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C4586" w14:textId="77777777" w:rsidR="00942D9D" w:rsidRPr="003E4328" w:rsidRDefault="00942D9D">
      <w:pPr>
        <w:rPr>
          <w:rFonts w:cstheme="minorHAnsi"/>
        </w:rPr>
      </w:pPr>
    </w:p>
    <w:tbl>
      <w:tblPr>
        <w:tblStyle w:val="TableGrid"/>
        <w:tblW w:w="1035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0"/>
        <w:gridCol w:w="2089"/>
        <w:gridCol w:w="4471"/>
      </w:tblGrid>
      <w:tr w:rsidR="003E4328" w:rsidRPr="003E4328" w14:paraId="3A1AC4C6" w14:textId="77777777" w:rsidTr="00942D9D">
        <w:trPr>
          <w:trHeight w:val="1340"/>
        </w:trPr>
        <w:tc>
          <w:tcPr>
            <w:tcW w:w="3790" w:type="dxa"/>
          </w:tcPr>
          <w:p w14:paraId="0DB3E932" w14:textId="77777777" w:rsidR="007658F3" w:rsidRPr="003E4328" w:rsidRDefault="007658F3" w:rsidP="003F7671">
            <w:pPr>
              <w:widowControl w:val="0"/>
              <w:autoSpaceDE w:val="0"/>
              <w:autoSpaceDN w:val="0"/>
              <w:spacing w:before="1"/>
              <w:jc w:val="center"/>
              <w:rPr>
                <w:rFonts w:eastAsia="Calibri" w:cstheme="minorHAnsi"/>
                <w:b/>
                <w:bCs/>
              </w:rPr>
            </w:pPr>
            <w:r w:rsidRPr="003E4328">
              <w:rPr>
                <w:rFonts w:cstheme="minorHAnsi"/>
                <w:noProof/>
              </w:rPr>
              <w:drawing>
                <wp:inline distT="0" distB="0" distL="0" distR="0" wp14:anchorId="26806D43" wp14:editId="27EC752A">
                  <wp:extent cx="2269610" cy="6494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386275" cy="682868"/>
                          </a:xfrm>
                          <a:prstGeom prst="rect">
                            <a:avLst/>
                          </a:prstGeom>
                        </pic:spPr>
                      </pic:pic>
                    </a:graphicData>
                  </a:graphic>
                </wp:inline>
              </w:drawing>
            </w:r>
          </w:p>
        </w:tc>
        <w:tc>
          <w:tcPr>
            <w:tcW w:w="2089" w:type="dxa"/>
          </w:tcPr>
          <w:p w14:paraId="4A05C987" w14:textId="77777777" w:rsidR="007658F3" w:rsidRPr="003E4328" w:rsidRDefault="00564BE0" w:rsidP="003F7671">
            <w:pPr>
              <w:widowControl w:val="0"/>
              <w:autoSpaceDE w:val="0"/>
              <w:autoSpaceDN w:val="0"/>
              <w:spacing w:before="1"/>
              <w:jc w:val="center"/>
              <w:rPr>
                <w:rFonts w:eastAsia="Calibri" w:cstheme="minorHAnsi"/>
                <w:b/>
                <w:bCs/>
              </w:rPr>
            </w:pPr>
            <w:r w:rsidRPr="003E4328">
              <w:rPr>
                <w:rFonts w:eastAsia="Calibri" w:cstheme="minorHAnsi"/>
                <w:b/>
                <w:bCs/>
              </w:rPr>
              <w:t xml:space="preserve">    </w:t>
            </w:r>
            <w:r w:rsidR="007658F3" w:rsidRPr="003E4328">
              <w:rPr>
                <w:rFonts w:cstheme="minorHAnsi"/>
                <w:noProof/>
              </w:rPr>
              <w:drawing>
                <wp:inline distT="0" distB="0" distL="0" distR="0" wp14:anchorId="35578D39" wp14:editId="7AD189B0">
                  <wp:extent cx="824878" cy="714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23649" cy="799914"/>
                          </a:xfrm>
                          <a:prstGeom prst="rect">
                            <a:avLst/>
                          </a:prstGeom>
                        </pic:spPr>
                      </pic:pic>
                    </a:graphicData>
                  </a:graphic>
                </wp:inline>
              </w:drawing>
            </w:r>
          </w:p>
        </w:tc>
        <w:tc>
          <w:tcPr>
            <w:tcW w:w="4471" w:type="dxa"/>
          </w:tcPr>
          <w:p w14:paraId="5B1119E1" w14:textId="77777777" w:rsidR="007658F3" w:rsidRPr="003E4328" w:rsidRDefault="00B1021D" w:rsidP="003F7671">
            <w:pPr>
              <w:widowControl w:val="0"/>
              <w:autoSpaceDE w:val="0"/>
              <w:autoSpaceDN w:val="0"/>
              <w:spacing w:before="1"/>
              <w:jc w:val="center"/>
              <w:rPr>
                <w:rFonts w:eastAsia="Calibri" w:cstheme="minorHAnsi"/>
                <w:b/>
                <w:bCs/>
              </w:rPr>
            </w:pPr>
            <w:r w:rsidRPr="003E4328">
              <w:rPr>
                <w:rFonts w:cstheme="minorHAnsi"/>
                <w:noProof/>
              </w:rPr>
              <mc:AlternateContent>
                <mc:Choice Requires="wpg">
                  <w:drawing>
                    <wp:anchor distT="0" distB="0" distL="114300" distR="114300" simplePos="0" relativeHeight="251661312" behindDoc="0" locked="0" layoutInCell="1" allowOverlap="1" wp14:anchorId="539C17CD" wp14:editId="2649FED9">
                      <wp:simplePos x="0" y="0"/>
                      <wp:positionH relativeFrom="margin">
                        <wp:posOffset>364845</wp:posOffset>
                      </wp:positionH>
                      <wp:positionV relativeFrom="paragraph">
                        <wp:posOffset>-2798</wp:posOffset>
                      </wp:positionV>
                      <wp:extent cx="3291925" cy="655365"/>
                      <wp:effectExtent l="0" t="0" r="0" b="0"/>
                      <wp:wrapNone/>
                      <wp:docPr id="8" name="Grupare 6">
                        <a:extLst xmlns:a="http://schemas.openxmlformats.org/drawingml/2006/main">
                          <a:ext uri="{FF2B5EF4-FFF2-40B4-BE49-F238E27FC236}">
                            <a16:creationId xmlns:a16="http://schemas.microsoft.com/office/drawing/2014/main" id="{318CDA4D-28CC-10A0-0F0B-9CE46A52816D}"/>
                          </a:ext>
                        </a:extLst>
                      </wp:docPr>
                      <wp:cNvGraphicFramePr/>
                      <a:graphic xmlns:a="http://schemas.openxmlformats.org/drawingml/2006/main">
                        <a:graphicData uri="http://schemas.microsoft.com/office/word/2010/wordprocessingGroup">
                          <wpg:wgp>
                            <wpg:cNvGrpSpPr/>
                            <wpg:grpSpPr>
                              <a:xfrm>
                                <a:off x="0" y="0"/>
                                <a:ext cx="3291925" cy="655365"/>
                                <a:chOff x="15793" y="-192234"/>
                                <a:chExt cx="4480232" cy="1123655"/>
                              </a:xfrm>
                            </wpg:grpSpPr>
                            <pic:pic xmlns:pic="http://schemas.openxmlformats.org/drawingml/2006/picture">
                              <pic:nvPicPr>
                                <pic:cNvPr id="9" name="Imagine 4">
                                  <a:extLst>
                                    <a:ext uri="{FF2B5EF4-FFF2-40B4-BE49-F238E27FC236}">
                                      <a16:creationId xmlns:a16="http://schemas.microsoft.com/office/drawing/2014/main" id="{6A8CE5BF-256A-3BD8-BA21-9E4700B026A6}"/>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5793" y="-192234"/>
                                  <a:ext cx="1022030" cy="1099753"/>
                                </a:xfrm>
                                <a:prstGeom prst="rect">
                                  <a:avLst/>
                                </a:prstGeom>
                              </pic:spPr>
                            </pic:pic>
                            <wps:wsp>
                              <wps:cNvPr id="10" name="CasetăText 5">
                                <a:extLst>
                                  <a:ext uri="{FF2B5EF4-FFF2-40B4-BE49-F238E27FC236}">
                                    <a16:creationId xmlns:a16="http://schemas.microsoft.com/office/drawing/2014/main" id="{95BEBFD7-1F09-B35C-9FBA-55519A6EBC30}"/>
                                  </a:ext>
                                </a:extLst>
                              </wps:cNvPr>
                              <wps:cNvSpPr txBox="1"/>
                              <wps:spPr>
                                <a:xfrm>
                                  <a:off x="1005140" y="-6088"/>
                                  <a:ext cx="3490885" cy="937509"/>
                                </a:xfrm>
                                <a:prstGeom prst="rect">
                                  <a:avLst/>
                                </a:prstGeom>
                                <a:noFill/>
                              </wps:spPr>
                              <wps:txb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rPr>
                                      <w:t>Program Sănătate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39C17CD" id="Grupare 6" o:spid="_x0000_s1026" style="position:absolute;left:0;text-align:left;margin-left:28.75pt;margin-top:-.2pt;width:259.2pt;height:51.6pt;z-index:251661312;mso-position-horizontal-relative:margin;mso-width-relative:margin;mso-height-relative:margin" coordorigin="157,-1922" coordsize="44802,112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4" o:spid="_x0000_s1027" type="#_x0000_t75" style="position:absolute;left:157;top:-1922;width:10221;height:10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">
                        <v:imagedata r:id="rId9" o:title=""/>
                      </v:shape>
                      <v:shapetype id="_x0000_t202" coordsize="21600,21600" o:spt="202" path="m,l,21600r21600,l21600,xe">
                        <v:stroke joinstyle="miter"/>
                        <v:path gradientshapeok="t" o:connecttype="rect"/>
                      </v:shapetype>
                      <v:shape id="CasetăText 5" o:spid="_x0000_s1028" type="#_x0000_t202" style="position:absolute;left:10051;top:-60;width:34909;height:9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6520BB19" w14:textId="77777777" w:rsidR="003A2CF1" w:rsidRPr="003A2CF1" w:rsidRDefault="003A2CF1" w:rsidP="00B1021D">
                              <w:pPr>
                                <w:pStyle w:val="NormalWeb"/>
                                <w:spacing w:before="0" w:beforeAutospacing="0" w:after="0" w:afterAutospacing="0"/>
                                <w:rPr>
                                  <w:rFonts w:asciiTheme="minorHAnsi" w:hAnsi="Calibri" w:cstheme="minorBidi"/>
                                  <w:b/>
                                  <w:bCs/>
                                  <w:color w:val="2E74B5" w:themeColor="accent1" w:themeShade="BF"/>
                                  <w:kern w:val="24"/>
                                  <w:sz w:val="10"/>
                                  <w:szCs w:val="10"/>
                                </w:rPr>
                              </w:pPr>
                            </w:p>
                            <w:p w14:paraId="33B6ADB0" w14:textId="77777777" w:rsidR="00B1021D" w:rsidRPr="003A2CF1" w:rsidRDefault="00B1021D" w:rsidP="00B1021D">
                              <w:pPr>
                                <w:pStyle w:val="NormalWeb"/>
                                <w:spacing w:before="0" w:beforeAutospacing="0" w:after="0" w:afterAutospacing="0"/>
                                <w:rPr>
                                  <w:sz w:val="36"/>
                                  <w:szCs w:val="36"/>
                                </w:rPr>
                              </w:pPr>
                              <w:r w:rsidRPr="003A2CF1">
                                <w:rPr>
                                  <w:rFonts w:asciiTheme="minorHAnsi" w:hAnsi="Calibri" w:cstheme="minorBidi"/>
                                  <w:b/>
                                  <w:bCs/>
                                  <w:color w:val="2E74B5" w:themeColor="accent1" w:themeShade="BF"/>
                                  <w:kern w:val="24"/>
                                  <w:sz w:val="36"/>
                                  <w:szCs w:val="36"/>
                                </w:rPr>
                                <w:t>Program Sănătate</w:t>
                              </w:r>
                            </w:p>
                          </w:txbxContent>
                        </v:textbox>
                      </v:shape>
                      <w10:wrap anchorx="margin"/>
                    </v:group>
                  </w:pict>
                </mc:Fallback>
              </mc:AlternateContent>
            </w:r>
          </w:p>
        </w:tc>
      </w:tr>
    </w:tbl>
    <w:p w14:paraId="2FFBB952" w14:textId="77777777" w:rsidR="007658F3" w:rsidRPr="003E4328" w:rsidRDefault="007658F3" w:rsidP="003F7671">
      <w:pPr>
        <w:widowControl w:val="0"/>
        <w:autoSpaceDE w:val="0"/>
        <w:autoSpaceDN w:val="0"/>
        <w:spacing w:before="1" w:after="0" w:line="240" w:lineRule="auto"/>
        <w:ind w:left="69"/>
        <w:jc w:val="center"/>
        <w:rPr>
          <w:rFonts w:eastAsia="Calibri" w:cstheme="minorHAnsi"/>
          <w:b/>
          <w:bCs/>
        </w:rPr>
      </w:pPr>
    </w:p>
    <w:p w14:paraId="1FC07FB3" w14:textId="77777777" w:rsidR="00A23791" w:rsidRDefault="00A23791" w:rsidP="00A23791">
      <w:pPr>
        <w:widowControl w:val="0"/>
        <w:autoSpaceDE w:val="0"/>
        <w:autoSpaceDN w:val="0"/>
        <w:spacing w:before="1" w:after="0" w:line="240" w:lineRule="auto"/>
        <w:ind w:left="69"/>
        <w:jc w:val="center"/>
        <w:rPr>
          <w:rFonts w:ascii="Calibri" w:eastAsia="Calibri" w:hAnsi="Calibri" w:cs="Calibri"/>
          <w:b/>
          <w:bCs/>
          <w:color w:val="213F9A"/>
          <w:spacing w:val="-4"/>
          <w:sz w:val="40"/>
          <w:szCs w:val="40"/>
        </w:rPr>
      </w:pPr>
      <w:r w:rsidRPr="007122A2">
        <w:rPr>
          <w:rFonts w:ascii="Calibri" w:eastAsia="Calibri" w:hAnsi="Calibri" w:cs="Calibri"/>
          <w:b/>
          <w:bCs/>
          <w:color w:val="213F9A"/>
          <w:sz w:val="40"/>
          <w:szCs w:val="40"/>
        </w:rPr>
        <w:t>Comunicat</w:t>
      </w:r>
      <w:r w:rsidRPr="007122A2">
        <w:rPr>
          <w:rFonts w:ascii="Calibri" w:eastAsia="Calibri" w:hAnsi="Calibri" w:cs="Calibri"/>
          <w:b/>
          <w:bCs/>
          <w:color w:val="213F9A"/>
          <w:spacing w:val="5"/>
          <w:sz w:val="40"/>
          <w:szCs w:val="40"/>
        </w:rPr>
        <w:t xml:space="preserve"> </w:t>
      </w:r>
      <w:r w:rsidRPr="007122A2">
        <w:rPr>
          <w:rFonts w:ascii="Calibri" w:eastAsia="Calibri" w:hAnsi="Calibri" w:cs="Calibri"/>
          <w:b/>
          <w:bCs/>
          <w:color w:val="213F9A"/>
          <w:sz w:val="40"/>
          <w:szCs w:val="40"/>
        </w:rPr>
        <w:t>de</w:t>
      </w:r>
      <w:r w:rsidRPr="007122A2">
        <w:rPr>
          <w:rFonts w:ascii="Calibri" w:eastAsia="Calibri" w:hAnsi="Calibri" w:cs="Calibri"/>
          <w:b/>
          <w:bCs/>
          <w:color w:val="213F9A"/>
          <w:spacing w:val="2"/>
          <w:sz w:val="40"/>
          <w:szCs w:val="40"/>
        </w:rPr>
        <w:t xml:space="preserve"> </w:t>
      </w:r>
      <w:r w:rsidRPr="007122A2">
        <w:rPr>
          <w:rFonts w:ascii="Calibri" w:eastAsia="Calibri" w:hAnsi="Calibri" w:cs="Calibri"/>
          <w:b/>
          <w:bCs/>
          <w:color w:val="213F9A"/>
          <w:spacing w:val="-4"/>
          <w:sz w:val="40"/>
          <w:szCs w:val="40"/>
        </w:rPr>
        <w:t>presă</w:t>
      </w:r>
      <w:r>
        <w:rPr>
          <w:rFonts w:ascii="Calibri" w:eastAsia="Calibri" w:hAnsi="Calibri" w:cs="Calibri"/>
          <w:b/>
          <w:bCs/>
          <w:color w:val="213F9A"/>
          <w:spacing w:val="-4"/>
          <w:sz w:val="40"/>
          <w:szCs w:val="40"/>
        </w:rPr>
        <w:t xml:space="preserve"> </w:t>
      </w:r>
      <w:r w:rsidRPr="0040165D">
        <w:rPr>
          <w:rFonts w:ascii="Calibri" w:eastAsia="Calibri" w:hAnsi="Calibri" w:cs="Calibri"/>
          <w:b/>
          <w:bCs/>
          <w:color w:val="213F9A"/>
          <w:spacing w:val="-4"/>
          <w:sz w:val="40"/>
          <w:szCs w:val="40"/>
        </w:rPr>
        <w:t>la finalizare</w:t>
      </w:r>
      <w:r>
        <w:rPr>
          <w:rFonts w:ascii="Calibri" w:eastAsia="Calibri" w:hAnsi="Calibri" w:cs="Calibri"/>
          <w:b/>
          <w:bCs/>
          <w:color w:val="213F9A"/>
          <w:spacing w:val="-4"/>
          <w:sz w:val="40"/>
          <w:szCs w:val="40"/>
        </w:rPr>
        <w:t>a</w:t>
      </w:r>
      <w:r w:rsidRPr="0040165D">
        <w:rPr>
          <w:rFonts w:ascii="Calibri" w:eastAsia="Calibri" w:hAnsi="Calibri" w:cs="Calibri"/>
          <w:b/>
          <w:bCs/>
          <w:color w:val="213F9A"/>
          <w:spacing w:val="-4"/>
          <w:sz w:val="40"/>
          <w:szCs w:val="40"/>
        </w:rPr>
        <w:t xml:space="preserve"> proiect</w:t>
      </w:r>
      <w:r>
        <w:rPr>
          <w:rFonts w:ascii="Calibri" w:eastAsia="Calibri" w:hAnsi="Calibri" w:cs="Calibri"/>
          <w:b/>
          <w:bCs/>
          <w:color w:val="213F9A"/>
          <w:spacing w:val="-4"/>
          <w:sz w:val="40"/>
          <w:szCs w:val="40"/>
        </w:rPr>
        <w:t>ului</w:t>
      </w:r>
    </w:p>
    <w:p w14:paraId="36EFCA66" w14:textId="5BBFE0E7" w:rsidR="00A23791" w:rsidRPr="003E4328" w:rsidRDefault="00A23791" w:rsidP="00A23791">
      <w:pPr>
        <w:widowControl w:val="0"/>
        <w:autoSpaceDE w:val="0"/>
        <w:autoSpaceDN w:val="0"/>
        <w:spacing w:before="1" w:after="0" w:line="240" w:lineRule="auto"/>
        <w:ind w:left="69"/>
        <w:jc w:val="center"/>
        <w:rPr>
          <w:rFonts w:cstheme="minorHAnsi"/>
        </w:rPr>
      </w:pPr>
      <w:r w:rsidRPr="003E4328">
        <w:rPr>
          <w:rFonts w:eastAsia="Calibri" w:cstheme="minorHAnsi"/>
          <w:b/>
        </w:rPr>
        <w:t>,,</w:t>
      </w:r>
      <w:r w:rsidRPr="00AA21D4">
        <w:rPr>
          <w:rFonts w:eastAsia="Calibri" w:cstheme="minorHAnsi"/>
          <w:b/>
        </w:rPr>
        <w:t>ASIGURAREA ACCESULUI LA SERVICII DE SĂNĂTATE ÎN REGIM AMBULATORIU PENTRU POPULAȚIA DIN REGIUNEA  VEST  PRIN DOTAREA CU APARATURĂ DE ÎNALTĂ PERFORMANȚĂ</w:t>
      </w:r>
      <w:r w:rsidRPr="003E4328">
        <w:rPr>
          <w:rFonts w:eastAsia="Calibri" w:cstheme="minorHAnsi"/>
          <w:b/>
        </w:rPr>
        <w:t>”</w:t>
      </w:r>
      <w:r w:rsidRPr="003E4328">
        <w:rPr>
          <w:rFonts w:cstheme="minorHAnsi"/>
        </w:rPr>
        <w:t xml:space="preserve">  </w:t>
      </w:r>
    </w:p>
    <w:p w14:paraId="37F45E35" w14:textId="66C409A2" w:rsidR="003F7671" w:rsidRDefault="00E85035" w:rsidP="007122A2">
      <w:pPr>
        <w:widowControl w:val="0"/>
        <w:autoSpaceDE w:val="0"/>
        <w:autoSpaceDN w:val="0"/>
        <w:spacing w:before="1" w:after="0" w:line="240" w:lineRule="auto"/>
        <w:ind w:left="69"/>
        <w:jc w:val="center"/>
        <w:rPr>
          <w:rFonts w:eastAsia="Calibri" w:cstheme="minorHAnsi"/>
          <w:b/>
        </w:rPr>
      </w:pPr>
      <w:r w:rsidRPr="003E4328">
        <w:rPr>
          <w:rFonts w:eastAsia="Calibri" w:cstheme="minorHAnsi"/>
          <w:b/>
        </w:rPr>
        <w:t>cod MySMIS2021/SMIS2021+ 32</w:t>
      </w:r>
      <w:r w:rsidR="00E76BC2" w:rsidRPr="003E4328">
        <w:rPr>
          <w:rFonts w:eastAsia="Calibri" w:cstheme="minorHAnsi"/>
          <w:b/>
        </w:rPr>
        <w:t>292</w:t>
      </w:r>
      <w:r w:rsidR="009A444E">
        <w:rPr>
          <w:rFonts w:eastAsia="Calibri" w:cstheme="minorHAnsi"/>
          <w:b/>
        </w:rPr>
        <w:t>1</w:t>
      </w:r>
    </w:p>
    <w:p w14:paraId="5C36E505" w14:textId="77777777" w:rsidR="008A37B0" w:rsidRPr="003E4328" w:rsidRDefault="008A37B0" w:rsidP="007122A2">
      <w:pPr>
        <w:widowControl w:val="0"/>
        <w:autoSpaceDE w:val="0"/>
        <w:autoSpaceDN w:val="0"/>
        <w:spacing w:before="1" w:after="0" w:line="240" w:lineRule="auto"/>
        <w:ind w:left="69"/>
        <w:jc w:val="center"/>
        <w:rPr>
          <w:rFonts w:eastAsia="Calibri" w:cstheme="minorHAnsi"/>
          <w:b/>
        </w:rPr>
      </w:pPr>
    </w:p>
    <w:p w14:paraId="7FF02F50" w14:textId="46A1B028" w:rsidR="006011E6" w:rsidRDefault="006011E6" w:rsidP="00D04CC8">
      <w:pPr>
        <w:widowControl w:val="0"/>
        <w:autoSpaceDE w:val="0"/>
        <w:autoSpaceDN w:val="0"/>
        <w:spacing w:after="0" w:line="206" w:lineRule="auto"/>
        <w:ind w:left="69"/>
        <w:jc w:val="right"/>
        <w:rPr>
          <w:rFonts w:eastAsia="Calibri" w:cstheme="minorHAnsi"/>
          <w:b/>
          <w:spacing w:val="-2"/>
        </w:rPr>
      </w:pPr>
      <w:r w:rsidRPr="003E4328">
        <w:rPr>
          <w:rFonts w:eastAsia="Calibri" w:cstheme="minorHAnsi"/>
          <w:b/>
          <w:spacing w:val="-2"/>
        </w:rPr>
        <w:t xml:space="preserve">Data: </w:t>
      </w:r>
      <w:r w:rsidR="009A444E">
        <w:rPr>
          <w:rFonts w:eastAsia="Calibri" w:cstheme="minorHAnsi"/>
          <w:b/>
          <w:spacing w:val="-2"/>
        </w:rPr>
        <w:t>07.09</w:t>
      </w:r>
      <w:r w:rsidR="00CF1B95" w:rsidRPr="003E4328">
        <w:rPr>
          <w:rFonts w:eastAsia="Calibri" w:cstheme="minorHAnsi"/>
          <w:b/>
          <w:spacing w:val="-2"/>
        </w:rPr>
        <w:t>.</w:t>
      </w:r>
      <w:r w:rsidRPr="003E4328">
        <w:rPr>
          <w:rFonts w:eastAsia="Calibri" w:cstheme="minorHAnsi"/>
          <w:b/>
          <w:spacing w:val="-2"/>
        </w:rPr>
        <w:t>202</w:t>
      </w:r>
      <w:r w:rsidR="00E4587D" w:rsidRPr="003E4328">
        <w:rPr>
          <w:rFonts w:eastAsia="Calibri" w:cstheme="minorHAnsi"/>
          <w:b/>
          <w:spacing w:val="-2"/>
        </w:rPr>
        <w:t>6</w:t>
      </w:r>
    </w:p>
    <w:p w14:paraId="74C69AA9" w14:textId="77777777" w:rsidR="008A37B0" w:rsidRPr="003E4328" w:rsidRDefault="008A37B0" w:rsidP="00D04CC8">
      <w:pPr>
        <w:widowControl w:val="0"/>
        <w:autoSpaceDE w:val="0"/>
        <w:autoSpaceDN w:val="0"/>
        <w:spacing w:after="0" w:line="206" w:lineRule="auto"/>
        <w:ind w:left="69"/>
        <w:jc w:val="right"/>
        <w:rPr>
          <w:rFonts w:eastAsia="Calibri" w:cstheme="minorHAnsi"/>
          <w:b/>
          <w:spacing w:val="-2"/>
        </w:rPr>
      </w:pPr>
    </w:p>
    <w:p w14:paraId="21284C23" w14:textId="1AB12AFF" w:rsidR="00E76BC2" w:rsidRPr="003E4328" w:rsidRDefault="00E76BC2" w:rsidP="00E76BC2">
      <w:pPr>
        <w:widowControl w:val="0"/>
        <w:autoSpaceDE w:val="0"/>
        <w:autoSpaceDN w:val="0"/>
        <w:spacing w:before="77" w:after="0" w:line="240" w:lineRule="auto"/>
        <w:jc w:val="both"/>
        <w:rPr>
          <w:rFonts w:eastAsia="Calibri" w:cstheme="minorHAnsi"/>
        </w:rPr>
      </w:pPr>
      <w:r w:rsidRPr="003E4328">
        <w:rPr>
          <w:rFonts w:eastAsia="Calibri" w:cstheme="minorHAnsi"/>
        </w:rPr>
        <w:t>Proiectul a fost finanțat prin</w:t>
      </w:r>
      <w:r w:rsidRPr="003E4328">
        <w:rPr>
          <w:rFonts w:eastAsia="Calibri" w:cstheme="minorHAnsi"/>
          <w:b/>
        </w:rPr>
        <w:t xml:space="preserve"> PROGRAMUL SĂNĂTATE 2021-2027, </w:t>
      </w:r>
      <w:r w:rsidRPr="003E4328">
        <w:rPr>
          <w:rFonts w:eastAsia="Calibri" w:cstheme="minorHAnsi"/>
        </w:rPr>
        <w:t>gestionat de Autoritatea de Management pentru Programul Sănătate  din cadrul Ministerului Investițiilor și Proiectelor Europene.</w:t>
      </w:r>
    </w:p>
    <w:p w14:paraId="21FD9396" w14:textId="77777777" w:rsidR="00E76BC2" w:rsidRDefault="00E76BC2" w:rsidP="00E76BC2">
      <w:pPr>
        <w:widowControl w:val="0"/>
        <w:autoSpaceDE w:val="0"/>
        <w:autoSpaceDN w:val="0"/>
        <w:spacing w:before="77" w:after="0" w:line="240" w:lineRule="auto"/>
        <w:jc w:val="both"/>
        <w:rPr>
          <w:rFonts w:eastAsia="Calibri" w:cstheme="minorHAnsi"/>
          <w:b/>
          <w:i/>
        </w:rPr>
      </w:pPr>
      <w:r w:rsidRPr="003E4328">
        <w:rPr>
          <w:rFonts w:eastAsia="Calibri" w:cstheme="minorHAnsi"/>
          <w:b/>
        </w:rPr>
        <w:t xml:space="preserve">Obiectiv de politică: </w:t>
      </w:r>
      <w:r w:rsidRPr="003E4328">
        <w:rPr>
          <w:rFonts w:eastAsia="Calibri" w:cstheme="minorHAnsi"/>
          <w:b/>
          <w:i/>
        </w:rPr>
        <w:t>O Europă mai socială</w:t>
      </w:r>
    </w:p>
    <w:p w14:paraId="4A212F63" w14:textId="77777777" w:rsidR="006E4C90" w:rsidRPr="003E4328" w:rsidRDefault="006E4C90" w:rsidP="00E76BC2">
      <w:pPr>
        <w:widowControl w:val="0"/>
        <w:autoSpaceDE w:val="0"/>
        <w:autoSpaceDN w:val="0"/>
        <w:spacing w:before="77" w:after="0" w:line="240" w:lineRule="auto"/>
        <w:jc w:val="both"/>
        <w:rPr>
          <w:rFonts w:eastAsia="Calibri" w:cstheme="minorHAnsi"/>
          <w:b/>
        </w:rPr>
      </w:pPr>
    </w:p>
    <w:p w14:paraId="1813B62A" w14:textId="77777777" w:rsidR="00E76BC2" w:rsidRPr="003E4328" w:rsidRDefault="00E76BC2" w:rsidP="00E76BC2">
      <w:pPr>
        <w:widowControl w:val="0"/>
        <w:autoSpaceDE w:val="0"/>
        <w:autoSpaceDN w:val="0"/>
        <w:spacing w:before="77" w:after="0" w:line="240" w:lineRule="auto"/>
        <w:jc w:val="both"/>
        <w:rPr>
          <w:rFonts w:eastAsia="Calibri" w:cstheme="minorHAnsi"/>
        </w:rPr>
      </w:pPr>
      <w:r w:rsidRPr="003E4328">
        <w:rPr>
          <w:rFonts w:eastAsia="Calibri" w:cstheme="minorHAnsi"/>
          <w:b/>
        </w:rPr>
        <w:t xml:space="preserve">Prioritate: P1 </w:t>
      </w:r>
      <w:r w:rsidRPr="003E4328">
        <w:rPr>
          <w:rFonts w:eastAsia="Calibri" w:cstheme="minorHAnsi"/>
        </w:rPr>
        <w:t>Creșterea calității serviciilor de asistență medicală, primară, comunitară a serviciilor oferite în regim ambulatoriu și îmbunătățirea și consolidarea serviciilor preventive prin asigurarea accesului egal la asistență medicală și asigurarea rezilienței sistemelor de sănătate, inclusiv în ceea ce privește asistența medicală primară, precum și promovarea tranziției de la îngrijirea instituționalizată către îngrijirea în familie sau în comunitate</w:t>
      </w:r>
    </w:p>
    <w:p w14:paraId="47402679" w14:textId="77777777" w:rsidR="00E76BC2" w:rsidRPr="003E4328" w:rsidRDefault="00E76BC2" w:rsidP="00E76BC2">
      <w:pPr>
        <w:widowControl w:val="0"/>
        <w:autoSpaceDE w:val="0"/>
        <w:autoSpaceDN w:val="0"/>
        <w:spacing w:before="77" w:after="0" w:line="240" w:lineRule="auto"/>
        <w:jc w:val="both"/>
        <w:rPr>
          <w:rFonts w:eastAsia="Calibri" w:cstheme="minorHAnsi"/>
        </w:rPr>
      </w:pPr>
      <w:r w:rsidRPr="003E4328">
        <w:rPr>
          <w:rFonts w:eastAsia="Calibri" w:cstheme="minorHAnsi"/>
          <w:b/>
        </w:rPr>
        <w:t xml:space="preserve">Obiectivul general al proiectului/Scopul proiectului: </w:t>
      </w:r>
      <w:r w:rsidRPr="003E4328">
        <w:rPr>
          <w:rFonts w:eastAsia="Calibri" w:cstheme="minorHAnsi"/>
        </w:rPr>
        <w:t>Creșterea și consolidarea capacității pentru screening populațional al cancerului de col uterin prin dotarea unităților sanitare cu echipamente, în vederea asigurării accesului la servicii medicale ambulatorii de calitate și reducerii inegalităților în ceea ce privește starea de sănătate.</w:t>
      </w:r>
    </w:p>
    <w:p w14:paraId="0310D929" w14:textId="77777777" w:rsidR="00E76BC2" w:rsidRPr="003E4328" w:rsidRDefault="00E76BC2" w:rsidP="00E76BC2">
      <w:pPr>
        <w:widowControl w:val="0"/>
        <w:autoSpaceDE w:val="0"/>
        <w:autoSpaceDN w:val="0"/>
        <w:spacing w:after="0" w:line="240" w:lineRule="auto"/>
        <w:jc w:val="both"/>
        <w:outlineLvl w:val="0"/>
        <w:rPr>
          <w:rFonts w:eastAsia="Calibri" w:cstheme="minorHAnsi"/>
          <w:b/>
          <w:bCs/>
        </w:rPr>
      </w:pPr>
      <w:r w:rsidRPr="003E4328">
        <w:rPr>
          <w:rFonts w:eastAsia="Calibri" w:cstheme="minorHAnsi"/>
          <w:b/>
          <w:bCs/>
        </w:rPr>
        <w:t>Obiectivele</w:t>
      </w:r>
      <w:r w:rsidRPr="003E4328">
        <w:rPr>
          <w:rFonts w:eastAsia="Calibri" w:cstheme="minorHAnsi"/>
          <w:b/>
          <w:bCs/>
          <w:spacing w:val="12"/>
        </w:rPr>
        <w:t xml:space="preserve"> </w:t>
      </w:r>
      <w:r w:rsidRPr="003E4328">
        <w:rPr>
          <w:rFonts w:eastAsia="Calibri" w:cstheme="minorHAnsi"/>
          <w:b/>
          <w:bCs/>
        </w:rPr>
        <w:t>specific</w:t>
      </w:r>
      <w:r w:rsidRPr="003E4328">
        <w:rPr>
          <w:rFonts w:eastAsia="Calibri" w:cstheme="minorHAnsi"/>
          <w:b/>
          <w:bCs/>
          <w:spacing w:val="15"/>
        </w:rPr>
        <w:t xml:space="preserve">e </w:t>
      </w:r>
      <w:r w:rsidRPr="003E4328">
        <w:rPr>
          <w:rFonts w:eastAsia="Calibri" w:cstheme="minorHAnsi"/>
          <w:b/>
          <w:bCs/>
        </w:rPr>
        <w:t>ale</w:t>
      </w:r>
      <w:r w:rsidRPr="003E4328">
        <w:rPr>
          <w:rFonts w:eastAsia="Calibri" w:cstheme="minorHAnsi"/>
          <w:b/>
          <w:bCs/>
          <w:spacing w:val="12"/>
        </w:rPr>
        <w:t xml:space="preserve"> </w:t>
      </w:r>
      <w:r w:rsidRPr="003E4328">
        <w:rPr>
          <w:rFonts w:eastAsia="Calibri" w:cstheme="minorHAnsi"/>
          <w:b/>
          <w:bCs/>
          <w:spacing w:val="-2"/>
        </w:rPr>
        <w:t>proiectului:</w:t>
      </w:r>
    </w:p>
    <w:p w14:paraId="3867AE45" w14:textId="77777777" w:rsidR="00E76BC2" w:rsidRPr="003E4328" w:rsidRDefault="00E76BC2" w:rsidP="00E76BC2">
      <w:pPr>
        <w:widowControl w:val="0"/>
        <w:numPr>
          <w:ilvl w:val="0"/>
          <w:numId w:val="3"/>
        </w:numPr>
        <w:tabs>
          <w:tab w:val="left" w:pos="433"/>
        </w:tabs>
        <w:autoSpaceDE w:val="0"/>
        <w:autoSpaceDN w:val="0"/>
        <w:spacing w:before="8" w:after="0" w:line="240" w:lineRule="auto"/>
        <w:jc w:val="both"/>
        <w:rPr>
          <w:rFonts w:eastAsia="Calibri" w:cstheme="minorHAnsi"/>
        </w:rPr>
      </w:pPr>
      <w:r w:rsidRPr="003E4328">
        <w:rPr>
          <w:rFonts w:eastAsia="Calibri" w:cstheme="minorHAnsi"/>
        </w:rPr>
        <w:t>Dotarea cu echipamente a centrelor de screening</w:t>
      </w:r>
    </w:p>
    <w:p w14:paraId="7C9565A1" w14:textId="77777777" w:rsidR="00E76BC2" w:rsidRPr="003E4328" w:rsidRDefault="00E76BC2" w:rsidP="00E76BC2">
      <w:pPr>
        <w:widowControl w:val="0"/>
        <w:numPr>
          <w:ilvl w:val="0"/>
          <w:numId w:val="3"/>
        </w:numPr>
        <w:tabs>
          <w:tab w:val="left" w:pos="433"/>
        </w:tabs>
        <w:autoSpaceDE w:val="0"/>
        <w:autoSpaceDN w:val="0"/>
        <w:spacing w:before="8" w:after="0" w:line="240" w:lineRule="auto"/>
        <w:jc w:val="both"/>
        <w:rPr>
          <w:rFonts w:eastAsia="Calibri" w:cstheme="minorHAnsi"/>
        </w:rPr>
      </w:pPr>
      <w:r w:rsidRPr="003E4328">
        <w:rPr>
          <w:rFonts w:eastAsia="Calibri" w:cstheme="minorHAnsi"/>
        </w:rPr>
        <w:t>Numărul de cazuri depistate prin screening și număr de cazuri diagnosticate pozitiv, tratate.</w:t>
      </w:r>
    </w:p>
    <w:p w14:paraId="0A68DD29" w14:textId="77777777" w:rsidR="00E76BC2" w:rsidRPr="003E4328" w:rsidRDefault="00E76BC2" w:rsidP="00E76BC2">
      <w:pPr>
        <w:widowControl w:val="0"/>
        <w:tabs>
          <w:tab w:val="left" w:pos="433"/>
        </w:tabs>
        <w:autoSpaceDE w:val="0"/>
        <w:autoSpaceDN w:val="0"/>
        <w:spacing w:before="8" w:after="0" w:line="240" w:lineRule="auto"/>
        <w:jc w:val="both"/>
        <w:rPr>
          <w:rFonts w:eastAsia="Calibri" w:cstheme="minorHAnsi"/>
        </w:rPr>
      </w:pPr>
      <w:r w:rsidRPr="003E4328">
        <w:rPr>
          <w:rFonts w:eastAsia="Calibri" w:cstheme="minorHAnsi"/>
        </w:rPr>
        <w:t xml:space="preserve">Obiectivele specifice vor contribui la îndeplinirea indicatorilor proiectului: </w:t>
      </w:r>
      <w:r w:rsidRPr="003E4328">
        <w:rPr>
          <w:rFonts w:eastAsia="Calibri" w:cstheme="minorHAnsi"/>
          <w:b/>
        </w:rPr>
        <w:t>01PS04</w:t>
      </w:r>
      <w:r w:rsidRPr="003E4328">
        <w:rPr>
          <w:rFonts w:eastAsia="Calibri" w:cstheme="minorHAnsi"/>
        </w:rPr>
        <w:t xml:space="preserve"> – Unități sanitare publice sprijinite, din care: unități sanitare publice/structuri publice care desfășoară activități medicale de tip ambulatoriu/acordă asistență medicală ambulatorie (unități sanitare), </w:t>
      </w:r>
      <w:r w:rsidRPr="003E4328">
        <w:rPr>
          <w:rFonts w:eastAsia="Calibri" w:cstheme="minorHAnsi"/>
          <w:b/>
        </w:rPr>
        <w:t xml:space="preserve">01PSR16 </w:t>
      </w:r>
      <w:r w:rsidRPr="003E4328">
        <w:rPr>
          <w:rFonts w:eastAsia="Calibri" w:cstheme="minorHAnsi"/>
        </w:rPr>
        <w:t>-  Numărul anual de utilizatori ai ambulatoriilor dotate (utilizatori/an).</w:t>
      </w:r>
    </w:p>
    <w:p w14:paraId="26097B79" w14:textId="77777777" w:rsidR="007122A2" w:rsidRPr="003E4328" w:rsidRDefault="007122A2" w:rsidP="00DA4EEF">
      <w:pPr>
        <w:widowControl w:val="0"/>
        <w:tabs>
          <w:tab w:val="left" w:pos="433"/>
        </w:tabs>
        <w:autoSpaceDE w:val="0"/>
        <w:autoSpaceDN w:val="0"/>
        <w:spacing w:after="0" w:line="240" w:lineRule="auto"/>
        <w:jc w:val="both"/>
        <w:rPr>
          <w:rFonts w:eastAsia="Calibri" w:cstheme="minorHAnsi"/>
        </w:rPr>
      </w:pPr>
    </w:p>
    <w:p w14:paraId="10423A39" w14:textId="53C26BBB" w:rsidR="007122A2" w:rsidRPr="000A12DA" w:rsidRDefault="007122A2" w:rsidP="00DA4EEF">
      <w:pPr>
        <w:widowControl w:val="0"/>
        <w:tabs>
          <w:tab w:val="left" w:pos="433"/>
        </w:tabs>
        <w:autoSpaceDE w:val="0"/>
        <w:autoSpaceDN w:val="0"/>
        <w:spacing w:after="0" w:line="240" w:lineRule="auto"/>
        <w:jc w:val="both"/>
        <w:rPr>
          <w:rFonts w:eastAsia="Calibri" w:cstheme="minorHAnsi"/>
        </w:rPr>
      </w:pPr>
      <w:r w:rsidRPr="003E4328">
        <w:rPr>
          <w:rFonts w:eastAsia="Calibri" w:cstheme="minorHAnsi"/>
          <w:b/>
          <w:bCs/>
        </w:rPr>
        <w:t>Proiectul a fost implementat în parteneriat</w:t>
      </w:r>
      <w:r w:rsidRPr="003E4328">
        <w:rPr>
          <w:rFonts w:eastAsia="Calibri" w:cstheme="minorHAnsi"/>
        </w:rPr>
        <w:t>, încheiat între</w:t>
      </w:r>
      <w:r w:rsidRPr="003E4328">
        <w:rPr>
          <w:rFonts w:cstheme="minorHAnsi"/>
        </w:rPr>
        <w:t xml:space="preserve"> </w:t>
      </w:r>
      <w:r w:rsidR="003E4328" w:rsidRPr="003E4328">
        <w:rPr>
          <w:rFonts w:cstheme="minorHAnsi"/>
        </w:rPr>
        <w:t>MINISTERUL SĂNĂTĂȚII</w:t>
      </w:r>
      <w:r w:rsidR="003E4328">
        <w:rPr>
          <w:rFonts w:cstheme="minorHAnsi"/>
        </w:rPr>
        <w:t xml:space="preserve"> și</w:t>
      </w:r>
      <w:r w:rsidR="003E4328" w:rsidRPr="003E4328">
        <w:rPr>
          <w:rFonts w:cstheme="minorHAnsi"/>
          <w:iCs/>
        </w:rPr>
        <w:t xml:space="preserve"> </w:t>
      </w:r>
      <w:r w:rsidR="000A12DA" w:rsidRPr="000A12DA">
        <w:rPr>
          <w:rFonts w:ascii="Calibri" w:eastAsia="Calibri" w:hAnsi="Calibri" w:cs="Calibri"/>
          <w:iCs/>
        </w:rPr>
        <w:t>SPITALUL CLINIC JUDEȚEAN DE URGENȚĂ „PIUS BRINZEU” TIMIȘOARA</w:t>
      </w:r>
    </w:p>
    <w:p w14:paraId="186A5B52" w14:textId="77777777" w:rsidR="007122A2" w:rsidRPr="003E4328" w:rsidRDefault="007122A2" w:rsidP="00DA4EEF">
      <w:pPr>
        <w:widowControl w:val="0"/>
        <w:tabs>
          <w:tab w:val="left" w:pos="433"/>
        </w:tabs>
        <w:autoSpaceDE w:val="0"/>
        <w:autoSpaceDN w:val="0"/>
        <w:spacing w:after="0" w:line="240" w:lineRule="auto"/>
        <w:jc w:val="both"/>
        <w:rPr>
          <w:rFonts w:eastAsia="Calibri" w:cstheme="minorHAnsi"/>
        </w:rPr>
      </w:pPr>
    </w:p>
    <w:p w14:paraId="13E4ECF1" w14:textId="12C7DC2B" w:rsidR="00E85035" w:rsidRPr="003E4328" w:rsidRDefault="003F7671" w:rsidP="00DA4EEF">
      <w:pPr>
        <w:widowControl w:val="0"/>
        <w:autoSpaceDE w:val="0"/>
        <w:autoSpaceDN w:val="0"/>
        <w:spacing w:after="0" w:line="240" w:lineRule="auto"/>
        <w:jc w:val="both"/>
        <w:rPr>
          <w:rFonts w:eastAsia="Calibri" w:cstheme="minorHAnsi"/>
          <w:bCs/>
        </w:rPr>
      </w:pPr>
      <w:r w:rsidRPr="003E4328">
        <w:rPr>
          <w:rFonts w:eastAsia="Calibri" w:cstheme="minorHAnsi"/>
          <w:b/>
          <w:bCs/>
        </w:rPr>
        <w:t xml:space="preserve">Perioada de implementare a proiectului: </w:t>
      </w:r>
      <w:r w:rsidR="00E85035" w:rsidRPr="003E4328">
        <w:rPr>
          <w:rFonts w:eastAsia="Calibri" w:cstheme="minorHAnsi"/>
          <w:bCs/>
        </w:rPr>
        <w:t xml:space="preserve">01.01.2024 </w:t>
      </w:r>
      <w:r w:rsidR="003E4328">
        <w:rPr>
          <w:rFonts w:eastAsia="Calibri" w:cstheme="minorHAnsi"/>
          <w:bCs/>
        </w:rPr>
        <w:t>–</w:t>
      </w:r>
      <w:r w:rsidR="00E85035" w:rsidRPr="003E4328">
        <w:rPr>
          <w:rFonts w:eastAsia="Calibri" w:cstheme="minorHAnsi"/>
          <w:bCs/>
        </w:rPr>
        <w:t xml:space="preserve"> </w:t>
      </w:r>
      <w:r w:rsidR="009A444E">
        <w:rPr>
          <w:rFonts w:eastAsia="Calibri" w:cstheme="minorHAnsi"/>
          <w:bCs/>
        </w:rPr>
        <w:t>07.09</w:t>
      </w:r>
      <w:r w:rsidR="00E85035" w:rsidRPr="003E4328">
        <w:rPr>
          <w:rFonts w:eastAsia="Calibri" w:cstheme="minorHAnsi"/>
          <w:bCs/>
        </w:rPr>
        <w:t>.2026</w:t>
      </w:r>
    </w:p>
    <w:p w14:paraId="75E5C9C0" w14:textId="77777777" w:rsidR="009A444E" w:rsidRPr="009A444E" w:rsidRDefault="009A444E" w:rsidP="009A444E">
      <w:pPr>
        <w:widowControl w:val="0"/>
        <w:autoSpaceDE w:val="0"/>
        <w:autoSpaceDN w:val="0"/>
        <w:spacing w:after="0" w:line="240" w:lineRule="auto"/>
        <w:rPr>
          <w:rFonts w:eastAsia="Calibri" w:cstheme="minorHAnsi"/>
          <w:lang w:val="pt-PT"/>
        </w:rPr>
      </w:pPr>
      <w:r w:rsidRPr="009A444E">
        <w:rPr>
          <w:rFonts w:eastAsia="Calibri" w:cstheme="minorHAnsi"/>
          <w:b/>
          <w:lang w:val="pt-PT"/>
        </w:rPr>
        <w:t>Valoarea</w:t>
      </w:r>
      <w:r w:rsidRPr="009A444E">
        <w:rPr>
          <w:rFonts w:eastAsia="Calibri" w:cstheme="minorHAnsi"/>
          <w:b/>
          <w:spacing w:val="10"/>
          <w:lang w:val="pt-PT"/>
        </w:rPr>
        <w:t xml:space="preserve"> </w:t>
      </w:r>
      <w:r w:rsidRPr="009A444E">
        <w:rPr>
          <w:rFonts w:eastAsia="Calibri" w:cstheme="minorHAnsi"/>
          <w:b/>
          <w:lang w:val="pt-PT"/>
        </w:rPr>
        <w:t>totala</w:t>
      </w:r>
      <w:r w:rsidRPr="009A444E">
        <w:rPr>
          <w:rFonts w:eastAsia="Calibri" w:cstheme="minorHAnsi"/>
          <w:b/>
          <w:spacing w:val="10"/>
          <w:lang w:val="pt-PT"/>
        </w:rPr>
        <w:t xml:space="preserve"> </w:t>
      </w:r>
      <w:r w:rsidRPr="009A444E">
        <w:rPr>
          <w:rFonts w:eastAsia="Calibri" w:cstheme="minorHAnsi"/>
          <w:b/>
          <w:lang w:val="pt-PT"/>
        </w:rPr>
        <w:t>a</w:t>
      </w:r>
      <w:r w:rsidRPr="009A444E">
        <w:rPr>
          <w:rFonts w:eastAsia="Calibri" w:cstheme="minorHAnsi"/>
          <w:b/>
          <w:spacing w:val="14"/>
          <w:lang w:val="pt-PT"/>
        </w:rPr>
        <w:t xml:space="preserve"> </w:t>
      </w:r>
      <w:r w:rsidRPr="009A444E">
        <w:rPr>
          <w:rFonts w:eastAsia="Calibri" w:cstheme="minorHAnsi"/>
          <w:b/>
          <w:lang w:val="pt-PT"/>
        </w:rPr>
        <w:t>proiectului:</w:t>
      </w:r>
      <w:r w:rsidRPr="009A444E">
        <w:rPr>
          <w:rFonts w:eastAsia="Calibri" w:cstheme="minorHAnsi"/>
          <w:b/>
          <w:spacing w:val="13"/>
          <w:lang w:val="pt-PT"/>
        </w:rPr>
        <w:t xml:space="preserve"> </w:t>
      </w:r>
      <w:r w:rsidRPr="009A444E">
        <w:rPr>
          <w:rFonts w:eastAsia="Calibri" w:cstheme="minorHAnsi"/>
          <w:spacing w:val="-2"/>
          <w:lang w:val="pt-PT"/>
        </w:rPr>
        <w:t>3.111.254,91 lei.</w:t>
      </w:r>
    </w:p>
    <w:p w14:paraId="0B79B8F9" w14:textId="77777777" w:rsidR="009A444E" w:rsidRPr="009A444E" w:rsidRDefault="009A444E" w:rsidP="009A444E">
      <w:pPr>
        <w:widowControl w:val="0"/>
        <w:autoSpaceDE w:val="0"/>
        <w:autoSpaceDN w:val="0"/>
        <w:spacing w:after="0" w:line="240" w:lineRule="auto"/>
        <w:outlineLvl w:val="0"/>
        <w:rPr>
          <w:rFonts w:eastAsia="Calibri" w:cstheme="minorHAnsi"/>
          <w:bCs/>
          <w:spacing w:val="-4"/>
          <w:lang w:val="pt-PT"/>
        </w:rPr>
      </w:pPr>
      <w:r w:rsidRPr="009A444E">
        <w:rPr>
          <w:rFonts w:eastAsia="Calibri" w:cstheme="minorHAnsi"/>
          <w:b/>
          <w:bCs/>
          <w:lang w:val="pt-PT"/>
        </w:rPr>
        <w:t>Valoarea</w:t>
      </w:r>
      <w:r w:rsidRPr="009A444E">
        <w:rPr>
          <w:rFonts w:eastAsia="Calibri" w:cstheme="minorHAnsi"/>
          <w:b/>
          <w:bCs/>
          <w:spacing w:val="10"/>
          <w:lang w:val="pt-PT"/>
        </w:rPr>
        <w:t xml:space="preserve"> </w:t>
      </w:r>
      <w:r w:rsidRPr="009A444E">
        <w:rPr>
          <w:rFonts w:eastAsia="Calibri" w:cstheme="minorHAnsi"/>
          <w:b/>
          <w:bCs/>
          <w:lang w:val="pt-PT"/>
        </w:rPr>
        <w:t>eligibilă</w:t>
      </w:r>
      <w:r w:rsidRPr="009A444E">
        <w:rPr>
          <w:rFonts w:eastAsia="Calibri" w:cstheme="minorHAnsi"/>
          <w:b/>
          <w:bCs/>
          <w:spacing w:val="16"/>
          <w:lang w:val="pt-PT"/>
        </w:rPr>
        <w:t xml:space="preserve"> </w:t>
      </w:r>
      <w:r w:rsidRPr="009A444E">
        <w:rPr>
          <w:rFonts w:eastAsia="Calibri" w:cstheme="minorHAnsi"/>
          <w:b/>
          <w:bCs/>
          <w:lang w:val="pt-PT"/>
        </w:rPr>
        <w:t>nerambursabilă</w:t>
      </w:r>
      <w:r w:rsidRPr="009A444E">
        <w:rPr>
          <w:rFonts w:eastAsia="Calibri" w:cstheme="minorHAnsi"/>
          <w:b/>
          <w:bCs/>
          <w:spacing w:val="16"/>
          <w:lang w:val="pt-PT"/>
        </w:rPr>
        <w:t xml:space="preserve"> </w:t>
      </w:r>
      <w:r w:rsidRPr="009A444E">
        <w:rPr>
          <w:rFonts w:eastAsia="Calibri" w:cstheme="minorHAnsi"/>
          <w:b/>
          <w:bCs/>
          <w:lang w:val="pt-PT"/>
        </w:rPr>
        <w:t>din</w:t>
      </w:r>
      <w:r w:rsidRPr="009A444E">
        <w:rPr>
          <w:rFonts w:eastAsia="Calibri" w:cstheme="minorHAnsi"/>
          <w:b/>
          <w:bCs/>
          <w:spacing w:val="15"/>
          <w:lang w:val="pt-PT"/>
        </w:rPr>
        <w:t xml:space="preserve"> </w:t>
      </w:r>
      <w:r w:rsidRPr="009A444E">
        <w:rPr>
          <w:rFonts w:eastAsia="Calibri" w:cstheme="minorHAnsi"/>
          <w:b/>
          <w:bCs/>
          <w:lang w:val="pt-PT"/>
        </w:rPr>
        <w:t>Fondul</w:t>
      </w:r>
      <w:r w:rsidRPr="009A444E">
        <w:rPr>
          <w:rFonts w:eastAsia="Calibri" w:cstheme="minorHAnsi"/>
          <w:b/>
          <w:bCs/>
          <w:spacing w:val="13"/>
          <w:lang w:val="pt-PT"/>
        </w:rPr>
        <w:t xml:space="preserve"> </w:t>
      </w:r>
      <w:r w:rsidRPr="009A444E">
        <w:rPr>
          <w:rFonts w:eastAsia="Calibri" w:cstheme="minorHAnsi"/>
          <w:b/>
          <w:bCs/>
          <w:lang w:val="pt-PT"/>
        </w:rPr>
        <w:t>European</w:t>
      </w:r>
      <w:r w:rsidRPr="009A444E">
        <w:rPr>
          <w:rFonts w:eastAsia="Calibri" w:cstheme="minorHAnsi"/>
          <w:b/>
          <w:bCs/>
          <w:spacing w:val="15"/>
          <w:lang w:val="pt-PT"/>
        </w:rPr>
        <w:t xml:space="preserve"> </w:t>
      </w:r>
      <w:r w:rsidRPr="009A444E">
        <w:rPr>
          <w:rFonts w:eastAsia="Calibri" w:cstheme="minorHAnsi"/>
          <w:b/>
          <w:bCs/>
          <w:lang w:val="pt-PT"/>
        </w:rPr>
        <w:t>de</w:t>
      </w:r>
      <w:r w:rsidRPr="009A444E">
        <w:rPr>
          <w:rFonts w:eastAsia="Calibri" w:cstheme="minorHAnsi"/>
          <w:b/>
          <w:bCs/>
          <w:spacing w:val="16"/>
          <w:lang w:val="pt-PT"/>
        </w:rPr>
        <w:t xml:space="preserve"> </w:t>
      </w:r>
      <w:r w:rsidRPr="009A444E">
        <w:rPr>
          <w:rFonts w:eastAsia="Calibri" w:cstheme="minorHAnsi"/>
          <w:b/>
          <w:bCs/>
          <w:lang w:val="pt-PT"/>
        </w:rPr>
        <w:t>Dezvoltare</w:t>
      </w:r>
      <w:r w:rsidRPr="009A444E">
        <w:rPr>
          <w:rFonts w:eastAsia="Calibri" w:cstheme="minorHAnsi"/>
          <w:b/>
          <w:bCs/>
          <w:spacing w:val="12"/>
          <w:lang w:val="pt-PT"/>
        </w:rPr>
        <w:t xml:space="preserve"> </w:t>
      </w:r>
      <w:r w:rsidRPr="009A444E">
        <w:rPr>
          <w:rFonts w:eastAsia="Calibri" w:cstheme="minorHAnsi"/>
          <w:b/>
          <w:bCs/>
          <w:lang w:val="pt-PT"/>
        </w:rPr>
        <w:t>Regională:</w:t>
      </w:r>
      <w:r w:rsidRPr="009A444E">
        <w:rPr>
          <w:rFonts w:eastAsia="Calibri" w:cstheme="minorHAnsi"/>
          <w:b/>
          <w:bCs/>
          <w:spacing w:val="55"/>
          <w:w w:val="150"/>
          <w:lang w:val="pt-PT"/>
        </w:rPr>
        <w:t xml:space="preserve"> </w:t>
      </w:r>
      <w:r w:rsidRPr="009A444E">
        <w:rPr>
          <w:rFonts w:eastAsia="Calibri" w:cstheme="minorHAnsi"/>
          <w:bCs/>
          <w:lang w:val="pt-PT"/>
        </w:rPr>
        <w:t xml:space="preserve">2.644.566,67 </w:t>
      </w:r>
      <w:r w:rsidRPr="009A444E">
        <w:rPr>
          <w:rFonts w:eastAsia="Calibri" w:cstheme="minorHAnsi"/>
          <w:bCs/>
          <w:spacing w:val="-4"/>
          <w:lang w:val="pt-PT"/>
        </w:rPr>
        <w:t>lei.</w:t>
      </w:r>
    </w:p>
    <w:p w14:paraId="57B9E36D" w14:textId="77777777" w:rsidR="009A444E" w:rsidRPr="009A444E" w:rsidRDefault="009A444E" w:rsidP="009A444E">
      <w:pPr>
        <w:rPr>
          <w:rFonts w:cstheme="minorHAnsi"/>
          <w:lang w:val="pt-PT"/>
        </w:rPr>
      </w:pPr>
      <w:r w:rsidRPr="009A444E">
        <w:rPr>
          <w:rFonts w:cstheme="minorHAnsi"/>
          <w:b/>
          <w:bCs/>
          <w:lang w:val="pt-PT"/>
        </w:rPr>
        <w:t xml:space="preserve">Contribuția națională: </w:t>
      </w:r>
      <w:r w:rsidRPr="009A444E">
        <w:rPr>
          <w:rFonts w:cstheme="minorHAnsi"/>
          <w:lang w:val="pt-PT"/>
        </w:rPr>
        <w:t xml:space="preserve">466.688,24 lei </w:t>
      </w:r>
    </w:p>
    <w:p w14:paraId="7DFBF759" w14:textId="71CEE3FF" w:rsidR="00CF1B95" w:rsidRDefault="00CF1B95" w:rsidP="00CF1B95">
      <w:pPr>
        <w:widowControl w:val="0"/>
        <w:autoSpaceDE w:val="0"/>
        <w:autoSpaceDN w:val="0"/>
        <w:spacing w:after="0" w:line="240" w:lineRule="auto"/>
        <w:rPr>
          <w:rFonts w:eastAsia="Calibri" w:cstheme="minorHAnsi"/>
          <w:spacing w:val="-2"/>
        </w:rPr>
      </w:pPr>
      <w:r w:rsidRPr="003E4328">
        <w:rPr>
          <w:rFonts w:eastAsia="Calibri" w:cstheme="minorHAnsi"/>
          <w:b/>
        </w:rPr>
        <w:t>Contract finanțare:</w:t>
      </w:r>
      <w:r w:rsidRPr="003E4328">
        <w:rPr>
          <w:rFonts w:eastAsia="Calibri" w:cstheme="minorHAnsi"/>
          <w:b/>
          <w:spacing w:val="12"/>
        </w:rPr>
        <w:t xml:space="preserve"> </w:t>
      </w:r>
      <w:r w:rsidRPr="003E4328">
        <w:rPr>
          <w:rFonts w:eastAsia="Calibri" w:cstheme="minorHAnsi"/>
          <w:bCs/>
          <w:spacing w:val="12"/>
        </w:rPr>
        <w:t>3</w:t>
      </w:r>
      <w:r w:rsidR="009A444E">
        <w:rPr>
          <w:rFonts w:eastAsia="Calibri" w:cstheme="minorHAnsi"/>
          <w:bCs/>
          <w:spacing w:val="12"/>
        </w:rPr>
        <w:t>6923</w:t>
      </w:r>
      <w:r w:rsidRPr="003E4328">
        <w:rPr>
          <w:rFonts w:eastAsia="Calibri" w:cstheme="minorHAnsi"/>
          <w:bCs/>
          <w:spacing w:val="12"/>
        </w:rPr>
        <w:t>/</w:t>
      </w:r>
      <w:r w:rsidR="009A444E">
        <w:rPr>
          <w:rFonts w:eastAsia="Calibri" w:cstheme="minorHAnsi"/>
          <w:bCs/>
          <w:spacing w:val="12"/>
        </w:rPr>
        <w:t>08.08</w:t>
      </w:r>
      <w:r w:rsidRPr="003E4328">
        <w:rPr>
          <w:rFonts w:eastAsia="Calibri" w:cstheme="minorHAnsi"/>
          <w:spacing w:val="-2"/>
        </w:rPr>
        <w:t xml:space="preserve">.2024  </w:t>
      </w:r>
    </w:p>
    <w:p w14:paraId="538F2FD4" w14:textId="77777777" w:rsidR="00E52BC4" w:rsidRPr="003E4328" w:rsidRDefault="00E52BC4" w:rsidP="00CF1B95">
      <w:pPr>
        <w:widowControl w:val="0"/>
        <w:autoSpaceDE w:val="0"/>
        <w:autoSpaceDN w:val="0"/>
        <w:spacing w:after="0" w:line="240" w:lineRule="auto"/>
        <w:rPr>
          <w:rFonts w:eastAsia="Calibri" w:cstheme="minorHAnsi"/>
        </w:rPr>
      </w:pPr>
    </w:p>
    <w:p w14:paraId="006B134C" w14:textId="77777777" w:rsidR="00CF1B95" w:rsidRPr="003E4328" w:rsidRDefault="00CF1B95" w:rsidP="00DA4EEF">
      <w:pPr>
        <w:widowControl w:val="0"/>
        <w:autoSpaceDE w:val="0"/>
        <w:autoSpaceDN w:val="0"/>
        <w:spacing w:after="0" w:line="240" w:lineRule="auto"/>
        <w:jc w:val="both"/>
        <w:rPr>
          <w:rFonts w:eastAsia="Calibri" w:cstheme="minorHAnsi"/>
          <w:bCs/>
        </w:rPr>
      </w:pPr>
    </w:p>
    <w:p w14:paraId="74977004" w14:textId="174D3E2B" w:rsidR="000604FF" w:rsidRPr="000604FF" w:rsidRDefault="00E85035" w:rsidP="000604FF">
      <w:pPr>
        <w:widowControl w:val="0"/>
        <w:autoSpaceDE w:val="0"/>
        <w:autoSpaceDN w:val="0"/>
        <w:spacing w:before="1" w:after="0" w:line="240" w:lineRule="auto"/>
        <w:jc w:val="both"/>
        <w:rPr>
          <w:rFonts w:eastAsia="Calibri" w:cstheme="minorHAnsi"/>
          <w:lang w:val="pt-PT"/>
        </w:rPr>
      </w:pPr>
      <w:r w:rsidRPr="003E4328">
        <w:rPr>
          <w:rFonts w:eastAsia="Calibri" w:cstheme="minorHAnsi"/>
          <w:b/>
        </w:rPr>
        <w:t>Rezultate:</w:t>
      </w:r>
      <w:r w:rsidR="001F23E9" w:rsidRPr="003E4328">
        <w:rPr>
          <w:rFonts w:cstheme="minorHAnsi"/>
        </w:rPr>
        <w:t xml:space="preserve"> </w:t>
      </w:r>
      <w:r w:rsidR="000604FF" w:rsidRPr="000604FF">
        <w:rPr>
          <w:rFonts w:eastAsia="Calibri" w:cstheme="minorHAnsi"/>
          <w:lang w:val="pt-PT"/>
        </w:rPr>
        <w:t>Spitalul Clinic Județean de Urgență „Pius Brinzeu” Timișoara, unitate sanitară publică</w:t>
      </w:r>
      <w:r w:rsidR="000604FF">
        <w:rPr>
          <w:rFonts w:eastAsia="Calibri" w:cstheme="minorHAnsi"/>
          <w:lang w:val="pt-PT"/>
        </w:rPr>
        <w:t>, a fost</w:t>
      </w:r>
      <w:r w:rsidR="000604FF" w:rsidRPr="000604FF">
        <w:rPr>
          <w:rFonts w:eastAsia="Calibri" w:cstheme="minorHAnsi"/>
          <w:lang w:val="pt-PT"/>
        </w:rPr>
        <w:t xml:space="preserve"> </w:t>
      </w:r>
      <w:r w:rsidR="000604FF" w:rsidRPr="000604FF">
        <w:rPr>
          <w:rFonts w:eastAsia="Calibri" w:cstheme="minorHAnsi"/>
        </w:rPr>
        <w:t xml:space="preserve">sprijinit prin dotarea cu echipamente pentru a acorda </w:t>
      </w:r>
      <w:r w:rsidR="000604FF" w:rsidRPr="000604FF">
        <w:rPr>
          <w:rFonts w:eastAsia="Calibri" w:cstheme="minorHAnsi"/>
          <w:lang w:val="pt-PT"/>
        </w:rPr>
        <w:t>asistență medicală de calitate. Asistența medical</w:t>
      </w:r>
      <w:r w:rsidR="000604FF">
        <w:rPr>
          <w:rFonts w:eastAsia="Calibri" w:cstheme="minorHAnsi"/>
          <w:lang w:val="pt-PT"/>
        </w:rPr>
        <w:t>ă</w:t>
      </w:r>
      <w:r w:rsidR="000604FF" w:rsidRPr="000604FF">
        <w:rPr>
          <w:rFonts w:eastAsia="Calibri" w:cstheme="minorHAnsi"/>
          <w:lang w:val="pt-PT"/>
        </w:rPr>
        <w:t xml:space="preserve"> primară și cea ambulatorie, alături de serviciile de urgență, constituie piloni importanți ai rețelei serviciilor medicale de la care se așteaptă să contribuie la reducerea inechității în sistemul de sănătate si la o distribuie geografica echitabila a serviciilor. </w:t>
      </w:r>
    </w:p>
    <w:p w14:paraId="216BD392" w14:textId="5A665ABB" w:rsidR="00E76BC2" w:rsidRPr="003E4328" w:rsidRDefault="00E76BC2" w:rsidP="000604FF">
      <w:pPr>
        <w:widowControl w:val="0"/>
        <w:autoSpaceDE w:val="0"/>
        <w:autoSpaceDN w:val="0"/>
        <w:spacing w:before="1" w:after="0" w:line="240" w:lineRule="auto"/>
        <w:jc w:val="both"/>
        <w:rPr>
          <w:rFonts w:cstheme="minorHAnsi"/>
        </w:rPr>
      </w:pPr>
      <w:r w:rsidRPr="003E4328">
        <w:rPr>
          <w:rFonts w:cstheme="minorHAnsi"/>
        </w:rPr>
        <w:t>Prin prezentul proiect s-a sprijinit în mod direct atingerea obiectivului specific OS.4.3.</w:t>
      </w:r>
      <w:r w:rsidR="003E4328" w:rsidRPr="003E4328">
        <w:rPr>
          <w:rFonts w:cstheme="minorHAnsi"/>
        </w:rPr>
        <w:t xml:space="preserve"> </w:t>
      </w:r>
      <w:r w:rsidRPr="003E4328">
        <w:rPr>
          <w:rFonts w:cstheme="minorHAnsi"/>
          <w:i/>
          <w:iCs/>
        </w:rPr>
        <w:t>Creșterea performanței și eficientizarea capacității de diagnostic, tratament și monitorizare în ambulatoriu</w:t>
      </w:r>
      <w:r w:rsidRPr="003E4328">
        <w:rPr>
          <w:rFonts w:cstheme="minorHAnsi"/>
        </w:rPr>
        <w:t>, prev</w:t>
      </w:r>
      <w:r w:rsidR="003E4328" w:rsidRPr="003E4328">
        <w:rPr>
          <w:rFonts w:cstheme="minorHAnsi"/>
        </w:rPr>
        <w:t>ă</w:t>
      </w:r>
      <w:r w:rsidRPr="003E4328">
        <w:rPr>
          <w:rFonts w:cstheme="minorHAnsi"/>
        </w:rPr>
        <w:t>zut în Strategia Națională de Sănătate 2023-2030, dotarea unități</w:t>
      </w:r>
      <w:r w:rsidR="000604FF">
        <w:rPr>
          <w:rFonts w:cstheme="minorHAnsi"/>
        </w:rPr>
        <w:t>i</w:t>
      </w:r>
      <w:r w:rsidRPr="003E4328">
        <w:rPr>
          <w:rFonts w:cstheme="minorHAnsi"/>
        </w:rPr>
        <w:t xml:space="preserve"> sanitare cu echipamente performante contribuind la creșterea accesului la servicii medicale de calitate, la eficientizarea capacitații de diagnostic și tratament în ambulatoriu. Prin aceasta investiție s-a urmărit o dotare mai adecvat</w:t>
      </w:r>
      <w:r w:rsidR="000604FF">
        <w:rPr>
          <w:rFonts w:cstheme="minorHAnsi"/>
        </w:rPr>
        <w:t>ă</w:t>
      </w:r>
      <w:r w:rsidRPr="003E4328">
        <w:rPr>
          <w:rFonts w:cstheme="minorHAnsi"/>
        </w:rPr>
        <w:t xml:space="preserve"> </w:t>
      </w:r>
      <w:r w:rsidR="000604FF" w:rsidRPr="000604FF">
        <w:rPr>
          <w:rFonts w:cstheme="minorHAnsi"/>
        </w:rPr>
        <w:t>a centrului regional Vest de screening cancer</w:t>
      </w:r>
      <w:r w:rsidR="000604FF" w:rsidRPr="003E4328">
        <w:rPr>
          <w:rFonts w:cstheme="minorHAnsi"/>
        </w:rPr>
        <w:t xml:space="preserve"> </w:t>
      </w:r>
      <w:r w:rsidRPr="003E4328">
        <w:rPr>
          <w:rFonts w:cstheme="minorHAnsi"/>
        </w:rPr>
        <w:t>dar și creșterea accesului populației la servicii medicale preventive de calitate, creșterea eficacității serviciilor medicale, inclusiv prin tratament al leziunilor canceroase.</w:t>
      </w:r>
    </w:p>
    <w:p w14:paraId="4A4FE274" w14:textId="58D144C5" w:rsidR="00F11AF6" w:rsidRPr="003E4328" w:rsidRDefault="00E76BC2" w:rsidP="00E76BC2">
      <w:pPr>
        <w:widowControl w:val="0"/>
        <w:autoSpaceDE w:val="0"/>
        <w:autoSpaceDN w:val="0"/>
        <w:spacing w:before="1" w:after="0" w:line="240" w:lineRule="auto"/>
        <w:jc w:val="both"/>
        <w:rPr>
          <w:rFonts w:eastAsia="Calibri" w:cstheme="minorHAnsi"/>
        </w:rPr>
      </w:pPr>
      <w:r w:rsidRPr="003E4328">
        <w:rPr>
          <w:rFonts w:cstheme="minorHAnsi"/>
        </w:rPr>
        <w:t xml:space="preserve">Proiectul, prin intermediul echipamentelor achiziționate de către liderul de proiect, Ministerul Sănătății, contribuie la identificarea precoce a leziunilor de col uterin, tratarea leziunilor in stadiu incipient </w:t>
      </w:r>
      <w:r w:rsidR="003E4328" w:rsidRPr="003E4328">
        <w:rPr>
          <w:rFonts w:cstheme="minorHAnsi"/>
        </w:rPr>
        <w:t>ș</w:t>
      </w:r>
      <w:r w:rsidRPr="003E4328">
        <w:rPr>
          <w:rFonts w:cstheme="minorHAnsi"/>
        </w:rPr>
        <w:t xml:space="preserve">i </w:t>
      </w:r>
      <w:r w:rsidR="003E4328" w:rsidRPr="003E4328">
        <w:rPr>
          <w:rFonts w:cstheme="minorHAnsi"/>
        </w:rPr>
        <w:t>creșterea</w:t>
      </w:r>
      <w:r w:rsidRPr="003E4328">
        <w:rPr>
          <w:rFonts w:cstheme="minorHAnsi"/>
        </w:rPr>
        <w:t xml:space="preserve"> ratei de supravie</w:t>
      </w:r>
      <w:r w:rsidR="003E4328" w:rsidRPr="003E4328">
        <w:rPr>
          <w:rFonts w:cstheme="minorHAnsi"/>
        </w:rPr>
        <w:t>ț</w:t>
      </w:r>
      <w:r w:rsidRPr="003E4328">
        <w:rPr>
          <w:rFonts w:cstheme="minorHAnsi"/>
        </w:rPr>
        <w:t xml:space="preserve">uire a femeilor diagnosticate cu cancer de col uterin. Screeningul este o metodă de prevenire a cancerului prin depistarea și tratarea anomaliilor în stadiu incipient care, netratate, pot evolua către cancer de col uterin. Riscul de cancer de col uterin invaziv este redus cu până la 90 % la femeile care participă în mod regulat la programe organizate care utilizează unul dintre cele două teste de screening recomandate. Cu alte cuvinte, 9 din 10 cazuri de cancer invaziv pot fi prevenite prin screening. Screeningul, activitatea de identificare în sine, nu aduce plus valoare fără o </w:t>
      </w:r>
      <w:r w:rsidR="003E4328" w:rsidRPr="003E4328">
        <w:rPr>
          <w:rFonts w:cstheme="minorHAnsi"/>
        </w:rPr>
        <w:t>legătură</w:t>
      </w:r>
      <w:r w:rsidRPr="003E4328">
        <w:rPr>
          <w:rFonts w:cstheme="minorHAnsi"/>
        </w:rPr>
        <w:t xml:space="preserve"> intrinsecă cu accesul în timp util la tratament, motiv pentru care prin proiect </w:t>
      </w:r>
      <w:r w:rsidR="003E4328" w:rsidRPr="003E4328">
        <w:rPr>
          <w:rFonts w:cstheme="minorHAnsi"/>
        </w:rPr>
        <w:t>s-a realizat</w:t>
      </w:r>
      <w:r w:rsidRPr="003E4328">
        <w:rPr>
          <w:rFonts w:cstheme="minorHAnsi"/>
        </w:rPr>
        <w:t xml:space="preserve"> atât dotarea cu echipamente de diagnostic, cât si cu echipamente dedicate </w:t>
      </w:r>
      <w:r w:rsidR="003E4328" w:rsidRPr="003E4328">
        <w:rPr>
          <w:rFonts w:cstheme="minorHAnsi"/>
        </w:rPr>
        <w:t>tratării</w:t>
      </w:r>
      <w:r w:rsidRPr="003E4328">
        <w:rPr>
          <w:rFonts w:cstheme="minorHAnsi"/>
        </w:rPr>
        <w:t xml:space="preserve"> cancerului de col uterin. Participarea la programele de screening reduce semnificativ riscul de deces prin cancer de col uterin, echipamentele achiziționate sprijinind în mod direct </w:t>
      </w:r>
      <w:r w:rsidR="003E4328" w:rsidRPr="003E4328">
        <w:rPr>
          <w:rFonts w:cstheme="minorHAnsi"/>
        </w:rPr>
        <w:t>creșterea</w:t>
      </w:r>
      <w:r w:rsidRPr="003E4328">
        <w:rPr>
          <w:rFonts w:cstheme="minorHAnsi"/>
        </w:rPr>
        <w:t xml:space="preserve"> accesului femeilor de vârstă eligibila din Regiunea Vest la servicii</w:t>
      </w:r>
      <w:r w:rsidR="00AE6EB7" w:rsidRPr="003E4328">
        <w:rPr>
          <w:rFonts w:eastAsia="Calibri" w:cstheme="minorHAnsi"/>
        </w:rPr>
        <w:t xml:space="preserve"> </w:t>
      </w:r>
      <w:r w:rsidR="003E4328" w:rsidRPr="003E4328">
        <w:rPr>
          <w:rFonts w:eastAsia="Calibri" w:cstheme="minorHAnsi"/>
        </w:rPr>
        <w:t xml:space="preserve">medicale. </w:t>
      </w:r>
    </w:p>
    <w:p w14:paraId="0035C720" w14:textId="77777777" w:rsidR="003E4328" w:rsidRPr="003E4328" w:rsidRDefault="003E4328" w:rsidP="00F11AF6">
      <w:pPr>
        <w:widowControl w:val="0"/>
        <w:autoSpaceDE w:val="0"/>
        <w:autoSpaceDN w:val="0"/>
        <w:spacing w:before="1" w:after="0" w:line="240" w:lineRule="auto"/>
        <w:jc w:val="both"/>
        <w:rPr>
          <w:rFonts w:eastAsia="Calibri" w:cstheme="minorHAnsi"/>
          <w:bCs/>
        </w:rPr>
      </w:pPr>
    </w:p>
    <w:p w14:paraId="347689A0" w14:textId="6C507432" w:rsidR="00E85035" w:rsidRPr="003E4328" w:rsidRDefault="00E85035" w:rsidP="00F11AF6">
      <w:pPr>
        <w:widowControl w:val="0"/>
        <w:autoSpaceDE w:val="0"/>
        <w:autoSpaceDN w:val="0"/>
        <w:spacing w:before="1" w:after="0" w:line="240" w:lineRule="auto"/>
        <w:jc w:val="both"/>
        <w:rPr>
          <w:rFonts w:eastAsia="Calibri" w:cstheme="minorHAnsi"/>
          <w:bCs/>
        </w:rPr>
      </w:pPr>
      <w:r w:rsidRPr="003E4328">
        <w:rPr>
          <w:rFonts w:eastAsia="Calibri" w:cstheme="minorHAnsi"/>
          <w:bCs/>
        </w:rPr>
        <w:t xml:space="preserve">Aceste investiții contribuie la dezvoltarea operaționalității la nivel național, regional și local, reducând inegalitățile în ceea ce privește starea de sănătate publică și îmbunătățind accesul la serviciile medicale de calitate. Prin proiect s-a obținut modernizarea și tehnologizarea la nivel European a </w:t>
      </w:r>
      <w:r w:rsidR="000604FF">
        <w:rPr>
          <w:rFonts w:eastAsia="Calibri" w:cstheme="minorHAnsi"/>
          <w:bCs/>
        </w:rPr>
        <w:t>unității</w:t>
      </w:r>
      <w:r w:rsidRPr="003E4328">
        <w:rPr>
          <w:rFonts w:eastAsia="Calibri" w:cstheme="minorHAnsi"/>
          <w:bCs/>
        </w:rPr>
        <w:t xml:space="preserve"> sanitare prin achiziția de echipamente noi și eficiente, ce au adus o creștere calitativă a serviciilor oferite. </w:t>
      </w:r>
    </w:p>
    <w:p w14:paraId="6245F292" w14:textId="77777777" w:rsidR="00F11AF6" w:rsidRPr="003E4328" w:rsidRDefault="00F11AF6" w:rsidP="00F11AF6">
      <w:pPr>
        <w:widowControl w:val="0"/>
        <w:autoSpaceDE w:val="0"/>
        <w:autoSpaceDN w:val="0"/>
        <w:spacing w:before="1" w:after="0" w:line="240" w:lineRule="auto"/>
        <w:jc w:val="both"/>
        <w:rPr>
          <w:rFonts w:eastAsia="Calibri" w:cstheme="minorHAnsi"/>
        </w:rPr>
      </w:pPr>
    </w:p>
    <w:p w14:paraId="5EAD9494" w14:textId="09617EA8" w:rsidR="00DA4EEF" w:rsidRPr="003E4328" w:rsidRDefault="00E85035" w:rsidP="001F23E9">
      <w:pPr>
        <w:widowControl w:val="0"/>
        <w:autoSpaceDE w:val="0"/>
        <w:autoSpaceDN w:val="0"/>
        <w:spacing w:after="0" w:line="240" w:lineRule="auto"/>
        <w:jc w:val="both"/>
        <w:rPr>
          <w:rFonts w:eastAsia="Calibri" w:cstheme="minorHAnsi"/>
          <w:bCs/>
        </w:rPr>
      </w:pPr>
      <w:r w:rsidRPr="003E4328">
        <w:rPr>
          <w:rFonts w:eastAsia="Calibri" w:cstheme="minorHAnsi"/>
          <w:bCs/>
        </w:rPr>
        <w:t xml:space="preserve">Proiectul </w:t>
      </w:r>
      <w:r w:rsidR="00235E19">
        <w:rPr>
          <w:rFonts w:eastAsia="Calibri" w:cstheme="minorHAnsi"/>
          <w:bCs/>
        </w:rPr>
        <w:t>s</w:t>
      </w:r>
      <w:r w:rsidRPr="003E4328">
        <w:rPr>
          <w:rFonts w:eastAsia="Calibri" w:cstheme="minorHAnsi"/>
          <w:bCs/>
        </w:rPr>
        <w:t xml:space="preserve">e află în perioada de 5 ani post-implementare, până în </w:t>
      </w:r>
      <w:r w:rsidR="000604FF">
        <w:rPr>
          <w:rFonts w:eastAsia="Calibri" w:cstheme="minorHAnsi"/>
          <w:bCs/>
        </w:rPr>
        <w:t>07.</w:t>
      </w:r>
      <w:r w:rsidR="00F11AF6" w:rsidRPr="003E4328">
        <w:rPr>
          <w:rFonts w:eastAsia="Calibri" w:cstheme="minorHAnsi"/>
          <w:bCs/>
        </w:rPr>
        <w:t>09</w:t>
      </w:r>
      <w:r w:rsidRPr="003E4328">
        <w:rPr>
          <w:rFonts w:eastAsia="Calibri" w:cstheme="minorHAnsi"/>
          <w:bCs/>
        </w:rPr>
        <w:t xml:space="preserve">.2031, perioadă în care beneficiarul final asigură din bugetul propriu sustenabilitatea investițiilor realizate prin proiect. </w:t>
      </w:r>
    </w:p>
    <w:p w14:paraId="317A168B" w14:textId="77777777" w:rsidR="00F11AF6" w:rsidRPr="003E4328" w:rsidRDefault="00F11AF6" w:rsidP="001F23E9">
      <w:pPr>
        <w:widowControl w:val="0"/>
        <w:autoSpaceDE w:val="0"/>
        <w:autoSpaceDN w:val="0"/>
        <w:spacing w:after="0" w:line="240" w:lineRule="auto"/>
        <w:jc w:val="both"/>
        <w:rPr>
          <w:rFonts w:eastAsia="Calibri" w:cstheme="minorHAnsi"/>
          <w:bCs/>
        </w:rPr>
      </w:pPr>
    </w:p>
    <w:p w14:paraId="1820343B" w14:textId="2BD9D7F3" w:rsidR="004A0F2B" w:rsidRPr="003E4328" w:rsidRDefault="003F7671" w:rsidP="00DA4EEF">
      <w:pPr>
        <w:pStyle w:val="NoSpacing"/>
        <w:rPr>
          <w:rFonts w:cstheme="minorHAnsi"/>
          <w:spacing w:val="-2"/>
          <w:lang w:val="ro-RO"/>
        </w:rPr>
      </w:pPr>
      <w:r w:rsidRPr="003E4328">
        <w:rPr>
          <w:rFonts w:cstheme="minorHAnsi"/>
          <w:b/>
          <w:bCs/>
          <w:lang w:val="ro-RO"/>
        </w:rPr>
        <w:t xml:space="preserve">Informații de contact: </w:t>
      </w:r>
      <w:r w:rsidR="00DA4EEF" w:rsidRPr="003E4328">
        <w:rPr>
          <w:rFonts w:cstheme="minorHAnsi"/>
          <w:lang w:val="ro-RO"/>
        </w:rPr>
        <w:t>Ministerul Sănătății</w:t>
      </w:r>
      <w:r w:rsidR="00F11AF6" w:rsidRPr="003E4328">
        <w:rPr>
          <w:rFonts w:cstheme="minorHAnsi"/>
          <w:lang w:val="ro-RO"/>
        </w:rPr>
        <w:t xml:space="preserve"> </w:t>
      </w:r>
      <w:r w:rsidR="00DA4EEF" w:rsidRPr="003E4328">
        <w:rPr>
          <w:rFonts w:cstheme="minorHAnsi"/>
          <w:lang w:val="ro-RO"/>
        </w:rPr>
        <w:t xml:space="preserve">- sediul central din </w:t>
      </w:r>
      <w:r w:rsidRPr="003E4328">
        <w:rPr>
          <w:rFonts w:cstheme="minorHAnsi"/>
          <w:lang w:val="ro-RO"/>
        </w:rPr>
        <w:t>Str. Cristian Popișteanu, nr. 1-3, sector 1, București, Tel. 021.307.25.96,</w:t>
      </w:r>
      <w:r w:rsidR="00DA4EEF" w:rsidRPr="003E4328">
        <w:rPr>
          <w:rFonts w:cstheme="minorHAnsi"/>
          <w:spacing w:val="-2"/>
          <w:lang w:val="ro-RO"/>
        </w:rPr>
        <w:t xml:space="preserve"> Unitatea de Implementare și Coordonare Programe - sediul din B-dul Nicolae Bălcescu nr. 17-19, sector 1, București, e-mail </w:t>
      </w:r>
      <w:hyperlink r:id="rId10" w:history="1">
        <w:r w:rsidR="00DA4EEF" w:rsidRPr="003E4328">
          <w:rPr>
            <w:rStyle w:val="Hyperlink"/>
            <w:rFonts w:cstheme="minorHAnsi"/>
            <w:color w:val="auto"/>
            <w:spacing w:val="-2"/>
            <w:lang w:val="ro-RO"/>
          </w:rPr>
          <w:t>proiecte@ms.ro</w:t>
        </w:r>
      </w:hyperlink>
      <w:r w:rsidR="00DA4EEF" w:rsidRPr="003E4328">
        <w:rPr>
          <w:rFonts w:cstheme="minorHAnsi"/>
          <w:spacing w:val="-2"/>
          <w:lang w:val="ro-RO"/>
        </w:rPr>
        <w:t xml:space="preserve"> </w:t>
      </w:r>
      <w:r w:rsidR="007A00BA" w:rsidRPr="003E4328">
        <w:rPr>
          <w:rFonts w:cstheme="minorHAnsi"/>
          <w:spacing w:val="-2"/>
          <w:lang w:val="ro-RO"/>
        </w:rPr>
        <w:t>;</w:t>
      </w:r>
      <w:r w:rsidR="00F11AF6" w:rsidRPr="003E4328">
        <w:rPr>
          <w:rFonts w:cstheme="minorHAnsi"/>
          <w:spacing w:val="-2"/>
          <w:lang w:val="ro-RO"/>
        </w:rPr>
        <w:t xml:space="preserve"> </w:t>
      </w:r>
      <w:hyperlink r:id="rId11" w:history="1">
        <w:r w:rsidR="00F11AF6" w:rsidRPr="003E4328">
          <w:rPr>
            <w:rStyle w:val="Hyperlink"/>
            <w:rFonts w:eastAsia="Calibri" w:cstheme="minorHAnsi"/>
            <w:color w:val="auto"/>
            <w:spacing w:val="-2"/>
            <w:lang w:val="ro-RO"/>
          </w:rPr>
          <w:t>www.ms.ro</w:t>
        </w:r>
      </w:hyperlink>
      <w:r w:rsidR="007A00BA" w:rsidRPr="003E4328">
        <w:rPr>
          <w:rFonts w:cstheme="minorHAnsi"/>
          <w:spacing w:val="-2"/>
          <w:lang w:val="ro-RO"/>
        </w:rPr>
        <w:t>.</w:t>
      </w:r>
    </w:p>
    <w:p w14:paraId="75A71389" w14:textId="77777777" w:rsidR="00F11AF6" w:rsidRPr="003E4328" w:rsidRDefault="00F11AF6" w:rsidP="00DA4EEF">
      <w:pPr>
        <w:pStyle w:val="NoSpacing"/>
        <w:rPr>
          <w:rFonts w:cstheme="minorHAnsi"/>
          <w:spacing w:val="-2"/>
          <w:lang w:val="ro-RO"/>
        </w:rPr>
      </w:pPr>
    </w:p>
    <w:p w14:paraId="721E83EB" w14:textId="7E9A3D95" w:rsidR="00F11AF6" w:rsidRPr="003E4328" w:rsidRDefault="00F11AF6" w:rsidP="00F11AF6">
      <w:pPr>
        <w:jc w:val="both"/>
        <w:rPr>
          <w:rFonts w:eastAsia="Times New Roman" w:cstheme="minorHAnsi"/>
          <w:bCs/>
          <w:i/>
          <w:iCs/>
        </w:rPr>
      </w:pPr>
      <w:r w:rsidRPr="003E4328">
        <w:rPr>
          <w:rFonts w:eastAsia="Times New Roman" w:cstheme="minorHAnsi"/>
          <w:b/>
        </w:rPr>
        <w:t xml:space="preserve">Pentru </w:t>
      </w:r>
      <w:r w:rsidR="00B51418" w:rsidRPr="003E4328">
        <w:rPr>
          <w:rFonts w:eastAsia="Times New Roman" w:cstheme="minorHAnsi"/>
          <w:b/>
        </w:rPr>
        <w:t>informații</w:t>
      </w:r>
      <w:r w:rsidRPr="003E4328">
        <w:rPr>
          <w:rFonts w:eastAsia="Times New Roman" w:cstheme="minorHAnsi"/>
          <w:b/>
        </w:rPr>
        <w:t xml:space="preserve"> detaliate despre celelalte programe </w:t>
      </w:r>
      <w:r w:rsidR="00B51418" w:rsidRPr="003E4328">
        <w:rPr>
          <w:rFonts w:eastAsia="Times New Roman" w:cstheme="minorHAnsi"/>
          <w:b/>
        </w:rPr>
        <w:t>cofinanțate</w:t>
      </w:r>
      <w:r w:rsidRPr="003E4328">
        <w:rPr>
          <w:rFonts w:eastAsia="Times New Roman" w:cstheme="minorHAnsi"/>
          <w:b/>
        </w:rPr>
        <w:t xml:space="preserve"> de Uniunea Europeană</w:t>
      </w:r>
      <w:r w:rsidRPr="003E4328">
        <w:rPr>
          <w:rFonts w:eastAsia="Times New Roman" w:cstheme="minorHAnsi"/>
          <w:bCs/>
          <w:i/>
          <w:iCs/>
        </w:rPr>
        <w:t xml:space="preserve">, </w:t>
      </w:r>
      <w:r w:rsidRPr="003E4328">
        <w:rPr>
          <w:rFonts w:eastAsia="Times New Roman" w:cstheme="minorHAnsi"/>
          <w:b/>
        </w:rPr>
        <w:t xml:space="preserve">vă invităm să </w:t>
      </w:r>
      <w:r w:rsidR="00B51418" w:rsidRPr="003E4328">
        <w:rPr>
          <w:rFonts w:eastAsia="Times New Roman" w:cstheme="minorHAnsi"/>
          <w:b/>
        </w:rPr>
        <w:t>vizitați</w:t>
      </w:r>
      <w:r w:rsidRPr="003E4328">
        <w:rPr>
          <w:rFonts w:eastAsia="Times New Roman" w:cstheme="minorHAnsi"/>
          <w:bCs/>
          <w:i/>
          <w:iCs/>
        </w:rPr>
        <w:t xml:space="preserve"> </w:t>
      </w:r>
    </w:p>
    <w:p w14:paraId="5271C850" w14:textId="393AE8A2" w:rsidR="00F11AF6" w:rsidRPr="003E4328" w:rsidRDefault="00000000" w:rsidP="00B9182A">
      <w:pPr>
        <w:jc w:val="both"/>
        <w:rPr>
          <w:rFonts w:eastAsia="Calibri" w:cstheme="minorHAnsi"/>
        </w:rPr>
      </w:pPr>
      <w:hyperlink r:id="rId12" w:history="1">
        <w:r w:rsidR="00F11AF6" w:rsidRPr="003E4328">
          <w:rPr>
            <w:rStyle w:val="Hyperlink"/>
            <w:rFonts w:eastAsia="Times New Roman" w:cstheme="minorHAnsi"/>
            <w:bCs/>
            <w:i/>
            <w:iCs/>
            <w:color w:val="auto"/>
          </w:rPr>
          <w:t>www.fonduri-ue.ro</w:t>
        </w:r>
      </w:hyperlink>
      <w:r w:rsidR="00F11AF6" w:rsidRPr="003E4328">
        <w:rPr>
          <w:rFonts w:eastAsia="Times New Roman" w:cstheme="minorHAnsi"/>
          <w:bCs/>
          <w:i/>
          <w:iCs/>
        </w:rPr>
        <w:t xml:space="preserve">  - </w:t>
      </w:r>
      <w:r w:rsidR="00F11AF6" w:rsidRPr="003E4328">
        <w:rPr>
          <w:rFonts w:eastAsia="Times New Roman" w:cstheme="minorHAnsi"/>
          <w:bCs/>
        </w:rPr>
        <w:t xml:space="preserve">Proiecte de </w:t>
      </w:r>
      <w:r w:rsidR="00B51418" w:rsidRPr="003E4328">
        <w:rPr>
          <w:rFonts w:eastAsia="Times New Roman" w:cstheme="minorHAnsi"/>
          <w:bCs/>
        </w:rPr>
        <w:t>succes</w:t>
      </w:r>
      <w:r w:rsidR="00F11AF6" w:rsidRPr="003E4328">
        <w:rPr>
          <w:rFonts w:eastAsia="Times New Roman" w:cstheme="minorHAnsi"/>
          <w:bCs/>
        </w:rPr>
        <w:t xml:space="preserve"> </w:t>
      </w:r>
    </w:p>
    <w:sectPr w:rsidR="00F11AF6" w:rsidRPr="003E4328" w:rsidSect="00AE6E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2B3345"/>
    <w:multiLevelType w:val="hybridMultilevel"/>
    <w:tmpl w:val="3D88EC70"/>
    <w:lvl w:ilvl="0" w:tplc="04090009">
      <w:start w:val="1"/>
      <w:numFmt w:val="bullet"/>
      <w:lvlText w:val=""/>
      <w:lvlJc w:val="left"/>
      <w:pPr>
        <w:ind w:left="864" w:hanging="360"/>
      </w:pPr>
      <w:rPr>
        <w:rFonts w:ascii="Wingdings" w:hAnsi="Wingdings"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 w15:restartNumberingAfterBreak="0">
    <w:nsid w:val="61F704C3"/>
    <w:multiLevelType w:val="hybridMultilevel"/>
    <w:tmpl w:val="9CF6346A"/>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7E15523E"/>
    <w:multiLevelType w:val="hybridMultilevel"/>
    <w:tmpl w:val="A36033AE"/>
    <w:lvl w:ilvl="0" w:tplc="E3B42506">
      <w:start w:val="1"/>
      <w:numFmt w:val="decimal"/>
      <w:lvlText w:val="%1."/>
      <w:lvlJc w:val="left"/>
      <w:pPr>
        <w:ind w:left="144" w:hanging="291"/>
      </w:pPr>
      <w:rPr>
        <w:rFonts w:ascii="Calibri" w:eastAsia="Calibri" w:hAnsi="Calibri" w:cs="Calibri" w:hint="default"/>
        <w:b w:val="0"/>
        <w:bCs w:val="0"/>
        <w:i w:val="0"/>
        <w:iCs w:val="0"/>
        <w:spacing w:val="0"/>
        <w:w w:val="102"/>
        <w:sz w:val="22"/>
        <w:szCs w:val="22"/>
        <w:lang w:val="ro-RO" w:eastAsia="en-US" w:bidi="ar-SA"/>
      </w:rPr>
    </w:lvl>
    <w:lvl w:ilvl="1" w:tplc="BB02AA84">
      <w:numFmt w:val="bullet"/>
      <w:lvlText w:val="•"/>
      <w:lvlJc w:val="left"/>
      <w:pPr>
        <w:ind w:left="1134" w:hanging="291"/>
      </w:pPr>
      <w:rPr>
        <w:rFonts w:hint="default"/>
        <w:lang w:val="ro-RO" w:eastAsia="en-US" w:bidi="ar-SA"/>
      </w:rPr>
    </w:lvl>
    <w:lvl w:ilvl="2" w:tplc="39CCD782">
      <w:numFmt w:val="bullet"/>
      <w:lvlText w:val="•"/>
      <w:lvlJc w:val="left"/>
      <w:pPr>
        <w:ind w:left="2128" w:hanging="291"/>
      </w:pPr>
      <w:rPr>
        <w:rFonts w:hint="default"/>
        <w:lang w:val="ro-RO" w:eastAsia="en-US" w:bidi="ar-SA"/>
      </w:rPr>
    </w:lvl>
    <w:lvl w:ilvl="3" w:tplc="4AA4D920">
      <w:numFmt w:val="bullet"/>
      <w:lvlText w:val="•"/>
      <w:lvlJc w:val="left"/>
      <w:pPr>
        <w:ind w:left="3122" w:hanging="291"/>
      </w:pPr>
      <w:rPr>
        <w:rFonts w:hint="default"/>
        <w:lang w:val="ro-RO" w:eastAsia="en-US" w:bidi="ar-SA"/>
      </w:rPr>
    </w:lvl>
    <w:lvl w:ilvl="4" w:tplc="5906C320">
      <w:numFmt w:val="bullet"/>
      <w:lvlText w:val="•"/>
      <w:lvlJc w:val="left"/>
      <w:pPr>
        <w:ind w:left="4116" w:hanging="291"/>
      </w:pPr>
      <w:rPr>
        <w:rFonts w:hint="default"/>
        <w:lang w:val="ro-RO" w:eastAsia="en-US" w:bidi="ar-SA"/>
      </w:rPr>
    </w:lvl>
    <w:lvl w:ilvl="5" w:tplc="5EC65A26">
      <w:numFmt w:val="bullet"/>
      <w:lvlText w:val="•"/>
      <w:lvlJc w:val="left"/>
      <w:pPr>
        <w:ind w:left="5110" w:hanging="291"/>
      </w:pPr>
      <w:rPr>
        <w:rFonts w:hint="default"/>
        <w:lang w:val="ro-RO" w:eastAsia="en-US" w:bidi="ar-SA"/>
      </w:rPr>
    </w:lvl>
    <w:lvl w:ilvl="6" w:tplc="D46E0B2E">
      <w:numFmt w:val="bullet"/>
      <w:lvlText w:val="•"/>
      <w:lvlJc w:val="left"/>
      <w:pPr>
        <w:ind w:left="6104" w:hanging="291"/>
      </w:pPr>
      <w:rPr>
        <w:rFonts w:hint="default"/>
        <w:lang w:val="ro-RO" w:eastAsia="en-US" w:bidi="ar-SA"/>
      </w:rPr>
    </w:lvl>
    <w:lvl w:ilvl="7" w:tplc="4B128A46">
      <w:numFmt w:val="bullet"/>
      <w:lvlText w:val="•"/>
      <w:lvlJc w:val="left"/>
      <w:pPr>
        <w:ind w:left="7098" w:hanging="291"/>
      </w:pPr>
      <w:rPr>
        <w:rFonts w:hint="default"/>
        <w:lang w:val="ro-RO" w:eastAsia="en-US" w:bidi="ar-SA"/>
      </w:rPr>
    </w:lvl>
    <w:lvl w:ilvl="8" w:tplc="2B58179A">
      <w:numFmt w:val="bullet"/>
      <w:lvlText w:val="•"/>
      <w:lvlJc w:val="left"/>
      <w:pPr>
        <w:ind w:left="8092" w:hanging="291"/>
      </w:pPr>
      <w:rPr>
        <w:rFonts w:hint="default"/>
        <w:lang w:val="ro-RO" w:eastAsia="en-US" w:bidi="ar-SA"/>
      </w:rPr>
    </w:lvl>
  </w:abstractNum>
  <w:num w:numId="1" w16cid:durableId="921523446">
    <w:abstractNumId w:val="2"/>
  </w:num>
  <w:num w:numId="2" w16cid:durableId="483818029">
    <w:abstractNumId w:val="1"/>
  </w:num>
  <w:num w:numId="3" w16cid:durableId="609360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30E"/>
    <w:rsid w:val="000550CE"/>
    <w:rsid w:val="000604FF"/>
    <w:rsid w:val="000A12DA"/>
    <w:rsid w:val="00102A26"/>
    <w:rsid w:val="00125C2F"/>
    <w:rsid w:val="00142625"/>
    <w:rsid w:val="001E3E05"/>
    <w:rsid w:val="001F23E9"/>
    <w:rsid w:val="001F7C18"/>
    <w:rsid w:val="002074AB"/>
    <w:rsid w:val="0021748F"/>
    <w:rsid w:val="00235E19"/>
    <w:rsid w:val="002E00B0"/>
    <w:rsid w:val="002F2D89"/>
    <w:rsid w:val="00342723"/>
    <w:rsid w:val="00372AF9"/>
    <w:rsid w:val="003A2CF1"/>
    <w:rsid w:val="003C6479"/>
    <w:rsid w:val="003E4328"/>
    <w:rsid w:val="003F7671"/>
    <w:rsid w:val="0040165D"/>
    <w:rsid w:val="004050FB"/>
    <w:rsid w:val="004A0F2B"/>
    <w:rsid w:val="004C1022"/>
    <w:rsid w:val="004C7076"/>
    <w:rsid w:val="004E1CE3"/>
    <w:rsid w:val="004E53A0"/>
    <w:rsid w:val="004E5704"/>
    <w:rsid w:val="00564BE0"/>
    <w:rsid w:val="005833B4"/>
    <w:rsid w:val="0059563E"/>
    <w:rsid w:val="005F11C2"/>
    <w:rsid w:val="006011E6"/>
    <w:rsid w:val="00655538"/>
    <w:rsid w:val="006A2C78"/>
    <w:rsid w:val="006E4C90"/>
    <w:rsid w:val="007122A2"/>
    <w:rsid w:val="007474B0"/>
    <w:rsid w:val="00747A12"/>
    <w:rsid w:val="00764D3D"/>
    <w:rsid w:val="007658F3"/>
    <w:rsid w:val="007720E0"/>
    <w:rsid w:val="007A00BA"/>
    <w:rsid w:val="00822EB1"/>
    <w:rsid w:val="008374B6"/>
    <w:rsid w:val="0086292F"/>
    <w:rsid w:val="008A37B0"/>
    <w:rsid w:val="008D364C"/>
    <w:rsid w:val="00942D9D"/>
    <w:rsid w:val="00984877"/>
    <w:rsid w:val="009A444E"/>
    <w:rsid w:val="009B28D9"/>
    <w:rsid w:val="009B6B85"/>
    <w:rsid w:val="009B78E9"/>
    <w:rsid w:val="009E28EA"/>
    <w:rsid w:val="009E3E72"/>
    <w:rsid w:val="00A23791"/>
    <w:rsid w:val="00AE23E6"/>
    <w:rsid w:val="00AE6EB7"/>
    <w:rsid w:val="00B0099B"/>
    <w:rsid w:val="00B1021D"/>
    <w:rsid w:val="00B51418"/>
    <w:rsid w:val="00B63491"/>
    <w:rsid w:val="00B74F78"/>
    <w:rsid w:val="00B9182A"/>
    <w:rsid w:val="00BC22AE"/>
    <w:rsid w:val="00BD0750"/>
    <w:rsid w:val="00C01264"/>
    <w:rsid w:val="00C52D31"/>
    <w:rsid w:val="00C5594A"/>
    <w:rsid w:val="00C56F1E"/>
    <w:rsid w:val="00C618B1"/>
    <w:rsid w:val="00CC5FDF"/>
    <w:rsid w:val="00CF1B95"/>
    <w:rsid w:val="00D04CC8"/>
    <w:rsid w:val="00D347B4"/>
    <w:rsid w:val="00D72B97"/>
    <w:rsid w:val="00D80840"/>
    <w:rsid w:val="00DA4EEF"/>
    <w:rsid w:val="00E133F1"/>
    <w:rsid w:val="00E4587D"/>
    <w:rsid w:val="00E52BC4"/>
    <w:rsid w:val="00E61F9D"/>
    <w:rsid w:val="00E76BC2"/>
    <w:rsid w:val="00E85035"/>
    <w:rsid w:val="00E979AC"/>
    <w:rsid w:val="00EF7C0B"/>
    <w:rsid w:val="00F105DB"/>
    <w:rsid w:val="00F11AF6"/>
    <w:rsid w:val="00F271BE"/>
    <w:rsid w:val="00F31AC6"/>
    <w:rsid w:val="00F3730E"/>
    <w:rsid w:val="00F54C8F"/>
    <w:rsid w:val="00F9188A"/>
    <w:rsid w:val="00FC261A"/>
    <w:rsid w:val="00FF6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15358"/>
  <w15:chartTrackingRefBased/>
  <w15:docId w15:val="{B2B2205F-38EC-42E9-ACF5-9A8B6BFE7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58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658F3"/>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3A2C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2CF1"/>
    <w:rPr>
      <w:rFonts w:ascii="Segoe UI" w:hAnsi="Segoe UI" w:cs="Segoe UI"/>
      <w:sz w:val="18"/>
      <w:szCs w:val="18"/>
    </w:rPr>
  </w:style>
  <w:style w:type="character" w:styleId="Hyperlink">
    <w:name w:val="Hyperlink"/>
    <w:basedOn w:val="DefaultParagraphFont"/>
    <w:uiPriority w:val="99"/>
    <w:unhideWhenUsed/>
    <w:rsid w:val="007A00BA"/>
    <w:rPr>
      <w:color w:val="0563C1" w:themeColor="hyperlink"/>
      <w:u w:val="single"/>
    </w:rPr>
  </w:style>
  <w:style w:type="paragraph" w:styleId="ListParagraph">
    <w:name w:val="List Paragraph"/>
    <w:basedOn w:val="Normal"/>
    <w:uiPriority w:val="34"/>
    <w:qFormat/>
    <w:rsid w:val="00C5594A"/>
    <w:pPr>
      <w:ind w:left="720"/>
      <w:contextualSpacing/>
    </w:pPr>
  </w:style>
  <w:style w:type="paragraph" w:styleId="NoSpacing">
    <w:name w:val="No Spacing"/>
    <w:uiPriority w:val="1"/>
    <w:qFormat/>
    <w:rsid w:val="00DA4EEF"/>
    <w:pPr>
      <w:spacing w:after="0" w:line="240" w:lineRule="auto"/>
    </w:pPr>
  </w:style>
  <w:style w:type="character" w:styleId="UnresolvedMention">
    <w:name w:val="Unresolved Mention"/>
    <w:basedOn w:val="DefaultParagraphFont"/>
    <w:uiPriority w:val="99"/>
    <w:semiHidden/>
    <w:unhideWhenUsed/>
    <w:rsid w:val="00DA4E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585214">
      <w:bodyDiv w:val="1"/>
      <w:marLeft w:val="0"/>
      <w:marRight w:val="0"/>
      <w:marTop w:val="0"/>
      <w:marBottom w:val="0"/>
      <w:divBdr>
        <w:top w:val="none" w:sz="0" w:space="0" w:color="auto"/>
        <w:left w:val="none" w:sz="0" w:space="0" w:color="auto"/>
        <w:bottom w:val="none" w:sz="0" w:space="0" w:color="auto"/>
        <w:right w:val="none" w:sz="0" w:space="0" w:color="auto"/>
      </w:divBdr>
    </w:div>
    <w:div w:id="206309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www.fonduri-ue.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ms.ro" TargetMode="External"/><Relationship Id="rId5" Type="http://schemas.openxmlformats.org/officeDocument/2006/relationships/webSettings" Target="webSettings.xml"/><Relationship Id="rId10" Type="http://schemas.openxmlformats.org/officeDocument/2006/relationships/hyperlink" Target="mailto:proiecte@ms.ro"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42682-2FC2-4A9C-BF17-FC7776F3E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892</Words>
  <Characters>5088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Tatiana Miercure</dc:creator>
  <cp:keywords/>
  <dc:description/>
  <cp:lastModifiedBy>Gabriela Bică</cp:lastModifiedBy>
  <cp:revision>12</cp:revision>
  <cp:lastPrinted>2026-02-18T13:37:00Z</cp:lastPrinted>
  <dcterms:created xsi:type="dcterms:W3CDTF">2026-08-13T11:23:00Z</dcterms:created>
  <dcterms:modified xsi:type="dcterms:W3CDTF">2026-08-13T13:02:00Z</dcterms:modified>
</cp:coreProperties>
</file>