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58" w:rsidRPr="00E2408C" w:rsidRDefault="00B55858" w:rsidP="00B55858">
      <w:pPr>
        <w:pStyle w:val="NormalWeb"/>
        <w:rPr>
          <w:rStyle w:val="rvts81"/>
          <w:b w:val="0"/>
          <w:lang w:val="ro-RO"/>
        </w:rPr>
      </w:pPr>
      <w:r w:rsidRPr="00E2408C">
        <w:rPr>
          <w:rStyle w:val="rvts81"/>
          <w:b w:val="0"/>
          <w:lang w:val="ro-RO"/>
        </w:rPr>
        <w:t>Anexa 3 (Anexa nr. 2 la Metodologia pentru clasificarea spitalelor în funcţie de competenţă, prevazută în Anexa nr. 1 la Ordinul ministrului sănătăţii nr.  323/2011)</w:t>
      </w:r>
    </w:p>
    <w:p w:rsidR="0056297A" w:rsidRPr="00E2408C" w:rsidRDefault="0056297A" w:rsidP="00B55858">
      <w:pPr>
        <w:pStyle w:val="NormalWeb"/>
        <w:rPr>
          <w:rStyle w:val="rvts81"/>
          <w:b w:val="0"/>
          <w:lang w:val="ro-RO"/>
        </w:rPr>
      </w:pPr>
    </w:p>
    <w:tbl>
      <w:tblPr>
        <w:tblW w:w="107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210"/>
        <w:gridCol w:w="2880"/>
      </w:tblGrid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rvps1"/>
            </w:pPr>
            <w:r w:rsidRPr="00E2408C">
              <w:rPr>
                <w:rStyle w:val="rvts71"/>
              </w:rPr>
              <w:t>- model -</w:t>
            </w:r>
          </w:p>
        </w:tc>
      </w:tr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/>
        </w:tc>
      </w:tr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rvps1"/>
              <w:rPr>
                <w:b/>
              </w:rPr>
            </w:pPr>
            <w:r w:rsidRPr="00E2408C">
              <w:rPr>
                <w:rStyle w:val="rvts81"/>
                <w:b w:val="0"/>
              </w:rPr>
              <w:t>FIŞA DE AUTOEVALUARE</w:t>
            </w:r>
          </w:p>
          <w:p w:rsidR="00B55858" w:rsidRPr="00E2408C" w:rsidRDefault="00B55858" w:rsidP="0065415D">
            <w:pPr>
              <w:pStyle w:val="rvps1"/>
            </w:pPr>
            <w:proofErr w:type="spellStart"/>
            <w:proofErr w:type="gramStart"/>
            <w:r w:rsidRPr="00E2408C">
              <w:rPr>
                <w:rStyle w:val="rvts81"/>
                <w:b w:val="0"/>
              </w:rPr>
              <w:t>nr</w:t>
            </w:r>
            <w:proofErr w:type="spellEnd"/>
            <w:proofErr w:type="gramEnd"/>
            <w:r w:rsidRPr="00E2408C">
              <w:rPr>
                <w:rStyle w:val="rvts81"/>
                <w:b w:val="0"/>
              </w:rPr>
              <w:t>. ......./.................................</w:t>
            </w:r>
          </w:p>
        </w:tc>
      </w:tr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/>
        </w:tc>
      </w:tr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    </w:t>
            </w:r>
            <w:proofErr w:type="spellStart"/>
            <w:proofErr w:type="gramStart"/>
            <w:r w:rsidRPr="00E2408C">
              <w:rPr>
                <w:rStyle w:val="rvts71"/>
              </w:rPr>
              <w:t>Spitalul</w:t>
            </w:r>
            <w:proofErr w:type="spellEnd"/>
            <w:r w:rsidRPr="00E2408C">
              <w:rPr>
                <w:rStyle w:val="rvts71"/>
              </w:rPr>
              <w:t xml:space="preserve"> ................................................................</w:t>
            </w:r>
            <w:proofErr w:type="gramEnd"/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    </w:t>
            </w:r>
            <w:proofErr w:type="spellStart"/>
            <w:r w:rsidRPr="00E2408C">
              <w:rPr>
                <w:rStyle w:val="rvts71"/>
              </w:rPr>
              <w:t>Localitatea</w:t>
            </w:r>
            <w:proofErr w:type="spellEnd"/>
            <w:r w:rsidRPr="00E2408C">
              <w:rPr>
                <w:rStyle w:val="rvts71"/>
              </w:rPr>
              <w:t xml:space="preserve"> ......................./</w:t>
            </w:r>
            <w:proofErr w:type="spellStart"/>
            <w:proofErr w:type="gramStart"/>
            <w:r w:rsidRPr="00E2408C">
              <w:rPr>
                <w:rStyle w:val="rvts71"/>
              </w:rPr>
              <w:t>judeţul</w:t>
            </w:r>
            <w:proofErr w:type="spellEnd"/>
            <w:r w:rsidRPr="00E2408C">
              <w:rPr>
                <w:rStyle w:val="rvts71"/>
              </w:rPr>
              <w:t xml:space="preserve"> ........................</w:t>
            </w:r>
            <w:proofErr w:type="gramEnd"/>
          </w:p>
        </w:tc>
      </w:tr>
      <w:tr w:rsidR="00E2408C" w:rsidRPr="00E2408C" w:rsidTr="0027789B"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55858" w:rsidRPr="00E2408C" w:rsidRDefault="00B55858" w:rsidP="0065415D"/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rvps1"/>
            </w:pPr>
            <w:proofErr w:type="spellStart"/>
            <w:r w:rsidRPr="00E2408C">
              <w:rPr>
                <w:rStyle w:val="rvts71"/>
              </w:rPr>
              <w:t>Criteriul</w:t>
            </w:r>
            <w:proofErr w:type="spellEnd"/>
            <w:r w:rsidRPr="00E2408C">
              <w:rPr>
                <w:rStyle w:val="rvts71"/>
              </w:rPr>
              <w:t xml:space="preserve"> (conform </w:t>
            </w:r>
            <w:proofErr w:type="spellStart"/>
            <w:r w:rsidRPr="00E2408C">
              <w:rPr>
                <w:rStyle w:val="rvts71"/>
              </w:rPr>
              <w:t>Ordinului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ministrului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sănătăţii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1.408/2010 </w:t>
            </w:r>
            <w:proofErr w:type="spellStart"/>
            <w:r w:rsidRPr="00E2408C">
              <w:rPr>
                <w:rStyle w:val="rvts71"/>
              </w:rPr>
              <w:t>privind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aprobarea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criteriilor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clasificare</w:t>
            </w:r>
            <w:proofErr w:type="spellEnd"/>
            <w:r w:rsidRPr="00E2408C">
              <w:rPr>
                <w:rStyle w:val="rvts71"/>
              </w:rPr>
              <w:t xml:space="preserve"> a </w:t>
            </w:r>
            <w:proofErr w:type="spellStart"/>
            <w:r w:rsidRPr="00E2408C">
              <w:rPr>
                <w:rStyle w:val="rvts71"/>
              </w:rPr>
              <w:t>spitalelor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funcţie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competenţă</w:t>
            </w:r>
            <w:proofErr w:type="spellEnd"/>
            <w:r w:rsidRPr="00E2408C">
              <w:rPr>
                <w:rStyle w:val="rvts71"/>
              </w:rPr>
              <w:t>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rvps1"/>
            </w:pPr>
            <w:proofErr w:type="spellStart"/>
            <w:r w:rsidRPr="00E2408C">
              <w:rPr>
                <w:rStyle w:val="rvts71"/>
              </w:rPr>
              <w:t>Criteriul</w:t>
            </w:r>
            <w:proofErr w:type="spellEnd"/>
            <w:r w:rsidRPr="00E2408C">
              <w:rPr>
                <w:rStyle w:val="rvts71"/>
              </w:rPr>
              <w:t xml:space="preserve"> minim </w:t>
            </w:r>
            <w:proofErr w:type="spellStart"/>
            <w:r w:rsidRPr="00E2408C">
              <w:rPr>
                <w:rStyle w:val="rvts71"/>
              </w:rPr>
              <w:t>obligatoriu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rvps1"/>
            </w:pPr>
            <w:proofErr w:type="spellStart"/>
            <w:r w:rsidRPr="00E2408C">
              <w:rPr>
                <w:rStyle w:val="rvts71"/>
              </w:rPr>
              <w:t>Îndeplinit</w:t>
            </w:r>
            <w:proofErr w:type="spellEnd"/>
            <w:r w:rsidRPr="00E2408C">
              <w:rPr>
                <w:rStyle w:val="rvts71"/>
              </w:rPr>
              <w:t>/</w:t>
            </w:r>
            <w:proofErr w:type="spellStart"/>
            <w:r w:rsidRPr="00E2408C">
              <w:rPr>
                <w:rStyle w:val="rvts71"/>
              </w:rPr>
              <w:t>Neîndeplinit</w:t>
            </w:r>
            <w:proofErr w:type="spellEnd"/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a) </w:t>
            </w:r>
            <w:proofErr w:type="spellStart"/>
            <w:r w:rsidRPr="00E2408C">
              <w:rPr>
                <w:rStyle w:val="rvts71"/>
              </w:rPr>
              <w:t>structura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organizatorică</w:t>
            </w:r>
            <w:proofErr w:type="spellEnd"/>
            <w:r w:rsidRPr="00E2408C">
              <w:rPr>
                <w:rStyle w:val="rvts71"/>
              </w:rPr>
              <w:t xml:space="preserve"> a </w:t>
            </w:r>
            <w:proofErr w:type="spellStart"/>
            <w:r w:rsidRPr="00E2408C">
              <w:rPr>
                <w:rStyle w:val="rvts71"/>
              </w:rPr>
              <w:t>spitalului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aprobată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condiţiile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legii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a) </w:t>
            </w:r>
            <w:proofErr w:type="spellStart"/>
            <w:r w:rsidRPr="00E2408C">
              <w:rPr>
                <w:rStyle w:val="rvts71"/>
              </w:rPr>
              <w:t>anestezie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terapie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intensivă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b) </w:t>
            </w:r>
            <w:proofErr w:type="spellStart"/>
            <w:r w:rsidRPr="00E2408C">
              <w:rPr>
                <w:rStyle w:val="rvts71"/>
              </w:rPr>
              <w:t>boli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infecţioase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c) </w:t>
            </w:r>
            <w:proofErr w:type="spellStart"/>
            <w:r w:rsidRPr="00E2408C">
              <w:rPr>
                <w:rStyle w:val="rvts71"/>
              </w:rPr>
              <w:t>cardiologie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d) </w:t>
            </w:r>
            <w:proofErr w:type="spellStart"/>
            <w:r w:rsidRPr="00E2408C">
              <w:rPr>
                <w:rStyle w:val="rvts71"/>
              </w:rPr>
              <w:t>dermatovenerologie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e) </w:t>
            </w:r>
            <w:proofErr w:type="spellStart"/>
            <w:r w:rsidRPr="00E2408C">
              <w:rPr>
                <w:rStyle w:val="rvts71"/>
              </w:rPr>
              <w:t>diabet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zaharat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nutriţie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boli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metabolice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f) </w:t>
            </w:r>
            <w:proofErr w:type="spellStart"/>
            <w:r w:rsidRPr="00E2408C">
              <w:rPr>
                <w:rStyle w:val="rvts71"/>
              </w:rPr>
              <w:t>endocrinologie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g) </w:t>
            </w:r>
            <w:proofErr w:type="spellStart"/>
            <w:r w:rsidRPr="00E2408C">
              <w:rPr>
                <w:rStyle w:val="rvts71"/>
              </w:rPr>
              <w:t>gastroenterologie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h) </w:t>
            </w:r>
            <w:proofErr w:type="spellStart"/>
            <w:r w:rsidRPr="00E2408C">
              <w:rPr>
                <w:rStyle w:val="rvts71"/>
              </w:rPr>
              <w:t>hematologie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proofErr w:type="spellStart"/>
            <w:r w:rsidRPr="00E2408C">
              <w:rPr>
                <w:rStyle w:val="rvts71"/>
              </w:rPr>
              <w:t>i</w:t>
            </w:r>
            <w:proofErr w:type="spell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medicină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urgenţă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j) </w:t>
            </w:r>
            <w:proofErr w:type="spellStart"/>
            <w:r w:rsidRPr="00E2408C">
              <w:rPr>
                <w:rStyle w:val="rvts71"/>
              </w:rPr>
              <w:t>medicină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internă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k) </w:t>
            </w:r>
            <w:proofErr w:type="spellStart"/>
            <w:r w:rsidRPr="00E2408C">
              <w:rPr>
                <w:rStyle w:val="rvts71"/>
              </w:rPr>
              <w:t>nefrologie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l) </w:t>
            </w:r>
            <w:proofErr w:type="spellStart"/>
            <w:r w:rsidRPr="00E2408C">
              <w:rPr>
                <w:rStyle w:val="rvts71"/>
              </w:rPr>
              <w:t>neonatologie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m) </w:t>
            </w:r>
            <w:proofErr w:type="spellStart"/>
            <w:r w:rsidRPr="00E2408C">
              <w:rPr>
                <w:rStyle w:val="rvts71"/>
              </w:rPr>
              <w:t>neurologie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n) </w:t>
            </w:r>
            <w:proofErr w:type="spellStart"/>
            <w:r w:rsidRPr="00E2408C">
              <w:rPr>
                <w:rStyle w:val="rvts71"/>
              </w:rPr>
              <w:t>oncologie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medicală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o) </w:t>
            </w:r>
            <w:proofErr w:type="spellStart"/>
            <w:r w:rsidRPr="00E2408C">
              <w:rPr>
                <w:rStyle w:val="rvts71"/>
              </w:rPr>
              <w:t>pediatrie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p) </w:t>
            </w:r>
            <w:proofErr w:type="spellStart"/>
            <w:r w:rsidRPr="00E2408C">
              <w:rPr>
                <w:rStyle w:val="rvts71"/>
              </w:rPr>
              <w:t>pneumologie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q) </w:t>
            </w:r>
            <w:proofErr w:type="spellStart"/>
            <w:r w:rsidRPr="00E2408C">
              <w:rPr>
                <w:rStyle w:val="rvts71"/>
              </w:rPr>
              <w:t>psihiatrie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r) </w:t>
            </w:r>
            <w:proofErr w:type="spellStart"/>
            <w:r w:rsidRPr="00E2408C">
              <w:rPr>
                <w:rStyle w:val="rvts71"/>
              </w:rPr>
              <w:t>recuperare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medicină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fizică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balneologie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s) </w:t>
            </w:r>
            <w:proofErr w:type="spellStart"/>
            <w:r w:rsidRPr="00E2408C">
              <w:rPr>
                <w:rStyle w:val="rvts71"/>
              </w:rPr>
              <w:t>reumatologie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t) </w:t>
            </w:r>
            <w:proofErr w:type="spellStart"/>
            <w:r w:rsidRPr="00E2408C">
              <w:rPr>
                <w:rStyle w:val="rvts71"/>
              </w:rPr>
              <w:t>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cardiovasculară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u) </w:t>
            </w:r>
            <w:proofErr w:type="spellStart"/>
            <w:r w:rsidRPr="00E2408C">
              <w:rPr>
                <w:rStyle w:val="rvts71"/>
              </w:rPr>
              <w:t>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generală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v) </w:t>
            </w:r>
            <w:proofErr w:type="spellStart"/>
            <w:r w:rsidRPr="00E2408C">
              <w:rPr>
                <w:rStyle w:val="rvts71"/>
              </w:rPr>
              <w:t>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orală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maxilo-facială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w) </w:t>
            </w:r>
            <w:proofErr w:type="spellStart"/>
            <w:r w:rsidRPr="00E2408C">
              <w:rPr>
                <w:rStyle w:val="rvts71"/>
              </w:rPr>
              <w:t>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pediatrică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x) </w:t>
            </w:r>
            <w:proofErr w:type="spellStart"/>
            <w:r w:rsidRPr="00E2408C">
              <w:rPr>
                <w:rStyle w:val="rvts71"/>
              </w:rPr>
              <w:t>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plastică</w:t>
            </w:r>
            <w:proofErr w:type="spellEnd"/>
            <w:r w:rsidRPr="00E2408C">
              <w:rPr>
                <w:rStyle w:val="rvts71"/>
              </w:rPr>
              <w:t xml:space="preserve"> - </w:t>
            </w:r>
            <w:proofErr w:type="spellStart"/>
            <w:r w:rsidRPr="00E2408C">
              <w:rPr>
                <w:rStyle w:val="rvts71"/>
              </w:rPr>
              <w:t>microchirurgie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reconstructivă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y) </w:t>
            </w:r>
            <w:proofErr w:type="spellStart"/>
            <w:r w:rsidRPr="00E2408C">
              <w:rPr>
                <w:rStyle w:val="rvts71"/>
              </w:rPr>
              <w:t>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toracică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z) </w:t>
            </w:r>
            <w:proofErr w:type="spellStart"/>
            <w:r w:rsidRPr="00E2408C">
              <w:rPr>
                <w:rStyle w:val="rvts71"/>
              </w:rPr>
              <w:t>chirurgie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vasculară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aa) </w:t>
            </w:r>
            <w:proofErr w:type="spellStart"/>
            <w:r w:rsidRPr="00E2408C">
              <w:rPr>
                <w:rStyle w:val="rvts71"/>
              </w:rPr>
              <w:t>neurochirurgie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bb) </w:t>
            </w:r>
            <w:proofErr w:type="spellStart"/>
            <w:r w:rsidRPr="00E2408C">
              <w:rPr>
                <w:rStyle w:val="rvts71"/>
              </w:rPr>
              <w:t>obstetrică-ginecologie</w:t>
            </w:r>
            <w:proofErr w:type="spellEnd"/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cc) </w:t>
            </w:r>
            <w:proofErr w:type="spellStart"/>
            <w:r w:rsidRPr="00E2408C">
              <w:rPr>
                <w:rStyle w:val="rvts71"/>
              </w:rPr>
              <w:t>oftalmologie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proofErr w:type="spellStart"/>
            <w:r w:rsidRPr="00E2408C">
              <w:rPr>
                <w:rStyle w:val="rvts71"/>
              </w:rPr>
              <w:t>dd</w:t>
            </w:r>
            <w:proofErr w:type="spell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ortopedie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traumatologie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proofErr w:type="spellStart"/>
            <w:r w:rsidRPr="00E2408C">
              <w:rPr>
                <w:rStyle w:val="rvts71"/>
              </w:rPr>
              <w:t>ee</w:t>
            </w:r>
            <w:proofErr w:type="spell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otorinolaringologie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proofErr w:type="spellStart"/>
            <w:r w:rsidRPr="00E2408C">
              <w:rPr>
                <w:rStyle w:val="rvts71"/>
              </w:rPr>
              <w:t>ff</w:t>
            </w:r>
            <w:proofErr w:type="spell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urologie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gg) </w:t>
            </w:r>
            <w:proofErr w:type="spellStart"/>
            <w:r w:rsidRPr="00E2408C">
              <w:rPr>
                <w:rStyle w:val="rvts71"/>
              </w:rPr>
              <w:t>anatomie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patologică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proofErr w:type="spellStart"/>
            <w:r w:rsidRPr="00E2408C">
              <w:rPr>
                <w:rStyle w:val="rvts71"/>
              </w:rPr>
              <w:t>hh</w:t>
            </w:r>
            <w:proofErr w:type="spell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medicină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laborator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ii) </w:t>
            </w:r>
            <w:proofErr w:type="spellStart"/>
            <w:r w:rsidRPr="00E2408C">
              <w:rPr>
                <w:rStyle w:val="rvts71"/>
              </w:rPr>
              <w:t>radiologie</w:t>
            </w:r>
            <w:proofErr w:type="spellEnd"/>
            <w:r w:rsidRPr="00E2408C">
              <w:rPr>
                <w:rStyle w:val="rvts71"/>
              </w:rPr>
              <w:t xml:space="preserve"> -</w:t>
            </w:r>
            <w:proofErr w:type="spellStart"/>
            <w:r w:rsidRPr="00E2408C">
              <w:rPr>
                <w:rStyle w:val="rvts71"/>
              </w:rPr>
              <w:t>imagistică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medicală</w:t>
            </w:r>
            <w:proofErr w:type="spellEnd"/>
            <w:r w:rsidRPr="00E2408C">
              <w:rPr>
                <w:rStyle w:val="rvts71"/>
              </w:rPr>
              <w:t>;</w:t>
            </w:r>
          </w:p>
          <w:p w:rsidR="00B55858" w:rsidRPr="00E2408C" w:rsidRDefault="00B55858" w:rsidP="0065415D">
            <w:pPr>
              <w:pStyle w:val="NormalWeb"/>
            </w:pPr>
            <w:proofErr w:type="spellStart"/>
            <w:proofErr w:type="gramStart"/>
            <w:r w:rsidRPr="00E2408C">
              <w:rPr>
                <w:rStyle w:val="rvts71"/>
              </w:rPr>
              <w:t>jj</w:t>
            </w:r>
            <w:proofErr w:type="spellEnd"/>
            <w:proofErr w:type="gram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serviciul</w:t>
            </w:r>
            <w:proofErr w:type="spellEnd"/>
            <w:r w:rsidRPr="00E2408C">
              <w:rPr>
                <w:rStyle w:val="rvts71"/>
              </w:rPr>
              <w:t>/</w:t>
            </w:r>
            <w:proofErr w:type="spellStart"/>
            <w:r w:rsidRPr="00E2408C">
              <w:rPr>
                <w:rStyle w:val="rvts71"/>
              </w:rPr>
              <w:t>compartimentul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supraveghere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control al </w:t>
            </w:r>
            <w:proofErr w:type="spellStart"/>
            <w:r w:rsidRPr="00E2408C">
              <w:rPr>
                <w:rStyle w:val="rvts71"/>
              </w:rPr>
              <w:t>infecţiilor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nosocomiale</w:t>
            </w:r>
            <w:proofErr w:type="spellEnd"/>
            <w:r w:rsidRPr="00E2408C">
              <w:rPr>
                <w:rStyle w:val="rvts71"/>
              </w:rPr>
              <w:t>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  <w:rPr>
                <w:rStyle w:val="rvts71"/>
              </w:rPr>
            </w:pPr>
            <w:r w:rsidRPr="00E2408C">
              <w:rPr>
                <w:rStyle w:val="rvts71"/>
              </w:rPr>
              <w:t xml:space="preserve">Se </w:t>
            </w:r>
            <w:proofErr w:type="spellStart"/>
            <w:r w:rsidRPr="00E2408C">
              <w:rPr>
                <w:rStyle w:val="rvts71"/>
              </w:rPr>
              <w:t>vor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menţiona</w:t>
            </w:r>
            <w:proofErr w:type="spellEnd"/>
            <w:r w:rsidRPr="00E2408C">
              <w:rPr>
                <w:rStyle w:val="rvts71"/>
              </w:rPr>
              <w:t xml:space="preserve"> DA/NU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tipul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structură</w:t>
            </w:r>
            <w:proofErr w:type="spellEnd"/>
            <w:r w:rsidRPr="00E2408C">
              <w:rPr>
                <w:rStyle w:val="rvts71"/>
              </w:rPr>
              <w:t xml:space="preserve"> (</w:t>
            </w:r>
            <w:proofErr w:type="spellStart"/>
            <w:r w:rsidRPr="00E2408C">
              <w:rPr>
                <w:rStyle w:val="rvts71"/>
              </w:rPr>
              <w:t>secţie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laborator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serviciu</w:t>
            </w:r>
            <w:proofErr w:type="spellEnd"/>
            <w:r w:rsidRPr="00E2408C">
              <w:rPr>
                <w:rStyle w:val="rvts71"/>
              </w:rPr>
              <w:t xml:space="preserve"> de diagnostic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tratament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compartiment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structură</w:t>
            </w:r>
            <w:proofErr w:type="spellEnd"/>
            <w:r w:rsidRPr="00E2408C">
              <w:rPr>
                <w:rStyle w:val="rvts71"/>
              </w:rPr>
              <w:t xml:space="preserve"> care </w:t>
            </w:r>
            <w:proofErr w:type="spellStart"/>
            <w:r w:rsidRPr="00E2408C">
              <w:rPr>
                <w:rStyle w:val="rvts71"/>
              </w:rPr>
              <w:t>acordă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servicii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ambulatorii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specialitate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servicii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spitalizare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zi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servicii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paraclinice</w:t>
            </w:r>
            <w:proofErr w:type="spell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dreptul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fiecărei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structuri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după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caz</w:t>
            </w:r>
            <w:proofErr w:type="spellEnd"/>
            <w:r w:rsidRPr="00E2408C">
              <w:rPr>
                <w:rStyle w:val="rvts71"/>
              </w:rPr>
              <w:t>.</w:t>
            </w:r>
          </w:p>
          <w:p w:rsidR="00B55858" w:rsidRPr="00E2408C" w:rsidRDefault="00B55858" w:rsidP="00B55858">
            <w:pPr>
              <w:pStyle w:val="NormalWeb"/>
              <w:rPr>
                <w:rFonts w:ascii="Arial Narrow" w:hAnsi="Arial Narrow" w:cs="Arial"/>
              </w:rPr>
            </w:pPr>
            <w:proofErr w:type="spellStart"/>
            <w:r w:rsidRPr="00E2408C">
              <w:rPr>
                <w:rFonts w:ascii="Arial Narrow" w:hAnsi="Arial Narrow" w:cs="Arial"/>
              </w:rPr>
              <w:t>Pentru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structura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neonatologie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se </w:t>
            </w:r>
            <w:proofErr w:type="spellStart"/>
            <w:r w:rsidRPr="00E2408C">
              <w:rPr>
                <w:rFonts w:ascii="Arial Narrow" w:hAnsi="Arial Narrow" w:cs="Arial"/>
              </w:rPr>
              <w:t>va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menţiona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nivelul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de </w:t>
            </w:r>
            <w:proofErr w:type="spellStart"/>
            <w:r w:rsidRPr="00E2408C">
              <w:rPr>
                <w:rFonts w:ascii="Arial Narrow" w:hAnsi="Arial Narrow" w:cs="Arial"/>
              </w:rPr>
              <w:t>ierarhizare</w:t>
            </w:r>
            <w:proofErr w:type="spellEnd"/>
            <w:r w:rsidRPr="00E2408C">
              <w:rPr>
                <w:rFonts w:ascii="Arial Narrow" w:hAnsi="Arial Narrow" w:cs="Arial"/>
              </w:rPr>
              <w:t>.</w:t>
            </w:r>
          </w:p>
          <w:p w:rsidR="00B55858" w:rsidRPr="00E2408C" w:rsidRDefault="00B55858" w:rsidP="00B55858">
            <w:pPr>
              <w:pStyle w:val="NormalWeb"/>
              <w:rPr>
                <w:rFonts w:ascii="Arial Narrow" w:hAnsi="Arial Narrow" w:cs="Arial"/>
              </w:rPr>
            </w:pPr>
            <w:proofErr w:type="spellStart"/>
            <w:r w:rsidRPr="00E2408C">
              <w:rPr>
                <w:rFonts w:ascii="Arial Narrow" w:hAnsi="Arial Narrow" w:cs="Arial"/>
              </w:rPr>
              <w:t>Pentru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structura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pediatrie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se </w:t>
            </w:r>
            <w:proofErr w:type="spellStart"/>
            <w:r w:rsidRPr="00E2408C">
              <w:rPr>
                <w:rFonts w:ascii="Arial Narrow" w:hAnsi="Arial Narrow" w:cs="Arial"/>
              </w:rPr>
              <w:t>va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menţiona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, </w:t>
            </w:r>
            <w:proofErr w:type="spellStart"/>
            <w:r w:rsidRPr="00E2408C">
              <w:rPr>
                <w:rFonts w:ascii="Arial Narrow" w:hAnsi="Arial Narrow" w:cs="Arial"/>
              </w:rPr>
              <w:t>după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caz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, </w:t>
            </w:r>
            <w:proofErr w:type="spellStart"/>
            <w:r w:rsidRPr="00E2408C">
              <w:rPr>
                <w:rFonts w:ascii="Arial Narrow" w:hAnsi="Arial Narrow" w:cs="Arial"/>
              </w:rPr>
              <w:t>nivelul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de </w:t>
            </w:r>
            <w:proofErr w:type="spellStart"/>
            <w:r w:rsidRPr="00E2408C">
              <w:rPr>
                <w:rFonts w:ascii="Arial Narrow" w:hAnsi="Arial Narrow" w:cs="Arial"/>
              </w:rPr>
              <w:t>ierarhizare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al </w:t>
            </w:r>
            <w:proofErr w:type="spellStart"/>
            <w:r w:rsidRPr="00E2408C">
              <w:rPr>
                <w:rFonts w:ascii="Arial Narrow" w:hAnsi="Arial Narrow" w:cs="Arial"/>
              </w:rPr>
              <w:t>serviciilor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medicale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de </w:t>
            </w:r>
            <w:proofErr w:type="spellStart"/>
            <w:r w:rsidRPr="00E2408C">
              <w:rPr>
                <w:rFonts w:ascii="Arial Narrow" w:hAnsi="Arial Narrow" w:cs="Arial"/>
              </w:rPr>
              <w:t>terapie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intensivă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pentru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nou-născuți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proofErr w:type="gramStart"/>
            <w:r w:rsidRPr="00E2408C">
              <w:rPr>
                <w:rFonts w:ascii="Arial Narrow" w:hAnsi="Arial Narrow" w:cs="Arial"/>
              </w:rPr>
              <w:t>acordate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.</w:t>
            </w:r>
            <w:proofErr w:type="gramEnd"/>
          </w:p>
          <w:p w:rsidR="00B55858" w:rsidRPr="00E2408C" w:rsidRDefault="00B55858" w:rsidP="00B55858">
            <w:pPr>
              <w:pStyle w:val="NormalWeb"/>
            </w:pPr>
            <w:proofErr w:type="spellStart"/>
            <w:r w:rsidRPr="00E2408C">
              <w:rPr>
                <w:rFonts w:ascii="Arial Narrow" w:hAnsi="Arial Narrow" w:cs="Arial"/>
              </w:rPr>
              <w:t>Pentru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structura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obstetrică-ginecologie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se </w:t>
            </w:r>
            <w:proofErr w:type="spellStart"/>
            <w:r w:rsidRPr="00E2408C">
              <w:rPr>
                <w:rFonts w:ascii="Arial Narrow" w:hAnsi="Arial Narrow" w:cs="Arial"/>
              </w:rPr>
              <w:t>va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menţiona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408C">
              <w:rPr>
                <w:rFonts w:ascii="Arial Narrow" w:hAnsi="Arial Narrow" w:cs="Arial"/>
              </w:rPr>
              <w:t>nivelul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de </w:t>
            </w:r>
            <w:proofErr w:type="spellStart"/>
            <w:r w:rsidRPr="00E2408C">
              <w:rPr>
                <w:rFonts w:ascii="Arial Narrow" w:hAnsi="Arial Narrow" w:cs="Arial"/>
              </w:rPr>
              <w:t>ierarhizare</w:t>
            </w:r>
            <w:proofErr w:type="spellEnd"/>
            <w:r w:rsidRPr="00E2408C">
              <w:rPr>
                <w:rFonts w:ascii="Arial Narrow" w:hAnsi="Arial Narrow" w:cs="Arial"/>
              </w:rPr>
              <w:t xml:space="preserve"> al </w:t>
            </w:r>
            <w:proofErr w:type="spellStart"/>
            <w:r w:rsidRPr="00E2408C">
              <w:rPr>
                <w:rFonts w:ascii="Arial Narrow" w:hAnsi="Arial Narrow" w:cs="Arial"/>
              </w:rPr>
              <w:t>structurii</w:t>
            </w:r>
            <w:proofErr w:type="spellEnd"/>
            <w:r w:rsidRPr="00E2408C">
              <w:rPr>
                <w:rFonts w:ascii="Arial Narrow" w:hAnsi="Arial Narrow" w:cs="Arial"/>
              </w:rPr>
              <w:t>.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lastRenderedPageBreak/>
              <w:t xml:space="preserve">b) </w:t>
            </w:r>
            <w:proofErr w:type="spellStart"/>
            <w:r w:rsidRPr="00E2408C">
              <w:rPr>
                <w:rStyle w:val="rvts71"/>
              </w:rPr>
              <w:t>tipul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serviciilor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medicale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furnizate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proofErr w:type="gramStart"/>
            <w:r w:rsidRPr="00E2408C">
              <w:rPr>
                <w:rStyle w:val="rvts71"/>
              </w:rPr>
              <w:t>conform</w:t>
            </w:r>
            <w:proofErr w:type="gram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prevederilor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anexei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2 la </w:t>
            </w:r>
            <w:proofErr w:type="spellStart"/>
            <w:r w:rsidRPr="00E2408C">
              <w:rPr>
                <w:rStyle w:val="rvts71"/>
              </w:rPr>
              <w:t>ordin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Se </w:t>
            </w:r>
            <w:proofErr w:type="spellStart"/>
            <w:r w:rsidRPr="00E2408C">
              <w:rPr>
                <w:rStyle w:val="rvts71"/>
              </w:rPr>
              <w:t>vor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menţiona</w:t>
            </w:r>
            <w:proofErr w:type="spellEnd"/>
            <w:r w:rsidRPr="00E2408C">
              <w:rPr>
                <w:rStyle w:val="rvts71"/>
              </w:rPr>
              <w:t xml:space="preserve"> punctual </w:t>
            </w:r>
            <w:proofErr w:type="spellStart"/>
            <w:r w:rsidRPr="00E2408C">
              <w:rPr>
                <w:rStyle w:val="rvts71"/>
              </w:rPr>
              <w:t>specialităţile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care </w:t>
            </w:r>
            <w:proofErr w:type="spellStart"/>
            <w:r w:rsidRPr="00E2408C">
              <w:rPr>
                <w:rStyle w:val="rvts71"/>
              </w:rPr>
              <w:t>spitalul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furnizează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servicii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medicale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spitaliceşti</w:t>
            </w:r>
            <w:proofErr w:type="spellEnd"/>
            <w:r w:rsidRPr="00E2408C">
              <w:rPr>
                <w:rStyle w:val="rvts71"/>
              </w:rPr>
              <w:t xml:space="preserve"> (</w:t>
            </w:r>
            <w:proofErr w:type="spellStart"/>
            <w:r w:rsidRPr="00E2408C">
              <w:rPr>
                <w:rStyle w:val="rvts71"/>
              </w:rPr>
              <w:t>inclusiv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prin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linii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gardă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asigurate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conformitate</w:t>
            </w:r>
            <w:proofErr w:type="spellEnd"/>
            <w:r w:rsidRPr="00E2408C">
              <w:rPr>
                <w:rStyle w:val="rvts71"/>
              </w:rPr>
              <w:t xml:space="preserve"> cu </w:t>
            </w:r>
            <w:proofErr w:type="spellStart"/>
            <w:r w:rsidRPr="00E2408C">
              <w:rPr>
                <w:rStyle w:val="rvts71"/>
              </w:rPr>
              <w:t>prevederile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legale</w:t>
            </w:r>
            <w:proofErr w:type="spellEnd"/>
            <w:r w:rsidRPr="00E2408C">
              <w:rPr>
                <w:rStyle w:val="rvts71"/>
              </w:rPr>
              <w:t xml:space="preserve">)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/ </w:t>
            </w:r>
            <w:proofErr w:type="spellStart"/>
            <w:r w:rsidRPr="00E2408C">
              <w:rPr>
                <w:rStyle w:val="rvts71"/>
              </w:rPr>
              <w:t>sau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ambulatorii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după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caz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dintre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cele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prevăzute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anexa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2 la </w:t>
            </w:r>
            <w:proofErr w:type="spellStart"/>
            <w:r w:rsidRPr="00E2408C">
              <w:rPr>
                <w:rStyle w:val="rvts71"/>
              </w:rPr>
              <w:t>ordin</w:t>
            </w:r>
            <w:proofErr w:type="spellEnd"/>
            <w:r w:rsidRPr="00E2408C">
              <w:rPr>
                <w:rStyle w:val="rvts71"/>
              </w:rPr>
              <w:t>.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c) </w:t>
            </w:r>
            <w:proofErr w:type="spellStart"/>
            <w:r w:rsidRPr="00E2408C">
              <w:rPr>
                <w:rStyle w:val="rvts71"/>
              </w:rPr>
              <w:t>personalul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specialitate</w:t>
            </w:r>
            <w:proofErr w:type="spellEnd"/>
            <w:r w:rsidRPr="00E2408C">
              <w:rPr>
                <w:rStyle w:val="rvts71"/>
              </w:rPr>
              <w:t xml:space="preserve"> medico- </w:t>
            </w:r>
            <w:proofErr w:type="spellStart"/>
            <w:r w:rsidRPr="00E2408C">
              <w:rPr>
                <w:rStyle w:val="rvts71"/>
              </w:rPr>
              <w:t>sanitar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încadrat</w:t>
            </w:r>
            <w:proofErr w:type="spellEnd"/>
            <w:r w:rsidRPr="00E2408C">
              <w:rPr>
                <w:rStyle w:val="rvts71"/>
              </w:rPr>
              <w:t xml:space="preserve"> la </w:t>
            </w:r>
            <w:proofErr w:type="spellStart"/>
            <w:r w:rsidRPr="00E2408C">
              <w:rPr>
                <w:rStyle w:val="rvts71"/>
              </w:rPr>
              <w:t>nivelul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spitalului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proofErr w:type="gramStart"/>
            <w:r w:rsidRPr="00E2408C">
              <w:rPr>
                <w:rStyle w:val="rvts71"/>
              </w:rPr>
              <w:t>conform</w:t>
            </w:r>
            <w:proofErr w:type="gram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prevederilor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anexei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2 la </w:t>
            </w:r>
            <w:proofErr w:type="spellStart"/>
            <w:r w:rsidRPr="00E2408C">
              <w:rPr>
                <w:rStyle w:val="rvts71"/>
              </w:rPr>
              <w:t>ordin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>DA/NU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d) </w:t>
            </w:r>
            <w:proofErr w:type="spellStart"/>
            <w:r w:rsidRPr="00E2408C">
              <w:rPr>
                <w:rStyle w:val="rvts71"/>
              </w:rPr>
              <w:t>continuitatea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asistenţei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medicale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proofErr w:type="gramStart"/>
            <w:r w:rsidRPr="00E2408C">
              <w:rPr>
                <w:rStyle w:val="rvts71"/>
              </w:rPr>
              <w:t>conform</w:t>
            </w:r>
            <w:proofErr w:type="gram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prevederilor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anexei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2 la </w:t>
            </w:r>
            <w:proofErr w:type="spellStart"/>
            <w:r w:rsidRPr="00E2408C">
              <w:rPr>
                <w:rStyle w:val="rvts71"/>
              </w:rPr>
              <w:t>ordin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>DA/NU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e) </w:t>
            </w:r>
            <w:proofErr w:type="spellStart"/>
            <w:r w:rsidRPr="00E2408C">
              <w:rPr>
                <w:rStyle w:val="rvts71"/>
              </w:rPr>
              <w:t>dotarea</w:t>
            </w:r>
            <w:proofErr w:type="spellEnd"/>
            <w:r w:rsidRPr="00E2408C">
              <w:rPr>
                <w:rStyle w:val="rvts71"/>
              </w:rPr>
              <w:t xml:space="preserve"> cu </w:t>
            </w:r>
            <w:proofErr w:type="spellStart"/>
            <w:r w:rsidRPr="00E2408C">
              <w:rPr>
                <w:rStyle w:val="rvts71"/>
              </w:rPr>
              <w:t>echipamente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aparatură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medicală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proofErr w:type="gramStart"/>
            <w:r w:rsidRPr="00E2408C">
              <w:rPr>
                <w:rStyle w:val="rvts71"/>
              </w:rPr>
              <w:t>conform</w:t>
            </w:r>
            <w:proofErr w:type="gram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prevederilor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anexei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2 la </w:t>
            </w:r>
            <w:proofErr w:type="spellStart"/>
            <w:r w:rsidRPr="00E2408C">
              <w:rPr>
                <w:rStyle w:val="rvts71"/>
              </w:rPr>
              <w:t>ordin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Se </w:t>
            </w:r>
            <w:proofErr w:type="spellStart"/>
            <w:r w:rsidRPr="00E2408C">
              <w:rPr>
                <w:rStyle w:val="rvts71"/>
              </w:rPr>
              <w:t>vor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menţiona</w:t>
            </w:r>
            <w:proofErr w:type="spellEnd"/>
            <w:r w:rsidRPr="00E2408C">
              <w:rPr>
                <w:rStyle w:val="rvts71"/>
              </w:rPr>
              <w:t xml:space="preserve"> punctual </w:t>
            </w:r>
            <w:proofErr w:type="spellStart"/>
            <w:r w:rsidRPr="00E2408C">
              <w:rPr>
                <w:rStyle w:val="rvts71"/>
              </w:rPr>
              <w:t>tipurile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echipamente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aparatura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medicală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prevăzute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anexa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2 la </w:t>
            </w:r>
            <w:proofErr w:type="spellStart"/>
            <w:r w:rsidRPr="00E2408C">
              <w:rPr>
                <w:rStyle w:val="rvts71"/>
              </w:rPr>
              <w:t>ordin</w:t>
            </w:r>
            <w:proofErr w:type="spellEnd"/>
            <w:r w:rsidRPr="00E2408C">
              <w:rPr>
                <w:rStyle w:val="rvts71"/>
              </w:rPr>
              <w:t>.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7E2AA8" w:rsidP="0065415D">
            <w:pPr>
              <w:pStyle w:val="NormalWeb"/>
            </w:pPr>
            <w:r>
              <w:rPr>
                <w:rStyle w:val="rvts71"/>
              </w:rPr>
              <w:t>f</w:t>
            </w:r>
            <w:r w:rsidR="00B55858" w:rsidRPr="00E2408C">
              <w:rPr>
                <w:rStyle w:val="rvts71"/>
              </w:rPr>
              <w:t xml:space="preserve">) </w:t>
            </w:r>
            <w:proofErr w:type="spellStart"/>
            <w:r w:rsidR="00B55858" w:rsidRPr="00E2408C">
              <w:rPr>
                <w:rStyle w:val="rvts71"/>
              </w:rPr>
              <w:t>activitate</w:t>
            </w:r>
            <w:proofErr w:type="spellEnd"/>
            <w:r w:rsidR="00B55858" w:rsidRPr="00E2408C">
              <w:rPr>
                <w:rStyle w:val="rvts71"/>
              </w:rPr>
              <w:t xml:space="preserve"> de </w:t>
            </w:r>
            <w:proofErr w:type="spellStart"/>
            <w:r w:rsidR="00B55858" w:rsidRPr="00E2408C">
              <w:rPr>
                <w:rStyle w:val="rvts71"/>
              </w:rPr>
              <w:t>învăţământ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şi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cercetare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ştiinţifico-medicală</w:t>
            </w:r>
            <w:proofErr w:type="spellEnd"/>
            <w:r w:rsidR="00B55858" w:rsidRPr="00E2408C">
              <w:rPr>
                <w:rStyle w:val="rvts71"/>
              </w:rPr>
              <w:t xml:space="preserve">, </w:t>
            </w:r>
            <w:proofErr w:type="spellStart"/>
            <w:r w:rsidR="00B55858" w:rsidRPr="00E2408C">
              <w:rPr>
                <w:rStyle w:val="rvts71"/>
              </w:rPr>
              <w:t>precum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şi</w:t>
            </w:r>
            <w:proofErr w:type="spellEnd"/>
            <w:r w:rsidR="00B55858" w:rsidRPr="00E2408C">
              <w:rPr>
                <w:rStyle w:val="rvts71"/>
              </w:rPr>
              <w:t xml:space="preserve"> de </w:t>
            </w:r>
            <w:proofErr w:type="spellStart"/>
            <w:r w:rsidR="00B55858" w:rsidRPr="00E2408C">
              <w:rPr>
                <w:rStyle w:val="rvts71"/>
              </w:rPr>
              <w:t>educaţie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medicală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continuă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proofErr w:type="gramStart"/>
            <w:r w:rsidRPr="00E2408C">
              <w:rPr>
                <w:rStyle w:val="rvts71"/>
              </w:rPr>
              <w:t>conform</w:t>
            </w:r>
            <w:proofErr w:type="gram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prevederilor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anexei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nr</w:t>
            </w:r>
            <w:proofErr w:type="spellEnd"/>
            <w:r w:rsidRPr="00E2408C">
              <w:rPr>
                <w:rStyle w:val="rvts71"/>
              </w:rPr>
              <w:t xml:space="preserve">. 2 la </w:t>
            </w:r>
            <w:proofErr w:type="spellStart"/>
            <w:r w:rsidRPr="00E2408C">
              <w:rPr>
                <w:rStyle w:val="rvts71"/>
              </w:rPr>
              <w:t>ordin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>DA/NU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7E2AA8" w:rsidP="0065415D">
            <w:pPr>
              <w:pStyle w:val="NormalWeb"/>
            </w:pPr>
            <w:r>
              <w:rPr>
                <w:rStyle w:val="rvts71"/>
              </w:rPr>
              <w:t>g</w:t>
            </w:r>
            <w:r w:rsidR="00B55858" w:rsidRPr="00E2408C">
              <w:rPr>
                <w:rStyle w:val="rvts71"/>
              </w:rPr>
              <w:t xml:space="preserve">) </w:t>
            </w:r>
            <w:proofErr w:type="spellStart"/>
            <w:r w:rsidR="00B55858" w:rsidRPr="00E2408C">
              <w:rPr>
                <w:rStyle w:val="rvts71"/>
              </w:rPr>
              <w:t>proporţia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bolnavilor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internaţi</w:t>
            </w:r>
            <w:proofErr w:type="spellEnd"/>
            <w:r w:rsidR="00B55858" w:rsidRPr="00E2408C">
              <w:rPr>
                <w:rStyle w:val="rvts71"/>
              </w:rPr>
              <w:t xml:space="preserve"> care au </w:t>
            </w:r>
            <w:proofErr w:type="spellStart"/>
            <w:r w:rsidR="00B55858" w:rsidRPr="00E2408C">
              <w:rPr>
                <w:rStyle w:val="rvts71"/>
              </w:rPr>
              <w:t>domiciliul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în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alte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judeţe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&gt;</w:t>
            </w:r>
            <w:r w:rsidRPr="00E2408C">
              <w:rPr>
                <w:rStyle w:val="rvts71"/>
              </w:rPr>
              <w:t> 40%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&gt;</w:t>
            </w:r>
            <w:r w:rsidRPr="00E2408C">
              <w:rPr>
                <w:rStyle w:val="rvts71"/>
              </w:rPr>
              <w:t> 20%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&gt;</w:t>
            </w:r>
            <w:r w:rsidRPr="00E2408C">
              <w:rPr>
                <w:rStyle w:val="rvts71"/>
              </w:rPr>
              <w:t> 5%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Se </w:t>
            </w:r>
            <w:proofErr w:type="spellStart"/>
            <w:r w:rsidRPr="00E2408C">
              <w:rPr>
                <w:rStyle w:val="rvts71"/>
              </w:rPr>
              <w:t>va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menţiona</w:t>
            </w:r>
            <w:proofErr w:type="spellEnd"/>
            <w:r w:rsidRPr="00E2408C">
              <w:rPr>
                <w:rStyle w:val="rvts71"/>
              </w:rPr>
              <w:t xml:space="preserve"> DA/NU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dreptul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valorii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corespunzătoare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după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caz</w:t>
            </w:r>
            <w:proofErr w:type="spellEnd"/>
            <w:r w:rsidRPr="00E2408C">
              <w:rPr>
                <w:rStyle w:val="rvts71"/>
              </w:rPr>
              <w:t>.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7E2AA8" w:rsidP="0065415D">
            <w:pPr>
              <w:pStyle w:val="NormalWeb"/>
            </w:pPr>
            <w:r>
              <w:rPr>
                <w:rStyle w:val="rvts71"/>
              </w:rPr>
              <w:t>h</w:t>
            </w:r>
            <w:r w:rsidR="00B55858" w:rsidRPr="00E2408C">
              <w:rPr>
                <w:rStyle w:val="rvts71"/>
              </w:rPr>
              <w:t xml:space="preserve">) </w:t>
            </w:r>
            <w:proofErr w:type="spellStart"/>
            <w:r w:rsidR="00B55858" w:rsidRPr="00E2408C">
              <w:rPr>
                <w:rStyle w:val="rvts71"/>
              </w:rPr>
              <w:t>proporţia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bolnavilor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externaţi</w:t>
            </w:r>
            <w:proofErr w:type="spellEnd"/>
            <w:r w:rsidR="00B55858" w:rsidRPr="00E2408C">
              <w:rPr>
                <w:rStyle w:val="rvts71"/>
              </w:rPr>
              <w:t xml:space="preserve"> care se </w:t>
            </w:r>
            <w:proofErr w:type="spellStart"/>
            <w:r w:rsidR="00B55858" w:rsidRPr="00E2408C">
              <w:rPr>
                <w:rStyle w:val="rvts71"/>
              </w:rPr>
              <w:t>reinternează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în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acelaşi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spital</w:t>
            </w:r>
            <w:proofErr w:type="spellEnd"/>
            <w:r w:rsidR="00B55858" w:rsidRPr="00E2408C">
              <w:rPr>
                <w:rStyle w:val="rvts71"/>
              </w:rPr>
              <w:t xml:space="preserve">, </w:t>
            </w:r>
            <w:proofErr w:type="spellStart"/>
            <w:r w:rsidR="00B55858" w:rsidRPr="00E2408C">
              <w:rPr>
                <w:rStyle w:val="rvts71"/>
              </w:rPr>
              <w:t>pentru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patologie</w:t>
            </w:r>
            <w:proofErr w:type="spellEnd"/>
            <w:r w:rsidR="00B55858" w:rsidRPr="00E2408C">
              <w:rPr>
                <w:rStyle w:val="rvts71"/>
              </w:rPr>
              <w:t xml:space="preserve"> de </w:t>
            </w:r>
            <w:proofErr w:type="spellStart"/>
            <w:r w:rsidR="00B55858" w:rsidRPr="00E2408C">
              <w:rPr>
                <w:rStyle w:val="rvts71"/>
              </w:rPr>
              <w:t>acelaşi</w:t>
            </w:r>
            <w:proofErr w:type="spellEnd"/>
            <w:r w:rsidR="00B55858" w:rsidRPr="00E2408C">
              <w:rPr>
                <w:rStyle w:val="rvts71"/>
              </w:rPr>
              <w:t xml:space="preserve"> tip, </w:t>
            </w:r>
            <w:proofErr w:type="spellStart"/>
            <w:r w:rsidR="00B55858" w:rsidRPr="00E2408C">
              <w:rPr>
                <w:rStyle w:val="rvts71"/>
              </w:rPr>
              <w:t>într</w:t>
            </w:r>
            <w:proofErr w:type="spellEnd"/>
            <w:r w:rsidR="00B55858" w:rsidRPr="00E2408C">
              <w:rPr>
                <w:rStyle w:val="rvts71"/>
              </w:rPr>
              <w:t xml:space="preserve">-un interval de 48 de ore de la </w:t>
            </w:r>
            <w:proofErr w:type="spellStart"/>
            <w:r w:rsidR="00B55858" w:rsidRPr="00E2408C">
              <w:rPr>
                <w:rStyle w:val="rvts71"/>
              </w:rPr>
              <w:t>externarea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anterioară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0,5%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0,6%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1%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1,5%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5%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Se </w:t>
            </w:r>
            <w:proofErr w:type="spellStart"/>
            <w:r w:rsidRPr="00E2408C">
              <w:rPr>
                <w:rStyle w:val="rvts71"/>
              </w:rPr>
              <w:t>va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menţiona</w:t>
            </w:r>
            <w:proofErr w:type="spellEnd"/>
            <w:r w:rsidRPr="00E2408C">
              <w:rPr>
                <w:rStyle w:val="rvts71"/>
              </w:rPr>
              <w:t xml:space="preserve"> DA/NU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dreptul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valorii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corespunzătoare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după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caz</w:t>
            </w:r>
            <w:proofErr w:type="spellEnd"/>
            <w:r w:rsidRPr="00E2408C">
              <w:rPr>
                <w:rStyle w:val="rvts71"/>
              </w:rPr>
              <w:t>.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7E2AA8" w:rsidP="0065415D">
            <w:pPr>
              <w:pStyle w:val="NormalWeb"/>
            </w:pPr>
            <w:r>
              <w:rPr>
                <w:rStyle w:val="rvts71"/>
              </w:rPr>
              <w:t>i</w:t>
            </w:r>
            <w:bookmarkStart w:id="0" w:name="_GoBack"/>
            <w:bookmarkEnd w:id="0"/>
            <w:r w:rsidR="00B55858" w:rsidRPr="00E2408C">
              <w:rPr>
                <w:rStyle w:val="rvts71"/>
              </w:rPr>
              <w:t xml:space="preserve">) </w:t>
            </w:r>
            <w:proofErr w:type="spellStart"/>
            <w:r w:rsidR="00B55858" w:rsidRPr="00E2408C">
              <w:rPr>
                <w:rStyle w:val="rvts71"/>
              </w:rPr>
              <w:t>proporţia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bolnavilor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transferaţi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într</w:t>
            </w:r>
            <w:proofErr w:type="spellEnd"/>
            <w:r w:rsidR="00B55858" w:rsidRPr="00E2408C">
              <w:rPr>
                <w:rStyle w:val="rvts71"/>
              </w:rPr>
              <w:t xml:space="preserve">-un alt </w:t>
            </w:r>
            <w:proofErr w:type="spellStart"/>
            <w:r w:rsidR="00B55858" w:rsidRPr="00E2408C">
              <w:rPr>
                <w:rStyle w:val="rvts71"/>
              </w:rPr>
              <w:t>spital</w:t>
            </w:r>
            <w:proofErr w:type="spellEnd"/>
            <w:r w:rsidR="00B55858" w:rsidRPr="00E2408C">
              <w:rPr>
                <w:rStyle w:val="rvts71"/>
              </w:rPr>
              <w:t xml:space="preserve">, </w:t>
            </w:r>
            <w:proofErr w:type="spellStart"/>
            <w:r w:rsidR="00B55858" w:rsidRPr="00E2408C">
              <w:rPr>
                <w:rStyle w:val="rvts71"/>
              </w:rPr>
              <w:t>pentru</w:t>
            </w:r>
            <w:proofErr w:type="spellEnd"/>
            <w:r w:rsidR="00B55858" w:rsidRPr="00E2408C">
              <w:rPr>
                <w:rStyle w:val="rvts71"/>
              </w:rPr>
              <w:t xml:space="preserve"> </w:t>
            </w:r>
            <w:proofErr w:type="spellStart"/>
            <w:r w:rsidR="00B55858" w:rsidRPr="00E2408C">
              <w:rPr>
                <w:rStyle w:val="rvts71"/>
              </w:rPr>
              <w:t>patologie</w:t>
            </w:r>
            <w:proofErr w:type="spellEnd"/>
            <w:r w:rsidR="00B55858" w:rsidRPr="00E2408C">
              <w:rPr>
                <w:rStyle w:val="rvts71"/>
              </w:rPr>
              <w:t xml:space="preserve"> de </w:t>
            </w:r>
            <w:proofErr w:type="spellStart"/>
            <w:r w:rsidR="00B55858" w:rsidRPr="00E2408C">
              <w:rPr>
                <w:rStyle w:val="rvts71"/>
              </w:rPr>
              <w:t>acelaşi</w:t>
            </w:r>
            <w:proofErr w:type="spellEnd"/>
            <w:r w:rsidR="00B55858" w:rsidRPr="00E2408C">
              <w:rPr>
                <w:rStyle w:val="rvts71"/>
              </w:rPr>
              <w:t xml:space="preserve"> tip, </w:t>
            </w:r>
            <w:proofErr w:type="spellStart"/>
            <w:r w:rsidR="00B55858" w:rsidRPr="00E2408C">
              <w:rPr>
                <w:rStyle w:val="rvts71"/>
              </w:rPr>
              <w:t>într</w:t>
            </w:r>
            <w:proofErr w:type="spellEnd"/>
            <w:r w:rsidR="00B55858" w:rsidRPr="00E2408C">
              <w:rPr>
                <w:rStyle w:val="rvts71"/>
              </w:rPr>
              <w:t xml:space="preserve">-un interval de 72 de ore de la </w:t>
            </w:r>
            <w:proofErr w:type="spellStart"/>
            <w:r w:rsidR="00B55858" w:rsidRPr="00E2408C">
              <w:rPr>
                <w:rStyle w:val="rvts71"/>
              </w:rPr>
              <w:t>internare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0,02%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0,03%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0,06%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0,1%</w:t>
            </w:r>
          </w:p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131"/>
              </w:rPr>
              <w:t>&lt;</w:t>
            </w:r>
            <w:r w:rsidRPr="00E2408C">
              <w:rPr>
                <w:rStyle w:val="rvts71"/>
              </w:rPr>
              <w:t> 0,5%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Se </w:t>
            </w:r>
            <w:proofErr w:type="spellStart"/>
            <w:r w:rsidRPr="00E2408C">
              <w:rPr>
                <w:rStyle w:val="rvts71"/>
              </w:rPr>
              <w:t>va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menţiona</w:t>
            </w:r>
            <w:proofErr w:type="spellEnd"/>
            <w:r w:rsidRPr="00E2408C">
              <w:rPr>
                <w:rStyle w:val="rvts71"/>
              </w:rPr>
              <w:t xml:space="preserve"> DA/NU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dreptul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valorii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corespunzătoare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după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caz</w:t>
            </w:r>
            <w:proofErr w:type="spellEnd"/>
            <w:r w:rsidRPr="00E2408C">
              <w:rPr>
                <w:rStyle w:val="rvts71"/>
              </w:rPr>
              <w:t>.</w:t>
            </w:r>
          </w:p>
        </w:tc>
      </w:tr>
      <w:tr w:rsidR="00E2408C" w:rsidRPr="00E2408C" w:rsidTr="0027789B"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/>
        </w:tc>
        <w:tc>
          <w:tcPr>
            <w:tcW w:w="32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NormalWeb"/>
            </w:pPr>
            <w:r w:rsidRPr="00E2408C">
              <w:rPr>
                <w:rStyle w:val="rvts71"/>
              </w:rPr>
              <w:t xml:space="preserve">    </w:t>
            </w:r>
            <w:proofErr w:type="spellStart"/>
            <w:r w:rsidRPr="00E2408C">
              <w:rPr>
                <w:rStyle w:val="rvts71"/>
              </w:rPr>
              <w:t>Răspund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pentru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corectitudinea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realitatea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datelor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înscrise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prezenta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fişă</w:t>
            </w:r>
            <w:proofErr w:type="spellEnd"/>
            <w:r w:rsidRPr="00E2408C">
              <w:rPr>
                <w:rStyle w:val="rvts71"/>
              </w:rPr>
              <w:t xml:space="preserve"> de </w:t>
            </w:r>
            <w:proofErr w:type="spellStart"/>
            <w:r w:rsidRPr="00E2408C">
              <w:rPr>
                <w:rStyle w:val="rvts71"/>
              </w:rPr>
              <w:t>evaluare</w:t>
            </w:r>
            <w:proofErr w:type="spellEnd"/>
            <w:r w:rsidRPr="00E2408C">
              <w:rPr>
                <w:rStyle w:val="rvts71"/>
              </w:rPr>
              <w:t>.</w:t>
            </w:r>
          </w:p>
        </w:tc>
      </w:tr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/>
        </w:tc>
      </w:tr>
      <w:tr w:rsidR="00E2408C" w:rsidRPr="00E2408C" w:rsidTr="0065415D"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5858" w:rsidRPr="00E2408C" w:rsidRDefault="00B55858" w:rsidP="0065415D">
            <w:pPr>
              <w:pStyle w:val="rvps1"/>
            </w:pPr>
            <w:r w:rsidRPr="00E2408C">
              <w:rPr>
                <w:rStyle w:val="rvts81"/>
              </w:rPr>
              <w:t>Manager,</w:t>
            </w:r>
          </w:p>
          <w:p w:rsidR="00B55858" w:rsidRPr="00E2408C" w:rsidRDefault="00B55858" w:rsidP="0065415D">
            <w:pPr>
              <w:pStyle w:val="rvps1"/>
            </w:pPr>
            <w:r w:rsidRPr="00E2408C">
              <w:rPr>
                <w:rStyle w:val="rvts71"/>
              </w:rPr>
              <w:t>..................................................................................</w:t>
            </w:r>
          </w:p>
          <w:p w:rsidR="00B55858" w:rsidRPr="00E2408C" w:rsidRDefault="00B55858" w:rsidP="0065415D">
            <w:pPr>
              <w:pStyle w:val="rvps1"/>
            </w:pPr>
            <w:r w:rsidRPr="00E2408C">
              <w:rPr>
                <w:rStyle w:val="rvts71"/>
              </w:rPr>
              <w:t>(</w:t>
            </w:r>
            <w:proofErr w:type="spellStart"/>
            <w:r w:rsidRPr="00E2408C">
              <w:rPr>
                <w:rStyle w:val="rvts71"/>
              </w:rPr>
              <w:t>numele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în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clar</w:t>
            </w:r>
            <w:proofErr w:type="spellEnd"/>
            <w:r w:rsidRPr="00E2408C">
              <w:rPr>
                <w:rStyle w:val="rvts71"/>
              </w:rPr>
              <w:t xml:space="preserve">, </w:t>
            </w:r>
            <w:proofErr w:type="spellStart"/>
            <w:r w:rsidRPr="00E2408C">
              <w:rPr>
                <w:rStyle w:val="rvts71"/>
              </w:rPr>
              <w:t>semnătura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ştampila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unităţii</w:t>
            </w:r>
            <w:proofErr w:type="spellEnd"/>
            <w:r w:rsidRPr="00E2408C">
              <w:rPr>
                <w:rStyle w:val="rvts71"/>
              </w:rPr>
              <w:t xml:space="preserve"> </w:t>
            </w:r>
            <w:proofErr w:type="spellStart"/>
            <w:r w:rsidRPr="00E2408C">
              <w:rPr>
                <w:rStyle w:val="rvts71"/>
              </w:rPr>
              <w:t>sanitare</w:t>
            </w:r>
            <w:proofErr w:type="spellEnd"/>
            <w:r w:rsidRPr="00E2408C">
              <w:rPr>
                <w:rStyle w:val="rvts71"/>
              </w:rPr>
              <w:t>)</w:t>
            </w:r>
          </w:p>
        </w:tc>
      </w:tr>
    </w:tbl>
    <w:p w:rsidR="00B55858" w:rsidRPr="00E2408C" w:rsidRDefault="00B55858" w:rsidP="00B55858">
      <w:pPr>
        <w:pStyle w:val="rvps4"/>
        <w:rPr>
          <w:lang w:val="ro-RO"/>
        </w:rPr>
      </w:pPr>
      <w:r w:rsidRPr="00E2408C">
        <w:rPr>
          <w:rStyle w:val="rvts71"/>
          <w:lang w:val="ro-RO"/>
        </w:rPr>
        <w:t>_____________</w:t>
      </w:r>
    </w:p>
    <w:p w:rsidR="00B3699D" w:rsidRPr="00E2408C" w:rsidRDefault="00B3699D"/>
    <w:sectPr w:rsidR="00B3699D" w:rsidRPr="00E2408C">
      <w:pgSz w:w="11907" w:h="16840"/>
      <w:pgMar w:top="567" w:right="567" w:bottom="567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5C"/>
    <w:rsid w:val="000F58B2"/>
    <w:rsid w:val="0027789B"/>
    <w:rsid w:val="003D34E0"/>
    <w:rsid w:val="0056297A"/>
    <w:rsid w:val="007A615C"/>
    <w:rsid w:val="007E2AA8"/>
    <w:rsid w:val="00A827FE"/>
    <w:rsid w:val="00B3699D"/>
    <w:rsid w:val="00B55858"/>
    <w:rsid w:val="00E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E202F-60CF-4A1D-B675-0C2F467E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858"/>
  </w:style>
  <w:style w:type="paragraph" w:customStyle="1" w:styleId="rvps1">
    <w:name w:val="rvps1"/>
    <w:basedOn w:val="Normal"/>
    <w:uiPriority w:val="99"/>
    <w:rsid w:val="00B55858"/>
    <w:pPr>
      <w:jc w:val="center"/>
    </w:pPr>
  </w:style>
  <w:style w:type="paragraph" w:customStyle="1" w:styleId="rvps4">
    <w:name w:val="rvps4"/>
    <w:basedOn w:val="Normal"/>
    <w:uiPriority w:val="99"/>
    <w:rsid w:val="00B55858"/>
    <w:pPr>
      <w:jc w:val="center"/>
    </w:pPr>
  </w:style>
  <w:style w:type="character" w:customStyle="1" w:styleId="rvts71">
    <w:name w:val="rvts71"/>
    <w:basedOn w:val="DefaultParagraphFont"/>
    <w:rsid w:val="00B55858"/>
    <w:rPr>
      <w:rFonts w:ascii="Times New Roman" w:hAnsi="Times New Roman" w:cs="Times New Roman" w:hint="default"/>
      <w:sz w:val="24"/>
      <w:szCs w:val="24"/>
    </w:rPr>
  </w:style>
  <w:style w:type="character" w:customStyle="1" w:styleId="rvts81">
    <w:name w:val="rvts81"/>
    <w:basedOn w:val="DefaultParagraphFont"/>
    <w:rsid w:val="00B5585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131">
    <w:name w:val="rvts131"/>
    <w:basedOn w:val="DefaultParagraphFont"/>
    <w:rsid w:val="00B55858"/>
    <w:rPr>
      <w:rFonts w:ascii="Times New Roman" w:hAnsi="Times New Roman" w:cs="Times New Roman" w:hint="default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2023-07-09T16:30:00Z</dcterms:created>
  <dcterms:modified xsi:type="dcterms:W3CDTF">2023-07-09T16:31:00Z</dcterms:modified>
</cp:coreProperties>
</file>