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5"/>
          <w:b/>
          <w:bCs/>
          <w:color w:val="000000"/>
          <w:sz w:val="26"/>
          <w:szCs w:val="26"/>
          <w:bdr w:val="none" w:sz="0" w:space="0" w:color="auto" w:frame="1"/>
          <w:lang w:val="ro-RO"/>
        </w:rPr>
        <w:t>Anexa Nr. 2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b/>
          <w:bCs/>
          <w:i/>
          <w:iCs/>
          <w:color w:val="008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ro-RO"/>
        </w:rPr>
      </w:pPr>
      <w:r w:rsidRPr="00B01827">
        <w:rPr>
          <w:rStyle w:val="rvts5"/>
          <w:b/>
          <w:bCs/>
          <w:color w:val="000000"/>
          <w:sz w:val="26"/>
          <w:szCs w:val="26"/>
          <w:bdr w:val="none" w:sz="0" w:space="0" w:color="auto" w:frame="1"/>
          <w:lang w:val="ro-RO"/>
        </w:rPr>
        <w:t>LISTA</w:t>
      </w:r>
    </w:p>
    <w:p w:rsidR="008F2ABF" w:rsidRPr="00B01827" w:rsidRDefault="008F2ABF" w:rsidP="008F2ABF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ro-RO"/>
        </w:rPr>
      </w:pPr>
      <w:r w:rsidRPr="00B01827">
        <w:rPr>
          <w:rStyle w:val="rvts5"/>
          <w:b/>
          <w:bCs/>
          <w:color w:val="000000"/>
          <w:sz w:val="26"/>
          <w:szCs w:val="26"/>
          <w:bdr w:val="none" w:sz="0" w:space="0" w:color="auto" w:frame="1"/>
          <w:lang w:val="ro-RO"/>
        </w:rPr>
        <w:t>cuprinzând unităţile cu personalitate juridică aflate în subordinea sau sub autoritatea Ministerului Sănătăţii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 </w:t>
      </w:r>
      <w:r w:rsidRPr="00B01827">
        <w:rPr>
          <w:rStyle w:val="rvts5"/>
          <w:b/>
          <w:bCs/>
          <w:color w:val="000000"/>
          <w:sz w:val="26"/>
          <w:szCs w:val="26"/>
          <w:bdr w:val="none" w:sz="0" w:space="0" w:color="auto" w:frame="1"/>
          <w:lang w:val="ro-RO"/>
        </w:rPr>
        <w:t>A. Unităţi aflate în subordinea Ministerului Sănătăţii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I. Unităţi finanţate integral de la bugetul de stat: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1. direcţiile de sănătate publică judeţene, respectiv a municipiului Bucureşti, servicii publice deconcentrate*);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2. Institutul Naţional de Sănătate Publică;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3. Institutul Naţional de Medicină Sportivă;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4.</w:t>
      </w:r>
      <w:r w:rsidRPr="00B01827">
        <w:rPr>
          <w:rStyle w:val="rvts12"/>
          <w:iCs/>
          <w:sz w:val="26"/>
          <w:szCs w:val="26"/>
          <w:bdr w:val="none" w:sz="0" w:space="0" w:color="auto" w:frame="1"/>
          <w:lang w:val="ro-RO"/>
        </w:rPr>
        <w:t> Institutul Naţional de Transfuzie Sanguină "Prof. Dr. C.T. Nicolau";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5. Agenţia Naţională de Transplant;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6. Oficiul Central de Stocare pentru Situaţii Speciale;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7. Registrul Naţional al Donatorilor Voluntari de Celule Stem Hematopoietice;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8. Spitalul Tichileşti (leprozerie);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 9. serviciile de ambulanţă judeţene şi Serviciul de Ambulanţă Bucureşti-Ilfov.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</w:t>
      </w:r>
      <w:r w:rsidRPr="00B01827">
        <w:rPr>
          <w:rStyle w:val="rvts12"/>
          <w:iCs/>
          <w:sz w:val="26"/>
          <w:szCs w:val="26"/>
          <w:bdr w:val="none" w:sz="0" w:space="0" w:color="auto" w:frame="1"/>
          <w:lang w:val="ro-RO"/>
        </w:rPr>
        <w:t> 10. Agenţia Naţională pentru Dezvoltarea Infrastructurii în Sănătate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    </w:t>
      </w:r>
      <w:r w:rsidRPr="00B01827">
        <w:rPr>
          <w:rStyle w:val="rvts12"/>
          <w:i/>
          <w:iCs/>
          <w:sz w:val="26"/>
          <w:szCs w:val="26"/>
          <w:bdr w:val="none" w:sz="0" w:space="0" w:color="auto" w:frame="1"/>
          <w:lang w:val="ro-RO"/>
        </w:rPr>
        <w:t>Numărul maxim de posturi la unităţile finanţate integral de la bugetul de stat prevăzute la nr. 1-10 este de 19.</w:t>
      </w:r>
      <w:r w:rsidR="00BE4B60" w:rsidRPr="00B01827">
        <w:rPr>
          <w:rStyle w:val="rvts12"/>
          <w:i/>
          <w:iCs/>
          <w:sz w:val="26"/>
          <w:szCs w:val="26"/>
          <w:bdr w:val="none" w:sz="0" w:space="0" w:color="auto" w:frame="1"/>
          <w:lang w:val="ro-RO"/>
        </w:rPr>
        <w:t>129</w:t>
      </w:r>
      <w:r w:rsidRPr="00B01827">
        <w:rPr>
          <w:rStyle w:val="rvts12"/>
          <w:i/>
          <w:iCs/>
          <w:sz w:val="26"/>
          <w:szCs w:val="26"/>
          <w:bdr w:val="none" w:sz="0" w:space="0" w:color="auto" w:frame="1"/>
          <w:lang w:val="ro-RO"/>
        </w:rPr>
        <w:t>, din care: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12"/>
          <w:i/>
          <w:iCs/>
          <w:sz w:val="26"/>
          <w:szCs w:val="26"/>
          <w:bdr w:val="none" w:sz="0" w:space="0" w:color="auto" w:frame="1"/>
          <w:lang w:val="ro-RO"/>
        </w:rPr>
        <w:t>    - Spitalul Tichileşti (leprozerie) - 28.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ro-RO"/>
        </w:rPr>
      </w:pPr>
      <w:r w:rsidRPr="00B01827">
        <w:rPr>
          <w:rStyle w:val="rvts8"/>
          <w:sz w:val="26"/>
          <w:szCs w:val="26"/>
          <w:bdr w:val="none" w:sz="0" w:space="0" w:color="auto" w:frame="1"/>
          <w:lang w:val="ro-RO"/>
        </w:rPr>
        <w:t>_____________ </w:t>
      </w:r>
    </w:p>
    <w:p w:rsidR="008F2ABF" w:rsidRPr="00B01827" w:rsidRDefault="008F2ABF" w:rsidP="009A360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*) În subordinea direcţiilor de sănătate publică judeţene şi a municipiului Bucureşti funcţionează centrele judeţene de întreţinere şi reparare a aparaturii medicale şi policlinicile cu plată, finanţate integral din venituri proprii.</w:t>
      </w:r>
    </w:p>
    <w:p w:rsidR="008F2ABF" w:rsidRPr="00B01827" w:rsidRDefault="008F2ABF" w:rsidP="009A360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II. Unităţi finanţate integral din venituri proprii din contractele încheiate prin sistemul de asigurări sociale de sănătate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Arad: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1. Spitalul de Recuperare Neuromotorie "Dr. Corneliu Bârsan" Dezna.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Bihor: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2. Spitalul Clinic de Recuperare Medicală Băile Felix;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3. Spitalul de Psihiatrie şi pe</w:t>
      </w:r>
      <w:bookmarkStart w:id="0" w:name="_GoBack"/>
      <w:bookmarkEnd w:id="0"/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ntru Măsuri de Siguranţă Ştei.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Braşov: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4. Sanatoriul de Nevroze Predeal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Bucureşti: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lastRenderedPageBreak/>
        <w:t>    5. Institutul de Fonoaudiologie şi Chirurgie Funcţională ORL "Prof. Dr. Dorin Hociotă";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6. Institutul Naţional de Endocrinologie "C. I. Parhon";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7. Institutul Naţional de Neurologie şi Boli Neurovasculare;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8. Institutul Naţional pentru Medicină Complementară şi Alternativă "Prof. Dr. Florin Brătilă";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9. Institutul Naţional de Geriatrie şi Gerontologie "Ana Aslan";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10. Institutul Naţional de Boli Infecţioase "Prof. dr. Matei Balş";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11. Institutul Naţional de Recuperare, Medicină Fizică şi Balneoclimatologie;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12. Institutul Oncologic "Prof. dr. Al. Trestioreanu";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13. Institutul de Urgenţă pentru Boli Cardiovasculare "Prof. Dr. C.C. Iliescu";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14. Institutul Naţional pentru Sănătatea Mamei şi Copilului "Alessandrescu-Rusescu";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15. Institutul de Pneumoftiziologie "Marius Nasta";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16. Institutul Naţional de Diabet, Nutriţie şi Boli Metabolice "N. C. Paulescu";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17. Institutul Clinic Fundeni;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18. Spitalul Clinic de Urgenţă;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19. Spitalul Clinic de Urgenţă "Sf. Pantelimon";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20. Spitalul Clinic de Urgenţă "Bagdasar-Arseni";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21. Spitalul Universitar de Urgenţă;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22. Spitalul Clinic de Urgenţă Chirurgie Plastică Reparatorie şi Arsuri;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23. Spitalul Clinic de Urgenţă pentru Copii "Grigore Alexandrescu";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24. Spitalul Clinic de Urgenţă pentru Copii "M.S. Curie";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25. Spitalul Clinic de Urgenţă "Sf. Ioan";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26. Spitalul Clinic de Urgenţe Oftalmologice;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27. Centrul Naţional Clinic de Recuperare Neuropsihomotorie Copii "Dr. N. Robănescu".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Buzău: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28. Spitalul de Psihiatrie şi pentru Măsuri de Siguranţă Săpoca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Cluj: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29. Institutul Inimii de Urgenţă pentru Boli Cardiovasculare "N. Stăncioiu";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30. Institutul Oncologic "Prof. Dr. I. Chiricuţă";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31. Institutul Clinic de Urologie şi Transplant Renal;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32. Spitalul Clinic Judeţean de Urgenţă Cluj-Napoca;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33. Institutul Regional de Gastroenterologie şi Hepatologie "Prof. Dr. Octavian Fodor" Cluj-Napoca.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Constanţa: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34. Sanatoriul Balnear şi de Recuperare Mangalia;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35. Spitalul Clinic de Recuperare, Medicină Fizică şi Balneologie Eforie Nord;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36. Sanatoriul Balnear şi de Recuperare Techirghiol.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Covasna: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37. Spitalul de Recuperare Cardiovasculară "Dr. Benedek Geza" Covasna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Dolj: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38. Spitalul Clinic Judeţean de Urgenţă Craiova;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lastRenderedPageBreak/>
        <w:t>    39. Spitalul de Psihiatrie Poiana Mare.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Hunedoara: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40. Spitalul de Psihiatrie Zam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Iaşi: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41. Institutul Regional de Oncologie Iaşi;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42. Institutul de Boli Cardiovasculare "Prof. dr. G</w:t>
      </w:r>
      <w:r w:rsidR="000D066C"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eorge</w:t>
      </w: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 xml:space="preserve"> I. M. Georgescu";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43. Spitalul Clinic Judeţean de Urgenţă "Sf. Spiridon";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44. Spitalul de Psihiatrie şi pentru Măsuri de Siguranţă Pădureni Grajduri;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45. Institutul de Psihiatrie "Socola" Iaşi.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Maramureş: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46. Spitalul de Recuperare Borşa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Mureş: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47. Spitalul Clinic Judeţean de Urgenţă Târgu Mureş;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48. Institutul de Urgenţă pentru Boli Cardiovasculare şi Transplant Târgu Mureş.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Prahova: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49. Sanatoriul Balneoclimateric Buşteni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Timiş: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50. Institutul de Boli Cardiovasculare Timişoara;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51. Spitalul Clinic Judeţean de Urgenţă "Pius Brînzeu" Timişoara;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52. Centrul Medical de Evaluare, Terapie, Educaţie Medicală Specifică şi Recuperare pentru Copii şi Tineri "Cristian Şerban" Buziaş;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53. Spitalul de Psihiatrie Gătaia;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54. Spitalul de Psihiatrie şi pentru Măsuri de Siguranţă Jebel;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55. Institutul Regional de Oncologie Timişoara.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Vrancea: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56. Spitalul Judeţean de Urgenţă "Sf. Pantelimon" Focşani;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57. Spitalul de Psihiatrie Cronici Dumbrăveni;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58. Spitalul "N.N. Săveanu" Vidra.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Numărul maxim de posturi la unităţile prevăzute la pct. 1 - 58 este de 68.131.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Unităţile sanitare pot primi sume de la bugetul de stat sau de la bugetele locale, în condiţiile legii.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III. Unităţi finanţate din venituri proprii şi subvenţii de la bugetul de stat: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1. Institutul Naţional de Medicină Legală "Mina Minovici" Bucureşti;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2. Institutul de Medicină Legală Iaşi;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3. Institutul de Medicină Legală Cluj-Napoca;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4. Institutul de Medicină Legală Timişoara;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5. Institutul de Medicină Legală Craiova;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6. Institutul de Medicină Legală Târgu Mureş;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7. Centrul Naţional de Sănătate Mintală şi Luptă Antidrog Bucureşti;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8. Academia de Ştiinţe Medicale;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9. Institutul Naţional de Management al Serviciilor de Sănătate;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lastRenderedPageBreak/>
        <w:t>    10. Agenţia Naţională a Medicamentului şi a Dispozitivelor Medicale din România.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 xml:space="preserve">    Numărul maxim de posturi la unităţile prevăzute la pct. 1 - 10 este de </w:t>
      </w:r>
      <w:r w:rsidR="004825EF"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947.</w:t>
      </w:r>
    </w:p>
    <w:p w:rsidR="00324090" w:rsidRPr="00B01827" w:rsidRDefault="00324090" w:rsidP="008F2ABF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</w:pPr>
    </w:p>
    <w:p w:rsidR="00324090" w:rsidRPr="00B01827" w:rsidRDefault="00324090" w:rsidP="008F2ABF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</w:pP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 </w:t>
      </w:r>
      <w:r w:rsidRPr="00B01827">
        <w:rPr>
          <w:rStyle w:val="rvts5"/>
          <w:b/>
          <w:bCs/>
          <w:color w:val="000000"/>
          <w:sz w:val="26"/>
          <w:szCs w:val="26"/>
          <w:bdr w:val="none" w:sz="0" w:space="0" w:color="auto" w:frame="1"/>
          <w:lang w:val="ro-RO"/>
        </w:rPr>
        <w:t>B. Unităţi aflate sub autoritatea Ministerului Sănătăţii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1. Compania Naţională "Unifarm" - S.A. Bucureşti;</w:t>
      </w:r>
    </w:p>
    <w:p w:rsidR="008F2ABF" w:rsidRPr="00B01827" w:rsidRDefault="008F2ABF" w:rsidP="008F2A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rStyle w:val="rvts8"/>
          <w:color w:val="000000"/>
          <w:sz w:val="26"/>
          <w:szCs w:val="26"/>
          <w:bdr w:val="none" w:sz="0" w:space="0" w:color="auto" w:frame="1"/>
          <w:lang w:val="ro-RO"/>
        </w:rPr>
        <w:t>    2. Societatea Comercială "Antibiotice" - S.A. Iaşi.</w:t>
      </w:r>
    </w:p>
    <w:p w:rsidR="008F2ABF" w:rsidRPr="00B01827" w:rsidRDefault="008F2ABF" w:rsidP="0012156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o-RO"/>
        </w:rPr>
      </w:pPr>
      <w:r w:rsidRPr="00B01827">
        <w:rPr>
          <w:color w:val="000000"/>
          <w:sz w:val="26"/>
          <w:szCs w:val="26"/>
          <w:bdr w:val="none" w:sz="0" w:space="0" w:color="auto" w:frame="1"/>
          <w:lang w:val="ro-RO"/>
        </w:rPr>
        <w:br/>
      </w:r>
    </w:p>
    <w:p w:rsidR="009D162A" w:rsidRPr="00B01827" w:rsidRDefault="009D162A">
      <w:pPr>
        <w:rPr>
          <w:rFonts w:ascii="Times New Roman" w:hAnsi="Times New Roman" w:cs="Times New Roman"/>
          <w:sz w:val="26"/>
          <w:szCs w:val="26"/>
          <w:lang w:val="ro-RO"/>
        </w:rPr>
      </w:pPr>
    </w:p>
    <w:sectPr w:rsidR="009D162A" w:rsidRPr="00B0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9"/>
    <w:rsid w:val="000D066C"/>
    <w:rsid w:val="0012156C"/>
    <w:rsid w:val="00324090"/>
    <w:rsid w:val="004825EF"/>
    <w:rsid w:val="0052111A"/>
    <w:rsid w:val="00567BB8"/>
    <w:rsid w:val="0081057B"/>
    <w:rsid w:val="008E2ED9"/>
    <w:rsid w:val="008F2ABF"/>
    <w:rsid w:val="009A360A"/>
    <w:rsid w:val="009D162A"/>
    <w:rsid w:val="00A13772"/>
    <w:rsid w:val="00AA3139"/>
    <w:rsid w:val="00AF5529"/>
    <w:rsid w:val="00B01827"/>
    <w:rsid w:val="00BE4B60"/>
    <w:rsid w:val="00C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C238-BA44-4E4B-BA4B-C7DF5F3B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8F2ABF"/>
  </w:style>
  <w:style w:type="paragraph" w:customStyle="1" w:styleId="rvps1">
    <w:name w:val="rvps1"/>
    <w:basedOn w:val="Normal"/>
    <w:rsid w:val="008F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8F2ABF"/>
  </w:style>
  <w:style w:type="character" w:customStyle="1" w:styleId="rvts12">
    <w:name w:val="rvts12"/>
    <w:basedOn w:val="DefaultParagraphFont"/>
    <w:rsid w:val="008F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2024-05-29T11:02:00Z</dcterms:created>
  <dcterms:modified xsi:type="dcterms:W3CDTF">2024-05-29T11:03:00Z</dcterms:modified>
</cp:coreProperties>
</file>