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5995F" w14:textId="56E28D6B" w:rsidR="00DE6C74" w:rsidRPr="00583C9A" w:rsidRDefault="00DE6C74" w:rsidP="001A1D17">
      <w:pPr>
        <w:pStyle w:val="Body"/>
        <w:tabs>
          <w:tab w:val="left" w:pos="1575"/>
          <w:tab w:val="center" w:pos="5315"/>
        </w:tabs>
        <w:spacing w:line="276" w:lineRule="auto"/>
        <w:jc w:val="center"/>
        <w:rPr>
          <w:rFonts w:cs="Times New Roman"/>
          <w:b/>
          <w:bCs/>
          <w:color w:val="auto"/>
        </w:rPr>
      </w:pPr>
      <w:bookmarkStart w:id="0" w:name="_GoBack"/>
      <w:bookmarkEnd w:id="0"/>
      <w:r w:rsidRPr="00583C9A">
        <w:rPr>
          <w:rFonts w:cs="Times New Roman"/>
          <w:b/>
          <w:bCs/>
          <w:color w:val="auto"/>
          <w:lang w:val="fr-FR"/>
        </w:rPr>
        <w:t>ANEXA</w:t>
      </w:r>
    </w:p>
    <w:p w14:paraId="1719B0C0" w14:textId="5DF534D0" w:rsidR="00DE6C74" w:rsidRPr="00583C9A" w:rsidRDefault="00DE6C74" w:rsidP="001A1D17">
      <w:pPr>
        <w:pStyle w:val="Body"/>
        <w:tabs>
          <w:tab w:val="left" w:pos="1575"/>
          <w:tab w:val="center" w:pos="5315"/>
        </w:tabs>
        <w:spacing w:line="276" w:lineRule="auto"/>
        <w:jc w:val="center"/>
        <w:rPr>
          <w:rFonts w:eastAsia="Arial" w:cs="Times New Roman"/>
          <w:b/>
          <w:bCs/>
          <w:color w:val="auto"/>
        </w:rPr>
      </w:pPr>
      <w:r w:rsidRPr="00583C9A">
        <w:rPr>
          <w:rFonts w:cs="Times New Roman"/>
          <w:b/>
          <w:bCs/>
          <w:color w:val="auto"/>
        </w:rPr>
        <w:t>MODIFICĂ</w:t>
      </w:r>
      <w:r w:rsidRPr="00583C9A">
        <w:rPr>
          <w:rFonts w:cs="Times New Roman"/>
          <w:b/>
          <w:bCs/>
          <w:color w:val="auto"/>
          <w:lang w:val="fr-FR"/>
        </w:rPr>
        <w:t xml:space="preserve">RI </w:t>
      </w:r>
    </w:p>
    <w:p w14:paraId="383072F5" w14:textId="014B6521" w:rsidR="00DE6C74" w:rsidRPr="00583C9A" w:rsidRDefault="003A7EB0" w:rsidP="001A1D17">
      <w:pPr>
        <w:pStyle w:val="Body"/>
        <w:spacing w:line="276" w:lineRule="auto"/>
        <w:jc w:val="center"/>
        <w:outlineLvl w:val="0"/>
        <w:rPr>
          <w:rFonts w:cs="Times New Roman"/>
          <w:b/>
          <w:bCs/>
          <w:color w:val="auto"/>
        </w:rPr>
      </w:pPr>
      <w:r w:rsidRPr="00583C9A">
        <w:rPr>
          <w:rFonts w:cs="Times New Roman"/>
          <w:b/>
          <w:bCs/>
          <w:color w:val="auto"/>
        </w:rPr>
        <w:t>la anexele</w:t>
      </w:r>
      <w:r w:rsidR="00282DDA" w:rsidRPr="00583C9A">
        <w:rPr>
          <w:rFonts w:cs="Times New Roman"/>
          <w:b/>
          <w:bCs/>
          <w:color w:val="auto"/>
        </w:rPr>
        <w:t xml:space="preserve"> nr. 1</w:t>
      </w:r>
      <w:r w:rsidR="004C7EA2" w:rsidRPr="00583C9A">
        <w:rPr>
          <w:rFonts w:cs="Times New Roman"/>
          <w:b/>
          <w:bCs/>
          <w:color w:val="auto"/>
        </w:rPr>
        <w:t xml:space="preserve"> </w:t>
      </w:r>
      <w:r w:rsidRPr="00583C9A">
        <w:rPr>
          <w:rFonts w:cs="Times New Roman"/>
          <w:b/>
          <w:bCs/>
          <w:color w:val="auto"/>
        </w:rPr>
        <w:t xml:space="preserve">și nr. 2 </w:t>
      </w:r>
      <w:r w:rsidR="00DE6C74" w:rsidRPr="00583C9A">
        <w:rPr>
          <w:rFonts w:cs="Times New Roman"/>
          <w:b/>
          <w:bCs/>
          <w:color w:val="auto"/>
        </w:rPr>
        <w:t>la Ordin</w:t>
      </w:r>
      <w:r w:rsidR="004C7EA2" w:rsidRPr="00583C9A">
        <w:rPr>
          <w:rFonts w:cs="Times New Roman"/>
          <w:b/>
          <w:bCs/>
          <w:color w:val="auto"/>
        </w:rPr>
        <w:t>ul ministrului sănătății</w:t>
      </w:r>
      <w:r w:rsidR="00DE6C74" w:rsidRPr="00583C9A">
        <w:rPr>
          <w:rFonts w:cs="Times New Roman"/>
          <w:b/>
          <w:bCs/>
          <w:color w:val="auto"/>
        </w:rPr>
        <w:t xml:space="preserve"> ș</w:t>
      </w:r>
      <w:r w:rsidR="00DE6C74" w:rsidRPr="00583C9A">
        <w:rPr>
          <w:rFonts w:cs="Times New Roman"/>
          <w:b/>
          <w:bCs/>
          <w:color w:val="auto"/>
          <w:lang w:val="it-IT"/>
        </w:rPr>
        <w:t>i al pre</w:t>
      </w:r>
      <w:r w:rsidR="00DE6C74" w:rsidRPr="00583C9A">
        <w:rPr>
          <w:rFonts w:cs="Times New Roman"/>
          <w:b/>
          <w:bCs/>
          <w:color w:val="auto"/>
        </w:rPr>
        <w:t>ședintelui Casei Naționale de</w:t>
      </w:r>
      <w:r w:rsidR="004C7EA2" w:rsidRPr="00583C9A">
        <w:rPr>
          <w:rFonts w:cs="Times New Roman"/>
          <w:b/>
          <w:bCs/>
          <w:color w:val="auto"/>
        </w:rPr>
        <w:t xml:space="preserve"> Asigurări de Sănătate nr. 564/499/2021</w:t>
      </w:r>
    </w:p>
    <w:p w14:paraId="78D732CF" w14:textId="77777777" w:rsidR="007E53DA" w:rsidRPr="00583C9A" w:rsidRDefault="007E53DA" w:rsidP="001A1D17">
      <w:pPr>
        <w:pStyle w:val="Body"/>
        <w:spacing w:line="276" w:lineRule="auto"/>
        <w:jc w:val="center"/>
        <w:outlineLvl w:val="0"/>
        <w:rPr>
          <w:rFonts w:cs="Times New Roman"/>
          <w:b/>
          <w:bCs/>
          <w:color w:val="auto"/>
        </w:rPr>
      </w:pPr>
    </w:p>
    <w:p w14:paraId="4C11A878" w14:textId="77777777" w:rsidR="0043279B" w:rsidRPr="00583C9A" w:rsidRDefault="0043279B" w:rsidP="001A1D17">
      <w:pPr>
        <w:tabs>
          <w:tab w:val="left" w:pos="426"/>
        </w:tabs>
        <w:jc w:val="both"/>
        <w:rPr>
          <w:rFonts w:ascii="Times New Roman" w:eastAsia="Arial" w:hAnsi="Times New Roman" w:cs="Times New Roman"/>
          <w:b/>
          <w:bCs/>
          <w:sz w:val="24"/>
          <w:szCs w:val="24"/>
          <w:lang w:val="en-US"/>
        </w:rPr>
      </w:pPr>
    </w:p>
    <w:p w14:paraId="4CC48578" w14:textId="77777777" w:rsidR="00CF6834" w:rsidRPr="00583C9A" w:rsidRDefault="00CF6834" w:rsidP="001A1D17">
      <w:pPr>
        <w:tabs>
          <w:tab w:val="left" w:pos="426"/>
        </w:tabs>
        <w:jc w:val="both"/>
        <w:rPr>
          <w:rFonts w:ascii="Times New Roman" w:eastAsia="Arial" w:hAnsi="Times New Roman" w:cs="Times New Roman"/>
          <w:b/>
          <w:bCs/>
          <w:sz w:val="24"/>
          <w:szCs w:val="24"/>
          <w:lang w:val="en-US"/>
        </w:rPr>
      </w:pPr>
    </w:p>
    <w:p w14:paraId="2A413665" w14:textId="77777777" w:rsidR="00CF6834" w:rsidRPr="00583C9A" w:rsidRDefault="00CF6834" w:rsidP="001A1D17">
      <w:pPr>
        <w:tabs>
          <w:tab w:val="left" w:pos="426"/>
        </w:tabs>
        <w:jc w:val="both"/>
        <w:rPr>
          <w:rFonts w:ascii="Times New Roman" w:eastAsia="Arial" w:hAnsi="Times New Roman" w:cs="Times New Roman"/>
          <w:b/>
          <w:bCs/>
          <w:sz w:val="24"/>
          <w:szCs w:val="24"/>
          <w:lang w:val="en-US"/>
        </w:rPr>
      </w:pPr>
    </w:p>
    <w:p w14:paraId="61F37A6D" w14:textId="0DCD83EA" w:rsidR="00415E5C" w:rsidRPr="00583C9A" w:rsidRDefault="00E86000" w:rsidP="000B358F">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t xml:space="preserve">La anexa nr. 1, protocolul terapeutic corespunzător poziţiei nr. </w:t>
      </w:r>
      <w:r w:rsidR="00D82AF9" w:rsidRPr="00583C9A">
        <w:rPr>
          <w:rFonts w:eastAsia="Arial"/>
          <w:b/>
          <w:bCs/>
          <w:color w:val="auto"/>
          <w:lang w:val="en-GB"/>
        </w:rPr>
        <w:t>35 cod (A10BJ06): DCI SEMAGLUTIDUM</w:t>
      </w:r>
      <w:r w:rsidR="00415E5C" w:rsidRPr="00583C9A">
        <w:rPr>
          <w:rFonts w:eastAsia="Arial"/>
          <w:b/>
          <w:bCs/>
          <w:color w:val="auto"/>
          <w:lang w:val="pt-BR"/>
        </w:rPr>
        <w:t xml:space="preserve"> se modifică și se înlocuiește cu următorul protocol:</w:t>
      </w:r>
    </w:p>
    <w:p w14:paraId="54ACA09B" w14:textId="77777777" w:rsidR="00415E5C" w:rsidRPr="00583C9A" w:rsidRDefault="00415E5C" w:rsidP="00415E5C">
      <w:pPr>
        <w:tabs>
          <w:tab w:val="left" w:pos="851"/>
        </w:tabs>
        <w:spacing w:after="0" w:line="240" w:lineRule="auto"/>
        <w:jc w:val="both"/>
        <w:rPr>
          <w:rFonts w:ascii="Times New Roman" w:eastAsia="Arial" w:hAnsi="Times New Roman" w:cs="Times New Roman"/>
          <w:b/>
          <w:bCs/>
          <w:sz w:val="24"/>
          <w:szCs w:val="24"/>
          <w:lang w:val="pt-BR"/>
        </w:rPr>
      </w:pPr>
    </w:p>
    <w:p w14:paraId="0DFD9737" w14:textId="77777777" w:rsidR="00415E5C" w:rsidRPr="00583C9A" w:rsidRDefault="00415E5C" w:rsidP="00415E5C">
      <w:pPr>
        <w:tabs>
          <w:tab w:val="left" w:pos="851"/>
        </w:tabs>
        <w:spacing w:after="0" w:line="276" w:lineRule="auto"/>
        <w:jc w:val="both"/>
        <w:rPr>
          <w:rFonts w:ascii="Times New Roman" w:eastAsia="Arial" w:hAnsi="Times New Roman" w:cs="Times New Roman"/>
          <w:b/>
          <w:bCs/>
          <w:sz w:val="24"/>
          <w:szCs w:val="24"/>
          <w:lang w:val="fr-MC"/>
        </w:rPr>
      </w:pPr>
    </w:p>
    <w:p w14:paraId="3BAD6FB4" w14:textId="600E89F0" w:rsidR="002C64BB" w:rsidRPr="00583C9A" w:rsidRDefault="002C64BB" w:rsidP="002C64BB">
      <w:pPr>
        <w:tabs>
          <w:tab w:val="left" w:pos="851"/>
        </w:tabs>
        <w:spacing w:after="0" w:line="240" w:lineRule="auto"/>
        <w:jc w:val="both"/>
        <w:rPr>
          <w:rFonts w:ascii="Times New Roman" w:eastAsia="Arial" w:hAnsi="Times New Roman" w:cs="Times New Roman"/>
          <w:b/>
          <w:bCs/>
          <w:sz w:val="24"/>
          <w:szCs w:val="24"/>
          <w:lang w:val="fr-MC"/>
        </w:rPr>
      </w:pPr>
      <w:r w:rsidRPr="00583C9A">
        <w:rPr>
          <w:rFonts w:ascii="Times New Roman" w:eastAsia="Arial" w:hAnsi="Times New Roman" w:cs="Times New Roman"/>
          <w:b/>
          <w:bCs/>
          <w:sz w:val="24"/>
          <w:szCs w:val="24"/>
          <w:lang w:val="pt-BR"/>
        </w:rPr>
        <w:t xml:space="preserve">”Protocol terapeutic corespunzător poziţiei nr. </w:t>
      </w:r>
      <w:r w:rsidR="00D82AF9" w:rsidRPr="00583C9A">
        <w:rPr>
          <w:rFonts w:ascii="Times New Roman" w:eastAsia="Arial" w:hAnsi="Times New Roman" w:cs="Times New Roman"/>
          <w:b/>
          <w:bCs/>
          <w:sz w:val="24"/>
          <w:szCs w:val="24"/>
          <w:lang w:val="en-GB"/>
        </w:rPr>
        <w:t>35 cod (A10BJ06): DCI SEMAGLUTIDUM</w:t>
      </w:r>
    </w:p>
    <w:p w14:paraId="3681B7A4" w14:textId="77777777" w:rsidR="00CF6834" w:rsidRPr="00583C9A" w:rsidRDefault="00CF6834" w:rsidP="00CF6834">
      <w:pPr>
        <w:tabs>
          <w:tab w:val="left" w:pos="426"/>
        </w:tabs>
        <w:jc w:val="both"/>
        <w:rPr>
          <w:rFonts w:ascii="Times New Roman" w:eastAsia="Arial" w:hAnsi="Times New Roman" w:cs="Times New Roman"/>
          <w:b/>
          <w:bCs/>
          <w:lang w:val="en-US"/>
        </w:rPr>
      </w:pPr>
    </w:p>
    <w:p w14:paraId="296EE280" w14:textId="77777777" w:rsidR="00CF6834" w:rsidRPr="00583C9A" w:rsidRDefault="00CF6834" w:rsidP="00AD5171">
      <w:pPr>
        <w:numPr>
          <w:ilvl w:val="0"/>
          <w:numId w:val="409"/>
        </w:numPr>
        <w:tabs>
          <w:tab w:val="num" w:pos="284"/>
        </w:tabs>
        <w:spacing w:after="0"/>
        <w:ind w:hanging="1080"/>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Indicații și criterii de includere în tratamentul specific:</w:t>
      </w:r>
    </w:p>
    <w:p w14:paraId="1DF40CC3" w14:textId="77777777" w:rsidR="00CF6834" w:rsidRPr="00583C9A" w:rsidRDefault="00CF6834" w:rsidP="00CF6834">
      <w:pPr>
        <w:spacing w:after="0"/>
        <w:ind w:firstLine="720"/>
        <w:jc w:val="both"/>
        <w:rPr>
          <w:rFonts w:ascii="Times New Roman" w:eastAsia="Calibri" w:hAnsi="Times New Roman" w:cs="Times New Roman"/>
          <w:sz w:val="24"/>
          <w:szCs w:val="24"/>
        </w:rPr>
      </w:pPr>
    </w:p>
    <w:p w14:paraId="369A5A86"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 xml:space="preserve">I.1 DCI Semaglutidum cu forma farmaceutică soluție injectabilă </w:t>
      </w:r>
    </w:p>
    <w:p w14:paraId="5A8F9DAC"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52A0A4E7"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DCI Semaglutidum cu forma farmaceutică soluție injectabilă este indicat pentru tratamentul adulților cu diabet zaharat de tip 2 insuficient controlat, ca tratament adjuvant la dietă și exerciții fizice, în asociere cu alte medicamente utilizate pentru tratamentul diabetului zaharat, dupa cum urmează: </w:t>
      </w:r>
    </w:p>
    <w:p w14:paraId="77E30E74"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(schemele terapeutice 1 și 2) + metforminum</w:t>
      </w:r>
    </w:p>
    <w:p w14:paraId="5CAE5E7E"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(schemele terapeutice 1 și 2) + iSGLT2</w:t>
      </w:r>
    </w:p>
    <w:p w14:paraId="286BE669"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(schemele terapeutice 1 și 2) + metforminum + sulfoniluree</w:t>
      </w:r>
    </w:p>
    <w:p w14:paraId="4E730D6E"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(schemele terapeutice 1 și 2) + metforminum + iSGLT2</w:t>
      </w:r>
    </w:p>
    <w:p w14:paraId="2ED71326"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(schemele terapeutice 1 și 2) + insulinum</w:t>
      </w:r>
    </w:p>
    <w:p w14:paraId="0C0658A6"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(schema terapeutica 1 și 2) + metforminum + insulinum</w:t>
      </w:r>
    </w:p>
    <w:p w14:paraId="6A83827D"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(schema terapeutica 1) + pioglitazonum + insulinum</w:t>
      </w:r>
    </w:p>
    <w:p w14:paraId="5231D95D"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semaglutidum (schema terapeutica 1) + sulfoniluree </w:t>
      </w:r>
    </w:p>
    <w:p w14:paraId="5D6CAA76"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2CD45D5D"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Schema terapeutic</w:t>
      </w:r>
      <w:bookmarkStart w:id="1" w:name="_Hlk114335545"/>
      <w:r w:rsidRPr="00583C9A">
        <w:rPr>
          <w:rFonts w:ascii="Times New Roman" w:eastAsia="Calibri" w:hAnsi="Times New Roman" w:cs="Times New Roman"/>
          <w:sz w:val="24"/>
          <w:szCs w:val="24"/>
        </w:rPr>
        <w:t>ă</w:t>
      </w:r>
      <w:bookmarkEnd w:id="1"/>
      <w:r w:rsidRPr="00583C9A">
        <w:rPr>
          <w:rFonts w:ascii="Times New Roman" w:eastAsia="Calibri" w:hAnsi="Times New Roman" w:cs="Times New Roman"/>
          <w:sz w:val="24"/>
          <w:szCs w:val="24"/>
        </w:rPr>
        <w:t xml:space="preserve"> 1 - 0,25 mg/săptămână semaglutidum timp de 4 saptămâni + 0,5 mg/săptămână semaglutidum ulterior</w:t>
      </w:r>
    </w:p>
    <w:p w14:paraId="6A0E9339"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4C32D4C3"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Schema terapeutică 2 - 0,25 mg/săptămână semaglutidum timp de 4 saptămâni + 0,5 mg/săptămână semaglutidum  timp de 12 saptamani + 1mg/saptamanal semaglutidum ulterior</w:t>
      </w:r>
    </w:p>
    <w:p w14:paraId="55191BA0"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3F459A59"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I.2 DCI Semaglutidum cu forma farmaceutică comprimate</w:t>
      </w:r>
    </w:p>
    <w:p w14:paraId="6C3F1E46"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4C794A61"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DCI Semaglutidum cu forma farmaceutică comprimate este indicat pentru tratamentul adulților cu diabet zaharat de tip 2, insuficient controlat pentru îmbunătățirea controlului glicemic și/sau pentru tratamentul comorbidităților asociate diabetului zaharat, ca terapie adăugată la dietă și exerciții fizice: </w:t>
      </w:r>
    </w:p>
    <w:p w14:paraId="64275B41" w14:textId="77777777" w:rsidR="00CF6834" w:rsidRPr="00583C9A" w:rsidRDefault="00CF6834" w:rsidP="00AD5171">
      <w:pPr>
        <w:numPr>
          <w:ilvl w:val="0"/>
          <w:numId w:val="411"/>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 xml:space="preserve">sub formă de monoterapie atunci când administrarea de metformin este considerată inadecvată din cauza intoleranței sau contraindicațiilor </w:t>
      </w:r>
    </w:p>
    <w:p w14:paraId="54E4BBA8" w14:textId="77777777" w:rsidR="00CF6834" w:rsidRPr="00583C9A" w:rsidRDefault="00CF6834" w:rsidP="00AD5171">
      <w:pPr>
        <w:numPr>
          <w:ilvl w:val="0"/>
          <w:numId w:val="411"/>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 xml:space="preserve">în asociere cu alte medicamente utilizate pentru tratamentul diabetului zaharat. </w:t>
      </w:r>
    </w:p>
    <w:p w14:paraId="65FFFD36" w14:textId="77777777" w:rsidR="00CF6834" w:rsidRPr="00583C9A" w:rsidRDefault="00CF6834" w:rsidP="00CF6834">
      <w:pPr>
        <w:spacing w:after="0" w:line="276" w:lineRule="auto"/>
        <w:jc w:val="both"/>
        <w:rPr>
          <w:rFonts w:ascii="Times New Roman" w:eastAsia="Calibri" w:hAnsi="Times New Roman" w:cs="Times New Roman"/>
          <w:b/>
          <w:bCs/>
          <w:sz w:val="24"/>
          <w:szCs w:val="24"/>
        </w:rPr>
      </w:pPr>
    </w:p>
    <w:p w14:paraId="28A1F103" w14:textId="77777777" w:rsidR="00CF6834" w:rsidRPr="00583C9A" w:rsidRDefault="00CF6834" w:rsidP="00CF6834">
      <w:pPr>
        <w:spacing w:after="0" w:line="276" w:lineRule="auto"/>
        <w:jc w:val="both"/>
        <w:rPr>
          <w:rFonts w:ascii="Times New Roman" w:eastAsia="Calibri" w:hAnsi="Times New Roman" w:cs="Times New Roman"/>
          <w:b/>
          <w:bCs/>
          <w:sz w:val="24"/>
          <w:szCs w:val="24"/>
        </w:rPr>
      </w:pPr>
      <w:r w:rsidRPr="00583C9A">
        <w:rPr>
          <w:rFonts w:ascii="Times New Roman" w:eastAsia="Calibri" w:hAnsi="Times New Roman" w:cs="Times New Roman"/>
          <w:b/>
          <w:bCs/>
          <w:sz w:val="24"/>
          <w:szCs w:val="24"/>
        </w:rPr>
        <w:t>Menţiuni de translatare a tratamentului între Semaglutidum oral şi Semaglutidum injectabil subcutanat.</w:t>
      </w:r>
    </w:p>
    <w:p w14:paraId="67A7C53F"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2A46F4D4"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Administrarea orală de Semaglutidă 9 mg o dată pe zi este comparabilă cu administrarea injectabilă subcutanat de Semaglutidă 0,5 mg o dată pe săptămână. </w:t>
      </w:r>
    </w:p>
    <w:p w14:paraId="7F2B34EA"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3799F549"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a fost stabilită o doză echivalentă cu administrare orală pentru doza de Semaglutidă 1,0 mg administrată s.c.</w:t>
      </w:r>
    </w:p>
    <w:p w14:paraId="2863CA2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174F5C2A"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se pot administra concomitent forma orală şi forma injectabilă.</w:t>
      </w:r>
    </w:p>
    <w:p w14:paraId="5A8F85DB"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Pacienţii trataţi iniţial cu Semaglutidum oral 9 mg/zi pot fi translataţi pe Semaglutinum 0,5mg injectabil subcutanat/o dată pe săptămână; aceştia pot începe tratamentul injectabil după ultimă doză administata de Semaglutidum oral.</w:t>
      </w:r>
    </w:p>
    <w:p w14:paraId="4F0F1127"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1011E2E8"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Pacienţii trataţi iniţial cu Semaglutidum 0,5 mg injectabil subcutanat/o dată pe săptămână, pot fi translataţi pe Semaglutidum oral concentraţie 4 mg sau 9 mg/zi; aceştia pot începe tratamentul cu Semaglutidum oral la 7 zile sau mai mult după ultimă doză de Semaglutidum injectabil.</w:t>
      </w:r>
    </w:p>
    <w:p w14:paraId="193A9AAD"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784CA1C1" w14:textId="77777777" w:rsidR="00CF6834" w:rsidRPr="00583C9A" w:rsidRDefault="00CF6834" w:rsidP="00CF6834">
      <w:pPr>
        <w:spacing w:after="0" w:line="276" w:lineRule="auto"/>
        <w:jc w:val="both"/>
        <w:rPr>
          <w:rFonts w:ascii="Times New Roman" w:eastAsia="Calibri" w:hAnsi="Times New Roman" w:cs="Times New Roman"/>
          <w:bCs/>
          <w:sz w:val="24"/>
          <w:szCs w:val="24"/>
        </w:rPr>
      </w:pPr>
      <w:r w:rsidRPr="00583C9A">
        <w:rPr>
          <w:rFonts w:ascii="Times New Roman" w:eastAsia="Calibri" w:hAnsi="Times New Roman" w:cs="Times New Roman"/>
          <w:bCs/>
          <w:sz w:val="24"/>
          <w:szCs w:val="24"/>
        </w:rPr>
        <w:t>Pacienții tratați cu semaglutidă orală trebuie să fie informați și consiliați despre schimbările cu privire la formulare și doză, atunci când mai multe formulări există pe piață, ce ar putea duce la supradozare și creșterea riscului de reacții adverse. Tranziția dozelor de semaglutidă orală se face conform tabelului de mai jos pe baza bioechivalenței:</w:t>
      </w:r>
    </w:p>
    <w:p w14:paraId="2EE6712F" w14:textId="77777777" w:rsidR="00CF6834" w:rsidRPr="00583C9A" w:rsidRDefault="00CF6834" w:rsidP="00CF6834">
      <w:pPr>
        <w:spacing w:after="0" w:line="276" w:lineRule="auto"/>
        <w:jc w:val="both"/>
        <w:rPr>
          <w:rFonts w:ascii="Times New Roman" w:eastAsia="Calibri" w:hAnsi="Times New Roman" w:cs="Times New Roman"/>
          <w:bCs/>
          <w:sz w:val="24"/>
          <w:szCs w:val="24"/>
        </w:rPr>
      </w:pPr>
    </w:p>
    <w:tbl>
      <w:tblPr>
        <w:tblStyle w:val="TableGrid"/>
        <w:tblW w:w="10201" w:type="dxa"/>
        <w:tblLook w:val="04A0" w:firstRow="1" w:lastRow="0" w:firstColumn="1" w:lastColumn="0" w:noHBand="0" w:noVBand="1"/>
      </w:tblPr>
      <w:tblGrid>
        <w:gridCol w:w="4608"/>
        <w:gridCol w:w="5593"/>
      </w:tblGrid>
      <w:tr w:rsidR="00583C9A" w:rsidRPr="003850A3" w14:paraId="37047779" w14:textId="77777777" w:rsidTr="003850A3">
        <w:tc>
          <w:tcPr>
            <w:tcW w:w="4608" w:type="dxa"/>
          </w:tcPr>
          <w:p w14:paraId="5990EC84" w14:textId="77777777" w:rsidR="00CF6834" w:rsidRPr="003850A3" w:rsidRDefault="00CF6834" w:rsidP="00CF6834">
            <w:pPr>
              <w:spacing w:line="276" w:lineRule="auto"/>
              <w:jc w:val="both"/>
              <w:rPr>
                <w:rFonts w:ascii="Times New Roman" w:eastAsia="Calibri" w:hAnsi="Times New Roman" w:cs="Times New Roman"/>
                <w:sz w:val="20"/>
                <w:szCs w:val="20"/>
              </w:rPr>
            </w:pPr>
            <w:r w:rsidRPr="003850A3">
              <w:rPr>
                <w:rFonts w:ascii="Times New Roman" w:eastAsia="Calibri" w:hAnsi="Times New Roman" w:cs="Times New Roman"/>
                <w:sz w:val="20"/>
                <w:szCs w:val="20"/>
              </w:rPr>
              <w:t>Formulare inițială (prima generație Semaglutidum - comprimat oval)</w:t>
            </w:r>
          </w:p>
        </w:tc>
        <w:tc>
          <w:tcPr>
            <w:tcW w:w="5593" w:type="dxa"/>
          </w:tcPr>
          <w:p w14:paraId="27CE78FE" w14:textId="77777777" w:rsidR="00CF6834" w:rsidRPr="003850A3" w:rsidRDefault="00CF6834" w:rsidP="00CF6834">
            <w:pPr>
              <w:spacing w:line="276" w:lineRule="auto"/>
              <w:jc w:val="both"/>
              <w:rPr>
                <w:rFonts w:ascii="Times New Roman" w:eastAsia="Calibri" w:hAnsi="Times New Roman" w:cs="Times New Roman"/>
                <w:sz w:val="20"/>
                <w:szCs w:val="20"/>
              </w:rPr>
            </w:pPr>
            <w:r w:rsidRPr="003850A3">
              <w:rPr>
                <w:rFonts w:ascii="Times New Roman" w:eastAsia="Calibri" w:hAnsi="Times New Roman" w:cs="Times New Roman"/>
                <w:sz w:val="20"/>
                <w:szCs w:val="20"/>
              </w:rPr>
              <w:t>Formulare secundară (a doua generație Semaglutidum - comprimat rotund)</w:t>
            </w:r>
          </w:p>
        </w:tc>
      </w:tr>
      <w:tr w:rsidR="00583C9A" w:rsidRPr="003850A3" w14:paraId="347CF160" w14:textId="77777777" w:rsidTr="003850A3">
        <w:tc>
          <w:tcPr>
            <w:tcW w:w="4608" w:type="dxa"/>
          </w:tcPr>
          <w:p w14:paraId="41683692" w14:textId="77777777" w:rsidR="00CF6834" w:rsidRPr="003850A3" w:rsidRDefault="00CF6834" w:rsidP="00CF6834">
            <w:pPr>
              <w:spacing w:line="276" w:lineRule="auto"/>
              <w:jc w:val="both"/>
              <w:rPr>
                <w:rFonts w:ascii="Times New Roman" w:eastAsia="Calibri" w:hAnsi="Times New Roman" w:cs="Times New Roman"/>
                <w:sz w:val="20"/>
                <w:szCs w:val="20"/>
              </w:rPr>
            </w:pPr>
            <w:r w:rsidRPr="003850A3">
              <w:rPr>
                <w:rFonts w:ascii="Times New Roman" w:eastAsia="Calibri" w:hAnsi="Times New Roman" w:cs="Times New Roman"/>
                <w:sz w:val="20"/>
                <w:szCs w:val="20"/>
              </w:rPr>
              <w:t>3 mg (doză inițiere)</w:t>
            </w:r>
          </w:p>
        </w:tc>
        <w:tc>
          <w:tcPr>
            <w:tcW w:w="5593" w:type="dxa"/>
          </w:tcPr>
          <w:p w14:paraId="5602622B" w14:textId="77777777" w:rsidR="00CF6834" w:rsidRPr="003850A3" w:rsidRDefault="00CF6834" w:rsidP="00CF6834">
            <w:pPr>
              <w:spacing w:line="276" w:lineRule="auto"/>
              <w:jc w:val="both"/>
              <w:rPr>
                <w:rFonts w:ascii="Times New Roman" w:eastAsia="Calibri" w:hAnsi="Times New Roman" w:cs="Times New Roman"/>
                <w:sz w:val="20"/>
                <w:szCs w:val="20"/>
              </w:rPr>
            </w:pPr>
            <w:r w:rsidRPr="003850A3">
              <w:rPr>
                <w:rFonts w:ascii="Times New Roman" w:eastAsia="Calibri" w:hAnsi="Times New Roman" w:cs="Times New Roman"/>
                <w:sz w:val="20"/>
                <w:szCs w:val="20"/>
              </w:rPr>
              <w:t>1,5 mg (doză inițiere)</w:t>
            </w:r>
          </w:p>
        </w:tc>
      </w:tr>
      <w:tr w:rsidR="00583C9A" w:rsidRPr="003850A3" w14:paraId="2489B726" w14:textId="77777777" w:rsidTr="003850A3">
        <w:tc>
          <w:tcPr>
            <w:tcW w:w="4608" w:type="dxa"/>
          </w:tcPr>
          <w:p w14:paraId="3844BCFA" w14:textId="77777777" w:rsidR="00CF6834" w:rsidRPr="003850A3" w:rsidRDefault="00CF6834" w:rsidP="00CF6834">
            <w:pPr>
              <w:spacing w:line="276" w:lineRule="auto"/>
              <w:jc w:val="both"/>
              <w:rPr>
                <w:rFonts w:ascii="Times New Roman" w:eastAsia="Calibri" w:hAnsi="Times New Roman" w:cs="Times New Roman"/>
                <w:sz w:val="20"/>
                <w:szCs w:val="20"/>
              </w:rPr>
            </w:pPr>
            <w:r w:rsidRPr="003850A3">
              <w:rPr>
                <w:rFonts w:ascii="Times New Roman" w:eastAsia="Calibri" w:hAnsi="Times New Roman" w:cs="Times New Roman"/>
                <w:sz w:val="20"/>
                <w:szCs w:val="20"/>
              </w:rPr>
              <w:t>7 mg (doză întreținere)</w:t>
            </w:r>
          </w:p>
        </w:tc>
        <w:tc>
          <w:tcPr>
            <w:tcW w:w="5593" w:type="dxa"/>
          </w:tcPr>
          <w:p w14:paraId="40129923" w14:textId="77777777" w:rsidR="00CF6834" w:rsidRPr="003850A3" w:rsidRDefault="00CF6834" w:rsidP="00CF6834">
            <w:pPr>
              <w:spacing w:line="276" w:lineRule="auto"/>
              <w:jc w:val="both"/>
              <w:rPr>
                <w:rFonts w:ascii="Times New Roman" w:eastAsia="Calibri" w:hAnsi="Times New Roman" w:cs="Times New Roman"/>
                <w:sz w:val="20"/>
                <w:szCs w:val="20"/>
              </w:rPr>
            </w:pPr>
            <w:r w:rsidRPr="003850A3">
              <w:rPr>
                <w:rFonts w:ascii="Times New Roman" w:eastAsia="Calibri" w:hAnsi="Times New Roman" w:cs="Times New Roman"/>
                <w:sz w:val="20"/>
                <w:szCs w:val="20"/>
              </w:rPr>
              <w:t>4 mg (doză întreținere)</w:t>
            </w:r>
          </w:p>
        </w:tc>
      </w:tr>
      <w:tr w:rsidR="00CF6834" w:rsidRPr="003850A3" w14:paraId="76A6A953" w14:textId="77777777" w:rsidTr="003850A3">
        <w:tc>
          <w:tcPr>
            <w:tcW w:w="4608" w:type="dxa"/>
          </w:tcPr>
          <w:p w14:paraId="5243E1B4" w14:textId="77777777" w:rsidR="00CF6834" w:rsidRPr="003850A3" w:rsidRDefault="00CF6834" w:rsidP="00CF6834">
            <w:pPr>
              <w:spacing w:line="276" w:lineRule="auto"/>
              <w:jc w:val="both"/>
              <w:rPr>
                <w:rFonts w:ascii="Times New Roman" w:eastAsia="Calibri" w:hAnsi="Times New Roman" w:cs="Times New Roman"/>
                <w:sz w:val="20"/>
                <w:szCs w:val="20"/>
              </w:rPr>
            </w:pPr>
            <w:r w:rsidRPr="003850A3">
              <w:rPr>
                <w:rFonts w:ascii="Times New Roman" w:eastAsia="Calibri" w:hAnsi="Times New Roman" w:cs="Times New Roman"/>
                <w:sz w:val="20"/>
                <w:szCs w:val="20"/>
              </w:rPr>
              <w:t>14 mg (doză întreținere)</w:t>
            </w:r>
          </w:p>
        </w:tc>
        <w:tc>
          <w:tcPr>
            <w:tcW w:w="5593" w:type="dxa"/>
          </w:tcPr>
          <w:p w14:paraId="11369960" w14:textId="77777777" w:rsidR="00CF6834" w:rsidRPr="003850A3" w:rsidRDefault="00CF6834" w:rsidP="00CF6834">
            <w:pPr>
              <w:spacing w:line="276" w:lineRule="auto"/>
              <w:jc w:val="both"/>
              <w:rPr>
                <w:rFonts w:ascii="Times New Roman" w:eastAsia="Calibri" w:hAnsi="Times New Roman" w:cs="Times New Roman"/>
                <w:sz w:val="20"/>
                <w:szCs w:val="20"/>
              </w:rPr>
            </w:pPr>
            <w:r w:rsidRPr="003850A3">
              <w:rPr>
                <w:rFonts w:ascii="Times New Roman" w:eastAsia="Calibri" w:hAnsi="Times New Roman" w:cs="Times New Roman"/>
                <w:sz w:val="20"/>
                <w:szCs w:val="20"/>
              </w:rPr>
              <w:t>9 mg (doză întreținere)</w:t>
            </w:r>
          </w:p>
        </w:tc>
      </w:tr>
    </w:tbl>
    <w:p w14:paraId="03EB5D92"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77714ED3"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Doze şi mod de administrare</w:t>
      </w:r>
    </w:p>
    <w:p w14:paraId="50E9FBF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3B745B18"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DCI Semaglutidum cu forma farmaceutică soluție injectabilă</w:t>
      </w:r>
    </w:p>
    <w:p w14:paraId="79D7872D"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5C69B2EC"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Doze </w:t>
      </w:r>
    </w:p>
    <w:p w14:paraId="5E01DF06"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Doza inițială este de 0,25 mg semaglutidum, administrată o dată pe săptămână. După 4 săptămâni, doza trebuie crescută la 0,5 mg, administrată o dată pe săptămână.</w:t>
      </w:r>
    </w:p>
    <w:p w14:paraId="08D5DA7A"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0F2B2003"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Doza de semaglutidum 0,25 mg nu reprezintă o doză de întreținere. Administrarea săptămânală de doze mai mari de 1 mg nu este recomandată. </w:t>
      </w:r>
    </w:p>
    <w:p w14:paraId="0477D495"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0423022B"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Când semaglutidum este adăugat la tratamentul existent cu metformin și/sau tiazolidindionă, dozele uzuale de metformin și/sau tiazolidindionă pot rămâne neschimbate. </w:t>
      </w:r>
    </w:p>
    <w:p w14:paraId="4E16DB46"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5DE6FA59"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Când se adaugă semaglutidum la tratamentul existent cu sulfoniluree sau insulină, trebuie luată în considerare reducerea dozei de sulfoniluree sau insulină, pentru a reduce riscul apariției hipoglicemiei.</w:t>
      </w:r>
    </w:p>
    <w:p w14:paraId="011F1415"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205224C0"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este necesară auto-monitorizarea glucozei din sânge în vederea ajustării dozei de semaglutidum. Cu toate acestea, când se inițiază tratamentul cu semaglutidum în asociere cu o sulfoniluree sau o insulină, este posibil să fie necesară auto-monitorizarea glucozei din sânge, în vederea ajustării dozei de sulfoniluree sau de insulină, pentru a reduce riscul apariției hipoglicemiei.</w:t>
      </w:r>
    </w:p>
    <w:p w14:paraId="0A58994B"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03FD926D"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Doză omisă</w:t>
      </w:r>
    </w:p>
    <w:p w14:paraId="31E715F6"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Dacă este omisă o doză, aceasta trebuie administrată cât mai curând posibil și în decurs de 5 zile după omitere. Dacă au trecut mai mult de 5 zile, trebuie să se renunțe la doza omisă, iar următoarea doză trebuie administrată în ziua programată. În fiecare caz, pacienții își pot relua schema terapeutică obișnuită, cu administrare o dată pe săptămână.</w:t>
      </w:r>
    </w:p>
    <w:p w14:paraId="09423C9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4D1B7A95"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Mod de administrare</w:t>
      </w:r>
    </w:p>
    <w:p w14:paraId="323A82C7"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se administrează o dată pe săptămână, la orice oră, cu sau fără alimente.</w:t>
      </w:r>
    </w:p>
    <w:p w14:paraId="09B7E9F5"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se injectează subcutanat, la nivelul abdomenului, coapselor sau în partea superioară a brațelor. Locul injectării poate fi modificat, fără a fi necesară ajustarea dozei. Semaglutidum nu trebuie administrat intravenos sau intramuscular.</w:t>
      </w:r>
    </w:p>
    <w:p w14:paraId="6F97116D"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11846FFF"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Ziua administrării săptămânale poate fi modificată dacă este necesar, atât timp cât perioada dintre administrarea a două doze este de cel puțin 3 zile (&gt;72 ore). După selectarea unei noi zile de administrare, trebuie continuată administrarea o dată pe săptămână.</w:t>
      </w:r>
    </w:p>
    <w:p w14:paraId="20C9449C"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6459C646"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p>
    <w:p w14:paraId="63184EB5"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DCI Semaglutidum cu forma farmaceutică comprimate</w:t>
      </w:r>
    </w:p>
    <w:p w14:paraId="36906972"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5D29FF46"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Doze</w:t>
      </w:r>
    </w:p>
    <w:p w14:paraId="2F32F77F"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Doza inițială este de 1,5 mg semaglutidă, administrată o dată pe zi, timp de o lună. După o lună, doza trebuie crescută la o doză de întreținere de 4 mg, administrată o dată pe zi. După cel puțin o lună de tratament cu o doză de 4 mg o dată pe zi, doza poate fi crescută la o doză de întreținere de 9 mg o dată pe zi, pentru a realiza un control glicemic mai bun. </w:t>
      </w:r>
    </w:p>
    <w:p w14:paraId="514D9F86"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29EDB019"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Doza maximă recomandată zilnic este de 9 mg semaglutidă. Administrarea a două comprimate de 4 mg pentru a obține efectul dozei de 9 mg nu a fost studiată și, prin urmare, nu este recomandată.</w:t>
      </w:r>
    </w:p>
    <w:p w14:paraId="1E896F73"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19854361"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Când semaglutida este utilizată în asociere cu metformin și/sau cu un inhibitor al co-transportorului 2 de sodiu-glucoză (SGLT2i) sau tiazolidindionă, tratamentul cu dozele uzuale de metformin și/sau SGLT2i sau tiazolidindionă se poate continua. </w:t>
      </w:r>
    </w:p>
    <w:p w14:paraId="2876A75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6AFEC344"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Când semaglutida este utilizată în asociere cu o sulfoniluree sau cu insulină, trebuie luată în considerare reducerea dozei de sulfoniluree sau insulină, pentru a reduce riscul apariției hipoglicemiei. </w:t>
      </w:r>
    </w:p>
    <w:p w14:paraId="4A9601E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77D42B5F"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este necesară auto-monitorizarea glicemiei pentru a ajusta doza de semaglutidă. Auto-monitorizarea glicemiei este necesară în vederea ajustării dozei de sulfoniluree sau de insulină, mai ales atunci când se începe tratamentul cu semaglutidă și se reduce doza de insulină. Se recomandă o abordare etapizată de reducere a dozei de insulin</w:t>
      </w:r>
    </w:p>
    <w:p w14:paraId="34C2C7BD"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4BEDFCF3"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lastRenderedPageBreak/>
        <w:t>Doză omisă</w:t>
      </w:r>
    </w:p>
    <w:p w14:paraId="040DDD88"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Dacă este omisă o doză, trebuie să se renunțe la aceasta, iar următoarea doză trebuie administrată în ziua următoare</w:t>
      </w:r>
    </w:p>
    <w:p w14:paraId="22F8696C"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2EF124DC"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Mod de administrare</w:t>
      </w:r>
    </w:p>
    <w:p w14:paraId="741FD07A"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Semaglutidum cu forma farmaceutică comprimate se administreaza oral o dată pe zi. </w:t>
      </w:r>
    </w:p>
    <w:p w14:paraId="038DE03F"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Acest medicament trebuie administrat pe stomacul gol, dimineața, și trebuie înghițit integral cu o cantitate mică de apă (până la o jumătate de pahar cu apă, echivalent cu 120 ml). Comprimatele nu trebuie divizate,dizolvate, zdrobite sau mestecate, deoarece nu se știe dacă acest lucru afectează absorbția semaglutidei. </w:t>
      </w:r>
    </w:p>
    <w:p w14:paraId="74E0712E"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6162D690"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Pacienții trebuie să aștepte cel puțin 30 de minute înainte de a mânca sau a bea sau a lua alte medicamente administrate oral. Dacă timpul de așteptare este mai mic de 30 de minute, absorbția de semaglutidă scade.</w:t>
      </w:r>
    </w:p>
    <w:p w14:paraId="27CE3F09"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2E550540" w14:textId="77777777" w:rsidR="00CF6834" w:rsidRPr="00583C9A" w:rsidRDefault="00CF6834" w:rsidP="00AD5171">
      <w:pPr>
        <w:numPr>
          <w:ilvl w:val="0"/>
          <w:numId w:val="409"/>
        </w:numPr>
        <w:tabs>
          <w:tab w:val="num" w:pos="284"/>
        </w:tabs>
        <w:spacing w:after="0" w:line="276" w:lineRule="auto"/>
        <w:ind w:hanging="1080"/>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 xml:space="preserve"> Criterii de evaluare a eficacitatii terapeutice</w:t>
      </w:r>
    </w:p>
    <w:p w14:paraId="0EB73EF2" w14:textId="77777777" w:rsidR="00CF6834" w:rsidRPr="00583C9A" w:rsidRDefault="00CF6834" w:rsidP="00CF6834">
      <w:pPr>
        <w:spacing w:after="0" w:line="276" w:lineRule="auto"/>
        <w:ind w:left="1080"/>
        <w:jc w:val="both"/>
        <w:rPr>
          <w:rFonts w:ascii="Times New Roman" w:eastAsia="Calibri" w:hAnsi="Times New Roman" w:cs="Times New Roman"/>
          <w:b/>
          <w:sz w:val="24"/>
          <w:szCs w:val="24"/>
        </w:rPr>
      </w:pPr>
    </w:p>
    <w:p w14:paraId="26F68376" w14:textId="77777777" w:rsidR="00CF6834" w:rsidRPr="00583C9A" w:rsidRDefault="00CF6834" w:rsidP="00AD5171">
      <w:pPr>
        <w:numPr>
          <w:ilvl w:val="0"/>
          <w:numId w:val="410"/>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Pacientul va fi monitorizat de către medicul prescriptor, şi anume medicul diabetolog sau medicul cu competenţă/atestat în diabet, în funcţie de fiecare caz în parte şi în baza parametrilor clinici şi paraclinici. Eficienţa terapiei trebuie probată clinic: toleranţa individuală, semne şi simptome de reacţie alergică, evaluarea funcţiei renale, gastrointestinale sau alte evaluări clinico-biochimice, acolo unde situaţia clinică o impune; paraclinic prin determinarea valorii glicemiei bazale şi postprandiale în funcţie de fiecare caz în parte şi evaluarea HbA1c la iniţierea tratamentului, şi ulterior periodic, la 6 şi 12 luni.</w:t>
      </w:r>
    </w:p>
    <w:p w14:paraId="5A1E0C86" w14:textId="77777777" w:rsidR="00CF6834" w:rsidRPr="00583C9A" w:rsidRDefault="00CF6834" w:rsidP="00AD5171">
      <w:pPr>
        <w:numPr>
          <w:ilvl w:val="0"/>
          <w:numId w:val="410"/>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Ori de câte ori se produc modificari ale schemei terapeutice, eficienţa acestora trebuie probată prin determinarea glicemiei a-jeun şi postprandială (acolo unde este posibil şi a HbA1c).</w:t>
      </w:r>
    </w:p>
    <w:p w14:paraId="4DD35588" w14:textId="77777777" w:rsidR="00CF6834" w:rsidRPr="00583C9A" w:rsidRDefault="00CF6834" w:rsidP="00AD5171">
      <w:pPr>
        <w:numPr>
          <w:ilvl w:val="0"/>
          <w:numId w:val="410"/>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Schemele terapeutice instituite vor fi menţinute doar dacă demonstrează un avantaj terapeutic şi sunt de folos la obţinerea şi menţinerea echilibrului metabolic în ţintele propuse). La rezultate similare (în termenii ţintelor terapeutice şi ai calităţii vieţii pacientului) vor fi menţinute schemele terapeutice cu un raport cost-eficienţă cât mai bun.</w:t>
      </w:r>
    </w:p>
    <w:p w14:paraId="3F852EFA"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73680E39" w14:textId="77777777" w:rsidR="00CF6834" w:rsidRPr="00583C9A" w:rsidRDefault="00CF6834" w:rsidP="00AD5171">
      <w:pPr>
        <w:numPr>
          <w:ilvl w:val="0"/>
          <w:numId w:val="409"/>
        </w:numPr>
        <w:tabs>
          <w:tab w:val="num" w:pos="426"/>
        </w:tabs>
        <w:spacing w:after="0" w:line="276" w:lineRule="auto"/>
        <w:ind w:hanging="1080"/>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 xml:space="preserve">Contraindicaţii  </w:t>
      </w:r>
    </w:p>
    <w:p w14:paraId="79F6A600"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Hipersensibilitate la substanţa activă sau la oricare dintre excipienţi.</w:t>
      </w:r>
    </w:p>
    <w:p w14:paraId="064B539A"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12D2E954" w14:textId="77777777" w:rsidR="00CF6834" w:rsidRPr="00583C9A" w:rsidRDefault="00CF6834" w:rsidP="00AD5171">
      <w:pPr>
        <w:numPr>
          <w:ilvl w:val="0"/>
          <w:numId w:val="409"/>
        </w:numPr>
        <w:tabs>
          <w:tab w:val="num" w:pos="426"/>
        </w:tabs>
        <w:spacing w:after="0" w:line="276" w:lineRule="auto"/>
        <w:ind w:hanging="1080"/>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Atenționări și precauții speciale pentru utilizare</w:t>
      </w:r>
    </w:p>
    <w:p w14:paraId="404DFFB3"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0B575B1C"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nu trebuie utilizat la pacienții cu diabet zaharat de tip 1 sau în tratamentul cetoacidozei diabetice. Semaglutidum nu este un substitut pentru insulină. Cetoacidoza diabetică a fost raportată la pacienții insulino-dependenți la care s-a întrerupt sau s-a redus rapid doza de insulină atunci când s-a inițiat tratamentul cu un agonist de receptor GLP-1</w:t>
      </w:r>
    </w:p>
    <w:p w14:paraId="314EF5EC"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3D3D33C7"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există experiență privind utilizarea la pacienții cu insuficiență cardiacă congestivă clasa IV NYHA și, de aceea, semaglutidum nu este recomandat la acești pacienți.</w:t>
      </w:r>
    </w:p>
    <w:p w14:paraId="6FF8395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20BD064B"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există experiență terapeutică privind utilizarea semaglutidei la pacienții cu intervenție chirurgicală bariatrică</w:t>
      </w:r>
    </w:p>
    <w:p w14:paraId="472E89EA" w14:textId="77777777" w:rsidR="00CF6834" w:rsidRPr="00583C9A" w:rsidRDefault="00CF6834" w:rsidP="00CF6834">
      <w:pPr>
        <w:spacing w:after="0" w:line="276" w:lineRule="auto"/>
        <w:jc w:val="both"/>
        <w:rPr>
          <w:rFonts w:ascii="Times New Roman" w:eastAsia="Calibri" w:hAnsi="Times New Roman" w:cs="Times New Roman"/>
          <w:i/>
          <w:sz w:val="24"/>
          <w:szCs w:val="24"/>
        </w:rPr>
      </w:pPr>
    </w:p>
    <w:p w14:paraId="3CBFABF7"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lastRenderedPageBreak/>
        <w:t>Efecte gastrointestinale</w:t>
      </w:r>
    </w:p>
    <w:p w14:paraId="2034F8FA"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Utilizarea agoniștilor de receptor GLP-1 poate fi asociată cu reacții adverse gastrointestinale. Acest fapt trebuie avut în vedere atunci când sunt tratați pacienți cu disfuncție renală, deoarece greața, vărsăturile și diareea pot duce la deshidratare, ce ar putea deteriora funcția renală. Pacienții tratați cu semaglutidă trebuie avertizați asupra riscului potențial de deshidratare în legătură cu reacțiile adverse gastrointenstinale și cu privire la necesitatea măsurilor de precauție pentru evitarea pierderii de lichide.</w:t>
      </w:r>
    </w:p>
    <w:p w14:paraId="2B4044EC"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5BA0CAC1"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Pancreatită acută</w:t>
      </w:r>
    </w:p>
    <w:p w14:paraId="428F30B8"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Pancreatită acută a fost observată în asociere cu utilizarea agoniștilor de receptor GLP-1. Pacienții trebuie informați asupra simptomatologiei caracteristice pancreatitei acute. Dacă se suspectează pancreatita, administrarea semaglutidum trebuie întreruptă; dacă este confirmată, administrarea semaglutidum nu trebuie reluată. La pacienții cu antecedente de pancreatită se recomandă prudență.</w:t>
      </w:r>
    </w:p>
    <w:p w14:paraId="0A4CDE2F" w14:textId="77777777" w:rsidR="00CF6834" w:rsidRPr="00583C9A" w:rsidRDefault="00CF6834" w:rsidP="00CF6834">
      <w:pPr>
        <w:spacing w:after="0" w:line="276" w:lineRule="auto"/>
        <w:jc w:val="both"/>
        <w:rPr>
          <w:rFonts w:ascii="Times New Roman" w:eastAsia="Calibri" w:hAnsi="Times New Roman" w:cs="Times New Roman"/>
          <w:i/>
          <w:sz w:val="24"/>
          <w:szCs w:val="24"/>
        </w:rPr>
      </w:pPr>
    </w:p>
    <w:p w14:paraId="41F474A9"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Hipoglicemie</w:t>
      </w:r>
    </w:p>
    <w:p w14:paraId="5A2C4B17"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Pacienții tratați cu semaglutidum în asociere cu o sulfoniluree sau insulină pot prezenta un risc crescut de hipoglicemie. Riscul de hipoglicemie poate fi redus prin scăderea dozei de sulfoniluree sau insulină la inițierea tratamentului cu semaglutidum.</w:t>
      </w:r>
    </w:p>
    <w:p w14:paraId="70498712"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4FCFB5F3"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Retinopatie diabetică</w:t>
      </w:r>
    </w:p>
    <w:p w14:paraId="6E840138"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La pacienții cu retinopatie diabetică tratați cu insulină și semaglutidum s-a observat un risc crescut de apariție a complicațiilor retinopatiei diabetice. Se recomandă prudență la utilizarea semaglutidum la pacienții cu retinopatie diabetică tratați cu insulină. Acești pacienți trebuie monitorizați cu atenție și tratați în conformitate cu recomandările clinice. Îmbunătățirea rapidă a controlului glicemic a fost asociată cu o agravare temporară a retinopatiei diabetice, dar nu pot fi excluse alte mecanisme.</w:t>
      </w:r>
    </w:p>
    <w:p w14:paraId="592FA84B"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Conținutul de sodiu</w:t>
      </w:r>
    </w:p>
    <w:p w14:paraId="14583544"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p>
    <w:p w14:paraId="17003A63"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 xml:space="preserve">DCI Semaglutidum cu forma farmaceutică soluție injectabilă </w:t>
      </w:r>
    </w:p>
    <w:p w14:paraId="7ECCA2C8"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Acest medicament conține sodiu mai puțin de 1 mmol (23 mg) per doză, adică practic „nu conține sodiu”.</w:t>
      </w:r>
    </w:p>
    <w:p w14:paraId="0B8DC30D"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p>
    <w:p w14:paraId="58808EE1"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p>
    <w:p w14:paraId="56F640AD"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DCI Semaglutidum cu forma farmaceutică comprimate</w:t>
      </w:r>
    </w:p>
    <w:p w14:paraId="401C1F1D"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Acest medicament conține sodiu 23 mg per comprimat, echivalent cu 1% din aportul zilnic maxim de 2 g de sodiu recomandat de OMS pentru un adult.</w:t>
      </w:r>
    </w:p>
    <w:p w14:paraId="11E27574"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37C0956B"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Grupe speciale de pacienți</w:t>
      </w:r>
    </w:p>
    <w:p w14:paraId="7230FF23" w14:textId="77777777" w:rsidR="00CF6834" w:rsidRPr="00583C9A" w:rsidRDefault="00CF6834" w:rsidP="00CF6834">
      <w:pPr>
        <w:spacing w:after="0" w:line="276" w:lineRule="auto"/>
        <w:jc w:val="both"/>
        <w:rPr>
          <w:rFonts w:ascii="Times New Roman" w:eastAsia="Calibri" w:hAnsi="Times New Roman" w:cs="Times New Roman"/>
          <w:i/>
          <w:sz w:val="24"/>
          <w:szCs w:val="24"/>
        </w:rPr>
      </w:pPr>
    </w:p>
    <w:p w14:paraId="5CB8D6AD"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Vârstnici</w:t>
      </w:r>
    </w:p>
    <w:p w14:paraId="3A109984"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este necesară ajustarea dozei în funcție de vârstă. Experiența terapeutică privind utilizarea la pacienții cu vârsta ≥75 de ani este limitată.</w:t>
      </w:r>
    </w:p>
    <w:p w14:paraId="29DE41A9"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4E89A8AA"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Insuficiență renală</w:t>
      </w:r>
    </w:p>
    <w:p w14:paraId="12186B69"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La pacienții cu insuficiență renală ușoară, moderată sau severă nu este necesară ajustarea dozei. Experiența privind utilizarea semaglutidum la pacienții cu insuficiență renală severă este limitată. Semaglutidum nu este recomandat pentru utilizare la pacienți cu boală renală în stadiu terminal.</w:t>
      </w:r>
    </w:p>
    <w:p w14:paraId="4DDD52F7"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0F58D9FD" w14:textId="77777777" w:rsidR="00CF6834" w:rsidRPr="00583C9A" w:rsidRDefault="00CF6834" w:rsidP="00CF6834">
      <w:pPr>
        <w:spacing w:after="0" w:line="276" w:lineRule="auto"/>
        <w:jc w:val="both"/>
        <w:rPr>
          <w:rFonts w:ascii="Times New Roman" w:eastAsia="Calibri" w:hAnsi="Times New Roman" w:cs="Times New Roman"/>
          <w:i/>
          <w:sz w:val="24"/>
          <w:szCs w:val="24"/>
        </w:rPr>
      </w:pPr>
    </w:p>
    <w:p w14:paraId="3EC4B3EF"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lastRenderedPageBreak/>
        <w:t>Insuficiență hepatică</w:t>
      </w:r>
    </w:p>
    <w:p w14:paraId="1B37A860"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La pacienții cu insuficiență hepatică nu este necesară ajustarea dozei. Experiența privind utilizarea semaglutidum la pacienții cu insuficiență hepatică severă este limitată. Se recomandă prudență la tratarea acestor pacienți cu semaglutidum.</w:t>
      </w:r>
    </w:p>
    <w:p w14:paraId="41432877"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487442E8"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Copii și adolescenți</w:t>
      </w:r>
    </w:p>
    <w:p w14:paraId="2F37AAC7"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Siguranța și eficacitatea semaglutidum la copii și adolescenți cu vârsta sub 18 ani nu au fost încă stabilite. Nu sunt disponibile date. </w:t>
      </w:r>
    </w:p>
    <w:p w14:paraId="059F6EBC"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5067DEFD" w14:textId="77777777" w:rsidR="00CF6834" w:rsidRPr="00583C9A" w:rsidRDefault="00CF6834" w:rsidP="00AD5171">
      <w:pPr>
        <w:numPr>
          <w:ilvl w:val="0"/>
          <w:numId w:val="409"/>
        </w:numPr>
        <w:tabs>
          <w:tab w:val="num" w:pos="426"/>
        </w:tabs>
        <w:spacing w:after="0" w:line="276" w:lineRule="auto"/>
        <w:ind w:hanging="1080"/>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Întreruperea tratamentului:</w:t>
      </w:r>
    </w:p>
    <w:p w14:paraId="3BE26EB2"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Decizia de întrerupere temporară sau definitivă a tratamentului va fi luată în funcţie de indicaţii şi contraindicaţii de către specialistul diabetolog, medici specialişti cu competenţă/atestat în diabet, în funcţie de fiecare caz în parte. </w:t>
      </w:r>
    </w:p>
    <w:p w14:paraId="78BD73E2"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1713A169" w14:textId="77777777" w:rsidR="00CF6834" w:rsidRPr="00583C9A" w:rsidRDefault="00CF6834" w:rsidP="00AD5171">
      <w:pPr>
        <w:numPr>
          <w:ilvl w:val="0"/>
          <w:numId w:val="409"/>
        </w:numPr>
        <w:tabs>
          <w:tab w:val="clear" w:pos="1080"/>
          <w:tab w:val="num" w:pos="284"/>
          <w:tab w:val="num" w:pos="426"/>
        </w:tabs>
        <w:spacing w:after="0" w:line="276" w:lineRule="auto"/>
        <w:ind w:left="0" w:firstLine="0"/>
        <w:jc w:val="both"/>
        <w:rPr>
          <w:rFonts w:ascii="Times New Roman" w:eastAsia="Calibri" w:hAnsi="Times New Roman" w:cs="Times New Roman"/>
          <w:b/>
          <w:sz w:val="24"/>
          <w:szCs w:val="24"/>
        </w:rPr>
      </w:pPr>
      <w:r w:rsidRPr="00583C9A">
        <w:rPr>
          <w:rFonts w:ascii="Times New Roman" w:eastAsia="Calibri" w:hAnsi="Times New Roman" w:cs="Times New Roman"/>
          <w:sz w:val="24"/>
          <w:szCs w:val="24"/>
        </w:rPr>
        <w:t xml:space="preserve"> </w:t>
      </w:r>
      <w:r w:rsidRPr="00583C9A">
        <w:rPr>
          <w:rFonts w:ascii="Times New Roman" w:eastAsia="Calibri" w:hAnsi="Times New Roman" w:cs="Times New Roman"/>
          <w:b/>
          <w:sz w:val="24"/>
          <w:szCs w:val="24"/>
        </w:rPr>
        <w:t>Prescriptori:</w:t>
      </w:r>
      <w:r w:rsidRPr="00583C9A">
        <w:rPr>
          <w:rFonts w:ascii="Times New Roman" w:eastAsia="Calibri" w:hAnsi="Times New Roman" w:cs="Times New Roman"/>
          <w:sz w:val="24"/>
          <w:szCs w:val="24"/>
        </w:rPr>
        <w:t xml:space="preserve"> inițierea se face de către </w:t>
      </w:r>
      <w:r w:rsidRPr="00583C9A">
        <w:rPr>
          <w:rFonts w:ascii="Times New Roman" w:eastAsia="Calibri" w:hAnsi="Times New Roman" w:cs="Times New Roman"/>
          <w:bCs/>
          <w:sz w:val="24"/>
          <w:szCs w:val="24"/>
        </w:rPr>
        <w:t>medici diabetologi, alţi medici specialişti cu competenţă/atestat în diabet, iar continuarea se poate face pentru formele farmaceutice cu administrare injectabilă și/sau orală și de către medici desemnaţi</w:t>
      </w:r>
      <w:r w:rsidRPr="00583C9A">
        <w:rPr>
          <w:rFonts w:ascii="Times New Roman" w:eastAsia="Calibri" w:hAnsi="Times New Roman" w:cs="Times New Roman"/>
          <w:sz w:val="24"/>
          <w:szCs w:val="24"/>
        </w:rPr>
        <w:t xml:space="preserve"> sau </w:t>
      </w:r>
      <w:r w:rsidRPr="00583C9A">
        <w:rPr>
          <w:rFonts w:ascii="Times New Roman" w:eastAsia="Calibri" w:hAnsi="Times New Roman" w:cs="Times New Roman"/>
          <w:bCs/>
          <w:sz w:val="24"/>
          <w:szCs w:val="24"/>
        </w:rPr>
        <w:t>medicii de familie doar pentru pacienții cu schema stabilă, conform prevederilor legale în vigoare în dozele şi pe durata recomandată în scrisoarea medicală.”</w:t>
      </w:r>
    </w:p>
    <w:p w14:paraId="6723F9CE"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6A334AAC" w14:textId="77777777" w:rsidR="00CF6834" w:rsidRPr="00583C9A" w:rsidRDefault="00CF6834" w:rsidP="00CF6834">
      <w:pPr>
        <w:tabs>
          <w:tab w:val="left" w:pos="851"/>
        </w:tabs>
        <w:spacing w:after="0" w:line="240" w:lineRule="auto"/>
        <w:jc w:val="both"/>
        <w:rPr>
          <w:rFonts w:ascii="Arial" w:hAnsi="Arial" w:cs="Arial"/>
          <w:b/>
          <w:bCs/>
          <w:sz w:val="24"/>
          <w:szCs w:val="24"/>
        </w:rPr>
      </w:pPr>
    </w:p>
    <w:p w14:paraId="45E0493C" w14:textId="77777777" w:rsidR="00CF6834" w:rsidRPr="00583C9A" w:rsidRDefault="00CF6834" w:rsidP="002C64BB">
      <w:pPr>
        <w:tabs>
          <w:tab w:val="left" w:pos="851"/>
        </w:tabs>
        <w:spacing w:after="0" w:line="276" w:lineRule="auto"/>
        <w:jc w:val="both"/>
        <w:rPr>
          <w:rFonts w:ascii="Times New Roman" w:eastAsia="Arial" w:hAnsi="Times New Roman" w:cs="Times New Roman"/>
          <w:b/>
          <w:bCs/>
          <w:sz w:val="24"/>
          <w:szCs w:val="24"/>
          <w:lang w:val="fr-MC"/>
        </w:rPr>
      </w:pPr>
    </w:p>
    <w:p w14:paraId="74036B72" w14:textId="77777777" w:rsidR="00E424D1" w:rsidRPr="00583C9A" w:rsidRDefault="00E424D1" w:rsidP="00E424D1">
      <w:pPr>
        <w:pStyle w:val="ListParagraph"/>
        <w:tabs>
          <w:tab w:val="left" w:pos="851"/>
        </w:tabs>
        <w:jc w:val="both"/>
        <w:rPr>
          <w:rFonts w:eastAsia="Arial"/>
          <w:b/>
          <w:bCs/>
          <w:color w:val="auto"/>
          <w:lang w:val="fr-MC"/>
        </w:rPr>
      </w:pPr>
    </w:p>
    <w:p w14:paraId="47FDA812" w14:textId="77777777" w:rsidR="00E424D1" w:rsidRPr="00583C9A" w:rsidRDefault="00E424D1" w:rsidP="00E424D1">
      <w:pPr>
        <w:pStyle w:val="ListParagraph"/>
        <w:tabs>
          <w:tab w:val="left" w:pos="851"/>
        </w:tabs>
        <w:jc w:val="both"/>
        <w:rPr>
          <w:rFonts w:eastAsia="Arial"/>
          <w:b/>
          <w:bCs/>
          <w:color w:val="auto"/>
          <w:lang w:val="fr-MC"/>
        </w:rPr>
      </w:pPr>
    </w:p>
    <w:p w14:paraId="6925A469" w14:textId="77777777" w:rsidR="00E424D1" w:rsidRPr="00583C9A" w:rsidRDefault="00E424D1" w:rsidP="00E424D1">
      <w:pPr>
        <w:pStyle w:val="ListParagraph"/>
        <w:tabs>
          <w:tab w:val="left" w:pos="851"/>
        </w:tabs>
        <w:jc w:val="both"/>
        <w:rPr>
          <w:rFonts w:eastAsia="Arial"/>
          <w:b/>
          <w:bCs/>
          <w:color w:val="auto"/>
          <w:lang w:val="fr-MC"/>
        </w:rPr>
      </w:pPr>
    </w:p>
    <w:p w14:paraId="6421433C" w14:textId="77777777" w:rsidR="00E424D1" w:rsidRPr="00583C9A" w:rsidRDefault="00E424D1" w:rsidP="00E424D1">
      <w:pPr>
        <w:pStyle w:val="ListParagraph"/>
        <w:tabs>
          <w:tab w:val="left" w:pos="851"/>
        </w:tabs>
        <w:jc w:val="both"/>
        <w:rPr>
          <w:rFonts w:eastAsia="Arial"/>
          <w:b/>
          <w:bCs/>
          <w:color w:val="auto"/>
          <w:lang w:val="fr-MC"/>
        </w:rPr>
      </w:pPr>
    </w:p>
    <w:p w14:paraId="6B1D2EA2" w14:textId="77777777" w:rsidR="00E424D1" w:rsidRPr="00583C9A" w:rsidRDefault="00E424D1" w:rsidP="00E424D1">
      <w:pPr>
        <w:pStyle w:val="ListParagraph"/>
        <w:tabs>
          <w:tab w:val="left" w:pos="851"/>
        </w:tabs>
        <w:jc w:val="both"/>
        <w:rPr>
          <w:rFonts w:eastAsia="Arial"/>
          <w:b/>
          <w:bCs/>
          <w:color w:val="auto"/>
          <w:lang w:val="fr-MC"/>
        </w:rPr>
      </w:pPr>
    </w:p>
    <w:p w14:paraId="5992F4E3" w14:textId="77777777" w:rsidR="00E424D1" w:rsidRPr="00583C9A" w:rsidRDefault="00E424D1" w:rsidP="00E424D1">
      <w:pPr>
        <w:pStyle w:val="ListParagraph"/>
        <w:tabs>
          <w:tab w:val="left" w:pos="851"/>
        </w:tabs>
        <w:jc w:val="both"/>
        <w:rPr>
          <w:rFonts w:eastAsia="Arial"/>
          <w:b/>
          <w:bCs/>
          <w:color w:val="auto"/>
          <w:lang w:val="fr-MC"/>
        </w:rPr>
      </w:pPr>
    </w:p>
    <w:p w14:paraId="75C98200" w14:textId="77777777" w:rsidR="00E424D1" w:rsidRPr="00583C9A" w:rsidRDefault="00E424D1" w:rsidP="00E424D1">
      <w:pPr>
        <w:pStyle w:val="ListParagraph"/>
        <w:tabs>
          <w:tab w:val="left" w:pos="851"/>
        </w:tabs>
        <w:jc w:val="both"/>
        <w:rPr>
          <w:rFonts w:eastAsia="Arial"/>
          <w:b/>
          <w:bCs/>
          <w:color w:val="auto"/>
          <w:lang w:val="fr-MC"/>
        </w:rPr>
      </w:pPr>
    </w:p>
    <w:p w14:paraId="4E8D3C86" w14:textId="77777777" w:rsidR="00E424D1" w:rsidRPr="00583C9A" w:rsidRDefault="00E424D1" w:rsidP="00E424D1">
      <w:pPr>
        <w:pStyle w:val="ListParagraph"/>
        <w:tabs>
          <w:tab w:val="left" w:pos="851"/>
        </w:tabs>
        <w:jc w:val="both"/>
        <w:rPr>
          <w:rFonts w:eastAsia="Arial"/>
          <w:b/>
          <w:bCs/>
          <w:color w:val="auto"/>
          <w:lang w:val="fr-MC"/>
        </w:rPr>
      </w:pPr>
    </w:p>
    <w:p w14:paraId="1B57CAB5" w14:textId="77777777" w:rsidR="00E424D1" w:rsidRPr="00583C9A" w:rsidRDefault="00E424D1" w:rsidP="00E424D1">
      <w:pPr>
        <w:pStyle w:val="ListParagraph"/>
        <w:tabs>
          <w:tab w:val="left" w:pos="851"/>
        </w:tabs>
        <w:jc w:val="both"/>
        <w:rPr>
          <w:rFonts w:eastAsia="Arial"/>
          <w:b/>
          <w:bCs/>
          <w:color w:val="auto"/>
          <w:lang w:val="fr-MC"/>
        </w:rPr>
      </w:pPr>
    </w:p>
    <w:p w14:paraId="1208360F" w14:textId="77777777" w:rsidR="00E424D1" w:rsidRPr="00583C9A" w:rsidRDefault="00E424D1" w:rsidP="00E424D1">
      <w:pPr>
        <w:pStyle w:val="ListParagraph"/>
        <w:tabs>
          <w:tab w:val="left" w:pos="851"/>
        </w:tabs>
        <w:jc w:val="both"/>
        <w:rPr>
          <w:rFonts w:eastAsia="Arial"/>
          <w:b/>
          <w:bCs/>
          <w:color w:val="auto"/>
          <w:lang w:val="fr-MC"/>
        </w:rPr>
      </w:pPr>
    </w:p>
    <w:p w14:paraId="600E88AE" w14:textId="77777777" w:rsidR="00E424D1" w:rsidRPr="00583C9A" w:rsidRDefault="00E424D1" w:rsidP="00E424D1">
      <w:pPr>
        <w:pStyle w:val="ListParagraph"/>
        <w:tabs>
          <w:tab w:val="left" w:pos="851"/>
        </w:tabs>
        <w:jc w:val="both"/>
        <w:rPr>
          <w:rFonts w:eastAsia="Arial"/>
          <w:b/>
          <w:bCs/>
          <w:color w:val="auto"/>
          <w:lang w:val="fr-MC"/>
        </w:rPr>
      </w:pPr>
    </w:p>
    <w:p w14:paraId="289E73FF" w14:textId="77777777" w:rsidR="00E424D1" w:rsidRPr="00583C9A" w:rsidRDefault="00E424D1" w:rsidP="00E424D1">
      <w:pPr>
        <w:pStyle w:val="ListParagraph"/>
        <w:tabs>
          <w:tab w:val="left" w:pos="851"/>
        </w:tabs>
        <w:jc w:val="both"/>
        <w:rPr>
          <w:rFonts w:eastAsia="Arial"/>
          <w:b/>
          <w:bCs/>
          <w:color w:val="auto"/>
          <w:lang w:val="fr-MC"/>
        </w:rPr>
      </w:pPr>
    </w:p>
    <w:p w14:paraId="61D4CFFB" w14:textId="77777777" w:rsidR="00E424D1" w:rsidRPr="00583C9A" w:rsidRDefault="00E424D1" w:rsidP="00E424D1">
      <w:pPr>
        <w:pStyle w:val="ListParagraph"/>
        <w:tabs>
          <w:tab w:val="left" w:pos="851"/>
        </w:tabs>
        <w:jc w:val="both"/>
        <w:rPr>
          <w:rFonts w:eastAsia="Arial"/>
          <w:b/>
          <w:bCs/>
          <w:color w:val="auto"/>
          <w:lang w:val="fr-MC"/>
        </w:rPr>
      </w:pPr>
    </w:p>
    <w:p w14:paraId="3C3BC1ED" w14:textId="77777777" w:rsidR="00E424D1" w:rsidRPr="00583C9A" w:rsidRDefault="00E424D1" w:rsidP="00E424D1">
      <w:pPr>
        <w:pStyle w:val="ListParagraph"/>
        <w:tabs>
          <w:tab w:val="left" w:pos="851"/>
        </w:tabs>
        <w:jc w:val="both"/>
        <w:rPr>
          <w:rFonts w:eastAsia="Arial"/>
          <w:b/>
          <w:bCs/>
          <w:color w:val="auto"/>
          <w:lang w:val="fr-MC"/>
        </w:rPr>
      </w:pPr>
    </w:p>
    <w:p w14:paraId="5B8B7098" w14:textId="77777777" w:rsidR="00E424D1" w:rsidRPr="00583C9A" w:rsidRDefault="00E424D1" w:rsidP="00E424D1">
      <w:pPr>
        <w:pStyle w:val="ListParagraph"/>
        <w:tabs>
          <w:tab w:val="left" w:pos="851"/>
        </w:tabs>
        <w:jc w:val="both"/>
        <w:rPr>
          <w:rFonts w:eastAsia="Arial"/>
          <w:b/>
          <w:bCs/>
          <w:color w:val="auto"/>
          <w:lang w:val="fr-MC"/>
        </w:rPr>
      </w:pPr>
    </w:p>
    <w:p w14:paraId="0F6B6CB6" w14:textId="77777777" w:rsidR="00E424D1" w:rsidRPr="00583C9A" w:rsidRDefault="00E424D1" w:rsidP="00E424D1">
      <w:pPr>
        <w:pStyle w:val="ListParagraph"/>
        <w:tabs>
          <w:tab w:val="left" w:pos="851"/>
        </w:tabs>
        <w:jc w:val="both"/>
        <w:rPr>
          <w:rFonts w:eastAsia="Arial"/>
          <w:b/>
          <w:bCs/>
          <w:color w:val="auto"/>
          <w:lang w:val="fr-MC"/>
        </w:rPr>
      </w:pPr>
    </w:p>
    <w:p w14:paraId="27362E67" w14:textId="77777777" w:rsidR="00E424D1" w:rsidRPr="00583C9A" w:rsidRDefault="00E424D1" w:rsidP="00E424D1">
      <w:pPr>
        <w:pStyle w:val="ListParagraph"/>
        <w:tabs>
          <w:tab w:val="left" w:pos="851"/>
        </w:tabs>
        <w:jc w:val="both"/>
        <w:rPr>
          <w:rFonts w:eastAsia="Arial"/>
          <w:b/>
          <w:bCs/>
          <w:color w:val="auto"/>
          <w:lang w:val="fr-MC"/>
        </w:rPr>
      </w:pPr>
    </w:p>
    <w:p w14:paraId="649EE64E" w14:textId="77777777" w:rsidR="00E424D1" w:rsidRPr="00583C9A" w:rsidRDefault="00E424D1" w:rsidP="00E424D1">
      <w:pPr>
        <w:pStyle w:val="ListParagraph"/>
        <w:tabs>
          <w:tab w:val="left" w:pos="851"/>
        </w:tabs>
        <w:jc w:val="both"/>
        <w:rPr>
          <w:rFonts w:eastAsia="Arial"/>
          <w:b/>
          <w:bCs/>
          <w:color w:val="auto"/>
          <w:lang w:val="fr-MC"/>
        </w:rPr>
      </w:pPr>
    </w:p>
    <w:p w14:paraId="3EF623B7" w14:textId="77777777" w:rsidR="00E424D1" w:rsidRPr="00583C9A" w:rsidRDefault="00E424D1" w:rsidP="00E424D1">
      <w:pPr>
        <w:pStyle w:val="ListParagraph"/>
        <w:tabs>
          <w:tab w:val="left" w:pos="851"/>
        </w:tabs>
        <w:jc w:val="both"/>
        <w:rPr>
          <w:rFonts w:eastAsia="Arial"/>
          <w:b/>
          <w:bCs/>
          <w:color w:val="auto"/>
          <w:lang w:val="fr-MC"/>
        </w:rPr>
      </w:pPr>
    </w:p>
    <w:p w14:paraId="03C4F41B" w14:textId="77777777" w:rsidR="00E424D1" w:rsidRPr="00583C9A" w:rsidRDefault="00E424D1" w:rsidP="00E424D1">
      <w:pPr>
        <w:pStyle w:val="ListParagraph"/>
        <w:tabs>
          <w:tab w:val="left" w:pos="851"/>
        </w:tabs>
        <w:jc w:val="both"/>
        <w:rPr>
          <w:rFonts w:eastAsia="Arial"/>
          <w:b/>
          <w:bCs/>
          <w:color w:val="auto"/>
          <w:lang w:val="fr-MC"/>
        </w:rPr>
      </w:pPr>
    </w:p>
    <w:p w14:paraId="35D5745E" w14:textId="77777777" w:rsidR="00E424D1" w:rsidRPr="00583C9A" w:rsidRDefault="00E424D1" w:rsidP="00E424D1">
      <w:pPr>
        <w:pStyle w:val="ListParagraph"/>
        <w:tabs>
          <w:tab w:val="left" w:pos="851"/>
        </w:tabs>
        <w:jc w:val="both"/>
        <w:rPr>
          <w:rFonts w:eastAsia="Arial"/>
          <w:b/>
          <w:bCs/>
          <w:color w:val="auto"/>
          <w:lang w:val="fr-MC"/>
        </w:rPr>
      </w:pPr>
    </w:p>
    <w:p w14:paraId="58DE1BB4" w14:textId="77777777" w:rsidR="00E424D1" w:rsidRPr="00583C9A" w:rsidRDefault="00E424D1" w:rsidP="00E424D1">
      <w:pPr>
        <w:pStyle w:val="ListParagraph"/>
        <w:tabs>
          <w:tab w:val="left" w:pos="851"/>
        </w:tabs>
        <w:jc w:val="both"/>
        <w:rPr>
          <w:rFonts w:eastAsia="Arial"/>
          <w:b/>
          <w:bCs/>
          <w:color w:val="auto"/>
          <w:lang w:val="fr-MC"/>
        </w:rPr>
      </w:pPr>
    </w:p>
    <w:p w14:paraId="5BD9B543" w14:textId="77777777" w:rsidR="00E424D1" w:rsidRPr="00583C9A" w:rsidRDefault="00E424D1" w:rsidP="00E424D1">
      <w:pPr>
        <w:pStyle w:val="ListParagraph"/>
        <w:tabs>
          <w:tab w:val="left" w:pos="851"/>
        </w:tabs>
        <w:jc w:val="both"/>
        <w:rPr>
          <w:rFonts w:eastAsia="Arial"/>
          <w:b/>
          <w:bCs/>
          <w:color w:val="auto"/>
          <w:lang w:val="fr-MC"/>
        </w:rPr>
      </w:pPr>
    </w:p>
    <w:p w14:paraId="4A0BA242" w14:textId="77777777" w:rsidR="00E424D1" w:rsidRPr="00583C9A" w:rsidRDefault="00E424D1" w:rsidP="00E424D1">
      <w:pPr>
        <w:pStyle w:val="ListParagraph"/>
        <w:tabs>
          <w:tab w:val="left" w:pos="851"/>
        </w:tabs>
        <w:jc w:val="both"/>
        <w:rPr>
          <w:rFonts w:eastAsia="Arial"/>
          <w:b/>
          <w:bCs/>
          <w:color w:val="auto"/>
          <w:lang w:val="fr-MC"/>
        </w:rPr>
      </w:pPr>
    </w:p>
    <w:p w14:paraId="3B5C8C6D" w14:textId="77777777" w:rsidR="00E424D1" w:rsidRPr="00583C9A" w:rsidRDefault="00E424D1" w:rsidP="00E424D1">
      <w:pPr>
        <w:pStyle w:val="ListParagraph"/>
        <w:tabs>
          <w:tab w:val="left" w:pos="851"/>
        </w:tabs>
        <w:jc w:val="both"/>
        <w:rPr>
          <w:rFonts w:eastAsia="Arial"/>
          <w:b/>
          <w:bCs/>
          <w:color w:val="auto"/>
          <w:lang w:val="fr-MC"/>
        </w:rPr>
      </w:pPr>
    </w:p>
    <w:p w14:paraId="68841241" w14:textId="77777777" w:rsidR="00E424D1" w:rsidRPr="00583C9A" w:rsidRDefault="00E424D1" w:rsidP="00E424D1">
      <w:pPr>
        <w:pStyle w:val="ListParagraph"/>
        <w:tabs>
          <w:tab w:val="left" w:pos="851"/>
        </w:tabs>
        <w:jc w:val="both"/>
        <w:rPr>
          <w:rFonts w:eastAsia="Arial"/>
          <w:b/>
          <w:bCs/>
          <w:color w:val="auto"/>
          <w:lang w:val="fr-MC"/>
        </w:rPr>
      </w:pPr>
    </w:p>
    <w:p w14:paraId="2DBD2D98" w14:textId="77777777" w:rsidR="00E424D1" w:rsidRPr="00583C9A" w:rsidRDefault="00E424D1" w:rsidP="00E424D1">
      <w:pPr>
        <w:pStyle w:val="ListParagraph"/>
        <w:tabs>
          <w:tab w:val="left" w:pos="851"/>
        </w:tabs>
        <w:jc w:val="both"/>
        <w:rPr>
          <w:rFonts w:eastAsia="Arial"/>
          <w:b/>
          <w:bCs/>
          <w:color w:val="auto"/>
          <w:lang w:val="fr-MC"/>
        </w:rPr>
      </w:pPr>
    </w:p>
    <w:p w14:paraId="423DF66A" w14:textId="77777777" w:rsidR="00E424D1" w:rsidRPr="00583C9A" w:rsidRDefault="00E424D1" w:rsidP="00E424D1">
      <w:pPr>
        <w:pStyle w:val="ListParagraph"/>
        <w:tabs>
          <w:tab w:val="left" w:pos="851"/>
        </w:tabs>
        <w:jc w:val="both"/>
        <w:rPr>
          <w:rFonts w:eastAsia="Arial"/>
          <w:b/>
          <w:bCs/>
          <w:color w:val="auto"/>
          <w:lang w:val="fr-MC"/>
        </w:rPr>
      </w:pPr>
    </w:p>
    <w:p w14:paraId="5E23200A" w14:textId="77777777" w:rsidR="00E424D1" w:rsidRPr="00583C9A" w:rsidRDefault="00E424D1" w:rsidP="00E424D1">
      <w:pPr>
        <w:tabs>
          <w:tab w:val="left" w:pos="851"/>
        </w:tabs>
        <w:spacing w:after="0" w:line="276" w:lineRule="auto"/>
        <w:jc w:val="both"/>
        <w:rPr>
          <w:rFonts w:ascii="Times New Roman" w:eastAsia="Arial" w:hAnsi="Times New Roman" w:cs="Times New Roman"/>
          <w:b/>
          <w:bCs/>
          <w:sz w:val="24"/>
          <w:szCs w:val="24"/>
          <w:lang w:val="fr-MC"/>
        </w:rPr>
      </w:pPr>
    </w:p>
    <w:p w14:paraId="0491102E" w14:textId="1FC300E2" w:rsidR="00E424D1" w:rsidRPr="00583C9A" w:rsidRDefault="00E424D1" w:rsidP="00E424D1">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t xml:space="preserve">La anexa nr. 1, protocolul terapeutic corespunzător poziţiei nr. </w:t>
      </w:r>
      <w:r w:rsidRPr="00583C9A">
        <w:rPr>
          <w:rFonts w:eastAsia="Arial"/>
          <w:b/>
          <w:bCs/>
          <w:color w:val="auto"/>
          <w:lang w:val="de-DE"/>
        </w:rPr>
        <w:t>55 cod (</w:t>
      </w:r>
      <w:r w:rsidRPr="00583C9A">
        <w:rPr>
          <w:rFonts w:eastAsia="Arial"/>
          <w:b/>
          <w:bCs/>
          <w:color w:val="auto"/>
          <w:lang w:val="en-US"/>
        </w:rPr>
        <w:t>B014I</w:t>
      </w:r>
      <w:r w:rsidRPr="00583C9A">
        <w:rPr>
          <w:rFonts w:eastAsia="Arial"/>
          <w:b/>
          <w:bCs/>
          <w:color w:val="auto"/>
          <w:lang w:val="de-DE"/>
        </w:rPr>
        <w:t xml:space="preserve">): DCI </w:t>
      </w:r>
      <w:r w:rsidRPr="00583C9A">
        <w:rPr>
          <w:rFonts w:eastAsia="Arial"/>
          <w:b/>
          <w:bCs/>
          <w:color w:val="auto"/>
          <w:lang w:val="en-US"/>
        </w:rPr>
        <w:t>SULODEXIDUM</w:t>
      </w:r>
      <w:r w:rsidRPr="00583C9A">
        <w:rPr>
          <w:rFonts w:eastAsia="Arial"/>
          <w:b/>
          <w:bCs/>
          <w:color w:val="auto"/>
          <w:lang w:val="pt-BR"/>
        </w:rPr>
        <w:t xml:space="preserve"> se modifică și se înlocuiește cu următorul protocol:</w:t>
      </w:r>
    </w:p>
    <w:p w14:paraId="4C266171" w14:textId="77777777" w:rsidR="00E424D1" w:rsidRPr="00583C9A" w:rsidRDefault="00E424D1" w:rsidP="00E424D1">
      <w:pPr>
        <w:tabs>
          <w:tab w:val="left" w:pos="851"/>
        </w:tabs>
        <w:spacing w:after="0" w:line="240" w:lineRule="auto"/>
        <w:jc w:val="both"/>
        <w:rPr>
          <w:rFonts w:ascii="Times New Roman" w:eastAsia="Arial" w:hAnsi="Times New Roman" w:cs="Times New Roman"/>
          <w:b/>
          <w:bCs/>
          <w:sz w:val="24"/>
          <w:szCs w:val="24"/>
          <w:lang w:val="pt-BR"/>
        </w:rPr>
      </w:pPr>
    </w:p>
    <w:p w14:paraId="777516BF" w14:textId="77777777" w:rsidR="00E424D1" w:rsidRPr="00583C9A" w:rsidRDefault="00E424D1" w:rsidP="00E424D1">
      <w:pPr>
        <w:tabs>
          <w:tab w:val="left" w:pos="851"/>
        </w:tabs>
        <w:spacing w:after="0" w:line="276" w:lineRule="auto"/>
        <w:jc w:val="both"/>
        <w:rPr>
          <w:rFonts w:ascii="Times New Roman" w:eastAsia="Arial" w:hAnsi="Times New Roman" w:cs="Times New Roman"/>
          <w:b/>
          <w:bCs/>
          <w:sz w:val="24"/>
          <w:szCs w:val="24"/>
          <w:lang w:val="fr-MC"/>
        </w:rPr>
      </w:pPr>
    </w:p>
    <w:p w14:paraId="61F69066" w14:textId="187C1992" w:rsidR="00E424D1" w:rsidRPr="00583C9A" w:rsidRDefault="00E424D1" w:rsidP="00E424D1">
      <w:pPr>
        <w:tabs>
          <w:tab w:val="left" w:pos="851"/>
        </w:tabs>
        <w:spacing w:after="0" w:line="240" w:lineRule="auto"/>
        <w:jc w:val="both"/>
        <w:rPr>
          <w:rFonts w:ascii="Times New Roman" w:eastAsia="Arial" w:hAnsi="Times New Roman" w:cs="Times New Roman"/>
          <w:b/>
          <w:bCs/>
          <w:sz w:val="24"/>
          <w:szCs w:val="24"/>
          <w:lang w:val="de-DE"/>
        </w:rPr>
      </w:pPr>
      <w:r w:rsidRPr="00583C9A">
        <w:rPr>
          <w:rFonts w:ascii="Times New Roman" w:eastAsia="Arial" w:hAnsi="Times New Roman" w:cs="Times New Roman"/>
          <w:b/>
          <w:bCs/>
          <w:sz w:val="24"/>
          <w:szCs w:val="24"/>
          <w:lang w:val="pt-BR"/>
        </w:rPr>
        <w:t xml:space="preserve">”Protocol terapeutic corespunzător poziţiei nr. </w:t>
      </w:r>
      <w:r w:rsidRPr="00583C9A">
        <w:rPr>
          <w:rFonts w:ascii="Times New Roman" w:eastAsia="Arial" w:hAnsi="Times New Roman" w:cs="Times New Roman"/>
          <w:b/>
          <w:bCs/>
          <w:sz w:val="24"/>
          <w:szCs w:val="24"/>
          <w:lang w:val="de-DE"/>
        </w:rPr>
        <w:t>55 cod (</w:t>
      </w:r>
      <w:r w:rsidRPr="00583C9A">
        <w:rPr>
          <w:rFonts w:ascii="Times New Roman" w:eastAsia="Arial" w:hAnsi="Times New Roman" w:cs="Times New Roman"/>
          <w:b/>
          <w:bCs/>
          <w:sz w:val="24"/>
          <w:szCs w:val="24"/>
          <w:lang w:val="en-US"/>
        </w:rPr>
        <w:t>B014I</w:t>
      </w:r>
      <w:r w:rsidRPr="00583C9A">
        <w:rPr>
          <w:rFonts w:ascii="Times New Roman" w:eastAsia="Arial" w:hAnsi="Times New Roman" w:cs="Times New Roman"/>
          <w:b/>
          <w:bCs/>
          <w:sz w:val="24"/>
          <w:szCs w:val="24"/>
          <w:lang w:val="de-DE"/>
        </w:rPr>
        <w:t xml:space="preserve">): DCI </w:t>
      </w:r>
      <w:r w:rsidRPr="00583C9A">
        <w:rPr>
          <w:rFonts w:ascii="Times New Roman" w:eastAsia="Arial" w:hAnsi="Times New Roman" w:cs="Times New Roman"/>
          <w:b/>
          <w:bCs/>
          <w:sz w:val="24"/>
          <w:szCs w:val="24"/>
          <w:lang w:val="en-US"/>
        </w:rPr>
        <w:t>SULODEXIDUM</w:t>
      </w:r>
      <w:r w:rsidRPr="00583C9A">
        <w:t xml:space="preserve"> </w:t>
      </w:r>
      <w:r w:rsidRPr="00583C9A">
        <w:rPr>
          <w:rFonts w:ascii="Times New Roman" w:eastAsia="Arial" w:hAnsi="Times New Roman" w:cs="Times New Roman"/>
          <w:b/>
          <w:bCs/>
          <w:sz w:val="24"/>
          <w:szCs w:val="24"/>
        </w:rPr>
        <w:t>(original și biosimilar)</w:t>
      </w:r>
    </w:p>
    <w:p w14:paraId="5210CEE0" w14:textId="77777777" w:rsidR="00E424D1" w:rsidRPr="00583C9A" w:rsidRDefault="00E424D1" w:rsidP="002C64BB">
      <w:pPr>
        <w:tabs>
          <w:tab w:val="left" w:pos="851"/>
        </w:tabs>
        <w:spacing w:after="0" w:line="276" w:lineRule="auto"/>
        <w:jc w:val="both"/>
        <w:rPr>
          <w:rFonts w:ascii="Times New Roman" w:eastAsia="Arial" w:hAnsi="Times New Roman" w:cs="Times New Roman"/>
          <w:b/>
          <w:bCs/>
          <w:sz w:val="24"/>
          <w:szCs w:val="24"/>
          <w:lang w:val="fr-MC"/>
        </w:rPr>
      </w:pPr>
    </w:p>
    <w:p w14:paraId="4E9852F6"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Sulodexidul prezintă o acţiune antitrombotică marcantă atât la nivel arterial cât şi venos. De asemenea, acţiunea antitrombotică este susţinută de inhibarea aderării plachetare şi de activarea sistemului fibrinolitic tisular şi circulator. Sulodexide normalizează parametrii alteraţi ai vâscozităţii sanguine, această acţiune se manifestă în special prin scăderea concentraţiilor plasmatice ale fibrinogenului.</w:t>
      </w:r>
    </w:p>
    <w:p w14:paraId="3B1DA927" w14:textId="77777777" w:rsidR="00E424D1" w:rsidRPr="00583C9A" w:rsidRDefault="00E424D1" w:rsidP="00E424D1">
      <w:pPr>
        <w:autoSpaceDE w:val="0"/>
        <w:autoSpaceDN w:val="0"/>
        <w:adjustRightInd w:val="0"/>
        <w:jc w:val="both"/>
        <w:rPr>
          <w:rFonts w:ascii="Times New Roman" w:hAnsi="Times New Roman" w:cs="Times New Roman"/>
          <w:sz w:val="24"/>
          <w:szCs w:val="24"/>
        </w:rPr>
      </w:pPr>
    </w:p>
    <w:p w14:paraId="44B377D7" w14:textId="77777777" w:rsidR="00E424D1" w:rsidRPr="00583C9A" w:rsidRDefault="00E424D1" w:rsidP="00E424D1">
      <w:pPr>
        <w:autoSpaceDE w:val="0"/>
        <w:autoSpaceDN w:val="0"/>
        <w:adjustRightInd w:val="0"/>
        <w:jc w:val="both"/>
        <w:rPr>
          <w:rFonts w:ascii="Times New Roman" w:hAnsi="Times New Roman" w:cs="Times New Roman"/>
          <w:b/>
          <w:bCs/>
          <w:sz w:val="24"/>
          <w:szCs w:val="24"/>
        </w:rPr>
      </w:pPr>
      <w:r w:rsidRPr="00583C9A">
        <w:rPr>
          <w:rFonts w:ascii="Times New Roman" w:hAnsi="Times New Roman" w:cs="Times New Roman"/>
          <w:b/>
          <w:bCs/>
          <w:sz w:val="24"/>
          <w:szCs w:val="24"/>
          <w:lang w:val="x-none"/>
        </w:rPr>
        <w:t>I. Criterii de includere în tratamentul specific:</w:t>
      </w:r>
    </w:p>
    <w:p w14:paraId="34095018"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Sulodexide este indicat în:</w:t>
      </w:r>
    </w:p>
    <w:p w14:paraId="64526C27" w14:textId="77777777" w:rsidR="00E424D1" w:rsidRPr="00583C9A" w:rsidRDefault="00E424D1" w:rsidP="00761714">
      <w:pPr>
        <w:numPr>
          <w:ilvl w:val="0"/>
          <w:numId w:val="513"/>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prevenţia şi stoparea complicaţiilor diabetului: nefropatia diabetică, retinopatia diabetică şi piciorul diabetic. Prin administrarea de sulodexide poate fi evitată amputarea piciorului diabetic şi se poate opri evoluţia retinopatiei şi nefropatiei diabetice,</w:t>
      </w:r>
    </w:p>
    <w:p w14:paraId="490C004A" w14:textId="77777777" w:rsidR="00E424D1" w:rsidRPr="00583C9A" w:rsidRDefault="00E424D1" w:rsidP="00761714">
      <w:pPr>
        <w:numPr>
          <w:ilvl w:val="0"/>
          <w:numId w:val="513"/>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 xml:space="preserve">TVP (tromboza venoasă profundă) şi în prevenţia recurenţei </w:t>
      </w:r>
      <w:r w:rsidRPr="00583C9A">
        <w:rPr>
          <w:rFonts w:ascii="Times New Roman" w:hAnsi="Times New Roman" w:cs="Times New Roman"/>
          <w:sz w:val="24"/>
          <w:szCs w:val="24"/>
        </w:rPr>
        <w:t>TVP</w:t>
      </w:r>
      <w:r w:rsidRPr="00583C9A">
        <w:rPr>
          <w:rFonts w:ascii="Times New Roman" w:hAnsi="Times New Roman" w:cs="Times New Roman"/>
          <w:sz w:val="24"/>
          <w:szCs w:val="24"/>
          <w:lang w:val="x-none"/>
        </w:rPr>
        <w:t>,</w:t>
      </w:r>
    </w:p>
    <w:p w14:paraId="6C73F4D7" w14:textId="77777777" w:rsidR="00E424D1" w:rsidRPr="00583C9A" w:rsidRDefault="00E424D1" w:rsidP="00761714">
      <w:pPr>
        <w:numPr>
          <w:ilvl w:val="0"/>
          <w:numId w:val="513"/>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ameliorarea semnificativă a factorilor de risc pentru afecţiunile vasculare şi progresia bolii vasculare, recurenţa unor episoade ischemice fatale şi nonfatale,</w:t>
      </w:r>
    </w:p>
    <w:p w14:paraId="3784D3C4" w14:textId="77777777" w:rsidR="00E424D1" w:rsidRPr="00583C9A" w:rsidRDefault="00E424D1" w:rsidP="00761714">
      <w:pPr>
        <w:numPr>
          <w:ilvl w:val="0"/>
          <w:numId w:val="513"/>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tratamentul bolii ocluzive arteriale periferice (BOAP), şi în alte patologii care pot fi considerate ca o consecinţă a unui proces aterosclerotic,</w:t>
      </w:r>
    </w:p>
    <w:p w14:paraId="7DBCE330" w14:textId="77777777" w:rsidR="00E424D1" w:rsidRPr="00583C9A" w:rsidRDefault="00E424D1" w:rsidP="00761714">
      <w:pPr>
        <w:numPr>
          <w:ilvl w:val="0"/>
          <w:numId w:val="513"/>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tratamentul simptomatic al claudicaţiei intermitente sau în tratamentul durerii de repaus, cât şi în tratamentul unei leziuni ischemice,</w:t>
      </w:r>
    </w:p>
    <w:p w14:paraId="5264923C" w14:textId="77777777" w:rsidR="00E424D1" w:rsidRPr="00583C9A" w:rsidRDefault="00E424D1" w:rsidP="00761714">
      <w:pPr>
        <w:numPr>
          <w:ilvl w:val="0"/>
          <w:numId w:val="513"/>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tratamentul insuficienţei cronice venoase (IVC) în oricare din stadiile CEAP (CO, C1, C2, C3, C4, C5, C6). Sulodexide este capabil să amelioreze semnele clinice şi simptomele şi, în particular, este capabil să accelereze vindecarea ulcerului, când se combină cu terapia compresivă..</w:t>
      </w:r>
    </w:p>
    <w:p w14:paraId="6BEDBF8B" w14:textId="77777777" w:rsidR="00E424D1" w:rsidRPr="00583C9A" w:rsidRDefault="00E424D1" w:rsidP="00E424D1">
      <w:pPr>
        <w:autoSpaceDE w:val="0"/>
        <w:autoSpaceDN w:val="0"/>
        <w:adjustRightInd w:val="0"/>
        <w:spacing w:after="0"/>
        <w:jc w:val="both"/>
        <w:rPr>
          <w:rFonts w:ascii="Times New Roman" w:hAnsi="Times New Roman" w:cs="Times New Roman"/>
          <w:sz w:val="16"/>
          <w:szCs w:val="16"/>
          <w:lang w:val="x-none"/>
        </w:rPr>
      </w:pPr>
    </w:p>
    <w:p w14:paraId="774AF3EA"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Nu există date disponibile în literatura de specialitate, privind variaţia eficacităţii sulodexide în relaţie cu profiluri specifice de pacient. Din studiile existente rezultă că eficacitatea sulodexide nu depinde de vârsta, sexul pacientului şi nici de severitatea bolii, administrarea sulodexide fiind benefică pentru toate aceste categorii de pacienţi.</w:t>
      </w:r>
    </w:p>
    <w:p w14:paraId="117C5C56" w14:textId="77777777" w:rsidR="00E424D1" w:rsidRPr="00583C9A" w:rsidRDefault="00E424D1" w:rsidP="00E424D1">
      <w:pPr>
        <w:autoSpaceDE w:val="0"/>
        <w:autoSpaceDN w:val="0"/>
        <w:adjustRightInd w:val="0"/>
        <w:jc w:val="both"/>
        <w:rPr>
          <w:rFonts w:ascii="Times New Roman" w:hAnsi="Times New Roman" w:cs="Times New Roman"/>
          <w:b/>
          <w:bCs/>
          <w:sz w:val="24"/>
          <w:szCs w:val="24"/>
          <w:lang w:val="x-none"/>
        </w:rPr>
      </w:pPr>
      <w:r w:rsidRPr="00583C9A">
        <w:rPr>
          <w:rFonts w:ascii="Times New Roman" w:hAnsi="Times New Roman" w:cs="Times New Roman"/>
          <w:b/>
          <w:bCs/>
          <w:sz w:val="24"/>
          <w:szCs w:val="24"/>
          <w:lang w:val="x-none"/>
        </w:rPr>
        <w:t>II. Doze şi mod de administrare</w:t>
      </w:r>
    </w:p>
    <w:p w14:paraId="6AEEFA53"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Capsule moi: doza recomandată este de 250 - 500 ULS (1 - 2 capsule moi Sulodexide) de 2 ori pe zi. Capsulele moi se administrează oral, la distanţă de mese.</w:t>
      </w:r>
    </w:p>
    <w:p w14:paraId="6D062CFF"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 xml:space="preserve">Soluţie injectabilă: doza recomandată este de 600 ULS (o fiolă soluţie injectabilă </w:t>
      </w:r>
      <w:r w:rsidRPr="00583C9A">
        <w:rPr>
          <w:rFonts w:ascii="Times New Roman" w:hAnsi="Times New Roman" w:cs="Times New Roman"/>
          <w:sz w:val="24"/>
          <w:szCs w:val="24"/>
        </w:rPr>
        <w:t>Sulodexide</w:t>
      </w:r>
      <w:r w:rsidRPr="00583C9A">
        <w:rPr>
          <w:rFonts w:ascii="Times New Roman" w:hAnsi="Times New Roman" w:cs="Times New Roman"/>
          <w:sz w:val="24"/>
          <w:szCs w:val="24"/>
          <w:lang w:val="x-none"/>
        </w:rPr>
        <w:t>) pe zi, administrată intramuscular sau intravenos.</w:t>
      </w:r>
    </w:p>
    <w:p w14:paraId="20F933BE"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 xml:space="preserve">În general, este indicat să se înceapă tratamentul cu soluţia injectabilă </w:t>
      </w:r>
      <w:r w:rsidRPr="00583C9A">
        <w:rPr>
          <w:rFonts w:ascii="Times New Roman" w:hAnsi="Times New Roman" w:cs="Times New Roman"/>
          <w:sz w:val="24"/>
          <w:szCs w:val="24"/>
        </w:rPr>
        <w:t>Sulodexide</w:t>
      </w:r>
      <w:r w:rsidRPr="00583C9A">
        <w:rPr>
          <w:rFonts w:ascii="Times New Roman" w:hAnsi="Times New Roman" w:cs="Times New Roman"/>
          <w:sz w:val="24"/>
          <w:szCs w:val="24"/>
          <w:lang w:val="x-none"/>
        </w:rPr>
        <w:t xml:space="preserve"> şi, după 15 - 20 zile de tratament, să se continue cu capsule moi </w:t>
      </w:r>
      <w:r w:rsidRPr="00583C9A">
        <w:rPr>
          <w:rFonts w:ascii="Times New Roman" w:hAnsi="Times New Roman" w:cs="Times New Roman"/>
          <w:sz w:val="24"/>
          <w:szCs w:val="24"/>
        </w:rPr>
        <w:t>Sulodexide</w:t>
      </w:r>
      <w:r w:rsidRPr="00583C9A">
        <w:rPr>
          <w:rFonts w:ascii="Times New Roman" w:hAnsi="Times New Roman" w:cs="Times New Roman"/>
          <w:sz w:val="24"/>
          <w:szCs w:val="24"/>
          <w:lang w:val="x-none"/>
        </w:rPr>
        <w:t xml:space="preserve"> timp de 30 - 40 zile. Ciclul terapeutic complet se va repeta cel puţin de două ori pe an.</w:t>
      </w:r>
    </w:p>
    <w:p w14:paraId="1342B24E"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rPr>
        <w:t>Doza</w:t>
      </w:r>
      <w:r w:rsidRPr="00583C9A">
        <w:rPr>
          <w:rFonts w:ascii="Times New Roman" w:hAnsi="Times New Roman" w:cs="Times New Roman"/>
          <w:sz w:val="24"/>
          <w:szCs w:val="24"/>
          <w:lang w:val="x-none"/>
        </w:rPr>
        <w:t xml:space="preserve"> şi frecvenţa administrării ot fi modificate la indicaţiile medicului.</w:t>
      </w:r>
    </w:p>
    <w:p w14:paraId="00BF093F"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Datorită toleranţei deosebite şi a procentului foarte redus al efectelor secundare (sub 1%), nu sunt date publicate ce ar recomanda scăderea dozelor, faţă de dozele recomandate uzual.</w:t>
      </w:r>
    </w:p>
    <w:p w14:paraId="3BD25E20"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lastRenderedPageBreak/>
        <w:t>Tratamentul cu sulodexide este un tratament de lungă durată, fiind destinat unor afecţiuni cronice şi de prevenţie a complicaţiilor diabetului.</w:t>
      </w:r>
    </w:p>
    <w:p w14:paraId="1071B9DC" w14:textId="77777777" w:rsidR="00E424D1" w:rsidRPr="00583C9A" w:rsidRDefault="00E424D1" w:rsidP="00E424D1">
      <w:pPr>
        <w:autoSpaceDE w:val="0"/>
        <w:autoSpaceDN w:val="0"/>
        <w:adjustRightInd w:val="0"/>
        <w:jc w:val="both"/>
        <w:rPr>
          <w:rFonts w:ascii="Times New Roman" w:hAnsi="Times New Roman" w:cs="Times New Roman"/>
          <w:b/>
          <w:bCs/>
          <w:sz w:val="24"/>
          <w:szCs w:val="24"/>
          <w:lang w:val="x-none"/>
        </w:rPr>
      </w:pPr>
      <w:r w:rsidRPr="00583C9A">
        <w:rPr>
          <w:rFonts w:ascii="Times New Roman" w:hAnsi="Times New Roman" w:cs="Times New Roman"/>
          <w:b/>
          <w:bCs/>
          <w:sz w:val="24"/>
          <w:szCs w:val="24"/>
          <w:lang w:val="x-none"/>
        </w:rPr>
        <w:t>III. Monitorizarea tratamentului (parametrii clinico-paraclinici şi periodicitate)</w:t>
      </w:r>
    </w:p>
    <w:p w14:paraId="75F3EFC1"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Acţiunea antitrombotică este datorată inhibării, dependente de doză, a unor factori ai coagulării, în principal factorul X activat. Interferenţa cu trombina rămâne însă la un nivel nesemnificativ, coagularea nefiind astfel influenţată. Astfel că, în ciuda proprietăţilor antitrombotice, Sulodexide nu prezintă efecte secundare hemoragice, când este administrat oral şi are un risc hemoragic redus comparativ cu alţi glicozaminogligani terapeutici (GAGi, ca de ex. heparina şi heparina cu greutate moleculară mică) când se administrează pe cale parenterală, probabil ca o consecinţă a unei interacţiuni mai reduse cu antitrombina III şi a inhibiţiei simultane a cofactorului II al heparinei, obţinându-se o inhibiţie semnificativă a trombinei cu o anti-coagulare sistemică minimă.</w:t>
      </w:r>
    </w:p>
    <w:p w14:paraId="2A41C037"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Monitorizarea parametrilor sistemici ai hemocoagulării nu este necesară la dozele sugerate şi terapia combinată cu medicamente potenţial hemoragice (ca acidul acetilsalicilic, NSAIDS etc.) este sigură.</w:t>
      </w:r>
    </w:p>
    <w:p w14:paraId="3777D69F" w14:textId="77777777" w:rsidR="00E424D1" w:rsidRPr="00583C9A" w:rsidRDefault="00E424D1" w:rsidP="00E424D1">
      <w:pPr>
        <w:autoSpaceDE w:val="0"/>
        <w:autoSpaceDN w:val="0"/>
        <w:adjustRightInd w:val="0"/>
        <w:jc w:val="both"/>
        <w:rPr>
          <w:rFonts w:ascii="Times New Roman" w:hAnsi="Times New Roman" w:cs="Times New Roman"/>
          <w:b/>
          <w:bCs/>
          <w:sz w:val="24"/>
          <w:szCs w:val="24"/>
          <w:lang w:val="x-none"/>
        </w:rPr>
      </w:pPr>
      <w:r w:rsidRPr="00583C9A">
        <w:rPr>
          <w:rFonts w:ascii="Times New Roman" w:hAnsi="Times New Roman" w:cs="Times New Roman"/>
          <w:b/>
          <w:bCs/>
          <w:sz w:val="24"/>
          <w:szCs w:val="24"/>
          <w:lang w:val="x-none"/>
        </w:rPr>
        <w:t>IV. Contraindicaţii</w:t>
      </w:r>
    </w:p>
    <w:p w14:paraId="0B716709"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Hipersensibilitate la sulodexide, heparină, alte produse de tip heparinic sau la oricare dintre excipienţii produsului.</w:t>
      </w:r>
    </w:p>
    <w:p w14:paraId="188A6C82"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Diateză şi boli hemoragice.</w:t>
      </w:r>
    </w:p>
    <w:p w14:paraId="11717F76" w14:textId="77777777" w:rsidR="00E424D1" w:rsidRPr="00583C9A" w:rsidRDefault="00E424D1" w:rsidP="00E424D1">
      <w:pPr>
        <w:autoSpaceDE w:val="0"/>
        <w:autoSpaceDN w:val="0"/>
        <w:adjustRightInd w:val="0"/>
        <w:jc w:val="both"/>
        <w:rPr>
          <w:rFonts w:ascii="Times New Roman" w:hAnsi="Times New Roman" w:cs="Times New Roman"/>
          <w:b/>
          <w:bCs/>
          <w:sz w:val="24"/>
          <w:szCs w:val="24"/>
          <w:lang w:val="x-none"/>
        </w:rPr>
      </w:pPr>
      <w:r w:rsidRPr="00583C9A">
        <w:rPr>
          <w:rFonts w:ascii="Times New Roman" w:hAnsi="Times New Roman" w:cs="Times New Roman"/>
          <w:b/>
          <w:bCs/>
          <w:sz w:val="24"/>
          <w:szCs w:val="24"/>
          <w:lang w:val="x-none"/>
        </w:rPr>
        <w:t>V. Reacţii adverse</w:t>
      </w:r>
    </w:p>
    <w:p w14:paraId="4A33893D"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Conform sumarului caracteristicilor produsului reacţiile adverse apar ocazional:</w:t>
      </w:r>
    </w:p>
    <w:p w14:paraId="3624CBEB"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Capsule moi: tulburări gastrointestinale cum sunt greaţă, vărsături şi epigastralgii.</w:t>
      </w:r>
    </w:p>
    <w:p w14:paraId="3CAFB948"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Soluţie injectabilă: durere, senzaţie de arsură şi hematom la locul injectării. De asemenea, în cazuri rare, pot să apară fenomene de sensibilizare cu manifestări cutanate sau la alte nivele.</w:t>
      </w:r>
    </w:p>
    <w:p w14:paraId="3C63E0DD" w14:textId="77777777" w:rsidR="00E424D1" w:rsidRPr="00583C9A" w:rsidRDefault="00E424D1" w:rsidP="00E424D1">
      <w:pPr>
        <w:autoSpaceDE w:val="0"/>
        <w:autoSpaceDN w:val="0"/>
        <w:adjustRightInd w:val="0"/>
        <w:jc w:val="both"/>
        <w:rPr>
          <w:rFonts w:ascii="Times New Roman" w:hAnsi="Times New Roman" w:cs="Times New Roman"/>
          <w:b/>
          <w:bCs/>
          <w:sz w:val="24"/>
          <w:szCs w:val="24"/>
          <w:lang w:val="x-none"/>
        </w:rPr>
      </w:pPr>
      <w:r w:rsidRPr="00583C9A">
        <w:rPr>
          <w:rFonts w:ascii="Times New Roman" w:hAnsi="Times New Roman" w:cs="Times New Roman"/>
          <w:b/>
          <w:bCs/>
          <w:sz w:val="24"/>
          <w:szCs w:val="24"/>
          <w:lang w:val="x-none"/>
        </w:rPr>
        <w:t>VI. PRESCRIPTORI</w:t>
      </w:r>
    </w:p>
    <w:p w14:paraId="5EB652BA"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Iniţierea tratamentului</w:t>
      </w:r>
    </w:p>
    <w:p w14:paraId="13909E9D"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Deoarece se adresează unei patologii vaste (patologie vasculară cu risc de tromboză) medicii care iniţiază tratamentul sunt toţi specialiştii care diagnostichează şi tratează boli vasculare cu risc de tromboză.</w:t>
      </w:r>
    </w:p>
    <w:p w14:paraId="2E2195DF"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Continuarea tratamentului</w:t>
      </w:r>
    </w:p>
    <w:p w14:paraId="597F65A0" w14:textId="7BEF0DA3"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Continuarea tratamentului se face de către medicul de familie. Medicul specialist emite prima reţetă, alături de scrisoarea medicală, eliberată în condiţiile legii, necesară medicului de familie, pentru a continua tratamentul cu Sulodexide.</w:t>
      </w:r>
      <w:r w:rsidRPr="00583C9A">
        <w:rPr>
          <w:rFonts w:ascii="Times New Roman" w:hAnsi="Times New Roman" w:cs="Times New Roman"/>
          <w:sz w:val="24"/>
          <w:szCs w:val="24"/>
        </w:rPr>
        <w:t>”</w:t>
      </w:r>
    </w:p>
    <w:p w14:paraId="076A8E42" w14:textId="77777777" w:rsidR="00E424D1" w:rsidRPr="00583C9A" w:rsidRDefault="00E424D1" w:rsidP="00E424D1">
      <w:pPr>
        <w:autoSpaceDE w:val="0"/>
        <w:autoSpaceDN w:val="0"/>
        <w:adjustRightInd w:val="0"/>
        <w:jc w:val="center"/>
        <w:rPr>
          <w:rFonts w:ascii="Times New Roman" w:hAnsi="Times New Roman" w:cs="Times New Roman"/>
          <w:b/>
          <w:bCs/>
          <w:sz w:val="24"/>
          <w:szCs w:val="24"/>
          <w:lang w:val="x-none"/>
        </w:rPr>
      </w:pPr>
    </w:p>
    <w:p w14:paraId="1B93743E" w14:textId="77777777" w:rsidR="00E424D1" w:rsidRDefault="00E424D1" w:rsidP="005432B0">
      <w:pPr>
        <w:tabs>
          <w:tab w:val="left" w:pos="851"/>
        </w:tabs>
        <w:jc w:val="both"/>
        <w:rPr>
          <w:rFonts w:eastAsia="Arial"/>
          <w:b/>
          <w:bCs/>
          <w:lang w:val="fr-MC"/>
        </w:rPr>
      </w:pPr>
    </w:p>
    <w:p w14:paraId="40B40ECD" w14:textId="77777777" w:rsidR="00384C89" w:rsidRDefault="00384C89" w:rsidP="005432B0">
      <w:pPr>
        <w:tabs>
          <w:tab w:val="left" w:pos="851"/>
        </w:tabs>
        <w:jc w:val="both"/>
        <w:rPr>
          <w:rFonts w:eastAsia="Arial"/>
          <w:b/>
          <w:bCs/>
          <w:lang w:val="fr-MC"/>
        </w:rPr>
      </w:pPr>
    </w:p>
    <w:p w14:paraId="52DF53B8" w14:textId="77777777" w:rsidR="00384C89" w:rsidRDefault="00384C89" w:rsidP="005432B0">
      <w:pPr>
        <w:tabs>
          <w:tab w:val="left" w:pos="851"/>
        </w:tabs>
        <w:jc w:val="both"/>
        <w:rPr>
          <w:rFonts w:eastAsia="Arial"/>
          <w:b/>
          <w:bCs/>
          <w:lang w:val="fr-MC"/>
        </w:rPr>
      </w:pPr>
    </w:p>
    <w:p w14:paraId="5C9BA1FE" w14:textId="77777777" w:rsidR="00384C89" w:rsidRDefault="00384C89" w:rsidP="005432B0">
      <w:pPr>
        <w:tabs>
          <w:tab w:val="left" w:pos="851"/>
        </w:tabs>
        <w:jc w:val="both"/>
        <w:rPr>
          <w:rFonts w:eastAsia="Arial"/>
          <w:b/>
          <w:bCs/>
          <w:lang w:val="fr-MC"/>
        </w:rPr>
      </w:pPr>
    </w:p>
    <w:p w14:paraId="7B23F90B" w14:textId="77777777" w:rsidR="00384C89" w:rsidRDefault="00384C89" w:rsidP="005432B0">
      <w:pPr>
        <w:tabs>
          <w:tab w:val="left" w:pos="851"/>
        </w:tabs>
        <w:jc w:val="both"/>
        <w:rPr>
          <w:rFonts w:eastAsia="Arial"/>
          <w:b/>
          <w:bCs/>
          <w:lang w:val="fr-MC"/>
        </w:rPr>
      </w:pPr>
    </w:p>
    <w:p w14:paraId="6463A32E" w14:textId="1F488B9A" w:rsidR="00384C89" w:rsidRPr="00384C89" w:rsidRDefault="00384C89" w:rsidP="00384C89">
      <w:pPr>
        <w:pStyle w:val="ListParagraph"/>
        <w:numPr>
          <w:ilvl w:val="0"/>
          <w:numId w:val="407"/>
        </w:numPr>
        <w:tabs>
          <w:tab w:val="left" w:pos="426"/>
        </w:tabs>
        <w:jc w:val="both"/>
        <w:rPr>
          <w:rFonts w:eastAsia="Arial"/>
          <w:b/>
          <w:bCs/>
          <w:color w:val="FF0000"/>
          <w:lang w:val="pt-BR"/>
        </w:rPr>
      </w:pPr>
      <w:r w:rsidRPr="00384C89">
        <w:rPr>
          <w:rFonts w:eastAsia="Arial"/>
          <w:b/>
          <w:bCs/>
          <w:color w:val="FF0000"/>
          <w:lang w:val="pt-BR"/>
        </w:rPr>
        <w:lastRenderedPageBreak/>
        <w:t xml:space="preserve">La anexa nr. 1, protocolul terapeutic corespunzător poziţiei nr. </w:t>
      </w:r>
      <w:r w:rsidRPr="00384C89">
        <w:rPr>
          <w:rFonts w:eastAsia="Arial"/>
          <w:b/>
          <w:bCs/>
          <w:color w:val="FF0000"/>
          <w:lang w:val="en-US"/>
        </w:rPr>
        <w:t>76 cod (C10AX14): DCI ALIROCUMABUM</w:t>
      </w:r>
      <w:r w:rsidRPr="00384C89">
        <w:rPr>
          <w:rFonts w:eastAsia="Arial"/>
          <w:b/>
          <w:bCs/>
          <w:color w:val="FF0000"/>
          <w:lang w:val="pt-BR"/>
        </w:rPr>
        <w:t xml:space="preserve"> se modifică și se înlocuiește cu următorul protocol:</w:t>
      </w:r>
    </w:p>
    <w:p w14:paraId="5D780189" w14:textId="77777777" w:rsidR="00384C89" w:rsidRPr="00384C89" w:rsidRDefault="00384C89" w:rsidP="00384C89">
      <w:pPr>
        <w:tabs>
          <w:tab w:val="left" w:pos="851"/>
        </w:tabs>
        <w:spacing w:after="0" w:line="240" w:lineRule="auto"/>
        <w:jc w:val="both"/>
        <w:rPr>
          <w:rFonts w:ascii="Times New Roman" w:eastAsia="Arial" w:hAnsi="Times New Roman" w:cs="Times New Roman"/>
          <w:b/>
          <w:bCs/>
          <w:color w:val="FF0000"/>
          <w:sz w:val="24"/>
          <w:szCs w:val="24"/>
          <w:lang w:val="pt-BR"/>
        </w:rPr>
      </w:pPr>
    </w:p>
    <w:p w14:paraId="5FDFDF33" w14:textId="77777777" w:rsidR="00384C89" w:rsidRPr="00384C89" w:rsidRDefault="00384C89" w:rsidP="00384C89">
      <w:pPr>
        <w:tabs>
          <w:tab w:val="left" w:pos="851"/>
        </w:tabs>
        <w:spacing w:after="0" w:line="276" w:lineRule="auto"/>
        <w:jc w:val="both"/>
        <w:rPr>
          <w:rFonts w:ascii="Times New Roman" w:eastAsia="Arial" w:hAnsi="Times New Roman" w:cs="Times New Roman"/>
          <w:b/>
          <w:bCs/>
          <w:color w:val="FF0000"/>
          <w:sz w:val="24"/>
          <w:szCs w:val="24"/>
          <w:lang w:val="fr-MC"/>
        </w:rPr>
      </w:pPr>
    </w:p>
    <w:p w14:paraId="2A82A017" w14:textId="77777777" w:rsidR="00384C89" w:rsidRPr="00384C89" w:rsidRDefault="00384C89" w:rsidP="00384C89">
      <w:pPr>
        <w:tabs>
          <w:tab w:val="left" w:pos="851"/>
        </w:tabs>
        <w:spacing w:after="0" w:line="240" w:lineRule="auto"/>
        <w:jc w:val="both"/>
        <w:rPr>
          <w:rFonts w:ascii="Times New Roman" w:eastAsia="Arial" w:hAnsi="Times New Roman" w:cs="Times New Roman"/>
          <w:b/>
          <w:bCs/>
          <w:color w:val="FF0000"/>
          <w:sz w:val="24"/>
          <w:szCs w:val="24"/>
          <w:lang w:val="en-US"/>
        </w:rPr>
      </w:pPr>
      <w:r w:rsidRPr="00384C89">
        <w:rPr>
          <w:rFonts w:ascii="Times New Roman" w:eastAsia="Arial" w:hAnsi="Times New Roman" w:cs="Times New Roman"/>
          <w:b/>
          <w:bCs/>
          <w:color w:val="FF0000"/>
          <w:sz w:val="24"/>
          <w:szCs w:val="24"/>
          <w:lang w:val="pt-BR"/>
        </w:rPr>
        <w:t xml:space="preserve">”Protocol terapeutic corespunzător poziţiei nr. </w:t>
      </w:r>
      <w:r w:rsidRPr="00384C89">
        <w:rPr>
          <w:rFonts w:ascii="Times New Roman" w:eastAsia="Arial" w:hAnsi="Times New Roman" w:cs="Times New Roman"/>
          <w:b/>
          <w:bCs/>
          <w:color w:val="FF0000"/>
          <w:sz w:val="24"/>
          <w:szCs w:val="24"/>
          <w:lang w:val="en-US"/>
        </w:rPr>
        <w:t>76 cod (C10AX14): DCI ALIROCUMABUM</w:t>
      </w:r>
    </w:p>
    <w:p w14:paraId="56A8A6F6" w14:textId="77777777" w:rsidR="00384C89" w:rsidRDefault="00384C89" w:rsidP="005432B0">
      <w:pPr>
        <w:tabs>
          <w:tab w:val="left" w:pos="851"/>
        </w:tabs>
        <w:jc w:val="both"/>
        <w:rPr>
          <w:rFonts w:eastAsia="Arial"/>
          <w:b/>
          <w:bCs/>
          <w:lang w:val="fr-MC"/>
        </w:rPr>
      </w:pPr>
    </w:p>
    <w:p w14:paraId="7C3C8017" w14:textId="5B2EA4A0" w:rsidR="008F60F5" w:rsidRDefault="008F60F5" w:rsidP="008F60F5">
      <w:pPr>
        <w:pStyle w:val="Normal1"/>
        <w:jc w:val="both"/>
        <w:rPr>
          <w:b/>
          <w:color w:val="auto"/>
          <w:lang w:val="pt-BR"/>
        </w:rPr>
      </w:pPr>
      <w:r w:rsidRPr="008C7B46">
        <w:rPr>
          <w:b/>
          <w:color w:val="auto"/>
          <w:lang w:val="pt-BR"/>
        </w:rPr>
        <w:t xml:space="preserve">I. </w:t>
      </w:r>
      <w:r>
        <w:rPr>
          <w:b/>
          <w:color w:val="auto"/>
          <w:lang w:val="pt-BR"/>
        </w:rPr>
        <w:t>Indicaţie terapeutică</w:t>
      </w:r>
    </w:p>
    <w:p w14:paraId="5C2DD63B" w14:textId="77777777" w:rsidR="008F60F5" w:rsidRPr="008C7B46" w:rsidRDefault="008F60F5" w:rsidP="008F60F5">
      <w:pPr>
        <w:pStyle w:val="Normal1"/>
        <w:jc w:val="both"/>
        <w:rPr>
          <w:b/>
          <w:color w:val="auto"/>
          <w:lang w:val="pt-BR"/>
        </w:rPr>
      </w:pPr>
    </w:p>
    <w:p w14:paraId="79E330AE" w14:textId="350715CE" w:rsidR="008F60F5" w:rsidRDefault="008F60F5" w:rsidP="008F60F5">
      <w:pPr>
        <w:pStyle w:val="Normal1"/>
        <w:jc w:val="both"/>
        <w:rPr>
          <w:color w:val="auto"/>
          <w:lang w:val="pt-BR"/>
        </w:rPr>
      </w:pPr>
      <w:r>
        <w:rPr>
          <w:color w:val="auto"/>
          <w:lang w:val="pt-BR"/>
        </w:rPr>
        <w:t>A</w:t>
      </w:r>
      <w:r w:rsidRPr="008F60F5">
        <w:rPr>
          <w:color w:val="auto"/>
          <w:lang w:val="pt-BR"/>
        </w:rPr>
        <w:t xml:space="preserve">dulţi cu hipercolesterolemie primară (familială heterozigotă şi non-familială) sau cu dislipidemie mixtă precum și la copii și adolescenți cu vârsta de 8 ani și peste cu hipercolesterolemie familială heterozigotă (HFhe), ca adjuvant la regimul alimentar: </w:t>
      </w:r>
    </w:p>
    <w:p w14:paraId="0344A76F" w14:textId="14F63208" w:rsidR="008F60F5" w:rsidRDefault="008F60F5" w:rsidP="00761714">
      <w:pPr>
        <w:pStyle w:val="Normal1"/>
        <w:numPr>
          <w:ilvl w:val="0"/>
          <w:numId w:val="547"/>
        </w:numPr>
        <w:jc w:val="both"/>
        <w:rPr>
          <w:color w:val="auto"/>
          <w:lang w:val="pt-BR"/>
        </w:rPr>
      </w:pPr>
      <w:r w:rsidRPr="008F60F5">
        <w:rPr>
          <w:color w:val="auto"/>
          <w:lang w:val="pt-BR"/>
        </w:rPr>
        <w:t xml:space="preserve">în asociere cu o statină sau cu o statină împreună cu alte terapii hipolipemiante la pacienţi la care nu a fost posibilă obținerea valorilor ţintă ale LDL-colesterolului cu o statină administrată în doza maximă tolerată, sau </w:t>
      </w:r>
    </w:p>
    <w:p w14:paraId="380AEB37" w14:textId="5B037010" w:rsidR="008F60F5" w:rsidRPr="008C7B46" w:rsidRDefault="008F60F5" w:rsidP="00761714">
      <w:pPr>
        <w:pStyle w:val="Normal1"/>
        <w:numPr>
          <w:ilvl w:val="0"/>
          <w:numId w:val="547"/>
        </w:numPr>
        <w:jc w:val="both"/>
        <w:rPr>
          <w:b/>
          <w:color w:val="auto"/>
          <w:lang w:val="pt-BR"/>
        </w:rPr>
      </w:pPr>
      <w:r w:rsidRPr="008F60F5">
        <w:rPr>
          <w:color w:val="auto"/>
          <w:lang w:val="pt-BR"/>
        </w:rPr>
        <w:t>în monoterapie sau în asociere cu alte terapii hipolipemiante la pacienţi cu intoleranţă la statine sau la care este contraindicată administrarea de statine.</w:t>
      </w:r>
    </w:p>
    <w:p w14:paraId="1C8D758C" w14:textId="77777777" w:rsidR="008F60F5" w:rsidRDefault="008F60F5" w:rsidP="008F60F5">
      <w:pPr>
        <w:pStyle w:val="Normal1"/>
        <w:jc w:val="both"/>
        <w:rPr>
          <w:b/>
          <w:color w:val="auto"/>
          <w:lang w:val="pt-BR"/>
        </w:rPr>
      </w:pPr>
    </w:p>
    <w:p w14:paraId="15EE765F" w14:textId="77777777" w:rsidR="008F60F5" w:rsidRPr="008C7B46" w:rsidRDefault="008F60F5" w:rsidP="008F60F5">
      <w:pPr>
        <w:pStyle w:val="Normal1"/>
        <w:jc w:val="both"/>
        <w:rPr>
          <w:b/>
          <w:color w:val="auto"/>
          <w:lang w:val="pt-BR"/>
        </w:rPr>
      </w:pPr>
      <w:r w:rsidRPr="008C7B46">
        <w:rPr>
          <w:b/>
          <w:color w:val="auto"/>
          <w:lang w:val="pt-BR"/>
        </w:rPr>
        <w:t>II. Criterii de includere:</w:t>
      </w:r>
    </w:p>
    <w:p w14:paraId="783FE8BC" w14:textId="77777777" w:rsidR="008F60F5" w:rsidRPr="008C7B46" w:rsidRDefault="008F60F5" w:rsidP="008F60F5">
      <w:pPr>
        <w:pStyle w:val="Normal1"/>
        <w:jc w:val="both"/>
        <w:rPr>
          <w:color w:val="auto"/>
          <w:lang w:val="pt-BR"/>
        </w:rPr>
      </w:pPr>
      <w:r w:rsidRPr="008C7B46">
        <w:rPr>
          <w:color w:val="auto"/>
          <w:lang w:val="pt-BR"/>
        </w:rPr>
        <w:t xml:space="preserve">1.Copii și adolescenți (vârsta  ≥ 8 ani) cu hipercolesterolemie familială heterozigotă (Hfhe), </w:t>
      </w:r>
    </w:p>
    <w:p w14:paraId="46D0666A" w14:textId="77777777" w:rsidR="008F60F5" w:rsidRPr="008C7B46" w:rsidRDefault="008F60F5" w:rsidP="008F60F5">
      <w:pPr>
        <w:pStyle w:val="Normal1"/>
        <w:jc w:val="both"/>
        <w:rPr>
          <w:color w:val="auto"/>
          <w:lang w:val="pt-BR"/>
        </w:rPr>
      </w:pPr>
      <w:bookmarkStart w:id="2" w:name="_q5apqnbo0sev" w:colFirst="0" w:colLast="0"/>
      <w:bookmarkEnd w:id="2"/>
      <w:r w:rsidRPr="008C7B46">
        <w:rPr>
          <w:color w:val="auto"/>
          <w:lang w:val="pt-BR"/>
        </w:rPr>
        <w:t>2.Adulţi (vârsta ≥ 18 ani) cu hipercolesterolemie primară (familială heterozigotă şi non-familială) sau dislipidemie mixtă primară.</w:t>
      </w:r>
    </w:p>
    <w:p w14:paraId="43F5BC8F" w14:textId="77777777" w:rsidR="008F60F5" w:rsidRPr="008C7B46" w:rsidRDefault="008F60F5" w:rsidP="008F60F5">
      <w:pPr>
        <w:pStyle w:val="Normal1"/>
        <w:jc w:val="both"/>
        <w:rPr>
          <w:color w:val="auto"/>
        </w:rPr>
      </w:pPr>
      <w:r w:rsidRPr="008C7B46">
        <w:rPr>
          <w:color w:val="auto"/>
        </w:rPr>
        <w:t>3. Ca adjuvant la dietă:</w:t>
      </w:r>
    </w:p>
    <w:p w14:paraId="454FA1CD" w14:textId="77777777" w:rsidR="008F60F5" w:rsidRPr="008C7B46" w:rsidRDefault="008F60F5" w:rsidP="00761714">
      <w:pPr>
        <w:pStyle w:val="Normal1"/>
        <w:numPr>
          <w:ilvl w:val="0"/>
          <w:numId w:val="546"/>
        </w:numPr>
        <w:jc w:val="both"/>
        <w:rPr>
          <w:color w:val="auto"/>
        </w:rPr>
      </w:pPr>
      <w:r w:rsidRPr="008C7B46">
        <w:rPr>
          <w:color w:val="auto"/>
        </w:rPr>
        <w:t>în asociere cu o statină sau cu o statină împreună cu alte terapii hipolipidemiante la pacienţi la care nu a fost posibilă obţinerea valorilor ţintă ale LDL-colesterolului cu o statină administrată în doză maximă tolerată, sau</w:t>
      </w:r>
    </w:p>
    <w:p w14:paraId="1AFF05E0" w14:textId="77777777" w:rsidR="008F60F5" w:rsidRPr="008C7B46" w:rsidRDefault="008F60F5" w:rsidP="00761714">
      <w:pPr>
        <w:pStyle w:val="Normal1"/>
        <w:numPr>
          <w:ilvl w:val="0"/>
          <w:numId w:val="546"/>
        </w:numPr>
        <w:jc w:val="both"/>
        <w:rPr>
          <w:color w:val="auto"/>
          <w:lang w:val="pt-BR"/>
        </w:rPr>
      </w:pPr>
      <w:r w:rsidRPr="008C7B46">
        <w:rPr>
          <w:color w:val="auto"/>
          <w:lang w:val="pt-BR"/>
        </w:rPr>
        <w:t>în monoterapie sau în asociere cu alte terapii hipolipidemiante la pacienţi cu intoleranţă la statine sau la care este contraindicată administrarea de statine.</w:t>
      </w:r>
    </w:p>
    <w:p w14:paraId="44911208" w14:textId="77777777" w:rsidR="008F60F5" w:rsidRPr="008C7B46" w:rsidRDefault="008F60F5" w:rsidP="008F60F5">
      <w:pPr>
        <w:pStyle w:val="Normal1"/>
        <w:jc w:val="both"/>
        <w:rPr>
          <w:color w:val="auto"/>
          <w:lang w:val="pt-BR"/>
        </w:rPr>
      </w:pPr>
    </w:p>
    <w:p w14:paraId="0C6D8477" w14:textId="77777777" w:rsidR="008F60F5" w:rsidRPr="008C7B46" w:rsidRDefault="008F60F5" w:rsidP="008F60F5">
      <w:pPr>
        <w:pStyle w:val="Normal1"/>
        <w:jc w:val="both"/>
        <w:rPr>
          <w:color w:val="auto"/>
          <w:lang w:val="pt-BR"/>
        </w:rPr>
      </w:pPr>
      <w:r w:rsidRPr="008C7B46">
        <w:rPr>
          <w:color w:val="auto"/>
          <w:lang w:val="pt-BR"/>
        </w:rPr>
        <w:t>Diagnosticul de hipercolesterolemie şi dislipidemie mixtă primară se confirmă după excluderea cauzelor secundare pe baza tabloului clinic şi explorărilor paraclinice, după caz: diabet zaharat cu deficit sever de insulină (profilul lipidic va fi reevaluat după optimizarea controlului glicemic), consum de alcool, sindrom nefrotic, boală cronică de rinichi în stadii avansate, hipotiroidism, ciroză biliară primitivă sau alte boli hepatice colestatice, utilizarea de medicamente cu potenţial de inducere a unor dislipidemii secundare care se vor opri pentru excluderea lor drept cauză doar în măsura în care este posibil şi bilanţul lipidic va fi reevaluat.</w:t>
      </w:r>
    </w:p>
    <w:p w14:paraId="607F8E9D" w14:textId="77777777" w:rsidR="008F60F5" w:rsidRPr="008C7B46" w:rsidRDefault="008F60F5" w:rsidP="008F60F5">
      <w:pPr>
        <w:pStyle w:val="Normal1"/>
        <w:jc w:val="both"/>
        <w:rPr>
          <w:color w:val="auto"/>
          <w:lang w:val="pt-BR"/>
        </w:rPr>
      </w:pPr>
    </w:p>
    <w:p w14:paraId="188EFE85" w14:textId="77777777" w:rsidR="008F60F5" w:rsidRPr="008C7B46" w:rsidRDefault="008F60F5" w:rsidP="008F60F5">
      <w:pPr>
        <w:pStyle w:val="Normal1"/>
        <w:jc w:val="both"/>
        <w:rPr>
          <w:b/>
          <w:color w:val="auto"/>
          <w:lang w:val="pt-BR"/>
        </w:rPr>
      </w:pPr>
      <w:r w:rsidRPr="008C7B46">
        <w:rPr>
          <w:b/>
          <w:color w:val="auto"/>
          <w:lang w:val="pt-BR"/>
        </w:rPr>
        <w:t>III. Doze şi mod de administrare</w:t>
      </w:r>
    </w:p>
    <w:p w14:paraId="40C6F3DB" w14:textId="77777777" w:rsidR="008F60F5" w:rsidRPr="008C7B46" w:rsidRDefault="008F60F5" w:rsidP="008F60F5">
      <w:pPr>
        <w:pStyle w:val="Normal1"/>
        <w:jc w:val="both"/>
        <w:rPr>
          <w:color w:val="auto"/>
          <w:lang w:val="pt-BR"/>
        </w:rPr>
      </w:pPr>
      <w:r w:rsidRPr="008C7B46">
        <w:rPr>
          <w:color w:val="auto"/>
          <w:lang w:val="pt-BR"/>
        </w:rPr>
        <w:br/>
        <w:t>Doza iniţială uzuală de alirocumab este de 75 mg, administrată subcutanat o dată la interval de 2 săptămâni. La pacienţii care necesită scăderi mai ample ale valorii LDL-colesterolului (&gt; 60%), tratamentul poate fi iniţiat cu o doză de 150 mg administrată subcutanat o dată la interval de 2 săptămâni, sau 300 mg o dată la interval 4 săptămâni (lunar).</w:t>
      </w:r>
    </w:p>
    <w:p w14:paraId="2B85F399" w14:textId="77777777" w:rsidR="008F60F5" w:rsidRPr="008F60F5" w:rsidRDefault="008F60F5" w:rsidP="008F60F5">
      <w:pPr>
        <w:pStyle w:val="Normal1"/>
        <w:jc w:val="both"/>
        <w:rPr>
          <w:color w:val="auto"/>
          <w:sz w:val="16"/>
          <w:szCs w:val="16"/>
          <w:lang w:val="pt-BR"/>
        </w:rPr>
      </w:pPr>
    </w:p>
    <w:p w14:paraId="4CDF02A8" w14:textId="77777777" w:rsidR="008F60F5" w:rsidRPr="008C7B46" w:rsidRDefault="008F60F5" w:rsidP="008F60F5">
      <w:pPr>
        <w:pStyle w:val="Normal1"/>
        <w:jc w:val="both"/>
        <w:rPr>
          <w:color w:val="auto"/>
          <w:lang w:val="pt-BR"/>
        </w:rPr>
      </w:pPr>
      <w:r w:rsidRPr="008C7B46">
        <w:rPr>
          <w:color w:val="auto"/>
          <w:lang w:val="pt-BR"/>
        </w:rPr>
        <w:t>Doza de alirocumab va fi stabilită individual de medicul cardiolog, internist, pediatru sau diabetolog, în funcţie de caracteristicile pacientului, cum sunt valoarea LDL-colesterolului la momentul iniţierii tratamentului cu alirocumab, obiectivul de LDL-colesterol decis în funcţie de riscul cardiovascular specific al pacientului şi răspunsul acestuia la tratament.</w:t>
      </w:r>
    </w:p>
    <w:p w14:paraId="2275CB36" w14:textId="77777777" w:rsidR="008F60F5" w:rsidRPr="008F60F5" w:rsidRDefault="008F60F5" w:rsidP="008F60F5">
      <w:pPr>
        <w:pStyle w:val="Normal1"/>
        <w:jc w:val="both"/>
        <w:rPr>
          <w:color w:val="auto"/>
          <w:sz w:val="16"/>
          <w:szCs w:val="16"/>
          <w:lang w:val="pt-BR"/>
        </w:rPr>
      </w:pPr>
    </w:p>
    <w:p w14:paraId="1C01AAD7" w14:textId="77777777" w:rsidR="008F60F5" w:rsidRPr="008C7B46" w:rsidRDefault="008F60F5" w:rsidP="008F60F5">
      <w:pPr>
        <w:pStyle w:val="Normal1"/>
        <w:jc w:val="both"/>
        <w:rPr>
          <w:color w:val="auto"/>
          <w:lang w:val="pt-BR"/>
        </w:rPr>
      </w:pPr>
      <w:r w:rsidRPr="008C7B46">
        <w:rPr>
          <w:color w:val="auto"/>
          <w:lang w:val="pt-BR"/>
        </w:rPr>
        <w:t xml:space="preserve">Valorile lipidelor pot fi evaluate după 4 până la 8 săptămâni de la iniţierea sau ajustarea tratamentului, iar dozele pot fi ajustate corespunzător (crescute sau scăzute). Dacă este necesară scăderea suplimentară a valorilor LDL-colesterolului la pacienţi trataţi cu doze de 75 mg administrate o dată la interval de 2 </w:t>
      </w:r>
      <w:r w:rsidRPr="008C7B46">
        <w:rPr>
          <w:color w:val="auto"/>
          <w:lang w:val="pt-BR"/>
        </w:rPr>
        <w:lastRenderedPageBreak/>
        <w:t>săptămâni sau 300 mg o dată la interval de 4 săptămâni (lunar), doza poate fi ajustată până la doza maximă de 150 mg administrată o dată la interval de 2 săptămâni.</w:t>
      </w:r>
    </w:p>
    <w:p w14:paraId="0703B3E1" w14:textId="77777777" w:rsidR="008F60F5" w:rsidRPr="008C7B46" w:rsidRDefault="008F60F5" w:rsidP="008F60F5">
      <w:pPr>
        <w:pStyle w:val="Normal1"/>
        <w:jc w:val="both"/>
        <w:rPr>
          <w:color w:val="auto"/>
          <w:lang w:val="pt-BR"/>
        </w:rPr>
      </w:pPr>
    </w:p>
    <w:p w14:paraId="341873F0" w14:textId="77777777" w:rsidR="008F60F5" w:rsidRPr="008C7B46" w:rsidRDefault="008F60F5" w:rsidP="008F60F5">
      <w:pPr>
        <w:pStyle w:val="Normal1"/>
        <w:jc w:val="both"/>
        <w:rPr>
          <w:color w:val="auto"/>
        </w:rPr>
      </w:pPr>
      <w:r w:rsidRPr="008C7B46">
        <w:rPr>
          <w:color w:val="auto"/>
        </w:rPr>
        <w:t>Ţintele recomandate pentru LDL-colesterol sunt:</w:t>
      </w:r>
    </w:p>
    <w:p w14:paraId="292496AE" w14:textId="77777777" w:rsidR="008F60F5" w:rsidRPr="008C7B46" w:rsidRDefault="008F60F5" w:rsidP="008F60F5">
      <w:pPr>
        <w:pStyle w:val="Normal1"/>
        <w:jc w:val="both"/>
        <w:rPr>
          <w:color w:val="auto"/>
        </w:rPr>
      </w:pPr>
    </w:p>
    <w:p w14:paraId="7BB5588A" w14:textId="5BA08AAC" w:rsidR="008F60F5" w:rsidRPr="008F60F5" w:rsidRDefault="008F60F5" w:rsidP="008F60F5">
      <w:pPr>
        <w:pStyle w:val="Normal1"/>
        <w:jc w:val="both"/>
        <w:rPr>
          <w:b/>
          <w:color w:val="auto"/>
        </w:rPr>
      </w:pPr>
      <w:r>
        <w:rPr>
          <w:b/>
          <w:color w:val="auto"/>
        </w:rPr>
        <w:t>ADULȚ</w:t>
      </w:r>
      <w:r w:rsidRPr="008F60F5">
        <w:rPr>
          <w:b/>
          <w:color w:val="auto"/>
        </w:rPr>
        <w:t>I</w:t>
      </w:r>
    </w:p>
    <w:p w14:paraId="4D1C285B" w14:textId="77777777" w:rsidR="008F60F5" w:rsidRPr="008F60F5" w:rsidRDefault="008F60F5" w:rsidP="008F60F5">
      <w:pPr>
        <w:pStyle w:val="Normal1"/>
        <w:jc w:val="both"/>
        <w:rPr>
          <w:color w:val="auto"/>
          <w:sz w:val="8"/>
          <w:szCs w:val="8"/>
        </w:rPr>
      </w:pPr>
    </w:p>
    <w:tbl>
      <w:tblPr>
        <w:tblW w:w="10348" w:type="dxa"/>
        <w:tblInd w:w="-8" w:type="dxa"/>
        <w:tblLayout w:type="fixed"/>
        <w:tblLook w:val="0000" w:firstRow="0" w:lastRow="0" w:firstColumn="0" w:lastColumn="0" w:noHBand="0" w:noVBand="0"/>
      </w:tblPr>
      <w:tblGrid>
        <w:gridCol w:w="1276"/>
        <w:gridCol w:w="6946"/>
        <w:gridCol w:w="2126"/>
      </w:tblGrid>
      <w:tr w:rsidR="008F60F5" w:rsidRPr="008C7B46" w14:paraId="2572F8B8" w14:textId="77777777" w:rsidTr="008F60F5">
        <w:tc>
          <w:tcPr>
            <w:tcW w:w="8222" w:type="dxa"/>
            <w:gridSpan w:val="2"/>
            <w:tcBorders>
              <w:top w:val="single" w:sz="6" w:space="0" w:color="000000"/>
              <w:left w:val="single" w:sz="6" w:space="0" w:color="000000"/>
              <w:bottom w:val="single" w:sz="6" w:space="0" w:color="000000"/>
              <w:right w:val="single" w:sz="6" w:space="0" w:color="000000"/>
            </w:tcBorders>
          </w:tcPr>
          <w:p w14:paraId="7712A356" w14:textId="77777777" w:rsidR="008F60F5" w:rsidRPr="008C7B46" w:rsidRDefault="008F60F5" w:rsidP="008F60F5">
            <w:pPr>
              <w:pStyle w:val="Normal1"/>
              <w:jc w:val="both"/>
              <w:rPr>
                <w:b/>
                <w:color w:val="auto"/>
                <w:sz w:val="20"/>
                <w:szCs w:val="20"/>
              </w:rPr>
            </w:pPr>
            <w:r w:rsidRPr="008C7B46">
              <w:rPr>
                <w:b/>
                <w:color w:val="auto"/>
                <w:sz w:val="20"/>
                <w:szCs w:val="20"/>
              </w:rPr>
              <w:t>Clase de risc</w:t>
            </w:r>
          </w:p>
        </w:tc>
        <w:tc>
          <w:tcPr>
            <w:tcW w:w="2126" w:type="dxa"/>
            <w:tcBorders>
              <w:top w:val="single" w:sz="6" w:space="0" w:color="000000"/>
              <w:left w:val="single" w:sz="6" w:space="0" w:color="000000"/>
              <w:bottom w:val="single" w:sz="6" w:space="0" w:color="000000"/>
              <w:right w:val="single" w:sz="6" w:space="0" w:color="000000"/>
            </w:tcBorders>
          </w:tcPr>
          <w:p w14:paraId="2111082A" w14:textId="77777777" w:rsidR="008F60F5" w:rsidRPr="008C7B46" w:rsidRDefault="008F60F5" w:rsidP="008F60F5">
            <w:pPr>
              <w:pStyle w:val="Normal1"/>
              <w:jc w:val="both"/>
              <w:rPr>
                <w:b/>
                <w:color w:val="auto"/>
                <w:sz w:val="20"/>
                <w:szCs w:val="20"/>
              </w:rPr>
            </w:pPr>
            <w:r w:rsidRPr="008C7B46">
              <w:rPr>
                <w:b/>
                <w:color w:val="auto"/>
                <w:sz w:val="20"/>
                <w:szCs w:val="20"/>
              </w:rPr>
              <w:t>Ţinta de LDL-colesterol</w:t>
            </w:r>
          </w:p>
        </w:tc>
      </w:tr>
      <w:tr w:rsidR="008F60F5" w:rsidRPr="008C7B46" w14:paraId="27F4F0FB" w14:textId="77777777" w:rsidTr="008F60F5">
        <w:tc>
          <w:tcPr>
            <w:tcW w:w="1276" w:type="dxa"/>
            <w:tcBorders>
              <w:top w:val="single" w:sz="6" w:space="0" w:color="000000"/>
              <w:left w:val="single" w:sz="6" w:space="0" w:color="000000"/>
              <w:bottom w:val="single" w:sz="6" w:space="0" w:color="000000"/>
              <w:right w:val="single" w:sz="6" w:space="0" w:color="000000"/>
            </w:tcBorders>
          </w:tcPr>
          <w:p w14:paraId="46BC6CEE" w14:textId="77777777" w:rsidR="008F60F5" w:rsidRPr="008C7B46" w:rsidRDefault="008F60F5" w:rsidP="008F60F5">
            <w:pPr>
              <w:pStyle w:val="Normal1"/>
              <w:jc w:val="both"/>
              <w:rPr>
                <w:b/>
                <w:color w:val="auto"/>
                <w:sz w:val="20"/>
                <w:szCs w:val="20"/>
              </w:rPr>
            </w:pPr>
            <w:r w:rsidRPr="008C7B46">
              <w:rPr>
                <w:b/>
                <w:color w:val="auto"/>
                <w:sz w:val="20"/>
                <w:szCs w:val="20"/>
              </w:rPr>
              <w:t>RCV foarte crescut</w:t>
            </w:r>
          </w:p>
        </w:tc>
        <w:tc>
          <w:tcPr>
            <w:tcW w:w="6946" w:type="dxa"/>
            <w:tcBorders>
              <w:top w:val="single" w:sz="6" w:space="0" w:color="000000"/>
              <w:left w:val="single" w:sz="6" w:space="0" w:color="000000"/>
              <w:bottom w:val="single" w:sz="6" w:space="0" w:color="000000"/>
              <w:right w:val="single" w:sz="6" w:space="0" w:color="000000"/>
            </w:tcBorders>
          </w:tcPr>
          <w:p w14:paraId="45ABC83E" w14:textId="77777777" w:rsidR="008F60F5" w:rsidRPr="008C7B46" w:rsidRDefault="008F60F5" w:rsidP="008F60F5">
            <w:pPr>
              <w:pStyle w:val="Normal1"/>
              <w:jc w:val="both"/>
              <w:rPr>
                <w:color w:val="auto"/>
                <w:sz w:val="20"/>
                <w:szCs w:val="20"/>
              </w:rPr>
            </w:pPr>
            <w:r w:rsidRPr="008C7B46">
              <w:rPr>
                <w:color w:val="auto"/>
                <w:sz w:val="20"/>
                <w:szCs w:val="20"/>
              </w:rPr>
              <w:t>Indivizi cu cel puţin una din următoarele:</w:t>
            </w:r>
          </w:p>
          <w:p w14:paraId="6A2DCDEF" w14:textId="77777777" w:rsidR="008F60F5" w:rsidRPr="008C7B46" w:rsidRDefault="008F60F5" w:rsidP="008F60F5">
            <w:pPr>
              <w:pStyle w:val="Normal1"/>
              <w:tabs>
                <w:tab w:val="left" w:pos="34"/>
              </w:tabs>
              <w:jc w:val="both"/>
              <w:rPr>
                <w:color w:val="auto"/>
                <w:sz w:val="20"/>
                <w:szCs w:val="20"/>
                <w:lang w:val="pt-BR"/>
              </w:rPr>
            </w:pPr>
            <w:r w:rsidRPr="008C7B46">
              <w:rPr>
                <w:color w:val="auto"/>
                <w:sz w:val="20"/>
                <w:szCs w:val="20"/>
              </w:rPr>
              <w:t xml:space="preserve">•  BCV aterosclerotică documentată clinic sau imagistic inechivoc. </w:t>
            </w:r>
            <w:r w:rsidRPr="008C7B46">
              <w:rPr>
                <w:color w:val="auto"/>
                <w:sz w:val="20"/>
                <w:szCs w:val="20"/>
                <w:lang w:val="pt-BR"/>
              </w:rPr>
              <w:t>BCV aterosclerotică documentată clinic include SCA (IMA sau angină instabilă), angina stabilă, proceduri de revascularizare coronariană, AVC şi AIT şi BAP. BCV documentată imagistic include plăci semnificative (&gt; 50% stenoză) la coronarografie sau CT cardiac sau ultrasonografia arterelor carotide.</w:t>
            </w:r>
          </w:p>
          <w:p w14:paraId="7A423ABD" w14:textId="77777777" w:rsidR="008F60F5" w:rsidRPr="008C7B46" w:rsidRDefault="008F60F5" w:rsidP="008F60F5">
            <w:pPr>
              <w:pStyle w:val="Normal1"/>
              <w:jc w:val="both"/>
              <w:rPr>
                <w:color w:val="auto"/>
                <w:sz w:val="20"/>
                <w:szCs w:val="20"/>
                <w:lang w:val="pt-BR"/>
              </w:rPr>
            </w:pPr>
            <w:r w:rsidRPr="008C7B46">
              <w:rPr>
                <w:color w:val="auto"/>
                <w:sz w:val="20"/>
                <w:szCs w:val="20"/>
                <w:lang w:val="pt-BR"/>
              </w:rPr>
              <w:t>•  DZ cu afectare de organ ţintă sau ≥ 3 FR majori sau DZ tip 1 şi durata &gt; 20 de ani</w:t>
            </w:r>
          </w:p>
          <w:p w14:paraId="59D45A99" w14:textId="77777777" w:rsidR="008F60F5" w:rsidRPr="008C7B46" w:rsidRDefault="008F60F5" w:rsidP="008F60F5">
            <w:pPr>
              <w:pStyle w:val="Normal1"/>
              <w:jc w:val="both"/>
              <w:rPr>
                <w:color w:val="auto"/>
                <w:sz w:val="20"/>
                <w:szCs w:val="20"/>
                <w:lang w:val="pt-BR"/>
              </w:rPr>
            </w:pPr>
            <w:r w:rsidRPr="008C7B46">
              <w:rPr>
                <w:color w:val="auto"/>
                <w:sz w:val="20"/>
                <w:szCs w:val="20"/>
                <w:lang w:val="pt-BR"/>
              </w:rPr>
              <w:t>•  BRC severă (RFGe &lt; 30 mL/min/1,73 m</w:t>
            </w:r>
            <w:r w:rsidRPr="008C7B46">
              <w:rPr>
                <w:color w:val="auto"/>
                <w:sz w:val="20"/>
                <w:szCs w:val="20"/>
                <w:vertAlign w:val="superscript"/>
                <w:lang w:val="pt-BR"/>
              </w:rPr>
              <w:t>2</w:t>
            </w:r>
            <w:r w:rsidRPr="008C7B46">
              <w:rPr>
                <w:color w:val="auto"/>
                <w:sz w:val="20"/>
                <w:szCs w:val="20"/>
                <w:lang w:val="pt-BR"/>
              </w:rPr>
              <w:t>)</w:t>
            </w:r>
          </w:p>
          <w:p w14:paraId="42A475D3" w14:textId="77777777" w:rsidR="008F60F5" w:rsidRPr="008C7B46" w:rsidRDefault="008F60F5" w:rsidP="008F60F5">
            <w:pPr>
              <w:pStyle w:val="Normal1"/>
              <w:jc w:val="both"/>
              <w:rPr>
                <w:color w:val="auto"/>
                <w:sz w:val="20"/>
                <w:szCs w:val="20"/>
                <w:lang w:val="pt-BR"/>
              </w:rPr>
            </w:pPr>
            <w:r w:rsidRPr="008C7B46">
              <w:rPr>
                <w:color w:val="auto"/>
                <w:sz w:val="20"/>
                <w:szCs w:val="20"/>
                <w:lang w:val="pt-BR"/>
              </w:rPr>
              <w:t>•  Hipercolesterolemie familială cu BCV sau alt FR major</w:t>
            </w:r>
          </w:p>
          <w:p w14:paraId="3A48FC1D" w14:textId="77777777" w:rsidR="008F60F5" w:rsidRPr="008C7B46" w:rsidRDefault="008F60F5" w:rsidP="008F60F5">
            <w:pPr>
              <w:pStyle w:val="Normal1"/>
              <w:jc w:val="both"/>
              <w:rPr>
                <w:color w:val="auto"/>
                <w:sz w:val="20"/>
                <w:szCs w:val="20"/>
              </w:rPr>
            </w:pPr>
            <w:r w:rsidRPr="008C7B46">
              <w:rPr>
                <w:color w:val="auto"/>
                <w:sz w:val="20"/>
                <w:szCs w:val="20"/>
              </w:rPr>
              <w:t>•  SCORE ≥ 10%.</w:t>
            </w:r>
          </w:p>
        </w:tc>
        <w:tc>
          <w:tcPr>
            <w:tcW w:w="2126" w:type="dxa"/>
            <w:tcBorders>
              <w:top w:val="single" w:sz="6" w:space="0" w:color="000000"/>
              <w:left w:val="single" w:sz="6" w:space="0" w:color="000000"/>
              <w:bottom w:val="single" w:sz="6" w:space="0" w:color="000000"/>
              <w:right w:val="single" w:sz="6" w:space="0" w:color="000000"/>
            </w:tcBorders>
          </w:tcPr>
          <w:p w14:paraId="1CFCC3EC" w14:textId="77777777" w:rsidR="008F60F5" w:rsidRPr="008C7B46" w:rsidRDefault="008F60F5" w:rsidP="008F60F5">
            <w:pPr>
              <w:pStyle w:val="Normal1"/>
              <w:jc w:val="both"/>
              <w:rPr>
                <w:color w:val="auto"/>
                <w:sz w:val="20"/>
                <w:szCs w:val="20"/>
                <w:lang w:val="pt-BR"/>
              </w:rPr>
            </w:pPr>
            <w:r w:rsidRPr="008C7B46">
              <w:rPr>
                <w:color w:val="auto"/>
                <w:sz w:val="20"/>
                <w:szCs w:val="20"/>
                <w:lang w:val="pt-BR"/>
              </w:rPr>
              <w:t>&lt; 55 mg/dl si reducerea cu ≥ 50% din valoarea pre-tratament</w:t>
            </w:r>
          </w:p>
        </w:tc>
      </w:tr>
      <w:tr w:rsidR="008F60F5" w:rsidRPr="008C7B46" w14:paraId="5B74CE69" w14:textId="77777777" w:rsidTr="008F60F5">
        <w:tc>
          <w:tcPr>
            <w:tcW w:w="1276" w:type="dxa"/>
            <w:tcBorders>
              <w:top w:val="single" w:sz="6" w:space="0" w:color="000000"/>
              <w:left w:val="single" w:sz="6" w:space="0" w:color="000000"/>
              <w:bottom w:val="single" w:sz="6" w:space="0" w:color="000000"/>
              <w:right w:val="single" w:sz="6" w:space="0" w:color="000000"/>
            </w:tcBorders>
          </w:tcPr>
          <w:p w14:paraId="7ACD8228" w14:textId="77777777" w:rsidR="008F60F5" w:rsidRPr="008C7B46" w:rsidRDefault="008F60F5" w:rsidP="008F60F5">
            <w:pPr>
              <w:pStyle w:val="Normal1"/>
              <w:jc w:val="both"/>
              <w:rPr>
                <w:b/>
                <w:color w:val="auto"/>
                <w:sz w:val="20"/>
                <w:szCs w:val="20"/>
              </w:rPr>
            </w:pPr>
            <w:r w:rsidRPr="008C7B46">
              <w:rPr>
                <w:b/>
                <w:color w:val="auto"/>
                <w:sz w:val="20"/>
                <w:szCs w:val="20"/>
              </w:rPr>
              <w:t>RCV crescut</w:t>
            </w:r>
          </w:p>
        </w:tc>
        <w:tc>
          <w:tcPr>
            <w:tcW w:w="6946" w:type="dxa"/>
            <w:tcBorders>
              <w:top w:val="single" w:sz="6" w:space="0" w:color="000000"/>
              <w:left w:val="single" w:sz="6" w:space="0" w:color="000000"/>
              <w:bottom w:val="single" w:sz="6" w:space="0" w:color="000000"/>
              <w:right w:val="single" w:sz="6" w:space="0" w:color="000000"/>
            </w:tcBorders>
          </w:tcPr>
          <w:p w14:paraId="3907227B" w14:textId="77777777" w:rsidR="008F60F5" w:rsidRPr="008C7B46" w:rsidRDefault="008F60F5" w:rsidP="008F60F5">
            <w:pPr>
              <w:pStyle w:val="Normal1"/>
              <w:jc w:val="both"/>
              <w:rPr>
                <w:color w:val="auto"/>
                <w:sz w:val="20"/>
                <w:szCs w:val="20"/>
                <w:lang w:val="pt-BR"/>
              </w:rPr>
            </w:pPr>
            <w:r w:rsidRPr="008C7B46">
              <w:rPr>
                <w:color w:val="auto"/>
                <w:sz w:val="20"/>
                <w:szCs w:val="20"/>
                <w:lang w:val="pt-BR"/>
              </w:rPr>
              <w:t>Indivizi cu:</w:t>
            </w:r>
          </w:p>
          <w:p w14:paraId="61C29C87" w14:textId="77777777" w:rsidR="008F60F5" w:rsidRPr="008C7B46" w:rsidRDefault="008F60F5" w:rsidP="008F60F5">
            <w:pPr>
              <w:pStyle w:val="Normal1"/>
              <w:jc w:val="both"/>
              <w:rPr>
                <w:color w:val="auto"/>
                <w:sz w:val="20"/>
                <w:szCs w:val="20"/>
                <w:lang w:val="pt-BR"/>
              </w:rPr>
            </w:pPr>
            <w:r w:rsidRPr="008C7B46">
              <w:rPr>
                <w:color w:val="auto"/>
                <w:sz w:val="20"/>
                <w:szCs w:val="20"/>
                <w:lang w:val="pt-BR"/>
              </w:rPr>
              <w:t>•  Nivel marcat crescut al unui factor de risc, în mod particular valorile colesterolului &gt; 310 mg/dL sau LDL colesterol &gt; 190 mg/dL sau TA ≥ 180/110 mmHg</w:t>
            </w:r>
          </w:p>
          <w:p w14:paraId="01FBCAB4" w14:textId="77777777" w:rsidR="008F60F5" w:rsidRPr="008C7B46" w:rsidRDefault="008F60F5" w:rsidP="008F60F5">
            <w:pPr>
              <w:pStyle w:val="Normal1"/>
              <w:jc w:val="both"/>
              <w:rPr>
                <w:color w:val="auto"/>
                <w:sz w:val="20"/>
                <w:szCs w:val="20"/>
                <w:lang w:val="pt-BR"/>
              </w:rPr>
            </w:pPr>
            <w:r w:rsidRPr="008C7B46">
              <w:rPr>
                <w:color w:val="auto"/>
                <w:sz w:val="20"/>
                <w:szCs w:val="20"/>
                <w:lang w:val="pt-BR"/>
              </w:rPr>
              <w:t>•  Hipercolesterolemie familială fără alt FR major</w:t>
            </w:r>
          </w:p>
          <w:p w14:paraId="339BFED5" w14:textId="77777777" w:rsidR="008F60F5" w:rsidRPr="008C7B46" w:rsidRDefault="008F60F5" w:rsidP="008F60F5">
            <w:pPr>
              <w:pStyle w:val="Normal1"/>
              <w:jc w:val="both"/>
              <w:rPr>
                <w:color w:val="auto"/>
                <w:sz w:val="20"/>
                <w:szCs w:val="20"/>
                <w:lang w:val="pt-BR"/>
              </w:rPr>
            </w:pPr>
            <w:r w:rsidRPr="008C7B46">
              <w:rPr>
                <w:color w:val="auto"/>
                <w:sz w:val="20"/>
                <w:szCs w:val="20"/>
                <w:lang w:val="pt-BR"/>
              </w:rPr>
              <w:t>•  Pacienţii cu DZ cu durata ≥ 10 ani, fără afectare de organ-ţintă şi cu FR adiţionali</w:t>
            </w:r>
          </w:p>
          <w:p w14:paraId="028C0801" w14:textId="77777777" w:rsidR="008F60F5" w:rsidRPr="008C7B46" w:rsidRDefault="008F60F5" w:rsidP="008F60F5">
            <w:pPr>
              <w:pStyle w:val="Normal1"/>
              <w:jc w:val="both"/>
              <w:rPr>
                <w:color w:val="auto"/>
                <w:sz w:val="20"/>
                <w:szCs w:val="20"/>
                <w:lang w:val="sv-SE"/>
              </w:rPr>
            </w:pPr>
            <w:r w:rsidRPr="008C7B46">
              <w:rPr>
                <w:color w:val="auto"/>
                <w:sz w:val="20"/>
                <w:szCs w:val="20"/>
                <w:lang w:val="sv-SE"/>
              </w:rPr>
              <w:t>•  BRC moderată (RFGe = 30 – 59 mL/min/1,73 m</w:t>
            </w:r>
            <w:r w:rsidRPr="008C7B46">
              <w:rPr>
                <w:color w:val="auto"/>
                <w:sz w:val="20"/>
                <w:szCs w:val="20"/>
                <w:vertAlign w:val="superscript"/>
                <w:lang w:val="sv-SE"/>
              </w:rPr>
              <w:t>2</w:t>
            </w:r>
            <w:r w:rsidRPr="008C7B46">
              <w:rPr>
                <w:color w:val="auto"/>
                <w:sz w:val="20"/>
                <w:szCs w:val="20"/>
                <w:lang w:val="sv-SE"/>
              </w:rPr>
              <w:t>)</w:t>
            </w:r>
          </w:p>
          <w:p w14:paraId="511BB194" w14:textId="77777777" w:rsidR="008F60F5" w:rsidRPr="008C7B46" w:rsidRDefault="008F60F5" w:rsidP="008F60F5">
            <w:pPr>
              <w:pStyle w:val="Normal1"/>
              <w:jc w:val="both"/>
              <w:rPr>
                <w:color w:val="auto"/>
                <w:sz w:val="20"/>
                <w:szCs w:val="20"/>
              </w:rPr>
            </w:pPr>
            <w:r w:rsidRPr="008C7B46">
              <w:rPr>
                <w:color w:val="auto"/>
                <w:sz w:val="20"/>
                <w:szCs w:val="20"/>
              </w:rPr>
              <w:t>•  SCORE ≥ 5% şi &lt; 10%</w:t>
            </w:r>
          </w:p>
        </w:tc>
        <w:tc>
          <w:tcPr>
            <w:tcW w:w="2126" w:type="dxa"/>
            <w:tcBorders>
              <w:top w:val="single" w:sz="6" w:space="0" w:color="000000"/>
              <w:left w:val="single" w:sz="6" w:space="0" w:color="000000"/>
              <w:bottom w:val="single" w:sz="6" w:space="0" w:color="000000"/>
              <w:right w:val="single" w:sz="6" w:space="0" w:color="000000"/>
            </w:tcBorders>
          </w:tcPr>
          <w:p w14:paraId="2E7862D8" w14:textId="77777777" w:rsidR="008F60F5" w:rsidRPr="008C7B46" w:rsidRDefault="008F60F5" w:rsidP="008F60F5">
            <w:pPr>
              <w:pStyle w:val="Normal1"/>
              <w:jc w:val="both"/>
              <w:rPr>
                <w:color w:val="auto"/>
                <w:sz w:val="20"/>
                <w:szCs w:val="20"/>
                <w:lang w:val="pt-BR"/>
              </w:rPr>
            </w:pPr>
            <w:r w:rsidRPr="008C7B46">
              <w:rPr>
                <w:color w:val="auto"/>
                <w:sz w:val="20"/>
                <w:szCs w:val="20"/>
                <w:lang w:val="pt-BR"/>
              </w:rPr>
              <w:t>&lt; 70 mg/dl si reducerea cu ≥ 50% din valoarea pre-tratament</w:t>
            </w:r>
          </w:p>
        </w:tc>
      </w:tr>
      <w:tr w:rsidR="008F60F5" w:rsidRPr="008C7B46" w14:paraId="1EE11502" w14:textId="77777777" w:rsidTr="008F60F5">
        <w:tc>
          <w:tcPr>
            <w:tcW w:w="1276" w:type="dxa"/>
            <w:tcBorders>
              <w:top w:val="single" w:sz="6" w:space="0" w:color="000000"/>
              <w:left w:val="single" w:sz="6" w:space="0" w:color="000000"/>
              <w:bottom w:val="single" w:sz="6" w:space="0" w:color="000000"/>
              <w:right w:val="single" w:sz="6" w:space="0" w:color="000000"/>
            </w:tcBorders>
          </w:tcPr>
          <w:p w14:paraId="2B1F7919" w14:textId="77777777" w:rsidR="008F60F5" w:rsidRPr="008C7B46" w:rsidRDefault="008F60F5" w:rsidP="008F60F5">
            <w:pPr>
              <w:pStyle w:val="Normal1"/>
              <w:jc w:val="both"/>
              <w:rPr>
                <w:b/>
                <w:color w:val="auto"/>
                <w:sz w:val="20"/>
                <w:szCs w:val="20"/>
              </w:rPr>
            </w:pPr>
            <w:r w:rsidRPr="008C7B46">
              <w:rPr>
                <w:b/>
                <w:color w:val="auto"/>
                <w:sz w:val="20"/>
                <w:szCs w:val="20"/>
              </w:rPr>
              <w:t>RCV moderat</w:t>
            </w:r>
          </w:p>
        </w:tc>
        <w:tc>
          <w:tcPr>
            <w:tcW w:w="6946" w:type="dxa"/>
            <w:tcBorders>
              <w:top w:val="single" w:sz="6" w:space="0" w:color="000000"/>
              <w:left w:val="single" w:sz="6" w:space="0" w:color="000000"/>
              <w:bottom w:val="single" w:sz="6" w:space="0" w:color="000000"/>
              <w:right w:val="single" w:sz="6" w:space="0" w:color="000000"/>
            </w:tcBorders>
          </w:tcPr>
          <w:p w14:paraId="71757D96" w14:textId="77777777" w:rsidR="008F60F5" w:rsidRPr="008C7B46" w:rsidRDefault="008F60F5" w:rsidP="008F60F5">
            <w:pPr>
              <w:pStyle w:val="Normal1"/>
              <w:jc w:val="both"/>
              <w:rPr>
                <w:color w:val="auto"/>
                <w:sz w:val="20"/>
                <w:szCs w:val="20"/>
              </w:rPr>
            </w:pPr>
            <w:r w:rsidRPr="008C7B46">
              <w:rPr>
                <w:color w:val="auto"/>
                <w:sz w:val="20"/>
                <w:szCs w:val="20"/>
              </w:rPr>
              <w:t>•  Pacienţi cu DZ tineri (&lt; 35 ani în DZ tip 1, &lt; 50 ani în DZ tip 2), cu durata &lt; 10 ani şi fără FR adiţionali</w:t>
            </w:r>
          </w:p>
          <w:p w14:paraId="435FC499" w14:textId="77777777" w:rsidR="008F60F5" w:rsidRPr="008C7B46" w:rsidRDefault="008F60F5" w:rsidP="008F60F5">
            <w:pPr>
              <w:pStyle w:val="Normal1"/>
              <w:jc w:val="both"/>
              <w:rPr>
                <w:color w:val="auto"/>
                <w:sz w:val="20"/>
                <w:szCs w:val="20"/>
              </w:rPr>
            </w:pPr>
            <w:r w:rsidRPr="008C7B46">
              <w:rPr>
                <w:color w:val="auto"/>
                <w:sz w:val="20"/>
                <w:szCs w:val="20"/>
              </w:rPr>
              <w:t>•  SCORE ≥ 1% şi &lt; 5%</w:t>
            </w:r>
          </w:p>
        </w:tc>
        <w:tc>
          <w:tcPr>
            <w:tcW w:w="2126" w:type="dxa"/>
            <w:tcBorders>
              <w:top w:val="single" w:sz="6" w:space="0" w:color="000000"/>
              <w:left w:val="single" w:sz="6" w:space="0" w:color="000000"/>
              <w:bottom w:val="single" w:sz="6" w:space="0" w:color="000000"/>
              <w:right w:val="single" w:sz="6" w:space="0" w:color="000000"/>
            </w:tcBorders>
          </w:tcPr>
          <w:p w14:paraId="4C060B01" w14:textId="77777777" w:rsidR="008F60F5" w:rsidRPr="008C7B46" w:rsidRDefault="008F60F5" w:rsidP="008F60F5">
            <w:pPr>
              <w:pStyle w:val="Normal1"/>
              <w:jc w:val="both"/>
              <w:rPr>
                <w:color w:val="auto"/>
                <w:sz w:val="20"/>
                <w:szCs w:val="20"/>
              </w:rPr>
            </w:pPr>
            <w:r w:rsidRPr="008C7B46">
              <w:rPr>
                <w:color w:val="auto"/>
                <w:sz w:val="20"/>
                <w:szCs w:val="20"/>
              </w:rPr>
              <w:t>&lt; 100 mg/dl</w:t>
            </w:r>
          </w:p>
        </w:tc>
      </w:tr>
      <w:tr w:rsidR="008F60F5" w:rsidRPr="008C7B46" w14:paraId="4607649B" w14:textId="77777777" w:rsidTr="008F60F5">
        <w:tc>
          <w:tcPr>
            <w:tcW w:w="1276" w:type="dxa"/>
            <w:tcBorders>
              <w:top w:val="single" w:sz="6" w:space="0" w:color="000000"/>
              <w:left w:val="single" w:sz="6" w:space="0" w:color="000000"/>
              <w:bottom w:val="single" w:sz="6" w:space="0" w:color="000000"/>
              <w:right w:val="single" w:sz="6" w:space="0" w:color="000000"/>
            </w:tcBorders>
          </w:tcPr>
          <w:p w14:paraId="3BEFB9EE" w14:textId="77777777" w:rsidR="008F60F5" w:rsidRPr="008C7B46" w:rsidRDefault="008F60F5" w:rsidP="008F60F5">
            <w:pPr>
              <w:pStyle w:val="Normal1"/>
              <w:jc w:val="both"/>
              <w:rPr>
                <w:b/>
                <w:color w:val="auto"/>
                <w:sz w:val="20"/>
                <w:szCs w:val="20"/>
              </w:rPr>
            </w:pPr>
            <w:r w:rsidRPr="008C7B46">
              <w:rPr>
                <w:b/>
                <w:color w:val="auto"/>
                <w:sz w:val="20"/>
                <w:szCs w:val="20"/>
              </w:rPr>
              <w:t>RCV scăzut</w:t>
            </w:r>
          </w:p>
        </w:tc>
        <w:tc>
          <w:tcPr>
            <w:tcW w:w="6946" w:type="dxa"/>
            <w:tcBorders>
              <w:top w:val="single" w:sz="6" w:space="0" w:color="000000"/>
              <w:left w:val="single" w:sz="6" w:space="0" w:color="000000"/>
              <w:bottom w:val="single" w:sz="6" w:space="0" w:color="000000"/>
              <w:right w:val="single" w:sz="6" w:space="0" w:color="000000"/>
            </w:tcBorders>
          </w:tcPr>
          <w:p w14:paraId="76BCAEE2" w14:textId="77777777" w:rsidR="008F60F5" w:rsidRPr="008C7B46" w:rsidRDefault="008F60F5" w:rsidP="008F60F5">
            <w:pPr>
              <w:pStyle w:val="Normal1"/>
              <w:jc w:val="both"/>
              <w:rPr>
                <w:color w:val="auto"/>
                <w:sz w:val="20"/>
                <w:szCs w:val="20"/>
              </w:rPr>
            </w:pPr>
            <w:r w:rsidRPr="008C7B46">
              <w:rPr>
                <w:color w:val="auto"/>
                <w:sz w:val="20"/>
                <w:szCs w:val="20"/>
              </w:rPr>
              <w:t>•  SCORE &lt; 1%</w:t>
            </w:r>
          </w:p>
        </w:tc>
        <w:tc>
          <w:tcPr>
            <w:tcW w:w="2126" w:type="dxa"/>
            <w:tcBorders>
              <w:top w:val="single" w:sz="6" w:space="0" w:color="000000"/>
              <w:left w:val="single" w:sz="6" w:space="0" w:color="000000"/>
              <w:bottom w:val="single" w:sz="6" w:space="0" w:color="000000"/>
              <w:right w:val="single" w:sz="6" w:space="0" w:color="000000"/>
            </w:tcBorders>
          </w:tcPr>
          <w:p w14:paraId="3F8E029F" w14:textId="77777777" w:rsidR="008F60F5" w:rsidRPr="008C7B46" w:rsidRDefault="008F60F5" w:rsidP="008F60F5">
            <w:pPr>
              <w:pStyle w:val="Normal1"/>
              <w:jc w:val="both"/>
              <w:rPr>
                <w:color w:val="auto"/>
                <w:sz w:val="20"/>
                <w:szCs w:val="20"/>
              </w:rPr>
            </w:pPr>
            <w:r w:rsidRPr="008C7B46">
              <w:rPr>
                <w:color w:val="auto"/>
                <w:sz w:val="20"/>
                <w:szCs w:val="20"/>
              </w:rPr>
              <w:t>&lt;115 mg/dl</w:t>
            </w:r>
          </w:p>
        </w:tc>
      </w:tr>
    </w:tbl>
    <w:p w14:paraId="24AB55CB" w14:textId="77777777" w:rsidR="008F60F5" w:rsidRPr="008C7B46" w:rsidRDefault="008F60F5" w:rsidP="008F60F5">
      <w:pPr>
        <w:pStyle w:val="Normal1"/>
        <w:jc w:val="both"/>
        <w:rPr>
          <w:color w:val="auto"/>
        </w:rPr>
      </w:pPr>
    </w:p>
    <w:p w14:paraId="5C070B29" w14:textId="77777777" w:rsidR="008F60F5" w:rsidRPr="008F60F5" w:rsidRDefault="008F60F5" w:rsidP="008F60F5">
      <w:pPr>
        <w:pStyle w:val="Normal1"/>
        <w:jc w:val="both"/>
        <w:rPr>
          <w:b/>
          <w:color w:val="auto"/>
        </w:rPr>
      </w:pPr>
      <w:r w:rsidRPr="008F60F5">
        <w:rPr>
          <w:b/>
          <w:color w:val="auto"/>
        </w:rPr>
        <w:t>COPII și ADOLESCENȚII cu Hfhe</w:t>
      </w:r>
    </w:p>
    <w:p w14:paraId="15440980" w14:textId="77777777" w:rsidR="008F60F5" w:rsidRPr="008C7B46" w:rsidRDefault="008F60F5" w:rsidP="008F60F5">
      <w:pPr>
        <w:pStyle w:val="Normal1"/>
        <w:jc w:val="both"/>
        <w:rPr>
          <w:color w:val="auto"/>
        </w:rPr>
      </w:pPr>
    </w:p>
    <w:p w14:paraId="6E2D32A9" w14:textId="77777777" w:rsidR="008F60F5" w:rsidRPr="008C7B46" w:rsidRDefault="008F60F5" w:rsidP="008F60F5">
      <w:pPr>
        <w:pStyle w:val="Normal1"/>
        <w:jc w:val="both"/>
        <w:rPr>
          <w:color w:val="auto"/>
          <w:lang w:val="pt-BR"/>
        </w:rPr>
      </w:pPr>
      <w:r w:rsidRPr="008C7B46">
        <w:rPr>
          <w:color w:val="auto"/>
          <w:lang w:val="pt-BR"/>
        </w:rPr>
        <w:t>Conform criteriilor ESC/EAS bazate pe valorile LDL-colesterolului:</w:t>
      </w:r>
    </w:p>
    <w:p w14:paraId="56FD8251" w14:textId="77777777" w:rsidR="008F60F5" w:rsidRPr="008C7B46" w:rsidRDefault="008F60F5" w:rsidP="008F60F5">
      <w:pPr>
        <w:pStyle w:val="Normal1"/>
        <w:jc w:val="both"/>
        <w:rPr>
          <w:color w:val="auto"/>
          <w:lang w:val="pt-BR"/>
        </w:rPr>
      </w:pPr>
    </w:p>
    <w:p w14:paraId="567D4041" w14:textId="77777777" w:rsidR="008F60F5" w:rsidRPr="008C7B46" w:rsidRDefault="008F60F5" w:rsidP="00761714">
      <w:pPr>
        <w:pStyle w:val="Normal1"/>
        <w:numPr>
          <w:ilvl w:val="0"/>
          <w:numId w:val="548"/>
        </w:numPr>
        <w:jc w:val="both"/>
        <w:rPr>
          <w:color w:val="auto"/>
          <w:lang w:val="pt-BR"/>
        </w:rPr>
      </w:pPr>
      <w:r w:rsidRPr="008C7B46">
        <w:rPr>
          <w:color w:val="auto"/>
          <w:lang w:val="pt-BR"/>
        </w:rPr>
        <w:t>1.La copiii cu antecedente familiale de colesterol crescut sau boală coronariană prematură, pragul diagnostic acceptat este ≥4,0 mmol/L (≥160 mg/dL).</w:t>
      </w:r>
    </w:p>
    <w:p w14:paraId="1E16EDDC" w14:textId="77777777" w:rsidR="008F60F5" w:rsidRPr="008F60F5" w:rsidRDefault="008F60F5" w:rsidP="008F60F5">
      <w:pPr>
        <w:pStyle w:val="Normal1"/>
        <w:jc w:val="both"/>
        <w:rPr>
          <w:color w:val="auto"/>
          <w:sz w:val="16"/>
          <w:szCs w:val="16"/>
          <w:lang w:val="pt-BR"/>
        </w:rPr>
      </w:pPr>
    </w:p>
    <w:p w14:paraId="70AFC824" w14:textId="3718CF2D" w:rsidR="008F60F5" w:rsidRPr="008C7B46" w:rsidRDefault="008F60F5" w:rsidP="00761714">
      <w:pPr>
        <w:pStyle w:val="Normal1"/>
        <w:numPr>
          <w:ilvl w:val="0"/>
          <w:numId w:val="548"/>
        </w:numPr>
        <w:jc w:val="both"/>
        <w:rPr>
          <w:color w:val="auto"/>
          <w:lang w:val="pt-BR"/>
        </w:rPr>
      </w:pPr>
      <w:r w:rsidRPr="008C7B46">
        <w:rPr>
          <w:color w:val="auto"/>
          <w:lang w:val="pt-BR"/>
        </w:rPr>
        <w:t>Dacă unul dintre părinți prezintă un defect genetic cunoscut, pragul diagnostic pentru copil este ≥3,5 mmol/L (≥130 mg/dL).</w:t>
      </w:r>
    </w:p>
    <w:p w14:paraId="23AFBD7F" w14:textId="77777777" w:rsidR="008F60F5" w:rsidRPr="008C7B46" w:rsidRDefault="008F60F5" w:rsidP="008F60F5">
      <w:pPr>
        <w:pStyle w:val="Normal1"/>
        <w:jc w:val="both"/>
        <w:rPr>
          <w:color w:val="auto"/>
          <w:lang w:val="pt-BR"/>
        </w:rPr>
      </w:pPr>
    </w:p>
    <w:p w14:paraId="28056BBC" w14:textId="77777777" w:rsidR="008F60F5" w:rsidRPr="008C7B46" w:rsidRDefault="008F60F5" w:rsidP="008F60F5">
      <w:pPr>
        <w:pStyle w:val="Normal1"/>
        <w:jc w:val="both"/>
        <w:rPr>
          <w:color w:val="auto"/>
        </w:rPr>
      </w:pPr>
      <w:r w:rsidRPr="008C7B46">
        <w:rPr>
          <w:color w:val="auto"/>
        </w:rPr>
        <w:t>Ținta LDL-colesterol</w:t>
      </w:r>
    </w:p>
    <w:p w14:paraId="7302C06B" w14:textId="77777777" w:rsidR="008F60F5" w:rsidRPr="008C7B46" w:rsidRDefault="008F60F5" w:rsidP="00761714">
      <w:pPr>
        <w:pStyle w:val="Normal1"/>
        <w:numPr>
          <w:ilvl w:val="0"/>
          <w:numId w:val="545"/>
        </w:numPr>
        <w:ind w:hanging="294"/>
        <w:jc w:val="both"/>
        <w:rPr>
          <w:color w:val="auto"/>
          <w:lang w:val="pt-BR"/>
        </w:rPr>
      </w:pPr>
      <w:r w:rsidRPr="008C7B46">
        <w:rPr>
          <w:color w:val="auto"/>
          <w:lang w:val="pt-BR"/>
        </w:rPr>
        <w:t>LDL-colesterol &lt;130 mg/dL la copii cu vârsta ≥ 10 ani</w:t>
      </w:r>
    </w:p>
    <w:p w14:paraId="4B9CC0C2" w14:textId="77777777" w:rsidR="008F60F5" w:rsidRPr="008C7B46" w:rsidRDefault="008F60F5" w:rsidP="00761714">
      <w:pPr>
        <w:pStyle w:val="Normal1"/>
        <w:numPr>
          <w:ilvl w:val="0"/>
          <w:numId w:val="545"/>
        </w:numPr>
        <w:ind w:hanging="294"/>
        <w:jc w:val="both"/>
        <w:rPr>
          <w:color w:val="auto"/>
          <w:lang w:val="pt-BR"/>
        </w:rPr>
      </w:pPr>
      <w:r w:rsidRPr="008C7B46">
        <w:rPr>
          <w:color w:val="auto"/>
          <w:lang w:val="pt-BR"/>
        </w:rPr>
        <w:t>50% reducere față de valoarea pre-tratament la copii 8-10 ani.</w:t>
      </w:r>
    </w:p>
    <w:p w14:paraId="579B9DEE" w14:textId="77777777" w:rsidR="008F60F5" w:rsidRPr="008C7B46" w:rsidRDefault="008F60F5" w:rsidP="008F60F5">
      <w:pPr>
        <w:pStyle w:val="Normal1"/>
        <w:jc w:val="both"/>
        <w:rPr>
          <w:color w:val="auto"/>
          <w:lang w:val="pt-BR"/>
        </w:rPr>
      </w:pPr>
    </w:p>
    <w:p w14:paraId="080689EF" w14:textId="77777777" w:rsidR="008F60F5" w:rsidRDefault="008F60F5" w:rsidP="008F60F5">
      <w:pPr>
        <w:pStyle w:val="Normal1"/>
        <w:jc w:val="both"/>
        <w:rPr>
          <w:color w:val="auto"/>
          <w:lang w:val="pt-BR"/>
        </w:rPr>
      </w:pPr>
      <w:bookmarkStart w:id="3" w:name="_bjmb5gps2rs4" w:colFirst="0" w:colLast="0"/>
      <w:bookmarkEnd w:id="3"/>
      <w:r w:rsidRPr="008C7B46">
        <w:rPr>
          <w:color w:val="auto"/>
          <w:lang w:val="pt-BR"/>
        </w:rPr>
        <w:t>Durata tratamentului este pe termen nedefinit (pe toată durata vieţii), cu excepţia situaţiilor în care apare intoleranţă, contraindicaţii.</w:t>
      </w:r>
    </w:p>
    <w:p w14:paraId="445DA1B4" w14:textId="77777777" w:rsidR="008F60F5" w:rsidRPr="008F60F5" w:rsidRDefault="008F60F5" w:rsidP="008F60F5">
      <w:pPr>
        <w:pStyle w:val="Normal1"/>
        <w:jc w:val="both"/>
        <w:rPr>
          <w:color w:val="auto"/>
          <w:sz w:val="16"/>
          <w:szCs w:val="16"/>
          <w:lang w:val="pt-BR"/>
        </w:rPr>
      </w:pPr>
    </w:p>
    <w:p w14:paraId="7DE63A76" w14:textId="77777777" w:rsidR="008F60F5" w:rsidRDefault="008F60F5" w:rsidP="008F60F5">
      <w:pPr>
        <w:pStyle w:val="Normal1"/>
        <w:jc w:val="both"/>
        <w:rPr>
          <w:color w:val="auto"/>
          <w:lang w:val="pt-BR"/>
        </w:rPr>
      </w:pPr>
      <w:r w:rsidRPr="008C7B46">
        <w:rPr>
          <w:color w:val="auto"/>
          <w:lang w:val="pt-BR"/>
        </w:rPr>
        <w:t>Alirocumab se administrează sub formă de injecţie subcutanată la nivelul coapsei, abdomenului sau regiunii superioare a braţului.</w:t>
      </w:r>
    </w:p>
    <w:p w14:paraId="571145E3" w14:textId="77777777" w:rsidR="008F60F5" w:rsidRPr="008F60F5" w:rsidRDefault="008F60F5" w:rsidP="008F60F5">
      <w:pPr>
        <w:pStyle w:val="Normal1"/>
        <w:jc w:val="both"/>
        <w:rPr>
          <w:color w:val="auto"/>
          <w:sz w:val="16"/>
          <w:szCs w:val="16"/>
          <w:lang w:val="pt-BR"/>
        </w:rPr>
      </w:pPr>
    </w:p>
    <w:p w14:paraId="045DBA41" w14:textId="77777777" w:rsidR="008F60F5" w:rsidRDefault="008F60F5" w:rsidP="008F60F5">
      <w:pPr>
        <w:pStyle w:val="Normal1"/>
        <w:jc w:val="both"/>
        <w:rPr>
          <w:color w:val="auto"/>
          <w:lang w:val="pt-BR"/>
        </w:rPr>
      </w:pPr>
      <w:r w:rsidRPr="008C7B46">
        <w:rPr>
          <w:color w:val="auto"/>
          <w:lang w:val="pt-BR"/>
        </w:rPr>
        <w:t>Pentru a administra doza de 300 mg, se efectuează consecutiv două injecţii a câte 150 mg, în două locuri diferite de administrare.</w:t>
      </w:r>
    </w:p>
    <w:p w14:paraId="4CB30AF4" w14:textId="77777777" w:rsidR="008F60F5" w:rsidRPr="008F60F5" w:rsidRDefault="008F60F5" w:rsidP="008F60F5">
      <w:pPr>
        <w:pStyle w:val="Normal1"/>
        <w:jc w:val="both"/>
        <w:rPr>
          <w:color w:val="auto"/>
          <w:sz w:val="16"/>
          <w:szCs w:val="16"/>
          <w:lang w:val="pt-BR"/>
        </w:rPr>
      </w:pPr>
    </w:p>
    <w:p w14:paraId="1ABF0CFB" w14:textId="77777777" w:rsidR="008F60F5" w:rsidRDefault="008F60F5" w:rsidP="008F60F5">
      <w:pPr>
        <w:pStyle w:val="Normal1"/>
        <w:jc w:val="both"/>
        <w:rPr>
          <w:color w:val="auto"/>
          <w:lang w:val="pt-BR"/>
        </w:rPr>
      </w:pPr>
      <w:r w:rsidRPr="008C7B46">
        <w:rPr>
          <w:color w:val="auto"/>
          <w:lang w:val="pt-BR"/>
        </w:rPr>
        <w:t>Se recomandă alternarea locurilor de administrare a injecţiei la fiecare administrare. Alirocumab nu trebuie administrat injectabil în zone cu boli sau leziuni cutanate active, cum sunt arsuri solare, erupţii cutanate, inflamaţii sau infecţii cutanate. Nu trebuie administrat concomitent cu alte medicamente injectabile în acelaşi loc de administrare a injecţiei.</w:t>
      </w:r>
    </w:p>
    <w:p w14:paraId="0BB8054A" w14:textId="77777777" w:rsidR="008F60F5" w:rsidRPr="008F60F5" w:rsidRDefault="008F60F5" w:rsidP="008F60F5">
      <w:pPr>
        <w:pStyle w:val="Normal1"/>
        <w:jc w:val="both"/>
        <w:rPr>
          <w:color w:val="auto"/>
          <w:sz w:val="16"/>
          <w:szCs w:val="16"/>
          <w:lang w:val="pt-BR"/>
        </w:rPr>
      </w:pPr>
    </w:p>
    <w:p w14:paraId="2E61C9F5" w14:textId="77777777" w:rsidR="008F60F5" w:rsidRDefault="008F60F5" w:rsidP="008F60F5">
      <w:pPr>
        <w:pStyle w:val="Normal1"/>
        <w:jc w:val="both"/>
        <w:rPr>
          <w:color w:val="auto"/>
          <w:lang w:val="pt-BR"/>
        </w:rPr>
      </w:pPr>
      <w:r w:rsidRPr="008C7B46">
        <w:rPr>
          <w:color w:val="auto"/>
          <w:lang w:val="pt-BR"/>
        </w:rPr>
        <w:t>Înainte de utilizare, Alirocumab trebuie lăsat să se încălzească de la sine până la temperatura camerei.</w:t>
      </w:r>
    </w:p>
    <w:p w14:paraId="702ABFDB" w14:textId="77777777" w:rsidR="008F60F5" w:rsidRDefault="008F60F5" w:rsidP="008F60F5">
      <w:pPr>
        <w:pStyle w:val="Normal1"/>
        <w:jc w:val="both"/>
        <w:rPr>
          <w:color w:val="auto"/>
          <w:lang w:val="pt-BR"/>
        </w:rPr>
      </w:pPr>
    </w:p>
    <w:p w14:paraId="330F216E" w14:textId="77777777" w:rsidR="008F60F5" w:rsidRPr="008C7B46" w:rsidRDefault="008F60F5" w:rsidP="008F60F5">
      <w:pPr>
        <w:pStyle w:val="Normal1"/>
        <w:jc w:val="both"/>
        <w:rPr>
          <w:color w:val="auto"/>
          <w:lang w:val="pt-BR"/>
        </w:rPr>
      </w:pPr>
    </w:p>
    <w:p w14:paraId="788D8E7F" w14:textId="77777777" w:rsidR="008F60F5" w:rsidRPr="008C7B46" w:rsidRDefault="008F60F5" w:rsidP="008F60F5">
      <w:pPr>
        <w:pStyle w:val="Normal1"/>
        <w:jc w:val="both"/>
        <w:rPr>
          <w:color w:val="auto"/>
          <w:lang w:val="pt-BR"/>
        </w:rPr>
      </w:pPr>
    </w:p>
    <w:p w14:paraId="69A09DD0" w14:textId="77777777" w:rsidR="008F60F5" w:rsidRPr="008C7B46" w:rsidRDefault="008F60F5" w:rsidP="008F60F5">
      <w:pPr>
        <w:pStyle w:val="Normal1"/>
        <w:jc w:val="both"/>
        <w:rPr>
          <w:b/>
          <w:color w:val="auto"/>
          <w:lang w:val="pt-BR"/>
        </w:rPr>
      </w:pPr>
      <w:r w:rsidRPr="008C7B46">
        <w:rPr>
          <w:b/>
          <w:color w:val="auto"/>
          <w:lang w:val="pt-BR"/>
        </w:rPr>
        <w:t>IV. Monitorizarea tratamentului</w:t>
      </w:r>
    </w:p>
    <w:p w14:paraId="51D3222F" w14:textId="77777777" w:rsidR="008F60F5" w:rsidRDefault="008F60F5" w:rsidP="008F60F5">
      <w:pPr>
        <w:pStyle w:val="Normal1"/>
        <w:jc w:val="both"/>
        <w:rPr>
          <w:color w:val="auto"/>
          <w:lang w:val="pt-BR"/>
        </w:rPr>
      </w:pPr>
      <w:r w:rsidRPr="008C7B46">
        <w:rPr>
          <w:color w:val="auto"/>
          <w:lang w:val="pt-BR"/>
        </w:rPr>
        <w:t>Până la stabilirea dozei optime (cea cu care se atinge ţinta de LDL-colesterol), monitorizarea profilului lipidic (colesterol total, HDL-colesterol, trigliceride, LDL-colesterol calculat sau determinat direct) se va face la 4 – 8 săptămâni.</w:t>
      </w:r>
    </w:p>
    <w:p w14:paraId="66824FF3" w14:textId="77777777" w:rsidR="008F60F5" w:rsidRPr="008F60F5" w:rsidRDefault="008F60F5" w:rsidP="008F60F5">
      <w:pPr>
        <w:pStyle w:val="Normal1"/>
        <w:jc w:val="both"/>
        <w:rPr>
          <w:color w:val="auto"/>
          <w:sz w:val="16"/>
          <w:szCs w:val="16"/>
          <w:lang w:val="pt-BR"/>
        </w:rPr>
      </w:pPr>
    </w:p>
    <w:p w14:paraId="2BD334F3" w14:textId="77777777" w:rsidR="008F60F5" w:rsidRDefault="008F60F5" w:rsidP="008F60F5">
      <w:pPr>
        <w:pStyle w:val="Normal1"/>
        <w:jc w:val="both"/>
        <w:rPr>
          <w:color w:val="auto"/>
          <w:lang w:val="pt-BR"/>
        </w:rPr>
      </w:pPr>
      <w:r w:rsidRPr="008C7B46">
        <w:rPr>
          <w:color w:val="auto"/>
          <w:lang w:val="pt-BR"/>
        </w:rPr>
        <w:t>După stabilirea dozei optime de alirocumab, monitorizarea valorilor LDL colesterol-ului se va face iniţial la 6 luni de la ultima ajustare, apoi anual. Se va reajusta (scădea) doza de alirocumab dacă valorile LDL colesterol scad sub 25 mg/dl.</w:t>
      </w:r>
    </w:p>
    <w:p w14:paraId="3042190F" w14:textId="77777777" w:rsidR="008F60F5" w:rsidRPr="008F60F5" w:rsidRDefault="008F60F5" w:rsidP="008F60F5">
      <w:pPr>
        <w:pStyle w:val="Normal1"/>
        <w:jc w:val="both"/>
        <w:rPr>
          <w:color w:val="auto"/>
          <w:sz w:val="16"/>
          <w:szCs w:val="16"/>
          <w:lang w:val="pt-BR"/>
        </w:rPr>
      </w:pPr>
    </w:p>
    <w:p w14:paraId="60A319E1" w14:textId="77777777" w:rsidR="008F60F5" w:rsidRPr="008C7B46" w:rsidRDefault="008F60F5" w:rsidP="008F60F5">
      <w:pPr>
        <w:pStyle w:val="Normal1"/>
        <w:jc w:val="both"/>
        <w:rPr>
          <w:color w:val="auto"/>
          <w:lang w:val="pt-BR"/>
        </w:rPr>
      </w:pPr>
      <w:r w:rsidRPr="008C7B46">
        <w:rPr>
          <w:color w:val="auto"/>
          <w:lang w:val="pt-BR"/>
        </w:rPr>
        <w:t>Nu se recomandă monitorizarea de rutină a altor parametri biologici.</w:t>
      </w:r>
    </w:p>
    <w:p w14:paraId="6C24B124" w14:textId="77777777" w:rsidR="008F60F5" w:rsidRPr="008C7B46" w:rsidRDefault="008F60F5" w:rsidP="008F60F5">
      <w:pPr>
        <w:pStyle w:val="Normal1"/>
        <w:jc w:val="both"/>
        <w:rPr>
          <w:color w:val="auto"/>
          <w:lang w:val="pt-BR"/>
        </w:rPr>
      </w:pPr>
    </w:p>
    <w:p w14:paraId="56AC9B34" w14:textId="77777777" w:rsidR="008F60F5" w:rsidRPr="008C7B46" w:rsidRDefault="008F60F5" w:rsidP="008F60F5">
      <w:pPr>
        <w:pStyle w:val="Normal1"/>
        <w:jc w:val="both"/>
        <w:rPr>
          <w:b/>
          <w:color w:val="auto"/>
          <w:lang w:val="pt-BR"/>
        </w:rPr>
      </w:pPr>
      <w:r w:rsidRPr="008C7B46">
        <w:rPr>
          <w:b/>
          <w:color w:val="auto"/>
          <w:lang w:val="pt-BR"/>
        </w:rPr>
        <w:t>V. Contraindicaţii</w:t>
      </w:r>
    </w:p>
    <w:p w14:paraId="36CAEDBC" w14:textId="77777777" w:rsidR="008F60F5" w:rsidRPr="008C7B46" w:rsidRDefault="008F60F5" w:rsidP="008F60F5">
      <w:pPr>
        <w:pStyle w:val="Normal1"/>
        <w:jc w:val="both"/>
        <w:rPr>
          <w:color w:val="auto"/>
          <w:lang w:val="pt-BR"/>
        </w:rPr>
      </w:pPr>
      <w:r w:rsidRPr="008C7B46">
        <w:rPr>
          <w:color w:val="auto"/>
          <w:lang w:val="pt-BR"/>
        </w:rPr>
        <w:t>Hipersensibilitate la substanţa activă sau la oricare dintre excipienţi.</w:t>
      </w:r>
    </w:p>
    <w:p w14:paraId="220F28F4" w14:textId="77777777" w:rsidR="008F60F5" w:rsidRPr="008C7B46" w:rsidRDefault="008F60F5" w:rsidP="008F60F5">
      <w:pPr>
        <w:pStyle w:val="Normal1"/>
        <w:jc w:val="both"/>
        <w:rPr>
          <w:color w:val="auto"/>
          <w:lang w:val="pt-BR"/>
        </w:rPr>
      </w:pPr>
    </w:p>
    <w:p w14:paraId="3AA2E272" w14:textId="77777777" w:rsidR="008F60F5" w:rsidRPr="008C7B46" w:rsidRDefault="008F60F5" w:rsidP="008F60F5">
      <w:pPr>
        <w:pStyle w:val="Normal1"/>
        <w:jc w:val="both"/>
        <w:rPr>
          <w:b/>
          <w:color w:val="auto"/>
          <w:lang w:val="pt-BR"/>
        </w:rPr>
      </w:pPr>
      <w:r w:rsidRPr="008C7B46">
        <w:rPr>
          <w:b/>
          <w:color w:val="auto"/>
          <w:lang w:val="pt-BR"/>
        </w:rPr>
        <w:t>VI. Precauţii de administrare</w:t>
      </w:r>
    </w:p>
    <w:p w14:paraId="15D60609" w14:textId="77777777" w:rsidR="008F60F5" w:rsidRDefault="008F60F5" w:rsidP="008F60F5">
      <w:pPr>
        <w:pStyle w:val="Normal1"/>
        <w:jc w:val="both"/>
        <w:rPr>
          <w:color w:val="auto"/>
          <w:lang w:val="pt-BR"/>
        </w:rPr>
      </w:pPr>
      <w:r w:rsidRPr="008C7B46">
        <w:rPr>
          <w:color w:val="auto"/>
          <w:lang w:val="pt-BR"/>
        </w:rPr>
        <w:t>Dacă apar semne sau simptome de reacţii alergice grave, trebuie întrerupt tratamentul cu alirocumab şi iniţiat un tratament simptomatic adecvat.</w:t>
      </w:r>
    </w:p>
    <w:p w14:paraId="17F3308D" w14:textId="77777777" w:rsidR="008F60F5" w:rsidRPr="008F60F5" w:rsidRDefault="008F60F5" w:rsidP="008F60F5">
      <w:pPr>
        <w:pStyle w:val="Normal1"/>
        <w:jc w:val="both"/>
        <w:rPr>
          <w:color w:val="auto"/>
          <w:sz w:val="16"/>
          <w:szCs w:val="16"/>
          <w:lang w:val="pt-BR"/>
        </w:rPr>
      </w:pPr>
    </w:p>
    <w:p w14:paraId="4EB239D8" w14:textId="77777777" w:rsidR="008F60F5" w:rsidRDefault="008F60F5" w:rsidP="008F60F5">
      <w:pPr>
        <w:pStyle w:val="Normal1"/>
        <w:jc w:val="both"/>
        <w:rPr>
          <w:color w:val="auto"/>
          <w:lang w:val="pt-BR"/>
        </w:rPr>
      </w:pPr>
      <w:r w:rsidRPr="008C7B46">
        <w:rPr>
          <w:color w:val="auto"/>
          <w:lang w:val="pt-BR"/>
        </w:rPr>
        <w:t>Alirocumab trebuie utilizat cu prudenţă la pacienţii cu insuficienţă renală severă (rata de filtrare glomerulară &lt; 30 ml/min/1,73 m</w:t>
      </w:r>
      <w:r w:rsidRPr="008C7B46">
        <w:rPr>
          <w:color w:val="auto"/>
          <w:vertAlign w:val="superscript"/>
          <w:lang w:val="pt-BR"/>
        </w:rPr>
        <w:t>2</w:t>
      </w:r>
      <w:r w:rsidRPr="008C7B46">
        <w:rPr>
          <w:color w:val="auto"/>
          <w:lang w:val="pt-BR"/>
        </w:rPr>
        <w:t>).</w:t>
      </w:r>
    </w:p>
    <w:p w14:paraId="679A61C5" w14:textId="77777777" w:rsidR="008F60F5" w:rsidRPr="008F60F5" w:rsidRDefault="008F60F5" w:rsidP="008F60F5">
      <w:pPr>
        <w:pStyle w:val="Normal1"/>
        <w:jc w:val="both"/>
        <w:rPr>
          <w:color w:val="auto"/>
          <w:sz w:val="16"/>
          <w:szCs w:val="16"/>
          <w:lang w:val="pt-BR"/>
        </w:rPr>
      </w:pPr>
    </w:p>
    <w:p w14:paraId="2662049D" w14:textId="77777777" w:rsidR="008F60F5" w:rsidRPr="008C7B46" w:rsidRDefault="008F60F5" w:rsidP="008F60F5">
      <w:pPr>
        <w:pStyle w:val="Normal1"/>
        <w:jc w:val="both"/>
        <w:rPr>
          <w:color w:val="auto"/>
          <w:lang w:val="pt-BR"/>
        </w:rPr>
      </w:pPr>
      <w:r w:rsidRPr="008C7B46">
        <w:rPr>
          <w:color w:val="auto"/>
          <w:lang w:val="pt-BR"/>
        </w:rPr>
        <w:t>Alirocumab trebuie utilizat cu prudenţă la pacienţii cu insuficienţă hepatică severă.</w:t>
      </w:r>
    </w:p>
    <w:p w14:paraId="1957B927" w14:textId="77777777" w:rsidR="008F60F5" w:rsidRPr="008C7B46" w:rsidRDefault="008F60F5" w:rsidP="008F60F5">
      <w:pPr>
        <w:pStyle w:val="Normal1"/>
        <w:jc w:val="both"/>
        <w:rPr>
          <w:color w:val="auto"/>
          <w:lang w:val="pt-BR"/>
        </w:rPr>
      </w:pPr>
    </w:p>
    <w:p w14:paraId="5566D6E5" w14:textId="77777777" w:rsidR="008F60F5" w:rsidRPr="008C7B46" w:rsidRDefault="008F60F5" w:rsidP="008F60F5">
      <w:pPr>
        <w:pStyle w:val="Normal1"/>
        <w:jc w:val="both"/>
        <w:rPr>
          <w:b/>
          <w:color w:val="auto"/>
          <w:lang w:val="pt-BR"/>
        </w:rPr>
      </w:pPr>
      <w:r w:rsidRPr="008C7B46">
        <w:rPr>
          <w:b/>
          <w:color w:val="auto"/>
          <w:lang w:val="pt-BR"/>
        </w:rPr>
        <w:t>VII. Întreruperea tratamentului</w:t>
      </w:r>
    </w:p>
    <w:p w14:paraId="654F0534" w14:textId="77777777" w:rsidR="008F60F5" w:rsidRPr="008C7B46" w:rsidRDefault="008F60F5" w:rsidP="008F60F5">
      <w:pPr>
        <w:pStyle w:val="Normal1"/>
        <w:jc w:val="both"/>
        <w:rPr>
          <w:color w:val="auto"/>
          <w:lang w:val="pt-BR"/>
        </w:rPr>
      </w:pPr>
      <w:r w:rsidRPr="008C7B46">
        <w:rPr>
          <w:color w:val="auto"/>
          <w:lang w:val="pt-BR"/>
        </w:rPr>
        <w:t>Decizia de întrerupere temporară sau definitivă a tratamentului va fi luată în funcţie de indicaţii şi contraindicaţii de către medicul specialist care a iniţiat şi monitorizat tratamentul.</w:t>
      </w:r>
    </w:p>
    <w:p w14:paraId="238778F4" w14:textId="77777777" w:rsidR="008F60F5" w:rsidRPr="008C7B46" w:rsidRDefault="008F60F5" w:rsidP="008F60F5">
      <w:pPr>
        <w:pStyle w:val="Normal1"/>
        <w:jc w:val="both"/>
        <w:rPr>
          <w:color w:val="auto"/>
          <w:lang w:val="pt-BR"/>
        </w:rPr>
      </w:pPr>
    </w:p>
    <w:p w14:paraId="1F37F30C" w14:textId="77777777" w:rsidR="008F60F5" w:rsidRPr="008C7B46" w:rsidRDefault="008F60F5" w:rsidP="008F60F5">
      <w:pPr>
        <w:pStyle w:val="Normal1"/>
        <w:jc w:val="both"/>
        <w:rPr>
          <w:b/>
          <w:color w:val="auto"/>
          <w:lang w:val="pt-BR"/>
        </w:rPr>
      </w:pPr>
      <w:r w:rsidRPr="008C7B46">
        <w:rPr>
          <w:b/>
          <w:color w:val="auto"/>
          <w:lang w:val="pt-BR"/>
        </w:rPr>
        <w:t>VIII. Prescriptori</w:t>
      </w:r>
    </w:p>
    <w:p w14:paraId="4073D4FF" w14:textId="77777777" w:rsidR="008F60F5" w:rsidRPr="008C7B46" w:rsidRDefault="008F60F5" w:rsidP="008F60F5">
      <w:pPr>
        <w:pStyle w:val="Normal1"/>
        <w:jc w:val="both"/>
        <w:rPr>
          <w:color w:val="auto"/>
          <w:lang w:val="pt-BR"/>
        </w:rPr>
      </w:pPr>
      <w:bookmarkStart w:id="4" w:name="_j53gojn21b4p" w:colFirst="0" w:colLast="0"/>
      <w:bookmarkEnd w:id="4"/>
      <w:r w:rsidRPr="008C7B46">
        <w:rPr>
          <w:color w:val="auto"/>
          <w:lang w:val="pt-BR"/>
        </w:rPr>
        <w:t>Iniţierea, monitorizarea şi continuarea tratamentului se va face de către medicul diabetolog cardiolog, pediatru sau internist precum şi cu posibilitatea continuării de către medicul de familie în dozele şi pe durata recomandată în scrisoarea medicală.”</w:t>
      </w:r>
    </w:p>
    <w:p w14:paraId="36BF18F9" w14:textId="77777777" w:rsidR="008F60F5" w:rsidRPr="008C7B46" w:rsidRDefault="008F60F5" w:rsidP="008F60F5">
      <w:pPr>
        <w:pStyle w:val="Normal1"/>
        <w:jc w:val="both"/>
        <w:rPr>
          <w:rFonts w:eastAsia="Arial"/>
          <w:b/>
          <w:lang w:val="pt-BR"/>
        </w:rPr>
      </w:pPr>
    </w:p>
    <w:p w14:paraId="7DE1427E" w14:textId="77777777" w:rsidR="005432B0" w:rsidRPr="00583C9A" w:rsidRDefault="005432B0" w:rsidP="005432B0">
      <w:pPr>
        <w:tabs>
          <w:tab w:val="left" w:pos="851"/>
        </w:tabs>
        <w:jc w:val="both"/>
        <w:rPr>
          <w:rFonts w:eastAsia="Arial"/>
          <w:b/>
          <w:bCs/>
          <w:lang w:val="fr-MC"/>
        </w:rPr>
      </w:pPr>
    </w:p>
    <w:p w14:paraId="0AD9FB47" w14:textId="77777777" w:rsidR="005432B0" w:rsidRPr="00583C9A" w:rsidRDefault="005432B0" w:rsidP="00E424D1">
      <w:pPr>
        <w:pStyle w:val="ListParagraph"/>
        <w:numPr>
          <w:ilvl w:val="0"/>
          <w:numId w:val="407"/>
        </w:numPr>
        <w:rPr>
          <w:rFonts w:eastAsia="Arial"/>
          <w:b/>
          <w:bCs/>
          <w:color w:val="auto"/>
        </w:rPr>
      </w:pPr>
      <w:r w:rsidRPr="00583C9A">
        <w:rPr>
          <w:rFonts w:eastAsia="Arial"/>
          <w:b/>
          <w:bCs/>
          <w:color w:val="auto"/>
          <w:lang w:val="pt-BR"/>
        </w:rPr>
        <w:t>Protocolul terapeutic corespunzător poziţiei nr. 139 cod (</w:t>
      </w:r>
      <w:r w:rsidRPr="00583C9A">
        <w:rPr>
          <w:rFonts w:eastAsia="Arial"/>
          <w:b/>
          <w:bCs/>
          <w:color w:val="auto"/>
        </w:rPr>
        <w:t>L01XC10</w:t>
      </w:r>
      <w:r w:rsidRPr="00583C9A">
        <w:rPr>
          <w:rFonts w:eastAsia="Arial"/>
          <w:b/>
          <w:bCs/>
          <w:color w:val="auto"/>
          <w:lang w:val="pt-BR"/>
        </w:rPr>
        <w:t>) se abrogă.</w:t>
      </w:r>
    </w:p>
    <w:p w14:paraId="45C0E9B1" w14:textId="5DD24401" w:rsidR="005432B0" w:rsidRPr="00583C9A" w:rsidRDefault="005432B0" w:rsidP="005432B0">
      <w:pPr>
        <w:pStyle w:val="ListParagraph"/>
        <w:tabs>
          <w:tab w:val="left" w:pos="851"/>
        </w:tabs>
        <w:jc w:val="both"/>
        <w:rPr>
          <w:rFonts w:eastAsia="Arial"/>
          <w:b/>
          <w:bCs/>
          <w:color w:val="auto"/>
          <w:lang w:val="fr-MC"/>
        </w:rPr>
      </w:pPr>
    </w:p>
    <w:p w14:paraId="28963BEC" w14:textId="77777777" w:rsidR="00CF6834" w:rsidRPr="00583C9A" w:rsidRDefault="00CF6834" w:rsidP="005432B0">
      <w:pPr>
        <w:pStyle w:val="ListParagraph"/>
        <w:tabs>
          <w:tab w:val="left" w:pos="851"/>
        </w:tabs>
        <w:jc w:val="both"/>
        <w:rPr>
          <w:rFonts w:eastAsia="Arial"/>
          <w:b/>
          <w:bCs/>
          <w:color w:val="auto"/>
          <w:lang w:val="fr-MC"/>
        </w:rPr>
      </w:pPr>
    </w:p>
    <w:p w14:paraId="26859E7C" w14:textId="77777777" w:rsidR="00CF6834" w:rsidRDefault="00CF6834" w:rsidP="005432B0">
      <w:pPr>
        <w:pStyle w:val="ListParagraph"/>
        <w:tabs>
          <w:tab w:val="left" w:pos="851"/>
        </w:tabs>
        <w:jc w:val="both"/>
        <w:rPr>
          <w:rFonts w:eastAsia="Arial"/>
          <w:b/>
          <w:bCs/>
          <w:color w:val="auto"/>
          <w:lang w:val="fr-MC"/>
        </w:rPr>
      </w:pPr>
    </w:p>
    <w:p w14:paraId="178C3860" w14:textId="77777777" w:rsidR="007C7C8A" w:rsidRDefault="007C7C8A" w:rsidP="005432B0">
      <w:pPr>
        <w:pStyle w:val="ListParagraph"/>
        <w:tabs>
          <w:tab w:val="left" w:pos="851"/>
        </w:tabs>
        <w:jc w:val="both"/>
        <w:rPr>
          <w:rFonts w:eastAsia="Arial"/>
          <w:b/>
          <w:bCs/>
          <w:color w:val="auto"/>
          <w:lang w:val="fr-MC"/>
        </w:rPr>
      </w:pPr>
    </w:p>
    <w:p w14:paraId="795B6E6C" w14:textId="77777777" w:rsidR="007C7C8A" w:rsidRDefault="007C7C8A" w:rsidP="005432B0">
      <w:pPr>
        <w:pStyle w:val="ListParagraph"/>
        <w:tabs>
          <w:tab w:val="left" w:pos="851"/>
        </w:tabs>
        <w:jc w:val="both"/>
        <w:rPr>
          <w:rFonts w:eastAsia="Arial"/>
          <w:b/>
          <w:bCs/>
          <w:color w:val="auto"/>
          <w:lang w:val="fr-MC"/>
        </w:rPr>
      </w:pPr>
    </w:p>
    <w:p w14:paraId="43A8243D" w14:textId="77777777" w:rsidR="007C7C8A" w:rsidRDefault="007C7C8A" w:rsidP="005432B0">
      <w:pPr>
        <w:pStyle w:val="ListParagraph"/>
        <w:tabs>
          <w:tab w:val="left" w:pos="851"/>
        </w:tabs>
        <w:jc w:val="both"/>
        <w:rPr>
          <w:rFonts w:eastAsia="Arial"/>
          <w:b/>
          <w:bCs/>
          <w:color w:val="auto"/>
          <w:lang w:val="fr-MC"/>
        </w:rPr>
      </w:pPr>
    </w:p>
    <w:p w14:paraId="24830D81" w14:textId="77777777" w:rsidR="007C7C8A" w:rsidRDefault="007C7C8A" w:rsidP="005432B0">
      <w:pPr>
        <w:pStyle w:val="ListParagraph"/>
        <w:tabs>
          <w:tab w:val="left" w:pos="851"/>
        </w:tabs>
        <w:jc w:val="both"/>
        <w:rPr>
          <w:rFonts w:eastAsia="Arial"/>
          <w:b/>
          <w:bCs/>
          <w:color w:val="auto"/>
          <w:lang w:val="fr-MC"/>
        </w:rPr>
      </w:pPr>
    </w:p>
    <w:p w14:paraId="52A9E36E" w14:textId="77777777" w:rsidR="007C7C8A" w:rsidRDefault="007C7C8A" w:rsidP="005432B0">
      <w:pPr>
        <w:pStyle w:val="ListParagraph"/>
        <w:tabs>
          <w:tab w:val="left" w:pos="851"/>
        </w:tabs>
        <w:jc w:val="both"/>
        <w:rPr>
          <w:rFonts w:eastAsia="Arial"/>
          <w:b/>
          <w:bCs/>
          <w:color w:val="auto"/>
          <w:lang w:val="fr-MC"/>
        </w:rPr>
      </w:pPr>
    </w:p>
    <w:p w14:paraId="5A86DD6F" w14:textId="77777777" w:rsidR="007C7C8A" w:rsidRDefault="007C7C8A" w:rsidP="005432B0">
      <w:pPr>
        <w:pStyle w:val="ListParagraph"/>
        <w:tabs>
          <w:tab w:val="left" w:pos="851"/>
        </w:tabs>
        <w:jc w:val="both"/>
        <w:rPr>
          <w:rFonts w:eastAsia="Arial"/>
          <w:b/>
          <w:bCs/>
          <w:color w:val="auto"/>
          <w:lang w:val="fr-MC"/>
        </w:rPr>
      </w:pPr>
    </w:p>
    <w:p w14:paraId="02E9C970" w14:textId="77777777" w:rsidR="007C7C8A" w:rsidRDefault="007C7C8A" w:rsidP="005432B0">
      <w:pPr>
        <w:pStyle w:val="ListParagraph"/>
        <w:tabs>
          <w:tab w:val="left" w:pos="851"/>
        </w:tabs>
        <w:jc w:val="both"/>
        <w:rPr>
          <w:rFonts w:eastAsia="Arial"/>
          <w:b/>
          <w:bCs/>
          <w:color w:val="auto"/>
          <w:lang w:val="fr-MC"/>
        </w:rPr>
      </w:pPr>
    </w:p>
    <w:p w14:paraId="5DE1868E" w14:textId="77777777" w:rsidR="007C7C8A" w:rsidRDefault="007C7C8A" w:rsidP="005432B0">
      <w:pPr>
        <w:pStyle w:val="ListParagraph"/>
        <w:tabs>
          <w:tab w:val="left" w:pos="851"/>
        </w:tabs>
        <w:jc w:val="both"/>
        <w:rPr>
          <w:rFonts w:eastAsia="Arial"/>
          <w:b/>
          <w:bCs/>
          <w:color w:val="auto"/>
          <w:lang w:val="fr-MC"/>
        </w:rPr>
      </w:pPr>
    </w:p>
    <w:p w14:paraId="2FF3F09F" w14:textId="77777777" w:rsidR="007C7C8A" w:rsidRDefault="007C7C8A" w:rsidP="005432B0">
      <w:pPr>
        <w:pStyle w:val="ListParagraph"/>
        <w:tabs>
          <w:tab w:val="left" w:pos="851"/>
        </w:tabs>
        <w:jc w:val="both"/>
        <w:rPr>
          <w:rFonts w:eastAsia="Arial"/>
          <w:b/>
          <w:bCs/>
          <w:color w:val="auto"/>
          <w:lang w:val="fr-MC"/>
        </w:rPr>
      </w:pPr>
    </w:p>
    <w:p w14:paraId="3C62D7FB" w14:textId="77777777" w:rsidR="007C7C8A" w:rsidRPr="00583C9A" w:rsidRDefault="007C7C8A" w:rsidP="005432B0">
      <w:pPr>
        <w:pStyle w:val="ListParagraph"/>
        <w:tabs>
          <w:tab w:val="left" w:pos="851"/>
        </w:tabs>
        <w:jc w:val="both"/>
        <w:rPr>
          <w:rFonts w:eastAsia="Arial"/>
          <w:b/>
          <w:bCs/>
          <w:color w:val="auto"/>
          <w:lang w:val="fr-MC"/>
        </w:rPr>
      </w:pPr>
    </w:p>
    <w:p w14:paraId="5F5A4A6D" w14:textId="3EE458D6" w:rsidR="007C7C8A" w:rsidRPr="007C7C8A" w:rsidRDefault="007C7C8A" w:rsidP="007C7C8A">
      <w:pPr>
        <w:pStyle w:val="ListParagraph"/>
        <w:numPr>
          <w:ilvl w:val="0"/>
          <w:numId w:val="407"/>
        </w:numPr>
        <w:tabs>
          <w:tab w:val="left" w:pos="426"/>
        </w:tabs>
        <w:jc w:val="both"/>
        <w:rPr>
          <w:rFonts w:eastAsia="Arial"/>
          <w:b/>
          <w:bCs/>
          <w:color w:val="FF0000"/>
          <w:lang w:val="pt-BR"/>
        </w:rPr>
      </w:pPr>
      <w:r w:rsidRPr="007C7C8A">
        <w:rPr>
          <w:rFonts w:eastAsia="Arial"/>
          <w:b/>
          <w:bCs/>
          <w:color w:val="FF0000"/>
          <w:lang w:val="pt-BR"/>
        </w:rPr>
        <w:lastRenderedPageBreak/>
        <w:t>La anexa nr. 1, protocolul terapeutic corespunzător poziţiei nr. 148, cod (L01XC18): DCI PEMBROLIZUMABUM se modifică și se înlocuiește cu următorul protocol:</w:t>
      </w:r>
    </w:p>
    <w:p w14:paraId="25E62BD0" w14:textId="77777777" w:rsidR="007C7C8A" w:rsidRPr="007C7C8A" w:rsidRDefault="007C7C8A" w:rsidP="007C7C8A">
      <w:pPr>
        <w:tabs>
          <w:tab w:val="left" w:pos="851"/>
        </w:tabs>
        <w:spacing w:after="0" w:line="240" w:lineRule="auto"/>
        <w:jc w:val="both"/>
        <w:rPr>
          <w:rFonts w:ascii="Times New Roman" w:eastAsia="Arial" w:hAnsi="Times New Roman" w:cs="Times New Roman"/>
          <w:b/>
          <w:bCs/>
          <w:color w:val="FF0000"/>
          <w:sz w:val="24"/>
          <w:szCs w:val="24"/>
          <w:lang w:val="pt-BR"/>
        </w:rPr>
      </w:pPr>
    </w:p>
    <w:p w14:paraId="0A2B99D7" w14:textId="77777777" w:rsidR="007C7C8A" w:rsidRPr="007C7C8A" w:rsidRDefault="007C7C8A" w:rsidP="007C7C8A">
      <w:pPr>
        <w:tabs>
          <w:tab w:val="left" w:pos="851"/>
        </w:tabs>
        <w:spacing w:after="0" w:line="276" w:lineRule="auto"/>
        <w:jc w:val="both"/>
        <w:rPr>
          <w:rFonts w:ascii="Times New Roman" w:eastAsia="Arial" w:hAnsi="Times New Roman" w:cs="Times New Roman"/>
          <w:b/>
          <w:bCs/>
          <w:color w:val="FF0000"/>
          <w:sz w:val="24"/>
          <w:szCs w:val="24"/>
          <w:lang w:val="fr-MC"/>
        </w:rPr>
      </w:pPr>
    </w:p>
    <w:p w14:paraId="45B98753" w14:textId="056A84E7" w:rsidR="007C7C8A" w:rsidRPr="007C7C8A" w:rsidRDefault="007C7C8A" w:rsidP="007C7C8A">
      <w:pPr>
        <w:tabs>
          <w:tab w:val="left" w:pos="851"/>
        </w:tabs>
        <w:spacing w:after="0" w:line="240" w:lineRule="auto"/>
        <w:jc w:val="both"/>
        <w:rPr>
          <w:rFonts w:ascii="Times New Roman" w:eastAsia="Arial" w:hAnsi="Times New Roman" w:cs="Times New Roman"/>
          <w:b/>
          <w:bCs/>
          <w:color w:val="FF0000"/>
          <w:sz w:val="24"/>
          <w:szCs w:val="24"/>
          <w:lang w:val="de-DE"/>
        </w:rPr>
      </w:pPr>
      <w:r w:rsidRPr="007C7C8A">
        <w:rPr>
          <w:rFonts w:ascii="Times New Roman" w:eastAsia="Arial" w:hAnsi="Times New Roman" w:cs="Times New Roman"/>
          <w:b/>
          <w:bCs/>
          <w:color w:val="FF0000"/>
          <w:sz w:val="24"/>
          <w:szCs w:val="24"/>
          <w:lang w:val="pt-BR"/>
        </w:rPr>
        <w:t>”Protocol terapeutic corespunzător poziţiei nr. 148, cod (L01XC18): DCI PEMBROLIZUMABUM</w:t>
      </w:r>
    </w:p>
    <w:p w14:paraId="6F1DB50A" w14:textId="77777777" w:rsidR="00CF6834" w:rsidRPr="007C7C8A" w:rsidRDefault="00CF6834" w:rsidP="005432B0">
      <w:pPr>
        <w:pStyle w:val="ListParagraph"/>
        <w:tabs>
          <w:tab w:val="left" w:pos="851"/>
        </w:tabs>
        <w:jc w:val="both"/>
        <w:rPr>
          <w:rFonts w:eastAsia="Arial"/>
          <w:b/>
          <w:bCs/>
          <w:color w:val="FF0000"/>
          <w:lang w:val="fr-MC"/>
        </w:rPr>
      </w:pPr>
    </w:p>
    <w:p w14:paraId="3C36D27D" w14:textId="77777777" w:rsidR="007C7C8A" w:rsidRPr="007C7C8A" w:rsidRDefault="007C7C8A" w:rsidP="007C7C8A">
      <w:pPr>
        <w:tabs>
          <w:tab w:val="left" w:pos="851"/>
        </w:tabs>
        <w:spacing w:after="0" w:line="240" w:lineRule="auto"/>
        <w:jc w:val="both"/>
        <w:rPr>
          <w:rFonts w:ascii="Times New Roman" w:eastAsia="Arial" w:hAnsi="Times New Roman" w:cs="Times New Roman"/>
          <w:b/>
          <w:bCs/>
          <w:sz w:val="24"/>
          <w:szCs w:val="24"/>
          <w:lang w:val="pt-BR"/>
        </w:rPr>
      </w:pPr>
    </w:p>
    <w:p w14:paraId="1E35C94C" w14:textId="77777777" w:rsidR="007C7C8A" w:rsidRPr="007C7C8A" w:rsidRDefault="007C7C8A" w:rsidP="007C7C8A">
      <w:pPr>
        <w:spacing w:after="0" w:line="276" w:lineRule="auto"/>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u w:val="single"/>
          <w14:ligatures w14:val="standardContextual"/>
        </w:rPr>
        <w:t>1. CANCER PULMONAR</w:t>
      </w:r>
      <w:r w:rsidRPr="007C7C8A">
        <w:rPr>
          <w:rFonts w:ascii="Times New Roman" w:eastAsia="Calibri" w:hAnsi="Times New Roman" w:cs="Times New Roman"/>
          <w:b/>
          <w:bCs/>
          <w:kern w:val="2"/>
          <w:sz w:val="24"/>
          <w:szCs w:val="24"/>
          <w14:ligatures w14:val="standardContextual"/>
        </w:rPr>
        <w:t xml:space="preserve"> (face obiectul unui contract cost –volum)</w:t>
      </w:r>
    </w:p>
    <w:p w14:paraId="107831D1" w14:textId="77777777" w:rsidR="007C7C8A" w:rsidRPr="007C7C8A" w:rsidRDefault="007C7C8A" w:rsidP="007C7C8A">
      <w:pPr>
        <w:spacing w:after="0" w:line="276" w:lineRule="auto"/>
        <w:jc w:val="both"/>
        <w:rPr>
          <w:rFonts w:ascii="Times New Roman" w:eastAsia="Calibri" w:hAnsi="Times New Roman" w:cs="Times New Roman"/>
          <w:b/>
          <w:bCs/>
          <w:kern w:val="2"/>
          <w:sz w:val="24"/>
          <w:szCs w:val="24"/>
          <w14:ligatures w14:val="standardContextual"/>
        </w:rPr>
      </w:pPr>
    </w:p>
    <w:p w14:paraId="6E1BE428" w14:textId="77777777" w:rsidR="007C7C8A" w:rsidRPr="007C7C8A" w:rsidRDefault="007C7C8A" w:rsidP="00761714">
      <w:pPr>
        <w:numPr>
          <w:ilvl w:val="0"/>
          <w:numId w:val="625"/>
        </w:numPr>
        <w:spacing w:after="0" w:line="276" w:lineRule="auto"/>
        <w:ind w:left="284" w:hanging="142"/>
        <w:contextualSpacing/>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Indicaţii</w:t>
      </w:r>
    </w:p>
    <w:p w14:paraId="3F0CCC71" w14:textId="77777777" w:rsidR="007C7C8A" w:rsidRPr="007C7C8A" w:rsidRDefault="007C7C8A" w:rsidP="007C7C8A">
      <w:pPr>
        <w:spacing w:after="0" w:line="276" w:lineRule="auto"/>
        <w:jc w:val="both"/>
        <w:rPr>
          <w:rFonts w:ascii="Times New Roman" w:eastAsia="Calibri" w:hAnsi="Times New Roman" w:cs="Times New Roman"/>
          <w:b/>
          <w:bCs/>
          <w:kern w:val="2"/>
          <w:sz w:val="24"/>
          <w:szCs w:val="24"/>
          <w14:ligatures w14:val="standardContextual"/>
        </w:rPr>
      </w:pPr>
    </w:p>
    <w:p w14:paraId="690BD2E8" w14:textId="77777777" w:rsidR="007C7C8A" w:rsidRPr="007C7C8A" w:rsidRDefault="007C7C8A" w:rsidP="00761714">
      <w:pPr>
        <w:numPr>
          <w:ilvl w:val="0"/>
          <w:numId w:val="626"/>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În monoterapie pentru tratamentul de primă linie al carcinomului pulmonar, altul decât cel cu celule mici (NSCLC, non-small cell lung carcinoma), metastatic, la adulţi ale căror tumori exprimă PD-L1 cu un scor tumoral proporţional (STP) ≥ 50%, fără mutaţii tumorale EGFR sau ALK pozitive </w:t>
      </w:r>
      <w:r w:rsidRPr="007C7C8A">
        <w:rPr>
          <w:rFonts w:ascii="Times New Roman" w:eastAsia="Calibri" w:hAnsi="Times New Roman" w:cs="Times New Roman"/>
          <w:b/>
          <w:kern w:val="2"/>
          <w:sz w:val="24"/>
          <w:szCs w:val="24"/>
          <w14:ligatures w14:val="standardContextual"/>
        </w:rPr>
        <w:t>(nu este necesară testarea EGFR si ALK la pacienţi diagnosticaţi cu carcinom epidermoid, cu excepţia pacienţilor nefumători sau care nu mai fumează de foarte mult timp)</w:t>
      </w:r>
      <w:r w:rsidRPr="007C7C8A">
        <w:rPr>
          <w:rFonts w:ascii="Times New Roman" w:eastAsia="Calibri" w:hAnsi="Times New Roman" w:cs="Times New Roman"/>
          <w:kern w:val="2"/>
          <w:sz w:val="24"/>
          <w:szCs w:val="24"/>
          <w14:ligatures w14:val="standardContextual"/>
        </w:rPr>
        <w:t>.</w:t>
      </w:r>
    </w:p>
    <w:p w14:paraId="05A6EF8B" w14:textId="77777777" w:rsidR="007C7C8A" w:rsidRPr="007C7C8A" w:rsidRDefault="007C7C8A" w:rsidP="00761714">
      <w:pPr>
        <w:numPr>
          <w:ilvl w:val="0"/>
          <w:numId w:val="626"/>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În asociere cu pemetrexed si chimioterapie pe baza de săruri de platină, pentru tratamentul de primă linie al carcinomului pulmonar, altul decât cel cu celule mici (NSCLC), non-epidermoid, metastatic, fără mutaţii tumorale EGFR sau ALK pozitive.</w:t>
      </w:r>
    </w:p>
    <w:p w14:paraId="70405221" w14:textId="77777777" w:rsidR="007C7C8A" w:rsidRPr="007C7C8A" w:rsidRDefault="007C7C8A" w:rsidP="00761714">
      <w:pPr>
        <w:numPr>
          <w:ilvl w:val="0"/>
          <w:numId w:val="626"/>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În asociere cu carboplatină şi paclitaxel sau nab-paclitaxel, pentru tratamentul de primă linie al NSCLC metastatic scuamos, la adulţi.</w:t>
      </w:r>
    </w:p>
    <w:p w14:paraId="6E9BA363" w14:textId="77777777" w:rsidR="007C7C8A" w:rsidRPr="007C7C8A" w:rsidRDefault="007C7C8A" w:rsidP="00761714">
      <w:pPr>
        <w:numPr>
          <w:ilvl w:val="0"/>
          <w:numId w:val="626"/>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În monoterapie pentru tratamentul adjuvant al adulților cu carcinom pulmonar, altul decât cel cu celule mici, care prezintă risc crescut de recurență, în urma rezecției complete și administrării chimioterapiei pe bază de săruri de platină.</w:t>
      </w:r>
    </w:p>
    <w:p w14:paraId="63D80047" w14:textId="77777777" w:rsidR="007C7C8A" w:rsidRPr="007C7C8A" w:rsidRDefault="007C7C8A" w:rsidP="00761714">
      <w:pPr>
        <w:numPr>
          <w:ilvl w:val="0"/>
          <w:numId w:val="626"/>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În asociere cu chimioterapie care conţine săruri de platină ca tratament neoadjuvant, iar apoi continuat în monoterapie ca tratament adjuvant, pentru tratamentul carcinomului pulmonar, altul decât cel cu celule mici, rezecabil, cu risc crescut de recurență, la adulţi.</w:t>
      </w:r>
    </w:p>
    <w:p w14:paraId="708F929C" w14:textId="77777777" w:rsidR="007C7C8A" w:rsidRPr="007C7C8A" w:rsidRDefault="007C7C8A" w:rsidP="007C7C8A">
      <w:pPr>
        <w:spacing w:after="0" w:line="276" w:lineRule="auto"/>
        <w:jc w:val="both"/>
        <w:rPr>
          <w:rFonts w:ascii="Times New Roman" w:eastAsia="Calibri" w:hAnsi="Times New Roman" w:cs="Times New Roman"/>
          <w:kern w:val="2"/>
          <w:sz w:val="24"/>
          <w:szCs w:val="24"/>
          <w14:ligatures w14:val="standardContextual"/>
        </w:rPr>
      </w:pPr>
    </w:p>
    <w:p w14:paraId="4EF85D50" w14:textId="77777777" w:rsidR="007C7C8A" w:rsidRPr="007C7C8A" w:rsidRDefault="007C7C8A" w:rsidP="007C7C8A">
      <w:pPr>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Aceste indicaţii se codifică la prescriere prin codul 111 (conform clasificării internaţionale a maladiilor revizia a 10-a, varianta 999 coduri de boală).</w:t>
      </w:r>
    </w:p>
    <w:p w14:paraId="29209C9B" w14:textId="77777777" w:rsidR="007C7C8A" w:rsidRPr="007C7C8A" w:rsidRDefault="007C7C8A" w:rsidP="007C7C8A">
      <w:pPr>
        <w:spacing w:after="0" w:line="276" w:lineRule="auto"/>
        <w:jc w:val="both"/>
        <w:rPr>
          <w:rFonts w:ascii="Times New Roman" w:eastAsia="Calibri" w:hAnsi="Times New Roman" w:cs="Times New Roman"/>
          <w:kern w:val="2"/>
          <w:sz w:val="24"/>
          <w:szCs w:val="24"/>
          <w14:ligatures w14:val="standardContextual"/>
        </w:rPr>
      </w:pPr>
    </w:p>
    <w:p w14:paraId="6324B847" w14:textId="77777777" w:rsidR="007C7C8A" w:rsidRPr="007C7C8A" w:rsidRDefault="007C7C8A" w:rsidP="00761714">
      <w:pPr>
        <w:numPr>
          <w:ilvl w:val="0"/>
          <w:numId w:val="625"/>
        </w:numPr>
        <w:tabs>
          <w:tab w:val="left" w:pos="284"/>
        </w:tabs>
        <w:spacing w:after="0" w:line="276" w:lineRule="auto"/>
        <w:ind w:left="0" w:firstLine="142"/>
        <w:contextualSpacing/>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Criterii de includere</w:t>
      </w:r>
    </w:p>
    <w:p w14:paraId="12BE710F" w14:textId="77777777" w:rsidR="007C7C8A" w:rsidRPr="007C7C8A" w:rsidRDefault="007C7C8A" w:rsidP="00761714">
      <w:pPr>
        <w:numPr>
          <w:ilvl w:val="0"/>
          <w:numId w:val="623"/>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În monoterapie, tratament de primă linie: carcinom pulmonar, altul decât cel cu celule mici (NSCLC, non-small cell lung carcinoma), confirmat histopatologic, metastatic și PD-L1 pozitiv, cu un scor tumoral proporţional (STP) ≥ 50% confirmat, efectuat printr-o testare validată.</w:t>
      </w:r>
    </w:p>
    <w:p w14:paraId="2F040A31" w14:textId="77777777" w:rsidR="007C7C8A" w:rsidRPr="007C7C8A" w:rsidRDefault="007C7C8A" w:rsidP="00761714">
      <w:pPr>
        <w:numPr>
          <w:ilvl w:val="0"/>
          <w:numId w:val="623"/>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În asociere cu Pemetrexed si chimioterapie pe baza de săruri de platină (Cisplatin sau Carboplatin), pentru carcinom pulmonar, altul decât cel cu celule mici (NSCLC, non-small cell lung carcinoma), non-epidermoid metastatic, în absența mutaţiilor EGFR sau ALK și independent de scorul PD-L1.</w:t>
      </w:r>
    </w:p>
    <w:p w14:paraId="4907C70D" w14:textId="77777777" w:rsidR="007C7C8A" w:rsidRPr="007C7C8A" w:rsidRDefault="007C7C8A" w:rsidP="00761714">
      <w:pPr>
        <w:numPr>
          <w:ilvl w:val="0"/>
          <w:numId w:val="623"/>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Pacienţii aflaţi în prima linie de tratament pentru un carcinom pulmonar, altul decât cel cu celule mici, (NSCLC, non-small cell lung carcinoma) non epidermoid, metastatic, cu expresia PDL 1 ≥ 50%, sunt eligibili, în egală măsură, atât pentru Pembrolizumab în monoterapie, cât şi pentru Pembrolizumab în asociere cu chimioterapia (lipsesc date de comparaţie directă între cele două strategii; datele individuale prezentate nu arată diferenţe semnificative între cele două protocoale, din punct de vedere al eficacităţii). Alegerea tratamentului la aceşti pacienţi trebuie sa fie ghidată de profilul de siguranţă, favorabil pentru monoterapie comparativ cu asocierea cu chimioterapia.</w:t>
      </w:r>
    </w:p>
    <w:p w14:paraId="4A6C21FA" w14:textId="77777777" w:rsidR="007C7C8A" w:rsidRPr="007C7C8A" w:rsidRDefault="007C7C8A" w:rsidP="00761714">
      <w:pPr>
        <w:numPr>
          <w:ilvl w:val="0"/>
          <w:numId w:val="623"/>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lastRenderedPageBreak/>
        <w:t>În asociere cu carboplatină şi paclitaxel sau nab-paclitaxel, pentru tratamentul de primă linie al carcinomului pulmonar, altul decât cel cu celule mici (NSCLC, non-small cell lung carcinoma), tip epidermoid, metastatic, independent de scorul PD-L1.</w:t>
      </w:r>
    </w:p>
    <w:p w14:paraId="31604F02" w14:textId="77777777" w:rsidR="007C7C8A" w:rsidRPr="007C7C8A" w:rsidRDefault="007C7C8A" w:rsidP="00761714">
      <w:pPr>
        <w:numPr>
          <w:ilvl w:val="0"/>
          <w:numId w:val="622"/>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În monoterapie pentru tratamentul adjuvant al carcinomului pulmonar altul decat cel cu celule mici, confirmat histolopatologic, care prezintă risc crescut de recurență, în urma rezecției complete (R0), indiferent de statusul expresiei tumorale PD-L1, fără radioterapie neoadjuvantă și/sau chimioterapie neoadjuvantă anterioară și fără radioterapie adjuvantă anterioară sau planificată pentru afecțiunea malignă actuală. Pacienții pot primi sau nu chimioterapie adjuvantă, conform recomandării medicului curant, dar nu mai mult de 4 cicluri.</w:t>
      </w:r>
    </w:p>
    <w:p w14:paraId="56C3DBBD" w14:textId="77777777" w:rsidR="007C7C8A" w:rsidRPr="007C7C8A" w:rsidRDefault="007C7C8A" w:rsidP="007C7C8A">
      <w:pPr>
        <w:spacing w:line="276" w:lineRule="auto"/>
        <w:ind w:left="360"/>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Pacientii sunt stadializați conform AJCC ediția a-8-a, iar pacienții eligibili pentru pembrolizumab în adjuvanță sunt urmatorii:</w:t>
      </w:r>
    </w:p>
    <w:p w14:paraId="32D1BD99" w14:textId="77777777" w:rsidR="007C7C8A" w:rsidRPr="007C7C8A" w:rsidRDefault="007C7C8A" w:rsidP="00761714">
      <w:pPr>
        <w:numPr>
          <w:ilvl w:val="0"/>
          <w:numId w:val="624"/>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Stadiul IIA cu risc crescut, definit prin tumori &gt; 4cm: T2b, N0, M0; </w:t>
      </w:r>
    </w:p>
    <w:p w14:paraId="33636B8D" w14:textId="77777777" w:rsidR="007C7C8A" w:rsidRPr="007C7C8A" w:rsidRDefault="007C7C8A" w:rsidP="00761714">
      <w:pPr>
        <w:numPr>
          <w:ilvl w:val="0"/>
          <w:numId w:val="624"/>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Stadiul IIB: T1, N1, M0; sau T2, N1, M0; sau T3, N0, M0; </w:t>
      </w:r>
    </w:p>
    <w:p w14:paraId="0821D951" w14:textId="77777777" w:rsidR="007C7C8A" w:rsidRPr="007C7C8A" w:rsidRDefault="007C7C8A" w:rsidP="00761714">
      <w:pPr>
        <w:numPr>
          <w:ilvl w:val="0"/>
          <w:numId w:val="624"/>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Stadiul IIIA: T1, N2, M0; sau T2, N2, M0; sau T3, N1, M0; sau T4, N0, M0; sau T4, N1, M0; </w:t>
      </w:r>
    </w:p>
    <w:p w14:paraId="159AAAC8" w14:textId="77777777" w:rsidR="007C7C8A" w:rsidRPr="007C7C8A" w:rsidRDefault="007C7C8A" w:rsidP="00761714">
      <w:pPr>
        <w:numPr>
          <w:ilvl w:val="0"/>
          <w:numId w:val="624"/>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Stadiul IIIB: doar T3, N2, M0. </w:t>
      </w:r>
    </w:p>
    <w:p w14:paraId="69967087" w14:textId="77777777" w:rsidR="007C7C8A" w:rsidRPr="007C7C8A" w:rsidRDefault="007C7C8A" w:rsidP="00761714">
      <w:pPr>
        <w:numPr>
          <w:ilvl w:val="0"/>
          <w:numId w:val="675"/>
        </w:numPr>
        <w:spacing w:after="0" w:line="276" w:lineRule="auto"/>
        <w:contextualSpacing/>
        <w:jc w:val="both"/>
        <w:rPr>
          <w:rFonts w:ascii="Times New Roman" w:eastAsia="Calibri" w:hAnsi="Times New Roman" w:cs="Times New Roman"/>
          <w:bCs/>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În asociere cu chimioterapie care conţine săruri de platină ca tratament neoadjuvant, iar apoi continuat în monoterapie ca tratament adjuvant pentru </w:t>
      </w:r>
      <w:r w:rsidRPr="007C7C8A">
        <w:rPr>
          <w:rFonts w:ascii="Times New Roman" w:eastAsia="Calibri" w:hAnsi="Times New Roman" w:cs="Times New Roman"/>
          <w:bCs/>
          <w:kern w:val="2"/>
          <w:sz w:val="24"/>
          <w:szCs w:val="24"/>
          <w14:ligatures w14:val="standardContextual"/>
        </w:rPr>
        <w:t>pacienții cu NSCLC netratat anterior și rezecabil, care prezintă risc crescut de recurență [stadiile II, IIIA sau IIIB rezecabil (T3-4N2)] conform stadializării AJCC ediția a 8-a,</w:t>
      </w:r>
      <w:r w:rsidRPr="007C7C8A">
        <w:rPr>
          <w:rFonts w:ascii="Times New Roman" w:eastAsia="Times New Roman" w:hAnsi="Times New Roman" w:cs="Times New Roman"/>
          <w:sz w:val="24"/>
          <w:szCs w:val="24"/>
          <w:lang w:eastAsia="ro-RO"/>
        </w:rPr>
        <w:t xml:space="preserve"> </w:t>
      </w:r>
      <w:r w:rsidRPr="007C7C8A">
        <w:rPr>
          <w:rFonts w:ascii="Times New Roman" w:eastAsia="Calibri" w:hAnsi="Times New Roman" w:cs="Times New Roman"/>
          <w:bCs/>
          <w:kern w:val="2"/>
          <w:sz w:val="24"/>
          <w:szCs w:val="24"/>
          <w14:ligatures w14:val="standardContextual"/>
        </w:rPr>
        <w:t>] indiferent de expresia tumorală PD-L1.</w:t>
      </w:r>
    </w:p>
    <w:p w14:paraId="4B67DBE2" w14:textId="77777777" w:rsidR="007C7C8A" w:rsidRPr="007C7C8A" w:rsidRDefault="007C7C8A" w:rsidP="007C7C8A">
      <w:pPr>
        <w:spacing w:after="0" w:line="276" w:lineRule="auto"/>
        <w:jc w:val="both"/>
        <w:rPr>
          <w:rFonts w:ascii="Times New Roman" w:eastAsia="Calibri" w:hAnsi="Times New Roman" w:cs="Times New Roman"/>
          <w:b/>
          <w:kern w:val="2"/>
          <w:sz w:val="24"/>
          <w:szCs w:val="24"/>
          <w14:ligatures w14:val="standardContextual"/>
        </w:rPr>
      </w:pPr>
    </w:p>
    <w:p w14:paraId="6A6B5C11" w14:textId="77777777" w:rsidR="007C7C8A" w:rsidRPr="007C7C8A" w:rsidRDefault="007C7C8A" w:rsidP="007C7C8A">
      <w:pPr>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b/>
          <w:kern w:val="2"/>
          <w:sz w:val="24"/>
          <w:szCs w:val="24"/>
          <w14:ligatures w14:val="standardContextual"/>
        </w:rPr>
        <w:t>Pentru toate indicațiile</w:t>
      </w:r>
      <w:r w:rsidRPr="007C7C8A">
        <w:rPr>
          <w:rFonts w:ascii="Times New Roman" w:eastAsia="Calibri" w:hAnsi="Times New Roman" w:cs="Times New Roman"/>
          <w:kern w:val="2"/>
          <w:sz w:val="24"/>
          <w:szCs w:val="24"/>
          <w14:ligatures w14:val="standardContextual"/>
        </w:rPr>
        <w:t>:</w:t>
      </w:r>
    </w:p>
    <w:p w14:paraId="33B7F8C1" w14:textId="77777777" w:rsidR="007C7C8A" w:rsidRPr="007C7C8A" w:rsidRDefault="007C7C8A" w:rsidP="00761714">
      <w:pPr>
        <w:numPr>
          <w:ilvl w:val="0"/>
          <w:numId w:val="622"/>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Adulți cu vârsta ≥ 18 ani.</w:t>
      </w:r>
    </w:p>
    <w:p w14:paraId="33CED244" w14:textId="77777777" w:rsidR="007C7C8A" w:rsidRPr="007C7C8A" w:rsidRDefault="007C7C8A" w:rsidP="00761714">
      <w:pPr>
        <w:numPr>
          <w:ilvl w:val="0"/>
          <w:numId w:val="622"/>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Indice al statusului de performanţă ECOG 0-2.</w:t>
      </w:r>
    </w:p>
    <w:p w14:paraId="20653F7D" w14:textId="77777777" w:rsidR="007C7C8A" w:rsidRPr="007C7C8A" w:rsidRDefault="007C7C8A" w:rsidP="00761714">
      <w:pPr>
        <w:numPr>
          <w:ilvl w:val="0"/>
          <w:numId w:val="622"/>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Pacienții la care a fost administrat anterior pembrolizumab (din alte surse financiare) pentru aceasta indicație, cu răspuns favorabil (care nu au prezentat boală progresivă în urma tratamentului cu pembrolizumab), pot beneficia de continuarea tratamentului.</w:t>
      </w:r>
    </w:p>
    <w:p w14:paraId="67416E82" w14:textId="77777777" w:rsidR="007C7C8A" w:rsidRPr="007C7C8A" w:rsidRDefault="007C7C8A" w:rsidP="007C7C8A">
      <w:pPr>
        <w:spacing w:after="0" w:line="276" w:lineRule="auto"/>
        <w:contextualSpacing/>
        <w:jc w:val="both"/>
        <w:rPr>
          <w:rFonts w:ascii="Times New Roman" w:eastAsia="Calibri" w:hAnsi="Times New Roman" w:cs="Times New Roman"/>
          <w:kern w:val="2"/>
          <w:sz w:val="24"/>
          <w:szCs w:val="24"/>
          <w14:ligatures w14:val="standardContextual"/>
        </w:rPr>
      </w:pPr>
    </w:p>
    <w:p w14:paraId="543951BC" w14:textId="77777777" w:rsidR="007C7C8A" w:rsidRPr="007C7C8A" w:rsidRDefault="007C7C8A" w:rsidP="007C7C8A">
      <w:p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Nota:</w:t>
      </w:r>
      <w:r w:rsidRPr="007C7C8A">
        <w:rPr>
          <w:rFonts w:ascii="Times New Roman" w:eastAsia="Calibri" w:hAnsi="Times New Roman" w:cs="Times New Roman"/>
          <w:kern w:val="2"/>
          <w:sz w:val="24"/>
          <w:szCs w:val="24"/>
          <w14:ligatures w14:val="standardContextual"/>
        </w:rPr>
        <w:t xml:space="preserve"> pentru Pembrolizumab in neaodjuvanță/adjuvanță – se recomandă înainte de inițierea tratamentului testarea mutațiilor activatoare EGFR și rearanjamentelor ALK la pacienții cu adenocarcinom si carcinom scuamos nefumatori sau care nu mai fumeaza de mult timp. </w:t>
      </w:r>
    </w:p>
    <w:p w14:paraId="36017157" w14:textId="77777777" w:rsidR="007C7C8A" w:rsidRPr="007C7C8A" w:rsidRDefault="007C7C8A" w:rsidP="007C7C8A">
      <w:pPr>
        <w:spacing w:after="0" w:line="276" w:lineRule="auto"/>
        <w:contextualSpacing/>
        <w:jc w:val="both"/>
        <w:rPr>
          <w:rFonts w:ascii="Times New Roman" w:eastAsia="Calibri" w:hAnsi="Times New Roman" w:cs="Times New Roman"/>
          <w:kern w:val="2"/>
          <w:sz w:val="24"/>
          <w:szCs w:val="24"/>
          <w14:ligatures w14:val="standardContextual"/>
        </w:rPr>
      </w:pPr>
    </w:p>
    <w:p w14:paraId="7065DA7D" w14:textId="77777777" w:rsidR="007C7C8A" w:rsidRPr="007C7C8A" w:rsidRDefault="007C7C8A" w:rsidP="00761714">
      <w:pPr>
        <w:numPr>
          <w:ilvl w:val="0"/>
          <w:numId w:val="625"/>
        </w:numPr>
        <w:tabs>
          <w:tab w:val="left" w:pos="426"/>
        </w:tabs>
        <w:spacing w:after="0" w:line="276" w:lineRule="auto"/>
        <w:ind w:left="142" w:firstLine="142"/>
        <w:contextualSpacing/>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Criterii de excludere</w:t>
      </w:r>
    </w:p>
    <w:p w14:paraId="0E7BDCFB" w14:textId="77777777" w:rsidR="007C7C8A" w:rsidRPr="007C7C8A" w:rsidRDefault="007C7C8A" w:rsidP="00761714">
      <w:pPr>
        <w:numPr>
          <w:ilvl w:val="0"/>
          <w:numId w:val="627"/>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Hipersensibilitate la substanţă activă sau la oricare dintre excipienţii.</w:t>
      </w:r>
    </w:p>
    <w:p w14:paraId="40D94E7E" w14:textId="77777777" w:rsidR="007C7C8A" w:rsidRPr="007C7C8A" w:rsidRDefault="007C7C8A" w:rsidP="00761714">
      <w:pPr>
        <w:numPr>
          <w:ilvl w:val="0"/>
          <w:numId w:val="627"/>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Sarcina. </w:t>
      </w:r>
    </w:p>
    <w:p w14:paraId="6BA51249" w14:textId="77777777" w:rsidR="007C7C8A" w:rsidRPr="007C7C8A" w:rsidRDefault="007C7C8A" w:rsidP="00761714">
      <w:pPr>
        <w:numPr>
          <w:ilvl w:val="0"/>
          <w:numId w:val="627"/>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Alaptarea: decizia de a întrerupe fie alăptarea, fie de a nu incepe tratamentul cu pembrolizumab trebuie luată având în vedere beneficiul alăptării pentru copil şi beneficiul tratamentului cu pembrolizumab pentru mamă.</w:t>
      </w:r>
    </w:p>
    <w:p w14:paraId="36BB648B" w14:textId="77777777" w:rsidR="007C7C8A" w:rsidRPr="007C7C8A" w:rsidRDefault="007C7C8A" w:rsidP="00761714">
      <w:pPr>
        <w:numPr>
          <w:ilvl w:val="0"/>
          <w:numId w:val="627"/>
        </w:numPr>
        <w:spacing w:after="0" w:line="276" w:lineRule="auto"/>
        <w:contextualSpacing/>
        <w:jc w:val="both"/>
        <w:rPr>
          <w:rFonts w:ascii="Times New Roman" w:eastAsia="Calibri" w:hAnsi="Times New Roman" w:cs="Times New Roman"/>
          <w:b/>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Mutaţii activatoare EGFR sau rearanjamente ALK – </w:t>
      </w:r>
      <w:r w:rsidRPr="007C7C8A">
        <w:rPr>
          <w:rFonts w:ascii="Times New Roman" w:eastAsia="Calibri" w:hAnsi="Times New Roman" w:cs="Times New Roman"/>
          <w:b/>
          <w:kern w:val="2"/>
          <w:sz w:val="24"/>
          <w:szCs w:val="24"/>
          <w14:ligatures w14:val="standardContextual"/>
        </w:rPr>
        <w:t>pentru indicațiile prevăzute la pct.1 si 2, respectiv 4 și 5.</w:t>
      </w:r>
    </w:p>
    <w:p w14:paraId="4E0D033C" w14:textId="77777777" w:rsidR="007C7C8A" w:rsidRPr="007C7C8A" w:rsidRDefault="007C7C8A" w:rsidP="007C7C8A">
      <w:pPr>
        <w:spacing w:after="0" w:line="276" w:lineRule="auto"/>
        <w:jc w:val="both"/>
        <w:rPr>
          <w:rFonts w:ascii="Times New Roman" w:eastAsia="Calibri" w:hAnsi="Times New Roman" w:cs="Times New Roman"/>
          <w:kern w:val="2"/>
          <w:sz w:val="24"/>
          <w:szCs w:val="24"/>
          <w14:ligatures w14:val="standardContextual"/>
        </w:rPr>
      </w:pPr>
    </w:p>
    <w:p w14:paraId="6441ED5C" w14:textId="77777777" w:rsidR="007C7C8A" w:rsidRPr="007C7C8A" w:rsidRDefault="007C7C8A" w:rsidP="007C7C8A">
      <w:pPr>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În cazul următoarelor situații: 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 active, după o evaluare atentă a riscului potențial crescut, tratamentul cu pembrolizumab poate </w:t>
      </w:r>
      <w:r w:rsidRPr="007C7C8A">
        <w:rPr>
          <w:rFonts w:ascii="Times New Roman" w:eastAsia="Calibri" w:hAnsi="Times New Roman" w:cs="Times New Roman"/>
          <w:kern w:val="2"/>
          <w:sz w:val="24"/>
          <w:szCs w:val="24"/>
          <w14:ligatures w14:val="standardContextual"/>
        </w:rPr>
        <w:lastRenderedPageBreak/>
        <w:t>fi utilizat la acești pacienți, dacă medicul curant consideră că beneficiile depășesc riscurile potențiale, iar pacientul a fost informat în detaliu.</w:t>
      </w:r>
    </w:p>
    <w:p w14:paraId="503BD716" w14:textId="77777777" w:rsidR="007C7C8A" w:rsidRPr="007C7C8A" w:rsidRDefault="007C7C8A" w:rsidP="007C7C8A">
      <w:pPr>
        <w:spacing w:after="0" w:line="276" w:lineRule="auto"/>
        <w:jc w:val="both"/>
        <w:rPr>
          <w:rFonts w:ascii="Times New Roman" w:eastAsia="Calibri" w:hAnsi="Times New Roman" w:cs="Times New Roman"/>
          <w:kern w:val="2"/>
          <w:sz w:val="24"/>
          <w:szCs w:val="24"/>
          <w14:ligatures w14:val="standardContextual"/>
        </w:rPr>
      </w:pPr>
    </w:p>
    <w:p w14:paraId="22B739B7" w14:textId="77777777" w:rsidR="007C7C8A" w:rsidRPr="007C7C8A" w:rsidRDefault="007C7C8A" w:rsidP="00761714">
      <w:pPr>
        <w:numPr>
          <w:ilvl w:val="0"/>
          <w:numId w:val="625"/>
        </w:numPr>
        <w:tabs>
          <w:tab w:val="left" w:pos="426"/>
        </w:tabs>
        <w:spacing w:after="0" w:line="276" w:lineRule="auto"/>
        <w:ind w:left="142" w:firstLine="142"/>
        <w:contextualSpacing/>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Tratament</w:t>
      </w:r>
    </w:p>
    <w:p w14:paraId="6A2DE956" w14:textId="77777777" w:rsidR="007C7C8A" w:rsidRPr="007C7C8A" w:rsidRDefault="007C7C8A" w:rsidP="007C7C8A">
      <w:pPr>
        <w:spacing w:after="0" w:line="276" w:lineRule="auto"/>
        <w:jc w:val="both"/>
        <w:rPr>
          <w:rFonts w:ascii="Times New Roman" w:eastAsia="Calibri" w:hAnsi="Times New Roman" w:cs="Times New Roman"/>
          <w:kern w:val="2"/>
          <w:sz w:val="24"/>
          <w:szCs w:val="24"/>
          <w14:ligatures w14:val="standardContextual"/>
        </w:rPr>
      </w:pPr>
    </w:p>
    <w:p w14:paraId="7E5D697F" w14:textId="77777777" w:rsidR="007C7C8A" w:rsidRPr="007C7C8A" w:rsidRDefault="007C7C8A" w:rsidP="007C7C8A">
      <w:pPr>
        <w:spacing w:after="0" w:line="276" w:lineRule="auto"/>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Evaluare pre-terapeutică:</w:t>
      </w:r>
    </w:p>
    <w:p w14:paraId="60A5247F" w14:textId="77777777" w:rsidR="007C7C8A" w:rsidRPr="007C7C8A" w:rsidRDefault="007C7C8A" w:rsidP="00761714">
      <w:pPr>
        <w:numPr>
          <w:ilvl w:val="0"/>
          <w:numId w:val="628"/>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Evaluare clinică şi imagistică pentru certificarea stadiului IV.</w:t>
      </w:r>
    </w:p>
    <w:p w14:paraId="3A76039D" w14:textId="77777777" w:rsidR="007C7C8A" w:rsidRPr="007C7C8A" w:rsidRDefault="007C7C8A" w:rsidP="00761714">
      <w:pPr>
        <w:numPr>
          <w:ilvl w:val="0"/>
          <w:numId w:val="628"/>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Evaluare clinică şi imagistică pentru certificarea stadiului IIA-IIIB cu risc crescut de recurență (a se vedea mai sus subcategoriile stadiale eligibile pentru pembrolizumab in adjuvanta), în urma rezecției complete.</w:t>
      </w:r>
    </w:p>
    <w:p w14:paraId="5C7571F4" w14:textId="77777777" w:rsidR="007C7C8A" w:rsidRPr="007C7C8A" w:rsidRDefault="007C7C8A" w:rsidP="00761714">
      <w:pPr>
        <w:numPr>
          <w:ilvl w:val="0"/>
          <w:numId w:val="628"/>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Confirmarea histologică a diagnosticului.</w:t>
      </w:r>
    </w:p>
    <w:p w14:paraId="20A18844" w14:textId="77777777" w:rsidR="007C7C8A" w:rsidRPr="007C7C8A" w:rsidRDefault="007C7C8A" w:rsidP="00761714">
      <w:pPr>
        <w:numPr>
          <w:ilvl w:val="0"/>
          <w:numId w:val="628"/>
        </w:numPr>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Evaluarea biologică: va conține analizele recomandate de către medicul curant (în funcție de starea pacientului și de posibilele co-morbidități existente).</w:t>
      </w:r>
    </w:p>
    <w:p w14:paraId="6FF55E62" w14:textId="77777777" w:rsidR="007C7C8A" w:rsidRPr="007C7C8A" w:rsidRDefault="007C7C8A" w:rsidP="007C7C8A">
      <w:pPr>
        <w:tabs>
          <w:tab w:val="left" w:pos="5670"/>
        </w:tabs>
        <w:spacing w:after="0" w:line="276" w:lineRule="auto"/>
        <w:jc w:val="both"/>
        <w:rPr>
          <w:rFonts w:ascii="Times New Roman" w:eastAsia="Calibri" w:hAnsi="Times New Roman" w:cs="Times New Roman"/>
          <w:b/>
          <w:bCs/>
          <w:kern w:val="2"/>
          <w:sz w:val="24"/>
          <w:szCs w:val="24"/>
          <w14:ligatures w14:val="standardContextual"/>
        </w:rPr>
      </w:pPr>
    </w:p>
    <w:p w14:paraId="3332D2F5" w14:textId="77777777" w:rsidR="007C7C8A" w:rsidRPr="007C7C8A" w:rsidRDefault="007C7C8A" w:rsidP="007C7C8A">
      <w:pPr>
        <w:tabs>
          <w:tab w:val="left" w:pos="5670"/>
        </w:tabs>
        <w:spacing w:after="0" w:line="276" w:lineRule="auto"/>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Doza:</w:t>
      </w:r>
    </w:p>
    <w:p w14:paraId="3FD3D67F"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Doza recomandată de pembrolizumab la adulți este fie de 200 mg la interval de 3 săpămâni, fie de 400 mg la interval de 6 săptămâni, administrată sub forma unei perfuzii intravenoase cu durata de 30 minute.</w:t>
      </w:r>
    </w:p>
    <w:p w14:paraId="3CD8A9A4"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5EF0DACF"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Protocoalele de chimioterapie asociate (pemetrexed + sare de platina sau paclitaxel/nab-paclitaxel + carboplatin) sunt cele standard (ca doze si ritm de administrare).</w:t>
      </w:r>
    </w:p>
    <w:p w14:paraId="5907160F"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7FE615A3"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La administrarea pembrolizumab ca parte a unei asocieri cu chimioterapie intravenoasă, pembrolizumab trebuie administrat primul.</w:t>
      </w:r>
    </w:p>
    <w:p w14:paraId="38D90667"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78D75E61"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Pacientilor trebuie să li se administreze Pembrolizumab până la progresia bolii sau până la apariția toxicității inacceptabile. S-au observat raspunsuri atipice (de exemplu creșterea inițială tranzitorie a dimensiunilor tumorale sau chiar apariția unor noi leziuni de dimensiuni mici în primele luni, urmate de reducerea tumorală). La pacienții stabili clinic, cu date imagistice ce ar putea sugera progresia bolii, se recomandă continuarea tratamentului până la confirmarea, ulterioară, a progresiei bolii. În aceste situații repetarea examenelor imagistice va fi efectuată cât mai devreme posibil (între 1-3 luni), pentru confirmarea/infirmarea progresiei bolii.</w:t>
      </w:r>
    </w:p>
    <w:p w14:paraId="794C9B95"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highlight w:val="yellow"/>
          <w14:ligatures w14:val="standardContextual"/>
        </w:rPr>
      </w:pPr>
    </w:p>
    <w:p w14:paraId="0AF99626"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Pentru tratamentul adjuvant al NSCLC, pembrolizumab trebuie administrat până la recurența bolii, apariţia toxicităţii inacceptabile sau pentru o durată de până la un an.</w:t>
      </w:r>
    </w:p>
    <w:p w14:paraId="2401DC64"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76709EB9"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Pentru tratamentul neoadjuvant și adjuvant al NSCLC rezecabil, pacienții trebuie tratați cu pembrolizumab ca neoadjuvant în asociere cu chimioterapie, pentru o perioadă de 4 doze a 200 mg la interval de 3 săptămâni sau 2 doze a 400 mg la interval de 6 săptămâni sau până la progresia bolii care împiedică intervenția chirurgicală definitivă, sau până la apariţia toxicităţii inacceptabile, urmat de tratament adjuvant cu pembrolizumab în monoterapie pentru o perioadă de 13 doze a 200 mg la interval de 3 săptămâni sau 7 doze a 400 mg la interval de 6 săptămâni sau până la recurența bolii sau apariţia toxicităţii inacceptabile.</w:t>
      </w:r>
    </w:p>
    <w:p w14:paraId="59861A76"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08B2196E"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Pacienților care prezintă progresia bolii care împiedică intervenția chirurgicală definitivă sau apariţia toxicităţii inacceptabile legată de administrarea pembrolizumab ca tratament neoadjuvant în asociere cu chimioterapie, nu trebuie să li se administreze pembrolizumab în monoterapie ca tratament adjuvant.</w:t>
      </w:r>
    </w:p>
    <w:p w14:paraId="33864E67"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highlight w:val="yellow"/>
          <w14:ligatures w14:val="standardContextual"/>
        </w:rPr>
      </w:pPr>
    </w:p>
    <w:p w14:paraId="427A9D29" w14:textId="77777777" w:rsidR="007C7C8A" w:rsidRPr="007C7C8A" w:rsidRDefault="007C7C8A" w:rsidP="007C7C8A">
      <w:pPr>
        <w:tabs>
          <w:tab w:val="left" w:pos="5670"/>
        </w:tabs>
        <w:spacing w:after="0" w:line="276" w:lineRule="auto"/>
        <w:jc w:val="both"/>
        <w:rPr>
          <w:rFonts w:ascii="Times New Roman" w:eastAsia="Calibri" w:hAnsi="Times New Roman" w:cs="Times New Roman"/>
          <w:b/>
          <w:bCs/>
          <w:i/>
          <w:iCs/>
          <w:kern w:val="2"/>
          <w:sz w:val="24"/>
          <w:szCs w:val="24"/>
          <w:u w:val="single"/>
          <w14:ligatures w14:val="standardContextual"/>
        </w:rPr>
      </w:pPr>
      <w:r w:rsidRPr="007C7C8A">
        <w:rPr>
          <w:rFonts w:ascii="Times New Roman" w:eastAsia="Calibri" w:hAnsi="Times New Roman" w:cs="Times New Roman"/>
          <w:b/>
          <w:bCs/>
          <w:i/>
          <w:iCs/>
          <w:kern w:val="2"/>
          <w:sz w:val="24"/>
          <w:szCs w:val="24"/>
          <w:u w:val="single"/>
          <w14:ligatures w14:val="standardContextual"/>
        </w:rPr>
        <w:lastRenderedPageBreak/>
        <w:t>Pacienții care nu au efectuat intervenția chirurgicala din alte motive in afara de progresia bolii sau boala metastatica (cum ar fi refuzul pacientului, decizia medicului, comorbiditate, dar fără a se limita la acestea) pot primi radioterapie si continua tratamentul in adjuvanta cu pembrolizumab.</w:t>
      </w:r>
    </w:p>
    <w:p w14:paraId="74EBFC44"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1C39BCC2" w14:textId="77777777" w:rsidR="007C7C8A" w:rsidRPr="007C7C8A" w:rsidRDefault="007C7C8A" w:rsidP="007C7C8A">
      <w:pPr>
        <w:tabs>
          <w:tab w:val="left" w:pos="5670"/>
        </w:tabs>
        <w:spacing w:after="0" w:line="276" w:lineRule="auto"/>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Modificarea dozei:</w:t>
      </w:r>
    </w:p>
    <w:p w14:paraId="6E0B2249" w14:textId="77777777" w:rsidR="007C7C8A" w:rsidRPr="007C7C8A" w:rsidRDefault="007C7C8A" w:rsidP="00761714">
      <w:pPr>
        <w:numPr>
          <w:ilvl w:val="0"/>
          <w:numId w:val="629"/>
        </w:numPr>
        <w:tabs>
          <w:tab w:val="left" w:pos="5670"/>
        </w:tabs>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Nu se recomandă creşterea sau reducerea dozei. Poate fi necesară amânarea sau oprirea administrării tratamentului în funcţie de profilul individual de siguranţă şi tolerabilitate.</w:t>
      </w:r>
    </w:p>
    <w:p w14:paraId="3C2F331F" w14:textId="77777777" w:rsidR="007C7C8A" w:rsidRPr="007C7C8A" w:rsidRDefault="007C7C8A" w:rsidP="00761714">
      <w:pPr>
        <w:numPr>
          <w:ilvl w:val="0"/>
          <w:numId w:val="629"/>
        </w:numPr>
        <w:tabs>
          <w:tab w:val="left" w:pos="5670"/>
        </w:tabs>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În funcţie de gradul de severitate al reacţiei adverse, administrarea pembrolizumab poate fi amânată şi administraţi (sistemic) corticosteroizi.</w:t>
      </w:r>
    </w:p>
    <w:p w14:paraId="79C8F59D" w14:textId="77777777" w:rsidR="007C7C8A" w:rsidRPr="007C7C8A" w:rsidRDefault="007C7C8A" w:rsidP="00761714">
      <w:pPr>
        <w:numPr>
          <w:ilvl w:val="0"/>
          <w:numId w:val="629"/>
        </w:numPr>
        <w:tabs>
          <w:tab w:val="left" w:pos="5670"/>
        </w:tabs>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Administrarea pembrolizumab poate fi reluată în decurs de 12 săptămâni după ultima doză de pembrolizumab, dacă intensitatea reacţiei adverse este redusă la grad ≤ 1, iar doza zilnică de corticosteroid a fost redusă la ≤ 10 mg prednison sau echivalent.</w:t>
      </w:r>
    </w:p>
    <w:p w14:paraId="2D838192" w14:textId="77777777" w:rsidR="007C7C8A" w:rsidRPr="007C7C8A" w:rsidRDefault="007C7C8A" w:rsidP="00761714">
      <w:pPr>
        <w:numPr>
          <w:ilvl w:val="0"/>
          <w:numId w:val="629"/>
        </w:numPr>
        <w:tabs>
          <w:tab w:val="left" w:pos="5670"/>
        </w:tabs>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Administrarea pembrolizumab trebuie întreruptă definitiv în cazul recurenţei oricărei reacţii adverse mediate imun de grad 3 sau în cazul apariţiei oricărei reacţii adverse mediată imun de grad 4.</w:t>
      </w:r>
    </w:p>
    <w:p w14:paraId="290E897E" w14:textId="77777777" w:rsidR="007C7C8A" w:rsidRPr="007C7C8A" w:rsidRDefault="007C7C8A" w:rsidP="007C7C8A">
      <w:pPr>
        <w:tabs>
          <w:tab w:val="left" w:pos="5670"/>
        </w:tabs>
        <w:spacing w:after="0" w:line="276" w:lineRule="auto"/>
        <w:ind w:left="360"/>
        <w:contextualSpacing/>
        <w:jc w:val="both"/>
        <w:rPr>
          <w:rFonts w:ascii="Times New Roman" w:eastAsia="Calibri" w:hAnsi="Times New Roman" w:cs="Times New Roman"/>
          <w:kern w:val="2"/>
          <w:sz w:val="24"/>
          <w:szCs w:val="24"/>
          <w14:ligatures w14:val="standardContextual"/>
        </w:rPr>
      </w:pPr>
    </w:p>
    <w:p w14:paraId="2DBD7D3E" w14:textId="77777777" w:rsidR="007C7C8A" w:rsidRPr="007C7C8A" w:rsidRDefault="007C7C8A" w:rsidP="007C7C8A">
      <w:pPr>
        <w:tabs>
          <w:tab w:val="left" w:pos="5670"/>
        </w:tabs>
        <w:spacing w:after="0" w:line="276" w:lineRule="auto"/>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Grupe speciale de pacienţi</w:t>
      </w:r>
    </w:p>
    <w:p w14:paraId="597A7E87" w14:textId="77777777" w:rsidR="007C7C8A" w:rsidRPr="007C7C8A" w:rsidRDefault="007C7C8A" w:rsidP="007C7C8A">
      <w:pPr>
        <w:tabs>
          <w:tab w:val="left" w:pos="5670"/>
        </w:tabs>
        <w:spacing w:after="0" w:line="276" w:lineRule="auto"/>
        <w:jc w:val="both"/>
        <w:rPr>
          <w:rFonts w:ascii="Times New Roman" w:eastAsia="Calibri" w:hAnsi="Times New Roman" w:cs="Times New Roman"/>
          <w:i/>
          <w:iCs/>
          <w:kern w:val="2"/>
          <w:sz w:val="24"/>
          <w:szCs w:val="24"/>
          <w14:ligatures w14:val="standardContextual"/>
        </w:rPr>
      </w:pPr>
    </w:p>
    <w:p w14:paraId="4B54D410" w14:textId="77777777" w:rsidR="007C7C8A" w:rsidRPr="007C7C8A" w:rsidRDefault="007C7C8A" w:rsidP="007C7C8A">
      <w:pPr>
        <w:tabs>
          <w:tab w:val="left" w:pos="5670"/>
        </w:tabs>
        <w:spacing w:after="0" w:line="276" w:lineRule="auto"/>
        <w:jc w:val="both"/>
        <w:rPr>
          <w:rFonts w:ascii="Times New Roman" w:eastAsia="Calibri" w:hAnsi="Times New Roman" w:cs="Times New Roman"/>
          <w:i/>
          <w:iCs/>
          <w:kern w:val="2"/>
          <w:sz w:val="24"/>
          <w:szCs w:val="24"/>
          <w14:ligatures w14:val="standardContextual"/>
        </w:rPr>
      </w:pPr>
      <w:r w:rsidRPr="007C7C8A">
        <w:rPr>
          <w:rFonts w:ascii="Times New Roman" w:eastAsia="Calibri" w:hAnsi="Times New Roman" w:cs="Times New Roman"/>
          <w:i/>
          <w:iCs/>
          <w:kern w:val="2"/>
          <w:sz w:val="24"/>
          <w:szCs w:val="24"/>
          <w14:ligatures w14:val="standardContextual"/>
        </w:rPr>
        <w:t>Insuficienţă renală</w:t>
      </w:r>
    </w:p>
    <w:p w14:paraId="10584D8C"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Nu este necesară ajustarea dozei la pacienţii cu insuficienţă renală uşoară sau moderată. Tratamentul cu pembrolizumab nu a fost studiat la pacienţii cu insuficienţă renală severă.</w:t>
      </w:r>
    </w:p>
    <w:p w14:paraId="26A39E45" w14:textId="77777777" w:rsidR="007C7C8A" w:rsidRPr="007C7C8A" w:rsidRDefault="007C7C8A" w:rsidP="007C7C8A">
      <w:pPr>
        <w:tabs>
          <w:tab w:val="left" w:pos="5670"/>
        </w:tabs>
        <w:spacing w:after="0" w:line="276" w:lineRule="auto"/>
        <w:jc w:val="both"/>
        <w:rPr>
          <w:rFonts w:ascii="Times New Roman" w:eastAsia="Calibri" w:hAnsi="Times New Roman" w:cs="Times New Roman"/>
          <w:i/>
          <w:iCs/>
          <w:kern w:val="2"/>
          <w:sz w:val="24"/>
          <w:szCs w:val="24"/>
          <w14:ligatures w14:val="standardContextual"/>
        </w:rPr>
      </w:pPr>
    </w:p>
    <w:p w14:paraId="6DFB8F8F" w14:textId="77777777" w:rsidR="007C7C8A" w:rsidRPr="007C7C8A" w:rsidRDefault="007C7C8A" w:rsidP="007C7C8A">
      <w:pPr>
        <w:tabs>
          <w:tab w:val="left" w:pos="5670"/>
        </w:tabs>
        <w:spacing w:after="0" w:line="276" w:lineRule="auto"/>
        <w:jc w:val="both"/>
        <w:rPr>
          <w:rFonts w:ascii="Times New Roman" w:eastAsia="Calibri" w:hAnsi="Times New Roman" w:cs="Times New Roman"/>
          <w:i/>
          <w:iCs/>
          <w:kern w:val="2"/>
          <w:sz w:val="24"/>
          <w:szCs w:val="24"/>
          <w14:ligatures w14:val="standardContextual"/>
        </w:rPr>
      </w:pPr>
      <w:r w:rsidRPr="007C7C8A">
        <w:rPr>
          <w:rFonts w:ascii="Times New Roman" w:eastAsia="Calibri" w:hAnsi="Times New Roman" w:cs="Times New Roman"/>
          <w:i/>
          <w:iCs/>
          <w:kern w:val="2"/>
          <w:sz w:val="24"/>
          <w:szCs w:val="24"/>
          <w14:ligatures w14:val="standardContextual"/>
        </w:rPr>
        <w:t>Insuficienţă hepatică</w:t>
      </w:r>
    </w:p>
    <w:p w14:paraId="66BF60A0"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Nu este necesară ajustarea dozei la pacienții cu insuficienţă hepatică uşoară sau moderată. Tratamentul cu pembrolizuamb nu a fost studiat la pacienţii cu insuficienţă hepatică severă.</w:t>
      </w:r>
    </w:p>
    <w:p w14:paraId="56EAC7BE"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07FDBA44" w14:textId="77777777" w:rsidR="007C7C8A" w:rsidRPr="007C7C8A" w:rsidRDefault="007C7C8A" w:rsidP="00761714">
      <w:pPr>
        <w:numPr>
          <w:ilvl w:val="0"/>
          <w:numId w:val="625"/>
        </w:numPr>
        <w:tabs>
          <w:tab w:val="left" w:pos="5670"/>
        </w:tabs>
        <w:spacing w:after="0" w:line="276" w:lineRule="auto"/>
        <w:ind w:left="426" w:hanging="142"/>
        <w:contextualSpacing/>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Monitorizarea tratamentului</w:t>
      </w:r>
    </w:p>
    <w:p w14:paraId="2BDF67F2" w14:textId="77777777" w:rsidR="007C7C8A" w:rsidRPr="007C7C8A" w:rsidRDefault="007C7C8A" w:rsidP="00761714">
      <w:pPr>
        <w:numPr>
          <w:ilvl w:val="0"/>
          <w:numId w:val="630"/>
        </w:numPr>
        <w:tabs>
          <w:tab w:val="left" w:pos="5670"/>
        </w:tabs>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Examen imagistic – examen CT efectuat regulat pentru monitorizarea răspunsului la tratament (recomandat la interval de 8-12 săptămâni) și/sau alte investigaţii paraclinice în funcţie de decizia medicului (RMN, scintigrafie osoasa, PET-CT).</w:t>
      </w:r>
    </w:p>
    <w:p w14:paraId="34A36CF5" w14:textId="77777777" w:rsidR="007C7C8A" w:rsidRPr="007C7C8A" w:rsidRDefault="007C7C8A" w:rsidP="00761714">
      <w:pPr>
        <w:numPr>
          <w:ilvl w:val="0"/>
          <w:numId w:val="630"/>
        </w:numPr>
        <w:tabs>
          <w:tab w:val="left" w:pos="5670"/>
        </w:tabs>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Pentru a confirma etiologia reacţiile adverse mediate imun suspectate sau a exclude alte cauze, trebuie efectuată o evaluare adecvată, inclusiv consult interdisciplinar.</w:t>
      </w:r>
    </w:p>
    <w:p w14:paraId="7C97B5C3" w14:textId="77777777" w:rsidR="007C7C8A" w:rsidRPr="007C7C8A" w:rsidRDefault="007C7C8A" w:rsidP="00761714">
      <w:pPr>
        <w:numPr>
          <w:ilvl w:val="0"/>
          <w:numId w:val="630"/>
        </w:numPr>
        <w:tabs>
          <w:tab w:val="left" w:pos="5670"/>
        </w:tabs>
        <w:spacing w:after="0" w:line="276" w:lineRule="auto"/>
        <w:contextualSpacing/>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kern w:val="2"/>
          <w:sz w:val="24"/>
          <w:szCs w:val="24"/>
          <w14:ligatures w14:val="standardContextual"/>
        </w:rPr>
        <w:t>Evaluare biologică: în funcţie de decizia medicului curant.</w:t>
      </w:r>
    </w:p>
    <w:p w14:paraId="6324F3F9" w14:textId="77777777" w:rsidR="007C7C8A" w:rsidRPr="007C7C8A" w:rsidRDefault="007C7C8A" w:rsidP="007C7C8A">
      <w:pPr>
        <w:tabs>
          <w:tab w:val="left" w:pos="5670"/>
        </w:tabs>
        <w:spacing w:after="0" w:line="276" w:lineRule="auto"/>
        <w:ind w:left="360"/>
        <w:contextualSpacing/>
        <w:jc w:val="both"/>
        <w:rPr>
          <w:rFonts w:ascii="Times New Roman" w:eastAsia="Calibri" w:hAnsi="Times New Roman" w:cs="Times New Roman"/>
          <w:b/>
          <w:bCs/>
          <w:kern w:val="2"/>
          <w:sz w:val="24"/>
          <w:szCs w:val="24"/>
          <w14:ligatures w14:val="standardContextual"/>
        </w:rPr>
      </w:pPr>
    </w:p>
    <w:p w14:paraId="1BB0744C" w14:textId="77777777" w:rsidR="007C7C8A" w:rsidRPr="007C7C8A" w:rsidRDefault="007C7C8A" w:rsidP="00761714">
      <w:pPr>
        <w:numPr>
          <w:ilvl w:val="0"/>
          <w:numId w:val="625"/>
        </w:numPr>
        <w:tabs>
          <w:tab w:val="left" w:pos="5670"/>
        </w:tabs>
        <w:spacing w:after="0" w:line="276" w:lineRule="auto"/>
        <w:ind w:left="426" w:hanging="66"/>
        <w:contextualSpacing/>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Efecte secundare. Managementul efectelor secundare mediate imun</w:t>
      </w:r>
    </w:p>
    <w:p w14:paraId="5B6A3D1B" w14:textId="77777777" w:rsidR="007C7C8A" w:rsidRPr="007C7C8A" w:rsidRDefault="007C7C8A" w:rsidP="00761714">
      <w:pPr>
        <w:numPr>
          <w:ilvl w:val="0"/>
          <w:numId w:val="631"/>
        </w:numPr>
        <w:tabs>
          <w:tab w:val="left" w:pos="5670"/>
        </w:tabs>
        <w:spacing w:after="0" w:line="276" w:lineRule="auto"/>
        <w:contextualSpacing/>
        <w:jc w:val="both"/>
        <w:rPr>
          <w:rFonts w:ascii="Times New Roman" w:eastAsia="Calibri" w:hAnsi="Times New Roman" w:cs="Times New Roman"/>
          <w:i/>
          <w:iCs/>
          <w:kern w:val="2"/>
          <w:sz w:val="24"/>
          <w:szCs w:val="24"/>
          <w14:ligatures w14:val="standardContextual"/>
        </w:rPr>
      </w:pPr>
      <w:r w:rsidRPr="007C7C8A">
        <w:rPr>
          <w:rFonts w:ascii="Times New Roman" w:eastAsia="Calibri" w:hAnsi="Times New Roman" w:cs="Times New Roman"/>
          <w:i/>
          <w:iCs/>
          <w:kern w:val="2"/>
          <w:sz w:val="24"/>
          <w:szCs w:val="24"/>
          <w14:ligatures w14:val="standardContextual"/>
        </w:rPr>
        <w:t>Consideraţii generale</w:t>
      </w:r>
    </w:p>
    <w:p w14:paraId="15B7292D"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La pacienții cărora li s-a administrat pembrolizumab au apărut reacţii adverse mediate imun, incluzând cazuri severe și letale. Majoritatea reacţiilor adverse mediate imun survenite în timpul tratamentului cu pembrolizumab au fost reversibile și gestionate prin întreruperea tratamentului cu pembrolizumab, administrarea de corticosteroizi şi/sau tratament de susținere. Reacțiile adverse mediate imun au apărut și după ultima doză de pembrolizumab. Reacțiile adverse mediate imun. care afectează mai mult de un aparat sau sistem pot să apară simultan.</w:t>
      </w:r>
    </w:p>
    <w:p w14:paraId="2EB35A32"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În cazul în care se suspectează apariţia de reacţii adverse mediate imun, trebuie asigurată evaluarea adecvată în vederea confirmării etiologiei sau excluderii altor cauze. În funcţie de gradul de severitate a reacţiei adverse, administrarea de pembrolizumab trebuie amânată şi trebuie administrați corticosteroizi. După ameliorarea până la gradul ≤ 1, trebuie iniţiată întreruperea treptată a corticoterapiei, dar cu continuarea acesteia timp de cel puţin 1 lună. Pe baza datelor limitate din studiile clinice efectuate la </w:t>
      </w:r>
      <w:r w:rsidRPr="007C7C8A">
        <w:rPr>
          <w:rFonts w:ascii="Times New Roman" w:eastAsia="Calibri" w:hAnsi="Times New Roman" w:cs="Times New Roman"/>
          <w:kern w:val="2"/>
          <w:sz w:val="24"/>
          <w:szCs w:val="24"/>
          <w14:ligatures w14:val="standardContextual"/>
        </w:rPr>
        <w:lastRenderedPageBreak/>
        <w:t>pacienți ale căror reacții adverse mediate imun nu au putut fi controlate cu corticosteroizi, poate fi luată în considerare administrarea altor imunosupresoare sistemice.</w:t>
      </w:r>
    </w:p>
    <w:p w14:paraId="31980881"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Administrarea de pembrolizumab poate fi reluată în decurs de 12 săptămâni după ultima doză administrată de KEYTRUDA, dacă reacția adversă se ameliorează la gradul ≤ 1 și doza zilnică de corticosteroid a fost redusă la ≤ 10 mg prednison sau echivalent.</w:t>
      </w:r>
    </w:p>
    <w:p w14:paraId="308B1C9F"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Administrarea pembrolizumab trebuie întreruptă definitiv în cazul recurenței oricărei reacţii adverse de grad 3. mediată imun și în cazul oricărei reacții adverse de toxicitate de grad 4, mediată imun, cu excepția endocrinopatiilor controlate prin tratament de substituție hormonală.</w:t>
      </w:r>
    </w:p>
    <w:p w14:paraId="63D5DED8"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1ED2F191" w14:textId="77777777" w:rsidR="007C7C8A" w:rsidRPr="007C7C8A" w:rsidRDefault="007C7C8A" w:rsidP="00761714">
      <w:pPr>
        <w:numPr>
          <w:ilvl w:val="0"/>
          <w:numId w:val="631"/>
        </w:numPr>
        <w:tabs>
          <w:tab w:val="left" w:pos="5670"/>
        </w:tabs>
        <w:spacing w:after="0" w:line="276" w:lineRule="auto"/>
        <w:contextualSpacing/>
        <w:jc w:val="both"/>
        <w:rPr>
          <w:rFonts w:ascii="Times New Roman" w:eastAsia="Calibri" w:hAnsi="Times New Roman" w:cs="Times New Roman"/>
          <w:i/>
          <w:iCs/>
          <w:kern w:val="2"/>
          <w:sz w:val="24"/>
          <w:szCs w:val="24"/>
          <w14:ligatures w14:val="standardContextual"/>
        </w:rPr>
      </w:pPr>
      <w:r w:rsidRPr="007C7C8A">
        <w:rPr>
          <w:rFonts w:ascii="Times New Roman" w:eastAsia="Calibri" w:hAnsi="Times New Roman" w:cs="Times New Roman"/>
          <w:i/>
          <w:iCs/>
          <w:kern w:val="2"/>
          <w:sz w:val="24"/>
          <w:szCs w:val="24"/>
          <w14:ligatures w14:val="standardContextual"/>
        </w:rPr>
        <w:t>Pneumonită mediată imun</w:t>
      </w:r>
    </w:p>
    <w:p w14:paraId="1D8A0D23"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La pacienții cărora li s-a administrat pembrolizumab s-au raportat cazuri de pneumonită. Pacienţii trebuie monitorizaţi pentru depistarea semnelor şi simptomelor de pneumonită. Pneumonita suspectată trebuie confirmată prin imagistică radiografică și trebuie exclusă prezența altor cauze. Trebuie administrați corticosteroizi pentru evenimente de gradul ≥ 2 (doză inițială de 1-2 mg/kg/zi prednison sau echivalent, urmată de scăderea treptată a acesteia); administrarea pembrolizumab trebuie amânată în cazul pneumonitei de gradul 2 și întreruptă definitiv în cazul pneumonitei de gradul 3, gradul 4 sau pneumonitei de gradul 2 recurente.</w:t>
      </w:r>
    </w:p>
    <w:p w14:paraId="5426B9CD"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6CB2CF40" w14:textId="77777777" w:rsidR="007C7C8A" w:rsidRPr="007C7C8A" w:rsidRDefault="007C7C8A" w:rsidP="00761714">
      <w:pPr>
        <w:numPr>
          <w:ilvl w:val="0"/>
          <w:numId w:val="631"/>
        </w:numPr>
        <w:tabs>
          <w:tab w:val="left" w:pos="5670"/>
        </w:tabs>
        <w:spacing w:after="0" w:line="276" w:lineRule="auto"/>
        <w:contextualSpacing/>
        <w:jc w:val="both"/>
        <w:rPr>
          <w:rFonts w:ascii="Times New Roman" w:eastAsia="Calibri" w:hAnsi="Times New Roman" w:cs="Times New Roman"/>
          <w:i/>
          <w:iCs/>
          <w:kern w:val="2"/>
          <w:sz w:val="24"/>
          <w:szCs w:val="24"/>
          <w14:ligatures w14:val="standardContextual"/>
        </w:rPr>
      </w:pPr>
      <w:r w:rsidRPr="007C7C8A">
        <w:rPr>
          <w:rFonts w:ascii="Times New Roman" w:eastAsia="Calibri" w:hAnsi="Times New Roman" w:cs="Times New Roman"/>
          <w:i/>
          <w:iCs/>
          <w:kern w:val="2"/>
          <w:sz w:val="24"/>
          <w:szCs w:val="24"/>
          <w14:ligatures w14:val="standardContextual"/>
        </w:rPr>
        <w:t>Colită mediată imun</w:t>
      </w:r>
    </w:p>
    <w:p w14:paraId="22C5CC07"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La pacienții cărora li s-a administrat pembrolizumab s-au raportat cazuri de colită. Pacienţii trebuie monitorizaţi pentru depistarea semnelor şi simptomelor de colită și trebuie excluse alte cauze. Trebuie administrați corticosteroizi pentru evenimente de gradul ≥ 2 (doză inițială de 1-2 mg/kg/zi prednison sau echivalent, urmată de scăderea treptată a acesteia); administrarea pembrolizumab trebuie amânată în cazul apariției colitei de gradul 2 sau gradul 3 şi întreruptă definitiv în cazul colitei de gradul 4 sau recurenței de gradul 3. Trebuie luat în considerare riscul potențial de perforație gastro-intestinală.</w:t>
      </w:r>
    </w:p>
    <w:p w14:paraId="1930F319"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05EAD5A9" w14:textId="77777777" w:rsidR="007C7C8A" w:rsidRPr="007C7C8A" w:rsidRDefault="007C7C8A" w:rsidP="00761714">
      <w:pPr>
        <w:numPr>
          <w:ilvl w:val="0"/>
          <w:numId w:val="631"/>
        </w:numPr>
        <w:tabs>
          <w:tab w:val="left" w:pos="5670"/>
        </w:tabs>
        <w:spacing w:after="0" w:line="276" w:lineRule="auto"/>
        <w:contextualSpacing/>
        <w:jc w:val="both"/>
        <w:rPr>
          <w:rFonts w:ascii="Times New Roman" w:eastAsia="Calibri" w:hAnsi="Times New Roman" w:cs="Times New Roman"/>
          <w:i/>
          <w:iCs/>
          <w:kern w:val="2"/>
          <w:sz w:val="24"/>
          <w:szCs w:val="24"/>
          <w14:ligatures w14:val="standardContextual"/>
        </w:rPr>
      </w:pPr>
      <w:r w:rsidRPr="007C7C8A">
        <w:rPr>
          <w:rFonts w:ascii="Times New Roman" w:eastAsia="Calibri" w:hAnsi="Times New Roman" w:cs="Times New Roman"/>
          <w:i/>
          <w:iCs/>
          <w:kern w:val="2"/>
          <w:sz w:val="24"/>
          <w:szCs w:val="24"/>
          <w14:ligatures w14:val="standardContextual"/>
        </w:rPr>
        <w:t>Hepatită mediată imun</w:t>
      </w:r>
    </w:p>
    <w:p w14:paraId="1D136420"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La pacienții cărora li s-a administrat pembrolizumab s-au raportat cazuri de hepatită. Pacienții trebuie monitorizaţi pentru depistarea modificărilor funcţiei hepatice (la momentul iniţierii tratamentului, periodic pe durata acestuia şi la momentul indicat în funcţie de evaluarea clinică) şi a simptomelor de hepatită şi trebuie excluse alte cauze. Trebuie administrați corticosteroizi (doză iniţială de 0,5-1 mg/kg/zi (pentru evenimente de gradul 2) și 1-2 mg/kg/zi (pentru evenimente de grad ≥ 3) prednison sau echivalent, urmată de scăderea treptată a dozelor) și, în funcție de severitatea creșterii valorilor enzimelor hepatice, se amână sau se întrerupe definitiv administrarea pembrolizumab.</w:t>
      </w:r>
    </w:p>
    <w:p w14:paraId="0BF4EE27"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4E610F6E" w14:textId="77777777" w:rsidR="007C7C8A" w:rsidRPr="007C7C8A" w:rsidRDefault="007C7C8A" w:rsidP="00761714">
      <w:pPr>
        <w:numPr>
          <w:ilvl w:val="0"/>
          <w:numId w:val="631"/>
        </w:numPr>
        <w:tabs>
          <w:tab w:val="left" w:pos="5670"/>
        </w:tabs>
        <w:spacing w:after="0" w:line="276" w:lineRule="auto"/>
        <w:contextualSpacing/>
        <w:jc w:val="both"/>
        <w:rPr>
          <w:rFonts w:ascii="Times New Roman" w:eastAsia="Calibri" w:hAnsi="Times New Roman" w:cs="Times New Roman"/>
          <w:i/>
          <w:iCs/>
          <w:kern w:val="2"/>
          <w:sz w:val="24"/>
          <w:szCs w:val="24"/>
          <w14:ligatures w14:val="standardContextual"/>
        </w:rPr>
      </w:pPr>
      <w:r w:rsidRPr="007C7C8A">
        <w:rPr>
          <w:rFonts w:ascii="Times New Roman" w:eastAsia="Calibri" w:hAnsi="Times New Roman" w:cs="Times New Roman"/>
          <w:i/>
          <w:iCs/>
          <w:kern w:val="2"/>
          <w:sz w:val="24"/>
          <w:szCs w:val="24"/>
          <w14:ligatures w14:val="standardContextual"/>
        </w:rPr>
        <w:t>Nefrită mediată imun</w:t>
      </w:r>
    </w:p>
    <w:p w14:paraId="7C99D0D0"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La pacienții cărora li s-a administrat pembrolizumab s-au raportat cazuri de nefrită. Pacienții trebuie monitorizaţi pentru depistarea modificărilor funcţiei renale și trebuie excluse alte cauze de disfuncție renală. Trebuie administrați corticosteroizi pentru evenimente de grad ≥ 2 (doză inițială de 1-2 mg/kg/zi prednison sau echivalent, urmată de scăderea treptată a acesteia) și, în funcție de severitatea creșterii valorilor creatininei, administrarea pembrolizumab trebuie amânată în cazul nefritei de gradul 2 și întreruptă definitiv în cazul nefritei de gradul 3 sau gradul 4.</w:t>
      </w:r>
    </w:p>
    <w:p w14:paraId="33ECC44F" w14:textId="77777777" w:rsidR="007C7C8A" w:rsidRPr="007C7C8A" w:rsidRDefault="007C7C8A" w:rsidP="00761714">
      <w:pPr>
        <w:numPr>
          <w:ilvl w:val="0"/>
          <w:numId w:val="631"/>
        </w:numPr>
        <w:tabs>
          <w:tab w:val="left" w:pos="5670"/>
        </w:tabs>
        <w:spacing w:after="0" w:line="276" w:lineRule="auto"/>
        <w:contextualSpacing/>
        <w:jc w:val="both"/>
        <w:rPr>
          <w:rFonts w:ascii="Times New Roman" w:eastAsia="Calibri" w:hAnsi="Times New Roman" w:cs="Times New Roman"/>
          <w:i/>
          <w:iCs/>
          <w:kern w:val="2"/>
          <w:sz w:val="24"/>
          <w:szCs w:val="24"/>
          <w14:ligatures w14:val="standardContextual"/>
        </w:rPr>
      </w:pPr>
      <w:r w:rsidRPr="007C7C8A">
        <w:rPr>
          <w:rFonts w:ascii="Times New Roman" w:eastAsia="Calibri" w:hAnsi="Times New Roman" w:cs="Times New Roman"/>
          <w:i/>
          <w:iCs/>
          <w:kern w:val="2"/>
          <w:sz w:val="24"/>
          <w:szCs w:val="24"/>
          <w14:ligatures w14:val="standardContextual"/>
        </w:rPr>
        <w:t>Endocrinopatii mediate imun</w:t>
      </w:r>
    </w:p>
    <w:p w14:paraId="1D33D136"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La administrarea tratamentului cu pembrolizumab s-au observat cazuri de endocrinopatii severe, inclusiv insuficienţă suprarenală, hipofizită, diabet zaharat tip 1, cetoacidoză diabetică, hipotiroidism și </w:t>
      </w:r>
      <w:r w:rsidRPr="007C7C8A">
        <w:rPr>
          <w:rFonts w:ascii="Times New Roman" w:eastAsia="Calibri" w:hAnsi="Times New Roman" w:cs="Times New Roman"/>
          <w:kern w:val="2"/>
          <w:sz w:val="24"/>
          <w:szCs w:val="24"/>
          <w14:ligatures w14:val="standardContextual"/>
        </w:rPr>
        <w:lastRenderedPageBreak/>
        <w:t>hipertiroidism. În cazul endocrinopatiilor mediate imun poate fi necesar tratament de substituție hormonală pe termen lung.</w:t>
      </w:r>
    </w:p>
    <w:p w14:paraId="67EDB52B"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La pacienții cărora li s-a administrat pembrolizumab a fost raportată insuficienţă suprarenală (primară și secundară). La pacienții cărora li s-a administrat pembrolizumab s-au raportat, de asemenea, cazuri de hipofizită. Pacienţii trebuie monitorizaţi pentru depistarea semnelor şi simptomelor de insuficienţă suprarenală și hipofizită (inclusiv hipopituitarism) şi trebuie excluse alte cauze. Pentru tratamentul insuficienței suprarenale trebuie administrați corticosteroizi şi, în funcţie de starea clinică, un alt tip de tratament de substituție hormonală. În cazul insuficienței suprarenale de gradul 2 sau hipofizitei trebuie amânată administrarea pembrolizumab până când evenimentul este controlat cu tratament de substituție hormonală. Administrarea pembrolizumab trebuie amânată sau întreruptă în cazul insuficienței suprarenale de gradele 3 sau 4 sau în cazul hipofizitei simptomatice. Dacă este necesar, continuarea administrării de pembrolizumab poate fi luată în considerare, după întreruperea treptată a corticoterapiei . Funcția hipofizară și valorile hormonilor hipofizari trebuie monitorizate pentru a asigura tratament hormonal de substituție corespunzător.</w:t>
      </w:r>
    </w:p>
    <w:p w14:paraId="254C2770"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La pacienții cărora li s-a administrat pembrolizumab s-au raportat cazuri de diabet zaharat tip 1, inclusiv cetoacidoză diabetică . Pacienții trebuie monitorizați pentru depistarea hiperglicemiei sau a altor semne şi simptome de diabet zaharat. Pentru tratamentul diabetului zaharat de tip 1 trebuie administrată insulină şi trebuie amânată administrarea pembrolizumab în cazurile de diabet zaharat de tip 1 asociat cu hiperglicemie de gradul ≥ 3 sau cu cetoacidoză, până la obţinerea controlului metabolic.</w:t>
      </w:r>
    </w:p>
    <w:p w14:paraId="7591ADFB"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La pacienții cărora li s-a administrat pembrolizumab s-au raportat tulburări tiroidiene, inclusiv hipotiroidism, hipertiroidism și tiroidită, care pot surveni în orice moment pe durata tratamentului. Hipotiroidismul este raportat mai frecvent la pacienții cu HNSCC care au efectuat anterior radioterapie. Pacienții trebuie monitorizaţi pentru depistarea modificărilor funcţiei tiroidiene (la momentul iniţierii tratamentului, periodic pe durata acestuia şi la momentul indicat în funcţie de evaluarea clinică) şi a semnelor şi simptomelor clinice de tulburări tiroidiene. Hipotiroidismul poate fi gestionat prin tratament de substituție fără întreruperea tratamentului și fără utilizarea corticosteroizilor. Hipertiroidismul poate fi gestionat prin administrarea de tratament simptomatic. În cazurile de hipertiroidism de gradul ≥ 3 administrarea pembrolizumab trebuie amânată până la ameliorarea la grad ≤ 1. Funcția tiroidiană și valorile hormonilor tiroidieni trebuie monitorizate pentru a asigura tratament de substituție hormonală corespunzător.</w:t>
      </w:r>
    </w:p>
    <w:p w14:paraId="70CC5C29"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Dacă este necesar, la pacienții cu endocrinopatii de gradul 3 sau gradul 4, care s-au ameliorat până la gradul 2 sau mai puțin și care sunt controlate cu tratament de substituție hormonală, în cazul în care este indicat, continuarea administrării pembrolizumab poate fi luată în considerare după întreruperea treptată a corticoterapiei. În caz contrar, tratamentul trebuie întrerupt.</w:t>
      </w:r>
    </w:p>
    <w:p w14:paraId="6AF872F9"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585FB1D1" w14:textId="77777777" w:rsidR="007C7C8A" w:rsidRPr="007C7C8A" w:rsidRDefault="007C7C8A" w:rsidP="00761714">
      <w:pPr>
        <w:numPr>
          <w:ilvl w:val="0"/>
          <w:numId w:val="631"/>
        </w:numPr>
        <w:tabs>
          <w:tab w:val="left" w:pos="5670"/>
        </w:tabs>
        <w:spacing w:after="0" w:line="276" w:lineRule="auto"/>
        <w:contextualSpacing/>
        <w:jc w:val="both"/>
        <w:rPr>
          <w:rFonts w:ascii="Times New Roman" w:eastAsia="Calibri" w:hAnsi="Times New Roman" w:cs="Times New Roman"/>
          <w:i/>
          <w:iCs/>
          <w:kern w:val="2"/>
          <w:sz w:val="24"/>
          <w:szCs w:val="24"/>
          <w14:ligatures w14:val="standardContextual"/>
        </w:rPr>
      </w:pPr>
      <w:r w:rsidRPr="007C7C8A">
        <w:rPr>
          <w:rFonts w:ascii="Times New Roman" w:eastAsia="Calibri" w:hAnsi="Times New Roman" w:cs="Times New Roman"/>
          <w:i/>
          <w:iCs/>
          <w:kern w:val="2"/>
          <w:sz w:val="24"/>
          <w:szCs w:val="24"/>
          <w14:ligatures w14:val="standardContextual"/>
        </w:rPr>
        <w:t>Alte reacţii adverse mediate imun</w:t>
      </w:r>
    </w:p>
    <w:p w14:paraId="6A358666"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În plus, următoarele reacţii adverse mediate imun, semnificative din punct de vedere clinic, au fost raportate în studiile clinice sau în timpul experienţei după punerea pe piaţă: uveită, artrită, miozită, miocardită, pancreatită, sindrom Guillain-Barré, sindrom miastenic, anemie hemolitică, sarcoidoză, encefalită, mielită, vasculită, colangită sclerozantă, gastrită, cistită non-infecțioasă și hipoparatiroidism.</w:t>
      </w:r>
    </w:p>
    <w:p w14:paraId="2271F157"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În funcție de gradul de severitate și tipul reacției adverse, administrarea pembrolizumab trebuie amânată în cazul evenimentelor de gradul 2 sau gradul 3 și trebuie administrați corticosteroizi.</w:t>
      </w:r>
    </w:p>
    <w:p w14:paraId="08445ADE"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415EBC55" w14:textId="77777777" w:rsidR="007C7C8A" w:rsidRPr="007C7C8A" w:rsidRDefault="007C7C8A" w:rsidP="00761714">
      <w:pPr>
        <w:numPr>
          <w:ilvl w:val="0"/>
          <w:numId w:val="631"/>
        </w:numPr>
        <w:tabs>
          <w:tab w:val="left" w:pos="5670"/>
        </w:tabs>
        <w:spacing w:after="0" w:line="276" w:lineRule="auto"/>
        <w:contextualSpacing/>
        <w:jc w:val="both"/>
        <w:rPr>
          <w:rFonts w:ascii="Times New Roman" w:eastAsia="Calibri" w:hAnsi="Times New Roman" w:cs="Times New Roman"/>
          <w:i/>
          <w:iCs/>
          <w:kern w:val="2"/>
          <w:sz w:val="24"/>
          <w:szCs w:val="24"/>
          <w14:ligatures w14:val="standardContextual"/>
        </w:rPr>
      </w:pPr>
      <w:r w:rsidRPr="007C7C8A">
        <w:rPr>
          <w:rFonts w:ascii="Times New Roman" w:eastAsia="Calibri" w:hAnsi="Times New Roman" w:cs="Times New Roman"/>
          <w:i/>
          <w:iCs/>
          <w:kern w:val="2"/>
          <w:sz w:val="24"/>
          <w:szCs w:val="24"/>
          <w14:ligatures w14:val="standardContextual"/>
        </w:rPr>
        <w:t>Reacţii asociate administrării in perfuzie</w:t>
      </w:r>
    </w:p>
    <w:p w14:paraId="6A6BDFDE"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 xml:space="preserve">La pacienții cărora li s-a administrat pembrolizumab s-au raportat reacții adverse severe asociate administrării în perfuzie, inclusiv hipersensibilitate şi anafilaxie . În cazul reacțiilor adverse de gradele 3 </w:t>
      </w:r>
      <w:r w:rsidRPr="007C7C8A">
        <w:rPr>
          <w:rFonts w:ascii="Times New Roman" w:eastAsia="Calibri" w:hAnsi="Times New Roman" w:cs="Times New Roman"/>
          <w:kern w:val="2"/>
          <w:sz w:val="24"/>
          <w:szCs w:val="24"/>
          <w14:ligatures w14:val="standardContextual"/>
        </w:rPr>
        <w:lastRenderedPageBreak/>
        <w:t>sau 4 asociate perfuzării, trebuie întreruptă administrarea perfuziei şi trebuie întrerupt definitiv tratamentul cu pembrolizumab. Pacienții cu reacții adverse de gradele 1 sau 2 asociate administrării perfuziei pot continua tratamentul cu pembrolizumab în condițiile monitorizării stricte; poate fi luată în considerare administrarea de antipiretice și antihistaminice ca premedicație.</w:t>
      </w:r>
    </w:p>
    <w:p w14:paraId="4778436E" w14:textId="77777777" w:rsidR="007C7C8A" w:rsidRPr="007C7C8A" w:rsidRDefault="007C7C8A" w:rsidP="007C7C8A">
      <w:pPr>
        <w:tabs>
          <w:tab w:val="left" w:pos="5670"/>
        </w:tabs>
        <w:spacing w:after="0" w:line="276" w:lineRule="auto"/>
        <w:jc w:val="both"/>
        <w:rPr>
          <w:rFonts w:ascii="Times New Roman" w:eastAsia="Calibri" w:hAnsi="Times New Roman" w:cs="Times New Roman"/>
          <w:kern w:val="2"/>
          <w:sz w:val="24"/>
          <w:szCs w:val="24"/>
          <w14:ligatures w14:val="standardContextual"/>
        </w:rPr>
      </w:pPr>
    </w:p>
    <w:p w14:paraId="6BBFAF7F" w14:textId="77777777" w:rsidR="007C7C8A" w:rsidRPr="007C7C8A" w:rsidRDefault="007C7C8A" w:rsidP="00761714">
      <w:pPr>
        <w:numPr>
          <w:ilvl w:val="0"/>
          <w:numId w:val="625"/>
        </w:numPr>
        <w:tabs>
          <w:tab w:val="left" w:pos="5670"/>
        </w:tabs>
        <w:spacing w:after="0" w:line="276" w:lineRule="auto"/>
        <w:ind w:left="426" w:hanging="66"/>
        <w:contextualSpacing/>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Criterii de întrerupere a tratamentului</w:t>
      </w:r>
    </w:p>
    <w:p w14:paraId="33BC817D" w14:textId="77777777" w:rsidR="007C7C8A" w:rsidRPr="007C7C8A" w:rsidRDefault="007C7C8A" w:rsidP="00761714">
      <w:pPr>
        <w:numPr>
          <w:ilvl w:val="0"/>
          <w:numId w:val="632"/>
        </w:numPr>
        <w:tabs>
          <w:tab w:val="left" w:pos="5670"/>
        </w:tabs>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Progresia obiectivă a bolii (examene imagistice şi clinice) în absenta beneficiului clinic. Cazurile cu progresie imagistică, fără deteriorare simptomatică, trebuie evaluate cu atenţie, având în vedere posibilitatea de apariţie a falsei progresii de boală, prin instalarea unui răspuns imunitar anti- tumoral puternic. În astfel de cazuri, nu se recomanda întreruperea tratamentului. Se va repeta evaluarea imagistică, după 4 – 12 săptămâni si numai dacă există o nouă creştere obiectivă a volumul tumoral sau deteriorare simptomatică, se va avea în vedere întreruperea tratamentului.</w:t>
      </w:r>
    </w:p>
    <w:p w14:paraId="61C0770B" w14:textId="77777777" w:rsidR="007C7C8A" w:rsidRPr="007C7C8A" w:rsidRDefault="007C7C8A" w:rsidP="00761714">
      <w:pPr>
        <w:numPr>
          <w:ilvl w:val="0"/>
          <w:numId w:val="632"/>
        </w:numPr>
        <w:tabs>
          <w:tab w:val="left" w:pos="5670"/>
        </w:tabs>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Tratamentul cu Pembrolizumab trebuie oprit definitiv în cazul reapariţiei oricărei reacţii adverse mediată imun severă (grad 3) cât şi în cazul primei apariţii a unei reacţii adverse mediată imun ce pune viaţa în pericol (grad 4) – pot exista excepţii de la aceasta regula, în funcţie de decizia medicului curant, după informarea pacientului.</w:t>
      </w:r>
    </w:p>
    <w:p w14:paraId="2FA3CAA5" w14:textId="77777777" w:rsidR="007C7C8A" w:rsidRPr="007C7C8A" w:rsidRDefault="007C7C8A" w:rsidP="00761714">
      <w:pPr>
        <w:numPr>
          <w:ilvl w:val="0"/>
          <w:numId w:val="632"/>
        </w:numPr>
        <w:tabs>
          <w:tab w:val="left" w:pos="5670"/>
        </w:tabs>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Decizia medicului sau a pacientului.</w:t>
      </w:r>
    </w:p>
    <w:p w14:paraId="39A1FA21" w14:textId="77777777" w:rsidR="007C7C8A" w:rsidRPr="007C7C8A" w:rsidRDefault="007C7C8A" w:rsidP="00761714">
      <w:pPr>
        <w:numPr>
          <w:ilvl w:val="0"/>
          <w:numId w:val="632"/>
        </w:numPr>
        <w:tabs>
          <w:tab w:val="left" w:pos="5670"/>
        </w:tabs>
        <w:spacing w:after="0" w:line="276" w:lineRule="auto"/>
        <w:contextualSpacing/>
        <w:jc w:val="both"/>
        <w:rPr>
          <w:rFonts w:ascii="Times New Roman" w:eastAsia="Calibri" w:hAnsi="Times New Roman" w:cs="Times New Roman"/>
          <w:kern w:val="2"/>
          <w:sz w:val="24"/>
          <w:szCs w:val="24"/>
          <w14:ligatures w14:val="standardContextual"/>
        </w:rPr>
      </w:pPr>
      <w:r w:rsidRPr="007C7C8A">
        <w:rPr>
          <w:rFonts w:ascii="Times New Roman" w:eastAsia="Calibri" w:hAnsi="Times New Roman" w:cs="Times New Roman"/>
          <w:kern w:val="2"/>
          <w:sz w:val="24"/>
          <w:szCs w:val="24"/>
          <w14:ligatures w14:val="standardContextual"/>
        </w:rPr>
        <w:t>După 1 an în cazul tratamentului adjuvant al NSCLC.</w:t>
      </w:r>
    </w:p>
    <w:p w14:paraId="160583D4" w14:textId="77777777" w:rsidR="007C7C8A" w:rsidRPr="007C7C8A" w:rsidRDefault="007C7C8A" w:rsidP="007C7C8A">
      <w:pPr>
        <w:tabs>
          <w:tab w:val="left" w:pos="5670"/>
        </w:tabs>
        <w:spacing w:after="0" w:line="276" w:lineRule="auto"/>
        <w:jc w:val="both"/>
        <w:rPr>
          <w:rFonts w:ascii="Times New Roman" w:eastAsia="Calibri" w:hAnsi="Times New Roman" w:cs="Times New Roman"/>
          <w:b/>
          <w:bCs/>
          <w:kern w:val="2"/>
          <w:sz w:val="24"/>
          <w:szCs w:val="24"/>
          <w14:ligatures w14:val="standardContextual"/>
        </w:rPr>
      </w:pPr>
    </w:p>
    <w:p w14:paraId="6C9F2C90" w14:textId="77777777" w:rsidR="007C7C8A" w:rsidRPr="007C7C8A" w:rsidRDefault="007C7C8A" w:rsidP="00761714">
      <w:pPr>
        <w:numPr>
          <w:ilvl w:val="0"/>
          <w:numId w:val="625"/>
        </w:numPr>
        <w:tabs>
          <w:tab w:val="left" w:pos="5670"/>
        </w:tabs>
        <w:spacing w:after="0" w:line="276" w:lineRule="auto"/>
        <w:ind w:left="426" w:hanging="66"/>
        <w:contextualSpacing/>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b/>
          <w:bCs/>
          <w:kern w:val="2"/>
          <w:sz w:val="24"/>
          <w:szCs w:val="24"/>
          <w14:ligatures w14:val="standardContextual"/>
        </w:rPr>
        <w:t>Prescriptori</w:t>
      </w:r>
    </w:p>
    <w:p w14:paraId="317D7445" w14:textId="77777777" w:rsidR="007C7C8A" w:rsidRPr="007C7C8A" w:rsidRDefault="007C7C8A" w:rsidP="007C7C8A">
      <w:pPr>
        <w:tabs>
          <w:tab w:val="left" w:pos="5670"/>
        </w:tabs>
        <w:spacing w:after="0" w:line="276" w:lineRule="auto"/>
        <w:jc w:val="both"/>
        <w:rPr>
          <w:rFonts w:ascii="Times New Roman" w:eastAsia="Calibri" w:hAnsi="Times New Roman" w:cs="Times New Roman"/>
          <w:b/>
          <w:bCs/>
          <w:kern w:val="2"/>
          <w:sz w:val="24"/>
          <w:szCs w:val="24"/>
          <w14:ligatures w14:val="standardContextual"/>
        </w:rPr>
      </w:pPr>
      <w:r w:rsidRPr="007C7C8A">
        <w:rPr>
          <w:rFonts w:ascii="Times New Roman" w:eastAsia="Calibri" w:hAnsi="Times New Roman" w:cs="Times New Roman"/>
          <w:kern w:val="2"/>
          <w:sz w:val="24"/>
          <w:szCs w:val="24"/>
          <w14:ligatures w14:val="standardContextual"/>
        </w:rPr>
        <w:t>Medicii din specialitatea oncologie medicală.</w:t>
      </w:r>
    </w:p>
    <w:p w14:paraId="34E23A88"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iCs/>
          <w:sz w:val="24"/>
          <w:szCs w:val="24"/>
          <w:u w:val="single"/>
        </w:rPr>
      </w:pPr>
    </w:p>
    <w:p w14:paraId="65EC4779"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iCs/>
          <w:sz w:val="24"/>
          <w:szCs w:val="24"/>
          <w:u w:val="single"/>
        </w:rPr>
      </w:pPr>
    </w:p>
    <w:p w14:paraId="347EE585"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iCs/>
          <w:sz w:val="24"/>
          <w:szCs w:val="24"/>
          <w:u w:val="single"/>
        </w:rPr>
      </w:pPr>
      <w:r w:rsidRPr="007C7C8A">
        <w:rPr>
          <w:rFonts w:ascii="Times New Roman" w:eastAsia="Calibri" w:hAnsi="Times New Roman" w:cs="Times New Roman"/>
          <w:b/>
          <w:bCs/>
          <w:iCs/>
          <w:sz w:val="24"/>
          <w:szCs w:val="24"/>
          <w:u w:val="single"/>
        </w:rPr>
        <w:t>2. MELANOM MALIGN</w:t>
      </w:r>
      <w:r w:rsidRPr="007C7C8A">
        <w:rPr>
          <w:rFonts w:ascii="Times New Roman" w:eastAsia="Calibri" w:hAnsi="Times New Roman" w:cs="Times New Roman"/>
          <w:b/>
          <w:bCs/>
          <w:iCs/>
          <w:sz w:val="24"/>
          <w:szCs w:val="24"/>
        </w:rPr>
        <w:t xml:space="preserve"> (face obiectul unui contract cost volum)</w:t>
      </w:r>
    </w:p>
    <w:p w14:paraId="0337DCC3"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iCs/>
          <w:sz w:val="24"/>
          <w:szCs w:val="24"/>
        </w:rPr>
      </w:pPr>
      <w:r w:rsidRPr="007C7C8A">
        <w:rPr>
          <w:rFonts w:ascii="Times New Roman" w:eastAsia="Calibri" w:hAnsi="Times New Roman" w:cs="Times New Roman"/>
          <w:iCs/>
          <w:sz w:val="24"/>
          <w:szCs w:val="24"/>
        </w:rPr>
        <w:t xml:space="preserve">    </w:t>
      </w:r>
    </w:p>
    <w:p w14:paraId="111CD639"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I. Indicații</w:t>
      </w:r>
    </w:p>
    <w:p w14:paraId="1A52F0B9"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Pembrolizumab este indicat pentru tratamentul melanomului malign, la pacienţi adulţi si adolescenți:</w:t>
      </w:r>
    </w:p>
    <w:p w14:paraId="7AE9B388"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b/>
          <w:bCs/>
          <w:sz w:val="24"/>
          <w:szCs w:val="24"/>
        </w:rPr>
        <w:t>Indicația 1</w:t>
      </w:r>
      <w:r w:rsidRPr="007C7C8A">
        <w:rPr>
          <w:rFonts w:ascii="Times New Roman" w:eastAsia="Calibri" w:hAnsi="Times New Roman" w:cs="Times New Roman"/>
          <w:sz w:val="24"/>
          <w:szCs w:val="24"/>
        </w:rPr>
        <w:t xml:space="preserve">- monoterapie pentru tratamentul adulților si adolescenților cu vârsta de 12 ani și peste, cu melanom avansat ( nerezecabil și metastatic) </w:t>
      </w:r>
    </w:p>
    <w:p w14:paraId="72996FCD"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b/>
          <w:bCs/>
          <w:sz w:val="24"/>
          <w:szCs w:val="24"/>
        </w:rPr>
        <w:t>Indicația 2</w:t>
      </w:r>
      <w:r w:rsidRPr="007C7C8A">
        <w:rPr>
          <w:rFonts w:ascii="Times New Roman" w:eastAsia="Calibri" w:hAnsi="Times New Roman" w:cs="Times New Roman"/>
          <w:sz w:val="24"/>
          <w:szCs w:val="24"/>
        </w:rPr>
        <w:t xml:space="preserve"> - monoterapie pentru tratamentul adjuvant al adulților si adolescenților cu vârsta de 12 ani și peste cu melanom stadiul IIB, IIC sau III, la care s-a efectuat rezecție completă.</w:t>
      </w:r>
    </w:p>
    <w:p w14:paraId="0362EE02" w14:textId="77777777" w:rsidR="007C7C8A" w:rsidRPr="007C7C8A" w:rsidRDefault="007C7C8A" w:rsidP="007C7C8A">
      <w:pPr>
        <w:spacing w:after="0" w:line="276" w:lineRule="auto"/>
        <w:jc w:val="both"/>
        <w:rPr>
          <w:rFonts w:ascii="Times New Roman" w:eastAsia="Calibri" w:hAnsi="Times New Roman" w:cs="Times New Roman"/>
          <w:sz w:val="24"/>
          <w:szCs w:val="24"/>
        </w:rPr>
      </w:pPr>
    </w:p>
    <w:p w14:paraId="055170D0"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Aceste indicații se codifică la prescriere prin codul 117 (conform clasificării internaționale a maladiilor revizia a 10-a, varianta 999 coduri de boală).</w:t>
      </w:r>
    </w:p>
    <w:p w14:paraId="206183E0"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p>
    <w:p w14:paraId="580CF793"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II. Criterii de includere</w:t>
      </w:r>
    </w:p>
    <w:p w14:paraId="04829C05" w14:textId="77777777" w:rsidR="007C7C8A" w:rsidRPr="007C7C8A" w:rsidRDefault="007C7C8A" w:rsidP="007C7C8A">
      <w:pPr>
        <w:spacing w:after="0" w:line="276" w:lineRule="auto"/>
        <w:jc w:val="both"/>
        <w:rPr>
          <w:rFonts w:ascii="Times New Roman" w:eastAsia="Calibri" w:hAnsi="Times New Roman" w:cs="Times New Roman"/>
          <w:b/>
          <w:bCs/>
          <w:i/>
          <w:iCs/>
          <w:sz w:val="24"/>
          <w:szCs w:val="24"/>
        </w:rPr>
      </w:pPr>
    </w:p>
    <w:p w14:paraId="21A82896" w14:textId="77777777" w:rsidR="007C7C8A" w:rsidRPr="007C7C8A" w:rsidRDefault="007C7C8A" w:rsidP="007C7C8A">
      <w:pPr>
        <w:spacing w:after="0" w:line="276" w:lineRule="auto"/>
        <w:jc w:val="both"/>
        <w:rPr>
          <w:rFonts w:ascii="Times New Roman" w:eastAsia="Calibri" w:hAnsi="Times New Roman" w:cs="Times New Roman"/>
          <w:b/>
          <w:bCs/>
          <w:i/>
          <w:iCs/>
          <w:sz w:val="24"/>
          <w:szCs w:val="24"/>
        </w:rPr>
      </w:pPr>
      <w:r w:rsidRPr="007C7C8A">
        <w:rPr>
          <w:rFonts w:ascii="Times New Roman" w:eastAsia="Calibri" w:hAnsi="Times New Roman" w:cs="Times New Roman"/>
          <w:b/>
          <w:bCs/>
          <w:i/>
          <w:iCs/>
          <w:sz w:val="24"/>
          <w:szCs w:val="24"/>
        </w:rPr>
        <w:t>Pentru indicația 1:</w:t>
      </w:r>
    </w:p>
    <w:p w14:paraId="4B29C1E2" w14:textId="77777777" w:rsidR="007C7C8A" w:rsidRPr="007C7C8A" w:rsidRDefault="007C7C8A" w:rsidP="00761714">
      <w:pPr>
        <w:numPr>
          <w:ilvl w:val="0"/>
          <w:numId w:val="610"/>
        </w:numPr>
        <w:spacing w:after="0" w:line="276" w:lineRule="auto"/>
        <w:ind w:left="360"/>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Pacienți cu vârsta mai mare de 12 ani</w:t>
      </w:r>
    </w:p>
    <w:p w14:paraId="1BFFC835" w14:textId="77777777" w:rsidR="007C7C8A" w:rsidRPr="007C7C8A" w:rsidRDefault="007C7C8A" w:rsidP="00761714">
      <w:pPr>
        <w:numPr>
          <w:ilvl w:val="0"/>
          <w:numId w:val="610"/>
        </w:numPr>
        <w:spacing w:after="0" w:line="276" w:lineRule="auto"/>
        <w:ind w:left="360"/>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Melanom avansat local si/sau regional, inoperabil, sau metastazat, confirmat histologic</w:t>
      </w:r>
    </w:p>
    <w:p w14:paraId="3EB04935" w14:textId="77777777" w:rsidR="007C7C8A" w:rsidRPr="007C7C8A" w:rsidRDefault="007C7C8A" w:rsidP="00761714">
      <w:pPr>
        <w:numPr>
          <w:ilvl w:val="0"/>
          <w:numId w:val="610"/>
        </w:numPr>
        <w:spacing w:after="0" w:line="276" w:lineRule="auto"/>
        <w:ind w:left="360"/>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Evaluarea extensiei bolii locale, regionale si la distanta (imagistica standard) pentru a certifica încadrarea in stadiile avansate de boala</w:t>
      </w:r>
    </w:p>
    <w:p w14:paraId="0BF559B0" w14:textId="77777777" w:rsidR="007C7C8A" w:rsidRPr="007C7C8A" w:rsidRDefault="007C7C8A" w:rsidP="00761714">
      <w:pPr>
        <w:numPr>
          <w:ilvl w:val="0"/>
          <w:numId w:val="611"/>
        </w:numPr>
        <w:spacing w:after="0" w:line="276" w:lineRule="auto"/>
        <w:ind w:left="360"/>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Status de performanta ECOG 0-2* (*vezi observația de mai jos)</w:t>
      </w:r>
    </w:p>
    <w:p w14:paraId="5E7E69D6" w14:textId="77777777" w:rsidR="007C7C8A" w:rsidRPr="007C7C8A" w:rsidRDefault="007C7C8A" w:rsidP="00761714">
      <w:pPr>
        <w:numPr>
          <w:ilvl w:val="0"/>
          <w:numId w:val="611"/>
        </w:numPr>
        <w:spacing w:after="0" w:line="276" w:lineRule="auto"/>
        <w:ind w:left="360"/>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lastRenderedPageBreak/>
        <w:t xml:space="preserve">Este permisa prezenta metastazelor cerebrale, cu condiția ca acestea sa fie tratate si stabile, fără corticoterapie de întreținere mai mult de echivalentul a 10 mg prednison (ca doza de întreținere)* (*vezi observația de mai jos) </w:t>
      </w:r>
    </w:p>
    <w:p w14:paraId="32AF19B9" w14:textId="77777777" w:rsidR="007C7C8A" w:rsidRPr="007C7C8A" w:rsidRDefault="007C7C8A" w:rsidP="00761714">
      <w:pPr>
        <w:numPr>
          <w:ilvl w:val="0"/>
          <w:numId w:val="611"/>
        </w:numPr>
        <w:spacing w:after="0" w:line="276" w:lineRule="auto"/>
        <w:ind w:left="360"/>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Pacienți la care a fost administrat anterior Pembrolizumab (din alte surse financiare), cu răspuns favorabil la acest tratament (care nu au prezentat boala progresiva in urma tratamentului cu pembrolizumab)</w:t>
      </w:r>
    </w:p>
    <w:p w14:paraId="027AA607" w14:textId="77777777" w:rsidR="007C7C8A" w:rsidRPr="007C7C8A" w:rsidRDefault="007C7C8A" w:rsidP="007C7C8A">
      <w:pPr>
        <w:spacing w:after="0" w:line="276" w:lineRule="auto"/>
        <w:jc w:val="both"/>
        <w:rPr>
          <w:rFonts w:ascii="Times New Roman" w:eastAsia="Calibri" w:hAnsi="Times New Roman" w:cs="Times New Roman"/>
          <w:b/>
          <w:bCs/>
          <w:i/>
          <w:iCs/>
          <w:sz w:val="24"/>
          <w:szCs w:val="24"/>
        </w:rPr>
      </w:pPr>
    </w:p>
    <w:p w14:paraId="36400986"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b/>
          <w:bCs/>
          <w:i/>
          <w:iCs/>
          <w:sz w:val="24"/>
          <w:szCs w:val="24"/>
        </w:rPr>
        <w:t>Pentru indicația 2</w:t>
      </w:r>
      <w:r w:rsidRPr="007C7C8A">
        <w:rPr>
          <w:rFonts w:ascii="Times New Roman" w:eastAsia="Calibri" w:hAnsi="Times New Roman" w:cs="Times New Roman"/>
          <w:sz w:val="24"/>
          <w:szCs w:val="24"/>
        </w:rPr>
        <w:t xml:space="preserve"> – (pacienți cu indicaţie de tratament cu intenţie adjuvantă):</w:t>
      </w:r>
    </w:p>
    <w:p w14:paraId="51BA2F40" w14:textId="77777777" w:rsidR="007C7C8A" w:rsidRPr="007C7C8A" w:rsidRDefault="007C7C8A" w:rsidP="00761714">
      <w:pPr>
        <w:numPr>
          <w:ilvl w:val="0"/>
          <w:numId w:val="611"/>
        </w:numPr>
        <w:spacing w:after="0" w:line="276" w:lineRule="auto"/>
        <w:ind w:left="360"/>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Pacienti cu vârsta mai mare de 12 ani</w:t>
      </w:r>
    </w:p>
    <w:p w14:paraId="6EB3855C" w14:textId="77777777" w:rsidR="007C7C8A" w:rsidRPr="007C7C8A" w:rsidRDefault="007C7C8A" w:rsidP="00761714">
      <w:pPr>
        <w:numPr>
          <w:ilvl w:val="0"/>
          <w:numId w:val="611"/>
        </w:numPr>
        <w:spacing w:after="0" w:line="276" w:lineRule="auto"/>
        <w:ind w:left="360"/>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Melanom malign stadiul IIB, IIC sau III, confirmat histologic, operat cu intenţie de radicalitate (inclusiv îndepărtarea chirurgicală a adenopatiilor regionale, după caz)</w:t>
      </w:r>
    </w:p>
    <w:p w14:paraId="781015D3" w14:textId="77777777" w:rsidR="007C7C8A" w:rsidRPr="007C7C8A" w:rsidRDefault="007C7C8A" w:rsidP="00761714">
      <w:pPr>
        <w:numPr>
          <w:ilvl w:val="0"/>
          <w:numId w:val="611"/>
        </w:numPr>
        <w:spacing w:after="0" w:line="276" w:lineRule="auto"/>
        <w:ind w:left="360"/>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Absenţa semnelor de boală (clinic şi imagistic), după intervenţia chirurgicală, înainte de începerea tratamentului cu pembrolizumab</w:t>
      </w:r>
    </w:p>
    <w:p w14:paraId="1C224627" w14:textId="77777777" w:rsidR="007C7C8A" w:rsidRPr="007C7C8A" w:rsidRDefault="007C7C8A" w:rsidP="00761714">
      <w:pPr>
        <w:numPr>
          <w:ilvl w:val="0"/>
          <w:numId w:val="611"/>
        </w:numPr>
        <w:spacing w:after="0" w:line="276" w:lineRule="auto"/>
        <w:ind w:left="360"/>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Status de performanţă ECOG 0-2</w:t>
      </w:r>
      <w:r w:rsidRPr="007C7C8A">
        <w:rPr>
          <w:rFonts w:ascii="Times New Roman" w:eastAsia="Calibri" w:hAnsi="Times New Roman" w:cs="Times New Roman"/>
          <w:sz w:val="24"/>
          <w:szCs w:val="24"/>
        </w:rPr>
        <w:cr/>
      </w:r>
    </w:p>
    <w:p w14:paraId="69E9FB71"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III. Criterii de excludere</w:t>
      </w:r>
    </w:p>
    <w:p w14:paraId="505FFD82" w14:textId="77777777" w:rsidR="007C7C8A" w:rsidRPr="007C7C8A" w:rsidRDefault="007C7C8A" w:rsidP="00761714">
      <w:pPr>
        <w:numPr>
          <w:ilvl w:val="0"/>
          <w:numId w:val="612"/>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Hipersensibilitate la substanța activă sau la oricare dintre excipienți</w:t>
      </w:r>
    </w:p>
    <w:p w14:paraId="0D8D4DCE" w14:textId="77777777" w:rsidR="007C7C8A" w:rsidRPr="007C7C8A" w:rsidRDefault="007C7C8A" w:rsidP="00761714">
      <w:pPr>
        <w:numPr>
          <w:ilvl w:val="0"/>
          <w:numId w:val="612"/>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Sarcina si alăptare</w:t>
      </w:r>
    </w:p>
    <w:p w14:paraId="00EE88B2" w14:textId="77777777" w:rsidR="007C7C8A" w:rsidRPr="007C7C8A" w:rsidRDefault="007C7C8A" w:rsidP="00761714">
      <w:pPr>
        <w:numPr>
          <w:ilvl w:val="0"/>
          <w:numId w:val="612"/>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Lipsa răspunsului la tratament anterior cu imunoterapie (antiPD1/antiPDL1).</w:t>
      </w:r>
    </w:p>
    <w:p w14:paraId="59FEB242" w14:textId="77777777" w:rsidR="007C7C8A" w:rsidRPr="007C7C8A" w:rsidRDefault="007C7C8A" w:rsidP="007C7C8A">
      <w:pPr>
        <w:spacing w:line="276" w:lineRule="auto"/>
        <w:contextualSpacing/>
        <w:jc w:val="both"/>
        <w:rPr>
          <w:rFonts w:ascii="Times New Roman" w:eastAsia="Calibri" w:hAnsi="Times New Roman" w:cs="Times New Roman"/>
          <w:i/>
          <w:iCs/>
          <w:sz w:val="20"/>
          <w:szCs w:val="20"/>
        </w:rPr>
      </w:pPr>
      <w:r w:rsidRPr="007C7C8A">
        <w:rPr>
          <w:rFonts w:ascii="Times New Roman" w:eastAsia="Calibri" w:hAnsi="Times New Roman" w:cs="Times New Roman"/>
          <w:b/>
          <w:bCs/>
          <w:i/>
          <w:iCs/>
          <w:sz w:val="20"/>
          <w:szCs w:val="20"/>
        </w:rPr>
        <w:t>* In cazul următoarelor situații</w:t>
      </w:r>
      <w:r w:rsidRPr="007C7C8A">
        <w:rPr>
          <w:rFonts w:ascii="Times New Roman" w:eastAsia="Calibri" w:hAnsi="Times New Roman" w:cs="Times New Roman"/>
          <w:i/>
          <w:iCs/>
          <w:sz w:val="20"/>
          <w:szCs w:val="20"/>
        </w:rPr>
        <w:t>: 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w:t>
      </w:r>
      <w:r w:rsidRPr="007C7C8A">
        <w:rPr>
          <w:rFonts w:ascii="Times New Roman" w:eastAsia="Calibri" w:hAnsi="Times New Roman" w:cs="Times New Roman"/>
          <w:i/>
          <w:iCs/>
          <w:spacing w:val="-7"/>
          <w:sz w:val="20"/>
          <w:szCs w:val="20"/>
        </w:rPr>
        <w:t xml:space="preserve"> </w:t>
      </w:r>
      <w:r w:rsidRPr="007C7C8A">
        <w:rPr>
          <w:rFonts w:ascii="Times New Roman" w:eastAsia="Calibri" w:hAnsi="Times New Roman" w:cs="Times New Roman"/>
          <w:i/>
          <w:iCs/>
          <w:sz w:val="20"/>
          <w:szCs w:val="20"/>
        </w:rPr>
        <w:t xml:space="preserve">active, </w:t>
      </w:r>
      <w:r w:rsidRPr="007C7C8A">
        <w:rPr>
          <w:rFonts w:ascii="Times New Roman" w:eastAsia="Calibri" w:hAnsi="Times New Roman" w:cs="Times New Roman"/>
          <w:b/>
          <w:bCs/>
          <w:i/>
          <w:iCs/>
          <w:sz w:val="20"/>
          <w:szCs w:val="20"/>
        </w:rPr>
        <w:t>după o evaluare atentă a riscului potențial crescut, tratamentul cu pembrolizumab poate fi utilizat la acești pacienți, daca medicul curant considera ca beneficiile depășesc riscurile potențiale iar pacientul a fost informat in detaliu.</w:t>
      </w:r>
    </w:p>
    <w:p w14:paraId="1B098484"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p>
    <w:p w14:paraId="572D8887"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IV. Tratament</w:t>
      </w:r>
    </w:p>
    <w:p w14:paraId="08DB9550"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Evaluare pre-terapeutică (valabilă pentru ambele indicații):</w:t>
      </w:r>
    </w:p>
    <w:p w14:paraId="6AFBD19C" w14:textId="77777777" w:rsidR="007C7C8A" w:rsidRPr="007C7C8A" w:rsidRDefault="007C7C8A" w:rsidP="00761714">
      <w:pPr>
        <w:numPr>
          <w:ilvl w:val="0"/>
          <w:numId w:val="612"/>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Confirmarea histologică a diagnosticului</w:t>
      </w:r>
    </w:p>
    <w:p w14:paraId="59A54CAD" w14:textId="77777777" w:rsidR="007C7C8A" w:rsidRPr="007C7C8A" w:rsidRDefault="007C7C8A" w:rsidP="00761714">
      <w:pPr>
        <w:numPr>
          <w:ilvl w:val="0"/>
          <w:numId w:val="612"/>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Evaluare clinică și imagistică (evaluare completa pentru certificarea stadiului afecțiunii si încadrarea intr-una dintre indicații)</w:t>
      </w:r>
    </w:p>
    <w:p w14:paraId="357B5E31" w14:textId="77777777" w:rsidR="007C7C8A" w:rsidRPr="007C7C8A" w:rsidRDefault="007C7C8A" w:rsidP="00761714">
      <w:pPr>
        <w:numPr>
          <w:ilvl w:val="0"/>
          <w:numId w:val="612"/>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Evaluare biologica – care va conține analizele recomandate de către medicul curant (in funcție de starea pacientului si de posibilele co-morbidități existente)</w:t>
      </w:r>
    </w:p>
    <w:p w14:paraId="58D9535E"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Doza si mod de administrare:</w:t>
      </w:r>
    </w:p>
    <w:p w14:paraId="246027A0"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b/>
          <w:bCs/>
          <w:i/>
          <w:iCs/>
          <w:sz w:val="24"/>
          <w:szCs w:val="24"/>
        </w:rPr>
        <w:t>Doza recomandata</w:t>
      </w:r>
      <w:r w:rsidRPr="007C7C8A">
        <w:rPr>
          <w:rFonts w:ascii="Times New Roman" w:eastAsia="Calibri" w:hAnsi="Times New Roman" w:cs="Times New Roman"/>
          <w:sz w:val="24"/>
          <w:szCs w:val="24"/>
        </w:rPr>
        <w:t xml:space="preserve"> pentru pacientii adulti este de 200 mg, administrata sub forma unei perfuzii intravenoase cu durata de 30 minute, la interval de 3 săptămâni </w:t>
      </w:r>
      <w:r w:rsidRPr="007C7C8A">
        <w:rPr>
          <w:rFonts w:ascii="Times New Roman" w:eastAsia="Calibri" w:hAnsi="Times New Roman" w:cs="Times New Roman"/>
          <w:b/>
          <w:bCs/>
          <w:sz w:val="24"/>
          <w:szCs w:val="24"/>
          <w:u w:val="single"/>
        </w:rPr>
        <w:t>SAU</w:t>
      </w:r>
      <w:r w:rsidRPr="007C7C8A">
        <w:rPr>
          <w:rFonts w:ascii="Times New Roman" w:eastAsia="Calibri" w:hAnsi="Times New Roman" w:cs="Times New Roman"/>
          <w:sz w:val="24"/>
          <w:szCs w:val="24"/>
        </w:rPr>
        <w:t xml:space="preserve"> in doza de 400 mg sub forma unei perfuzii intravenoase cu durata de 30 minute, la interval de 6 săptămâni.</w:t>
      </w:r>
    </w:p>
    <w:p w14:paraId="17DCDCE0"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b/>
          <w:i/>
          <w:sz w:val="24"/>
          <w:szCs w:val="24"/>
        </w:rPr>
        <w:t>Doza recomandata</w:t>
      </w:r>
      <w:r w:rsidRPr="007C7C8A">
        <w:rPr>
          <w:rFonts w:ascii="Times New Roman" w:eastAsia="Calibri" w:hAnsi="Times New Roman" w:cs="Times New Roman"/>
          <w:sz w:val="24"/>
          <w:szCs w:val="24"/>
        </w:rPr>
        <w:t xml:space="preserve"> in monoterapie la pacientii adolescenti cu varsta de 12 ani si peste cu melanom, este de 2mg/kg greutate corporala (GC) ( pana la maxim de 200 mg) la interval de 3 saptamani, administrata sub forma unei perfuzii intravenoase cu durata de 30 minute.</w:t>
      </w:r>
    </w:p>
    <w:p w14:paraId="0F123640"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Pentru </w:t>
      </w:r>
      <w:r w:rsidRPr="007C7C8A">
        <w:rPr>
          <w:rFonts w:ascii="Times New Roman" w:eastAsia="Calibri" w:hAnsi="Times New Roman" w:cs="Times New Roman"/>
          <w:b/>
          <w:bCs/>
          <w:sz w:val="24"/>
          <w:szCs w:val="24"/>
        </w:rPr>
        <w:t>indicația 1</w:t>
      </w:r>
      <w:r w:rsidRPr="007C7C8A">
        <w:rPr>
          <w:rFonts w:ascii="Times New Roman" w:eastAsia="Calibri" w:hAnsi="Times New Roman" w:cs="Times New Roman"/>
          <w:sz w:val="24"/>
          <w:szCs w:val="24"/>
        </w:rPr>
        <w:t xml:space="preserve">, pacienților trebuie să li se administreze Pembrolizumab </w:t>
      </w:r>
      <w:r w:rsidRPr="007C7C8A">
        <w:rPr>
          <w:rFonts w:ascii="Times New Roman" w:eastAsia="Calibri" w:hAnsi="Times New Roman" w:cs="Times New Roman"/>
          <w:b/>
          <w:bCs/>
          <w:i/>
          <w:iCs/>
          <w:sz w:val="24"/>
          <w:szCs w:val="24"/>
        </w:rPr>
        <w:t>până la progresia bolii</w:t>
      </w:r>
      <w:r w:rsidRPr="007C7C8A">
        <w:rPr>
          <w:rFonts w:ascii="Times New Roman" w:eastAsia="Calibri" w:hAnsi="Times New Roman" w:cs="Times New Roman"/>
          <w:sz w:val="24"/>
          <w:szCs w:val="24"/>
        </w:rPr>
        <w:t xml:space="preserve"> sau </w:t>
      </w:r>
      <w:r w:rsidRPr="007C7C8A">
        <w:rPr>
          <w:rFonts w:ascii="Times New Roman" w:eastAsia="Calibri" w:hAnsi="Times New Roman" w:cs="Times New Roman"/>
          <w:b/>
          <w:bCs/>
          <w:i/>
          <w:iCs/>
          <w:sz w:val="24"/>
          <w:szCs w:val="24"/>
        </w:rPr>
        <w:t>până la apariția toxicității inacceptabile</w:t>
      </w:r>
      <w:r w:rsidRPr="007C7C8A">
        <w:rPr>
          <w:rFonts w:ascii="Times New Roman" w:eastAsia="Calibri" w:hAnsi="Times New Roman" w:cs="Times New Roman"/>
          <w:sz w:val="24"/>
          <w:szCs w:val="24"/>
        </w:rPr>
        <w:t xml:space="preserve">. </w:t>
      </w:r>
    </w:p>
    <w:p w14:paraId="48B7E38E"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S-au observat răspunsuri atipice (de exemplu creșterea iniţială tranzitorie a dimensiunilor tumorale sau apariţia unor noi leziuni de dimensiuni mici, în primele luni de tratament, urmate de reducerea volumului tumoral – „falsă progresie”). La pacienţii stabili clinic, cu semne de posibilă progresie a bolii, se recomandă continuarea tratamentului până la confirmarea/infirmarea acesteia (prin repetarea evaluării imagistice, la </w:t>
      </w:r>
      <w:r w:rsidRPr="007C7C8A">
        <w:rPr>
          <w:rFonts w:ascii="Times New Roman" w:eastAsia="Calibri" w:hAnsi="Times New Roman" w:cs="Times New Roman"/>
          <w:sz w:val="24"/>
          <w:szCs w:val="24"/>
        </w:rPr>
        <w:lastRenderedPageBreak/>
        <w:t>un interval cât mai scurt – 4-12 săptămâni, in funcție de posibilitățile tehnice locale si de evoluția clinică a pacientului).</w:t>
      </w:r>
    </w:p>
    <w:p w14:paraId="51A1A22A" w14:textId="77777777" w:rsidR="007C7C8A" w:rsidRPr="007C7C8A" w:rsidRDefault="007C7C8A" w:rsidP="007C7C8A">
      <w:pPr>
        <w:spacing w:after="0" w:line="276" w:lineRule="auto"/>
        <w:jc w:val="both"/>
        <w:rPr>
          <w:rFonts w:ascii="Times New Roman" w:eastAsia="Calibri" w:hAnsi="Times New Roman" w:cs="Times New Roman"/>
          <w:sz w:val="24"/>
          <w:szCs w:val="24"/>
        </w:rPr>
      </w:pPr>
    </w:p>
    <w:p w14:paraId="40D70E75"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Pentru </w:t>
      </w:r>
      <w:r w:rsidRPr="007C7C8A">
        <w:rPr>
          <w:rFonts w:ascii="Times New Roman" w:eastAsia="Calibri" w:hAnsi="Times New Roman" w:cs="Times New Roman"/>
          <w:b/>
          <w:bCs/>
          <w:sz w:val="24"/>
          <w:szCs w:val="24"/>
        </w:rPr>
        <w:t>indicația 2</w:t>
      </w:r>
      <w:r w:rsidRPr="007C7C8A">
        <w:rPr>
          <w:rFonts w:ascii="Times New Roman" w:eastAsia="Calibri" w:hAnsi="Times New Roman" w:cs="Times New Roman"/>
          <w:sz w:val="24"/>
          <w:szCs w:val="24"/>
        </w:rPr>
        <w:t xml:space="preserve"> (tratament adjuvant), pembrolizumab trebuie administrat </w:t>
      </w:r>
      <w:r w:rsidRPr="007C7C8A">
        <w:rPr>
          <w:rFonts w:ascii="Times New Roman" w:eastAsia="Calibri" w:hAnsi="Times New Roman" w:cs="Times New Roman"/>
          <w:b/>
          <w:bCs/>
          <w:i/>
          <w:iCs/>
          <w:sz w:val="24"/>
          <w:szCs w:val="24"/>
        </w:rPr>
        <w:t>până la recurența bolii</w:t>
      </w:r>
      <w:r w:rsidRPr="007C7C8A">
        <w:rPr>
          <w:rFonts w:ascii="Times New Roman" w:eastAsia="Calibri" w:hAnsi="Times New Roman" w:cs="Times New Roman"/>
          <w:sz w:val="24"/>
          <w:szCs w:val="24"/>
        </w:rPr>
        <w:t xml:space="preserve"> sau </w:t>
      </w:r>
      <w:r w:rsidRPr="007C7C8A">
        <w:rPr>
          <w:rFonts w:ascii="Times New Roman" w:eastAsia="Calibri" w:hAnsi="Times New Roman" w:cs="Times New Roman"/>
          <w:b/>
          <w:bCs/>
          <w:i/>
          <w:iCs/>
          <w:sz w:val="24"/>
          <w:szCs w:val="24"/>
        </w:rPr>
        <w:t>până la apariţia toxicității inacceptabile</w:t>
      </w:r>
      <w:r w:rsidRPr="007C7C8A">
        <w:rPr>
          <w:rFonts w:ascii="Times New Roman" w:eastAsia="Calibri" w:hAnsi="Times New Roman" w:cs="Times New Roman"/>
          <w:sz w:val="24"/>
          <w:szCs w:val="24"/>
        </w:rPr>
        <w:t xml:space="preserve"> sau </w:t>
      </w:r>
      <w:r w:rsidRPr="007C7C8A">
        <w:rPr>
          <w:rFonts w:ascii="Times New Roman" w:eastAsia="Calibri" w:hAnsi="Times New Roman" w:cs="Times New Roman"/>
          <w:b/>
          <w:bCs/>
          <w:i/>
          <w:iCs/>
          <w:sz w:val="24"/>
          <w:szCs w:val="24"/>
        </w:rPr>
        <w:t>pentru o durată de până la un an</w:t>
      </w:r>
      <w:r w:rsidRPr="007C7C8A">
        <w:rPr>
          <w:rFonts w:ascii="Times New Roman" w:eastAsia="Calibri" w:hAnsi="Times New Roman" w:cs="Times New Roman"/>
          <w:sz w:val="24"/>
          <w:szCs w:val="24"/>
        </w:rPr>
        <w:t>.</w:t>
      </w:r>
    </w:p>
    <w:p w14:paraId="1552793F"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Trebuie evitată utilizarea de corticoizi sistemici sau imunosupresoare înaintea inițierii tratamentului cu pembrolizumab din cauza potențialului acestora de a interfera cu activitatea farmacodinamică și eficacitatea pembrolizumab. După inițierea administrării pembrolizumab, pot fi utilizați corticoizi sistemici (sau alte imunosupresoare) pentru tratamentul reacțiilor adverse mediate imun.</w:t>
      </w:r>
    </w:p>
    <w:p w14:paraId="18021817" w14:textId="77777777" w:rsidR="007C7C8A" w:rsidRPr="007C7C8A" w:rsidRDefault="007C7C8A" w:rsidP="007C7C8A">
      <w:pPr>
        <w:spacing w:after="0" w:line="276" w:lineRule="auto"/>
        <w:jc w:val="both"/>
        <w:rPr>
          <w:rFonts w:ascii="Times New Roman" w:eastAsia="Calibri" w:hAnsi="Times New Roman" w:cs="Times New Roman"/>
          <w:sz w:val="24"/>
          <w:szCs w:val="24"/>
        </w:rPr>
      </w:pPr>
    </w:p>
    <w:p w14:paraId="2362F8A8"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Modificarea dozei:</w:t>
      </w:r>
    </w:p>
    <w:p w14:paraId="26EA17C1" w14:textId="77777777" w:rsidR="007C7C8A" w:rsidRPr="007C7C8A" w:rsidRDefault="007C7C8A" w:rsidP="00761714">
      <w:pPr>
        <w:numPr>
          <w:ilvl w:val="0"/>
          <w:numId w:val="608"/>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Nu se recomandă creșterea sau reducerea dozei. Poate fi necesară amânarea sau oprirea administrării tratamentului în funcție de profilul individual de siguranță și tolerabilitate.</w:t>
      </w:r>
    </w:p>
    <w:p w14:paraId="7D9E0EF7" w14:textId="77777777" w:rsidR="007C7C8A" w:rsidRPr="007C7C8A" w:rsidRDefault="007C7C8A" w:rsidP="00761714">
      <w:pPr>
        <w:numPr>
          <w:ilvl w:val="0"/>
          <w:numId w:val="608"/>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În funcție de gradul de severitate al reacției adverse, administrarea pembrolizumab </w:t>
      </w:r>
      <w:r w:rsidRPr="007C7C8A">
        <w:rPr>
          <w:rFonts w:ascii="Times New Roman" w:eastAsia="Calibri" w:hAnsi="Times New Roman" w:cs="Times New Roman"/>
          <w:b/>
          <w:bCs/>
          <w:i/>
          <w:iCs/>
          <w:sz w:val="24"/>
          <w:szCs w:val="24"/>
        </w:rPr>
        <w:t>poate fi amânată</w:t>
      </w:r>
      <w:r w:rsidRPr="007C7C8A">
        <w:rPr>
          <w:rFonts w:ascii="Times New Roman" w:eastAsia="Calibri" w:hAnsi="Times New Roman" w:cs="Times New Roman"/>
          <w:sz w:val="24"/>
          <w:szCs w:val="24"/>
        </w:rPr>
        <w:t xml:space="preserve"> și administrați (sistemic) corticosteroizi.</w:t>
      </w:r>
    </w:p>
    <w:p w14:paraId="33B1215A" w14:textId="77777777" w:rsidR="007C7C8A" w:rsidRPr="007C7C8A" w:rsidRDefault="007C7C8A" w:rsidP="00761714">
      <w:pPr>
        <w:numPr>
          <w:ilvl w:val="0"/>
          <w:numId w:val="608"/>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Administrarea pembrolizumab </w:t>
      </w:r>
      <w:r w:rsidRPr="007C7C8A">
        <w:rPr>
          <w:rFonts w:ascii="Times New Roman" w:eastAsia="Calibri" w:hAnsi="Times New Roman" w:cs="Times New Roman"/>
          <w:b/>
          <w:bCs/>
          <w:i/>
          <w:iCs/>
          <w:sz w:val="24"/>
          <w:szCs w:val="24"/>
        </w:rPr>
        <w:t>poate fi reluată</w:t>
      </w:r>
      <w:r w:rsidRPr="007C7C8A">
        <w:rPr>
          <w:rFonts w:ascii="Times New Roman" w:eastAsia="Calibri" w:hAnsi="Times New Roman" w:cs="Times New Roman"/>
          <w:sz w:val="24"/>
          <w:szCs w:val="24"/>
        </w:rPr>
        <w:t xml:space="preserve"> în decurs de 12 săptămâni după ultima doză de pembrolizumab, dacă intensitatea reacției adverse este redusă la grad ≤ 1, iar doza zilnică de corticosteroid a fost redusă la ≤ 10 mg prednison sau echivalent.</w:t>
      </w:r>
    </w:p>
    <w:p w14:paraId="2D594AD8" w14:textId="77777777" w:rsidR="007C7C8A" w:rsidRPr="007C7C8A" w:rsidRDefault="007C7C8A" w:rsidP="00761714">
      <w:pPr>
        <w:numPr>
          <w:ilvl w:val="0"/>
          <w:numId w:val="608"/>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Administrarea pembrolizumab trebuie </w:t>
      </w:r>
      <w:r w:rsidRPr="007C7C8A">
        <w:rPr>
          <w:rFonts w:ascii="Times New Roman" w:eastAsia="Calibri" w:hAnsi="Times New Roman" w:cs="Times New Roman"/>
          <w:b/>
          <w:bCs/>
          <w:i/>
          <w:iCs/>
          <w:sz w:val="24"/>
          <w:szCs w:val="24"/>
        </w:rPr>
        <w:t>întreruptă definitiv</w:t>
      </w:r>
      <w:r w:rsidRPr="007C7C8A">
        <w:rPr>
          <w:rFonts w:ascii="Times New Roman" w:eastAsia="Calibri" w:hAnsi="Times New Roman" w:cs="Times New Roman"/>
          <w:sz w:val="24"/>
          <w:szCs w:val="24"/>
        </w:rPr>
        <w:t xml:space="preserve"> în cazul recurenței oricărei reacții adverse mediată imun de grad 3 sau în cazul apariției oricărei reacții adverse mediată imun de grad 4. </w:t>
      </w:r>
    </w:p>
    <w:p w14:paraId="55990F71"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p>
    <w:p w14:paraId="6BF24D1F"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Grupe speciale de pacienți</w:t>
      </w:r>
    </w:p>
    <w:p w14:paraId="49858DC1" w14:textId="77777777" w:rsidR="007C7C8A" w:rsidRPr="007C7C8A" w:rsidRDefault="007C7C8A" w:rsidP="007C7C8A">
      <w:pPr>
        <w:spacing w:after="0" w:line="276" w:lineRule="auto"/>
        <w:jc w:val="both"/>
        <w:rPr>
          <w:rFonts w:ascii="Times New Roman" w:eastAsia="Calibri" w:hAnsi="Times New Roman" w:cs="Times New Roman"/>
          <w:b/>
          <w:bCs/>
          <w:i/>
          <w:iCs/>
          <w:sz w:val="24"/>
          <w:szCs w:val="24"/>
        </w:rPr>
      </w:pPr>
      <w:r w:rsidRPr="007C7C8A">
        <w:rPr>
          <w:rFonts w:ascii="Times New Roman" w:eastAsia="Calibri" w:hAnsi="Times New Roman" w:cs="Times New Roman"/>
          <w:b/>
          <w:bCs/>
          <w:i/>
          <w:iCs/>
          <w:sz w:val="24"/>
          <w:szCs w:val="24"/>
        </w:rPr>
        <w:t>Insuficienţă renală</w:t>
      </w:r>
    </w:p>
    <w:p w14:paraId="239C09BE"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Nu au fost evidențiate diferențe semnificative clinic, referitor la clearance-ul pembrolizumab, între pacienții cu insuficienţă renală ușoară sau moderată și cei cu funcţie renală normală. Pembrolizumab nu a fost studiat la pacienții cu insuficienţă renală severă. </w:t>
      </w:r>
    </w:p>
    <w:p w14:paraId="342E95B1" w14:textId="77777777" w:rsidR="007C7C8A" w:rsidRPr="007C7C8A" w:rsidRDefault="007C7C8A" w:rsidP="007C7C8A">
      <w:pPr>
        <w:spacing w:after="0" w:line="276" w:lineRule="auto"/>
        <w:jc w:val="both"/>
        <w:rPr>
          <w:rFonts w:ascii="Times New Roman" w:eastAsia="Calibri" w:hAnsi="Times New Roman" w:cs="Times New Roman"/>
          <w:b/>
          <w:bCs/>
          <w:i/>
          <w:iCs/>
          <w:sz w:val="24"/>
          <w:szCs w:val="24"/>
        </w:rPr>
      </w:pPr>
      <w:r w:rsidRPr="007C7C8A">
        <w:rPr>
          <w:rFonts w:ascii="Times New Roman" w:eastAsia="Calibri" w:hAnsi="Times New Roman" w:cs="Times New Roman"/>
          <w:b/>
          <w:bCs/>
          <w:i/>
          <w:iCs/>
          <w:sz w:val="24"/>
          <w:szCs w:val="24"/>
        </w:rPr>
        <w:t>Insuficienţă hepatică</w:t>
      </w:r>
    </w:p>
    <w:p w14:paraId="7A316EB4"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Nu au fost evidențiate diferențe semnificative clinic, în ceea ce privește eliminarea pembrolizumab la pacienții cu insuficienţă hepatică ușoară și, respectiv, la cei cu funcție hepatică normală. Pembrolizumab nu a fost studiat la pacienții cu insuficienţă hepatică moderată sau severă. </w:t>
      </w:r>
    </w:p>
    <w:p w14:paraId="5570F390" w14:textId="77777777" w:rsidR="007C7C8A" w:rsidRPr="007C7C8A" w:rsidRDefault="007C7C8A" w:rsidP="007C7C8A">
      <w:pPr>
        <w:spacing w:after="0" w:line="276" w:lineRule="auto"/>
        <w:jc w:val="both"/>
        <w:rPr>
          <w:rFonts w:ascii="Times New Roman" w:eastAsia="Calibri" w:hAnsi="Times New Roman" w:cs="Times New Roman"/>
          <w:sz w:val="24"/>
          <w:szCs w:val="24"/>
        </w:rPr>
      </w:pPr>
    </w:p>
    <w:p w14:paraId="693CC509"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V. Monitorizarea tratamentului (</w:t>
      </w:r>
      <w:r w:rsidRPr="007C7C8A">
        <w:rPr>
          <w:rFonts w:ascii="Times New Roman" w:eastAsia="Calibri" w:hAnsi="Times New Roman" w:cs="Times New Roman"/>
          <w:b/>
          <w:bCs/>
          <w:i/>
          <w:iCs/>
          <w:sz w:val="24"/>
          <w:szCs w:val="24"/>
        </w:rPr>
        <w:t>recomandări valabile pentru ambele indicaţii</w:t>
      </w:r>
      <w:r w:rsidRPr="007C7C8A">
        <w:rPr>
          <w:rFonts w:ascii="Times New Roman" w:eastAsia="Calibri" w:hAnsi="Times New Roman" w:cs="Times New Roman"/>
          <w:b/>
          <w:bCs/>
          <w:sz w:val="24"/>
          <w:szCs w:val="24"/>
        </w:rPr>
        <w:t>):</w:t>
      </w:r>
    </w:p>
    <w:p w14:paraId="5B5FCF6C" w14:textId="77777777" w:rsidR="007C7C8A" w:rsidRPr="007C7C8A" w:rsidRDefault="007C7C8A" w:rsidP="00761714">
      <w:pPr>
        <w:numPr>
          <w:ilvl w:val="0"/>
          <w:numId w:val="609"/>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Examen imagistic – examen CT efectuat regulat pentru monitorizarea răspunsului la tratament (la interval de 8-16 săptămâni) si/sau alte investigații paraclinice în funcție de decizia medicului curant (RMN, scintigrafie osoasa, PET-CT).</w:t>
      </w:r>
    </w:p>
    <w:p w14:paraId="05A54452" w14:textId="77777777" w:rsidR="007C7C8A" w:rsidRPr="007C7C8A" w:rsidRDefault="007C7C8A" w:rsidP="00761714">
      <w:pPr>
        <w:numPr>
          <w:ilvl w:val="0"/>
          <w:numId w:val="609"/>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Consult interdisciplinar – ori de cate ori este indicat, pentru precizarea cauzei posibilelor reacții adverse (suspect a fi mediate imun) sau pentru a exclude alte cauze.</w:t>
      </w:r>
    </w:p>
    <w:p w14:paraId="303AA85A" w14:textId="77777777" w:rsidR="007C7C8A" w:rsidRPr="007C7C8A" w:rsidRDefault="007C7C8A" w:rsidP="00761714">
      <w:pPr>
        <w:numPr>
          <w:ilvl w:val="0"/>
          <w:numId w:val="609"/>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Evaluare biologica: in funcție de decizia medicului curant</w:t>
      </w:r>
    </w:p>
    <w:p w14:paraId="55593EC4" w14:textId="77777777" w:rsidR="007C7C8A" w:rsidRPr="007C7C8A" w:rsidRDefault="007C7C8A" w:rsidP="007C7C8A">
      <w:pPr>
        <w:spacing w:after="0" w:line="276" w:lineRule="auto"/>
        <w:ind w:left="360"/>
        <w:contextualSpacing/>
        <w:jc w:val="both"/>
        <w:rPr>
          <w:rFonts w:ascii="Times New Roman" w:eastAsia="Calibri" w:hAnsi="Times New Roman" w:cs="Times New Roman"/>
          <w:sz w:val="24"/>
          <w:szCs w:val="24"/>
        </w:rPr>
      </w:pPr>
    </w:p>
    <w:p w14:paraId="5BC9B646"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b/>
          <w:bCs/>
          <w:sz w:val="24"/>
          <w:szCs w:val="24"/>
        </w:rPr>
        <w:t>VI. Criterii de întrerupere a tratamentului</w:t>
      </w:r>
    </w:p>
    <w:p w14:paraId="646289CC" w14:textId="77777777" w:rsidR="007C7C8A" w:rsidRPr="007C7C8A" w:rsidRDefault="007C7C8A" w:rsidP="00761714">
      <w:pPr>
        <w:numPr>
          <w:ilvl w:val="0"/>
          <w:numId w:val="609"/>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b/>
          <w:bCs/>
          <w:i/>
          <w:iCs/>
          <w:sz w:val="24"/>
          <w:szCs w:val="24"/>
        </w:rPr>
        <w:t>Progresia obiectivă a bolii</w:t>
      </w:r>
      <w:r w:rsidRPr="007C7C8A">
        <w:rPr>
          <w:rFonts w:ascii="Times New Roman" w:eastAsia="Calibri" w:hAnsi="Times New Roman" w:cs="Times New Roman"/>
          <w:sz w:val="24"/>
          <w:szCs w:val="24"/>
        </w:rPr>
        <w:t xml:space="preserve"> (examene imagistice și clinice) </w:t>
      </w:r>
      <w:r w:rsidRPr="007C7C8A">
        <w:rPr>
          <w:rFonts w:ascii="Times New Roman" w:eastAsia="Calibri" w:hAnsi="Times New Roman" w:cs="Times New Roman"/>
          <w:b/>
          <w:bCs/>
          <w:i/>
          <w:iCs/>
          <w:sz w:val="24"/>
          <w:szCs w:val="24"/>
        </w:rPr>
        <w:t>in absenta beneficiului clinic</w:t>
      </w:r>
      <w:r w:rsidRPr="007C7C8A">
        <w:rPr>
          <w:rFonts w:ascii="Times New Roman" w:eastAsia="Calibri" w:hAnsi="Times New Roman" w:cs="Times New Roman"/>
          <w:sz w:val="24"/>
          <w:szCs w:val="24"/>
        </w:rPr>
        <w:t xml:space="preserve">. Cazurile cu progresie imagistica, fără deteriorare simptomatica, trebuie evaluate cu atenție, având in vedere posibilitatea de apariție a falsei progresii de boala, prin instalarea unui răspuns imunitar anti-tumoral puternic. In astfel de cazuri, nu se recomanda întreruperea tratamentului. Se va repeta evaluarea </w:t>
      </w:r>
      <w:r w:rsidRPr="007C7C8A">
        <w:rPr>
          <w:rFonts w:ascii="Times New Roman" w:eastAsia="Calibri" w:hAnsi="Times New Roman" w:cs="Times New Roman"/>
          <w:sz w:val="24"/>
          <w:szCs w:val="24"/>
        </w:rPr>
        <w:lastRenderedPageBreak/>
        <w:t>imagistica, după 4 - 12 săptămâni si numai daca exista o noua creștere obiectiva a volumul tumoral sau deteriorare simptomatica, se va avea in vedere întreruperea tratamentului.</w:t>
      </w:r>
    </w:p>
    <w:p w14:paraId="334D464E" w14:textId="77777777" w:rsidR="007C7C8A" w:rsidRPr="007C7C8A" w:rsidRDefault="007C7C8A" w:rsidP="00761714">
      <w:pPr>
        <w:numPr>
          <w:ilvl w:val="0"/>
          <w:numId w:val="609"/>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Tratamentul cu Pembrolizumab trebuie oprit definitiv în cazul </w:t>
      </w:r>
      <w:r w:rsidRPr="007C7C8A">
        <w:rPr>
          <w:rFonts w:ascii="Times New Roman" w:eastAsia="Calibri" w:hAnsi="Times New Roman" w:cs="Times New Roman"/>
          <w:b/>
          <w:bCs/>
          <w:i/>
          <w:iCs/>
          <w:sz w:val="24"/>
          <w:szCs w:val="24"/>
        </w:rPr>
        <w:t>reapariției oricărei reacții adverse mediată imun severă (grad 3)</w:t>
      </w:r>
      <w:r w:rsidRPr="007C7C8A">
        <w:rPr>
          <w:rFonts w:ascii="Times New Roman" w:eastAsia="Calibri" w:hAnsi="Times New Roman" w:cs="Times New Roman"/>
          <w:sz w:val="24"/>
          <w:szCs w:val="24"/>
        </w:rPr>
        <w:t xml:space="preserve"> cât și în cazul </w:t>
      </w:r>
      <w:r w:rsidRPr="007C7C8A">
        <w:rPr>
          <w:rFonts w:ascii="Times New Roman" w:eastAsia="Calibri" w:hAnsi="Times New Roman" w:cs="Times New Roman"/>
          <w:b/>
          <w:bCs/>
          <w:i/>
          <w:iCs/>
          <w:sz w:val="24"/>
          <w:szCs w:val="24"/>
        </w:rPr>
        <w:t xml:space="preserve">primei apariții a unei reacții adverse mediată imun ce pune viața în pericol (grad 4) </w:t>
      </w:r>
      <w:r w:rsidRPr="007C7C8A">
        <w:rPr>
          <w:rFonts w:ascii="Times New Roman" w:eastAsia="Calibri" w:hAnsi="Times New Roman" w:cs="Times New Roman"/>
          <w:sz w:val="24"/>
          <w:szCs w:val="24"/>
        </w:rPr>
        <w:t>– pot exista excepții de la aceasta regula, in funcție de decizia medicului curant, după informarea</w:t>
      </w:r>
      <w:r w:rsidRPr="007C7C8A">
        <w:rPr>
          <w:rFonts w:ascii="Times New Roman" w:eastAsia="Calibri" w:hAnsi="Times New Roman" w:cs="Times New Roman"/>
          <w:spacing w:val="-43"/>
          <w:sz w:val="24"/>
          <w:szCs w:val="24"/>
        </w:rPr>
        <w:t xml:space="preserve">  </w:t>
      </w:r>
      <w:r w:rsidRPr="007C7C8A">
        <w:rPr>
          <w:rFonts w:ascii="Times New Roman" w:eastAsia="Calibri" w:hAnsi="Times New Roman" w:cs="Times New Roman"/>
          <w:sz w:val="24"/>
          <w:szCs w:val="24"/>
        </w:rPr>
        <w:t>pacientului.</w:t>
      </w:r>
    </w:p>
    <w:p w14:paraId="368EE718" w14:textId="77777777" w:rsidR="007C7C8A" w:rsidRPr="007C7C8A" w:rsidRDefault="007C7C8A" w:rsidP="00761714">
      <w:pPr>
        <w:numPr>
          <w:ilvl w:val="0"/>
          <w:numId w:val="609"/>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Tratamentul cu intenţie de adjuvanţă (</w:t>
      </w:r>
      <w:r w:rsidRPr="007C7C8A">
        <w:rPr>
          <w:rFonts w:ascii="Times New Roman" w:eastAsia="Calibri" w:hAnsi="Times New Roman" w:cs="Times New Roman"/>
          <w:b/>
          <w:bCs/>
          <w:i/>
          <w:iCs/>
          <w:sz w:val="24"/>
          <w:szCs w:val="24"/>
        </w:rPr>
        <w:t>indicația 2</w:t>
      </w:r>
      <w:r w:rsidRPr="007C7C8A">
        <w:rPr>
          <w:rFonts w:ascii="Times New Roman" w:eastAsia="Calibri" w:hAnsi="Times New Roman" w:cs="Times New Roman"/>
          <w:sz w:val="24"/>
          <w:szCs w:val="24"/>
        </w:rPr>
        <w:t xml:space="preserve">) </w:t>
      </w:r>
      <w:r w:rsidRPr="007C7C8A">
        <w:rPr>
          <w:rFonts w:ascii="Times New Roman" w:eastAsia="Calibri" w:hAnsi="Times New Roman" w:cs="Times New Roman"/>
          <w:b/>
          <w:bCs/>
          <w:i/>
          <w:iCs/>
          <w:sz w:val="24"/>
          <w:szCs w:val="24"/>
        </w:rPr>
        <w:t>se va opri după 12 luni</w:t>
      </w:r>
      <w:r w:rsidRPr="007C7C8A">
        <w:rPr>
          <w:rFonts w:ascii="Times New Roman" w:eastAsia="Calibri" w:hAnsi="Times New Roman" w:cs="Times New Roman"/>
          <w:sz w:val="24"/>
          <w:szCs w:val="24"/>
        </w:rPr>
        <w:t>, în absenţa progresiei bolii sau a toxicității inacceptabile (motive pentru care tratamentul va fi întrerupt înainte de finalizarea celor 12 luni de tratament).</w:t>
      </w:r>
    </w:p>
    <w:p w14:paraId="23444582" w14:textId="77777777" w:rsidR="007C7C8A" w:rsidRPr="007C7C8A" w:rsidRDefault="007C7C8A" w:rsidP="00761714">
      <w:pPr>
        <w:numPr>
          <w:ilvl w:val="0"/>
          <w:numId w:val="609"/>
        </w:numPr>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b/>
          <w:bCs/>
          <w:i/>
          <w:iCs/>
          <w:sz w:val="24"/>
          <w:szCs w:val="24"/>
        </w:rPr>
        <w:t>Decizia medicului</w:t>
      </w:r>
      <w:r w:rsidRPr="007C7C8A">
        <w:rPr>
          <w:rFonts w:ascii="Times New Roman" w:eastAsia="Calibri" w:hAnsi="Times New Roman" w:cs="Times New Roman"/>
          <w:sz w:val="24"/>
          <w:szCs w:val="24"/>
        </w:rPr>
        <w:t xml:space="preserve"> sau </w:t>
      </w:r>
      <w:r w:rsidRPr="007C7C8A">
        <w:rPr>
          <w:rFonts w:ascii="Times New Roman" w:eastAsia="Calibri" w:hAnsi="Times New Roman" w:cs="Times New Roman"/>
          <w:b/>
          <w:bCs/>
          <w:i/>
          <w:iCs/>
          <w:sz w:val="24"/>
          <w:szCs w:val="24"/>
        </w:rPr>
        <w:t>a pacientului</w:t>
      </w:r>
    </w:p>
    <w:p w14:paraId="0D2B5223"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p>
    <w:p w14:paraId="51FACE3F"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VII. Prescriptori</w:t>
      </w:r>
    </w:p>
    <w:p w14:paraId="1DC7364F" w14:textId="77777777" w:rsidR="007C7C8A" w:rsidRPr="007C7C8A" w:rsidRDefault="007C7C8A" w:rsidP="007C7C8A">
      <w:pPr>
        <w:shd w:val="clear" w:color="auto" w:fill="FFFFFF"/>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Medicii din specialitatea oncologie medicală pentru adulti.</w:t>
      </w:r>
    </w:p>
    <w:p w14:paraId="7E7B2BFE" w14:textId="77777777" w:rsidR="007C7C8A" w:rsidRPr="007C7C8A" w:rsidRDefault="007C7C8A" w:rsidP="007C7C8A">
      <w:pPr>
        <w:shd w:val="clear" w:color="auto" w:fill="FFFFFF"/>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Medici din specialitatea hematologie pediatrică sau medicii din specialitatea pediatrie cu atestat/specializare oncologie pediatrică/hematologie şi oncologie pediatrică pentru pacientii adolescenti cu varsta de 12 ani si peste.</w:t>
      </w:r>
    </w:p>
    <w:p w14:paraId="5653B16C"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iCs/>
          <w:sz w:val="24"/>
          <w:szCs w:val="24"/>
          <w:u w:val="single"/>
        </w:rPr>
      </w:pPr>
    </w:p>
    <w:p w14:paraId="63CA69B4"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pacing w:val="-2"/>
          <w:w w:val="105"/>
          <w:sz w:val="24"/>
          <w:szCs w:val="24"/>
          <w:u w:val="single"/>
        </w:rPr>
      </w:pPr>
      <w:r w:rsidRPr="007C7C8A">
        <w:rPr>
          <w:rFonts w:ascii="Times New Roman" w:eastAsia="Times New Roman" w:hAnsi="Times New Roman" w:cs="Times New Roman"/>
          <w:b/>
          <w:spacing w:val="-2"/>
          <w:w w:val="105"/>
          <w:sz w:val="24"/>
          <w:szCs w:val="24"/>
          <w:u w:val="single"/>
        </w:rPr>
        <w:t>3. CARCINOAME UROTELIALE</w:t>
      </w:r>
      <w:r w:rsidRPr="007C7C8A">
        <w:rPr>
          <w:rFonts w:ascii="Times New Roman" w:eastAsia="Times New Roman" w:hAnsi="Times New Roman" w:cs="Times New Roman"/>
          <w:b/>
          <w:spacing w:val="-2"/>
          <w:w w:val="105"/>
          <w:sz w:val="24"/>
          <w:szCs w:val="24"/>
        </w:rPr>
        <w:t xml:space="preserve"> ( fac obiectul unui contract cost volum)</w:t>
      </w:r>
    </w:p>
    <w:p w14:paraId="674606B0" w14:textId="77777777" w:rsidR="007C7C8A" w:rsidRPr="007C7C8A" w:rsidRDefault="007C7C8A" w:rsidP="007C7C8A">
      <w:pPr>
        <w:widowControl w:val="0"/>
        <w:tabs>
          <w:tab w:val="left" w:pos="612"/>
        </w:tabs>
        <w:autoSpaceDE w:val="0"/>
        <w:autoSpaceDN w:val="0"/>
        <w:spacing w:after="0" w:line="276" w:lineRule="auto"/>
        <w:jc w:val="both"/>
        <w:outlineLvl w:val="1"/>
        <w:rPr>
          <w:rFonts w:ascii="Times New Roman" w:eastAsia="Times New Roman" w:hAnsi="Times New Roman" w:cs="Times New Roman"/>
          <w:b/>
          <w:bCs/>
          <w:spacing w:val="-2"/>
          <w:w w:val="105"/>
          <w:sz w:val="24"/>
          <w:szCs w:val="24"/>
        </w:rPr>
      </w:pPr>
    </w:p>
    <w:p w14:paraId="047B8826" w14:textId="77777777" w:rsidR="007C7C8A" w:rsidRPr="007C7C8A" w:rsidRDefault="007C7C8A" w:rsidP="00761714">
      <w:pPr>
        <w:widowControl w:val="0"/>
        <w:numPr>
          <w:ilvl w:val="0"/>
          <w:numId w:val="634"/>
        </w:numPr>
        <w:tabs>
          <w:tab w:val="left" w:pos="612"/>
        </w:tabs>
        <w:autoSpaceDE w:val="0"/>
        <w:autoSpaceDN w:val="0"/>
        <w:spacing w:after="0" w:line="276" w:lineRule="auto"/>
        <w:ind w:hanging="218"/>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spacing w:val="-2"/>
          <w:w w:val="105"/>
          <w:sz w:val="24"/>
          <w:szCs w:val="24"/>
        </w:rPr>
        <w:t>lndicații</w:t>
      </w:r>
    </w:p>
    <w:p w14:paraId="1222D719"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p>
    <w:p w14:paraId="5DA2A3E3" w14:textId="77777777" w:rsidR="007C7C8A" w:rsidRPr="007C7C8A" w:rsidRDefault="007C7C8A" w:rsidP="00761714">
      <w:pPr>
        <w:widowControl w:val="0"/>
        <w:numPr>
          <w:ilvl w:val="0"/>
          <w:numId w:val="635"/>
        </w:numPr>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Pembrolizumab este indicat în monoterapie pentru tratamentul carcinomului urotelial local avansat sau metastatic, la adulţi cărora li s-a administrat anterior chimioterapie care conţine săruri de platină.</w:t>
      </w:r>
    </w:p>
    <w:p w14:paraId="43761215" w14:textId="77777777" w:rsidR="007C7C8A" w:rsidRPr="007C7C8A" w:rsidRDefault="007C7C8A" w:rsidP="00761714">
      <w:pPr>
        <w:widowControl w:val="0"/>
        <w:numPr>
          <w:ilvl w:val="0"/>
          <w:numId w:val="635"/>
        </w:numPr>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Pembrolizumab este indicat în monoterapie pentru tratamentul carcinomului urotelial local avansat sau metastatic, la adulţi care nu sunt eligibili pentru chimioterapie care conţine cisplatină și ale căror tumori exprimă PD-L1 cu un scor combinat pozitiv (CPS – Combined Positive Score) ≥ 10.</w:t>
      </w:r>
    </w:p>
    <w:p w14:paraId="23A08892" w14:textId="77777777" w:rsidR="007C7C8A" w:rsidRPr="007C7C8A" w:rsidRDefault="007C7C8A" w:rsidP="007C7C8A">
      <w:pPr>
        <w:widowControl w:val="0"/>
        <w:autoSpaceDE w:val="0"/>
        <w:autoSpaceDN w:val="0"/>
        <w:spacing w:after="0" w:line="276" w:lineRule="auto"/>
        <w:ind w:left="253"/>
        <w:jc w:val="both"/>
        <w:rPr>
          <w:rFonts w:ascii="Times New Roman" w:eastAsia="Times New Roman" w:hAnsi="Times New Roman" w:cs="Times New Roman"/>
          <w:w w:val="105"/>
          <w:sz w:val="24"/>
          <w:szCs w:val="24"/>
        </w:rPr>
      </w:pPr>
    </w:p>
    <w:p w14:paraId="60A413D1" w14:textId="77777777" w:rsidR="007C7C8A" w:rsidRPr="007C7C8A" w:rsidRDefault="007C7C8A" w:rsidP="007C7C8A">
      <w:pPr>
        <w:widowControl w:val="0"/>
        <w:autoSpaceDE w:val="0"/>
        <w:autoSpaceDN w:val="0"/>
        <w:spacing w:after="0" w:line="276" w:lineRule="auto"/>
        <w:ind w:hanging="1"/>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Aceste</w:t>
      </w:r>
      <w:r w:rsidRPr="007C7C8A">
        <w:rPr>
          <w:rFonts w:ascii="Times New Roman" w:eastAsia="Times New Roman" w:hAnsi="Times New Roman" w:cs="Times New Roman"/>
          <w:spacing w:val="27"/>
          <w:w w:val="105"/>
          <w:sz w:val="24"/>
          <w:szCs w:val="24"/>
        </w:rPr>
        <w:t xml:space="preserve"> </w:t>
      </w:r>
      <w:r w:rsidRPr="007C7C8A">
        <w:rPr>
          <w:rFonts w:ascii="Times New Roman" w:eastAsia="Times New Roman" w:hAnsi="Times New Roman" w:cs="Times New Roman"/>
          <w:w w:val="105"/>
          <w:sz w:val="24"/>
          <w:szCs w:val="24"/>
        </w:rPr>
        <w:t>indicatii</w:t>
      </w:r>
      <w:r w:rsidRPr="007C7C8A">
        <w:rPr>
          <w:rFonts w:ascii="Times New Roman" w:eastAsia="Times New Roman" w:hAnsi="Times New Roman" w:cs="Times New Roman"/>
          <w:spacing w:val="35"/>
          <w:w w:val="105"/>
          <w:sz w:val="24"/>
          <w:szCs w:val="24"/>
        </w:rPr>
        <w:t xml:space="preserve"> </w:t>
      </w:r>
      <w:r w:rsidRPr="007C7C8A">
        <w:rPr>
          <w:rFonts w:ascii="Times New Roman" w:eastAsia="Times New Roman" w:hAnsi="Times New Roman" w:cs="Times New Roman"/>
          <w:w w:val="105"/>
          <w:sz w:val="24"/>
          <w:szCs w:val="24"/>
        </w:rPr>
        <w:t>se codifică</w:t>
      </w:r>
      <w:r w:rsidRPr="007C7C8A">
        <w:rPr>
          <w:rFonts w:ascii="Times New Roman" w:eastAsia="Times New Roman" w:hAnsi="Times New Roman" w:cs="Times New Roman"/>
          <w:spacing w:val="30"/>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prescriere</w:t>
      </w:r>
      <w:r w:rsidRPr="007C7C8A">
        <w:rPr>
          <w:rFonts w:ascii="Times New Roman" w:eastAsia="Times New Roman" w:hAnsi="Times New Roman" w:cs="Times New Roman"/>
          <w:spacing w:val="35"/>
          <w:w w:val="105"/>
          <w:sz w:val="24"/>
          <w:szCs w:val="24"/>
        </w:rPr>
        <w:t xml:space="preserve"> </w:t>
      </w:r>
      <w:r w:rsidRPr="007C7C8A">
        <w:rPr>
          <w:rFonts w:ascii="Times New Roman" w:eastAsia="Times New Roman" w:hAnsi="Times New Roman" w:cs="Times New Roman"/>
          <w:w w:val="105"/>
          <w:sz w:val="24"/>
          <w:szCs w:val="24"/>
        </w:rPr>
        <w:t>prin</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codul 140 (conform</w:t>
      </w:r>
      <w:r w:rsidRPr="007C7C8A">
        <w:rPr>
          <w:rFonts w:ascii="Times New Roman" w:eastAsia="Times New Roman" w:hAnsi="Times New Roman" w:cs="Times New Roman"/>
          <w:spacing w:val="31"/>
          <w:w w:val="105"/>
          <w:sz w:val="24"/>
          <w:szCs w:val="24"/>
        </w:rPr>
        <w:t xml:space="preserve"> </w:t>
      </w:r>
      <w:r w:rsidRPr="007C7C8A">
        <w:rPr>
          <w:rFonts w:ascii="Times New Roman" w:eastAsia="Times New Roman" w:hAnsi="Times New Roman" w:cs="Times New Roman"/>
          <w:w w:val="105"/>
          <w:sz w:val="24"/>
          <w:szCs w:val="24"/>
        </w:rPr>
        <w:t>clasificării</w:t>
      </w:r>
      <w:r w:rsidRPr="007C7C8A">
        <w:rPr>
          <w:rFonts w:ascii="Times New Roman" w:eastAsia="Times New Roman" w:hAnsi="Times New Roman" w:cs="Times New Roman"/>
          <w:spacing w:val="37"/>
          <w:w w:val="105"/>
          <w:sz w:val="24"/>
          <w:szCs w:val="24"/>
        </w:rPr>
        <w:t xml:space="preserve"> </w:t>
      </w:r>
      <w:r w:rsidRPr="007C7C8A">
        <w:rPr>
          <w:rFonts w:ascii="Times New Roman" w:eastAsia="Times New Roman" w:hAnsi="Times New Roman" w:cs="Times New Roman"/>
          <w:w w:val="105"/>
          <w:sz w:val="24"/>
          <w:szCs w:val="24"/>
        </w:rPr>
        <w:t>internaționale</w:t>
      </w:r>
      <w:r w:rsidRPr="007C7C8A">
        <w:rPr>
          <w:rFonts w:ascii="Times New Roman" w:eastAsia="Times New Roman" w:hAnsi="Times New Roman" w:cs="Times New Roman"/>
          <w:spacing w:val="40"/>
          <w:w w:val="105"/>
          <w:sz w:val="24"/>
          <w:szCs w:val="24"/>
        </w:rPr>
        <w:t xml:space="preserve"> </w:t>
      </w:r>
      <w:r w:rsidRPr="007C7C8A">
        <w:rPr>
          <w:rFonts w:ascii="Times New Roman" w:eastAsia="Times New Roman" w:hAnsi="Times New Roman" w:cs="Times New Roman"/>
          <w:w w:val="105"/>
          <w:sz w:val="24"/>
          <w:szCs w:val="24"/>
        </w:rPr>
        <w:t>a</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maladiilor revizia a 10-a, varianta 999 coduri de boală).</w:t>
      </w:r>
    </w:p>
    <w:p w14:paraId="11991D68"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rPr>
      </w:pPr>
    </w:p>
    <w:p w14:paraId="3A09E883" w14:textId="77777777" w:rsidR="007C7C8A" w:rsidRPr="007C7C8A" w:rsidRDefault="007C7C8A" w:rsidP="00761714">
      <w:pPr>
        <w:widowControl w:val="0"/>
        <w:numPr>
          <w:ilvl w:val="0"/>
          <w:numId w:val="634"/>
        </w:numPr>
        <w:tabs>
          <w:tab w:val="left" w:pos="704"/>
        </w:tabs>
        <w:autoSpaceDE w:val="0"/>
        <w:autoSpaceDN w:val="0"/>
        <w:spacing w:after="0" w:line="276" w:lineRule="auto"/>
        <w:ind w:hanging="76"/>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w w:val="105"/>
          <w:sz w:val="24"/>
          <w:szCs w:val="24"/>
        </w:rPr>
        <w:t>Criterii</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includere</w:t>
      </w:r>
    </w:p>
    <w:p w14:paraId="2929B93E" w14:textId="77777777" w:rsidR="007C7C8A" w:rsidRPr="007C7C8A" w:rsidRDefault="007C7C8A" w:rsidP="007C7C8A">
      <w:pPr>
        <w:widowControl w:val="0"/>
        <w:tabs>
          <w:tab w:val="left" w:pos="704"/>
        </w:tabs>
        <w:autoSpaceDE w:val="0"/>
        <w:autoSpaceDN w:val="0"/>
        <w:spacing w:after="0" w:line="276" w:lineRule="auto"/>
        <w:jc w:val="both"/>
        <w:outlineLvl w:val="1"/>
        <w:rPr>
          <w:rFonts w:ascii="Times New Roman" w:eastAsia="Times New Roman" w:hAnsi="Times New Roman" w:cs="Times New Roman"/>
          <w:b/>
          <w:bCs/>
          <w:spacing w:val="-2"/>
          <w:w w:val="105"/>
          <w:sz w:val="24"/>
          <w:szCs w:val="24"/>
        </w:rPr>
      </w:pPr>
    </w:p>
    <w:p w14:paraId="40B43639" w14:textId="77777777" w:rsidR="007C7C8A" w:rsidRPr="007C7C8A" w:rsidRDefault="007C7C8A" w:rsidP="007C7C8A">
      <w:pPr>
        <w:widowControl w:val="0"/>
        <w:tabs>
          <w:tab w:val="left" w:pos="704"/>
        </w:tabs>
        <w:autoSpaceDE w:val="0"/>
        <w:autoSpaceDN w:val="0"/>
        <w:spacing w:after="0" w:line="276" w:lineRule="auto"/>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sz w:val="24"/>
          <w:szCs w:val="24"/>
        </w:rPr>
        <w:t>Pentru indicația 1:</w:t>
      </w:r>
    </w:p>
    <w:p w14:paraId="5C90F31C" w14:textId="77777777" w:rsidR="007C7C8A" w:rsidRPr="007C7C8A" w:rsidRDefault="007C7C8A" w:rsidP="00761714">
      <w:pPr>
        <w:widowControl w:val="0"/>
        <w:numPr>
          <w:ilvl w:val="0"/>
          <w:numId w:val="636"/>
        </w:numPr>
        <w:tabs>
          <w:tab w:val="left" w:pos="679"/>
        </w:tabs>
        <w:autoSpaceDE w:val="0"/>
        <w:autoSpaceDN w:val="0"/>
        <w:spacing w:after="0" w:line="276" w:lineRule="auto"/>
        <w:ind w:right="130"/>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Carcinom urotelial avansat local și/sau regional, inoperabil sau metastazat, confirmat histologic și tratat anterior pentru această indicație cu un regim pe bază de săruri de platină.</w:t>
      </w:r>
    </w:p>
    <w:p w14:paraId="3FCB612C" w14:textId="77777777" w:rsidR="007C7C8A" w:rsidRPr="007C7C8A" w:rsidRDefault="007C7C8A" w:rsidP="00761714">
      <w:pPr>
        <w:widowControl w:val="0"/>
        <w:numPr>
          <w:ilvl w:val="0"/>
          <w:numId w:val="636"/>
        </w:numPr>
        <w:tabs>
          <w:tab w:val="left" w:pos="679"/>
        </w:tabs>
        <w:autoSpaceDE w:val="0"/>
        <w:autoSpaceDN w:val="0"/>
        <w:spacing w:after="0" w:line="276" w:lineRule="auto"/>
        <w:ind w:right="130"/>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Sunt eligibili pacienți care beneficiază/au beneficiat de chimioterapie adjuvantă/neoadjuvantă cu un regim pe bază de săruri de platină și care prezintă progresia bolii în timpul acestui tratament sau în primele 12 luni de la finalizarea acestuia.</w:t>
      </w:r>
    </w:p>
    <w:p w14:paraId="785BB351" w14:textId="77777777" w:rsidR="007C7C8A" w:rsidRPr="007C7C8A" w:rsidRDefault="007C7C8A" w:rsidP="007C7C8A">
      <w:pPr>
        <w:widowControl w:val="0"/>
        <w:tabs>
          <w:tab w:val="left" w:pos="679"/>
        </w:tabs>
        <w:autoSpaceDE w:val="0"/>
        <w:autoSpaceDN w:val="0"/>
        <w:spacing w:after="0" w:line="276" w:lineRule="auto"/>
        <w:ind w:right="130"/>
        <w:jc w:val="both"/>
        <w:rPr>
          <w:rFonts w:ascii="Times New Roman" w:eastAsia="Times New Roman" w:hAnsi="Times New Roman" w:cs="Times New Roman"/>
          <w:b/>
          <w:bCs/>
          <w:sz w:val="24"/>
          <w:szCs w:val="24"/>
          <w:highlight w:val="yellow"/>
        </w:rPr>
      </w:pPr>
    </w:p>
    <w:p w14:paraId="70FB1E90" w14:textId="77777777" w:rsidR="007C7C8A" w:rsidRPr="007C7C8A" w:rsidRDefault="007C7C8A" w:rsidP="007C7C8A">
      <w:pPr>
        <w:widowControl w:val="0"/>
        <w:tabs>
          <w:tab w:val="left" w:pos="679"/>
        </w:tabs>
        <w:autoSpaceDE w:val="0"/>
        <w:autoSpaceDN w:val="0"/>
        <w:spacing w:after="0" w:line="276" w:lineRule="auto"/>
        <w:ind w:right="130"/>
        <w:jc w:val="both"/>
        <w:rPr>
          <w:rFonts w:ascii="Times New Roman" w:eastAsia="Times New Roman" w:hAnsi="Times New Roman" w:cs="Times New Roman"/>
          <w:b/>
          <w:bCs/>
          <w:sz w:val="24"/>
          <w:szCs w:val="24"/>
        </w:rPr>
      </w:pPr>
      <w:r w:rsidRPr="007C7C8A">
        <w:rPr>
          <w:rFonts w:ascii="Times New Roman" w:eastAsia="Times New Roman" w:hAnsi="Times New Roman" w:cs="Times New Roman"/>
          <w:b/>
          <w:bCs/>
          <w:sz w:val="24"/>
          <w:szCs w:val="24"/>
        </w:rPr>
        <w:t>Pentru indicația 2:</w:t>
      </w:r>
    </w:p>
    <w:p w14:paraId="6CD06921" w14:textId="77777777" w:rsidR="007C7C8A" w:rsidRPr="007C7C8A" w:rsidRDefault="007C7C8A" w:rsidP="00761714">
      <w:pPr>
        <w:widowControl w:val="0"/>
        <w:numPr>
          <w:ilvl w:val="0"/>
          <w:numId w:val="637"/>
        </w:numPr>
        <w:tabs>
          <w:tab w:val="left" w:pos="679"/>
        </w:tabs>
        <w:autoSpaceDE w:val="0"/>
        <w:autoSpaceDN w:val="0"/>
        <w:spacing w:after="0" w:line="276" w:lineRule="auto"/>
        <w:ind w:right="130"/>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Carcinom urotelial avansat local și/sau regional, inoperabil sau metastazat, confirmat histologic și netratat anterior pentru această indicație și care nu sunt eligibili pentru chimioterapie pe bază de cisplatin.</w:t>
      </w:r>
    </w:p>
    <w:p w14:paraId="125E09B5" w14:textId="77777777" w:rsidR="007C7C8A" w:rsidRPr="007C7C8A" w:rsidRDefault="007C7C8A" w:rsidP="00761714">
      <w:pPr>
        <w:widowControl w:val="0"/>
        <w:numPr>
          <w:ilvl w:val="0"/>
          <w:numId w:val="637"/>
        </w:numPr>
        <w:tabs>
          <w:tab w:val="left" w:pos="679"/>
        </w:tabs>
        <w:autoSpaceDE w:val="0"/>
        <w:autoSpaceDN w:val="0"/>
        <w:spacing w:after="0" w:line="276" w:lineRule="auto"/>
        <w:ind w:right="130"/>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 xml:space="preserve">Tumoră urotelială local avansată, nerezecabilă sau metastatică ce exprimă PD-L1 cu un CPS ≥ </w:t>
      </w:r>
      <w:r w:rsidRPr="007C7C8A">
        <w:rPr>
          <w:rFonts w:ascii="Times New Roman" w:eastAsia="Times New Roman" w:hAnsi="Times New Roman" w:cs="Times New Roman"/>
          <w:w w:val="105"/>
          <w:sz w:val="24"/>
          <w:szCs w:val="24"/>
        </w:rPr>
        <w:lastRenderedPageBreak/>
        <w:t>10.</w:t>
      </w:r>
    </w:p>
    <w:p w14:paraId="3CA71BD4"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bCs/>
          <w:sz w:val="24"/>
          <w:szCs w:val="24"/>
        </w:rPr>
      </w:pPr>
      <w:r w:rsidRPr="007C7C8A">
        <w:rPr>
          <w:rFonts w:ascii="Times New Roman" w:eastAsia="Times New Roman" w:hAnsi="Times New Roman" w:cs="Times New Roman"/>
          <w:b/>
          <w:bCs/>
          <w:sz w:val="24"/>
          <w:szCs w:val="24"/>
        </w:rPr>
        <w:t>Pentru ambele indicații:</w:t>
      </w:r>
    </w:p>
    <w:p w14:paraId="71E35AE5" w14:textId="77777777" w:rsidR="007C7C8A" w:rsidRPr="007C7C8A" w:rsidRDefault="007C7C8A" w:rsidP="00761714">
      <w:pPr>
        <w:widowControl w:val="0"/>
        <w:numPr>
          <w:ilvl w:val="0"/>
          <w:numId w:val="638"/>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rPr>
      </w:pPr>
      <w:r w:rsidRPr="007C7C8A">
        <w:rPr>
          <w:rFonts w:ascii="Times New Roman" w:eastAsia="Times New Roman" w:hAnsi="Times New Roman" w:cs="Times New Roman"/>
          <w:sz w:val="24"/>
          <w:szCs w:val="24"/>
          <w:u w:color="000000"/>
          <w:bdr w:val="nil"/>
        </w:rPr>
        <w:t>Adulți cu vârsta ≥ 18 ani.</w:t>
      </w:r>
    </w:p>
    <w:p w14:paraId="3A22FCF3" w14:textId="77777777" w:rsidR="007C7C8A" w:rsidRPr="007C7C8A" w:rsidRDefault="007C7C8A" w:rsidP="00761714">
      <w:pPr>
        <w:widowControl w:val="0"/>
        <w:numPr>
          <w:ilvl w:val="0"/>
          <w:numId w:val="638"/>
        </w:numPr>
        <w:autoSpaceDE w:val="0"/>
        <w:autoSpaceDN w:val="0"/>
        <w:spacing w:after="0" w:line="276" w:lineRule="auto"/>
        <w:ind w:right="130"/>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Indice al statusului de performanță ECOG 0-2.</w:t>
      </w:r>
    </w:p>
    <w:p w14:paraId="6B4ED68F" w14:textId="77777777" w:rsidR="007C7C8A" w:rsidRPr="007C7C8A" w:rsidRDefault="007C7C8A" w:rsidP="00761714">
      <w:pPr>
        <w:widowControl w:val="0"/>
        <w:numPr>
          <w:ilvl w:val="0"/>
          <w:numId w:val="638"/>
        </w:numPr>
        <w:autoSpaceDE w:val="0"/>
        <w:autoSpaceDN w:val="0"/>
        <w:spacing w:after="0" w:line="276" w:lineRule="auto"/>
        <w:ind w:right="130"/>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Evaluarea extensiei reale a bolii la nivel local, regional și la distanță (imagistică standard) pentru a certifica încadrarea în stadiile avansate de boală.</w:t>
      </w:r>
    </w:p>
    <w:p w14:paraId="4A8A1573" w14:textId="77777777" w:rsidR="007C7C8A" w:rsidRPr="007C7C8A" w:rsidRDefault="007C7C8A" w:rsidP="00761714">
      <w:pPr>
        <w:widowControl w:val="0"/>
        <w:numPr>
          <w:ilvl w:val="0"/>
          <w:numId w:val="638"/>
        </w:numPr>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Este permisă prezența metastazelor cerebrale, cu condiția ca acestea sa fie tratate și stabile, fără corticoterapie de întreținere mai mult de echivalentul a 10 mg prednison (ca doză de întreținere).</w:t>
      </w:r>
    </w:p>
    <w:p w14:paraId="2E65AD07" w14:textId="77777777" w:rsidR="007C7C8A" w:rsidRPr="007C7C8A" w:rsidRDefault="007C7C8A" w:rsidP="00761714">
      <w:pPr>
        <w:widowControl w:val="0"/>
        <w:numPr>
          <w:ilvl w:val="0"/>
          <w:numId w:val="638"/>
        </w:numPr>
        <w:tabs>
          <w:tab w:val="left" w:pos="679"/>
        </w:tabs>
        <w:autoSpaceDE w:val="0"/>
        <w:autoSpaceDN w:val="0"/>
        <w:spacing w:after="0" w:line="276" w:lineRule="auto"/>
        <w:ind w:right="130"/>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 xml:space="preserve">Pacienții la care a fost administrat anterior pembrolizumab (din alte surse financiare), cu răspuns favorabil la acest tratament (care nu au prezentat boală progresivă în urma tratamentului cu pembrolizumab). </w:t>
      </w:r>
    </w:p>
    <w:p w14:paraId="0DABADA1" w14:textId="77777777" w:rsidR="007C7C8A" w:rsidRPr="007C7C8A" w:rsidRDefault="007C7C8A" w:rsidP="007C7C8A">
      <w:pPr>
        <w:widowControl w:val="0"/>
        <w:autoSpaceDE w:val="0"/>
        <w:autoSpaceDN w:val="0"/>
        <w:spacing w:after="0" w:line="276" w:lineRule="auto"/>
        <w:ind w:left="426" w:right="119"/>
        <w:jc w:val="both"/>
        <w:rPr>
          <w:rFonts w:ascii="Times New Roman" w:eastAsia="Times New Roman" w:hAnsi="Times New Roman" w:cs="Times New Roman"/>
          <w:sz w:val="24"/>
          <w:szCs w:val="24"/>
        </w:rPr>
      </w:pPr>
    </w:p>
    <w:p w14:paraId="0E30A2ED" w14:textId="77777777" w:rsidR="007C7C8A" w:rsidRPr="007C7C8A" w:rsidRDefault="007C7C8A" w:rsidP="00761714">
      <w:pPr>
        <w:widowControl w:val="0"/>
        <w:numPr>
          <w:ilvl w:val="0"/>
          <w:numId w:val="634"/>
        </w:numPr>
        <w:tabs>
          <w:tab w:val="left" w:pos="800"/>
        </w:tabs>
        <w:autoSpaceDE w:val="0"/>
        <w:autoSpaceDN w:val="0"/>
        <w:spacing w:after="0" w:line="276" w:lineRule="auto"/>
        <w:ind w:hanging="76"/>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w w:val="105"/>
          <w:sz w:val="24"/>
          <w:szCs w:val="24"/>
        </w:rPr>
        <w:t>Criterii</w:t>
      </w:r>
      <w:r w:rsidRPr="007C7C8A">
        <w:rPr>
          <w:rFonts w:ascii="Times New Roman" w:eastAsia="Times New Roman" w:hAnsi="Times New Roman" w:cs="Times New Roman"/>
          <w:b/>
          <w:bCs/>
          <w:spacing w:val="-6"/>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excludere</w:t>
      </w:r>
    </w:p>
    <w:p w14:paraId="7AE722BB" w14:textId="77777777" w:rsidR="007C7C8A" w:rsidRPr="007C7C8A" w:rsidRDefault="007C7C8A" w:rsidP="00761714">
      <w:pPr>
        <w:widowControl w:val="0"/>
        <w:numPr>
          <w:ilvl w:val="0"/>
          <w:numId w:val="639"/>
        </w:numPr>
        <w:tabs>
          <w:tab w:val="left" w:pos="679"/>
          <w:tab w:val="left" w:pos="680"/>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Hipersensibilitate</w:t>
      </w:r>
      <w:r w:rsidRPr="007C7C8A">
        <w:rPr>
          <w:rFonts w:ascii="Times New Roman" w:eastAsia="Times New Roman" w:hAnsi="Times New Roman" w:cs="Times New Roman"/>
          <w:spacing w:val="-16"/>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11"/>
          <w:w w:val="105"/>
          <w:sz w:val="24"/>
          <w:szCs w:val="24"/>
        </w:rPr>
        <w:t xml:space="preserve"> </w:t>
      </w:r>
      <w:r w:rsidRPr="007C7C8A">
        <w:rPr>
          <w:rFonts w:ascii="Times New Roman" w:eastAsia="Times New Roman" w:hAnsi="Times New Roman" w:cs="Times New Roman"/>
          <w:w w:val="105"/>
          <w:sz w:val="24"/>
          <w:szCs w:val="24"/>
        </w:rPr>
        <w:t>substanța</w:t>
      </w:r>
      <w:r w:rsidRPr="007C7C8A">
        <w:rPr>
          <w:rFonts w:ascii="Times New Roman" w:eastAsia="Times New Roman" w:hAnsi="Times New Roman" w:cs="Times New Roman"/>
          <w:spacing w:val="1"/>
          <w:w w:val="105"/>
          <w:sz w:val="24"/>
          <w:szCs w:val="24"/>
        </w:rPr>
        <w:t xml:space="preserve"> </w:t>
      </w:r>
      <w:r w:rsidRPr="007C7C8A">
        <w:rPr>
          <w:rFonts w:ascii="Times New Roman" w:eastAsia="Times New Roman" w:hAnsi="Times New Roman" w:cs="Times New Roman"/>
          <w:w w:val="105"/>
          <w:sz w:val="24"/>
          <w:szCs w:val="24"/>
        </w:rPr>
        <w:t>activă</w:t>
      </w:r>
      <w:r w:rsidRPr="007C7C8A">
        <w:rPr>
          <w:rFonts w:ascii="Times New Roman" w:eastAsia="Times New Roman" w:hAnsi="Times New Roman" w:cs="Times New Roman"/>
          <w:spacing w:val="-5"/>
          <w:w w:val="105"/>
          <w:sz w:val="24"/>
          <w:szCs w:val="24"/>
        </w:rPr>
        <w:t xml:space="preserve"> </w:t>
      </w:r>
      <w:r w:rsidRPr="007C7C8A">
        <w:rPr>
          <w:rFonts w:ascii="Times New Roman" w:eastAsia="Times New Roman" w:hAnsi="Times New Roman" w:cs="Times New Roman"/>
          <w:w w:val="105"/>
          <w:sz w:val="24"/>
          <w:szCs w:val="24"/>
        </w:rPr>
        <w:t>sau</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13"/>
          <w:w w:val="105"/>
          <w:sz w:val="24"/>
          <w:szCs w:val="24"/>
        </w:rPr>
        <w:t xml:space="preserve"> </w:t>
      </w:r>
      <w:r w:rsidRPr="007C7C8A">
        <w:rPr>
          <w:rFonts w:ascii="Times New Roman" w:eastAsia="Times New Roman" w:hAnsi="Times New Roman" w:cs="Times New Roman"/>
          <w:w w:val="105"/>
          <w:sz w:val="24"/>
          <w:szCs w:val="24"/>
        </w:rPr>
        <w:t>oricare</w:t>
      </w:r>
      <w:r w:rsidRPr="007C7C8A">
        <w:rPr>
          <w:rFonts w:ascii="Times New Roman" w:eastAsia="Times New Roman" w:hAnsi="Times New Roman" w:cs="Times New Roman"/>
          <w:spacing w:val="-8"/>
          <w:w w:val="105"/>
          <w:sz w:val="24"/>
          <w:szCs w:val="24"/>
        </w:rPr>
        <w:t xml:space="preserve"> </w:t>
      </w:r>
      <w:r w:rsidRPr="007C7C8A">
        <w:rPr>
          <w:rFonts w:ascii="Times New Roman" w:eastAsia="Times New Roman" w:hAnsi="Times New Roman" w:cs="Times New Roman"/>
          <w:w w:val="105"/>
          <w:sz w:val="24"/>
          <w:szCs w:val="24"/>
        </w:rPr>
        <w:t>dintre</w:t>
      </w:r>
      <w:r w:rsidRPr="007C7C8A">
        <w:rPr>
          <w:rFonts w:ascii="Times New Roman" w:eastAsia="Times New Roman" w:hAnsi="Times New Roman" w:cs="Times New Roman"/>
          <w:spacing w:val="-16"/>
          <w:w w:val="105"/>
          <w:sz w:val="24"/>
          <w:szCs w:val="24"/>
        </w:rPr>
        <w:t xml:space="preserve"> </w:t>
      </w:r>
      <w:r w:rsidRPr="007C7C8A">
        <w:rPr>
          <w:rFonts w:ascii="Times New Roman" w:eastAsia="Times New Roman" w:hAnsi="Times New Roman" w:cs="Times New Roman"/>
          <w:spacing w:val="-2"/>
          <w:w w:val="105"/>
          <w:sz w:val="24"/>
          <w:szCs w:val="24"/>
        </w:rPr>
        <w:t>excipienți.</w:t>
      </w:r>
    </w:p>
    <w:p w14:paraId="102C4876" w14:textId="77777777" w:rsidR="007C7C8A" w:rsidRPr="007C7C8A" w:rsidRDefault="007C7C8A" w:rsidP="00761714">
      <w:pPr>
        <w:widowControl w:val="0"/>
        <w:numPr>
          <w:ilvl w:val="0"/>
          <w:numId w:val="639"/>
        </w:numPr>
        <w:tabs>
          <w:tab w:val="left" w:pos="677"/>
          <w:tab w:val="left" w:pos="678"/>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Sarcină.</w:t>
      </w:r>
    </w:p>
    <w:p w14:paraId="0DE49955" w14:textId="77777777" w:rsidR="007C7C8A" w:rsidRPr="007C7C8A" w:rsidRDefault="007C7C8A" w:rsidP="00761714">
      <w:pPr>
        <w:widowControl w:val="0"/>
        <w:numPr>
          <w:ilvl w:val="0"/>
          <w:numId w:val="639"/>
        </w:numPr>
        <w:tabs>
          <w:tab w:val="left" w:pos="677"/>
          <w:tab w:val="left" w:pos="678"/>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Alaptarea: decizia de a întrerupe fie alăptarea, fie de a nu incepe tratamentul cu pembrolizumab trebuie luată având în vedere beneficiul alăptării pentru copil şi beneficiul tratamentului cu pembrolizumab pentru mamă.</w:t>
      </w:r>
    </w:p>
    <w:p w14:paraId="15DB09C7" w14:textId="77777777" w:rsidR="007C7C8A" w:rsidRPr="007C7C8A" w:rsidRDefault="007C7C8A" w:rsidP="00761714">
      <w:pPr>
        <w:widowControl w:val="0"/>
        <w:numPr>
          <w:ilvl w:val="0"/>
          <w:numId w:val="639"/>
        </w:numPr>
        <w:tabs>
          <w:tab w:val="left" w:pos="677"/>
          <w:tab w:val="left" w:pos="678"/>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PD-L1 cu un scor combinat pozitiv (CPS – Combined Positive Score) &lt; 10 pentru indicația prevăzută la pct. 2.</w:t>
      </w:r>
    </w:p>
    <w:p w14:paraId="0F12DE1B" w14:textId="77777777" w:rsidR="007C7C8A" w:rsidRPr="007C7C8A" w:rsidRDefault="007C7C8A" w:rsidP="007C7C8A">
      <w:pPr>
        <w:widowControl w:val="0"/>
        <w:autoSpaceDE w:val="0"/>
        <w:autoSpaceDN w:val="0"/>
        <w:spacing w:after="0" w:line="276" w:lineRule="auto"/>
        <w:ind w:right="119"/>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În cazul următoarelor situații: 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 active, după o evaluare atentă a riscului potențial crescut, tratamentul cu pembrolizumab poate fi utilizat la acești pacienți, dacă medicul curant consideră că beneficiile depășesc riscurile potențiale, iar pacientul a fost informat în detaliu.</w:t>
      </w:r>
    </w:p>
    <w:p w14:paraId="61DF57DF"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i/>
          <w:sz w:val="24"/>
          <w:szCs w:val="24"/>
        </w:rPr>
      </w:pPr>
    </w:p>
    <w:p w14:paraId="503AEA57" w14:textId="77777777" w:rsidR="007C7C8A" w:rsidRPr="007C7C8A" w:rsidRDefault="007C7C8A" w:rsidP="00761714">
      <w:pPr>
        <w:widowControl w:val="0"/>
        <w:numPr>
          <w:ilvl w:val="0"/>
          <w:numId w:val="634"/>
        </w:numPr>
        <w:tabs>
          <w:tab w:val="left" w:pos="782"/>
        </w:tabs>
        <w:autoSpaceDE w:val="0"/>
        <w:autoSpaceDN w:val="0"/>
        <w:spacing w:after="0" w:line="276" w:lineRule="auto"/>
        <w:ind w:hanging="76"/>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Tratament</w:t>
      </w:r>
    </w:p>
    <w:p w14:paraId="7F3CEDC2"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p>
    <w:p w14:paraId="5F7A29BB"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t>Evaluare</w:t>
      </w:r>
      <w:r w:rsidRPr="007C7C8A">
        <w:rPr>
          <w:rFonts w:ascii="Times New Roman" w:eastAsia="Times New Roman" w:hAnsi="Times New Roman" w:cs="Times New Roman"/>
          <w:b/>
          <w:spacing w:val="-8"/>
          <w:w w:val="105"/>
          <w:sz w:val="24"/>
          <w:szCs w:val="24"/>
        </w:rPr>
        <w:t xml:space="preserve"> </w:t>
      </w:r>
      <w:r w:rsidRPr="007C7C8A">
        <w:rPr>
          <w:rFonts w:ascii="Times New Roman" w:eastAsia="Times New Roman" w:hAnsi="Times New Roman" w:cs="Times New Roman"/>
          <w:b/>
          <w:w w:val="105"/>
          <w:sz w:val="24"/>
          <w:szCs w:val="24"/>
        </w:rPr>
        <w:t>pre-</w:t>
      </w:r>
      <w:r w:rsidRPr="007C7C8A">
        <w:rPr>
          <w:rFonts w:ascii="Times New Roman" w:eastAsia="Times New Roman" w:hAnsi="Times New Roman" w:cs="Times New Roman"/>
          <w:b/>
          <w:spacing w:val="-2"/>
          <w:w w:val="105"/>
          <w:sz w:val="24"/>
          <w:szCs w:val="24"/>
        </w:rPr>
        <w:t>terapeutică:</w:t>
      </w:r>
    </w:p>
    <w:p w14:paraId="6C9FC751" w14:textId="77777777" w:rsidR="007C7C8A" w:rsidRPr="007C7C8A" w:rsidRDefault="007C7C8A" w:rsidP="00761714">
      <w:pPr>
        <w:widowControl w:val="0"/>
        <w:numPr>
          <w:ilvl w:val="0"/>
          <w:numId w:val="640"/>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Confirmarea histologică a diagnosticului.</w:t>
      </w:r>
    </w:p>
    <w:p w14:paraId="48AE6D34" w14:textId="77777777" w:rsidR="007C7C8A" w:rsidRPr="007C7C8A" w:rsidRDefault="007C7C8A" w:rsidP="00761714">
      <w:pPr>
        <w:widowControl w:val="0"/>
        <w:numPr>
          <w:ilvl w:val="0"/>
          <w:numId w:val="640"/>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Evaluare clinică şi imagistică (evaluare completă pentru certificarea stadiului afecţiunii).</w:t>
      </w:r>
    </w:p>
    <w:p w14:paraId="66A04A9E" w14:textId="77777777" w:rsidR="007C7C8A" w:rsidRPr="007C7C8A" w:rsidRDefault="007C7C8A" w:rsidP="00761714">
      <w:pPr>
        <w:widowControl w:val="0"/>
        <w:numPr>
          <w:ilvl w:val="0"/>
          <w:numId w:val="640"/>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Evaluarea criteriilor de inegibilitate pentru tratamentul cu cisplatin (</w:t>
      </w:r>
      <w:r w:rsidRPr="007C7C8A">
        <w:rPr>
          <w:rFonts w:ascii="Times New Roman" w:eastAsia="Times New Roman" w:hAnsi="Times New Roman" w:cs="Times New Roman"/>
          <w:b/>
          <w:bCs/>
          <w:spacing w:val="-2"/>
          <w:w w:val="105"/>
          <w:sz w:val="24"/>
          <w:szCs w:val="24"/>
        </w:rPr>
        <w:t>indicația 2</w:t>
      </w:r>
      <w:r w:rsidRPr="007C7C8A">
        <w:rPr>
          <w:rFonts w:ascii="Times New Roman" w:eastAsia="Times New Roman" w:hAnsi="Times New Roman" w:cs="Times New Roman"/>
          <w:spacing w:val="-2"/>
          <w:w w:val="105"/>
          <w:sz w:val="24"/>
          <w:szCs w:val="24"/>
        </w:rPr>
        <w:t>) – evaluare clinică și paraclinică pentru contraindicațiile menționate în RCP-ul produsului cisplatin.</w:t>
      </w:r>
    </w:p>
    <w:p w14:paraId="2E5B6A5D" w14:textId="77777777" w:rsidR="007C7C8A" w:rsidRPr="007C7C8A" w:rsidRDefault="007C7C8A" w:rsidP="00761714">
      <w:pPr>
        <w:widowControl w:val="0"/>
        <w:numPr>
          <w:ilvl w:val="0"/>
          <w:numId w:val="640"/>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Expresia PD-L1 cu un CPS ≥ 10 (</w:t>
      </w:r>
      <w:r w:rsidRPr="007C7C8A">
        <w:rPr>
          <w:rFonts w:ascii="Times New Roman" w:eastAsia="Times New Roman" w:hAnsi="Times New Roman" w:cs="Times New Roman"/>
          <w:b/>
          <w:bCs/>
          <w:spacing w:val="-2"/>
          <w:w w:val="105"/>
          <w:sz w:val="24"/>
          <w:szCs w:val="24"/>
        </w:rPr>
        <w:t>indicația 2</w:t>
      </w:r>
      <w:r w:rsidRPr="007C7C8A">
        <w:rPr>
          <w:rFonts w:ascii="Times New Roman" w:eastAsia="Times New Roman" w:hAnsi="Times New Roman" w:cs="Times New Roman"/>
          <w:spacing w:val="-2"/>
          <w:w w:val="105"/>
          <w:sz w:val="24"/>
          <w:szCs w:val="24"/>
        </w:rPr>
        <w:t>).</w:t>
      </w:r>
    </w:p>
    <w:p w14:paraId="040C38E5" w14:textId="77777777" w:rsidR="007C7C8A" w:rsidRPr="007C7C8A" w:rsidRDefault="007C7C8A" w:rsidP="00761714">
      <w:pPr>
        <w:widowControl w:val="0"/>
        <w:numPr>
          <w:ilvl w:val="0"/>
          <w:numId w:val="640"/>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Evaluarea biologică: va conține analizele recomandate de către medicul curant (în funcție de starea pacientului și de co-morbiditățile existente).</w:t>
      </w:r>
    </w:p>
    <w:p w14:paraId="63EF6B20"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rPr>
      </w:pPr>
    </w:p>
    <w:p w14:paraId="72EDA4D5"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pacing w:val="-2"/>
          <w:w w:val="105"/>
          <w:sz w:val="24"/>
          <w:szCs w:val="24"/>
        </w:rPr>
      </w:pPr>
      <w:r w:rsidRPr="007C7C8A">
        <w:rPr>
          <w:rFonts w:ascii="Times New Roman" w:eastAsia="Times New Roman" w:hAnsi="Times New Roman" w:cs="Times New Roman"/>
          <w:b/>
          <w:spacing w:val="-2"/>
          <w:w w:val="105"/>
          <w:sz w:val="24"/>
          <w:szCs w:val="24"/>
        </w:rPr>
        <w:t>Doza:</w:t>
      </w:r>
    </w:p>
    <w:p w14:paraId="21D96309" w14:textId="77777777" w:rsidR="007C7C8A" w:rsidRPr="007C7C8A" w:rsidRDefault="007C7C8A" w:rsidP="007C7C8A">
      <w:pPr>
        <w:widowControl w:val="0"/>
        <w:tabs>
          <w:tab w:val="left" w:pos="678"/>
        </w:tabs>
        <w:autoSpaceDE w:val="0"/>
        <w:autoSpaceDN w:val="0"/>
        <w:spacing w:after="0" w:line="276" w:lineRule="auto"/>
        <w:ind w:right="119"/>
        <w:jc w:val="both"/>
        <w:rPr>
          <w:rFonts w:ascii="Times New Roman" w:eastAsia="Times New Roman" w:hAnsi="Times New Roman" w:cs="Times New Roman"/>
          <w:bCs/>
          <w:iCs/>
          <w:sz w:val="24"/>
          <w:szCs w:val="24"/>
        </w:rPr>
      </w:pPr>
      <w:r w:rsidRPr="007C7C8A">
        <w:rPr>
          <w:rFonts w:ascii="Times New Roman" w:eastAsia="Times New Roman" w:hAnsi="Times New Roman" w:cs="Times New Roman"/>
          <w:bCs/>
          <w:iCs/>
          <w:w w:val="105"/>
          <w:sz w:val="24"/>
          <w:szCs w:val="24"/>
        </w:rPr>
        <w:t>Doza recomandată</w:t>
      </w:r>
      <w:r w:rsidRPr="007C7C8A">
        <w:rPr>
          <w:rFonts w:ascii="Times New Roman" w:eastAsia="Times New Roman" w:hAnsi="Times New Roman" w:cs="Times New Roman"/>
          <w:bCs/>
          <w:iCs/>
          <w:spacing w:val="37"/>
          <w:w w:val="105"/>
          <w:sz w:val="24"/>
          <w:szCs w:val="24"/>
        </w:rPr>
        <w:t xml:space="preserve"> </w:t>
      </w:r>
      <w:r w:rsidRPr="007C7C8A">
        <w:rPr>
          <w:rFonts w:ascii="Times New Roman" w:eastAsia="Times New Roman" w:hAnsi="Times New Roman" w:cs="Times New Roman"/>
          <w:bCs/>
          <w:iCs/>
          <w:w w:val="105"/>
          <w:sz w:val="24"/>
          <w:szCs w:val="24"/>
        </w:rPr>
        <w:t>de pembrolizumab</w:t>
      </w:r>
      <w:r w:rsidRPr="007C7C8A">
        <w:rPr>
          <w:rFonts w:ascii="Times New Roman" w:eastAsia="Times New Roman" w:hAnsi="Times New Roman" w:cs="Times New Roman"/>
          <w:bCs/>
          <w:iCs/>
          <w:spacing w:val="32"/>
          <w:w w:val="105"/>
          <w:sz w:val="24"/>
          <w:szCs w:val="24"/>
        </w:rPr>
        <w:t xml:space="preserve"> </w:t>
      </w:r>
      <w:r w:rsidRPr="007C7C8A">
        <w:rPr>
          <w:rFonts w:ascii="Times New Roman" w:eastAsia="Times New Roman" w:hAnsi="Times New Roman" w:cs="Times New Roman"/>
          <w:bCs/>
          <w:iCs/>
          <w:w w:val="105"/>
          <w:sz w:val="24"/>
          <w:szCs w:val="24"/>
        </w:rPr>
        <w:t>la adulți este fie de 200 mg la interval de 3 săpămâni, fie de 400 mg</w:t>
      </w:r>
      <w:r w:rsidRPr="007C7C8A">
        <w:rPr>
          <w:rFonts w:ascii="Times New Roman" w:eastAsia="Times New Roman" w:hAnsi="Times New Roman" w:cs="Times New Roman"/>
          <w:bCs/>
          <w:iCs/>
          <w:spacing w:val="-4"/>
          <w:w w:val="105"/>
          <w:sz w:val="24"/>
          <w:szCs w:val="24"/>
        </w:rPr>
        <w:t xml:space="preserve"> </w:t>
      </w:r>
      <w:r w:rsidRPr="007C7C8A">
        <w:rPr>
          <w:rFonts w:ascii="Times New Roman" w:eastAsia="Times New Roman" w:hAnsi="Times New Roman" w:cs="Times New Roman"/>
          <w:bCs/>
          <w:iCs/>
          <w:w w:val="105"/>
          <w:sz w:val="24"/>
          <w:szCs w:val="24"/>
        </w:rPr>
        <w:t>la</w:t>
      </w:r>
      <w:r w:rsidRPr="007C7C8A">
        <w:rPr>
          <w:rFonts w:ascii="Times New Roman" w:eastAsia="Times New Roman" w:hAnsi="Times New Roman" w:cs="Times New Roman"/>
          <w:bCs/>
          <w:iCs/>
          <w:spacing w:val="-6"/>
          <w:w w:val="105"/>
          <w:sz w:val="24"/>
          <w:szCs w:val="24"/>
        </w:rPr>
        <w:t xml:space="preserve"> </w:t>
      </w:r>
      <w:r w:rsidRPr="007C7C8A">
        <w:rPr>
          <w:rFonts w:ascii="Times New Roman" w:eastAsia="Times New Roman" w:hAnsi="Times New Roman" w:cs="Times New Roman"/>
          <w:bCs/>
          <w:iCs/>
          <w:w w:val="105"/>
          <w:sz w:val="24"/>
          <w:szCs w:val="24"/>
        </w:rPr>
        <w:t>interval de</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6</w:t>
      </w:r>
      <w:r w:rsidRPr="007C7C8A">
        <w:rPr>
          <w:rFonts w:ascii="Times New Roman" w:eastAsia="Times New Roman" w:hAnsi="Times New Roman" w:cs="Times New Roman"/>
          <w:bCs/>
          <w:iCs/>
          <w:spacing w:val="-1"/>
          <w:w w:val="105"/>
          <w:sz w:val="24"/>
          <w:szCs w:val="24"/>
        </w:rPr>
        <w:t xml:space="preserve"> </w:t>
      </w:r>
      <w:r w:rsidRPr="007C7C8A">
        <w:rPr>
          <w:rFonts w:ascii="Times New Roman" w:eastAsia="Times New Roman" w:hAnsi="Times New Roman" w:cs="Times New Roman"/>
          <w:bCs/>
          <w:iCs/>
          <w:w w:val="105"/>
          <w:sz w:val="24"/>
          <w:szCs w:val="24"/>
        </w:rPr>
        <w:t>săptămâni, administrată sub</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forma unei perfuzii intravenoase cu durata de</w:t>
      </w:r>
      <w:r w:rsidRPr="007C7C8A">
        <w:rPr>
          <w:rFonts w:ascii="Times New Roman" w:eastAsia="Times New Roman" w:hAnsi="Times New Roman" w:cs="Times New Roman"/>
          <w:bCs/>
          <w:iCs/>
          <w:spacing w:val="-5"/>
          <w:w w:val="105"/>
          <w:sz w:val="24"/>
          <w:szCs w:val="24"/>
        </w:rPr>
        <w:t xml:space="preserve"> </w:t>
      </w:r>
      <w:r w:rsidRPr="007C7C8A">
        <w:rPr>
          <w:rFonts w:ascii="Times New Roman" w:eastAsia="Times New Roman" w:hAnsi="Times New Roman" w:cs="Times New Roman"/>
          <w:bCs/>
          <w:iCs/>
          <w:w w:val="105"/>
          <w:sz w:val="24"/>
          <w:szCs w:val="24"/>
        </w:rPr>
        <w:t xml:space="preserve">30 minute. </w:t>
      </w:r>
    </w:p>
    <w:p w14:paraId="2BB91A3A" w14:textId="77777777" w:rsidR="007C7C8A" w:rsidRPr="007C7C8A" w:rsidRDefault="007C7C8A" w:rsidP="007C7C8A">
      <w:pPr>
        <w:widowControl w:val="0"/>
        <w:autoSpaceDE w:val="0"/>
        <w:autoSpaceDN w:val="0"/>
        <w:spacing w:after="0" w:line="276" w:lineRule="auto"/>
        <w:ind w:left="391" w:right="119" w:firstLine="4"/>
        <w:jc w:val="both"/>
        <w:rPr>
          <w:rFonts w:ascii="Times New Roman" w:eastAsia="Times New Roman" w:hAnsi="Times New Roman" w:cs="Times New Roman"/>
          <w:w w:val="105"/>
          <w:sz w:val="24"/>
          <w:szCs w:val="24"/>
        </w:rPr>
      </w:pPr>
    </w:p>
    <w:p w14:paraId="772FE142" w14:textId="77777777" w:rsidR="007C7C8A" w:rsidRPr="007C7C8A" w:rsidRDefault="007C7C8A" w:rsidP="007C7C8A">
      <w:pPr>
        <w:widowControl w:val="0"/>
        <w:autoSpaceDE w:val="0"/>
        <w:autoSpaceDN w:val="0"/>
        <w:spacing w:after="0" w:line="276" w:lineRule="auto"/>
        <w:ind w:right="119" w:firstLine="4"/>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 xml:space="preserve">Pacientilor trebuie să li se administreze Pembrolizumab până la progresia bolii sau până la apariția toxicității inacceptabile. S-au observat raspunsuri atipice (de exemplu creșterea inițială tranzitorie a </w:t>
      </w:r>
      <w:r w:rsidRPr="007C7C8A">
        <w:rPr>
          <w:rFonts w:ascii="Times New Roman" w:eastAsia="Times New Roman" w:hAnsi="Times New Roman" w:cs="Times New Roman"/>
          <w:w w:val="105"/>
          <w:sz w:val="24"/>
          <w:szCs w:val="24"/>
        </w:rPr>
        <w:lastRenderedPageBreak/>
        <w:t>dimensiunilor tumorale sau chiar apariția unor noi leziuni de dimensiuni mici în primele luni, urmate de reducerea tumorală). La pacienții stabili clinic, cu date imagistice ce ar putea sugera progresia bolii, se recomandă continuarea tratamentului până la confirmarea, ulterioară, a progresiei bolii. În aceste situații repetarea examenelor imagistice va fi efectuată cât mai devreme posibil (între 1-3 luni), pentru confirmarea/infirmarea progresiei bolii.</w:t>
      </w:r>
    </w:p>
    <w:p w14:paraId="02E1980B" w14:textId="77777777" w:rsidR="007C7C8A" w:rsidRPr="007C7C8A" w:rsidRDefault="007C7C8A" w:rsidP="007C7C8A">
      <w:pPr>
        <w:widowControl w:val="0"/>
        <w:autoSpaceDE w:val="0"/>
        <w:autoSpaceDN w:val="0"/>
        <w:spacing w:after="0" w:line="276" w:lineRule="auto"/>
        <w:ind w:left="4"/>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t>Modificarea</w:t>
      </w:r>
      <w:r w:rsidRPr="007C7C8A">
        <w:rPr>
          <w:rFonts w:ascii="Times New Roman" w:eastAsia="Times New Roman" w:hAnsi="Times New Roman" w:cs="Times New Roman"/>
          <w:b/>
          <w:spacing w:val="-7"/>
          <w:w w:val="105"/>
          <w:sz w:val="24"/>
          <w:szCs w:val="24"/>
        </w:rPr>
        <w:t xml:space="preserve"> </w:t>
      </w:r>
      <w:r w:rsidRPr="007C7C8A">
        <w:rPr>
          <w:rFonts w:ascii="Times New Roman" w:eastAsia="Times New Roman" w:hAnsi="Times New Roman" w:cs="Times New Roman"/>
          <w:b/>
          <w:spacing w:val="-2"/>
          <w:w w:val="105"/>
          <w:sz w:val="24"/>
          <w:szCs w:val="24"/>
        </w:rPr>
        <w:t>dozei:</w:t>
      </w:r>
    </w:p>
    <w:p w14:paraId="2392833D" w14:textId="77777777" w:rsidR="007C7C8A" w:rsidRPr="007C7C8A" w:rsidRDefault="007C7C8A" w:rsidP="00761714">
      <w:pPr>
        <w:widowControl w:val="0"/>
        <w:numPr>
          <w:ilvl w:val="0"/>
          <w:numId w:val="633"/>
        </w:numPr>
        <w:tabs>
          <w:tab w:val="left" w:pos="758"/>
          <w:tab w:val="left" w:pos="759"/>
        </w:tabs>
        <w:autoSpaceDE w:val="0"/>
        <w:autoSpaceDN w:val="0"/>
        <w:spacing w:after="0" w:line="276" w:lineRule="auto"/>
        <w:ind w:right="141"/>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Nu se recomandă</w:t>
      </w:r>
      <w:r w:rsidRPr="007C7C8A">
        <w:rPr>
          <w:rFonts w:ascii="Times New Roman" w:eastAsia="Times New Roman" w:hAnsi="Times New Roman" w:cs="Times New Roman"/>
          <w:spacing w:val="27"/>
          <w:w w:val="105"/>
          <w:sz w:val="24"/>
          <w:szCs w:val="24"/>
        </w:rPr>
        <w:t xml:space="preserve"> </w:t>
      </w:r>
      <w:r w:rsidRPr="007C7C8A">
        <w:rPr>
          <w:rFonts w:ascii="Times New Roman" w:eastAsia="Times New Roman" w:hAnsi="Times New Roman" w:cs="Times New Roman"/>
          <w:w w:val="105"/>
          <w:sz w:val="24"/>
          <w:szCs w:val="24"/>
        </w:rPr>
        <w:t>creșterea sau reducerea dozei. Poate fi necesară</w:t>
      </w:r>
      <w:r w:rsidRPr="007C7C8A">
        <w:rPr>
          <w:rFonts w:ascii="Times New Roman" w:eastAsia="Times New Roman" w:hAnsi="Times New Roman" w:cs="Times New Roman"/>
          <w:spacing w:val="30"/>
          <w:w w:val="105"/>
          <w:sz w:val="24"/>
          <w:szCs w:val="24"/>
        </w:rPr>
        <w:t xml:space="preserve"> </w:t>
      </w:r>
      <w:r w:rsidRPr="007C7C8A">
        <w:rPr>
          <w:rFonts w:ascii="Times New Roman" w:eastAsia="Times New Roman" w:hAnsi="Times New Roman" w:cs="Times New Roman"/>
          <w:w w:val="105"/>
          <w:sz w:val="24"/>
          <w:szCs w:val="24"/>
        </w:rPr>
        <w:t>amânarea</w:t>
      </w:r>
      <w:r w:rsidRPr="007C7C8A">
        <w:rPr>
          <w:rFonts w:ascii="Times New Roman" w:eastAsia="Times New Roman" w:hAnsi="Times New Roman" w:cs="Times New Roman"/>
          <w:spacing w:val="27"/>
          <w:w w:val="105"/>
          <w:sz w:val="24"/>
          <w:szCs w:val="24"/>
        </w:rPr>
        <w:t xml:space="preserve"> </w:t>
      </w:r>
      <w:r w:rsidRPr="007C7C8A">
        <w:rPr>
          <w:rFonts w:ascii="Times New Roman" w:eastAsia="Times New Roman" w:hAnsi="Times New Roman" w:cs="Times New Roman"/>
          <w:w w:val="105"/>
          <w:sz w:val="24"/>
          <w:szCs w:val="24"/>
        </w:rPr>
        <w:t>sau oprirea</w:t>
      </w:r>
      <w:r w:rsidRPr="007C7C8A">
        <w:rPr>
          <w:rFonts w:ascii="Times New Roman" w:eastAsia="Times New Roman" w:hAnsi="Times New Roman" w:cs="Times New Roman"/>
          <w:spacing w:val="26"/>
          <w:w w:val="105"/>
          <w:sz w:val="24"/>
          <w:szCs w:val="24"/>
        </w:rPr>
        <w:t xml:space="preserve"> </w:t>
      </w:r>
      <w:r w:rsidRPr="007C7C8A">
        <w:rPr>
          <w:rFonts w:ascii="Times New Roman" w:eastAsia="Times New Roman" w:hAnsi="Times New Roman" w:cs="Times New Roman"/>
          <w:w w:val="105"/>
          <w:sz w:val="24"/>
          <w:szCs w:val="24"/>
        </w:rPr>
        <w:t>administrării tratamentului în</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funcție de profilul individual de siguranță și</w:t>
      </w:r>
      <w:r w:rsidRPr="007C7C8A">
        <w:rPr>
          <w:rFonts w:ascii="Times New Roman" w:eastAsia="Times New Roman" w:hAnsi="Times New Roman" w:cs="Times New Roman"/>
          <w:spacing w:val="33"/>
          <w:w w:val="105"/>
          <w:sz w:val="24"/>
          <w:szCs w:val="24"/>
        </w:rPr>
        <w:t xml:space="preserve"> </w:t>
      </w:r>
      <w:r w:rsidRPr="007C7C8A">
        <w:rPr>
          <w:rFonts w:ascii="Times New Roman" w:eastAsia="Times New Roman" w:hAnsi="Times New Roman" w:cs="Times New Roman"/>
          <w:w w:val="105"/>
          <w:sz w:val="24"/>
          <w:szCs w:val="24"/>
        </w:rPr>
        <w:t>tolerabilitate.</w:t>
      </w:r>
    </w:p>
    <w:p w14:paraId="46C17934" w14:textId="77777777" w:rsidR="007C7C8A" w:rsidRPr="007C7C8A" w:rsidRDefault="007C7C8A" w:rsidP="00761714">
      <w:pPr>
        <w:widowControl w:val="0"/>
        <w:numPr>
          <w:ilvl w:val="0"/>
          <w:numId w:val="633"/>
        </w:numPr>
        <w:tabs>
          <w:tab w:val="left" w:pos="758"/>
          <w:tab w:val="left" w:pos="759"/>
        </w:tabs>
        <w:autoSpaceDE w:val="0"/>
        <w:autoSpaceDN w:val="0"/>
        <w:spacing w:after="0" w:line="276" w:lineRule="auto"/>
        <w:ind w:right="141"/>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În functie</w:t>
      </w:r>
      <w:r w:rsidRPr="007C7C8A">
        <w:rPr>
          <w:rFonts w:ascii="Times New Roman" w:eastAsia="Times New Roman" w:hAnsi="Times New Roman" w:cs="Times New Roman"/>
          <w:spacing w:val="-6"/>
          <w:w w:val="105"/>
          <w:sz w:val="24"/>
          <w:szCs w:val="24"/>
        </w:rPr>
        <w:t xml:space="preserve"> </w:t>
      </w:r>
      <w:r w:rsidRPr="007C7C8A">
        <w:rPr>
          <w:rFonts w:ascii="Times New Roman" w:eastAsia="Times New Roman" w:hAnsi="Times New Roman" w:cs="Times New Roman"/>
          <w:w w:val="105"/>
          <w:sz w:val="24"/>
          <w:szCs w:val="24"/>
        </w:rPr>
        <w:t>de</w:t>
      </w:r>
      <w:r w:rsidRPr="007C7C8A">
        <w:rPr>
          <w:rFonts w:ascii="Times New Roman" w:eastAsia="Times New Roman" w:hAnsi="Times New Roman" w:cs="Times New Roman"/>
          <w:spacing w:val="-4"/>
          <w:w w:val="105"/>
          <w:sz w:val="24"/>
          <w:szCs w:val="24"/>
        </w:rPr>
        <w:t xml:space="preserve"> </w:t>
      </w:r>
      <w:r w:rsidRPr="007C7C8A">
        <w:rPr>
          <w:rFonts w:ascii="Times New Roman" w:eastAsia="Times New Roman" w:hAnsi="Times New Roman" w:cs="Times New Roman"/>
          <w:w w:val="105"/>
          <w:sz w:val="24"/>
          <w:szCs w:val="24"/>
        </w:rPr>
        <w:t>gradul</w:t>
      </w:r>
      <w:r w:rsidRPr="007C7C8A">
        <w:rPr>
          <w:rFonts w:ascii="Times New Roman" w:eastAsia="Times New Roman" w:hAnsi="Times New Roman" w:cs="Times New Roman"/>
          <w:spacing w:val="-1"/>
          <w:w w:val="105"/>
          <w:sz w:val="24"/>
          <w:szCs w:val="24"/>
        </w:rPr>
        <w:t xml:space="preserve"> </w:t>
      </w:r>
      <w:r w:rsidRPr="007C7C8A">
        <w:rPr>
          <w:rFonts w:ascii="Times New Roman" w:eastAsia="Times New Roman" w:hAnsi="Times New Roman" w:cs="Times New Roman"/>
          <w:w w:val="105"/>
          <w:sz w:val="24"/>
          <w:szCs w:val="24"/>
        </w:rPr>
        <w:t>de</w:t>
      </w:r>
      <w:r w:rsidRPr="007C7C8A">
        <w:rPr>
          <w:rFonts w:ascii="Times New Roman" w:eastAsia="Times New Roman" w:hAnsi="Times New Roman" w:cs="Times New Roman"/>
          <w:spacing w:val="-4"/>
          <w:w w:val="105"/>
          <w:sz w:val="24"/>
          <w:szCs w:val="24"/>
        </w:rPr>
        <w:t xml:space="preserve"> </w:t>
      </w:r>
      <w:r w:rsidRPr="007C7C8A">
        <w:rPr>
          <w:rFonts w:ascii="Times New Roman" w:eastAsia="Times New Roman" w:hAnsi="Times New Roman" w:cs="Times New Roman"/>
          <w:w w:val="105"/>
          <w:sz w:val="24"/>
          <w:szCs w:val="24"/>
        </w:rPr>
        <w:t>severitate</w:t>
      </w:r>
      <w:r w:rsidRPr="007C7C8A">
        <w:rPr>
          <w:rFonts w:ascii="Times New Roman" w:eastAsia="Times New Roman" w:hAnsi="Times New Roman" w:cs="Times New Roman"/>
          <w:spacing w:val="12"/>
          <w:w w:val="105"/>
          <w:sz w:val="24"/>
          <w:szCs w:val="24"/>
        </w:rPr>
        <w:t xml:space="preserve"> </w:t>
      </w:r>
      <w:r w:rsidRPr="007C7C8A">
        <w:rPr>
          <w:rFonts w:ascii="Times New Roman" w:eastAsia="Times New Roman" w:hAnsi="Times New Roman" w:cs="Times New Roman"/>
          <w:w w:val="105"/>
          <w:sz w:val="24"/>
          <w:szCs w:val="24"/>
        </w:rPr>
        <w:t>al</w:t>
      </w:r>
      <w:r w:rsidRPr="007C7C8A">
        <w:rPr>
          <w:rFonts w:ascii="Times New Roman" w:eastAsia="Times New Roman" w:hAnsi="Times New Roman" w:cs="Times New Roman"/>
          <w:spacing w:val="-7"/>
          <w:w w:val="105"/>
          <w:sz w:val="24"/>
          <w:szCs w:val="24"/>
        </w:rPr>
        <w:t xml:space="preserve"> </w:t>
      </w:r>
      <w:r w:rsidRPr="007C7C8A">
        <w:rPr>
          <w:rFonts w:ascii="Times New Roman" w:eastAsia="Times New Roman" w:hAnsi="Times New Roman" w:cs="Times New Roman"/>
          <w:w w:val="105"/>
          <w:sz w:val="24"/>
          <w:szCs w:val="24"/>
        </w:rPr>
        <w:t>reacției</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adverse</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administrarea</w:t>
      </w:r>
      <w:r w:rsidRPr="007C7C8A">
        <w:rPr>
          <w:rFonts w:ascii="Times New Roman" w:eastAsia="Times New Roman" w:hAnsi="Times New Roman" w:cs="Times New Roman"/>
          <w:spacing w:val="14"/>
          <w:w w:val="105"/>
          <w:sz w:val="24"/>
          <w:szCs w:val="24"/>
        </w:rPr>
        <w:t xml:space="preserve"> </w:t>
      </w:r>
      <w:r w:rsidRPr="007C7C8A">
        <w:rPr>
          <w:rFonts w:ascii="Times New Roman" w:eastAsia="Times New Roman" w:hAnsi="Times New Roman" w:cs="Times New Roman"/>
          <w:w w:val="105"/>
          <w:sz w:val="24"/>
          <w:szCs w:val="24"/>
        </w:rPr>
        <w:t>pembrolizumab</w:t>
      </w:r>
      <w:r w:rsidRPr="007C7C8A">
        <w:rPr>
          <w:rFonts w:ascii="Times New Roman" w:eastAsia="Times New Roman" w:hAnsi="Times New Roman" w:cs="Times New Roman"/>
          <w:spacing w:val="16"/>
          <w:w w:val="105"/>
          <w:sz w:val="24"/>
          <w:szCs w:val="24"/>
        </w:rPr>
        <w:t xml:space="preserve"> </w:t>
      </w:r>
      <w:r w:rsidRPr="007C7C8A">
        <w:rPr>
          <w:rFonts w:ascii="Times New Roman" w:eastAsia="Times New Roman" w:hAnsi="Times New Roman" w:cs="Times New Roman"/>
          <w:w w:val="105"/>
          <w:sz w:val="24"/>
          <w:szCs w:val="24"/>
        </w:rPr>
        <w:t>poate</w:t>
      </w:r>
      <w:r w:rsidRPr="007C7C8A">
        <w:rPr>
          <w:rFonts w:ascii="Times New Roman" w:eastAsia="Times New Roman" w:hAnsi="Times New Roman" w:cs="Times New Roman"/>
          <w:spacing w:val="1"/>
          <w:w w:val="105"/>
          <w:sz w:val="24"/>
          <w:szCs w:val="24"/>
        </w:rPr>
        <w:t xml:space="preserve"> </w:t>
      </w:r>
      <w:r w:rsidRPr="007C7C8A">
        <w:rPr>
          <w:rFonts w:ascii="Times New Roman" w:eastAsia="Times New Roman" w:hAnsi="Times New Roman" w:cs="Times New Roman"/>
          <w:w w:val="105"/>
          <w:sz w:val="24"/>
          <w:szCs w:val="24"/>
        </w:rPr>
        <w:t>fi</w:t>
      </w:r>
      <w:r w:rsidRPr="007C7C8A">
        <w:rPr>
          <w:rFonts w:ascii="Times New Roman" w:eastAsia="Times New Roman" w:hAnsi="Times New Roman" w:cs="Times New Roman"/>
          <w:spacing w:val="1"/>
          <w:w w:val="105"/>
          <w:sz w:val="24"/>
          <w:szCs w:val="24"/>
        </w:rPr>
        <w:t xml:space="preserve"> </w:t>
      </w:r>
      <w:r w:rsidRPr="007C7C8A">
        <w:rPr>
          <w:rFonts w:ascii="Times New Roman" w:eastAsia="Times New Roman" w:hAnsi="Times New Roman" w:cs="Times New Roman"/>
          <w:w w:val="105"/>
          <w:sz w:val="24"/>
          <w:szCs w:val="24"/>
        </w:rPr>
        <w:t>amânată si administrați</w:t>
      </w:r>
      <w:r w:rsidRPr="007C7C8A">
        <w:rPr>
          <w:rFonts w:ascii="Times New Roman" w:eastAsia="Times New Roman" w:hAnsi="Times New Roman" w:cs="Times New Roman"/>
          <w:spacing w:val="-11"/>
          <w:w w:val="105"/>
          <w:sz w:val="24"/>
          <w:szCs w:val="24"/>
        </w:rPr>
        <w:t xml:space="preserve"> </w:t>
      </w:r>
      <w:r w:rsidRPr="007C7C8A">
        <w:rPr>
          <w:rFonts w:ascii="Times New Roman" w:eastAsia="Times New Roman" w:hAnsi="Times New Roman" w:cs="Times New Roman"/>
          <w:w w:val="105"/>
          <w:sz w:val="24"/>
          <w:szCs w:val="24"/>
        </w:rPr>
        <w:t>(sistemic)</w:t>
      </w:r>
      <w:r w:rsidRPr="007C7C8A">
        <w:rPr>
          <w:rFonts w:ascii="Times New Roman" w:eastAsia="Times New Roman" w:hAnsi="Times New Roman" w:cs="Times New Roman"/>
          <w:spacing w:val="-14"/>
          <w:w w:val="105"/>
          <w:sz w:val="24"/>
          <w:szCs w:val="24"/>
        </w:rPr>
        <w:t xml:space="preserve"> </w:t>
      </w:r>
      <w:r w:rsidRPr="007C7C8A">
        <w:rPr>
          <w:rFonts w:ascii="Times New Roman" w:eastAsia="Times New Roman" w:hAnsi="Times New Roman" w:cs="Times New Roman"/>
          <w:spacing w:val="-2"/>
          <w:w w:val="105"/>
          <w:sz w:val="24"/>
          <w:szCs w:val="24"/>
        </w:rPr>
        <w:t>corticosteroizi.</w:t>
      </w:r>
    </w:p>
    <w:p w14:paraId="075399A9" w14:textId="77777777" w:rsidR="007C7C8A" w:rsidRPr="007C7C8A" w:rsidRDefault="007C7C8A" w:rsidP="00761714">
      <w:pPr>
        <w:widowControl w:val="0"/>
        <w:numPr>
          <w:ilvl w:val="0"/>
          <w:numId w:val="633"/>
        </w:numPr>
        <w:tabs>
          <w:tab w:val="left" w:pos="759"/>
        </w:tabs>
        <w:autoSpaceDE w:val="0"/>
        <w:autoSpaceDN w:val="0"/>
        <w:spacing w:after="0" w:line="276" w:lineRule="auto"/>
        <w:ind w:right="114"/>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Administrarea pembrolizumab poate fi reluată în decurs de 12 săptămâni după ultima doză de pembrolizumab, dacă intensitatea reacției adverse este redusă la grad ≤ 1, iar doza zilnică de corticosteroid</w:t>
      </w:r>
      <w:r w:rsidRPr="007C7C8A">
        <w:rPr>
          <w:rFonts w:ascii="Times New Roman" w:eastAsia="Times New Roman" w:hAnsi="Times New Roman" w:cs="Times New Roman"/>
          <w:spacing w:val="-3"/>
          <w:w w:val="105"/>
          <w:sz w:val="24"/>
          <w:szCs w:val="24"/>
        </w:rPr>
        <w:t xml:space="preserve"> </w:t>
      </w:r>
      <w:r w:rsidRPr="007C7C8A">
        <w:rPr>
          <w:rFonts w:ascii="Times New Roman" w:eastAsia="Times New Roman" w:hAnsi="Times New Roman" w:cs="Times New Roman"/>
          <w:w w:val="105"/>
          <w:sz w:val="24"/>
          <w:szCs w:val="24"/>
        </w:rPr>
        <w:t>a fost redusă la</w:t>
      </w:r>
      <w:r w:rsidRPr="007C7C8A">
        <w:rPr>
          <w:rFonts w:ascii="Times New Roman" w:eastAsia="Times New Roman" w:hAnsi="Times New Roman" w:cs="Times New Roman"/>
          <w:spacing w:val="-19"/>
          <w:w w:val="105"/>
          <w:sz w:val="24"/>
          <w:szCs w:val="24"/>
        </w:rPr>
        <w:t xml:space="preserve"> </w:t>
      </w:r>
      <w:r w:rsidRPr="007C7C8A">
        <w:rPr>
          <w:rFonts w:ascii="Times New Roman" w:eastAsia="Times New Roman" w:hAnsi="Times New Roman" w:cs="Times New Roman"/>
          <w:w w:val="105"/>
          <w:sz w:val="24"/>
          <w:szCs w:val="24"/>
        </w:rPr>
        <w:t>≤ 10 mg prednison sau echivalent.</w:t>
      </w:r>
    </w:p>
    <w:p w14:paraId="2D3A8CBC" w14:textId="77777777" w:rsidR="007C7C8A" w:rsidRPr="007C7C8A" w:rsidRDefault="007C7C8A" w:rsidP="00761714">
      <w:pPr>
        <w:widowControl w:val="0"/>
        <w:numPr>
          <w:ilvl w:val="0"/>
          <w:numId w:val="633"/>
        </w:numPr>
        <w:tabs>
          <w:tab w:val="left" w:pos="759"/>
        </w:tabs>
        <w:autoSpaceDE w:val="0"/>
        <w:autoSpaceDN w:val="0"/>
        <w:spacing w:after="0" w:line="276" w:lineRule="auto"/>
        <w:ind w:right="114"/>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Administrarea pembrolizumab trebuie întreruptă definitiv în cazul recurenței oricărei reacții adverse mediată imun de</w:t>
      </w:r>
      <w:r w:rsidRPr="007C7C8A">
        <w:rPr>
          <w:rFonts w:ascii="Times New Roman" w:eastAsia="Times New Roman" w:hAnsi="Times New Roman" w:cs="Times New Roman"/>
          <w:spacing w:val="-3"/>
          <w:w w:val="105"/>
          <w:sz w:val="24"/>
          <w:szCs w:val="24"/>
        </w:rPr>
        <w:t xml:space="preserve"> </w:t>
      </w:r>
      <w:r w:rsidRPr="007C7C8A">
        <w:rPr>
          <w:rFonts w:ascii="Times New Roman" w:eastAsia="Times New Roman" w:hAnsi="Times New Roman" w:cs="Times New Roman"/>
          <w:w w:val="105"/>
          <w:sz w:val="24"/>
          <w:szCs w:val="24"/>
        </w:rPr>
        <w:t>grad 3</w:t>
      </w:r>
      <w:r w:rsidRPr="007C7C8A">
        <w:rPr>
          <w:rFonts w:ascii="Times New Roman" w:eastAsia="Times New Roman" w:hAnsi="Times New Roman" w:cs="Times New Roman"/>
          <w:spacing w:val="-5"/>
          <w:w w:val="105"/>
          <w:sz w:val="24"/>
          <w:szCs w:val="24"/>
        </w:rPr>
        <w:t xml:space="preserve"> </w:t>
      </w:r>
      <w:r w:rsidRPr="007C7C8A">
        <w:rPr>
          <w:rFonts w:ascii="Times New Roman" w:eastAsia="Times New Roman" w:hAnsi="Times New Roman" w:cs="Times New Roman"/>
          <w:w w:val="105"/>
          <w:sz w:val="24"/>
          <w:szCs w:val="24"/>
        </w:rPr>
        <w:t>sau</w:t>
      </w:r>
      <w:r w:rsidRPr="007C7C8A">
        <w:rPr>
          <w:rFonts w:ascii="Times New Roman" w:eastAsia="Times New Roman" w:hAnsi="Times New Roman" w:cs="Times New Roman"/>
          <w:spacing w:val="-3"/>
          <w:w w:val="105"/>
          <w:sz w:val="24"/>
          <w:szCs w:val="24"/>
        </w:rPr>
        <w:t xml:space="preserve"> î</w:t>
      </w:r>
      <w:r w:rsidRPr="007C7C8A">
        <w:rPr>
          <w:rFonts w:ascii="Times New Roman" w:eastAsia="Times New Roman" w:hAnsi="Times New Roman" w:cs="Times New Roman"/>
          <w:w w:val="105"/>
          <w:sz w:val="24"/>
          <w:szCs w:val="24"/>
        </w:rPr>
        <w:t>n cazul apariției oricărei reacții adverse mediată imun de</w:t>
      </w:r>
      <w:r w:rsidRPr="007C7C8A">
        <w:rPr>
          <w:rFonts w:ascii="Times New Roman" w:eastAsia="Times New Roman" w:hAnsi="Times New Roman" w:cs="Times New Roman"/>
          <w:spacing w:val="-3"/>
          <w:w w:val="105"/>
          <w:sz w:val="24"/>
          <w:szCs w:val="24"/>
        </w:rPr>
        <w:t xml:space="preserve"> </w:t>
      </w:r>
      <w:r w:rsidRPr="007C7C8A">
        <w:rPr>
          <w:rFonts w:ascii="Times New Roman" w:eastAsia="Times New Roman" w:hAnsi="Times New Roman" w:cs="Times New Roman"/>
          <w:w w:val="105"/>
          <w:sz w:val="24"/>
          <w:szCs w:val="24"/>
        </w:rPr>
        <w:t>grad 4.</w:t>
      </w:r>
    </w:p>
    <w:p w14:paraId="3A35E5CF"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w w:val="105"/>
          <w:sz w:val="24"/>
          <w:szCs w:val="24"/>
          <w:u w:val="thick" w:color="000000"/>
        </w:rPr>
      </w:pPr>
    </w:p>
    <w:p w14:paraId="40BE040D"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t>Grupe</w:t>
      </w:r>
      <w:r w:rsidRPr="007C7C8A">
        <w:rPr>
          <w:rFonts w:ascii="Times New Roman" w:eastAsia="Times New Roman" w:hAnsi="Times New Roman" w:cs="Times New Roman"/>
          <w:b/>
          <w:spacing w:val="-3"/>
          <w:w w:val="105"/>
          <w:sz w:val="24"/>
          <w:szCs w:val="24"/>
        </w:rPr>
        <w:t xml:space="preserve"> </w:t>
      </w:r>
      <w:r w:rsidRPr="007C7C8A">
        <w:rPr>
          <w:rFonts w:ascii="Times New Roman" w:eastAsia="Times New Roman" w:hAnsi="Times New Roman" w:cs="Times New Roman"/>
          <w:b/>
          <w:w w:val="105"/>
          <w:sz w:val="24"/>
          <w:szCs w:val="24"/>
        </w:rPr>
        <w:t>speciale de</w:t>
      </w:r>
      <w:r w:rsidRPr="007C7C8A">
        <w:rPr>
          <w:rFonts w:ascii="Times New Roman" w:eastAsia="Times New Roman" w:hAnsi="Times New Roman" w:cs="Times New Roman"/>
          <w:b/>
          <w:spacing w:val="-11"/>
          <w:w w:val="105"/>
          <w:sz w:val="24"/>
          <w:szCs w:val="24"/>
        </w:rPr>
        <w:t xml:space="preserve"> </w:t>
      </w:r>
      <w:r w:rsidRPr="007C7C8A">
        <w:rPr>
          <w:rFonts w:ascii="Times New Roman" w:eastAsia="Times New Roman" w:hAnsi="Times New Roman" w:cs="Times New Roman"/>
          <w:b/>
          <w:spacing w:val="-2"/>
          <w:w w:val="105"/>
          <w:sz w:val="24"/>
          <w:szCs w:val="24"/>
        </w:rPr>
        <w:t>pacienți:</w:t>
      </w:r>
    </w:p>
    <w:p w14:paraId="54AE35FF" w14:textId="77777777" w:rsidR="007C7C8A" w:rsidRPr="007C7C8A" w:rsidRDefault="007C7C8A" w:rsidP="007C7C8A">
      <w:pPr>
        <w:widowControl w:val="0"/>
        <w:tabs>
          <w:tab w:val="left" w:pos="678"/>
        </w:tabs>
        <w:autoSpaceDE w:val="0"/>
        <w:autoSpaceDN w:val="0"/>
        <w:spacing w:after="0" w:line="276" w:lineRule="auto"/>
        <w:jc w:val="both"/>
        <w:outlineLvl w:val="2"/>
        <w:rPr>
          <w:rFonts w:ascii="Times New Roman" w:eastAsia="Times New Roman" w:hAnsi="Times New Roman" w:cs="Times New Roman"/>
          <w:iCs/>
          <w:sz w:val="24"/>
          <w:szCs w:val="24"/>
        </w:rPr>
      </w:pPr>
      <w:r w:rsidRPr="007C7C8A">
        <w:rPr>
          <w:rFonts w:ascii="Times New Roman" w:eastAsia="Times New Roman" w:hAnsi="Times New Roman" w:cs="Times New Roman"/>
          <w:i/>
          <w:iCs/>
          <w:sz w:val="24"/>
          <w:szCs w:val="24"/>
        </w:rPr>
        <w:t>Insuficiența</w:t>
      </w:r>
      <w:r w:rsidRPr="007C7C8A">
        <w:rPr>
          <w:rFonts w:ascii="Times New Roman" w:eastAsia="Times New Roman" w:hAnsi="Times New Roman" w:cs="Times New Roman"/>
          <w:i/>
          <w:iCs/>
          <w:spacing w:val="-1"/>
          <w:sz w:val="24"/>
          <w:szCs w:val="24"/>
        </w:rPr>
        <w:t xml:space="preserve"> </w:t>
      </w:r>
      <w:r w:rsidRPr="007C7C8A">
        <w:rPr>
          <w:rFonts w:ascii="Times New Roman" w:eastAsia="Times New Roman" w:hAnsi="Times New Roman" w:cs="Times New Roman"/>
          <w:i/>
          <w:iCs/>
          <w:spacing w:val="-2"/>
          <w:sz w:val="24"/>
          <w:szCs w:val="24"/>
        </w:rPr>
        <w:t>renală</w:t>
      </w:r>
    </w:p>
    <w:p w14:paraId="3A5A5838" w14:textId="77777777" w:rsidR="007C7C8A" w:rsidRPr="007C7C8A" w:rsidRDefault="007C7C8A" w:rsidP="007C7C8A">
      <w:pPr>
        <w:widowControl w:val="0"/>
        <w:tabs>
          <w:tab w:val="left" w:pos="678"/>
        </w:tabs>
        <w:autoSpaceDE w:val="0"/>
        <w:autoSpaceDN w:val="0"/>
        <w:spacing w:after="0" w:line="276" w:lineRule="auto"/>
        <w:jc w:val="both"/>
        <w:outlineLvl w:val="2"/>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Nu este necesară ajustarea dozei la pacienţii cu insuficienţă renală uşoară sau moderată. Tratamentul cu pembrolizumab nu a fost studiat la pacienţii cu insuficienţă renală severă.</w:t>
      </w:r>
    </w:p>
    <w:p w14:paraId="36F73B5B" w14:textId="77777777" w:rsidR="007C7C8A" w:rsidRPr="007C7C8A" w:rsidRDefault="007C7C8A" w:rsidP="007C7C8A">
      <w:pPr>
        <w:widowControl w:val="0"/>
        <w:tabs>
          <w:tab w:val="left" w:pos="5670"/>
        </w:tabs>
        <w:autoSpaceDE w:val="0"/>
        <w:autoSpaceDN w:val="0"/>
        <w:spacing w:after="0" w:line="276" w:lineRule="auto"/>
        <w:jc w:val="both"/>
        <w:rPr>
          <w:rFonts w:ascii="Times New Roman" w:eastAsia="Times New Roman" w:hAnsi="Times New Roman" w:cs="Times New Roman"/>
          <w:sz w:val="24"/>
          <w:szCs w:val="24"/>
        </w:rPr>
      </w:pPr>
    </w:p>
    <w:p w14:paraId="45ACD1D3" w14:textId="77777777" w:rsidR="007C7C8A" w:rsidRPr="007C7C8A" w:rsidRDefault="007C7C8A" w:rsidP="007C7C8A">
      <w:pPr>
        <w:widowControl w:val="0"/>
        <w:tabs>
          <w:tab w:val="left" w:pos="678"/>
        </w:tabs>
        <w:autoSpaceDE w:val="0"/>
        <w:autoSpaceDN w:val="0"/>
        <w:spacing w:after="0" w:line="276" w:lineRule="auto"/>
        <w:jc w:val="both"/>
        <w:outlineLvl w:val="2"/>
        <w:rPr>
          <w:rFonts w:ascii="Times New Roman" w:eastAsia="Times New Roman" w:hAnsi="Times New Roman" w:cs="Times New Roman"/>
          <w:b/>
          <w:bCs/>
          <w:i/>
          <w:iCs/>
          <w:spacing w:val="-2"/>
          <w:sz w:val="24"/>
          <w:szCs w:val="24"/>
        </w:rPr>
      </w:pPr>
      <w:r w:rsidRPr="007C7C8A">
        <w:rPr>
          <w:rFonts w:ascii="Times New Roman" w:eastAsia="Times New Roman" w:hAnsi="Times New Roman" w:cs="Times New Roman"/>
          <w:b/>
          <w:bCs/>
          <w:i/>
          <w:iCs/>
          <w:sz w:val="24"/>
          <w:szCs w:val="24"/>
        </w:rPr>
        <w:t>Insuficiența</w:t>
      </w:r>
      <w:r w:rsidRPr="007C7C8A">
        <w:rPr>
          <w:rFonts w:ascii="Times New Roman" w:eastAsia="Times New Roman" w:hAnsi="Times New Roman" w:cs="Times New Roman"/>
          <w:b/>
          <w:bCs/>
          <w:i/>
          <w:iCs/>
          <w:spacing w:val="-5"/>
          <w:sz w:val="24"/>
          <w:szCs w:val="24"/>
        </w:rPr>
        <w:t xml:space="preserve"> </w:t>
      </w:r>
      <w:r w:rsidRPr="007C7C8A">
        <w:rPr>
          <w:rFonts w:ascii="Times New Roman" w:eastAsia="Times New Roman" w:hAnsi="Times New Roman" w:cs="Times New Roman"/>
          <w:b/>
          <w:bCs/>
          <w:i/>
          <w:iCs/>
          <w:spacing w:val="-2"/>
          <w:sz w:val="24"/>
          <w:szCs w:val="24"/>
        </w:rPr>
        <w:t>hepatică</w:t>
      </w:r>
    </w:p>
    <w:p w14:paraId="11FA553C"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Nu este necesară ajustarea dozei la pacienții cu insuficienţă hepatică uşoară sau moderată. Tratamentul cu pembrolizuamb nu a fost studiat la pacienţii cu insuficienţă hepatică severă.</w:t>
      </w:r>
    </w:p>
    <w:p w14:paraId="4BA4A082"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rPr>
      </w:pPr>
    </w:p>
    <w:p w14:paraId="05AE8089" w14:textId="77777777" w:rsidR="007C7C8A" w:rsidRPr="007C7C8A" w:rsidRDefault="007C7C8A" w:rsidP="00761714">
      <w:pPr>
        <w:widowControl w:val="0"/>
        <w:numPr>
          <w:ilvl w:val="0"/>
          <w:numId w:val="634"/>
        </w:numPr>
        <w:tabs>
          <w:tab w:val="left" w:pos="752"/>
        </w:tabs>
        <w:autoSpaceDE w:val="0"/>
        <w:autoSpaceDN w:val="0"/>
        <w:spacing w:after="0" w:line="276" w:lineRule="auto"/>
        <w:ind w:hanging="76"/>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Monitorizarea</w:t>
      </w:r>
      <w:r w:rsidRPr="007C7C8A">
        <w:rPr>
          <w:rFonts w:ascii="Times New Roman" w:eastAsia="Times New Roman" w:hAnsi="Times New Roman" w:cs="Times New Roman"/>
          <w:b/>
          <w:bCs/>
          <w:spacing w:val="12"/>
          <w:w w:val="105"/>
          <w:sz w:val="24"/>
          <w:szCs w:val="24"/>
        </w:rPr>
        <w:t xml:space="preserve"> </w:t>
      </w:r>
      <w:r w:rsidRPr="007C7C8A">
        <w:rPr>
          <w:rFonts w:ascii="Times New Roman" w:eastAsia="Times New Roman" w:hAnsi="Times New Roman" w:cs="Times New Roman"/>
          <w:b/>
          <w:bCs/>
          <w:spacing w:val="-2"/>
          <w:w w:val="105"/>
          <w:sz w:val="24"/>
          <w:szCs w:val="24"/>
        </w:rPr>
        <w:t>tratamentului</w:t>
      </w:r>
    </w:p>
    <w:p w14:paraId="1285AB10" w14:textId="77777777" w:rsidR="007C7C8A" w:rsidRPr="007C7C8A" w:rsidRDefault="007C7C8A" w:rsidP="00761714">
      <w:pPr>
        <w:widowControl w:val="0"/>
        <w:numPr>
          <w:ilvl w:val="0"/>
          <w:numId w:val="641"/>
        </w:numPr>
        <w:tabs>
          <w:tab w:val="left" w:pos="679"/>
        </w:tabs>
        <w:autoSpaceDE w:val="0"/>
        <w:autoSpaceDN w:val="0"/>
        <w:spacing w:after="0" w:line="276" w:lineRule="auto"/>
        <w:ind w:right="127"/>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Examen imagistic – examen CT efectuat regulat pentru monitorizarea raspunsului la tratament, la 8-16 săptămâni și/sau alte investigații paraclinice în funcție de decizia medicului</w:t>
      </w:r>
      <w:r w:rsidRPr="007C7C8A">
        <w:rPr>
          <w:rFonts w:ascii="Times New Roman" w:eastAsia="Times New Roman" w:hAnsi="Times New Roman" w:cs="Times New Roman"/>
          <w:spacing w:val="40"/>
          <w:w w:val="105"/>
          <w:sz w:val="24"/>
          <w:szCs w:val="24"/>
        </w:rPr>
        <w:t xml:space="preserve"> </w:t>
      </w:r>
      <w:r w:rsidRPr="007C7C8A">
        <w:rPr>
          <w:rFonts w:ascii="Times New Roman" w:eastAsia="Times New Roman" w:hAnsi="Times New Roman" w:cs="Times New Roman"/>
          <w:w w:val="105"/>
          <w:sz w:val="24"/>
          <w:szCs w:val="24"/>
        </w:rPr>
        <w:t>(RMN, scintigrafie osoasă, PET-CT).</w:t>
      </w:r>
    </w:p>
    <w:p w14:paraId="2D004D7F" w14:textId="77777777" w:rsidR="007C7C8A" w:rsidRPr="007C7C8A" w:rsidRDefault="007C7C8A" w:rsidP="00761714">
      <w:pPr>
        <w:widowControl w:val="0"/>
        <w:numPr>
          <w:ilvl w:val="0"/>
          <w:numId w:val="641"/>
        </w:numPr>
        <w:tabs>
          <w:tab w:val="left" w:pos="680"/>
        </w:tabs>
        <w:autoSpaceDE w:val="0"/>
        <w:autoSpaceDN w:val="0"/>
        <w:spacing w:after="0" w:line="276" w:lineRule="auto"/>
        <w:ind w:right="130"/>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Pentru a confirma etiologia reacțiilor adverse mediate imun suspectate sau pentru a exclude alte cauze, trebuie efectuată o evaluare adecvată, inclusiv un consult</w:t>
      </w:r>
      <w:r w:rsidRPr="007C7C8A">
        <w:rPr>
          <w:rFonts w:ascii="Times New Roman" w:eastAsia="Times New Roman" w:hAnsi="Times New Roman" w:cs="Times New Roman"/>
          <w:spacing w:val="-6"/>
          <w:w w:val="105"/>
          <w:sz w:val="24"/>
          <w:szCs w:val="24"/>
        </w:rPr>
        <w:t xml:space="preserve"> </w:t>
      </w:r>
      <w:r w:rsidRPr="007C7C8A">
        <w:rPr>
          <w:rFonts w:ascii="Times New Roman" w:eastAsia="Times New Roman" w:hAnsi="Times New Roman" w:cs="Times New Roman"/>
          <w:w w:val="105"/>
          <w:sz w:val="24"/>
          <w:szCs w:val="24"/>
        </w:rPr>
        <w:t>interdisciplinar.</w:t>
      </w:r>
    </w:p>
    <w:p w14:paraId="7FA9BBF4" w14:textId="77777777" w:rsidR="007C7C8A" w:rsidRPr="007C7C8A" w:rsidRDefault="007C7C8A" w:rsidP="00761714">
      <w:pPr>
        <w:widowControl w:val="0"/>
        <w:numPr>
          <w:ilvl w:val="0"/>
          <w:numId w:val="641"/>
        </w:numPr>
        <w:tabs>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Evaluare</w:t>
      </w:r>
      <w:r w:rsidRPr="007C7C8A">
        <w:rPr>
          <w:rFonts w:ascii="Times New Roman" w:eastAsia="Times New Roman" w:hAnsi="Times New Roman" w:cs="Times New Roman"/>
          <w:spacing w:val="-3"/>
          <w:w w:val="105"/>
          <w:sz w:val="24"/>
          <w:szCs w:val="24"/>
        </w:rPr>
        <w:t xml:space="preserve"> </w:t>
      </w:r>
      <w:r w:rsidRPr="007C7C8A">
        <w:rPr>
          <w:rFonts w:ascii="Times New Roman" w:eastAsia="Times New Roman" w:hAnsi="Times New Roman" w:cs="Times New Roman"/>
          <w:w w:val="105"/>
          <w:sz w:val="24"/>
          <w:szCs w:val="24"/>
        </w:rPr>
        <w:t>biologică:</w:t>
      </w:r>
      <w:r w:rsidRPr="007C7C8A">
        <w:rPr>
          <w:rFonts w:ascii="Times New Roman" w:eastAsia="Times New Roman" w:hAnsi="Times New Roman" w:cs="Times New Roman"/>
          <w:spacing w:val="-6"/>
          <w:w w:val="105"/>
          <w:sz w:val="24"/>
          <w:szCs w:val="24"/>
        </w:rPr>
        <w:t xml:space="preserve"> </w:t>
      </w:r>
      <w:r w:rsidRPr="007C7C8A">
        <w:rPr>
          <w:rFonts w:ascii="Times New Roman" w:eastAsia="Times New Roman" w:hAnsi="Times New Roman" w:cs="Times New Roman"/>
          <w:w w:val="105"/>
          <w:sz w:val="24"/>
          <w:szCs w:val="24"/>
        </w:rPr>
        <w:t>în</w:t>
      </w:r>
      <w:r w:rsidRPr="007C7C8A">
        <w:rPr>
          <w:rFonts w:ascii="Times New Roman" w:eastAsia="Times New Roman" w:hAnsi="Times New Roman" w:cs="Times New Roman"/>
          <w:spacing w:val="-12"/>
          <w:w w:val="105"/>
          <w:sz w:val="24"/>
          <w:szCs w:val="24"/>
        </w:rPr>
        <w:t xml:space="preserve"> </w:t>
      </w:r>
      <w:r w:rsidRPr="007C7C8A">
        <w:rPr>
          <w:rFonts w:ascii="Times New Roman" w:eastAsia="Times New Roman" w:hAnsi="Times New Roman" w:cs="Times New Roman"/>
          <w:w w:val="105"/>
          <w:sz w:val="24"/>
          <w:szCs w:val="24"/>
        </w:rPr>
        <w:t>funcție</w:t>
      </w:r>
      <w:r w:rsidRPr="007C7C8A">
        <w:rPr>
          <w:rFonts w:ascii="Times New Roman" w:eastAsia="Times New Roman" w:hAnsi="Times New Roman" w:cs="Times New Roman"/>
          <w:spacing w:val="-10"/>
          <w:w w:val="105"/>
          <w:sz w:val="24"/>
          <w:szCs w:val="24"/>
        </w:rPr>
        <w:t xml:space="preserve"> </w:t>
      </w:r>
      <w:r w:rsidRPr="007C7C8A">
        <w:rPr>
          <w:rFonts w:ascii="Times New Roman" w:eastAsia="Times New Roman" w:hAnsi="Times New Roman" w:cs="Times New Roman"/>
          <w:w w:val="105"/>
          <w:sz w:val="24"/>
          <w:szCs w:val="24"/>
        </w:rPr>
        <w:t>de</w:t>
      </w:r>
      <w:r w:rsidRPr="007C7C8A">
        <w:rPr>
          <w:rFonts w:ascii="Times New Roman" w:eastAsia="Times New Roman" w:hAnsi="Times New Roman" w:cs="Times New Roman"/>
          <w:spacing w:val="-13"/>
          <w:w w:val="105"/>
          <w:sz w:val="24"/>
          <w:szCs w:val="24"/>
        </w:rPr>
        <w:t xml:space="preserve"> </w:t>
      </w:r>
      <w:r w:rsidRPr="007C7C8A">
        <w:rPr>
          <w:rFonts w:ascii="Times New Roman" w:eastAsia="Times New Roman" w:hAnsi="Times New Roman" w:cs="Times New Roman"/>
          <w:w w:val="105"/>
          <w:sz w:val="24"/>
          <w:szCs w:val="24"/>
        </w:rPr>
        <w:t>decizia</w:t>
      </w:r>
      <w:r w:rsidRPr="007C7C8A">
        <w:rPr>
          <w:rFonts w:ascii="Times New Roman" w:eastAsia="Times New Roman" w:hAnsi="Times New Roman" w:cs="Times New Roman"/>
          <w:spacing w:val="-5"/>
          <w:w w:val="105"/>
          <w:sz w:val="24"/>
          <w:szCs w:val="24"/>
        </w:rPr>
        <w:t xml:space="preserve"> </w:t>
      </w:r>
      <w:r w:rsidRPr="007C7C8A">
        <w:rPr>
          <w:rFonts w:ascii="Times New Roman" w:eastAsia="Times New Roman" w:hAnsi="Times New Roman" w:cs="Times New Roman"/>
          <w:w w:val="105"/>
          <w:sz w:val="24"/>
          <w:szCs w:val="24"/>
        </w:rPr>
        <w:t>medicului</w:t>
      </w:r>
      <w:r w:rsidRPr="007C7C8A">
        <w:rPr>
          <w:rFonts w:ascii="Times New Roman" w:eastAsia="Times New Roman" w:hAnsi="Times New Roman" w:cs="Times New Roman"/>
          <w:spacing w:val="-12"/>
          <w:w w:val="105"/>
          <w:sz w:val="24"/>
          <w:szCs w:val="24"/>
        </w:rPr>
        <w:t xml:space="preserve"> </w:t>
      </w:r>
      <w:r w:rsidRPr="007C7C8A">
        <w:rPr>
          <w:rFonts w:ascii="Times New Roman" w:eastAsia="Times New Roman" w:hAnsi="Times New Roman" w:cs="Times New Roman"/>
          <w:spacing w:val="-2"/>
          <w:w w:val="105"/>
          <w:sz w:val="24"/>
          <w:szCs w:val="24"/>
        </w:rPr>
        <w:t>curant.</w:t>
      </w:r>
    </w:p>
    <w:p w14:paraId="2D9C7009" w14:textId="77777777" w:rsidR="007C7C8A" w:rsidRPr="007C7C8A" w:rsidRDefault="007C7C8A" w:rsidP="007C7C8A">
      <w:pPr>
        <w:widowControl w:val="0"/>
        <w:tabs>
          <w:tab w:val="left" w:pos="679"/>
        </w:tabs>
        <w:autoSpaceDE w:val="0"/>
        <w:autoSpaceDN w:val="0"/>
        <w:spacing w:after="0" w:line="276" w:lineRule="auto"/>
        <w:jc w:val="both"/>
        <w:rPr>
          <w:rFonts w:ascii="Times New Roman" w:eastAsia="Times New Roman" w:hAnsi="Times New Roman" w:cs="Times New Roman"/>
          <w:sz w:val="24"/>
          <w:szCs w:val="24"/>
        </w:rPr>
      </w:pPr>
    </w:p>
    <w:p w14:paraId="6582CE6D" w14:textId="77777777" w:rsidR="007C7C8A" w:rsidRPr="007C7C8A" w:rsidRDefault="007C7C8A" w:rsidP="00761714">
      <w:pPr>
        <w:widowControl w:val="0"/>
        <w:numPr>
          <w:ilvl w:val="0"/>
          <w:numId w:val="634"/>
        </w:numPr>
        <w:tabs>
          <w:tab w:val="left" w:pos="785"/>
        </w:tabs>
        <w:autoSpaceDE w:val="0"/>
        <w:autoSpaceDN w:val="0"/>
        <w:spacing w:after="0" w:line="276" w:lineRule="auto"/>
        <w:ind w:hanging="76"/>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Efecte</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spacing w:val="-2"/>
          <w:w w:val="105"/>
          <w:sz w:val="24"/>
          <w:szCs w:val="24"/>
        </w:rPr>
        <w:t>secundare.</w:t>
      </w:r>
      <w:r w:rsidRPr="007C7C8A">
        <w:rPr>
          <w:rFonts w:ascii="Times New Roman" w:eastAsia="Times New Roman" w:hAnsi="Times New Roman" w:cs="Times New Roman"/>
          <w:b/>
          <w:bCs/>
          <w:spacing w:val="12"/>
          <w:w w:val="105"/>
          <w:sz w:val="24"/>
          <w:szCs w:val="24"/>
        </w:rPr>
        <w:t xml:space="preserve"> </w:t>
      </w:r>
      <w:r w:rsidRPr="007C7C8A">
        <w:rPr>
          <w:rFonts w:ascii="Times New Roman" w:eastAsia="Times New Roman" w:hAnsi="Times New Roman" w:cs="Times New Roman"/>
          <w:b/>
          <w:bCs/>
          <w:spacing w:val="-2"/>
          <w:w w:val="105"/>
          <w:sz w:val="24"/>
          <w:szCs w:val="24"/>
        </w:rPr>
        <w:t>Managementul</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efectelor</w:t>
      </w:r>
      <w:r w:rsidRPr="007C7C8A">
        <w:rPr>
          <w:rFonts w:ascii="Times New Roman" w:eastAsia="Times New Roman" w:hAnsi="Times New Roman" w:cs="Times New Roman"/>
          <w:b/>
          <w:bCs/>
          <w:spacing w:val="-3"/>
          <w:w w:val="105"/>
          <w:sz w:val="24"/>
          <w:szCs w:val="24"/>
        </w:rPr>
        <w:t xml:space="preserve"> </w:t>
      </w:r>
      <w:r w:rsidRPr="007C7C8A">
        <w:rPr>
          <w:rFonts w:ascii="Times New Roman" w:eastAsia="Times New Roman" w:hAnsi="Times New Roman" w:cs="Times New Roman"/>
          <w:b/>
          <w:bCs/>
          <w:spacing w:val="-2"/>
          <w:w w:val="105"/>
          <w:sz w:val="24"/>
          <w:szCs w:val="24"/>
        </w:rPr>
        <w:t>secundare</w:t>
      </w:r>
      <w:r w:rsidRPr="007C7C8A">
        <w:rPr>
          <w:rFonts w:ascii="Times New Roman" w:eastAsia="Times New Roman" w:hAnsi="Times New Roman" w:cs="Times New Roman"/>
          <w:b/>
          <w:bCs/>
          <w:spacing w:val="12"/>
          <w:w w:val="105"/>
          <w:sz w:val="24"/>
          <w:szCs w:val="24"/>
        </w:rPr>
        <w:t xml:space="preserve"> </w:t>
      </w:r>
      <w:r w:rsidRPr="007C7C8A">
        <w:rPr>
          <w:rFonts w:ascii="Times New Roman" w:eastAsia="Times New Roman" w:hAnsi="Times New Roman" w:cs="Times New Roman"/>
          <w:b/>
          <w:bCs/>
          <w:spacing w:val="-2"/>
          <w:w w:val="105"/>
          <w:sz w:val="24"/>
          <w:szCs w:val="24"/>
        </w:rPr>
        <w:t>mediate</w:t>
      </w:r>
      <w:r w:rsidRPr="007C7C8A">
        <w:rPr>
          <w:rFonts w:ascii="Times New Roman" w:eastAsia="Times New Roman" w:hAnsi="Times New Roman" w:cs="Times New Roman"/>
          <w:b/>
          <w:bCs/>
          <w:w w:val="105"/>
          <w:sz w:val="24"/>
          <w:szCs w:val="24"/>
        </w:rPr>
        <w:t xml:space="preserve"> </w:t>
      </w:r>
      <w:r w:rsidRPr="007C7C8A">
        <w:rPr>
          <w:rFonts w:ascii="Times New Roman" w:eastAsia="Times New Roman" w:hAnsi="Times New Roman" w:cs="Times New Roman"/>
          <w:b/>
          <w:bCs/>
          <w:spacing w:val="-4"/>
          <w:w w:val="105"/>
          <w:sz w:val="24"/>
          <w:szCs w:val="24"/>
        </w:rPr>
        <w:t>imun- a se vedea subpct. VI de la pct. 1 cancer pulmonar</w:t>
      </w:r>
    </w:p>
    <w:p w14:paraId="66361E89" w14:textId="77777777" w:rsidR="007C7C8A" w:rsidRPr="007C7C8A" w:rsidRDefault="007C7C8A" w:rsidP="00761714">
      <w:pPr>
        <w:widowControl w:val="0"/>
        <w:numPr>
          <w:ilvl w:val="0"/>
          <w:numId w:val="634"/>
        </w:numPr>
        <w:tabs>
          <w:tab w:val="left" w:pos="567"/>
        </w:tabs>
        <w:autoSpaceDE w:val="0"/>
        <w:autoSpaceDN w:val="0"/>
        <w:spacing w:after="0" w:line="276" w:lineRule="auto"/>
        <w:ind w:firstLine="66"/>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w w:val="105"/>
          <w:sz w:val="24"/>
          <w:szCs w:val="24"/>
        </w:rPr>
        <w:t>Criterii</w:t>
      </w:r>
      <w:r w:rsidRPr="007C7C8A">
        <w:rPr>
          <w:rFonts w:ascii="Times New Roman" w:eastAsia="Times New Roman" w:hAnsi="Times New Roman" w:cs="Times New Roman"/>
          <w:b/>
          <w:bCs/>
          <w:spacing w:val="-3"/>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w w:val="105"/>
          <w:sz w:val="24"/>
          <w:szCs w:val="24"/>
        </w:rPr>
        <w:t>întrerupere</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w w:val="105"/>
          <w:sz w:val="24"/>
          <w:szCs w:val="24"/>
        </w:rPr>
        <w:t>a</w:t>
      </w:r>
      <w:r w:rsidRPr="007C7C8A">
        <w:rPr>
          <w:rFonts w:ascii="Times New Roman" w:eastAsia="Times New Roman" w:hAnsi="Times New Roman" w:cs="Times New Roman"/>
          <w:b/>
          <w:bCs/>
          <w:spacing w:val="-10"/>
          <w:w w:val="105"/>
          <w:sz w:val="24"/>
          <w:szCs w:val="24"/>
        </w:rPr>
        <w:t xml:space="preserve"> </w:t>
      </w:r>
      <w:r w:rsidRPr="007C7C8A">
        <w:rPr>
          <w:rFonts w:ascii="Times New Roman" w:eastAsia="Times New Roman" w:hAnsi="Times New Roman" w:cs="Times New Roman"/>
          <w:b/>
          <w:bCs/>
          <w:spacing w:val="-2"/>
          <w:w w:val="105"/>
          <w:sz w:val="24"/>
          <w:szCs w:val="24"/>
        </w:rPr>
        <w:t>tratamentului</w:t>
      </w:r>
    </w:p>
    <w:p w14:paraId="453E6009" w14:textId="77777777" w:rsidR="007C7C8A" w:rsidRPr="007C7C8A" w:rsidRDefault="007C7C8A" w:rsidP="00761714">
      <w:pPr>
        <w:widowControl w:val="0"/>
        <w:numPr>
          <w:ilvl w:val="0"/>
          <w:numId w:val="642"/>
        </w:numPr>
        <w:tabs>
          <w:tab w:val="left" w:pos="758"/>
        </w:tabs>
        <w:autoSpaceDE w:val="0"/>
        <w:autoSpaceDN w:val="0"/>
        <w:spacing w:after="0" w:line="276" w:lineRule="auto"/>
        <w:ind w:right="126"/>
        <w:jc w:val="both"/>
        <w:rPr>
          <w:rFonts w:ascii="Times New Roman" w:eastAsia="Times New Roman" w:hAnsi="Times New Roman" w:cs="Times New Roman"/>
          <w:bCs/>
          <w:iCs/>
          <w:sz w:val="24"/>
          <w:szCs w:val="24"/>
        </w:rPr>
      </w:pPr>
      <w:r w:rsidRPr="007C7C8A">
        <w:rPr>
          <w:rFonts w:ascii="Times New Roman" w:eastAsia="Times New Roman" w:hAnsi="Times New Roman" w:cs="Times New Roman"/>
          <w:bCs/>
          <w:iCs/>
          <w:w w:val="105"/>
          <w:sz w:val="24"/>
          <w:szCs w:val="24"/>
        </w:rPr>
        <w:t>Progresia obiectivă a bolii (examene imagistice și clinice) în absența beneficiului clinic. Cazurile cu progresie imagistică, fără deteriorare simptomatică, trebuie evaluate cu atentie, având în vedere posibilitatea de apariție a falsei progresii de boală, prin instalarea unui răspuns imunitar anti-tumoral putemic. În astfel de cazuri nu se recomandă întreruperea tratamentului. Se va repeta evaluarea imagistică după 4 – 12</w:t>
      </w:r>
      <w:r w:rsidRPr="007C7C8A">
        <w:rPr>
          <w:rFonts w:ascii="Times New Roman" w:eastAsia="Times New Roman" w:hAnsi="Times New Roman" w:cs="Times New Roman"/>
          <w:bCs/>
          <w:iCs/>
          <w:spacing w:val="-4"/>
          <w:w w:val="105"/>
          <w:sz w:val="24"/>
          <w:szCs w:val="24"/>
        </w:rPr>
        <w:t xml:space="preserve"> </w:t>
      </w:r>
      <w:r w:rsidRPr="007C7C8A">
        <w:rPr>
          <w:rFonts w:ascii="Times New Roman" w:eastAsia="Times New Roman" w:hAnsi="Times New Roman" w:cs="Times New Roman"/>
          <w:bCs/>
          <w:iCs/>
          <w:w w:val="105"/>
          <w:sz w:val="24"/>
          <w:szCs w:val="24"/>
        </w:rPr>
        <w:t xml:space="preserve">săptămâni </w:t>
      </w:r>
      <w:bookmarkStart w:id="5" w:name="_Hlk176878802"/>
      <w:r w:rsidRPr="007C7C8A">
        <w:rPr>
          <w:rFonts w:ascii="Times New Roman" w:eastAsia="Times New Roman" w:hAnsi="Times New Roman" w:cs="Times New Roman"/>
          <w:bCs/>
          <w:iCs/>
          <w:w w:val="105"/>
          <w:sz w:val="24"/>
          <w:szCs w:val="24"/>
        </w:rPr>
        <w:t>și</w:t>
      </w:r>
      <w:r w:rsidRPr="007C7C8A">
        <w:rPr>
          <w:rFonts w:ascii="Times New Roman" w:eastAsia="Times New Roman" w:hAnsi="Times New Roman" w:cs="Times New Roman"/>
          <w:bCs/>
          <w:iCs/>
          <w:spacing w:val="-4"/>
          <w:w w:val="105"/>
          <w:sz w:val="24"/>
          <w:szCs w:val="24"/>
        </w:rPr>
        <w:t xml:space="preserve"> </w:t>
      </w:r>
      <w:bookmarkEnd w:id="5"/>
      <w:r w:rsidRPr="007C7C8A">
        <w:rPr>
          <w:rFonts w:ascii="Times New Roman" w:eastAsia="Times New Roman" w:hAnsi="Times New Roman" w:cs="Times New Roman"/>
          <w:bCs/>
          <w:iCs/>
          <w:w w:val="105"/>
          <w:sz w:val="24"/>
          <w:szCs w:val="24"/>
        </w:rPr>
        <w:t>numai dacă există o</w:t>
      </w:r>
      <w:r w:rsidRPr="007C7C8A">
        <w:rPr>
          <w:rFonts w:ascii="Times New Roman" w:eastAsia="Times New Roman" w:hAnsi="Times New Roman" w:cs="Times New Roman"/>
          <w:bCs/>
          <w:iCs/>
          <w:spacing w:val="-7"/>
          <w:w w:val="105"/>
          <w:sz w:val="24"/>
          <w:szCs w:val="24"/>
        </w:rPr>
        <w:t xml:space="preserve"> </w:t>
      </w:r>
      <w:r w:rsidRPr="007C7C8A">
        <w:rPr>
          <w:rFonts w:ascii="Times New Roman" w:eastAsia="Times New Roman" w:hAnsi="Times New Roman" w:cs="Times New Roman"/>
          <w:bCs/>
          <w:iCs/>
          <w:w w:val="105"/>
          <w:sz w:val="24"/>
          <w:szCs w:val="24"/>
        </w:rPr>
        <w:t>nouă creștere obiectivă a volumului tumoral sau deteriorare simptomatică, se</w:t>
      </w:r>
      <w:r w:rsidRPr="007C7C8A">
        <w:rPr>
          <w:rFonts w:ascii="Times New Roman" w:eastAsia="Times New Roman" w:hAnsi="Times New Roman" w:cs="Times New Roman"/>
          <w:bCs/>
          <w:iCs/>
          <w:spacing w:val="-1"/>
          <w:w w:val="105"/>
          <w:sz w:val="24"/>
          <w:szCs w:val="24"/>
        </w:rPr>
        <w:t xml:space="preserve"> </w:t>
      </w:r>
      <w:r w:rsidRPr="007C7C8A">
        <w:rPr>
          <w:rFonts w:ascii="Times New Roman" w:eastAsia="Times New Roman" w:hAnsi="Times New Roman" w:cs="Times New Roman"/>
          <w:bCs/>
          <w:iCs/>
          <w:w w:val="105"/>
          <w:sz w:val="24"/>
          <w:szCs w:val="24"/>
        </w:rPr>
        <w:t>va avea în vedere întreruperea tratamentului.</w:t>
      </w:r>
    </w:p>
    <w:p w14:paraId="04F71330" w14:textId="77777777" w:rsidR="007C7C8A" w:rsidRPr="007C7C8A" w:rsidRDefault="007C7C8A" w:rsidP="00761714">
      <w:pPr>
        <w:widowControl w:val="0"/>
        <w:numPr>
          <w:ilvl w:val="0"/>
          <w:numId w:val="642"/>
        </w:numPr>
        <w:tabs>
          <w:tab w:val="left" w:pos="754"/>
        </w:tabs>
        <w:autoSpaceDE w:val="0"/>
        <w:autoSpaceDN w:val="0"/>
        <w:spacing w:after="0" w:line="276" w:lineRule="auto"/>
        <w:ind w:right="121"/>
        <w:jc w:val="both"/>
        <w:rPr>
          <w:rFonts w:ascii="Times New Roman" w:eastAsia="Times New Roman" w:hAnsi="Times New Roman" w:cs="Times New Roman"/>
          <w:bCs/>
          <w:iCs/>
          <w:sz w:val="24"/>
          <w:szCs w:val="24"/>
        </w:rPr>
      </w:pPr>
      <w:r w:rsidRPr="007C7C8A">
        <w:rPr>
          <w:rFonts w:ascii="Times New Roman" w:eastAsia="Times New Roman" w:hAnsi="Times New Roman" w:cs="Times New Roman"/>
          <w:bCs/>
          <w:iCs/>
          <w:w w:val="105"/>
          <w:sz w:val="24"/>
          <w:szCs w:val="24"/>
        </w:rPr>
        <w:t>Tratamentul cu Pembrolizumab trebuie oprit definitiv în cazul reapariției oricărei reacții adverse mediată imun severă (grad 3), cât</w:t>
      </w:r>
      <w:r w:rsidRPr="007C7C8A">
        <w:rPr>
          <w:rFonts w:ascii="Times New Roman" w:eastAsia="Times New Roman" w:hAnsi="Times New Roman" w:cs="Times New Roman"/>
          <w:bCs/>
          <w:iCs/>
          <w:spacing w:val="40"/>
          <w:w w:val="105"/>
          <w:sz w:val="24"/>
          <w:szCs w:val="24"/>
        </w:rPr>
        <w:t xml:space="preserve"> </w:t>
      </w:r>
      <w:r w:rsidRPr="007C7C8A">
        <w:rPr>
          <w:rFonts w:ascii="Times New Roman" w:eastAsia="Times New Roman" w:hAnsi="Times New Roman" w:cs="Times New Roman"/>
          <w:bCs/>
          <w:iCs/>
          <w:w w:val="105"/>
          <w:sz w:val="24"/>
          <w:szCs w:val="24"/>
        </w:rPr>
        <w:t xml:space="preserve">și în cazul primei apariții a unei reacții adverse mediată imun </w:t>
      </w:r>
      <w:r w:rsidRPr="007C7C8A">
        <w:rPr>
          <w:rFonts w:ascii="Times New Roman" w:eastAsia="Times New Roman" w:hAnsi="Times New Roman" w:cs="Times New Roman"/>
          <w:bCs/>
          <w:iCs/>
          <w:w w:val="105"/>
          <w:sz w:val="24"/>
          <w:szCs w:val="24"/>
        </w:rPr>
        <w:lastRenderedPageBreak/>
        <w:t>ce pune viața</w:t>
      </w:r>
      <w:r w:rsidRPr="007C7C8A">
        <w:rPr>
          <w:rFonts w:ascii="Times New Roman" w:eastAsia="Times New Roman" w:hAnsi="Times New Roman" w:cs="Times New Roman"/>
          <w:bCs/>
          <w:iCs/>
          <w:spacing w:val="-1"/>
          <w:w w:val="105"/>
          <w:sz w:val="24"/>
          <w:szCs w:val="24"/>
        </w:rPr>
        <w:t xml:space="preserve"> î</w:t>
      </w:r>
      <w:r w:rsidRPr="007C7C8A">
        <w:rPr>
          <w:rFonts w:ascii="Times New Roman" w:eastAsia="Times New Roman" w:hAnsi="Times New Roman" w:cs="Times New Roman"/>
          <w:bCs/>
          <w:iCs/>
          <w:w w:val="105"/>
          <w:sz w:val="24"/>
          <w:szCs w:val="24"/>
        </w:rPr>
        <w:t>n pericol (grad 4)</w:t>
      </w:r>
      <w:r w:rsidRPr="007C7C8A">
        <w:rPr>
          <w:rFonts w:ascii="Times New Roman" w:eastAsia="Times New Roman" w:hAnsi="Times New Roman" w:cs="Times New Roman"/>
          <w:bCs/>
          <w:iCs/>
          <w:spacing w:val="-15"/>
          <w:w w:val="105"/>
          <w:sz w:val="24"/>
          <w:szCs w:val="24"/>
        </w:rPr>
        <w:t xml:space="preserve"> </w:t>
      </w:r>
      <w:r w:rsidRPr="007C7C8A">
        <w:rPr>
          <w:rFonts w:ascii="Times New Roman" w:eastAsia="Times New Roman" w:hAnsi="Times New Roman" w:cs="Times New Roman"/>
          <w:bCs/>
          <w:iCs/>
          <w:w w:val="105"/>
          <w:sz w:val="24"/>
          <w:szCs w:val="24"/>
        </w:rPr>
        <w:t>–</w:t>
      </w:r>
      <w:r w:rsidRPr="007C7C8A">
        <w:rPr>
          <w:rFonts w:ascii="Times New Roman" w:eastAsia="Times New Roman" w:hAnsi="Times New Roman" w:cs="Times New Roman"/>
          <w:bCs/>
          <w:iCs/>
          <w:spacing w:val="40"/>
          <w:w w:val="105"/>
          <w:sz w:val="24"/>
          <w:szCs w:val="24"/>
        </w:rPr>
        <w:t xml:space="preserve"> </w:t>
      </w:r>
      <w:r w:rsidRPr="007C7C8A">
        <w:rPr>
          <w:rFonts w:ascii="Times New Roman" w:eastAsia="Times New Roman" w:hAnsi="Times New Roman" w:cs="Times New Roman"/>
          <w:bCs/>
          <w:iCs/>
          <w:w w:val="105"/>
          <w:sz w:val="24"/>
          <w:szCs w:val="24"/>
        </w:rPr>
        <w:t>pot</w:t>
      </w:r>
      <w:r w:rsidRPr="007C7C8A">
        <w:rPr>
          <w:rFonts w:ascii="Times New Roman" w:eastAsia="Times New Roman" w:hAnsi="Times New Roman" w:cs="Times New Roman"/>
          <w:bCs/>
          <w:iCs/>
          <w:spacing w:val="-5"/>
          <w:w w:val="105"/>
          <w:sz w:val="24"/>
          <w:szCs w:val="24"/>
        </w:rPr>
        <w:t xml:space="preserve"> </w:t>
      </w:r>
      <w:r w:rsidRPr="007C7C8A">
        <w:rPr>
          <w:rFonts w:ascii="Times New Roman" w:eastAsia="Times New Roman" w:hAnsi="Times New Roman" w:cs="Times New Roman"/>
          <w:bCs/>
          <w:iCs/>
          <w:w w:val="105"/>
          <w:sz w:val="24"/>
          <w:szCs w:val="24"/>
        </w:rPr>
        <w:t>exista</w:t>
      </w:r>
      <w:r w:rsidRPr="007C7C8A">
        <w:rPr>
          <w:rFonts w:ascii="Times New Roman" w:eastAsia="Times New Roman" w:hAnsi="Times New Roman" w:cs="Times New Roman"/>
          <w:bCs/>
          <w:iCs/>
          <w:spacing w:val="-3"/>
          <w:w w:val="105"/>
          <w:sz w:val="24"/>
          <w:szCs w:val="24"/>
        </w:rPr>
        <w:t xml:space="preserve"> </w:t>
      </w:r>
      <w:r w:rsidRPr="007C7C8A">
        <w:rPr>
          <w:rFonts w:ascii="Times New Roman" w:eastAsia="Times New Roman" w:hAnsi="Times New Roman" w:cs="Times New Roman"/>
          <w:bCs/>
          <w:iCs/>
          <w:w w:val="105"/>
          <w:sz w:val="24"/>
          <w:szCs w:val="24"/>
        </w:rPr>
        <w:t>excepții de</w:t>
      </w:r>
      <w:r w:rsidRPr="007C7C8A">
        <w:rPr>
          <w:rFonts w:ascii="Times New Roman" w:eastAsia="Times New Roman" w:hAnsi="Times New Roman" w:cs="Times New Roman"/>
          <w:bCs/>
          <w:iCs/>
          <w:spacing w:val="-7"/>
          <w:w w:val="105"/>
          <w:sz w:val="24"/>
          <w:szCs w:val="24"/>
        </w:rPr>
        <w:t xml:space="preserve"> </w:t>
      </w:r>
      <w:r w:rsidRPr="007C7C8A">
        <w:rPr>
          <w:rFonts w:ascii="Times New Roman" w:eastAsia="Times New Roman" w:hAnsi="Times New Roman" w:cs="Times New Roman"/>
          <w:bCs/>
          <w:iCs/>
          <w:w w:val="105"/>
          <w:sz w:val="24"/>
          <w:szCs w:val="24"/>
        </w:rPr>
        <w:t>la</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această regulă, în</w:t>
      </w:r>
      <w:r w:rsidRPr="007C7C8A">
        <w:rPr>
          <w:rFonts w:ascii="Times New Roman" w:eastAsia="Times New Roman" w:hAnsi="Times New Roman" w:cs="Times New Roman"/>
          <w:bCs/>
          <w:iCs/>
          <w:spacing w:val="-4"/>
          <w:w w:val="105"/>
          <w:sz w:val="24"/>
          <w:szCs w:val="24"/>
        </w:rPr>
        <w:t xml:space="preserve"> </w:t>
      </w:r>
      <w:r w:rsidRPr="007C7C8A">
        <w:rPr>
          <w:rFonts w:ascii="Times New Roman" w:eastAsia="Times New Roman" w:hAnsi="Times New Roman" w:cs="Times New Roman"/>
          <w:bCs/>
          <w:iCs/>
          <w:w w:val="105"/>
          <w:sz w:val="24"/>
          <w:szCs w:val="24"/>
        </w:rPr>
        <w:t>funcție</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de</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decizia medicului curant, după informarea pacientului.</w:t>
      </w:r>
    </w:p>
    <w:p w14:paraId="15A7CAB8" w14:textId="77777777" w:rsidR="007C7C8A" w:rsidRPr="007C7C8A" w:rsidRDefault="007C7C8A" w:rsidP="00761714">
      <w:pPr>
        <w:widowControl w:val="0"/>
        <w:numPr>
          <w:ilvl w:val="0"/>
          <w:numId w:val="642"/>
        </w:numPr>
        <w:tabs>
          <w:tab w:val="left" w:pos="755"/>
        </w:tabs>
        <w:autoSpaceDE w:val="0"/>
        <w:autoSpaceDN w:val="0"/>
        <w:spacing w:after="0" w:line="276" w:lineRule="auto"/>
        <w:jc w:val="both"/>
        <w:rPr>
          <w:rFonts w:ascii="Times New Roman" w:eastAsia="Times New Roman" w:hAnsi="Times New Roman" w:cs="Times New Roman"/>
          <w:bCs/>
          <w:iCs/>
          <w:sz w:val="24"/>
          <w:szCs w:val="24"/>
        </w:rPr>
      </w:pPr>
      <w:r w:rsidRPr="007C7C8A">
        <w:rPr>
          <w:rFonts w:ascii="Times New Roman" w:eastAsia="Times New Roman" w:hAnsi="Times New Roman" w:cs="Times New Roman"/>
          <w:bCs/>
          <w:iCs/>
          <w:w w:val="105"/>
          <w:sz w:val="24"/>
          <w:szCs w:val="24"/>
        </w:rPr>
        <w:t>Decizia</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medicului</w:t>
      </w:r>
      <w:r w:rsidRPr="007C7C8A">
        <w:rPr>
          <w:rFonts w:ascii="Times New Roman" w:eastAsia="Times New Roman" w:hAnsi="Times New Roman" w:cs="Times New Roman"/>
          <w:bCs/>
          <w:iCs/>
          <w:spacing w:val="5"/>
          <w:w w:val="105"/>
          <w:sz w:val="24"/>
          <w:szCs w:val="24"/>
        </w:rPr>
        <w:t xml:space="preserve"> </w:t>
      </w:r>
      <w:r w:rsidRPr="007C7C8A">
        <w:rPr>
          <w:rFonts w:ascii="Times New Roman" w:eastAsia="Times New Roman" w:hAnsi="Times New Roman" w:cs="Times New Roman"/>
          <w:bCs/>
          <w:iCs/>
          <w:w w:val="105"/>
          <w:sz w:val="24"/>
          <w:szCs w:val="24"/>
        </w:rPr>
        <w:t>sau</w:t>
      </w:r>
      <w:r w:rsidRPr="007C7C8A">
        <w:rPr>
          <w:rFonts w:ascii="Times New Roman" w:eastAsia="Times New Roman" w:hAnsi="Times New Roman" w:cs="Times New Roman"/>
          <w:bCs/>
          <w:iCs/>
          <w:spacing w:val="-10"/>
          <w:w w:val="105"/>
          <w:sz w:val="24"/>
          <w:szCs w:val="24"/>
        </w:rPr>
        <w:t xml:space="preserve"> </w:t>
      </w:r>
      <w:r w:rsidRPr="007C7C8A">
        <w:rPr>
          <w:rFonts w:ascii="Times New Roman" w:eastAsia="Times New Roman" w:hAnsi="Times New Roman" w:cs="Times New Roman"/>
          <w:bCs/>
          <w:iCs/>
          <w:w w:val="105"/>
          <w:sz w:val="24"/>
          <w:szCs w:val="24"/>
        </w:rPr>
        <w:t>a</w:t>
      </w:r>
      <w:r w:rsidRPr="007C7C8A">
        <w:rPr>
          <w:rFonts w:ascii="Times New Roman" w:eastAsia="Times New Roman" w:hAnsi="Times New Roman" w:cs="Times New Roman"/>
          <w:bCs/>
          <w:iCs/>
          <w:spacing w:val="-13"/>
          <w:w w:val="105"/>
          <w:sz w:val="24"/>
          <w:szCs w:val="24"/>
        </w:rPr>
        <w:t xml:space="preserve"> </w:t>
      </w:r>
      <w:r w:rsidRPr="007C7C8A">
        <w:rPr>
          <w:rFonts w:ascii="Times New Roman" w:eastAsia="Times New Roman" w:hAnsi="Times New Roman" w:cs="Times New Roman"/>
          <w:bCs/>
          <w:iCs/>
          <w:spacing w:val="-2"/>
          <w:w w:val="105"/>
          <w:sz w:val="24"/>
          <w:szCs w:val="24"/>
        </w:rPr>
        <w:t>pacientului.</w:t>
      </w:r>
    </w:p>
    <w:p w14:paraId="6118A3BF"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iCs/>
          <w:sz w:val="24"/>
          <w:szCs w:val="24"/>
        </w:rPr>
      </w:pPr>
    </w:p>
    <w:p w14:paraId="094ECB5A" w14:textId="77777777" w:rsidR="007C7C8A" w:rsidRPr="007C7C8A" w:rsidRDefault="007C7C8A" w:rsidP="00761714">
      <w:pPr>
        <w:widowControl w:val="0"/>
        <w:numPr>
          <w:ilvl w:val="0"/>
          <w:numId w:val="634"/>
        </w:numPr>
        <w:tabs>
          <w:tab w:val="left" w:pos="709"/>
        </w:tabs>
        <w:autoSpaceDE w:val="0"/>
        <w:autoSpaceDN w:val="0"/>
        <w:spacing w:after="0" w:line="276" w:lineRule="auto"/>
        <w:ind w:firstLine="207"/>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Prescriptori</w:t>
      </w:r>
    </w:p>
    <w:p w14:paraId="2EDC03ED" w14:textId="77777777" w:rsidR="007C7C8A" w:rsidRPr="007C7C8A" w:rsidRDefault="007C7C8A" w:rsidP="007C7C8A">
      <w:pPr>
        <w:widowControl w:val="0"/>
        <w:autoSpaceDE w:val="0"/>
        <w:autoSpaceDN w:val="0"/>
        <w:spacing w:after="0" w:line="276" w:lineRule="auto"/>
        <w:ind w:left="1"/>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Medicii</w:t>
      </w:r>
      <w:r w:rsidRPr="007C7C8A">
        <w:rPr>
          <w:rFonts w:ascii="Times New Roman" w:eastAsia="Times New Roman" w:hAnsi="Times New Roman" w:cs="Times New Roman"/>
          <w:spacing w:val="-9"/>
          <w:w w:val="105"/>
          <w:sz w:val="24"/>
          <w:szCs w:val="24"/>
        </w:rPr>
        <w:t xml:space="preserve"> </w:t>
      </w:r>
      <w:r w:rsidRPr="007C7C8A">
        <w:rPr>
          <w:rFonts w:ascii="Times New Roman" w:eastAsia="Times New Roman" w:hAnsi="Times New Roman" w:cs="Times New Roman"/>
          <w:w w:val="105"/>
          <w:sz w:val="24"/>
          <w:szCs w:val="24"/>
        </w:rPr>
        <w:t>din</w:t>
      </w:r>
      <w:r w:rsidRPr="007C7C8A">
        <w:rPr>
          <w:rFonts w:ascii="Times New Roman" w:eastAsia="Times New Roman" w:hAnsi="Times New Roman" w:cs="Times New Roman"/>
          <w:spacing w:val="-15"/>
          <w:w w:val="105"/>
          <w:sz w:val="24"/>
          <w:szCs w:val="24"/>
        </w:rPr>
        <w:t xml:space="preserve"> </w:t>
      </w:r>
      <w:r w:rsidRPr="007C7C8A">
        <w:rPr>
          <w:rFonts w:ascii="Times New Roman" w:eastAsia="Times New Roman" w:hAnsi="Times New Roman" w:cs="Times New Roman"/>
          <w:w w:val="105"/>
          <w:sz w:val="24"/>
          <w:szCs w:val="24"/>
        </w:rPr>
        <w:t>specialitatea</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oncologie</w:t>
      </w:r>
      <w:r w:rsidRPr="007C7C8A">
        <w:rPr>
          <w:rFonts w:ascii="Times New Roman" w:eastAsia="Times New Roman" w:hAnsi="Times New Roman" w:cs="Times New Roman"/>
          <w:spacing w:val="-11"/>
          <w:w w:val="105"/>
          <w:sz w:val="24"/>
          <w:szCs w:val="24"/>
        </w:rPr>
        <w:t xml:space="preserve"> </w:t>
      </w:r>
      <w:r w:rsidRPr="007C7C8A">
        <w:rPr>
          <w:rFonts w:ascii="Times New Roman" w:eastAsia="Times New Roman" w:hAnsi="Times New Roman" w:cs="Times New Roman"/>
          <w:spacing w:val="-2"/>
          <w:w w:val="105"/>
          <w:sz w:val="24"/>
          <w:szCs w:val="24"/>
        </w:rPr>
        <w:t>medicală.</w:t>
      </w:r>
    </w:p>
    <w:p w14:paraId="498F78D5" w14:textId="77777777" w:rsidR="007C7C8A" w:rsidRPr="007C7C8A" w:rsidRDefault="007C7C8A" w:rsidP="007C7C8A">
      <w:pPr>
        <w:tabs>
          <w:tab w:val="left" w:pos="851"/>
        </w:tabs>
        <w:spacing w:after="0" w:line="240" w:lineRule="auto"/>
        <w:jc w:val="both"/>
        <w:rPr>
          <w:rFonts w:ascii="Times New Roman" w:eastAsia="Arial" w:hAnsi="Times New Roman" w:cs="Times New Roman"/>
          <w:b/>
          <w:bCs/>
          <w:sz w:val="24"/>
          <w:szCs w:val="24"/>
          <w:lang w:val="sv-SE"/>
        </w:rPr>
      </w:pPr>
    </w:p>
    <w:p w14:paraId="201B6623"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iCs/>
          <w:sz w:val="24"/>
          <w:szCs w:val="24"/>
          <w:u w:val="single"/>
        </w:rPr>
      </w:pPr>
      <w:r w:rsidRPr="007C7C8A">
        <w:rPr>
          <w:rFonts w:ascii="Times New Roman" w:eastAsia="Calibri" w:hAnsi="Times New Roman" w:cs="Times New Roman"/>
          <w:b/>
          <w:bCs/>
          <w:iCs/>
          <w:sz w:val="24"/>
          <w:szCs w:val="24"/>
          <w:u w:val="single"/>
        </w:rPr>
        <w:t xml:space="preserve">4. LIMFOMUL HODGKIN CLASIC </w:t>
      </w:r>
      <w:r w:rsidRPr="007C7C8A">
        <w:rPr>
          <w:rFonts w:ascii="Times New Roman" w:eastAsia="Calibri" w:hAnsi="Times New Roman" w:cs="Times New Roman"/>
          <w:b/>
          <w:iCs/>
          <w:sz w:val="24"/>
          <w:szCs w:val="24"/>
          <w:u w:val="single"/>
        </w:rPr>
        <w:t xml:space="preserve">(LHC) </w:t>
      </w:r>
      <w:r w:rsidRPr="007C7C8A">
        <w:rPr>
          <w:rFonts w:ascii="Times New Roman" w:eastAsia="Calibri" w:hAnsi="Times New Roman" w:cs="Times New Roman"/>
          <w:b/>
          <w:iCs/>
          <w:sz w:val="24"/>
          <w:szCs w:val="24"/>
        </w:rPr>
        <w:t>(face obiectul unui contract cost volum)</w:t>
      </w:r>
    </w:p>
    <w:p w14:paraId="562A0FA0"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iCs/>
          <w:sz w:val="24"/>
          <w:szCs w:val="24"/>
        </w:rPr>
      </w:pPr>
      <w:r w:rsidRPr="007C7C8A">
        <w:rPr>
          <w:rFonts w:ascii="Times New Roman" w:eastAsia="Calibri" w:hAnsi="Times New Roman" w:cs="Times New Roman"/>
          <w:iCs/>
          <w:sz w:val="24"/>
          <w:szCs w:val="24"/>
        </w:rPr>
        <w:t xml:space="preserve">   </w:t>
      </w:r>
    </w:p>
    <w:p w14:paraId="26A64ED5" w14:textId="77777777" w:rsidR="007C7C8A" w:rsidRPr="007C7C8A" w:rsidRDefault="007C7C8A" w:rsidP="007C7C8A">
      <w:pPr>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iCs/>
          <w:sz w:val="24"/>
          <w:szCs w:val="24"/>
        </w:rPr>
        <w:t>I.</w:t>
      </w:r>
      <w:r w:rsidRPr="007C7C8A">
        <w:rPr>
          <w:rFonts w:ascii="Times New Roman" w:eastAsia="Calibri" w:hAnsi="Times New Roman" w:cs="Times New Roman"/>
          <w:iCs/>
          <w:sz w:val="24"/>
          <w:szCs w:val="24"/>
        </w:rPr>
        <w:t xml:space="preserve"> </w:t>
      </w:r>
      <w:r w:rsidRPr="007C7C8A">
        <w:rPr>
          <w:rFonts w:ascii="Times New Roman" w:eastAsia="Calibri" w:hAnsi="Times New Roman" w:cs="Times New Roman"/>
          <w:b/>
          <w:sz w:val="24"/>
          <w:szCs w:val="24"/>
        </w:rPr>
        <w:t>Indicaţii</w:t>
      </w:r>
    </w:p>
    <w:p w14:paraId="552B15D2"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Tratamentul pacienților adulți, adolescenți și copii cu vârsta de 3 ani și peste, cu limfom Hodgkin clasic recidivat sau refractar, care au prezentat eșec la transplantul autolog de celule stem (TACS) sau în urma a cel </w:t>
      </w:r>
      <w:bookmarkStart w:id="6" w:name="_Hlk114843648"/>
      <w:r w:rsidRPr="007C7C8A">
        <w:rPr>
          <w:rFonts w:ascii="Times New Roman" w:eastAsia="Calibri" w:hAnsi="Times New Roman" w:cs="Times New Roman"/>
          <w:sz w:val="24"/>
          <w:szCs w:val="24"/>
        </w:rPr>
        <w:t>puţin două tratamente anterioare</w:t>
      </w:r>
      <w:bookmarkEnd w:id="6"/>
      <w:r w:rsidRPr="007C7C8A">
        <w:rPr>
          <w:rFonts w:ascii="Times New Roman" w:eastAsia="Calibri" w:hAnsi="Times New Roman" w:cs="Times New Roman"/>
          <w:sz w:val="24"/>
          <w:szCs w:val="24"/>
        </w:rPr>
        <w:t>, atunci când TACS nu reprezintă o opțiune de tratament-monoterapie.</w:t>
      </w:r>
    </w:p>
    <w:p w14:paraId="70F10E53" w14:textId="77777777" w:rsidR="007C7C8A" w:rsidRPr="007C7C8A" w:rsidRDefault="007C7C8A" w:rsidP="007C7C8A">
      <w:pPr>
        <w:spacing w:after="0" w:line="276" w:lineRule="auto"/>
        <w:jc w:val="both"/>
        <w:rPr>
          <w:rFonts w:ascii="Times New Roman" w:eastAsia="Calibri" w:hAnsi="Times New Roman" w:cs="Times New Roman"/>
          <w:sz w:val="24"/>
          <w:szCs w:val="24"/>
        </w:rPr>
      </w:pPr>
    </w:p>
    <w:p w14:paraId="6ABF7BB6" w14:textId="77777777" w:rsidR="007C7C8A" w:rsidRPr="007C7C8A" w:rsidRDefault="007C7C8A" w:rsidP="007C7C8A">
      <w:pPr>
        <w:spacing w:after="0" w:line="276" w:lineRule="auto"/>
        <w:jc w:val="both"/>
        <w:rPr>
          <w:rFonts w:ascii="Times New Roman" w:eastAsia="Calibri" w:hAnsi="Times New Roman" w:cs="Times New Roman"/>
          <w:bCs/>
          <w:sz w:val="24"/>
          <w:szCs w:val="24"/>
        </w:rPr>
      </w:pPr>
      <w:r w:rsidRPr="007C7C8A">
        <w:rPr>
          <w:rFonts w:ascii="Times New Roman" w:eastAsia="Calibri" w:hAnsi="Times New Roman" w:cs="Times New Roman"/>
          <w:bCs/>
          <w:sz w:val="24"/>
          <w:szCs w:val="24"/>
        </w:rPr>
        <w:t>Această indicaţie se codifică la prescriere prin codul 154 (conform clasificării internaţionale a maladiilor revizia a 10-a, varianta 999 coduri de boală).</w:t>
      </w:r>
    </w:p>
    <w:p w14:paraId="4EF9F52B" w14:textId="77777777" w:rsidR="007C7C8A" w:rsidRPr="007C7C8A" w:rsidRDefault="007C7C8A" w:rsidP="007C7C8A">
      <w:pPr>
        <w:spacing w:after="0" w:line="276" w:lineRule="auto"/>
        <w:jc w:val="both"/>
        <w:rPr>
          <w:rFonts w:ascii="Times New Roman" w:eastAsia="Calibri" w:hAnsi="Times New Roman" w:cs="Times New Roman"/>
          <w:bCs/>
          <w:sz w:val="24"/>
          <w:szCs w:val="24"/>
        </w:rPr>
      </w:pPr>
    </w:p>
    <w:p w14:paraId="663F5CB8" w14:textId="77777777" w:rsidR="007C7C8A" w:rsidRPr="007C7C8A" w:rsidRDefault="007C7C8A" w:rsidP="007C7C8A">
      <w:pPr>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sz w:val="24"/>
          <w:szCs w:val="24"/>
        </w:rPr>
        <w:t>II. Criterii de includere în tratament</w:t>
      </w:r>
    </w:p>
    <w:p w14:paraId="27D4E07A" w14:textId="77777777" w:rsidR="007C7C8A" w:rsidRPr="007C7C8A" w:rsidRDefault="007C7C8A" w:rsidP="00761714">
      <w:pPr>
        <w:numPr>
          <w:ilvl w:val="0"/>
          <w:numId w:val="619"/>
        </w:numPr>
        <w:pBdr>
          <w:top w:val="nil"/>
          <w:left w:val="nil"/>
          <w:bottom w:val="nil"/>
          <w:right w:val="nil"/>
          <w:between w:val="nil"/>
          <w:bar w:val="nil"/>
        </w:pBdr>
        <w:autoSpaceDE w:val="0"/>
        <w:autoSpaceDN w:val="0"/>
        <w:adjustRightInd w:val="0"/>
        <w:spacing w:after="0" w:line="276" w:lineRule="auto"/>
        <w:ind w:left="284" w:hanging="284"/>
        <w:contextualSpacing/>
        <w:jc w:val="both"/>
        <w:rPr>
          <w:rFonts w:ascii="Times New Roman" w:eastAsia="Calibri" w:hAnsi="Times New Roman" w:cs="Times New Roman"/>
          <w:b/>
          <w:bCs/>
          <w:sz w:val="24"/>
          <w:szCs w:val="24"/>
          <w:u w:color="000000"/>
          <w:bdr w:val="nil"/>
          <w:lang w:eastAsia="ro-RO"/>
        </w:rPr>
      </w:pPr>
      <w:r w:rsidRPr="007C7C8A">
        <w:rPr>
          <w:rFonts w:ascii="Times New Roman" w:eastAsia="Calibri" w:hAnsi="Times New Roman" w:cs="Times New Roman"/>
          <w:sz w:val="24"/>
          <w:szCs w:val="24"/>
          <w:u w:color="000000"/>
          <w:bdr w:val="nil"/>
          <w:lang w:eastAsia="ro-RO"/>
        </w:rPr>
        <w:t xml:space="preserve">vârsta peste 3 ani </w:t>
      </w:r>
    </w:p>
    <w:p w14:paraId="2CB475CC" w14:textId="77777777" w:rsidR="007C7C8A" w:rsidRPr="007C7C8A" w:rsidRDefault="007C7C8A" w:rsidP="00761714">
      <w:pPr>
        <w:numPr>
          <w:ilvl w:val="0"/>
          <w:numId w:val="619"/>
        </w:numPr>
        <w:pBdr>
          <w:top w:val="nil"/>
          <w:left w:val="nil"/>
          <w:bottom w:val="nil"/>
          <w:right w:val="nil"/>
          <w:between w:val="nil"/>
          <w:bar w:val="nil"/>
        </w:pBdr>
        <w:autoSpaceDE w:val="0"/>
        <w:autoSpaceDN w:val="0"/>
        <w:adjustRightInd w:val="0"/>
        <w:spacing w:after="0" w:line="276" w:lineRule="auto"/>
        <w:ind w:left="284" w:hanging="284"/>
        <w:contextualSpacing/>
        <w:jc w:val="both"/>
        <w:rPr>
          <w:rFonts w:ascii="Times New Roman" w:eastAsia="Calibri" w:hAnsi="Times New Roman" w:cs="Times New Roman"/>
          <w:b/>
          <w:bCs/>
          <w:sz w:val="24"/>
          <w:szCs w:val="24"/>
          <w:u w:color="000000"/>
          <w:bdr w:val="nil"/>
          <w:lang w:eastAsia="ro-RO"/>
        </w:rPr>
      </w:pPr>
      <w:r w:rsidRPr="007C7C8A">
        <w:rPr>
          <w:rFonts w:ascii="Times New Roman" w:eastAsia="Calibri" w:hAnsi="Times New Roman" w:cs="Times New Roman"/>
          <w:sz w:val="24"/>
          <w:szCs w:val="24"/>
          <w:u w:color="000000"/>
          <w:bdr w:val="nil"/>
          <w:lang w:eastAsia="ro-RO"/>
        </w:rPr>
        <w:t>pacienți cu limfom Hodgkin clasic (LHc) recidivat sau refractar:</w:t>
      </w:r>
    </w:p>
    <w:p w14:paraId="2217E5E8" w14:textId="77777777" w:rsidR="007C7C8A" w:rsidRPr="007C7C8A" w:rsidRDefault="007C7C8A" w:rsidP="00761714">
      <w:pPr>
        <w:numPr>
          <w:ilvl w:val="0"/>
          <w:numId w:val="616"/>
        </w:numPr>
        <w:spacing w:after="0" w:line="276" w:lineRule="auto"/>
        <w:ind w:left="567" w:hanging="283"/>
        <w:contextualSpacing/>
        <w:jc w:val="both"/>
        <w:rPr>
          <w:rFonts w:ascii="Times New Roman" w:eastAsia="Calibri" w:hAnsi="Times New Roman" w:cs="Times New Roman"/>
          <w:sz w:val="24"/>
          <w:szCs w:val="24"/>
          <w:bdr w:val="nil"/>
        </w:rPr>
      </w:pPr>
      <w:r w:rsidRPr="007C7C8A">
        <w:rPr>
          <w:rFonts w:ascii="Times New Roman" w:eastAsia="Calibri" w:hAnsi="Times New Roman" w:cs="Times New Roman"/>
          <w:sz w:val="24"/>
          <w:szCs w:val="24"/>
          <w:bdr w:val="nil"/>
        </w:rPr>
        <w:t xml:space="preserve">la care transplantul autolog de celule stem (TACS) a eșuat </w:t>
      </w:r>
    </w:p>
    <w:p w14:paraId="09DBC41C" w14:textId="77777777" w:rsidR="007C7C8A" w:rsidRPr="007C7C8A" w:rsidRDefault="007C7C8A" w:rsidP="007C7C8A">
      <w:pPr>
        <w:spacing w:after="0" w:line="276" w:lineRule="auto"/>
        <w:ind w:left="567"/>
        <w:contextualSpacing/>
        <w:jc w:val="both"/>
        <w:rPr>
          <w:rFonts w:ascii="Times New Roman" w:eastAsia="Calibri" w:hAnsi="Times New Roman" w:cs="Times New Roman"/>
          <w:sz w:val="24"/>
          <w:szCs w:val="24"/>
          <w:bdr w:val="nil"/>
        </w:rPr>
      </w:pPr>
      <w:r w:rsidRPr="007C7C8A">
        <w:rPr>
          <w:rFonts w:ascii="Times New Roman" w:eastAsia="Calibri" w:hAnsi="Times New Roman" w:cs="Times New Roman"/>
          <w:sz w:val="24"/>
          <w:szCs w:val="24"/>
          <w:bdr w:val="nil"/>
        </w:rPr>
        <w:t xml:space="preserve">sau </w:t>
      </w:r>
    </w:p>
    <w:p w14:paraId="4EFF1CF2" w14:textId="77777777" w:rsidR="007C7C8A" w:rsidRPr="007C7C8A" w:rsidRDefault="007C7C8A" w:rsidP="00761714">
      <w:pPr>
        <w:numPr>
          <w:ilvl w:val="0"/>
          <w:numId w:val="616"/>
        </w:numPr>
        <w:spacing w:after="0" w:line="276" w:lineRule="auto"/>
        <w:ind w:left="567" w:hanging="283"/>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bdr w:val="nil"/>
        </w:rPr>
        <w:t>care nu sunt eligibili pentru transplant în condițiile eșecului tratamentului  la</w:t>
      </w:r>
      <w:r w:rsidRPr="007C7C8A">
        <w:rPr>
          <w:rFonts w:ascii="Times New Roman" w:eastAsia="Calibri" w:hAnsi="Times New Roman" w:cs="Times New Roman"/>
          <w:noProof/>
          <w:sz w:val="24"/>
          <w:szCs w:val="24"/>
        </w:rPr>
        <w:t xml:space="preserve"> puţin două linii de tratament anterioare</w:t>
      </w:r>
    </w:p>
    <w:p w14:paraId="2C06414A" w14:textId="77777777" w:rsidR="007C7C8A" w:rsidRPr="007C7C8A" w:rsidRDefault="007C7C8A" w:rsidP="007C7C8A">
      <w:pPr>
        <w:spacing w:after="0" w:line="276" w:lineRule="auto"/>
        <w:jc w:val="both"/>
        <w:rPr>
          <w:rFonts w:ascii="Times New Roman" w:eastAsia="Calibri" w:hAnsi="Times New Roman" w:cs="Times New Roman"/>
          <w:b/>
          <w:sz w:val="24"/>
          <w:szCs w:val="24"/>
        </w:rPr>
      </w:pPr>
    </w:p>
    <w:p w14:paraId="07037167"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b/>
          <w:sz w:val="24"/>
          <w:szCs w:val="24"/>
        </w:rPr>
        <w:t>III. Criterii de excludere:</w:t>
      </w:r>
    </w:p>
    <w:p w14:paraId="2A2234C4"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Hipersensibilitate la substanţa activă sau la oricare dintre excipienţi.</w:t>
      </w:r>
    </w:p>
    <w:p w14:paraId="7D4F0D74" w14:textId="77777777" w:rsidR="007C7C8A" w:rsidRPr="007C7C8A" w:rsidRDefault="007C7C8A" w:rsidP="007C7C8A">
      <w:pPr>
        <w:spacing w:after="0" w:line="276" w:lineRule="auto"/>
        <w:jc w:val="both"/>
        <w:rPr>
          <w:rFonts w:ascii="Times New Roman" w:eastAsia="Calibri" w:hAnsi="Times New Roman" w:cs="Times New Roman"/>
          <w:b/>
          <w:sz w:val="24"/>
          <w:szCs w:val="24"/>
        </w:rPr>
      </w:pPr>
    </w:p>
    <w:p w14:paraId="5CC41B91" w14:textId="77777777" w:rsidR="007C7C8A" w:rsidRPr="007C7C8A" w:rsidRDefault="007C7C8A" w:rsidP="007C7C8A">
      <w:pPr>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sz w:val="24"/>
          <w:szCs w:val="24"/>
        </w:rPr>
        <w:t>IV. Tratament:</w:t>
      </w:r>
    </w:p>
    <w:p w14:paraId="6A627066"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Tratamentul cu pembrolizumab trebuie inițiat și supravegheat de un medic cu experienţă în utilizarea medicamentelor antineoplazice.</w:t>
      </w:r>
    </w:p>
    <w:p w14:paraId="5D7EFA61"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sz w:val="24"/>
          <w:szCs w:val="24"/>
        </w:rPr>
      </w:pPr>
    </w:p>
    <w:p w14:paraId="6B5848B5"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sz w:val="24"/>
          <w:szCs w:val="24"/>
        </w:rPr>
        <w:t>Doza recomandată</w:t>
      </w:r>
    </w:p>
    <w:p w14:paraId="34EA300E" w14:textId="77777777" w:rsidR="007C7C8A" w:rsidRPr="007C7C8A" w:rsidRDefault="007C7C8A" w:rsidP="00761714">
      <w:pPr>
        <w:numPr>
          <w:ilvl w:val="0"/>
          <w:numId w:val="617"/>
        </w:numPr>
        <w:autoSpaceDE w:val="0"/>
        <w:autoSpaceDN w:val="0"/>
        <w:adjustRightInd w:val="0"/>
        <w:spacing w:after="0" w:line="276" w:lineRule="auto"/>
        <w:ind w:left="284" w:hanging="284"/>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Pacienti adulti</w:t>
      </w:r>
    </w:p>
    <w:p w14:paraId="17425CEF" w14:textId="77777777" w:rsidR="007C7C8A" w:rsidRPr="007C7C8A" w:rsidRDefault="007C7C8A" w:rsidP="00761714">
      <w:pPr>
        <w:numPr>
          <w:ilvl w:val="0"/>
          <w:numId w:val="606"/>
        </w:numPr>
        <w:tabs>
          <w:tab w:val="left" w:pos="284"/>
          <w:tab w:val="left" w:pos="993"/>
        </w:tabs>
        <w:autoSpaceDE w:val="0"/>
        <w:autoSpaceDN w:val="0"/>
        <w:adjustRightInd w:val="0"/>
        <w:spacing w:after="0" w:line="276" w:lineRule="auto"/>
        <w:ind w:left="567" w:hanging="283"/>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200 mg la interval de 3 săptămâni </w:t>
      </w:r>
      <w:r w:rsidRPr="007C7C8A">
        <w:rPr>
          <w:rFonts w:ascii="Times New Roman" w:eastAsia="Calibri" w:hAnsi="Times New Roman" w:cs="Times New Roman"/>
          <w:b/>
          <w:sz w:val="24"/>
          <w:szCs w:val="24"/>
        </w:rPr>
        <w:t>sau</w:t>
      </w:r>
      <w:r w:rsidRPr="007C7C8A">
        <w:rPr>
          <w:rFonts w:ascii="Times New Roman" w:eastAsia="Calibri" w:hAnsi="Times New Roman" w:cs="Times New Roman"/>
          <w:sz w:val="24"/>
          <w:szCs w:val="24"/>
        </w:rPr>
        <w:t xml:space="preserve"> </w:t>
      </w:r>
    </w:p>
    <w:p w14:paraId="67F3FA1D" w14:textId="77777777" w:rsidR="007C7C8A" w:rsidRPr="007C7C8A" w:rsidRDefault="007C7C8A" w:rsidP="00761714">
      <w:pPr>
        <w:numPr>
          <w:ilvl w:val="0"/>
          <w:numId w:val="606"/>
        </w:numPr>
        <w:tabs>
          <w:tab w:val="left" w:pos="284"/>
          <w:tab w:val="left" w:pos="993"/>
        </w:tabs>
        <w:autoSpaceDE w:val="0"/>
        <w:autoSpaceDN w:val="0"/>
        <w:adjustRightInd w:val="0"/>
        <w:spacing w:after="0" w:line="276" w:lineRule="auto"/>
        <w:ind w:left="567" w:hanging="283"/>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400 mg la interval de 6 săptămâni</w:t>
      </w:r>
    </w:p>
    <w:p w14:paraId="15CF1AB5" w14:textId="77777777" w:rsidR="007C7C8A" w:rsidRPr="007C7C8A" w:rsidRDefault="007C7C8A" w:rsidP="007C7C8A">
      <w:pPr>
        <w:tabs>
          <w:tab w:val="left" w:pos="993"/>
          <w:tab w:val="left" w:pos="1276"/>
        </w:tabs>
        <w:autoSpaceDE w:val="0"/>
        <w:autoSpaceDN w:val="0"/>
        <w:adjustRightInd w:val="0"/>
        <w:spacing w:after="0" w:line="276" w:lineRule="auto"/>
        <w:ind w:firstLine="284"/>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administrată sub forma unei </w:t>
      </w:r>
      <w:r w:rsidRPr="007C7C8A">
        <w:rPr>
          <w:rFonts w:ascii="Times New Roman" w:eastAsia="Calibri" w:hAnsi="Times New Roman" w:cs="Times New Roman"/>
          <w:b/>
          <w:bCs/>
          <w:i/>
          <w:iCs/>
          <w:sz w:val="24"/>
          <w:szCs w:val="24"/>
        </w:rPr>
        <w:t>perfuzii intravenoase cu durata de 30 minute</w:t>
      </w:r>
      <w:r w:rsidRPr="007C7C8A">
        <w:rPr>
          <w:rFonts w:ascii="Times New Roman" w:eastAsia="Calibri" w:hAnsi="Times New Roman" w:cs="Times New Roman"/>
          <w:sz w:val="24"/>
          <w:szCs w:val="24"/>
        </w:rPr>
        <w:t xml:space="preserve">. </w:t>
      </w:r>
    </w:p>
    <w:p w14:paraId="45404202" w14:textId="77777777" w:rsidR="007C7C8A" w:rsidRPr="007C7C8A" w:rsidRDefault="007C7C8A" w:rsidP="00761714">
      <w:pPr>
        <w:numPr>
          <w:ilvl w:val="0"/>
          <w:numId w:val="617"/>
        </w:numPr>
        <w:tabs>
          <w:tab w:val="left" w:pos="993"/>
          <w:tab w:val="left" w:pos="1276"/>
        </w:tabs>
        <w:autoSpaceDE w:val="0"/>
        <w:autoSpaceDN w:val="0"/>
        <w:adjustRightInd w:val="0"/>
        <w:spacing w:after="0" w:line="276" w:lineRule="auto"/>
        <w:ind w:left="284" w:hanging="284"/>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Copii și adolescenți cu vârsta de 3 ani și peste</w:t>
      </w:r>
    </w:p>
    <w:p w14:paraId="4D311FAA" w14:textId="77777777" w:rsidR="007C7C8A" w:rsidRPr="007C7C8A" w:rsidRDefault="007C7C8A" w:rsidP="00761714">
      <w:pPr>
        <w:numPr>
          <w:ilvl w:val="0"/>
          <w:numId w:val="618"/>
        </w:numPr>
        <w:pBdr>
          <w:top w:val="nil"/>
          <w:left w:val="nil"/>
          <w:bottom w:val="nil"/>
          <w:right w:val="nil"/>
          <w:between w:val="nil"/>
          <w:bar w:val="nil"/>
        </w:pBdr>
        <w:tabs>
          <w:tab w:val="left" w:pos="709"/>
          <w:tab w:val="left" w:pos="1276"/>
        </w:tabs>
        <w:autoSpaceDE w:val="0"/>
        <w:autoSpaceDN w:val="0"/>
        <w:adjustRightInd w:val="0"/>
        <w:spacing w:after="0" w:line="276" w:lineRule="auto"/>
        <w:ind w:left="567" w:hanging="283"/>
        <w:contextualSpacing/>
        <w:jc w:val="both"/>
        <w:rPr>
          <w:rFonts w:ascii="Times New Roman" w:eastAsia="Calibri" w:hAnsi="Times New Roman" w:cs="Times New Roman"/>
          <w:sz w:val="24"/>
          <w:szCs w:val="24"/>
          <w:u w:color="000000"/>
          <w:bdr w:val="nil"/>
        </w:rPr>
      </w:pPr>
      <w:r w:rsidRPr="007C7C8A">
        <w:rPr>
          <w:rFonts w:ascii="Times New Roman" w:eastAsia="Calibri" w:hAnsi="Times New Roman" w:cs="Times New Roman"/>
          <w:sz w:val="24"/>
          <w:szCs w:val="24"/>
          <w:u w:color="000000"/>
          <w:bdr w:val="nil"/>
        </w:rPr>
        <w:t>2 mg/kg greutate corporală (GC) (până la un maxim de 200 mg) la interval de 3 săptămâni, administrată sub forma unei perfuzii intravenoase cu durata de 30 minute</w:t>
      </w:r>
    </w:p>
    <w:p w14:paraId="7098ADE6" w14:textId="77777777" w:rsidR="007C7C8A" w:rsidRPr="007C7C8A" w:rsidRDefault="007C7C8A" w:rsidP="00761714">
      <w:pPr>
        <w:numPr>
          <w:ilvl w:val="0"/>
          <w:numId w:val="617"/>
        </w:numPr>
        <w:pBdr>
          <w:top w:val="nil"/>
          <w:left w:val="nil"/>
          <w:bottom w:val="nil"/>
          <w:right w:val="nil"/>
          <w:between w:val="nil"/>
          <w:bar w:val="nil"/>
        </w:pBdr>
        <w:tabs>
          <w:tab w:val="left" w:pos="567"/>
          <w:tab w:val="left" w:pos="993"/>
        </w:tabs>
        <w:autoSpaceDE w:val="0"/>
        <w:autoSpaceDN w:val="0"/>
        <w:adjustRightInd w:val="0"/>
        <w:spacing w:after="0" w:line="276" w:lineRule="auto"/>
        <w:ind w:left="284" w:hanging="284"/>
        <w:jc w:val="both"/>
        <w:rPr>
          <w:rFonts w:ascii="Times New Roman" w:eastAsia="Calibri" w:hAnsi="Times New Roman" w:cs="Times New Roman"/>
          <w:sz w:val="24"/>
          <w:szCs w:val="24"/>
          <w:u w:color="000000"/>
          <w:bdr w:val="nil"/>
        </w:rPr>
      </w:pPr>
      <w:r w:rsidRPr="007C7C8A">
        <w:rPr>
          <w:rFonts w:ascii="Times New Roman" w:eastAsia="Calibri" w:hAnsi="Times New Roman" w:cs="Times New Roman"/>
          <w:sz w:val="24"/>
          <w:szCs w:val="24"/>
          <w:u w:color="000000"/>
          <w:bdr w:val="nil"/>
        </w:rPr>
        <w:t xml:space="preserve">  Manipularea medicamentului înainte de administrare, precum şi administrarea se vor face conform instrucţiunilor din RCP (rezumatul caracteristicilor produsului).</w:t>
      </w:r>
    </w:p>
    <w:p w14:paraId="2C543509" w14:textId="77777777" w:rsidR="007C7C8A" w:rsidRPr="007C7C8A" w:rsidRDefault="007C7C8A" w:rsidP="00761714">
      <w:pPr>
        <w:numPr>
          <w:ilvl w:val="0"/>
          <w:numId w:val="617"/>
        </w:numPr>
        <w:pBdr>
          <w:top w:val="nil"/>
          <w:left w:val="nil"/>
          <w:bottom w:val="nil"/>
          <w:right w:val="nil"/>
          <w:between w:val="nil"/>
          <w:bar w:val="nil"/>
        </w:pBdr>
        <w:tabs>
          <w:tab w:val="left" w:pos="567"/>
          <w:tab w:val="left" w:pos="993"/>
        </w:tabs>
        <w:autoSpaceDE w:val="0"/>
        <w:autoSpaceDN w:val="0"/>
        <w:adjustRightInd w:val="0"/>
        <w:spacing w:after="0" w:line="276" w:lineRule="auto"/>
        <w:ind w:left="284" w:hanging="284"/>
        <w:jc w:val="both"/>
        <w:rPr>
          <w:rFonts w:ascii="Times New Roman" w:eastAsia="Calibri" w:hAnsi="Times New Roman" w:cs="Times New Roman"/>
          <w:sz w:val="24"/>
          <w:szCs w:val="24"/>
          <w:u w:color="000000"/>
          <w:bdr w:val="nil"/>
        </w:rPr>
      </w:pPr>
      <w:r w:rsidRPr="007C7C8A">
        <w:rPr>
          <w:rFonts w:ascii="Times New Roman" w:eastAsia="Calibri" w:hAnsi="Times New Roman" w:cs="Times New Roman"/>
          <w:sz w:val="24"/>
          <w:szCs w:val="24"/>
          <w:u w:color="000000"/>
          <w:bdr w:val="nil"/>
        </w:rPr>
        <w:t xml:space="preserve">  NU trebuie administrat intravenos rapid sau în bolus.</w:t>
      </w:r>
    </w:p>
    <w:p w14:paraId="35836413" w14:textId="77777777" w:rsidR="007C7C8A" w:rsidRPr="007C7C8A" w:rsidRDefault="007C7C8A" w:rsidP="007C7C8A">
      <w:pPr>
        <w:spacing w:after="0" w:line="276" w:lineRule="auto"/>
        <w:jc w:val="both"/>
        <w:rPr>
          <w:rFonts w:ascii="Times New Roman" w:eastAsia="Calibri" w:hAnsi="Times New Roman" w:cs="Times New Roman"/>
          <w:b/>
          <w:sz w:val="24"/>
          <w:szCs w:val="24"/>
        </w:rPr>
      </w:pPr>
    </w:p>
    <w:p w14:paraId="0CA30386" w14:textId="77777777" w:rsidR="007C7C8A" w:rsidRPr="007C7C8A" w:rsidRDefault="007C7C8A" w:rsidP="007C7C8A">
      <w:pPr>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sz w:val="24"/>
          <w:szCs w:val="24"/>
        </w:rPr>
        <w:t>Durata tratamentului</w:t>
      </w:r>
    </w:p>
    <w:p w14:paraId="64CADE41"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lastRenderedPageBreak/>
        <w:t xml:space="preserve">Pacienților trebuie să li se administreze pembrolizumab până la progresia bolii sau până la apariţia toxicităţii inacceptabile. </w:t>
      </w:r>
    </w:p>
    <w:p w14:paraId="55BD54C1"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sz w:val="24"/>
          <w:szCs w:val="24"/>
        </w:rPr>
      </w:pPr>
    </w:p>
    <w:p w14:paraId="5B695497"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sz w:val="24"/>
          <w:szCs w:val="24"/>
        </w:rPr>
      </w:pPr>
    </w:p>
    <w:p w14:paraId="72DF14F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sz w:val="24"/>
          <w:szCs w:val="24"/>
        </w:rPr>
        <w:t>Modificarea dozei</w:t>
      </w:r>
    </w:p>
    <w:p w14:paraId="73337DEC" w14:textId="77777777" w:rsidR="007C7C8A" w:rsidRPr="007C7C8A" w:rsidRDefault="007C7C8A" w:rsidP="00761714">
      <w:pPr>
        <w:numPr>
          <w:ilvl w:val="1"/>
          <w:numId w:val="603"/>
        </w:numPr>
        <w:spacing w:after="0" w:line="276" w:lineRule="auto"/>
        <w:ind w:left="284" w:hanging="284"/>
        <w:contextualSpacing/>
        <w:jc w:val="both"/>
        <w:rPr>
          <w:rFonts w:ascii="Times New Roman" w:eastAsia="Calibri" w:hAnsi="Times New Roman" w:cs="Times New Roman"/>
          <w:sz w:val="24"/>
          <w:szCs w:val="24"/>
          <w:bdr w:val="nil"/>
        </w:rPr>
      </w:pPr>
      <w:r w:rsidRPr="007C7C8A">
        <w:rPr>
          <w:rFonts w:ascii="Times New Roman" w:eastAsia="Calibri" w:hAnsi="Times New Roman" w:cs="Times New Roman"/>
          <w:bCs/>
          <w:sz w:val="24"/>
          <w:szCs w:val="24"/>
          <w:bdr w:val="nil"/>
        </w:rPr>
        <w:t>NU</w:t>
      </w:r>
      <w:r w:rsidRPr="007C7C8A">
        <w:rPr>
          <w:rFonts w:ascii="Times New Roman" w:eastAsia="Calibri" w:hAnsi="Times New Roman" w:cs="Times New Roman"/>
          <w:sz w:val="24"/>
          <w:szCs w:val="24"/>
          <w:bdr w:val="nil"/>
        </w:rPr>
        <w:t xml:space="preserve"> se recomandă escaladarea sau reducerea dozei.</w:t>
      </w:r>
    </w:p>
    <w:p w14:paraId="1972CA3C" w14:textId="77777777" w:rsidR="007C7C8A" w:rsidRPr="007C7C8A" w:rsidRDefault="007C7C8A" w:rsidP="00761714">
      <w:pPr>
        <w:numPr>
          <w:ilvl w:val="1"/>
          <w:numId w:val="603"/>
        </w:numPr>
        <w:spacing w:after="0" w:line="276" w:lineRule="auto"/>
        <w:ind w:left="284" w:hanging="284"/>
        <w:contextualSpacing/>
        <w:jc w:val="both"/>
        <w:rPr>
          <w:rFonts w:ascii="Times New Roman" w:eastAsia="Calibri" w:hAnsi="Times New Roman" w:cs="Times New Roman"/>
          <w:sz w:val="24"/>
          <w:szCs w:val="24"/>
          <w:bdr w:val="nil"/>
        </w:rPr>
      </w:pPr>
      <w:r w:rsidRPr="007C7C8A">
        <w:rPr>
          <w:rFonts w:ascii="Times New Roman" w:eastAsia="Calibri" w:hAnsi="Times New Roman" w:cs="Times New Roman"/>
          <w:sz w:val="24"/>
          <w:szCs w:val="24"/>
          <w:bdr w:val="nil"/>
        </w:rPr>
        <w:t>poate fi necesară întârzierea sau întreruperea administrării, în funcţie de siguranța și tolerabilitatea  individuală; recomandări în Tabelul 1:</w:t>
      </w:r>
    </w:p>
    <w:p w14:paraId="63C5313E" w14:textId="77777777" w:rsidR="007C7C8A" w:rsidRPr="007C7C8A" w:rsidRDefault="007C7C8A" w:rsidP="007C7C8A">
      <w:pPr>
        <w:spacing w:after="0" w:line="276" w:lineRule="auto"/>
        <w:contextualSpacing/>
        <w:jc w:val="both"/>
        <w:rPr>
          <w:rFonts w:ascii="Times New Roman" w:eastAsia="Calibri" w:hAnsi="Times New Roman" w:cs="Times New Roman"/>
          <w:sz w:val="24"/>
          <w:szCs w:val="24"/>
          <w:u w:color="000000"/>
          <w:bdr w:val="nil"/>
        </w:rPr>
      </w:pPr>
    </w:p>
    <w:p w14:paraId="1EFF0260"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Tabelul 1: Recomandări privind modificarea tratamentului cu pembrolizumab</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56"/>
        <w:gridCol w:w="4819"/>
      </w:tblGrid>
      <w:tr w:rsidR="007C7C8A" w:rsidRPr="007C7C8A" w14:paraId="7452BF62" w14:textId="77777777" w:rsidTr="007C7C8A">
        <w:trPr>
          <w:trHeight w:val="539"/>
        </w:trPr>
        <w:tc>
          <w:tcPr>
            <w:tcW w:w="1526" w:type="dxa"/>
            <w:vAlign w:val="center"/>
          </w:tcPr>
          <w:p w14:paraId="380AD11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b/>
                <w:bCs/>
                <w:sz w:val="20"/>
                <w:szCs w:val="20"/>
              </w:rPr>
              <w:t>Reacţii adverse mediate imun</w:t>
            </w:r>
          </w:p>
        </w:tc>
        <w:tc>
          <w:tcPr>
            <w:tcW w:w="3856" w:type="dxa"/>
            <w:vAlign w:val="center"/>
          </w:tcPr>
          <w:p w14:paraId="12049D14"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b/>
                <w:bCs/>
                <w:sz w:val="20"/>
                <w:szCs w:val="20"/>
              </w:rPr>
              <w:t>Severitate</w:t>
            </w:r>
          </w:p>
        </w:tc>
        <w:tc>
          <w:tcPr>
            <w:tcW w:w="4819" w:type="dxa"/>
            <w:vAlign w:val="center"/>
          </w:tcPr>
          <w:p w14:paraId="560AB87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b/>
                <w:bCs/>
                <w:sz w:val="20"/>
                <w:szCs w:val="20"/>
              </w:rPr>
              <w:t>Modificarea tratamentului</w:t>
            </w:r>
          </w:p>
        </w:tc>
      </w:tr>
      <w:tr w:rsidR="007C7C8A" w:rsidRPr="007C7C8A" w14:paraId="3D0235E9" w14:textId="77777777" w:rsidTr="007C7C8A">
        <w:tc>
          <w:tcPr>
            <w:tcW w:w="1526" w:type="dxa"/>
            <w:vMerge w:val="restart"/>
            <w:vAlign w:val="center"/>
          </w:tcPr>
          <w:p w14:paraId="258507DE"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sz w:val="20"/>
                <w:szCs w:val="20"/>
              </w:rPr>
              <w:t>Pneumonită</w:t>
            </w:r>
          </w:p>
        </w:tc>
        <w:tc>
          <w:tcPr>
            <w:tcW w:w="3856" w:type="dxa"/>
            <w:vAlign w:val="center"/>
          </w:tcPr>
          <w:p w14:paraId="7B8B8D7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sz w:val="20"/>
                <w:szCs w:val="20"/>
              </w:rPr>
              <w:t>Gradul 2</w:t>
            </w:r>
          </w:p>
        </w:tc>
        <w:tc>
          <w:tcPr>
            <w:tcW w:w="4819" w:type="dxa"/>
          </w:tcPr>
          <w:p w14:paraId="33BEE273"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amână administrarea dozei până când reacțiile adverse se ameliorează la gradele 0-1*</w:t>
            </w:r>
          </w:p>
        </w:tc>
      </w:tr>
      <w:tr w:rsidR="007C7C8A" w:rsidRPr="007C7C8A" w14:paraId="0FCC6BB0" w14:textId="77777777" w:rsidTr="007C7C8A">
        <w:tc>
          <w:tcPr>
            <w:tcW w:w="1526" w:type="dxa"/>
            <w:vMerge/>
            <w:vAlign w:val="center"/>
          </w:tcPr>
          <w:p w14:paraId="18DB073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p>
        </w:tc>
        <w:tc>
          <w:tcPr>
            <w:tcW w:w="3856" w:type="dxa"/>
          </w:tcPr>
          <w:p w14:paraId="25B054BF"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Gradele 3 sau 4 sau recurență de gradul 2</w:t>
            </w:r>
          </w:p>
        </w:tc>
        <w:tc>
          <w:tcPr>
            <w:tcW w:w="4819" w:type="dxa"/>
            <w:vAlign w:val="center"/>
          </w:tcPr>
          <w:p w14:paraId="78AFEAB7"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întrerupe definitiv tratamentul</w:t>
            </w:r>
          </w:p>
        </w:tc>
      </w:tr>
      <w:tr w:rsidR="007C7C8A" w:rsidRPr="007C7C8A" w14:paraId="564DBE16" w14:textId="77777777" w:rsidTr="007C7C8A">
        <w:tc>
          <w:tcPr>
            <w:tcW w:w="1526" w:type="dxa"/>
            <w:vMerge w:val="restart"/>
            <w:vAlign w:val="center"/>
          </w:tcPr>
          <w:p w14:paraId="304C067F"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sz w:val="20"/>
                <w:szCs w:val="20"/>
              </w:rPr>
              <w:t>Colită</w:t>
            </w:r>
          </w:p>
        </w:tc>
        <w:tc>
          <w:tcPr>
            <w:tcW w:w="3856" w:type="dxa"/>
            <w:vAlign w:val="center"/>
          </w:tcPr>
          <w:p w14:paraId="6FA1FB85"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sz w:val="20"/>
                <w:szCs w:val="20"/>
              </w:rPr>
              <w:t>Gradele 2 sau 3</w:t>
            </w:r>
          </w:p>
        </w:tc>
        <w:tc>
          <w:tcPr>
            <w:tcW w:w="4819" w:type="dxa"/>
          </w:tcPr>
          <w:p w14:paraId="343AFECD"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amână administrarea dozei până când reacțiile adverse se ameliorează la gradele 0-1*</w:t>
            </w:r>
          </w:p>
        </w:tc>
      </w:tr>
      <w:tr w:rsidR="007C7C8A" w:rsidRPr="007C7C8A" w14:paraId="0A0684BC" w14:textId="77777777" w:rsidTr="007C7C8A">
        <w:tc>
          <w:tcPr>
            <w:tcW w:w="1526" w:type="dxa"/>
            <w:vMerge/>
            <w:vAlign w:val="center"/>
          </w:tcPr>
          <w:p w14:paraId="7F8233FF"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p>
        </w:tc>
        <w:tc>
          <w:tcPr>
            <w:tcW w:w="3856" w:type="dxa"/>
          </w:tcPr>
          <w:p w14:paraId="4111ADF4"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sz w:val="20"/>
                <w:szCs w:val="20"/>
              </w:rPr>
              <w:t>Gradul 4 sau recurență de gradul 3</w:t>
            </w:r>
          </w:p>
        </w:tc>
        <w:tc>
          <w:tcPr>
            <w:tcW w:w="4819" w:type="dxa"/>
          </w:tcPr>
          <w:p w14:paraId="5E4B4E45"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întrerupe definitiv tratamentul</w:t>
            </w:r>
          </w:p>
        </w:tc>
      </w:tr>
      <w:tr w:rsidR="007C7C8A" w:rsidRPr="007C7C8A" w14:paraId="40B76467" w14:textId="77777777" w:rsidTr="007C7C8A">
        <w:tc>
          <w:tcPr>
            <w:tcW w:w="1526" w:type="dxa"/>
            <w:vMerge w:val="restart"/>
            <w:vAlign w:val="center"/>
          </w:tcPr>
          <w:p w14:paraId="371EE7B4"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sz w:val="20"/>
                <w:szCs w:val="20"/>
              </w:rPr>
              <w:t>Nefrită</w:t>
            </w:r>
          </w:p>
        </w:tc>
        <w:tc>
          <w:tcPr>
            <w:tcW w:w="3856" w:type="dxa"/>
          </w:tcPr>
          <w:p w14:paraId="37ABC234"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sz w:val="20"/>
                <w:szCs w:val="20"/>
              </w:rPr>
              <w:t>Gradul 2 cu valori creatinina &gt; 1,5 până la ≤ 3 ori limita superioară a valorilor normale (LSVN)</w:t>
            </w:r>
          </w:p>
        </w:tc>
        <w:tc>
          <w:tcPr>
            <w:tcW w:w="4819" w:type="dxa"/>
          </w:tcPr>
          <w:p w14:paraId="53460840"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amână administrarea dozei până când reacțiile adverse se ameliorează la gradele 0-1*</w:t>
            </w:r>
          </w:p>
        </w:tc>
      </w:tr>
      <w:tr w:rsidR="007C7C8A" w:rsidRPr="007C7C8A" w14:paraId="7A1B5444" w14:textId="77777777" w:rsidTr="007C7C8A">
        <w:tc>
          <w:tcPr>
            <w:tcW w:w="1526" w:type="dxa"/>
            <w:vMerge/>
            <w:vAlign w:val="center"/>
          </w:tcPr>
          <w:p w14:paraId="5693A580"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p>
        </w:tc>
        <w:tc>
          <w:tcPr>
            <w:tcW w:w="3856" w:type="dxa"/>
          </w:tcPr>
          <w:p w14:paraId="7940F06B"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Gradul ≥ 3 cu valori creatinina &gt; 3 ori LSVN</w:t>
            </w:r>
          </w:p>
        </w:tc>
        <w:tc>
          <w:tcPr>
            <w:tcW w:w="4819" w:type="dxa"/>
            <w:vAlign w:val="center"/>
          </w:tcPr>
          <w:p w14:paraId="4B543FAB"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întrerupe definitiv tratamentul</w:t>
            </w:r>
          </w:p>
        </w:tc>
      </w:tr>
      <w:tr w:rsidR="007C7C8A" w:rsidRPr="007C7C8A" w14:paraId="5E6BFC01" w14:textId="77777777" w:rsidTr="007C7C8A">
        <w:trPr>
          <w:trHeight w:val="703"/>
        </w:trPr>
        <w:tc>
          <w:tcPr>
            <w:tcW w:w="1526" w:type="dxa"/>
            <w:vMerge w:val="restart"/>
            <w:vAlign w:val="center"/>
          </w:tcPr>
          <w:p w14:paraId="057CAA0B"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sz w:val="20"/>
                <w:szCs w:val="20"/>
              </w:rPr>
              <w:t>Endocrinopatii</w:t>
            </w:r>
          </w:p>
        </w:tc>
        <w:tc>
          <w:tcPr>
            <w:tcW w:w="3856" w:type="dxa"/>
            <w:vAlign w:val="center"/>
          </w:tcPr>
          <w:p w14:paraId="1A942CDC"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Insuficienţă suprarenală grad 2</w:t>
            </w:r>
          </w:p>
          <w:p w14:paraId="4189A4A0"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Hipofizită</w:t>
            </w:r>
          </w:p>
        </w:tc>
        <w:tc>
          <w:tcPr>
            <w:tcW w:w="4819" w:type="dxa"/>
            <w:vAlign w:val="center"/>
          </w:tcPr>
          <w:p w14:paraId="587D6A83"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amână tratamentul până când este controlat prin substituție hormonală</w:t>
            </w:r>
          </w:p>
        </w:tc>
      </w:tr>
      <w:tr w:rsidR="007C7C8A" w:rsidRPr="007C7C8A" w14:paraId="133BEE64" w14:textId="77777777" w:rsidTr="007C7C8A">
        <w:tc>
          <w:tcPr>
            <w:tcW w:w="1526" w:type="dxa"/>
            <w:vMerge/>
            <w:vAlign w:val="center"/>
          </w:tcPr>
          <w:p w14:paraId="6FAF991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p>
        </w:tc>
        <w:tc>
          <w:tcPr>
            <w:tcW w:w="3856" w:type="dxa"/>
            <w:vAlign w:val="center"/>
          </w:tcPr>
          <w:p w14:paraId="3E90E25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Insuficienţă suprarenală</w:t>
            </w:r>
          </w:p>
          <w:p w14:paraId="57472B0B"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grad 3 sau 4</w:t>
            </w:r>
          </w:p>
          <w:p w14:paraId="604B3B3B"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Hipofizită simptomatică</w:t>
            </w:r>
          </w:p>
          <w:p w14:paraId="412C386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Diabet zaharat de tip 1 asociat cu</w:t>
            </w:r>
          </w:p>
          <w:p w14:paraId="587C8575"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hiperglicemie de gradul ≥ 3 (glucoză &gt; 250 mg/dl</w:t>
            </w:r>
          </w:p>
          <w:p w14:paraId="3C18C2A1"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sau &gt; 13,9 mmol/l) sau</w:t>
            </w:r>
          </w:p>
          <w:p w14:paraId="1CEF6E43"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asociată cu cetoacidoză</w:t>
            </w:r>
          </w:p>
          <w:p w14:paraId="2865B6A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sz w:val="20"/>
                <w:szCs w:val="20"/>
              </w:rPr>
              <w:t>Hipertiroidism de grad ≥ 3</w:t>
            </w:r>
          </w:p>
        </w:tc>
        <w:tc>
          <w:tcPr>
            <w:tcW w:w="4819" w:type="dxa"/>
          </w:tcPr>
          <w:p w14:paraId="611D65AE"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amână administrarea dozei până când reacțiile adverse se ameliorează la gradele 0-1*</w:t>
            </w:r>
          </w:p>
          <w:p w14:paraId="3FD2C0D1"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Pentru pacienții cu endocrinopatie de gradul 3 sau gradul 4 care s-a ameliorat până la gradul 2 sau mai puțin și care este controlată cu tratament de substituție hormonală, dacă este indicat, continuarea administrării pembrolizumab poate fi luată în considerare, după întreruperea treptată a corticoterapiei în cazul în care este necesar. În caz contrar, taratamentul trebuie întrerupt definitiv.</w:t>
            </w:r>
          </w:p>
        </w:tc>
      </w:tr>
      <w:tr w:rsidR="007C7C8A" w:rsidRPr="007C7C8A" w14:paraId="129917B5" w14:textId="77777777" w:rsidTr="007C7C8A">
        <w:tc>
          <w:tcPr>
            <w:tcW w:w="1526" w:type="dxa"/>
            <w:vMerge/>
            <w:vAlign w:val="center"/>
          </w:tcPr>
          <w:p w14:paraId="7D352B58"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p>
        </w:tc>
        <w:tc>
          <w:tcPr>
            <w:tcW w:w="3856" w:type="dxa"/>
            <w:vAlign w:val="center"/>
          </w:tcPr>
          <w:p w14:paraId="7BCCD7EF"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Hipotiroidism</w:t>
            </w:r>
          </w:p>
        </w:tc>
        <w:tc>
          <w:tcPr>
            <w:tcW w:w="4819" w:type="dxa"/>
          </w:tcPr>
          <w:p w14:paraId="7C84ED8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Hipotiroidismul poate fi gestionat prin tratament de substituție hormonală, fără a fi necesară întreruperea tratamentului.</w:t>
            </w:r>
          </w:p>
        </w:tc>
      </w:tr>
      <w:tr w:rsidR="007C7C8A" w:rsidRPr="007C7C8A" w14:paraId="58E23880" w14:textId="77777777" w:rsidTr="007C7C8A">
        <w:tc>
          <w:tcPr>
            <w:tcW w:w="1526" w:type="dxa"/>
            <w:vMerge w:val="restart"/>
            <w:vAlign w:val="center"/>
          </w:tcPr>
          <w:p w14:paraId="162F2F2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Hepatită</w:t>
            </w:r>
          </w:p>
        </w:tc>
        <w:tc>
          <w:tcPr>
            <w:tcW w:w="3856" w:type="dxa"/>
          </w:tcPr>
          <w:p w14:paraId="2B2FDD8E"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Gradul 2 cu valori ale aspartat</w:t>
            </w:r>
          </w:p>
          <w:p w14:paraId="66535EE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aminotransferazei (AST) sau alanin aminotransferazei (ALT) &gt; 3 până la de 5 ori LSVN sau ale bilirubinei totale &gt; 1,5 până la de 3 ori LSVN</w:t>
            </w:r>
          </w:p>
        </w:tc>
        <w:tc>
          <w:tcPr>
            <w:tcW w:w="4819" w:type="dxa"/>
            <w:vAlign w:val="center"/>
          </w:tcPr>
          <w:p w14:paraId="276BFD30"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amână administrarea dozei până când reacțiile adverse se ameliorează la gradele 0-1*</w:t>
            </w:r>
          </w:p>
          <w:p w14:paraId="74DCE24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p>
        </w:tc>
      </w:tr>
      <w:tr w:rsidR="007C7C8A" w:rsidRPr="007C7C8A" w14:paraId="074FE557" w14:textId="77777777" w:rsidTr="007C7C8A">
        <w:trPr>
          <w:trHeight w:val="679"/>
        </w:trPr>
        <w:tc>
          <w:tcPr>
            <w:tcW w:w="1526" w:type="dxa"/>
            <w:vMerge/>
            <w:vAlign w:val="center"/>
          </w:tcPr>
          <w:p w14:paraId="799E7E0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p>
        </w:tc>
        <w:tc>
          <w:tcPr>
            <w:tcW w:w="3856" w:type="dxa"/>
          </w:tcPr>
          <w:p w14:paraId="50550810"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Gradul ≥ 3 cu valori ale AST sau ALT &gt; 5 ori LSVN sau ale bilirubinei totale &gt; 3 ori LSVN</w:t>
            </w:r>
          </w:p>
        </w:tc>
        <w:tc>
          <w:tcPr>
            <w:tcW w:w="4819" w:type="dxa"/>
            <w:vAlign w:val="center"/>
          </w:tcPr>
          <w:p w14:paraId="69233908"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întrerupe definitiv tratamentul</w:t>
            </w:r>
          </w:p>
        </w:tc>
      </w:tr>
      <w:tr w:rsidR="007C7C8A" w:rsidRPr="007C7C8A" w14:paraId="4CDDBD6B" w14:textId="77777777" w:rsidTr="007C7C8A">
        <w:trPr>
          <w:trHeight w:val="1455"/>
        </w:trPr>
        <w:tc>
          <w:tcPr>
            <w:tcW w:w="1526" w:type="dxa"/>
            <w:vMerge/>
            <w:vAlign w:val="center"/>
          </w:tcPr>
          <w:p w14:paraId="1F1DF0A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p>
        </w:tc>
        <w:tc>
          <w:tcPr>
            <w:tcW w:w="3856" w:type="dxa"/>
          </w:tcPr>
          <w:p w14:paraId="5AA528E7"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În cazul metastazelor hepatice cu</w:t>
            </w:r>
          </w:p>
          <w:p w14:paraId="0D1F0CA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creșteri de gradul 2 ale valorilor</w:t>
            </w:r>
          </w:p>
          <w:p w14:paraId="7B34F0E7"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inițiale ale AST sau ALT, hepatită cu creșteri ale AST sau ALT ≥ 50% și durata ≥ 1 săptămână</w:t>
            </w:r>
          </w:p>
        </w:tc>
        <w:tc>
          <w:tcPr>
            <w:tcW w:w="4819" w:type="dxa"/>
            <w:vAlign w:val="center"/>
          </w:tcPr>
          <w:p w14:paraId="390ABB64"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întrerupe definitiv tratamentul</w:t>
            </w:r>
          </w:p>
          <w:p w14:paraId="6BC3AD5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p>
        </w:tc>
      </w:tr>
      <w:tr w:rsidR="007C7C8A" w:rsidRPr="007C7C8A" w14:paraId="659DB54E" w14:textId="77777777" w:rsidTr="007C7C8A">
        <w:tc>
          <w:tcPr>
            <w:tcW w:w="1526" w:type="dxa"/>
            <w:vMerge w:val="restart"/>
            <w:vAlign w:val="center"/>
          </w:tcPr>
          <w:p w14:paraId="71B89167"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sz w:val="20"/>
                <w:szCs w:val="20"/>
              </w:rPr>
              <w:lastRenderedPageBreak/>
              <w:t>Reacții cutanate</w:t>
            </w:r>
          </w:p>
        </w:tc>
        <w:tc>
          <w:tcPr>
            <w:tcW w:w="3856" w:type="dxa"/>
          </w:tcPr>
          <w:p w14:paraId="50AF0CF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Gradul 3, sau sindrom Stevens-Johnson (SSJ) sau necroliză epidermică toxică (NET) suspectate</w:t>
            </w:r>
          </w:p>
        </w:tc>
        <w:tc>
          <w:tcPr>
            <w:tcW w:w="4819" w:type="dxa"/>
          </w:tcPr>
          <w:p w14:paraId="66910C9C"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amână administrarea dozei până când reacțiile adverse se ameliorează la gradele 0-1*</w:t>
            </w:r>
          </w:p>
        </w:tc>
      </w:tr>
      <w:tr w:rsidR="007C7C8A" w:rsidRPr="007C7C8A" w14:paraId="7BA4A94D" w14:textId="77777777" w:rsidTr="007C7C8A">
        <w:tc>
          <w:tcPr>
            <w:tcW w:w="1526" w:type="dxa"/>
            <w:vMerge/>
            <w:vAlign w:val="center"/>
          </w:tcPr>
          <w:p w14:paraId="6E415C1B"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p>
        </w:tc>
        <w:tc>
          <w:tcPr>
            <w:tcW w:w="3856" w:type="dxa"/>
          </w:tcPr>
          <w:p w14:paraId="5C7771C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Gradul 4, sau SSJ sau NET confirmate</w:t>
            </w:r>
          </w:p>
        </w:tc>
        <w:tc>
          <w:tcPr>
            <w:tcW w:w="4819" w:type="dxa"/>
            <w:vAlign w:val="center"/>
          </w:tcPr>
          <w:p w14:paraId="6D55477E"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întrerupe definitiv tratamentul</w:t>
            </w:r>
          </w:p>
        </w:tc>
      </w:tr>
      <w:tr w:rsidR="007C7C8A" w:rsidRPr="007C7C8A" w14:paraId="2464BE5A" w14:textId="77777777" w:rsidTr="007C7C8A">
        <w:tc>
          <w:tcPr>
            <w:tcW w:w="1526" w:type="dxa"/>
            <w:vAlign w:val="center"/>
          </w:tcPr>
          <w:p w14:paraId="76FFEAF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b/>
                <w:bCs/>
                <w:sz w:val="20"/>
                <w:szCs w:val="20"/>
              </w:rPr>
              <w:t>Alte reacţii adverse mediate imun</w:t>
            </w:r>
          </w:p>
          <w:p w14:paraId="52E66A5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p>
        </w:tc>
        <w:tc>
          <w:tcPr>
            <w:tcW w:w="3856" w:type="dxa"/>
          </w:tcPr>
          <w:p w14:paraId="6C8A464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 xml:space="preserve">În funcţie de severitatea şi tipul reacţiei (gradul 2 sau gradul 3) </w:t>
            </w:r>
          </w:p>
          <w:p w14:paraId="0FB6CDE4"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Miocardită gradele 3 sau 4</w:t>
            </w:r>
          </w:p>
          <w:p w14:paraId="73054B03"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Encefalită gradele 3 sau 4</w:t>
            </w:r>
          </w:p>
          <w:p w14:paraId="2D1BB238"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Sindrom Guillain-Barré gradele 3</w:t>
            </w:r>
          </w:p>
          <w:p w14:paraId="1A90D933"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 xml:space="preserve">    sau 4</w:t>
            </w:r>
          </w:p>
          <w:p w14:paraId="41E93E9D"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Gradul 4 sau recurență de gradul 3</w:t>
            </w:r>
          </w:p>
        </w:tc>
        <w:tc>
          <w:tcPr>
            <w:tcW w:w="4819" w:type="dxa"/>
          </w:tcPr>
          <w:p w14:paraId="2C13D2A5"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amână administrarea dozei până când reacțiile adverse se ameliorează la gradele 0-1*</w:t>
            </w:r>
          </w:p>
          <w:p w14:paraId="0F84D3F8"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întrerupe definitiv tratamentul</w:t>
            </w:r>
          </w:p>
          <w:p w14:paraId="75C48444"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p>
          <w:p w14:paraId="0F13273B"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p>
          <w:p w14:paraId="6CD4C617"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p>
          <w:p w14:paraId="39C0616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întrerupe definitiv tratamentul</w:t>
            </w:r>
          </w:p>
        </w:tc>
      </w:tr>
      <w:tr w:rsidR="007C7C8A" w:rsidRPr="007C7C8A" w14:paraId="3536EC1A" w14:textId="77777777" w:rsidTr="007C7C8A">
        <w:tc>
          <w:tcPr>
            <w:tcW w:w="1526" w:type="dxa"/>
            <w:vAlign w:val="center"/>
          </w:tcPr>
          <w:p w14:paraId="47E73CB1"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bCs/>
                <w:sz w:val="20"/>
                <w:szCs w:val="20"/>
              </w:rPr>
            </w:pPr>
            <w:r w:rsidRPr="007C7C8A">
              <w:rPr>
                <w:rFonts w:ascii="Times New Roman" w:eastAsia="Calibri" w:hAnsi="Times New Roman" w:cs="Times New Roman"/>
                <w:b/>
                <w:bCs/>
                <w:sz w:val="20"/>
                <w:szCs w:val="20"/>
              </w:rPr>
              <w:t>Reacţii adverse asociate administrării în perfuzie</w:t>
            </w:r>
          </w:p>
        </w:tc>
        <w:tc>
          <w:tcPr>
            <w:tcW w:w="3856" w:type="dxa"/>
            <w:vAlign w:val="center"/>
          </w:tcPr>
          <w:p w14:paraId="0D101C69"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Gradele 3 sau 4</w:t>
            </w:r>
          </w:p>
        </w:tc>
        <w:tc>
          <w:tcPr>
            <w:tcW w:w="4819" w:type="dxa"/>
            <w:vAlign w:val="center"/>
          </w:tcPr>
          <w:p w14:paraId="3E1E8DE9"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Se întrerupe definitiv tratamentul</w:t>
            </w:r>
          </w:p>
        </w:tc>
      </w:tr>
    </w:tbl>
    <w:p w14:paraId="170C6DB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u w:val="single"/>
        </w:rPr>
        <w:t>Notă</w:t>
      </w:r>
      <w:r w:rsidRPr="007C7C8A">
        <w:rPr>
          <w:rFonts w:ascii="Times New Roman" w:eastAsia="Calibri" w:hAnsi="Times New Roman" w:cs="Times New Roman"/>
          <w:sz w:val="20"/>
          <w:szCs w:val="20"/>
        </w:rPr>
        <w:t>: gradele de toxicitate sunt în conformitate cu Terminologia Criteriilor pentru Evenimente</w:t>
      </w:r>
    </w:p>
    <w:p w14:paraId="52DA2899"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0"/>
          <w:szCs w:val="20"/>
        </w:rPr>
      </w:pPr>
      <w:r w:rsidRPr="007C7C8A">
        <w:rPr>
          <w:rFonts w:ascii="Times New Roman" w:eastAsia="Calibri" w:hAnsi="Times New Roman" w:cs="Times New Roman"/>
          <w:sz w:val="20"/>
          <w:szCs w:val="20"/>
        </w:rPr>
        <w:t>Adverse Versiunea 4.0, formulate de Institutul Naţional al Cancerului (NCI-CTCAE v.4).</w:t>
      </w:r>
    </w:p>
    <w:p w14:paraId="16545FFC"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p>
    <w:p w14:paraId="3DF2F753" w14:textId="77777777" w:rsidR="007C7C8A" w:rsidRPr="007C7C8A" w:rsidRDefault="007C7C8A" w:rsidP="00761714">
      <w:pPr>
        <w:numPr>
          <w:ilvl w:val="0"/>
          <w:numId w:val="603"/>
        </w:numPr>
        <w:autoSpaceDE w:val="0"/>
        <w:autoSpaceDN w:val="0"/>
        <w:adjustRightInd w:val="0"/>
        <w:spacing w:after="0" w:line="276" w:lineRule="auto"/>
        <w:ind w:left="426"/>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Dacă toxicitatea asociată tratamentului nu se remite până la gradele 0-1 în interval de 12 săptămâni după administrarea ultimei doze de pembrolizumab, sau dacă doza zilnică de corticosteroid nu poate fi redusă la ≤ 10 mg prednison sau echivalent în interval de 12 săptămâni, tratamentul cu pembrolizumab trebuie întrerupt definitiv.</w:t>
      </w:r>
    </w:p>
    <w:p w14:paraId="2D070E8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p>
    <w:p w14:paraId="02C4658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Siguranța reluării tratamentului cu pembrolizumab la pacienții care au prezentat miocardită mediată imun în antecedente nu este cunoscută.</w:t>
      </w:r>
    </w:p>
    <w:p w14:paraId="4377866B"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16"/>
          <w:szCs w:val="16"/>
        </w:rPr>
      </w:pPr>
    </w:p>
    <w:p w14:paraId="5B6C8E50"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Cu excepția cazului în care se specifică altfel în tabelul 1, tratamentul cu pembrolizumab trebuie întrerupt definitiv în cazul reacţiilor adverse mediate imun de gradul 4 sau recurente de gradul 3.</w:t>
      </w:r>
    </w:p>
    <w:p w14:paraId="6E9C82EE"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16"/>
          <w:szCs w:val="16"/>
        </w:rPr>
      </w:pPr>
    </w:p>
    <w:p w14:paraId="0557C59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La pacienții cu LHc, în cazul toxicităţii hematologice de gradul 4, administrarea pembrolizumab trebuie amânată până când reacțiile adverse se ameliorează la gradele  0-1.</w:t>
      </w:r>
    </w:p>
    <w:p w14:paraId="1343351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iCs/>
          <w:sz w:val="24"/>
          <w:szCs w:val="24"/>
        </w:rPr>
      </w:pPr>
      <w:r w:rsidRPr="007C7C8A">
        <w:rPr>
          <w:rFonts w:ascii="Times New Roman" w:eastAsia="Calibri" w:hAnsi="Times New Roman" w:cs="Times New Roman"/>
          <w:iCs/>
          <w:sz w:val="24"/>
          <w:szCs w:val="24"/>
        </w:rPr>
        <w:t xml:space="preserve">    </w:t>
      </w:r>
    </w:p>
    <w:p w14:paraId="1458EFBA" w14:textId="77777777" w:rsidR="007C7C8A" w:rsidRPr="007C7C8A" w:rsidRDefault="007C7C8A" w:rsidP="007C7C8A">
      <w:pPr>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sz w:val="24"/>
          <w:szCs w:val="24"/>
        </w:rPr>
        <w:t>V. Monitorizarea tratamentului</w:t>
      </w:r>
    </w:p>
    <w:p w14:paraId="32F17EC6" w14:textId="77777777" w:rsidR="007C7C8A" w:rsidRPr="007C7C8A" w:rsidRDefault="007C7C8A" w:rsidP="00761714">
      <w:pPr>
        <w:numPr>
          <w:ilvl w:val="0"/>
          <w:numId w:val="607"/>
        </w:numPr>
        <w:spacing w:after="0" w:line="276" w:lineRule="auto"/>
        <w:ind w:left="284" w:hanging="284"/>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Înaintea începerii tratamentului este necesară o evaluare completă a pacientului:</w:t>
      </w:r>
    </w:p>
    <w:p w14:paraId="7599415A" w14:textId="77777777" w:rsidR="007C7C8A" w:rsidRPr="007C7C8A" w:rsidRDefault="007C7C8A" w:rsidP="00761714">
      <w:pPr>
        <w:numPr>
          <w:ilvl w:val="1"/>
          <w:numId w:val="604"/>
        </w:numPr>
        <w:spacing w:after="0" w:line="276" w:lineRule="auto"/>
        <w:ind w:left="567" w:hanging="283"/>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Examen clinic</w:t>
      </w:r>
    </w:p>
    <w:p w14:paraId="136D0838" w14:textId="77777777" w:rsidR="007C7C8A" w:rsidRPr="007C7C8A" w:rsidRDefault="007C7C8A" w:rsidP="00761714">
      <w:pPr>
        <w:numPr>
          <w:ilvl w:val="1"/>
          <w:numId w:val="604"/>
        </w:numPr>
        <w:spacing w:after="0" w:line="276" w:lineRule="auto"/>
        <w:ind w:left="567" w:hanging="283"/>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Hemoleucograma</w:t>
      </w:r>
    </w:p>
    <w:p w14:paraId="58E0FCD2" w14:textId="77777777" w:rsidR="007C7C8A" w:rsidRPr="007C7C8A" w:rsidRDefault="007C7C8A" w:rsidP="00761714">
      <w:pPr>
        <w:numPr>
          <w:ilvl w:val="1"/>
          <w:numId w:val="604"/>
        </w:numPr>
        <w:spacing w:after="0" w:line="276" w:lineRule="auto"/>
        <w:ind w:left="567" w:hanging="283"/>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Examene biochimice: glicemie, probe hepatice (transaminaze, bilirubină), probe renale (uree, creatinină), ionogramă, hormoni tiroidieni</w:t>
      </w:r>
    </w:p>
    <w:p w14:paraId="4A4FF222" w14:textId="77777777" w:rsidR="007C7C8A" w:rsidRPr="007C7C8A" w:rsidRDefault="007C7C8A" w:rsidP="00761714">
      <w:pPr>
        <w:numPr>
          <w:ilvl w:val="1"/>
          <w:numId w:val="604"/>
        </w:numPr>
        <w:spacing w:after="0" w:line="276" w:lineRule="auto"/>
        <w:ind w:left="567" w:hanging="283"/>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Examene imagistice </w:t>
      </w:r>
    </w:p>
    <w:p w14:paraId="7808E721" w14:textId="77777777" w:rsidR="007C7C8A" w:rsidRPr="007C7C8A" w:rsidRDefault="007C7C8A" w:rsidP="00761714">
      <w:pPr>
        <w:numPr>
          <w:ilvl w:val="0"/>
          <w:numId w:val="607"/>
        </w:numPr>
        <w:spacing w:after="0" w:line="276" w:lineRule="auto"/>
        <w:ind w:left="284" w:hanging="284"/>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În timpul şi după terminarea tratamentului:</w:t>
      </w:r>
    </w:p>
    <w:p w14:paraId="0897C298" w14:textId="77777777" w:rsidR="007C7C8A" w:rsidRPr="007C7C8A" w:rsidRDefault="007C7C8A" w:rsidP="00761714">
      <w:pPr>
        <w:numPr>
          <w:ilvl w:val="1"/>
          <w:numId w:val="604"/>
        </w:numPr>
        <w:spacing w:after="0" w:line="276" w:lineRule="auto"/>
        <w:ind w:left="567" w:hanging="283"/>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Tratamentul cu pembrolizumab este asociat cu reacţii adverse mediate imun. Pacienţii trebuie monitorizaţi continuu  deoarece o reacţie adversă la tratament poate apărea în orice moment atât în timpul cât şi după ultima doză de pembrolizumab.  </w:t>
      </w:r>
    </w:p>
    <w:p w14:paraId="41110062" w14:textId="77777777" w:rsidR="007C7C8A" w:rsidRPr="007C7C8A" w:rsidRDefault="007C7C8A" w:rsidP="00761714">
      <w:pPr>
        <w:numPr>
          <w:ilvl w:val="1"/>
          <w:numId w:val="604"/>
        </w:numPr>
        <w:spacing w:after="0" w:line="276" w:lineRule="auto"/>
        <w:ind w:left="567" w:hanging="283"/>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 Pentru a confirma etiologia reacţiilor adverse mediate imun suspectate sau a exclude alte cauze, trebuie efectuată o evaluare adecvată.</w:t>
      </w:r>
    </w:p>
    <w:p w14:paraId="44488E29" w14:textId="77777777" w:rsidR="007C7C8A" w:rsidRPr="007C7C8A" w:rsidRDefault="007C7C8A" w:rsidP="007C7C8A">
      <w:pPr>
        <w:spacing w:after="0" w:line="276" w:lineRule="auto"/>
        <w:jc w:val="both"/>
        <w:rPr>
          <w:rFonts w:ascii="Times New Roman" w:eastAsia="Calibri" w:hAnsi="Times New Roman" w:cs="Times New Roman"/>
          <w:b/>
          <w:sz w:val="24"/>
          <w:szCs w:val="24"/>
        </w:rPr>
      </w:pPr>
    </w:p>
    <w:p w14:paraId="2E829D94" w14:textId="77777777" w:rsidR="007C7C8A" w:rsidRPr="007C7C8A" w:rsidRDefault="007C7C8A" w:rsidP="007C7C8A">
      <w:pPr>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sz w:val="24"/>
          <w:szCs w:val="24"/>
        </w:rPr>
        <w:t>VI. Reacţii adverse</w:t>
      </w:r>
    </w:p>
    <w:p w14:paraId="63E3F2B5"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b/>
          <w:sz w:val="24"/>
          <w:szCs w:val="24"/>
        </w:rPr>
        <w:t>Reacţii adverse mediate imun</w:t>
      </w:r>
    </w:p>
    <w:p w14:paraId="3AE2EF95" w14:textId="77777777" w:rsidR="007C7C8A" w:rsidRPr="007C7C8A" w:rsidRDefault="007C7C8A" w:rsidP="00761714">
      <w:pPr>
        <w:numPr>
          <w:ilvl w:val="0"/>
          <w:numId w:val="620"/>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lastRenderedPageBreak/>
        <w:t>majoritatea reacţiilor adverse mediate imun survenite în timpul tratamentului cu pembrolizumab sunt reversibile și gestionabile prin întreruperea tratamentului cu pembrolizumab, administrarea de corticosteroizi şi/sau tratament de susținere</w:t>
      </w:r>
    </w:p>
    <w:p w14:paraId="2F0DFB33" w14:textId="77777777" w:rsidR="007C7C8A" w:rsidRPr="007C7C8A" w:rsidRDefault="007C7C8A" w:rsidP="00761714">
      <w:pPr>
        <w:numPr>
          <w:ilvl w:val="0"/>
          <w:numId w:val="620"/>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pot apărea simultan reacţii adverse mediate imun ce afectează mai mult de un aparat sau sistem</w:t>
      </w:r>
    </w:p>
    <w:p w14:paraId="466AA5B9" w14:textId="77777777" w:rsidR="007C7C8A" w:rsidRPr="007C7C8A" w:rsidRDefault="007C7C8A" w:rsidP="00761714">
      <w:pPr>
        <w:numPr>
          <w:ilvl w:val="0"/>
          <w:numId w:val="620"/>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în cazul suspicionării unor reacţii adverse mediate imun, se impune evaluarea adecvată în vederea confirmării etiologiei sau a excluderii altor cauze. </w:t>
      </w:r>
    </w:p>
    <w:p w14:paraId="04648E04" w14:textId="77777777" w:rsidR="007C7C8A" w:rsidRPr="007C7C8A" w:rsidRDefault="007C7C8A" w:rsidP="00761714">
      <w:pPr>
        <w:numPr>
          <w:ilvl w:val="0"/>
          <w:numId w:val="620"/>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 în funcţie de gradul de severitate a reacţiei adverse, administrarea de pembrolizumab trebuie amânată şi trebuie administrați corticosteroizi. </w:t>
      </w:r>
    </w:p>
    <w:p w14:paraId="20A8E0D5" w14:textId="77777777" w:rsidR="007C7C8A" w:rsidRPr="007C7C8A" w:rsidRDefault="007C7C8A" w:rsidP="00761714">
      <w:pPr>
        <w:numPr>
          <w:ilvl w:val="0"/>
          <w:numId w:val="620"/>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după ameliorarea până la gradul ≤ 1, trebuie iniţiată întreruperea </w:t>
      </w:r>
      <w:r w:rsidRPr="007C7C8A">
        <w:rPr>
          <w:rFonts w:ascii="Times New Roman" w:eastAsia="Calibri" w:hAnsi="Times New Roman" w:cs="Times New Roman"/>
          <w:sz w:val="24"/>
          <w:szCs w:val="24"/>
          <w:u w:val="single"/>
        </w:rPr>
        <w:t>treptată</w:t>
      </w:r>
      <w:r w:rsidRPr="007C7C8A">
        <w:rPr>
          <w:rFonts w:ascii="Times New Roman" w:eastAsia="Calibri" w:hAnsi="Times New Roman" w:cs="Times New Roman"/>
          <w:sz w:val="24"/>
          <w:szCs w:val="24"/>
        </w:rPr>
        <w:t xml:space="preserve"> a corticoterapiei în decurs de 1 lună; reducerea rapidă a dozei poate duce la agravarea reacţiei adverse. </w:t>
      </w:r>
    </w:p>
    <w:p w14:paraId="09C619C2" w14:textId="77777777" w:rsidR="007C7C8A" w:rsidRPr="007C7C8A" w:rsidRDefault="007C7C8A" w:rsidP="00761714">
      <w:pPr>
        <w:numPr>
          <w:ilvl w:val="0"/>
          <w:numId w:val="620"/>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 la pacienți ale căror reacții adverse mediate imun nu au putut fi controlate cu corticosteroizi, poate fi luată în considerare administrarea altor imunosupresoare sistemice.</w:t>
      </w:r>
    </w:p>
    <w:p w14:paraId="0FD6DACE" w14:textId="77777777" w:rsidR="007C7C8A" w:rsidRPr="007C7C8A" w:rsidRDefault="007C7C8A" w:rsidP="00761714">
      <w:pPr>
        <w:numPr>
          <w:ilvl w:val="0"/>
          <w:numId w:val="620"/>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administrarea de pembrolizumab poate fi reluată în decurs de 12 săptămâni după ultima doză administrată dacă reacția adversă rămâne la gradul ≤ 1 și doza zilnică de corticosteroid a fost redusă la ≤ 10 mg prednison sau echivalent.</w:t>
      </w:r>
    </w:p>
    <w:p w14:paraId="4094D492" w14:textId="77777777" w:rsidR="007C7C8A" w:rsidRPr="007C7C8A" w:rsidRDefault="007C7C8A" w:rsidP="00761714">
      <w:pPr>
        <w:numPr>
          <w:ilvl w:val="0"/>
          <w:numId w:val="620"/>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administrarea pembrolizumab trebuie întreruptă definitiv în cazul recurenței oricărei reacţii adverse de grad 3, mediată imun, și în cazul oricărei reacții adverse de toxicitate de grad 4, mediată imun, cu excepția endocrinopatiilor controlate prin tratament de substituție hormonală. </w:t>
      </w:r>
    </w:p>
    <w:p w14:paraId="28ABC6AC" w14:textId="77777777" w:rsidR="007C7C8A" w:rsidRPr="007C7C8A" w:rsidRDefault="007C7C8A" w:rsidP="007C7C8A">
      <w:pPr>
        <w:autoSpaceDE w:val="0"/>
        <w:autoSpaceDN w:val="0"/>
        <w:adjustRightInd w:val="0"/>
        <w:spacing w:after="0" w:line="276" w:lineRule="auto"/>
        <w:ind w:left="720"/>
        <w:jc w:val="both"/>
        <w:rPr>
          <w:rFonts w:ascii="Times New Roman" w:eastAsia="Calibri" w:hAnsi="Times New Roman" w:cs="Times New Roman"/>
          <w:sz w:val="24"/>
          <w:szCs w:val="24"/>
        </w:rPr>
      </w:pPr>
    </w:p>
    <w:p w14:paraId="60F181F5" w14:textId="77777777" w:rsidR="007C7C8A" w:rsidRPr="007C7C8A" w:rsidRDefault="007C7C8A" w:rsidP="00761714">
      <w:pPr>
        <w:numPr>
          <w:ilvl w:val="0"/>
          <w:numId w:val="607"/>
        </w:numPr>
        <w:tabs>
          <w:tab w:val="left" w:pos="284"/>
        </w:tabs>
        <w:spacing w:after="0" w:line="276" w:lineRule="auto"/>
        <w:ind w:hanging="720"/>
        <w:jc w:val="both"/>
        <w:rPr>
          <w:rFonts w:ascii="Times New Roman" w:eastAsia="Calibri" w:hAnsi="Times New Roman" w:cs="Times New Roman"/>
          <w:i/>
          <w:sz w:val="24"/>
          <w:szCs w:val="24"/>
          <w:u w:val="single"/>
        </w:rPr>
      </w:pPr>
      <w:r w:rsidRPr="007C7C8A">
        <w:rPr>
          <w:rFonts w:ascii="Times New Roman" w:eastAsia="Calibri" w:hAnsi="Times New Roman" w:cs="Times New Roman"/>
          <w:i/>
          <w:sz w:val="24"/>
          <w:szCs w:val="24"/>
          <w:u w:val="single"/>
        </w:rPr>
        <w:t>Pneumonită mediată imun</w:t>
      </w:r>
    </w:p>
    <w:p w14:paraId="2C138D2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Pacienţii trebuie monitorizaţi pentru depistarea semnelor şi simptomelor de  pneumonită. </w:t>
      </w:r>
    </w:p>
    <w:p w14:paraId="051B531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Pneumonita suspectată trebuie confirmată prin imagistică radiografică și trebuie exclusă prezența altor cauze.</w:t>
      </w:r>
    </w:p>
    <w:p w14:paraId="044F29C5"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Pentru evenimente de gradul ≥ 2 trebuie administrați corticosteroizi (doză inițială de 1-2 mg/kg/zi prednison sau echivalent, urmată de scăderea treptată a acesteia). Administrarea pembrolizumab trebuie amânată în cazul pneumonitei de gradul 2 și întreruptă definitiv în cazul pneumonitei de gradul 3, gradul 4 sau pneumonitei de gradul 2 recurente.</w:t>
      </w:r>
    </w:p>
    <w:p w14:paraId="6C021593"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p>
    <w:p w14:paraId="27028C49" w14:textId="77777777" w:rsidR="007C7C8A" w:rsidRPr="007C7C8A" w:rsidRDefault="007C7C8A" w:rsidP="00761714">
      <w:pPr>
        <w:numPr>
          <w:ilvl w:val="0"/>
          <w:numId w:val="607"/>
        </w:numPr>
        <w:tabs>
          <w:tab w:val="left" w:pos="284"/>
        </w:tabs>
        <w:spacing w:after="0" w:line="276" w:lineRule="auto"/>
        <w:ind w:hanging="720"/>
        <w:jc w:val="both"/>
        <w:rPr>
          <w:rFonts w:ascii="Times New Roman" w:eastAsia="Calibri" w:hAnsi="Times New Roman" w:cs="Times New Roman"/>
          <w:i/>
          <w:sz w:val="24"/>
          <w:szCs w:val="24"/>
          <w:u w:val="single"/>
        </w:rPr>
      </w:pPr>
      <w:r w:rsidRPr="007C7C8A">
        <w:rPr>
          <w:rFonts w:ascii="Times New Roman" w:eastAsia="Calibri" w:hAnsi="Times New Roman" w:cs="Times New Roman"/>
          <w:i/>
          <w:sz w:val="24"/>
          <w:szCs w:val="24"/>
          <w:u w:val="single"/>
        </w:rPr>
        <w:t>Colită mediată imun</w:t>
      </w:r>
    </w:p>
    <w:p w14:paraId="27CC84F1"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Pacienţii trebuie monitorizaţi pentru depistarea semnelor şi simptomelor de colită și trebuie excluse alte cauze. </w:t>
      </w:r>
    </w:p>
    <w:p w14:paraId="6C14E2C5"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Pentru evenimente de gradul ≥ 2 trebuie administrați corticosteroizi (doză inițială de 1-2 mg/kg/zi prednison sau echivalent, urmată de scăderea treptată a acesteia).  </w:t>
      </w:r>
    </w:p>
    <w:p w14:paraId="784C9BDF"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Administrarea pembrolizumab trebuie amânată în cazul apariției colitei de gradul 2 sau gradul 3 şi întreruptă definitiv în cazul colitei de gradul 4 sau recurenței de gradul 3. </w:t>
      </w:r>
    </w:p>
    <w:p w14:paraId="2E04A10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Trebuie luat în considerare riscul potențial de perforație gastro-intestinală.</w:t>
      </w:r>
    </w:p>
    <w:p w14:paraId="02A2CD2F" w14:textId="77777777" w:rsidR="007C7C8A" w:rsidRPr="007C7C8A" w:rsidRDefault="007C7C8A" w:rsidP="00761714">
      <w:pPr>
        <w:numPr>
          <w:ilvl w:val="0"/>
          <w:numId w:val="607"/>
        </w:numPr>
        <w:tabs>
          <w:tab w:val="left" w:pos="284"/>
        </w:tabs>
        <w:spacing w:after="0" w:line="276" w:lineRule="auto"/>
        <w:ind w:hanging="720"/>
        <w:jc w:val="both"/>
        <w:rPr>
          <w:rFonts w:ascii="Times New Roman" w:eastAsia="Calibri" w:hAnsi="Times New Roman" w:cs="Times New Roman"/>
          <w:i/>
          <w:sz w:val="24"/>
          <w:szCs w:val="24"/>
          <w:u w:val="single"/>
        </w:rPr>
      </w:pPr>
      <w:r w:rsidRPr="007C7C8A">
        <w:rPr>
          <w:rFonts w:ascii="Times New Roman" w:eastAsia="Calibri" w:hAnsi="Times New Roman" w:cs="Times New Roman"/>
          <w:i/>
          <w:sz w:val="24"/>
          <w:szCs w:val="24"/>
          <w:u w:val="single"/>
        </w:rPr>
        <w:t>Hepatită mediată imun</w:t>
      </w:r>
    </w:p>
    <w:p w14:paraId="3AA641A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Pacienții trebuie monitorizaţi pentru depistarea modificărilor funcţiei hepatice şi a simptomelor de hepatită (la momentul iniţierii tratamentului, periodic pe durata acestuia şi în orice moment în funcţie de evoluţia clinică) </w:t>
      </w:r>
    </w:p>
    <w:p w14:paraId="1731FC71"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Trebuie excluse alte cauze. </w:t>
      </w:r>
    </w:p>
    <w:p w14:paraId="73AE31D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Trebuie administrați corticosteroizi: doză iniţială de 0,5-1 mg/kg/zi ( pentru evenimente de gradul 2) și 1-2 mg/kg și zi (pentru evenimente de grad ≥ 3) prednison sau echivalent, urmată de scăderea treptată a dozelor și, în funcție de severitatea creșterii valorilor enzimelor hepatice, se amână sau se întrerupe definitive administrarea pembrolizumab.</w:t>
      </w:r>
    </w:p>
    <w:p w14:paraId="7CBA3D05" w14:textId="77777777" w:rsidR="007C7C8A" w:rsidRPr="007C7C8A" w:rsidRDefault="007C7C8A" w:rsidP="00761714">
      <w:pPr>
        <w:numPr>
          <w:ilvl w:val="0"/>
          <w:numId w:val="607"/>
        </w:numPr>
        <w:tabs>
          <w:tab w:val="left" w:pos="284"/>
        </w:tabs>
        <w:spacing w:after="0" w:line="276" w:lineRule="auto"/>
        <w:ind w:hanging="720"/>
        <w:jc w:val="both"/>
        <w:rPr>
          <w:rFonts w:ascii="Times New Roman" w:eastAsia="Calibri" w:hAnsi="Times New Roman" w:cs="Times New Roman"/>
          <w:i/>
          <w:sz w:val="24"/>
          <w:szCs w:val="24"/>
          <w:u w:val="single"/>
        </w:rPr>
      </w:pPr>
      <w:r w:rsidRPr="007C7C8A">
        <w:rPr>
          <w:rFonts w:ascii="Times New Roman" w:eastAsia="Calibri" w:hAnsi="Times New Roman" w:cs="Times New Roman"/>
          <w:i/>
          <w:sz w:val="24"/>
          <w:szCs w:val="24"/>
          <w:u w:val="single"/>
        </w:rPr>
        <w:lastRenderedPageBreak/>
        <w:t>Nefrită mediată imun</w:t>
      </w:r>
    </w:p>
    <w:p w14:paraId="0FC3F33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Pacienții trebuie monitorizaţi pentru depistarea modificărilor funcţiei renale și trebuie excluse alte cauze de disfuncție renală. </w:t>
      </w:r>
    </w:p>
    <w:p w14:paraId="6B5624F9"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Trebuie administrați corticosteroizi pentru evenimente de grad ≥ 2 (doză inițială de 1-2 mg/kg și zi prednison sau echivalent, urmată de scăderea treptată a acesteia) și, în funcție de severitatea creșterii valorilor creatininei, administrarea pembrolizumab trebuie amânată în cazul nefritei de gradul 2 și întreruptă definitiv în cazul nefritei de gradul 3 sau gradul 4.</w:t>
      </w:r>
    </w:p>
    <w:p w14:paraId="62D553CC"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p>
    <w:p w14:paraId="2CFCB651" w14:textId="77777777" w:rsidR="007C7C8A" w:rsidRPr="007C7C8A" w:rsidRDefault="007C7C8A" w:rsidP="00761714">
      <w:pPr>
        <w:numPr>
          <w:ilvl w:val="0"/>
          <w:numId w:val="607"/>
        </w:numPr>
        <w:tabs>
          <w:tab w:val="left" w:pos="284"/>
        </w:tabs>
        <w:spacing w:after="0" w:line="276" w:lineRule="auto"/>
        <w:ind w:hanging="720"/>
        <w:jc w:val="both"/>
        <w:rPr>
          <w:rFonts w:ascii="Times New Roman" w:eastAsia="Calibri" w:hAnsi="Times New Roman" w:cs="Times New Roman"/>
          <w:i/>
          <w:sz w:val="24"/>
          <w:szCs w:val="24"/>
          <w:u w:val="single"/>
        </w:rPr>
      </w:pPr>
      <w:r w:rsidRPr="007C7C8A">
        <w:rPr>
          <w:rFonts w:ascii="Times New Roman" w:eastAsia="Calibri" w:hAnsi="Times New Roman" w:cs="Times New Roman"/>
          <w:i/>
          <w:sz w:val="24"/>
          <w:szCs w:val="24"/>
          <w:u w:val="single"/>
        </w:rPr>
        <w:t>Endocrinopatii mediate imun</w:t>
      </w:r>
    </w:p>
    <w:p w14:paraId="75EB08E8"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La administrarea tratamentului cu pembrolizumab s-au observat cazuri de endocrinopatii severe, inclusiv insuficienţă suprarenală, hipofizită, diabet zaharat tip 1, cetoacidoză diabetică, hipotiroidism și hipertiroidism. </w:t>
      </w:r>
    </w:p>
    <w:p w14:paraId="54C1910F"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În cazul endocrinopatiilor mediate imun poate fi necesar tratament de substituție hormonală pe termen lung.</w:t>
      </w:r>
    </w:p>
    <w:p w14:paraId="20E6D221" w14:textId="77777777" w:rsidR="007C7C8A" w:rsidRPr="007C7C8A" w:rsidRDefault="007C7C8A" w:rsidP="00761714">
      <w:pPr>
        <w:numPr>
          <w:ilvl w:val="0"/>
          <w:numId w:val="621"/>
        </w:numPr>
        <w:pBdr>
          <w:top w:val="nil"/>
          <w:left w:val="nil"/>
          <w:bottom w:val="nil"/>
          <w:right w:val="nil"/>
          <w:between w:val="nil"/>
          <w:bar w:val="nil"/>
        </w:pBdr>
        <w:autoSpaceDE w:val="0"/>
        <w:autoSpaceDN w:val="0"/>
        <w:adjustRightInd w:val="0"/>
        <w:spacing w:after="0" w:line="276" w:lineRule="auto"/>
        <w:jc w:val="both"/>
        <w:rPr>
          <w:rFonts w:ascii="Times New Roman" w:eastAsia="Calibri" w:hAnsi="Times New Roman" w:cs="Times New Roman"/>
          <w:i/>
          <w:iCs/>
          <w:sz w:val="24"/>
          <w:szCs w:val="24"/>
          <w:u w:color="000000"/>
          <w:bdr w:val="nil"/>
          <w:lang w:eastAsia="ro-RO"/>
        </w:rPr>
      </w:pPr>
      <w:r w:rsidRPr="007C7C8A">
        <w:rPr>
          <w:rFonts w:ascii="Times New Roman" w:eastAsia="Calibri" w:hAnsi="Times New Roman" w:cs="Times New Roman"/>
          <w:i/>
          <w:iCs/>
          <w:sz w:val="24"/>
          <w:szCs w:val="24"/>
          <w:u w:color="000000"/>
          <w:bdr w:val="nil"/>
          <w:lang w:eastAsia="ro-RO"/>
        </w:rPr>
        <w:t xml:space="preserve">insuficienţă suprarenală (primară și secundară); hipofizită   </w:t>
      </w:r>
    </w:p>
    <w:p w14:paraId="5218021F"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Pacienţii trebuie monitorizaţi pentru depistarea semnelor şi simptomelor de insuficienţă suprarenală și hipofizită (inclusiv hipopituitarism) şi trebuie excluse alte cauze. </w:t>
      </w:r>
    </w:p>
    <w:p w14:paraId="7E1639B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Pentru tratamentul insuficienței suprarenale trebuie administrați corticosteroizi şi, în funcţie de starea clinică, un alt tip de tratament de substituție hormonală. </w:t>
      </w:r>
    </w:p>
    <w:p w14:paraId="35B06B15"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În cazul insuficienței suprarenale de gradul 2 sau hipofizitei simptomatice trebuie amânată administrarea pembrolizumab până când evenimentul este controlat cu tratament de substituție hormonală. </w:t>
      </w:r>
    </w:p>
    <w:p w14:paraId="4C08E390"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Administrarea pembrolizumab trebuie amânată sau întreruptă în cazul insuficienței suprarenale de gradele 3 sau 4 sau în cazul hipofizitei. </w:t>
      </w:r>
    </w:p>
    <w:p w14:paraId="0C0EEA7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Dacă este necesar, continuarea administrării de pembrolizumab poate fi luată în considerare, după întreruperea treptată a corticoterapiei.</w:t>
      </w:r>
    </w:p>
    <w:p w14:paraId="3345F1A9"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Funcția hipofizară și valorile hormonilor hipofizari trebuie monitorizate pentru a asigura tratament hormonal de substituție corespunzător.</w:t>
      </w:r>
    </w:p>
    <w:p w14:paraId="1D54A1BC" w14:textId="77777777" w:rsidR="007C7C8A" w:rsidRPr="007C7C8A" w:rsidRDefault="007C7C8A" w:rsidP="00761714">
      <w:pPr>
        <w:numPr>
          <w:ilvl w:val="0"/>
          <w:numId w:val="621"/>
        </w:numPr>
        <w:pBdr>
          <w:top w:val="nil"/>
          <w:left w:val="nil"/>
          <w:bottom w:val="nil"/>
          <w:right w:val="nil"/>
          <w:between w:val="nil"/>
          <w:bar w:val="nil"/>
        </w:pBdr>
        <w:autoSpaceDE w:val="0"/>
        <w:autoSpaceDN w:val="0"/>
        <w:adjustRightInd w:val="0"/>
        <w:spacing w:after="0" w:line="276" w:lineRule="auto"/>
        <w:jc w:val="both"/>
        <w:rPr>
          <w:rFonts w:ascii="Times New Roman" w:eastAsia="Calibri" w:hAnsi="Times New Roman" w:cs="Times New Roman"/>
          <w:i/>
          <w:iCs/>
          <w:sz w:val="24"/>
          <w:szCs w:val="24"/>
          <w:u w:color="000000"/>
          <w:bdr w:val="nil"/>
          <w:lang w:eastAsia="ro-RO"/>
        </w:rPr>
      </w:pPr>
      <w:r w:rsidRPr="007C7C8A">
        <w:rPr>
          <w:rFonts w:ascii="Times New Roman" w:eastAsia="Calibri" w:hAnsi="Times New Roman" w:cs="Times New Roman"/>
          <w:i/>
          <w:iCs/>
          <w:sz w:val="24"/>
          <w:szCs w:val="24"/>
          <w:u w:color="000000"/>
          <w:bdr w:val="nil"/>
          <w:lang w:eastAsia="ro-RO"/>
        </w:rPr>
        <w:t>diabet zaharat tip 1, inclusiv cetoacidoză diabetică</w:t>
      </w:r>
    </w:p>
    <w:p w14:paraId="52CD6BC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Pacienții trebuie monitorizați pentru depistarea hiperglicemiei sau a altor semne şi simptome de diabet zaharat. </w:t>
      </w:r>
    </w:p>
    <w:p w14:paraId="2DABCFBD"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Pentru tratamentul diabetului zaharat de tip 1 trebuie administrată insulina.</w:t>
      </w:r>
    </w:p>
    <w:p w14:paraId="334D4C78"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Trebuie amânată administrarea pembrolizumab în cazurile de diabet zaharat de tip 1 asociat cu hiperglicemie de gradul ≥ 3 sau cu cetoacidoză, până la obţinerea controlului metabolic.</w:t>
      </w:r>
    </w:p>
    <w:p w14:paraId="377B6405" w14:textId="77777777" w:rsidR="007C7C8A" w:rsidRPr="007C7C8A" w:rsidRDefault="007C7C8A" w:rsidP="00761714">
      <w:pPr>
        <w:numPr>
          <w:ilvl w:val="0"/>
          <w:numId w:val="621"/>
        </w:numPr>
        <w:pBdr>
          <w:top w:val="nil"/>
          <w:left w:val="nil"/>
          <w:bottom w:val="nil"/>
          <w:right w:val="nil"/>
          <w:between w:val="nil"/>
          <w:bar w:val="nil"/>
        </w:pBdr>
        <w:autoSpaceDE w:val="0"/>
        <w:autoSpaceDN w:val="0"/>
        <w:adjustRightInd w:val="0"/>
        <w:spacing w:after="0" w:line="276" w:lineRule="auto"/>
        <w:jc w:val="both"/>
        <w:rPr>
          <w:rFonts w:ascii="Times New Roman" w:eastAsia="Calibri" w:hAnsi="Times New Roman" w:cs="Times New Roman"/>
          <w:sz w:val="24"/>
          <w:szCs w:val="24"/>
          <w:u w:color="000000"/>
          <w:bdr w:val="nil"/>
          <w:lang w:eastAsia="ro-RO"/>
        </w:rPr>
      </w:pPr>
      <w:r w:rsidRPr="007C7C8A">
        <w:rPr>
          <w:rFonts w:ascii="Times New Roman" w:eastAsia="Calibri" w:hAnsi="Times New Roman" w:cs="Times New Roman"/>
          <w:i/>
          <w:iCs/>
          <w:sz w:val="24"/>
          <w:szCs w:val="24"/>
          <w:u w:color="000000"/>
          <w:bdr w:val="nil"/>
          <w:lang w:eastAsia="ro-RO"/>
        </w:rPr>
        <w:t>tulburări tiroidiene: hipotiroidism, hipertiroidism și tiroidită</w:t>
      </w:r>
    </w:p>
    <w:p w14:paraId="13B8F826"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Pot surveni în orice moment pe durata tratamentului.</w:t>
      </w:r>
    </w:p>
    <w:p w14:paraId="3A148599"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Pacienții trebuie monitorizaţi pentru depistarea modificărilor funcţiei tiroidiene şi a semnelor şi simptomelor clinice de tulburări tiroidiene (la momentul iniţierii tratamentului, periodic pe durata acestuia şi în orice moment în funcţie de evoluţia clinică). </w:t>
      </w:r>
    </w:p>
    <w:p w14:paraId="40561679"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Hipotiroidismul poate fi gestionat prin tratament de substituție fără întreruperea tratamentului și fără utilizarea corticosteroizilor. </w:t>
      </w:r>
    </w:p>
    <w:p w14:paraId="41A8FC45" w14:textId="77777777" w:rsidR="007C7C8A" w:rsidRPr="007C7C8A" w:rsidRDefault="007C7C8A" w:rsidP="007C7C8A">
      <w:pPr>
        <w:tabs>
          <w:tab w:val="left" w:pos="1418"/>
        </w:tabs>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Hipertiroidismul poate fi gestionat prin administrarea de tratament simptomatic. </w:t>
      </w:r>
    </w:p>
    <w:p w14:paraId="0AE2B484" w14:textId="77777777" w:rsidR="007C7C8A" w:rsidRPr="007C7C8A" w:rsidRDefault="007C7C8A" w:rsidP="007C7C8A">
      <w:pPr>
        <w:tabs>
          <w:tab w:val="left" w:pos="1418"/>
        </w:tabs>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În cazurile de hipertiroidism de gradul ≥ 3 administrarea pembrolizumab trebuie amânată până la ameliorarea la grad ≤ 1. </w:t>
      </w:r>
    </w:p>
    <w:p w14:paraId="3633F070" w14:textId="77777777" w:rsidR="007C7C8A" w:rsidRPr="007C7C8A" w:rsidRDefault="007C7C8A" w:rsidP="007C7C8A">
      <w:pPr>
        <w:tabs>
          <w:tab w:val="left" w:pos="1418"/>
        </w:tabs>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Funcția tiroidiană și valorile hormonilor tiroidieni trebuie monitorizate pentru a asigura tratament de substituție hormonală corespunzător.</w:t>
      </w:r>
    </w:p>
    <w:p w14:paraId="019BD348"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lastRenderedPageBreak/>
        <w:t xml:space="preserve">Dacă este necesar, la pacienții cu endocrinopatii de gradul 3 sau gradul 4 care s-au ameliorat până la gradul 2 sau mai puțin și care sunt controlate cu tratament de substituție hormonală, în cazul în care este indicat, continuarea administrării pembrolizumab poate fi luată în considerare după întreruperea treptată a corticoterapiei. </w:t>
      </w:r>
    </w:p>
    <w:p w14:paraId="5205156C"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În caz contrar, tratamentul trebuie intrerupt.</w:t>
      </w:r>
    </w:p>
    <w:p w14:paraId="2813A6C8"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p>
    <w:p w14:paraId="14F1FDBB" w14:textId="77777777" w:rsidR="007C7C8A" w:rsidRPr="007C7C8A" w:rsidRDefault="007C7C8A" w:rsidP="007C7C8A">
      <w:pPr>
        <w:tabs>
          <w:tab w:val="left" w:pos="284"/>
        </w:tabs>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b/>
          <w:sz w:val="24"/>
          <w:szCs w:val="24"/>
        </w:rPr>
        <w:t>Reacţii adverse cutanate mediate imun</w:t>
      </w:r>
    </w:p>
    <w:p w14:paraId="229FB5D1"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Pacienții trebuie monitorizaţi pentru depistarea reacţiilor cutanate severe și trebuie excluse alte cauze. </w:t>
      </w:r>
    </w:p>
    <w:p w14:paraId="640EE652"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În funcţie de gradul de severitate a reacţiei adverse, administrarea pembrolizumab trebuie amânată în cazul reacțiilor cutanate de gradul 3 până la ameliorarea la gradul ≤ 1 sau întreruptă definitiv în cazul reacțiilor cutanate de gradul 4 şi trebuie administrați corticosteroizi.</w:t>
      </w:r>
    </w:p>
    <w:p w14:paraId="2AA6B800"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În cazul suspiciunii de sindrom Stevens-Johnson (SSJ) sau necroliză epidermică toxică (NET), administrarea pembrolizumab trebuie amânată și pacientul direcționat către o unitate specializată pentru evaluare și tratament. </w:t>
      </w:r>
    </w:p>
    <w:p w14:paraId="58ED942B"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În cazul în care se confirmă apariția SSJ sau NET, administrarea pembrolizumab trebuie întreruptă definitiv.</w:t>
      </w:r>
    </w:p>
    <w:p w14:paraId="2D5A09FE"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Se recomandă precauţie atunci când se ia în considerare utilizarea pembrolizumab la un pacient care a prezentat anterior o reacţie adversă cutanată severă sau  ameninţătoare de viaţă cu alte medicamente imunostimulatoare antineoplazice.</w:t>
      </w:r>
    </w:p>
    <w:p w14:paraId="723E1CF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p>
    <w:p w14:paraId="53EA9C81" w14:textId="77777777" w:rsidR="007C7C8A" w:rsidRPr="007C7C8A" w:rsidRDefault="007C7C8A" w:rsidP="007C7C8A">
      <w:pPr>
        <w:tabs>
          <w:tab w:val="left" w:pos="284"/>
          <w:tab w:val="left" w:pos="1080"/>
        </w:tabs>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sz w:val="24"/>
          <w:szCs w:val="24"/>
        </w:rPr>
        <w:t xml:space="preserve">Alte reacţii adverse mediate imun: </w:t>
      </w:r>
      <w:r w:rsidRPr="007C7C8A">
        <w:rPr>
          <w:rFonts w:ascii="Times New Roman" w:eastAsia="Calibri" w:hAnsi="Times New Roman" w:cs="Times New Roman"/>
          <w:sz w:val="24"/>
          <w:szCs w:val="24"/>
        </w:rPr>
        <w:t>uveită, artrită, miozită,</w:t>
      </w:r>
      <w:r w:rsidRPr="007C7C8A">
        <w:rPr>
          <w:rFonts w:ascii="Times New Roman" w:eastAsia="Calibri" w:hAnsi="Times New Roman" w:cs="Times New Roman"/>
          <w:b/>
          <w:sz w:val="24"/>
          <w:szCs w:val="24"/>
        </w:rPr>
        <w:t xml:space="preserve"> </w:t>
      </w:r>
      <w:r w:rsidRPr="007C7C8A">
        <w:rPr>
          <w:rFonts w:ascii="Times New Roman" w:eastAsia="Calibri" w:hAnsi="Times New Roman" w:cs="Times New Roman"/>
          <w:sz w:val="24"/>
          <w:szCs w:val="24"/>
        </w:rPr>
        <w:t>miocardită, pancreatită,    sindrom Guillain-Barré, sindrom miastenic, anemie hemolitică, sarcoidoză și</w:t>
      </w:r>
      <w:r w:rsidRPr="007C7C8A">
        <w:rPr>
          <w:rFonts w:ascii="Times New Roman" w:eastAsia="Calibri" w:hAnsi="Times New Roman" w:cs="Times New Roman"/>
          <w:b/>
          <w:sz w:val="24"/>
          <w:szCs w:val="24"/>
        </w:rPr>
        <w:t xml:space="preserve"> </w:t>
      </w:r>
      <w:r w:rsidRPr="007C7C8A">
        <w:rPr>
          <w:rFonts w:ascii="Times New Roman" w:eastAsia="Calibri" w:hAnsi="Times New Roman" w:cs="Times New Roman"/>
          <w:sz w:val="24"/>
          <w:szCs w:val="24"/>
        </w:rPr>
        <w:t>encefalită.</w:t>
      </w:r>
    </w:p>
    <w:p w14:paraId="6A82DA1A"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În funcție de gradul de severitate și tipul reacției adverse, administrarea pembrolizumab trebuie amânată în cazul evenimentelor de gradul 2 sau gradul 3 și trebuie administrați corticosteroizi.</w:t>
      </w:r>
    </w:p>
    <w:p w14:paraId="38F5FE19"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Administrarea pembrolizumab poate fi reluată în decurs de 12 săptămâni după ultima  doză dacă reacția adversă se ameliorează la gradul ≤ 1 și doza zilnică de corticosteroid a fost redusă la ≤ 10 mg prednison sau echivalent.</w:t>
      </w:r>
    </w:p>
    <w:p w14:paraId="5021D913"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Administrarea pembrolizumab trebuie întreruptă definitiv în cazul recurenței oricărei reacții adverse de grad 3, mediată imun și în cazul oricărei reacții adverse de grad 4, mediată imun.</w:t>
      </w:r>
    </w:p>
    <w:p w14:paraId="3D919F7E" w14:textId="77777777" w:rsidR="007C7C8A" w:rsidRPr="007C7C8A" w:rsidRDefault="007C7C8A" w:rsidP="007C7C8A">
      <w:pPr>
        <w:tabs>
          <w:tab w:val="left" w:pos="1140"/>
        </w:tabs>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În cazul miocarditei, encefalitei sau Sindromului Guillain-Barré de gradele 3 sau 4, administrarea pembrolizumab trebuie întreruptă definitiv.</w:t>
      </w:r>
    </w:p>
    <w:p w14:paraId="16A08CB4" w14:textId="77777777" w:rsidR="007C7C8A" w:rsidRPr="007C7C8A" w:rsidRDefault="007C7C8A" w:rsidP="007C7C8A">
      <w:pPr>
        <w:tabs>
          <w:tab w:val="left" w:pos="709"/>
        </w:tabs>
        <w:spacing w:after="0" w:line="276" w:lineRule="auto"/>
        <w:jc w:val="both"/>
        <w:rPr>
          <w:rFonts w:ascii="Times New Roman" w:eastAsia="Calibri" w:hAnsi="Times New Roman" w:cs="Times New Roman"/>
          <w:b/>
          <w:sz w:val="24"/>
          <w:szCs w:val="24"/>
        </w:rPr>
      </w:pPr>
    </w:p>
    <w:p w14:paraId="28428665" w14:textId="77777777" w:rsidR="007C7C8A" w:rsidRPr="007C7C8A" w:rsidRDefault="007C7C8A" w:rsidP="007C7C8A">
      <w:pPr>
        <w:tabs>
          <w:tab w:val="left" w:pos="709"/>
        </w:tabs>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sz w:val="24"/>
          <w:szCs w:val="24"/>
        </w:rPr>
        <w:t>Reacții adverse legate de transplant</w:t>
      </w:r>
    </w:p>
    <w:p w14:paraId="1B2AA297"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i/>
          <w:iCs/>
          <w:sz w:val="24"/>
          <w:szCs w:val="24"/>
        </w:rPr>
      </w:pPr>
      <w:r w:rsidRPr="007C7C8A">
        <w:rPr>
          <w:rFonts w:ascii="Times New Roman" w:eastAsia="Calibri" w:hAnsi="Times New Roman" w:cs="Times New Roman"/>
          <w:b/>
          <w:i/>
          <w:iCs/>
          <w:sz w:val="24"/>
          <w:szCs w:val="24"/>
        </w:rPr>
        <w:t>Complicații ale transplantului alogen de celule stem hematopoietice (TCSH alogen)</w:t>
      </w:r>
    </w:p>
    <w:p w14:paraId="4DAC42C9"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b/>
          <w:i/>
          <w:iCs/>
          <w:sz w:val="24"/>
          <w:szCs w:val="24"/>
        </w:rPr>
      </w:pPr>
    </w:p>
    <w:p w14:paraId="648B013E" w14:textId="77777777" w:rsidR="007C7C8A" w:rsidRPr="007C7C8A" w:rsidRDefault="007C7C8A" w:rsidP="00761714">
      <w:pPr>
        <w:numPr>
          <w:ilvl w:val="0"/>
          <w:numId w:val="605"/>
        </w:numPr>
        <w:autoSpaceDE w:val="0"/>
        <w:autoSpaceDN w:val="0"/>
        <w:adjustRightInd w:val="0"/>
        <w:spacing w:after="0" w:line="276" w:lineRule="auto"/>
        <w:ind w:left="284" w:hanging="284"/>
        <w:jc w:val="both"/>
        <w:rPr>
          <w:rFonts w:ascii="Times New Roman" w:eastAsia="Calibri" w:hAnsi="Times New Roman" w:cs="Times New Roman"/>
          <w:sz w:val="24"/>
          <w:szCs w:val="24"/>
          <w:u w:val="single"/>
        </w:rPr>
      </w:pPr>
      <w:r w:rsidRPr="007C7C8A">
        <w:rPr>
          <w:rFonts w:ascii="Times New Roman" w:eastAsia="Calibri" w:hAnsi="Times New Roman" w:cs="Times New Roman"/>
          <w:sz w:val="24"/>
          <w:szCs w:val="24"/>
          <w:u w:val="single"/>
        </w:rPr>
        <w:t>TCSH alogen după tratamentul cu pembrolizumab</w:t>
      </w:r>
    </w:p>
    <w:p w14:paraId="43BB9AC3"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Cazuri de boală grefă contra gazdă (BGcG) și boală veno-ocluzivă (BVO) hepatică au fost observate la pacienții cu LHc la care s-a efectuat TCSH alogen, după expunerea anterioară la pembrolizumab.</w:t>
      </w:r>
    </w:p>
    <w:p w14:paraId="0F2D129E"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Până când devin disponibile date suplimentare, o analiză atentă a beneficiilor potențiale ale TCSH și a riscului posibil crescut de complicații asociate transplantului trebuie efectuată pentru fiecare caz în parte.</w:t>
      </w:r>
    </w:p>
    <w:p w14:paraId="4F3000D4"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p>
    <w:p w14:paraId="7F9C9F27" w14:textId="77777777" w:rsidR="007C7C8A" w:rsidRPr="007C7C8A" w:rsidRDefault="007C7C8A" w:rsidP="00761714">
      <w:pPr>
        <w:numPr>
          <w:ilvl w:val="0"/>
          <w:numId w:val="605"/>
        </w:numPr>
        <w:autoSpaceDE w:val="0"/>
        <w:autoSpaceDN w:val="0"/>
        <w:adjustRightInd w:val="0"/>
        <w:spacing w:after="0" w:line="276" w:lineRule="auto"/>
        <w:ind w:left="284" w:hanging="284"/>
        <w:jc w:val="both"/>
        <w:rPr>
          <w:rFonts w:ascii="Times New Roman" w:eastAsia="Calibri" w:hAnsi="Times New Roman" w:cs="Times New Roman"/>
          <w:sz w:val="24"/>
          <w:szCs w:val="24"/>
          <w:u w:val="single"/>
        </w:rPr>
      </w:pPr>
      <w:r w:rsidRPr="007C7C8A">
        <w:rPr>
          <w:rFonts w:ascii="Times New Roman" w:eastAsia="Calibri" w:hAnsi="Times New Roman" w:cs="Times New Roman"/>
          <w:sz w:val="24"/>
          <w:szCs w:val="24"/>
          <w:u w:val="single"/>
        </w:rPr>
        <w:t>TCSH alogen înaintea tratamentului cu pembrolizumab</w:t>
      </w:r>
    </w:p>
    <w:p w14:paraId="369288B7"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La pacienții cu TCSH alogen în antecedente, a fost raportată apariția BGcG acută, inclusiv a cazurilor letale de BGcG, după tratamentul cu pembrolizumab. </w:t>
      </w:r>
    </w:p>
    <w:p w14:paraId="2E939D89"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Pacienții care au prezentat BGcG după procedura de transplant pot prezenta un risc crescut de apariție a BGcG după tratamentul cu pembrolizumab. </w:t>
      </w:r>
    </w:p>
    <w:p w14:paraId="700F6E6D"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lastRenderedPageBreak/>
        <w:t>La pacienții cu TCSH alogen în antecedente, trebuie luat în considerare beneficiul tratamentului cu pembrolizumab comparativ cu riscul posibil de apariție a BGcG.</w:t>
      </w:r>
    </w:p>
    <w:p w14:paraId="1B0C4DC0" w14:textId="77777777" w:rsidR="007C7C8A" w:rsidRPr="007C7C8A" w:rsidRDefault="007C7C8A" w:rsidP="00761714">
      <w:pPr>
        <w:numPr>
          <w:ilvl w:val="0"/>
          <w:numId w:val="621"/>
        </w:numPr>
        <w:pBdr>
          <w:top w:val="nil"/>
          <w:left w:val="nil"/>
          <w:bottom w:val="nil"/>
          <w:right w:val="nil"/>
          <w:between w:val="nil"/>
          <w:bar w:val="nil"/>
        </w:pBdr>
        <w:tabs>
          <w:tab w:val="left" w:pos="1276"/>
        </w:tabs>
        <w:autoSpaceDE w:val="0"/>
        <w:autoSpaceDN w:val="0"/>
        <w:adjustRightInd w:val="0"/>
        <w:spacing w:after="0" w:line="276" w:lineRule="auto"/>
        <w:jc w:val="both"/>
        <w:rPr>
          <w:rFonts w:ascii="Times New Roman" w:eastAsia="Calibri" w:hAnsi="Times New Roman" w:cs="Times New Roman"/>
          <w:sz w:val="24"/>
          <w:szCs w:val="24"/>
          <w:u w:color="000000"/>
          <w:bdr w:val="nil"/>
          <w:lang w:eastAsia="ro-RO"/>
        </w:rPr>
      </w:pPr>
      <w:r w:rsidRPr="007C7C8A">
        <w:rPr>
          <w:rFonts w:ascii="Times New Roman" w:eastAsia="Calibri" w:hAnsi="Times New Roman" w:cs="Times New Roman"/>
          <w:sz w:val="24"/>
          <w:szCs w:val="24"/>
          <w:u w:color="000000"/>
          <w:bdr w:val="nil"/>
          <w:lang w:eastAsia="ro-RO"/>
        </w:rPr>
        <w:t>Pentru subiecții cu LHc recidivat sau refractar, datele clinice privind utilizarea   pembrolizumab la pacienții care nu sunt eligibili pentru TACS din alte motive decât eșecul la chimioterapia de salvare sunt limitate.</w:t>
      </w:r>
    </w:p>
    <w:p w14:paraId="420F85DB" w14:textId="77777777" w:rsidR="007C7C8A" w:rsidRPr="007C7C8A" w:rsidRDefault="007C7C8A" w:rsidP="007C7C8A">
      <w:pPr>
        <w:autoSpaceDE w:val="0"/>
        <w:autoSpaceDN w:val="0"/>
        <w:adjustRightInd w:val="0"/>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După o evaluare atentă a riscului potențial crescut, tratamentul cu pembrolizumab poate fi utilizat la acești pacienți în condițiile unei conduite medicale adecvate.</w:t>
      </w:r>
    </w:p>
    <w:p w14:paraId="688F0ADB" w14:textId="77777777" w:rsidR="007C7C8A" w:rsidRPr="007C7C8A" w:rsidRDefault="007C7C8A" w:rsidP="007C7C8A">
      <w:pPr>
        <w:tabs>
          <w:tab w:val="left" w:pos="709"/>
        </w:tabs>
        <w:spacing w:after="0" w:line="276" w:lineRule="auto"/>
        <w:jc w:val="both"/>
        <w:rPr>
          <w:rFonts w:ascii="Times New Roman" w:eastAsia="Calibri" w:hAnsi="Times New Roman" w:cs="Times New Roman"/>
          <w:b/>
          <w:sz w:val="24"/>
          <w:szCs w:val="24"/>
        </w:rPr>
      </w:pPr>
    </w:p>
    <w:p w14:paraId="52A06DC4" w14:textId="77777777" w:rsidR="007C7C8A" w:rsidRPr="007C7C8A" w:rsidRDefault="007C7C8A" w:rsidP="007C7C8A">
      <w:pPr>
        <w:tabs>
          <w:tab w:val="left" w:pos="709"/>
        </w:tabs>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b/>
          <w:sz w:val="24"/>
          <w:szCs w:val="24"/>
        </w:rPr>
        <w:t>Reacţii legate de administrarea perfuziei.</w:t>
      </w:r>
    </w:p>
    <w:p w14:paraId="6F9FDBDB" w14:textId="77777777" w:rsidR="007C7C8A" w:rsidRPr="007C7C8A" w:rsidRDefault="007C7C8A" w:rsidP="007C7C8A">
      <w:pPr>
        <w:tabs>
          <w:tab w:val="left" w:pos="993"/>
        </w:tabs>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La pacienții cărora li s-a administrat pembrolizumab s-au raportat reacții adverse   severe asociate administrării în perfuzie, inclusiv hipersensibilitate şi anafilaxie.</w:t>
      </w:r>
    </w:p>
    <w:p w14:paraId="62C250B9" w14:textId="77777777" w:rsidR="007C7C8A" w:rsidRPr="007C7C8A" w:rsidRDefault="007C7C8A" w:rsidP="007C7C8A">
      <w:pPr>
        <w:tabs>
          <w:tab w:val="left" w:pos="993"/>
        </w:tabs>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În cazul reacțiilor adverse de gradele 3 sau 4 asociate perfuzării, trebuie întreruptă  administrarea perfuziei şi trebuie întrerupt definitiv tratamentul cu pembrolizumab. </w:t>
      </w:r>
    </w:p>
    <w:p w14:paraId="539FC643" w14:textId="77777777" w:rsidR="007C7C8A" w:rsidRPr="007C7C8A" w:rsidRDefault="007C7C8A" w:rsidP="007C7C8A">
      <w:pPr>
        <w:tabs>
          <w:tab w:val="left" w:pos="993"/>
        </w:tabs>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Pacienții cu reacții adverse de gradele 1 sau 2 asociate administrării perfuziei pot  continua tratamentul cu pembrolizumab în condițiile monitorizării stricte; poate fi luată în considerare administrarea de antipiretice și antihistaminice ca premedicație.</w:t>
      </w:r>
    </w:p>
    <w:p w14:paraId="3385D840" w14:textId="77777777" w:rsidR="007C7C8A" w:rsidRPr="007C7C8A" w:rsidRDefault="007C7C8A" w:rsidP="007C7C8A">
      <w:pPr>
        <w:spacing w:after="0" w:line="276" w:lineRule="auto"/>
        <w:jc w:val="both"/>
        <w:rPr>
          <w:rFonts w:ascii="Times New Roman" w:eastAsia="Calibri" w:hAnsi="Times New Roman" w:cs="Times New Roman"/>
          <w:sz w:val="24"/>
          <w:szCs w:val="24"/>
        </w:rPr>
      </w:pPr>
    </w:p>
    <w:p w14:paraId="30C5D5E9" w14:textId="77777777" w:rsidR="007C7C8A" w:rsidRPr="007C7C8A" w:rsidRDefault="007C7C8A" w:rsidP="007C7C8A">
      <w:pPr>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sz w:val="24"/>
          <w:szCs w:val="24"/>
        </w:rPr>
        <w:t>VII. Atenţionări şi precauţii</w:t>
      </w:r>
    </w:p>
    <w:p w14:paraId="30AC0A23" w14:textId="77777777" w:rsidR="007C7C8A" w:rsidRPr="007C7C8A" w:rsidRDefault="007C7C8A" w:rsidP="007C7C8A">
      <w:pPr>
        <w:spacing w:after="0" w:line="276" w:lineRule="auto"/>
        <w:jc w:val="both"/>
        <w:rPr>
          <w:rFonts w:ascii="Times New Roman" w:eastAsia="Calibri" w:hAnsi="Times New Roman" w:cs="Times New Roman"/>
          <w:b/>
          <w:sz w:val="24"/>
          <w:szCs w:val="24"/>
        </w:rPr>
      </w:pPr>
    </w:p>
    <w:p w14:paraId="530DA6EC" w14:textId="77777777" w:rsidR="007C7C8A" w:rsidRPr="007C7C8A" w:rsidRDefault="007C7C8A" w:rsidP="00761714">
      <w:pPr>
        <w:numPr>
          <w:ilvl w:val="2"/>
          <w:numId w:val="604"/>
        </w:numPr>
        <w:tabs>
          <w:tab w:val="left" w:pos="284"/>
        </w:tabs>
        <w:spacing w:after="0" w:line="276" w:lineRule="auto"/>
        <w:ind w:left="284" w:hanging="284"/>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Trebuie evitată utilizarea de </w:t>
      </w:r>
      <w:r w:rsidRPr="007C7C8A">
        <w:rPr>
          <w:rFonts w:ascii="Times New Roman" w:eastAsia="Calibri" w:hAnsi="Times New Roman" w:cs="Times New Roman"/>
          <w:b/>
          <w:i/>
          <w:sz w:val="24"/>
          <w:szCs w:val="24"/>
          <w:u w:val="single"/>
        </w:rPr>
        <w:t>corticosteroizi sistemici sau imunosupresoare</w:t>
      </w:r>
      <w:r w:rsidRPr="007C7C8A">
        <w:rPr>
          <w:rFonts w:ascii="Times New Roman" w:eastAsia="Calibri" w:hAnsi="Times New Roman" w:cs="Times New Roman"/>
          <w:sz w:val="24"/>
          <w:szCs w:val="24"/>
        </w:rPr>
        <w:t xml:space="preserve"> înaintea iniţierii tratamentului cu pembrolizumab din cauza potențialului acestora de a interfera cu activitatea farmacodinamică și eficacitatea pembrolizumab. </w:t>
      </w:r>
    </w:p>
    <w:p w14:paraId="4DC98D24" w14:textId="77777777" w:rsidR="007C7C8A" w:rsidRPr="007C7C8A" w:rsidRDefault="007C7C8A" w:rsidP="007C7C8A">
      <w:pPr>
        <w:tabs>
          <w:tab w:val="left" w:pos="284"/>
          <w:tab w:val="left" w:pos="851"/>
        </w:tabs>
        <w:spacing w:after="0" w:line="276" w:lineRule="auto"/>
        <w:ind w:left="284"/>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Cu toate acestea, după inițierea administrării pembrolizumab pot fi utilizați corticosteroizi sistemici sau alte imunosupresoare pentru tratamentul reacţiilor adverse mediate imun. </w:t>
      </w:r>
    </w:p>
    <w:p w14:paraId="48387D03" w14:textId="77777777" w:rsidR="007C7C8A" w:rsidRPr="007C7C8A" w:rsidRDefault="007C7C8A" w:rsidP="007C7C8A">
      <w:pPr>
        <w:tabs>
          <w:tab w:val="left" w:pos="284"/>
          <w:tab w:val="left" w:pos="851"/>
        </w:tabs>
        <w:spacing w:after="0" w:line="276" w:lineRule="auto"/>
        <w:ind w:left="284"/>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De asemenea, corticosteroizii pot fi utilizați ca premedicație, atunci când pembrolizumab este utilizat în asociere cu chimioterapia, ca profilaxie antiemetică și/sau pentru a atenua reacțiile adverse legate de administrarea chimioterapiei.</w:t>
      </w:r>
    </w:p>
    <w:p w14:paraId="3A20BB40" w14:textId="77777777" w:rsidR="007C7C8A" w:rsidRPr="007C7C8A" w:rsidRDefault="007C7C8A" w:rsidP="00761714">
      <w:pPr>
        <w:numPr>
          <w:ilvl w:val="2"/>
          <w:numId w:val="604"/>
        </w:numPr>
        <w:tabs>
          <w:tab w:val="left" w:pos="851"/>
        </w:tabs>
        <w:spacing w:after="0" w:line="276" w:lineRule="auto"/>
        <w:ind w:left="284" w:hanging="284"/>
        <w:jc w:val="both"/>
        <w:rPr>
          <w:rFonts w:ascii="Times New Roman" w:eastAsia="Calibri" w:hAnsi="Times New Roman" w:cs="Times New Roman"/>
          <w:sz w:val="24"/>
          <w:szCs w:val="24"/>
        </w:rPr>
      </w:pPr>
      <w:r w:rsidRPr="007C7C8A">
        <w:rPr>
          <w:rFonts w:ascii="Times New Roman" w:eastAsia="Calibri" w:hAnsi="Times New Roman" w:cs="Times New Roman"/>
          <w:b/>
          <w:i/>
          <w:sz w:val="24"/>
          <w:szCs w:val="24"/>
          <w:u w:val="single"/>
        </w:rPr>
        <w:t>Femeile cu potențial fertil</w:t>
      </w:r>
      <w:r w:rsidRPr="007C7C8A">
        <w:rPr>
          <w:rFonts w:ascii="Times New Roman" w:eastAsia="Calibri" w:hAnsi="Times New Roman" w:cs="Times New Roman"/>
          <w:sz w:val="24"/>
          <w:szCs w:val="24"/>
        </w:rPr>
        <w:t xml:space="preserve"> trebuie să utilizeze măsuri contraceptive eficace în timpul tratamentului cu pembrolizumab şi timp de cel puţin 4 luni după administrarea ultimei doze de pembrolizumab.</w:t>
      </w:r>
    </w:p>
    <w:p w14:paraId="14BC53F4" w14:textId="77777777" w:rsidR="007C7C8A" w:rsidRPr="007C7C8A" w:rsidRDefault="007C7C8A" w:rsidP="00761714">
      <w:pPr>
        <w:numPr>
          <w:ilvl w:val="2"/>
          <w:numId w:val="604"/>
        </w:numPr>
        <w:tabs>
          <w:tab w:val="left" w:pos="851"/>
        </w:tabs>
        <w:spacing w:after="0" w:line="276" w:lineRule="auto"/>
        <w:ind w:left="284" w:hanging="284"/>
        <w:jc w:val="both"/>
        <w:rPr>
          <w:rFonts w:ascii="Times New Roman" w:eastAsia="Calibri" w:hAnsi="Times New Roman" w:cs="Times New Roman"/>
          <w:sz w:val="24"/>
          <w:szCs w:val="24"/>
        </w:rPr>
      </w:pPr>
      <w:r w:rsidRPr="007C7C8A">
        <w:rPr>
          <w:rFonts w:ascii="Times New Roman" w:eastAsia="Calibri" w:hAnsi="Times New Roman" w:cs="Times New Roman"/>
          <w:b/>
          <w:i/>
          <w:sz w:val="24"/>
          <w:szCs w:val="24"/>
          <w:u w:val="single"/>
        </w:rPr>
        <w:t>Sarcina.</w:t>
      </w:r>
      <w:r w:rsidRPr="007C7C8A">
        <w:rPr>
          <w:rFonts w:ascii="Times New Roman" w:eastAsia="Calibri" w:hAnsi="Times New Roman" w:cs="Times New Roman"/>
          <w:sz w:val="24"/>
          <w:szCs w:val="24"/>
        </w:rPr>
        <w:t xml:space="preserve"> Nu există date privind utilizarea pembrolizumab la femei gravide; fiind o IgG4, pembrolizumab are potențialul de a fi transferat de la mamă la fătul aflat în dezvoltare. Pembrolizumab nu trebuie utilizat în timpul sarcinii cu excepţia cazului în care starea clinică a femeii impune tratamentul cu pembrolizumab.</w:t>
      </w:r>
    </w:p>
    <w:p w14:paraId="17ED78FB" w14:textId="77777777" w:rsidR="007C7C8A" w:rsidRPr="007C7C8A" w:rsidRDefault="007C7C8A" w:rsidP="00761714">
      <w:pPr>
        <w:numPr>
          <w:ilvl w:val="2"/>
          <w:numId w:val="604"/>
        </w:numPr>
        <w:tabs>
          <w:tab w:val="left" w:pos="851"/>
        </w:tabs>
        <w:spacing w:after="0" w:line="276" w:lineRule="auto"/>
        <w:ind w:left="284" w:hanging="284"/>
        <w:jc w:val="both"/>
        <w:rPr>
          <w:rFonts w:ascii="Times New Roman" w:eastAsia="Calibri" w:hAnsi="Times New Roman" w:cs="Times New Roman"/>
          <w:sz w:val="24"/>
          <w:szCs w:val="24"/>
        </w:rPr>
      </w:pPr>
      <w:r w:rsidRPr="007C7C8A">
        <w:rPr>
          <w:rFonts w:ascii="Times New Roman" w:eastAsia="Calibri" w:hAnsi="Times New Roman" w:cs="Times New Roman"/>
          <w:b/>
          <w:i/>
          <w:sz w:val="24"/>
          <w:szCs w:val="24"/>
          <w:u w:val="single"/>
        </w:rPr>
        <w:t>Alăptarea.</w:t>
      </w:r>
      <w:r w:rsidRPr="007C7C8A">
        <w:rPr>
          <w:rFonts w:ascii="Times New Roman" w:eastAsia="Calibri" w:hAnsi="Times New Roman" w:cs="Times New Roman"/>
          <w:sz w:val="24"/>
          <w:szCs w:val="24"/>
        </w:rPr>
        <w:t xml:space="preserve"> Nu se cunoaşte dacă pembrolizumab se excretă în laptele uman. Întrucât este cunoscut faptul că anticorpii pot fi secretați în laptele uman, riscul pentru nou-născuți/sugari nu poate fi exclus. </w:t>
      </w:r>
    </w:p>
    <w:p w14:paraId="0C46F7A6" w14:textId="77777777" w:rsidR="007C7C8A" w:rsidRPr="007C7C8A" w:rsidRDefault="007C7C8A" w:rsidP="007C7C8A">
      <w:pPr>
        <w:tabs>
          <w:tab w:val="left" w:pos="851"/>
        </w:tabs>
        <w:spacing w:after="0" w:line="276" w:lineRule="auto"/>
        <w:ind w:left="284"/>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Decizia de a întrerupe fie alăptarea, fie tratamentul cu pembrolizumab trebuie luată având în vedere beneficiul alăptării pentru copil şi beneficiul tratamentului cu pembrolizumab pentru mamă.</w:t>
      </w:r>
    </w:p>
    <w:p w14:paraId="19975334" w14:textId="77777777" w:rsidR="007C7C8A" w:rsidRPr="007C7C8A" w:rsidRDefault="007C7C8A" w:rsidP="00761714">
      <w:pPr>
        <w:numPr>
          <w:ilvl w:val="2"/>
          <w:numId w:val="604"/>
        </w:numPr>
        <w:tabs>
          <w:tab w:val="left" w:pos="851"/>
        </w:tabs>
        <w:spacing w:after="0" w:line="276" w:lineRule="auto"/>
        <w:ind w:left="284" w:hanging="284"/>
        <w:jc w:val="both"/>
        <w:rPr>
          <w:rFonts w:ascii="Times New Roman" w:eastAsia="Calibri" w:hAnsi="Times New Roman" w:cs="Times New Roman"/>
          <w:sz w:val="24"/>
          <w:szCs w:val="24"/>
        </w:rPr>
      </w:pPr>
      <w:r w:rsidRPr="007C7C8A">
        <w:rPr>
          <w:rFonts w:ascii="Times New Roman" w:eastAsia="Calibri" w:hAnsi="Times New Roman" w:cs="Times New Roman"/>
          <w:b/>
          <w:i/>
          <w:sz w:val="24"/>
          <w:szCs w:val="24"/>
          <w:u w:val="single"/>
        </w:rPr>
        <w:t>C</w:t>
      </w:r>
      <w:r w:rsidRPr="007C7C8A">
        <w:rPr>
          <w:rFonts w:ascii="Times New Roman" w:eastAsia="Calibri" w:hAnsi="Times New Roman" w:cs="Times New Roman"/>
          <w:b/>
          <w:bCs/>
          <w:i/>
          <w:sz w:val="24"/>
          <w:szCs w:val="24"/>
          <w:u w:val="single"/>
        </w:rPr>
        <w:t>apacitatea de a conduce vehicule şi de a folosi utilaje.</w:t>
      </w:r>
    </w:p>
    <w:p w14:paraId="5D5FB8B2" w14:textId="77777777" w:rsidR="007C7C8A" w:rsidRPr="007C7C8A" w:rsidRDefault="007C7C8A" w:rsidP="007C7C8A">
      <w:pPr>
        <w:tabs>
          <w:tab w:val="left" w:pos="851"/>
        </w:tabs>
        <w:autoSpaceDE w:val="0"/>
        <w:autoSpaceDN w:val="0"/>
        <w:adjustRightInd w:val="0"/>
        <w:spacing w:after="0" w:line="276" w:lineRule="auto"/>
        <w:ind w:left="284"/>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Pembrolizumab are o influenţă minoră asupra capacităţii de a conduce vehicule și de a folosi utilaje.</w:t>
      </w:r>
    </w:p>
    <w:p w14:paraId="3C3D7774" w14:textId="77777777" w:rsidR="007C7C8A" w:rsidRPr="007C7C8A" w:rsidRDefault="007C7C8A" w:rsidP="007C7C8A">
      <w:pPr>
        <w:tabs>
          <w:tab w:val="left" w:pos="851"/>
        </w:tabs>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La unii pacienţi, s-a raportat apariţia amețelii și fatigabilității după administrarea Pembrolizumab.</w:t>
      </w:r>
    </w:p>
    <w:p w14:paraId="1D1C8179" w14:textId="77777777" w:rsidR="007C7C8A" w:rsidRPr="007C7C8A" w:rsidRDefault="007C7C8A" w:rsidP="007C7C8A">
      <w:pPr>
        <w:spacing w:after="0" w:line="276" w:lineRule="auto"/>
        <w:jc w:val="both"/>
        <w:rPr>
          <w:rFonts w:ascii="Times New Roman" w:eastAsia="Calibri" w:hAnsi="Times New Roman" w:cs="Times New Roman"/>
          <w:b/>
          <w:sz w:val="24"/>
          <w:szCs w:val="24"/>
        </w:rPr>
      </w:pPr>
    </w:p>
    <w:p w14:paraId="699FBABF" w14:textId="77777777" w:rsidR="007C7C8A" w:rsidRPr="007C7C8A" w:rsidRDefault="007C7C8A" w:rsidP="007C7C8A">
      <w:pPr>
        <w:spacing w:after="0" w:line="276" w:lineRule="auto"/>
        <w:jc w:val="both"/>
        <w:rPr>
          <w:rFonts w:ascii="Times New Roman" w:eastAsia="Calibri" w:hAnsi="Times New Roman" w:cs="Times New Roman"/>
          <w:b/>
          <w:sz w:val="24"/>
          <w:szCs w:val="24"/>
        </w:rPr>
      </w:pPr>
      <w:r w:rsidRPr="007C7C8A">
        <w:rPr>
          <w:rFonts w:ascii="Times New Roman" w:eastAsia="Calibri" w:hAnsi="Times New Roman" w:cs="Times New Roman"/>
          <w:b/>
          <w:sz w:val="24"/>
          <w:szCs w:val="24"/>
        </w:rPr>
        <w:t>VIII. Prescriptori</w:t>
      </w:r>
    </w:p>
    <w:p w14:paraId="2FCC2FA4"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Medici din specialitatea hematologie și oncologie medicală.</w:t>
      </w:r>
    </w:p>
    <w:p w14:paraId="474C82E4"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u w:val="single"/>
        </w:rPr>
        <w:t xml:space="preserve">5. CARCINOM CU CELULE SCUAMOASE AL CAPULUI SI GATULUI </w:t>
      </w:r>
      <w:r w:rsidRPr="007C7C8A">
        <w:rPr>
          <w:rFonts w:ascii="Times New Roman" w:eastAsia="Calibri" w:hAnsi="Times New Roman" w:cs="Times New Roman"/>
          <w:b/>
          <w:bCs/>
          <w:sz w:val="24"/>
          <w:szCs w:val="24"/>
        </w:rPr>
        <w:t>(face obiectul unui contract cost volum)</w:t>
      </w:r>
    </w:p>
    <w:p w14:paraId="5D463646" w14:textId="77777777" w:rsidR="007C7C8A" w:rsidRPr="007C7C8A" w:rsidRDefault="007C7C8A" w:rsidP="007C7C8A">
      <w:pPr>
        <w:spacing w:after="0" w:line="276" w:lineRule="auto"/>
        <w:jc w:val="both"/>
        <w:rPr>
          <w:rFonts w:ascii="Times New Roman" w:eastAsia="Calibri" w:hAnsi="Times New Roman" w:cs="Times New Roman"/>
          <w:b/>
          <w:bCs/>
          <w:sz w:val="24"/>
          <w:szCs w:val="24"/>
          <w:u w:val="single"/>
        </w:rPr>
      </w:pPr>
    </w:p>
    <w:p w14:paraId="699D0646" w14:textId="77777777" w:rsidR="007C7C8A" w:rsidRPr="007C7C8A" w:rsidRDefault="007C7C8A" w:rsidP="007C7C8A">
      <w:pPr>
        <w:spacing w:after="0" w:line="276" w:lineRule="auto"/>
        <w:jc w:val="both"/>
        <w:rPr>
          <w:rFonts w:ascii="Times New Roman" w:eastAsia="Calibri" w:hAnsi="Times New Roman" w:cs="Times New Roman"/>
          <w:b/>
          <w:bCs/>
          <w:sz w:val="24"/>
          <w:szCs w:val="24"/>
          <w:u w:val="single"/>
        </w:rPr>
      </w:pPr>
      <w:r w:rsidRPr="007C7C8A">
        <w:rPr>
          <w:rFonts w:ascii="Times New Roman" w:eastAsia="Calibri" w:hAnsi="Times New Roman" w:cs="Times New Roman"/>
          <w:b/>
          <w:bCs/>
          <w:sz w:val="24"/>
          <w:szCs w:val="24"/>
        </w:rPr>
        <w:t>I. Indicaţie</w:t>
      </w:r>
      <w:r w:rsidRPr="007C7C8A">
        <w:rPr>
          <w:rFonts w:ascii="Times New Roman" w:eastAsia="Calibri" w:hAnsi="Times New Roman" w:cs="Times New Roman"/>
          <w:b/>
          <w:bCs/>
          <w:sz w:val="24"/>
          <w:szCs w:val="24"/>
          <w:u w:val="single"/>
        </w:rPr>
        <w:t xml:space="preserve"> </w:t>
      </w:r>
    </w:p>
    <w:p w14:paraId="4806AC62"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Pembrolizumab este indicat în monoterapie sau în asociere cu chimioterapia pe bază de săruri de platină și 5-fluorouracil (5-FU) pentru tratamentul de primă linie al carcinomului cu celule scuamoase al capului şi gâtului, metastatic sau recurent nerezecabil, la adulţi ale căror tumori exprimă PD-L1 cu un scor combinat pozitiv  (CPS, </w:t>
      </w:r>
      <w:r w:rsidRPr="007C7C8A">
        <w:rPr>
          <w:rFonts w:ascii="Times New Roman" w:eastAsia="Calibri" w:hAnsi="Times New Roman" w:cs="Times New Roman"/>
          <w:i/>
          <w:iCs/>
          <w:sz w:val="24"/>
          <w:szCs w:val="24"/>
        </w:rPr>
        <w:t>Combined positive score</w:t>
      </w:r>
      <w:r w:rsidRPr="007C7C8A">
        <w:rPr>
          <w:rFonts w:ascii="Times New Roman" w:eastAsia="Calibri" w:hAnsi="Times New Roman" w:cs="Times New Roman"/>
          <w:sz w:val="24"/>
          <w:szCs w:val="24"/>
        </w:rPr>
        <w:t>) ≥ 1.</w:t>
      </w:r>
    </w:p>
    <w:p w14:paraId="430FF63B" w14:textId="77777777" w:rsidR="007C7C8A" w:rsidRPr="007C7C8A" w:rsidRDefault="007C7C8A" w:rsidP="007C7C8A">
      <w:pPr>
        <w:spacing w:after="0" w:line="276" w:lineRule="auto"/>
        <w:jc w:val="both"/>
        <w:rPr>
          <w:rFonts w:ascii="Times New Roman" w:eastAsia="Calibri" w:hAnsi="Times New Roman" w:cs="Times New Roman"/>
          <w:sz w:val="24"/>
          <w:szCs w:val="24"/>
        </w:rPr>
      </w:pPr>
    </w:p>
    <w:p w14:paraId="56660BFA"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Exclusiv în scopul identificării şi raportării pacienţilor efectiv trataţi pe această indicaţie, indiferent de localizarea carcinomului scuamos (cavitate bucală, faringe, laringe, etc) se codifică la prescriere prin codul 94 sau 109 (conform clasificării internaţionale a maladiilor revizia a 10-a, varianta 999 coduri de boală).</w:t>
      </w:r>
    </w:p>
    <w:p w14:paraId="23E647CB" w14:textId="77777777" w:rsidR="007C7C8A" w:rsidRPr="007C7C8A" w:rsidRDefault="007C7C8A" w:rsidP="007C7C8A">
      <w:pPr>
        <w:spacing w:after="0" w:line="276" w:lineRule="auto"/>
        <w:jc w:val="both"/>
        <w:rPr>
          <w:rFonts w:ascii="Times New Roman" w:eastAsia="Calibri" w:hAnsi="Times New Roman" w:cs="Times New Roman"/>
          <w:sz w:val="24"/>
          <w:szCs w:val="24"/>
        </w:rPr>
      </w:pPr>
    </w:p>
    <w:p w14:paraId="545D05A5"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II. Criterii de includere</w:t>
      </w:r>
    </w:p>
    <w:p w14:paraId="0FAE6F0D" w14:textId="77777777" w:rsidR="007C7C8A" w:rsidRPr="007C7C8A" w:rsidRDefault="007C7C8A" w:rsidP="00761714">
      <w:pPr>
        <w:numPr>
          <w:ilvl w:val="0"/>
          <w:numId w:val="613"/>
        </w:numPr>
        <w:spacing w:after="0" w:line="276" w:lineRule="auto"/>
        <w:ind w:left="426"/>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Pacienţi cu vârsta mai mare de 18 ani</w:t>
      </w:r>
    </w:p>
    <w:p w14:paraId="31E6EC9D" w14:textId="77777777" w:rsidR="007C7C8A" w:rsidRPr="007C7C8A" w:rsidRDefault="007C7C8A" w:rsidP="00761714">
      <w:pPr>
        <w:numPr>
          <w:ilvl w:val="0"/>
          <w:numId w:val="613"/>
        </w:numPr>
        <w:spacing w:after="0" w:line="276" w:lineRule="auto"/>
        <w:ind w:left="426"/>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Diagnostic histopatologic de </w:t>
      </w:r>
      <w:r w:rsidRPr="007C7C8A">
        <w:rPr>
          <w:rFonts w:ascii="Times New Roman" w:eastAsia="Calibri" w:hAnsi="Times New Roman" w:cs="Times New Roman"/>
          <w:b/>
          <w:bCs/>
          <w:i/>
          <w:iCs/>
          <w:sz w:val="24"/>
          <w:szCs w:val="24"/>
        </w:rPr>
        <w:t>carcinom scuamos</w:t>
      </w:r>
      <w:r w:rsidRPr="007C7C8A">
        <w:rPr>
          <w:rFonts w:ascii="Times New Roman" w:eastAsia="Calibri" w:hAnsi="Times New Roman" w:cs="Times New Roman"/>
          <w:sz w:val="24"/>
          <w:szCs w:val="24"/>
        </w:rPr>
        <w:t xml:space="preserve">, cu </w:t>
      </w:r>
      <w:r w:rsidRPr="007C7C8A">
        <w:rPr>
          <w:rFonts w:ascii="Times New Roman" w:eastAsia="Calibri" w:hAnsi="Times New Roman" w:cs="Times New Roman"/>
          <w:b/>
          <w:bCs/>
          <w:i/>
          <w:iCs/>
          <w:sz w:val="24"/>
          <w:szCs w:val="24"/>
        </w:rPr>
        <w:t>localizare in sfera ORL</w:t>
      </w:r>
      <w:r w:rsidRPr="007C7C8A">
        <w:rPr>
          <w:rFonts w:ascii="Times New Roman" w:eastAsia="Calibri" w:hAnsi="Times New Roman" w:cs="Times New Roman"/>
          <w:sz w:val="24"/>
          <w:szCs w:val="24"/>
        </w:rPr>
        <w:t xml:space="preserve"> (cap şi gât), </w:t>
      </w:r>
      <w:r w:rsidRPr="007C7C8A">
        <w:rPr>
          <w:rFonts w:ascii="Times New Roman" w:eastAsia="Calibri" w:hAnsi="Times New Roman" w:cs="Times New Roman"/>
          <w:b/>
          <w:bCs/>
          <w:i/>
          <w:iCs/>
          <w:sz w:val="24"/>
          <w:szCs w:val="24"/>
        </w:rPr>
        <w:t>recurent/metastazat</w:t>
      </w:r>
      <w:r w:rsidRPr="007C7C8A">
        <w:rPr>
          <w:rFonts w:ascii="Times New Roman" w:eastAsia="Calibri" w:hAnsi="Times New Roman" w:cs="Times New Roman"/>
          <w:sz w:val="24"/>
          <w:szCs w:val="24"/>
        </w:rPr>
        <w:t>, netratat anterior pentru aceasta indicație (</w:t>
      </w:r>
      <w:r w:rsidRPr="007C7C8A">
        <w:rPr>
          <w:rFonts w:ascii="Times New Roman" w:eastAsia="Calibri" w:hAnsi="Times New Roman" w:cs="Times New Roman"/>
          <w:b/>
          <w:bCs/>
          <w:i/>
          <w:iCs/>
          <w:sz w:val="24"/>
          <w:szCs w:val="24"/>
        </w:rPr>
        <w:t>linia 1 pentru boala metastazată</w:t>
      </w:r>
      <w:r w:rsidRPr="007C7C8A">
        <w:rPr>
          <w:rFonts w:ascii="Times New Roman" w:eastAsia="Calibri" w:hAnsi="Times New Roman" w:cs="Times New Roman"/>
          <w:sz w:val="24"/>
          <w:szCs w:val="24"/>
        </w:rPr>
        <w:t xml:space="preserve"> sau </w:t>
      </w:r>
      <w:r w:rsidRPr="007C7C8A">
        <w:rPr>
          <w:rFonts w:ascii="Times New Roman" w:eastAsia="Calibri" w:hAnsi="Times New Roman" w:cs="Times New Roman"/>
          <w:b/>
          <w:bCs/>
          <w:i/>
          <w:iCs/>
          <w:sz w:val="24"/>
          <w:szCs w:val="24"/>
        </w:rPr>
        <w:t>pentru boala recurenta după terapie multi-modala inițială</w:t>
      </w:r>
      <w:r w:rsidRPr="007C7C8A">
        <w:rPr>
          <w:rFonts w:ascii="Times New Roman" w:eastAsia="Calibri" w:hAnsi="Times New Roman" w:cs="Times New Roman"/>
          <w:sz w:val="24"/>
          <w:szCs w:val="24"/>
        </w:rPr>
        <w:t xml:space="preserve"> – chimio-radioterapie cu sau fără tratament chirurgical). </w:t>
      </w:r>
    </w:p>
    <w:p w14:paraId="031000EE" w14:textId="77777777" w:rsidR="007C7C8A" w:rsidRPr="007C7C8A" w:rsidRDefault="007C7C8A" w:rsidP="00761714">
      <w:pPr>
        <w:numPr>
          <w:ilvl w:val="0"/>
          <w:numId w:val="613"/>
        </w:numPr>
        <w:spacing w:after="0" w:line="276" w:lineRule="auto"/>
        <w:ind w:left="426"/>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Expresie tumorala </w:t>
      </w:r>
      <w:r w:rsidRPr="007C7C8A">
        <w:rPr>
          <w:rFonts w:ascii="Times New Roman" w:eastAsia="Calibri" w:hAnsi="Times New Roman" w:cs="Times New Roman"/>
          <w:b/>
          <w:bCs/>
          <w:i/>
          <w:iCs/>
          <w:sz w:val="24"/>
          <w:szCs w:val="24"/>
        </w:rPr>
        <w:t>PD-L1</w:t>
      </w:r>
      <w:r w:rsidRPr="007C7C8A">
        <w:rPr>
          <w:rFonts w:ascii="Times New Roman" w:eastAsia="Calibri" w:hAnsi="Times New Roman" w:cs="Times New Roman"/>
          <w:sz w:val="24"/>
          <w:szCs w:val="24"/>
        </w:rPr>
        <w:t xml:space="preserve"> cu un </w:t>
      </w:r>
      <w:r w:rsidRPr="007C7C8A">
        <w:rPr>
          <w:rFonts w:ascii="Times New Roman" w:eastAsia="Calibri" w:hAnsi="Times New Roman" w:cs="Times New Roman"/>
          <w:b/>
          <w:bCs/>
          <w:i/>
          <w:iCs/>
          <w:sz w:val="24"/>
          <w:szCs w:val="24"/>
        </w:rPr>
        <w:t>CPS ≥ 1</w:t>
      </w:r>
      <w:r w:rsidRPr="007C7C8A">
        <w:rPr>
          <w:rFonts w:ascii="Times New Roman" w:eastAsia="Calibri" w:hAnsi="Times New Roman" w:cs="Times New Roman"/>
          <w:sz w:val="24"/>
          <w:szCs w:val="24"/>
        </w:rPr>
        <w:t>.</w:t>
      </w:r>
    </w:p>
    <w:p w14:paraId="18005F4A" w14:textId="77777777" w:rsidR="007C7C8A" w:rsidRPr="007C7C8A" w:rsidRDefault="007C7C8A" w:rsidP="00761714">
      <w:pPr>
        <w:numPr>
          <w:ilvl w:val="0"/>
          <w:numId w:val="613"/>
        </w:numPr>
        <w:spacing w:after="0" w:line="276" w:lineRule="auto"/>
        <w:ind w:left="426"/>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Pacienți la care a fost administrat anterior Pembrolizumab (din alte surse financiare), cu răspuns favorabil la acest tratament (care nu au prezentat boala progresiva in urma tratamentului cu pembrolizumab)</w:t>
      </w:r>
    </w:p>
    <w:p w14:paraId="61544F88" w14:textId="77777777" w:rsidR="007C7C8A" w:rsidRPr="007C7C8A" w:rsidRDefault="007C7C8A" w:rsidP="007C7C8A">
      <w:pPr>
        <w:spacing w:after="0" w:line="276" w:lineRule="auto"/>
        <w:jc w:val="both"/>
        <w:rPr>
          <w:rFonts w:ascii="Times New Roman" w:eastAsia="Calibri" w:hAnsi="Times New Roman" w:cs="Times New Roman"/>
          <w:sz w:val="24"/>
          <w:szCs w:val="24"/>
        </w:rPr>
      </w:pPr>
    </w:p>
    <w:p w14:paraId="7A7C0758"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III. Criterii de excludere</w:t>
      </w:r>
    </w:p>
    <w:p w14:paraId="0332AD3D" w14:textId="77777777" w:rsidR="007C7C8A" w:rsidRPr="007C7C8A" w:rsidRDefault="007C7C8A" w:rsidP="00761714">
      <w:pPr>
        <w:widowControl w:val="0"/>
        <w:numPr>
          <w:ilvl w:val="1"/>
          <w:numId w:val="602"/>
        </w:numPr>
        <w:autoSpaceDE w:val="0"/>
        <w:autoSpaceDN w:val="0"/>
        <w:spacing w:after="0" w:line="276" w:lineRule="auto"/>
        <w:ind w:left="426" w:hanging="426"/>
        <w:jc w:val="both"/>
        <w:rPr>
          <w:rFonts w:ascii="Times New Roman" w:eastAsia="Calibri" w:hAnsi="Times New Roman" w:cs="Times New Roman"/>
          <w:sz w:val="24"/>
          <w:szCs w:val="24"/>
          <w:u w:color="000000"/>
          <w:bdr w:val="nil"/>
        </w:rPr>
      </w:pPr>
      <w:r w:rsidRPr="007C7C8A">
        <w:rPr>
          <w:rFonts w:ascii="Times New Roman" w:eastAsia="Calibri" w:hAnsi="Times New Roman" w:cs="Times New Roman"/>
          <w:sz w:val="24"/>
          <w:szCs w:val="24"/>
          <w:u w:color="000000"/>
          <w:bdr w:val="nil"/>
        </w:rPr>
        <w:t>Hipersensibilitate la substanță activă sau la oricare dintre</w:t>
      </w:r>
      <w:r w:rsidRPr="007C7C8A">
        <w:rPr>
          <w:rFonts w:ascii="Times New Roman" w:eastAsia="Calibri" w:hAnsi="Times New Roman" w:cs="Times New Roman"/>
          <w:spacing w:val="-10"/>
          <w:sz w:val="24"/>
          <w:szCs w:val="24"/>
          <w:u w:color="000000"/>
          <w:bdr w:val="nil"/>
        </w:rPr>
        <w:t xml:space="preserve"> </w:t>
      </w:r>
      <w:r w:rsidRPr="007C7C8A">
        <w:rPr>
          <w:rFonts w:ascii="Times New Roman" w:eastAsia="Calibri" w:hAnsi="Times New Roman" w:cs="Times New Roman"/>
          <w:sz w:val="24"/>
          <w:szCs w:val="24"/>
          <w:u w:color="000000"/>
          <w:bdr w:val="nil"/>
        </w:rPr>
        <w:t>excipienți</w:t>
      </w:r>
    </w:p>
    <w:p w14:paraId="4A2CB0C9" w14:textId="77777777" w:rsidR="007C7C8A" w:rsidRPr="007C7C8A" w:rsidRDefault="007C7C8A" w:rsidP="00761714">
      <w:pPr>
        <w:widowControl w:val="0"/>
        <w:numPr>
          <w:ilvl w:val="1"/>
          <w:numId w:val="602"/>
        </w:numPr>
        <w:autoSpaceDE w:val="0"/>
        <w:autoSpaceDN w:val="0"/>
        <w:spacing w:after="0" w:line="276" w:lineRule="auto"/>
        <w:ind w:left="426" w:hanging="426"/>
        <w:jc w:val="both"/>
        <w:rPr>
          <w:rFonts w:ascii="Times New Roman" w:eastAsia="Calibri" w:hAnsi="Times New Roman" w:cs="Times New Roman"/>
          <w:sz w:val="24"/>
          <w:szCs w:val="24"/>
          <w:u w:color="000000"/>
          <w:bdr w:val="nil"/>
        </w:rPr>
      </w:pPr>
      <w:r w:rsidRPr="007C7C8A">
        <w:rPr>
          <w:rFonts w:ascii="Times New Roman" w:eastAsia="Calibri" w:hAnsi="Times New Roman" w:cs="Times New Roman"/>
          <w:sz w:val="24"/>
          <w:szCs w:val="24"/>
          <w:u w:color="000000"/>
          <w:bdr w:val="nil"/>
        </w:rPr>
        <w:t>Sarcina si alăptare</w:t>
      </w:r>
    </w:p>
    <w:p w14:paraId="2F86EEA2" w14:textId="77777777" w:rsidR="007C7C8A" w:rsidRPr="007C7C8A" w:rsidRDefault="007C7C8A" w:rsidP="00761714">
      <w:pPr>
        <w:widowControl w:val="0"/>
        <w:numPr>
          <w:ilvl w:val="1"/>
          <w:numId w:val="602"/>
        </w:numPr>
        <w:autoSpaceDE w:val="0"/>
        <w:autoSpaceDN w:val="0"/>
        <w:spacing w:after="0" w:line="276" w:lineRule="auto"/>
        <w:ind w:left="426" w:hanging="426"/>
        <w:jc w:val="both"/>
        <w:rPr>
          <w:rFonts w:ascii="Times New Roman" w:eastAsia="Calibri" w:hAnsi="Times New Roman" w:cs="Times New Roman"/>
          <w:i/>
          <w:iCs/>
          <w:sz w:val="24"/>
          <w:szCs w:val="24"/>
        </w:rPr>
      </w:pPr>
      <w:r w:rsidRPr="007C7C8A">
        <w:rPr>
          <w:rFonts w:ascii="Times New Roman" w:eastAsia="Calibri" w:hAnsi="Times New Roman" w:cs="Times New Roman"/>
          <w:b/>
          <w:bCs/>
          <w:i/>
          <w:iCs/>
          <w:sz w:val="24"/>
          <w:szCs w:val="24"/>
          <w:u w:color="000000"/>
          <w:bdr w:val="nil"/>
        </w:rPr>
        <w:t>In cazul următoarelor situații</w:t>
      </w:r>
      <w:r w:rsidRPr="007C7C8A">
        <w:rPr>
          <w:rFonts w:ascii="Times New Roman" w:eastAsia="Calibri" w:hAnsi="Times New Roman" w:cs="Times New Roman"/>
          <w:sz w:val="24"/>
          <w:szCs w:val="24"/>
          <w:u w:color="000000"/>
          <w:bdr w:val="nil"/>
        </w:rPr>
        <w:t xml:space="preserve">: </w:t>
      </w:r>
      <w:r w:rsidRPr="007C7C8A">
        <w:rPr>
          <w:rFonts w:ascii="Times New Roman" w:eastAsia="Calibri" w:hAnsi="Times New Roman" w:cs="Times New Roman"/>
          <w:i/>
          <w:iCs/>
          <w:sz w:val="24"/>
          <w:szCs w:val="24"/>
          <w:u w:color="000000"/>
          <w:bdr w:val="nil"/>
        </w:rPr>
        <w:t>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w:t>
      </w:r>
      <w:r w:rsidRPr="007C7C8A">
        <w:rPr>
          <w:rFonts w:ascii="Times New Roman" w:eastAsia="Calibri" w:hAnsi="Times New Roman" w:cs="Times New Roman"/>
          <w:i/>
          <w:iCs/>
          <w:spacing w:val="-7"/>
          <w:sz w:val="24"/>
          <w:szCs w:val="24"/>
          <w:u w:color="000000"/>
          <w:bdr w:val="nil"/>
        </w:rPr>
        <w:t xml:space="preserve"> </w:t>
      </w:r>
      <w:r w:rsidRPr="007C7C8A">
        <w:rPr>
          <w:rFonts w:ascii="Times New Roman" w:eastAsia="Calibri" w:hAnsi="Times New Roman" w:cs="Times New Roman"/>
          <w:i/>
          <w:iCs/>
          <w:sz w:val="24"/>
          <w:szCs w:val="24"/>
          <w:u w:color="000000"/>
          <w:bdr w:val="nil"/>
        </w:rPr>
        <w:t>active</w:t>
      </w:r>
      <w:r w:rsidRPr="007C7C8A">
        <w:rPr>
          <w:rFonts w:ascii="Times New Roman" w:eastAsia="Calibri" w:hAnsi="Times New Roman" w:cs="Times New Roman"/>
          <w:sz w:val="24"/>
          <w:szCs w:val="24"/>
          <w:u w:color="000000"/>
          <w:bdr w:val="nil"/>
        </w:rPr>
        <w:t xml:space="preserve">, </w:t>
      </w:r>
      <w:r w:rsidRPr="007C7C8A">
        <w:rPr>
          <w:rFonts w:ascii="Times New Roman" w:eastAsia="Calibri" w:hAnsi="Times New Roman" w:cs="Times New Roman"/>
          <w:b/>
          <w:bCs/>
          <w:i/>
          <w:iCs/>
          <w:sz w:val="24"/>
          <w:szCs w:val="24"/>
          <w:u w:color="000000"/>
          <w:bdr w:val="nil"/>
        </w:rPr>
        <w:t>după o evaluare atentă a riscului potențial crescut, tratamentul cu pembrolizumab poate fi utilizat la acești pacienți, daca medicul curant considera ca beneficiile depășesc riscurile potențiale iar pacientul a fost informat in detaliu.</w:t>
      </w:r>
    </w:p>
    <w:p w14:paraId="667D7EA3" w14:textId="77777777" w:rsidR="007C7C8A" w:rsidRPr="007C7C8A" w:rsidRDefault="007C7C8A" w:rsidP="007C7C8A">
      <w:pPr>
        <w:spacing w:after="0" w:line="276" w:lineRule="auto"/>
        <w:contextualSpacing/>
        <w:jc w:val="both"/>
        <w:rPr>
          <w:rFonts w:ascii="Times New Roman" w:eastAsia="Calibri" w:hAnsi="Times New Roman" w:cs="Times New Roman"/>
          <w:sz w:val="24"/>
          <w:szCs w:val="24"/>
        </w:rPr>
      </w:pPr>
    </w:p>
    <w:p w14:paraId="77701F7C"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IV. Tratament</w:t>
      </w:r>
    </w:p>
    <w:p w14:paraId="2374C3F2"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Evaluare pre-terapeutică:</w:t>
      </w:r>
    </w:p>
    <w:p w14:paraId="518DE3F8" w14:textId="77777777" w:rsidR="007C7C8A" w:rsidRPr="007C7C8A" w:rsidRDefault="007C7C8A" w:rsidP="00761714">
      <w:pPr>
        <w:numPr>
          <w:ilvl w:val="0"/>
          <w:numId w:val="614"/>
        </w:numPr>
        <w:spacing w:after="0" w:line="276" w:lineRule="auto"/>
        <w:ind w:left="284" w:hanging="284"/>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Evaluare clinică şi imagistică pentru certificarea stadiilor metastatic sau recurent nerezecabil - este obligatorie evaluarea imagistică (+/- consult specialitate ORL/chirurgie BMF) înainte de inițierea imunoterapiei. Se recomandă ca evaluarea imagistică să fie efectuată cu cel mult 6 săptămâni anterior inițierii imunoterapiei (sunt permise excepții justificate).</w:t>
      </w:r>
    </w:p>
    <w:p w14:paraId="4B6F7EC1" w14:textId="77777777" w:rsidR="007C7C8A" w:rsidRPr="007C7C8A" w:rsidRDefault="007C7C8A" w:rsidP="00761714">
      <w:pPr>
        <w:numPr>
          <w:ilvl w:val="0"/>
          <w:numId w:val="614"/>
        </w:numPr>
        <w:spacing w:after="0" w:line="276" w:lineRule="auto"/>
        <w:ind w:left="284" w:hanging="284"/>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Confirmarea histologică a diagnosticului</w:t>
      </w:r>
    </w:p>
    <w:p w14:paraId="0F5E8DE7" w14:textId="77777777" w:rsidR="007C7C8A" w:rsidRPr="007C7C8A" w:rsidRDefault="007C7C8A" w:rsidP="00761714">
      <w:pPr>
        <w:numPr>
          <w:ilvl w:val="0"/>
          <w:numId w:val="614"/>
        </w:numPr>
        <w:spacing w:after="0" w:line="276" w:lineRule="auto"/>
        <w:ind w:left="284" w:hanging="284"/>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Evaluare biologică: în funcţie de decizia medicului curant</w:t>
      </w:r>
    </w:p>
    <w:p w14:paraId="39769DF3"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p>
    <w:p w14:paraId="1696549D"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Doza:</w:t>
      </w:r>
    </w:p>
    <w:p w14:paraId="2038BCA4" w14:textId="77777777" w:rsidR="007C7C8A" w:rsidRPr="007C7C8A" w:rsidRDefault="007C7C8A" w:rsidP="007C7C8A">
      <w:pPr>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i/>
          <w:iCs/>
          <w:sz w:val="24"/>
          <w:szCs w:val="24"/>
        </w:rPr>
        <w:t>Doza recomandată</w:t>
      </w:r>
      <w:r w:rsidRPr="007C7C8A">
        <w:rPr>
          <w:rFonts w:ascii="Times New Roman" w:eastAsia="Calibri" w:hAnsi="Times New Roman" w:cs="Times New Roman"/>
          <w:sz w:val="24"/>
          <w:szCs w:val="24"/>
        </w:rPr>
        <w:t xml:space="preserve"> de pembrolizumab la adulți este fie de </w:t>
      </w:r>
      <w:r w:rsidRPr="007C7C8A">
        <w:rPr>
          <w:rFonts w:ascii="Times New Roman" w:eastAsia="Calibri" w:hAnsi="Times New Roman" w:cs="Times New Roman"/>
          <w:b/>
          <w:bCs/>
          <w:i/>
          <w:iCs/>
          <w:sz w:val="24"/>
          <w:szCs w:val="24"/>
        </w:rPr>
        <w:t>200 mg la interval de 3 săptămâni</w:t>
      </w:r>
      <w:r w:rsidRPr="007C7C8A">
        <w:rPr>
          <w:rFonts w:ascii="Times New Roman" w:eastAsia="Calibri" w:hAnsi="Times New Roman" w:cs="Times New Roman"/>
          <w:sz w:val="24"/>
          <w:szCs w:val="24"/>
        </w:rPr>
        <w:t xml:space="preserve">, fie de </w:t>
      </w:r>
      <w:r w:rsidRPr="007C7C8A">
        <w:rPr>
          <w:rFonts w:ascii="Times New Roman" w:eastAsia="Calibri" w:hAnsi="Times New Roman" w:cs="Times New Roman"/>
          <w:b/>
          <w:bCs/>
          <w:i/>
          <w:iCs/>
          <w:sz w:val="24"/>
          <w:szCs w:val="24"/>
        </w:rPr>
        <w:t>400 mg la interval de 6 săptămâni</w:t>
      </w:r>
      <w:r w:rsidRPr="007C7C8A">
        <w:rPr>
          <w:rFonts w:ascii="Times New Roman" w:eastAsia="Calibri" w:hAnsi="Times New Roman" w:cs="Times New Roman"/>
          <w:sz w:val="24"/>
          <w:szCs w:val="24"/>
        </w:rPr>
        <w:t xml:space="preserve">, administrată sub forma unei </w:t>
      </w:r>
      <w:r w:rsidRPr="007C7C8A">
        <w:rPr>
          <w:rFonts w:ascii="Times New Roman" w:eastAsia="Calibri" w:hAnsi="Times New Roman" w:cs="Times New Roman"/>
          <w:b/>
          <w:bCs/>
          <w:i/>
          <w:iCs/>
          <w:sz w:val="24"/>
          <w:szCs w:val="24"/>
        </w:rPr>
        <w:t>perfuzii intravenoase cu durata de 30 minute</w:t>
      </w:r>
      <w:r w:rsidRPr="007C7C8A">
        <w:rPr>
          <w:rFonts w:ascii="Times New Roman" w:eastAsia="Calibri" w:hAnsi="Times New Roman" w:cs="Times New Roman"/>
          <w:sz w:val="24"/>
          <w:szCs w:val="24"/>
        </w:rPr>
        <w:t>.</w:t>
      </w:r>
    </w:p>
    <w:p w14:paraId="3BA99C7F" w14:textId="77777777" w:rsidR="007C7C8A" w:rsidRPr="007C7C8A" w:rsidRDefault="007C7C8A" w:rsidP="007C7C8A">
      <w:pPr>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b/>
          <w:bCs/>
          <w:i/>
          <w:iCs/>
          <w:sz w:val="24"/>
          <w:szCs w:val="24"/>
        </w:rPr>
        <w:lastRenderedPageBreak/>
        <w:t>Protocoalele de chimioterapie asociate</w:t>
      </w:r>
      <w:r w:rsidRPr="007C7C8A">
        <w:rPr>
          <w:rFonts w:ascii="Times New Roman" w:eastAsia="Calibri" w:hAnsi="Times New Roman" w:cs="Times New Roman"/>
          <w:sz w:val="24"/>
          <w:szCs w:val="24"/>
        </w:rPr>
        <w:t xml:space="preserve"> - chimioterapia pe bază de săruri de platină și 5-fluorouracil (5-FU) </w:t>
      </w:r>
      <w:r w:rsidRPr="007C7C8A">
        <w:rPr>
          <w:rFonts w:ascii="Times New Roman" w:eastAsia="Calibri" w:hAnsi="Times New Roman" w:cs="Times New Roman"/>
          <w:b/>
          <w:bCs/>
          <w:i/>
          <w:iCs/>
          <w:sz w:val="24"/>
          <w:szCs w:val="24"/>
        </w:rPr>
        <w:t>sunt cele standard</w:t>
      </w:r>
      <w:r w:rsidRPr="007C7C8A">
        <w:rPr>
          <w:rFonts w:ascii="Times New Roman" w:eastAsia="Calibri" w:hAnsi="Times New Roman" w:cs="Times New Roman"/>
          <w:sz w:val="24"/>
          <w:szCs w:val="24"/>
        </w:rPr>
        <w:t xml:space="preserve"> (ca doze şi ritm de administrare).</w:t>
      </w:r>
    </w:p>
    <w:p w14:paraId="74E58176" w14:textId="77777777" w:rsidR="007C7C8A" w:rsidRPr="007C7C8A" w:rsidRDefault="007C7C8A" w:rsidP="007C7C8A">
      <w:pPr>
        <w:tabs>
          <w:tab w:val="left" w:pos="284"/>
        </w:tabs>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Pembrolizumab va fi administrat până la </w:t>
      </w:r>
      <w:r w:rsidRPr="007C7C8A">
        <w:rPr>
          <w:rFonts w:ascii="Times New Roman" w:eastAsia="Calibri" w:hAnsi="Times New Roman" w:cs="Times New Roman"/>
          <w:b/>
          <w:bCs/>
          <w:i/>
          <w:iCs/>
          <w:sz w:val="24"/>
          <w:szCs w:val="24"/>
        </w:rPr>
        <w:t>progresia bolii</w:t>
      </w:r>
      <w:r w:rsidRPr="007C7C8A">
        <w:rPr>
          <w:rFonts w:ascii="Times New Roman" w:eastAsia="Calibri" w:hAnsi="Times New Roman" w:cs="Times New Roman"/>
          <w:sz w:val="24"/>
          <w:szCs w:val="24"/>
        </w:rPr>
        <w:t xml:space="preserve"> sau până la </w:t>
      </w:r>
      <w:r w:rsidRPr="007C7C8A">
        <w:rPr>
          <w:rFonts w:ascii="Times New Roman" w:eastAsia="Calibri" w:hAnsi="Times New Roman" w:cs="Times New Roman"/>
          <w:b/>
          <w:bCs/>
          <w:i/>
          <w:iCs/>
          <w:sz w:val="24"/>
          <w:szCs w:val="24"/>
        </w:rPr>
        <w:t>apariţia toxicităţii inacceptabile</w:t>
      </w:r>
      <w:r w:rsidRPr="007C7C8A">
        <w:rPr>
          <w:rFonts w:ascii="Times New Roman" w:eastAsia="Calibri" w:hAnsi="Times New Roman" w:cs="Times New Roman"/>
          <w:sz w:val="24"/>
          <w:szCs w:val="24"/>
        </w:rPr>
        <w:t>. S-au observat răspunsuri atipice (de exemplu creșterea iniţială tranzitorie a dimensiunilor tumorale sau chiar apariţia unor noi leziuni de dimensiuni mici în primele luni urmate de reducerea tumorală). La pacienţii stabili clinic, cu date imagistice ce ar putea sugera progresia bolii, se recomandă continuarea tratamentului până la confirmarea, ulterioară, a progresiei bolii. În aceste situaţii, repetarea examenelor imagistice va fi efectuată cât mai devreme posibil (între 1 - 3 luni), pentru confirmarea/infirmarea progresiei bolii.</w:t>
      </w:r>
    </w:p>
    <w:p w14:paraId="23A47717" w14:textId="77777777" w:rsidR="007C7C8A" w:rsidRPr="007C7C8A" w:rsidRDefault="007C7C8A" w:rsidP="007C7C8A">
      <w:pPr>
        <w:tabs>
          <w:tab w:val="left" w:pos="284"/>
        </w:tabs>
        <w:spacing w:after="0" w:line="276" w:lineRule="auto"/>
        <w:jc w:val="both"/>
        <w:rPr>
          <w:rFonts w:ascii="Times New Roman" w:eastAsia="Calibri" w:hAnsi="Times New Roman" w:cs="Times New Roman"/>
          <w:b/>
          <w:bCs/>
          <w:sz w:val="24"/>
          <w:szCs w:val="24"/>
        </w:rPr>
      </w:pPr>
    </w:p>
    <w:p w14:paraId="7779847E" w14:textId="77777777" w:rsidR="007C7C8A" w:rsidRPr="007C7C8A" w:rsidRDefault="007C7C8A" w:rsidP="007C7C8A">
      <w:pPr>
        <w:tabs>
          <w:tab w:val="left" w:pos="284"/>
        </w:tabs>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Modificarea dozei:</w:t>
      </w:r>
    </w:p>
    <w:p w14:paraId="0BDCDF7F" w14:textId="77777777" w:rsidR="007C7C8A" w:rsidRPr="007C7C8A" w:rsidRDefault="007C7C8A" w:rsidP="00761714">
      <w:pPr>
        <w:numPr>
          <w:ilvl w:val="0"/>
          <w:numId w:val="608"/>
        </w:numPr>
        <w:tabs>
          <w:tab w:val="left" w:pos="284"/>
        </w:tabs>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Nu se recomandă creșterea sau reducerea dozei. Poate fi necesară amânarea sau oprirea administrării tratamentului în funcție de profilul individual de siguranță și tolerabilitate.</w:t>
      </w:r>
    </w:p>
    <w:p w14:paraId="3376B938" w14:textId="77777777" w:rsidR="007C7C8A" w:rsidRPr="007C7C8A" w:rsidRDefault="007C7C8A" w:rsidP="00761714">
      <w:pPr>
        <w:numPr>
          <w:ilvl w:val="0"/>
          <w:numId w:val="608"/>
        </w:numPr>
        <w:tabs>
          <w:tab w:val="left" w:pos="284"/>
        </w:tabs>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În funcție de gradul de severitate al reacției adverse, administrarea pembrolizumab </w:t>
      </w:r>
      <w:r w:rsidRPr="007C7C8A">
        <w:rPr>
          <w:rFonts w:ascii="Times New Roman" w:eastAsia="Calibri" w:hAnsi="Times New Roman" w:cs="Times New Roman"/>
          <w:b/>
          <w:bCs/>
          <w:i/>
          <w:iCs/>
          <w:sz w:val="24"/>
          <w:szCs w:val="24"/>
        </w:rPr>
        <w:t>poate fi amânată</w:t>
      </w:r>
      <w:r w:rsidRPr="007C7C8A">
        <w:rPr>
          <w:rFonts w:ascii="Times New Roman" w:eastAsia="Calibri" w:hAnsi="Times New Roman" w:cs="Times New Roman"/>
          <w:sz w:val="24"/>
          <w:szCs w:val="24"/>
        </w:rPr>
        <w:t xml:space="preserve"> și administrați (sistemic) corticosteroizi.</w:t>
      </w:r>
    </w:p>
    <w:p w14:paraId="6CAC6804" w14:textId="77777777" w:rsidR="007C7C8A" w:rsidRPr="007C7C8A" w:rsidRDefault="007C7C8A" w:rsidP="00761714">
      <w:pPr>
        <w:numPr>
          <w:ilvl w:val="0"/>
          <w:numId w:val="608"/>
        </w:numPr>
        <w:tabs>
          <w:tab w:val="left" w:pos="284"/>
        </w:tabs>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Administrarea pembrolizumab </w:t>
      </w:r>
      <w:r w:rsidRPr="007C7C8A">
        <w:rPr>
          <w:rFonts w:ascii="Times New Roman" w:eastAsia="Calibri" w:hAnsi="Times New Roman" w:cs="Times New Roman"/>
          <w:b/>
          <w:bCs/>
          <w:i/>
          <w:iCs/>
          <w:sz w:val="24"/>
          <w:szCs w:val="24"/>
        </w:rPr>
        <w:t>poate fi reluată</w:t>
      </w:r>
      <w:r w:rsidRPr="007C7C8A">
        <w:rPr>
          <w:rFonts w:ascii="Times New Roman" w:eastAsia="Calibri" w:hAnsi="Times New Roman" w:cs="Times New Roman"/>
          <w:sz w:val="24"/>
          <w:szCs w:val="24"/>
        </w:rPr>
        <w:t xml:space="preserve"> în decurs de 12 săptămâni după ultima doză de pembrolizumab, dacă intensitatea reacției adverse este redusă la grad ≤ 1, iar doza zilnică de corticosteroid a fost redusă la ≤ 10 mg prednison sau echivalent.</w:t>
      </w:r>
    </w:p>
    <w:p w14:paraId="2D1F5704" w14:textId="77777777" w:rsidR="007C7C8A" w:rsidRPr="007C7C8A" w:rsidRDefault="007C7C8A" w:rsidP="00761714">
      <w:pPr>
        <w:numPr>
          <w:ilvl w:val="0"/>
          <w:numId w:val="608"/>
        </w:numPr>
        <w:tabs>
          <w:tab w:val="left" w:pos="284"/>
        </w:tabs>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Administrarea pembrolizumab trebuie </w:t>
      </w:r>
      <w:r w:rsidRPr="007C7C8A">
        <w:rPr>
          <w:rFonts w:ascii="Times New Roman" w:eastAsia="Calibri" w:hAnsi="Times New Roman" w:cs="Times New Roman"/>
          <w:b/>
          <w:bCs/>
          <w:i/>
          <w:iCs/>
          <w:sz w:val="24"/>
          <w:szCs w:val="24"/>
        </w:rPr>
        <w:t>întreruptă definitiv</w:t>
      </w:r>
      <w:r w:rsidRPr="007C7C8A">
        <w:rPr>
          <w:rFonts w:ascii="Times New Roman" w:eastAsia="Calibri" w:hAnsi="Times New Roman" w:cs="Times New Roman"/>
          <w:sz w:val="24"/>
          <w:szCs w:val="24"/>
        </w:rPr>
        <w:t xml:space="preserve"> în cazul recurenței oricărei reacții adverse mediată imun de grad 3 sau în cazul apariției oricărei reacții adverse mediată imun de grad 4. </w:t>
      </w:r>
    </w:p>
    <w:p w14:paraId="265A0E25" w14:textId="77777777" w:rsidR="007C7C8A" w:rsidRPr="007C7C8A" w:rsidRDefault="007C7C8A" w:rsidP="007C7C8A">
      <w:pPr>
        <w:tabs>
          <w:tab w:val="left" w:pos="284"/>
        </w:tabs>
        <w:spacing w:after="0" w:line="276" w:lineRule="auto"/>
        <w:jc w:val="both"/>
        <w:rPr>
          <w:rFonts w:ascii="Times New Roman" w:eastAsia="Calibri" w:hAnsi="Times New Roman" w:cs="Times New Roman"/>
          <w:b/>
          <w:bCs/>
          <w:sz w:val="24"/>
          <w:szCs w:val="24"/>
        </w:rPr>
      </w:pPr>
    </w:p>
    <w:p w14:paraId="67DD652D" w14:textId="77777777" w:rsidR="007C7C8A" w:rsidRPr="007C7C8A" w:rsidRDefault="007C7C8A" w:rsidP="007C7C8A">
      <w:pPr>
        <w:tabs>
          <w:tab w:val="left" w:pos="284"/>
        </w:tabs>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Grupe speciale de pacienţi:</w:t>
      </w:r>
    </w:p>
    <w:p w14:paraId="337F50FB" w14:textId="77777777" w:rsidR="007C7C8A" w:rsidRPr="007C7C8A" w:rsidRDefault="007C7C8A" w:rsidP="007C7C8A">
      <w:pPr>
        <w:tabs>
          <w:tab w:val="left" w:pos="284"/>
        </w:tabs>
        <w:spacing w:after="0" w:line="276" w:lineRule="auto"/>
        <w:jc w:val="both"/>
        <w:rPr>
          <w:rFonts w:ascii="Times New Roman" w:eastAsia="Calibri" w:hAnsi="Times New Roman" w:cs="Times New Roman"/>
          <w:b/>
          <w:bCs/>
          <w:i/>
          <w:iCs/>
          <w:sz w:val="24"/>
          <w:szCs w:val="24"/>
        </w:rPr>
      </w:pPr>
      <w:r w:rsidRPr="007C7C8A">
        <w:rPr>
          <w:rFonts w:ascii="Times New Roman" w:eastAsia="Calibri" w:hAnsi="Times New Roman" w:cs="Times New Roman"/>
          <w:b/>
          <w:bCs/>
          <w:i/>
          <w:iCs/>
          <w:sz w:val="24"/>
          <w:szCs w:val="24"/>
        </w:rPr>
        <w:t>Insuficienţă renală</w:t>
      </w:r>
    </w:p>
    <w:p w14:paraId="36527AA9" w14:textId="77777777" w:rsidR="007C7C8A" w:rsidRPr="007C7C8A" w:rsidRDefault="007C7C8A" w:rsidP="007C7C8A">
      <w:pPr>
        <w:tabs>
          <w:tab w:val="left" w:pos="284"/>
        </w:tabs>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Nu au fost evidențiate diferențe semnificative clinic referitor la clearance-ul pembrolizumab între pacienţii cu insuficienţă renală ușoară sau moderată și cei cu funcţie renală normală. Pembrolizumab nu a fost studiat la pacienţii cu insuficienţă renală severă. </w:t>
      </w:r>
    </w:p>
    <w:p w14:paraId="15387831" w14:textId="77777777" w:rsidR="007C7C8A" w:rsidRPr="007C7C8A" w:rsidRDefault="007C7C8A" w:rsidP="007C7C8A">
      <w:pPr>
        <w:tabs>
          <w:tab w:val="left" w:pos="284"/>
        </w:tabs>
        <w:spacing w:after="0" w:line="276" w:lineRule="auto"/>
        <w:jc w:val="both"/>
        <w:rPr>
          <w:rFonts w:ascii="Times New Roman" w:eastAsia="Calibri" w:hAnsi="Times New Roman" w:cs="Times New Roman"/>
          <w:b/>
          <w:bCs/>
          <w:i/>
          <w:iCs/>
          <w:sz w:val="24"/>
          <w:szCs w:val="24"/>
        </w:rPr>
      </w:pPr>
    </w:p>
    <w:p w14:paraId="3267BEA0" w14:textId="77777777" w:rsidR="007C7C8A" w:rsidRPr="007C7C8A" w:rsidRDefault="007C7C8A" w:rsidP="007C7C8A">
      <w:pPr>
        <w:tabs>
          <w:tab w:val="left" w:pos="284"/>
        </w:tabs>
        <w:spacing w:after="0" w:line="276" w:lineRule="auto"/>
        <w:jc w:val="both"/>
        <w:rPr>
          <w:rFonts w:ascii="Times New Roman" w:eastAsia="Calibri" w:hAnsi="Times New Roman" w:cs="Times New Roman"/>
          <w:b/>
          <w:bCs/>
          <w:i/>
          <w:iCs/>
          <w:sz w:val="24"/>
          <w:szCs w:val="24"/>
        </w:rPr>
      </w:pPr>
      <w:r w:rsidRPr="007C7C8A">
        <w:rPr>
          <w:rFonts w:ascii="Times New Roman" w:eastAsia="Calibri" w:hAnsi="Times New Roman" w:cs="Times New Roman"/>
          <w:b/>
          <w:bCs/>
          <w:i/>
          <w:iCs/>
          <w:sz w:val="24"/>
          <w:szCs w:val="24"/>
        </w:rPr>
        <w:t>Insuficienţă hepatică</w:t>
      </w:r>
    </w:p>
    <w:p w14:paraId="5108DD43" w14:textId="77777777" w:rsidR="007C7C8A" w:rsidRPr="007C7C8A" w:rsidRDefault="007C7C8A" w:rsidP="007C7C8A">
      <w:pPr>
        <w:tabs>
          <w:tab w:val="left" w:pos="284"/>
        </w:tabs>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Nu au fost evidențiate diferențe semnificative clinic în ceea ce privește eliminarea pembrolizumab între pacienţii cu insuficienţă hepatică ușoară și cei cu funcţie hepatică normală. Pembrolizumab nu a fost studiat la pacienţii cu insuficienţă hepatică moderată sau severă. </w:t>
      </w:r>
    </w:p>
    <w:p w14:paraId="5C1D24B6" w14:textId="77777777" w:rsidR="007C7C8A" w:rsidRPr="007C7C8A" w:rsidRDefault="007C7C8A" w:rsidP="007C7C8A">
      <w:pPr>
        <w:tabs>
          <w:tab w:val="left" w:pos="284"/>
        </w:tabs>
        <w:spacing w:after="0" w:line="276" w:lineRule="auto"/>
        <w:jc w:val="both"/>
        <w:rPr>
          <w:rFonts w:ascii="Times New Roman" w:eastAsia="Calibri" w:hAnsi="Times New Roman" w:cs="Times New Roman"/>
          <w:sz w:val="24"/>
          <w:szCs w:val="24"/>
        </w:rPr>
      </w:pPr>
    </w:p>
    <w:p w14:paraId="65163DFF" w14:textId="77777777" w:rsidR="007C7C8A" w:rsidRPr="007C7C8A" w:rsidRDefault="007C7C8A" w:rsidP="007C7C8A">
      <w:pPr>
        <w:tabs>
          <w:tab w:val="left" w:pos="284"/>
        </w:tabs>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V.   Monitorizarea tratamentului</w:t>
      </w:r>
    </w:p>
    <w:p w14:paraId="21553E59" w14:textId="77777777" w:rsidR="007C7C8A" w:rsidRPr="007C7C8A" w:rsidRDefault="007C7C8A" w:rsidP="00761714">
      <w:pPr>
        <w:numPr>
          <w:ilvl w:val="0"/>
          <w:numId w:val="615"/>
        </w:numPr>
        <w:tabs>
          <w:tab w:val="left" w:pos="426"/>
        </w:tabs>
        <w:spacing w:after="0" w:line="276" w:lineRule="auto"/>
        <w:ind w:left="426" w:hanging="426"/>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Evaluarea evoluției bolii - examenul CT/RMN trebuie efectuat regulat pe durata tratamentului, pentru monitorizarea răspunsului la tratament, la intervale considerate optime de către medicul curant (recomandat la 8-12 luni), care va aprecia necesitatea efectuării şi a altor investigații imagistice: scintigrafie, PET-CT, etc.</w:t>
      </w:r>
    </w:p>
    <w:p w14:paraId="5E45A696" w14:textId="77777777" w:rsidR="007C7C8A" w:rsidRPr="007C7C8A" w:rsidRDefault="007C7C8A" w:rsidP="00761714">
      <w:pPr>
        <w:numPr>
          <w:ilvl w:val="0"/>
          <w:numId w:val="615"/>
        </w:numPr>
        <w:tabs>
          <w:tab w:val="left" w:pos="426"/>
        </w:tabs>
        <w:spacing w:after="0" w:line="276" w:lineRule="auto"/>
        <w:ind w:left="426" w:hanging="426"/>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Consultul de specialitate ORL/chirurgie BMF este necesar, alături de evaluarea imagistică, pentru aprecierea răspunsului la tratament.</w:t>
      </w:r>
    </w:p>
    <w:p w14:paraId="3114A28F" w14:textId="77777777" w:rsidR="007C7C8A" w:rsidRPr="007C7C8A" w:rsidRDefault="007C7C8A" w:rsidP="00761714">
      <w:pPr>
        <w:numPr>
          <w:ilvl w:val="0"/>
          <w:numId w:val="615"/>
        </w:numPr>
        <w:tabs>
          <w:tab w:val="left" w:pos="426"/>
        </w:tabs>
        <w:spacing w:after="0" w:line="276" w:lineRule="auto"/>
        <w:ind w:left="426" w:hanging="426"/>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Consult interdisciplinar – ori de cate ori este indicat, pentru precizarea cauzei posibilelor reacții adverse (suspect a fi mediate imun) sau pentru a exclude alte cauze.</w:t>
      </w:r>
    </w:p>
    <w:p w14:paraId="7FAD0829" w14:textId="77777777" w:rsidR="007C7C8A" w:rsidRPr="007C7C8A" w:rsidRDefault="007C7C8A" w:rsidP="00761714">
      <w:pPr>
        <w:numPr>
          <w:ilvl w:val="0"/>
          <w:numId w:val="615"/>
        </w:numPr>
        <w:tabs>
          <w:tab w:val="left" w:pos="426"/>
        </w:tabs>
        <w:spacing w:after="0" w:line="276" w:lineRule="auto"/>
        <w:ind w:left="426" w:hanging="426"/>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Evaluare biologică: în funcţie de decizia medicului curant</w:t>
      </w:r>
    </w:p>
    <w:p w14:paraId="2C1F0049" w14:textId="77777777" w:rsidR="007C7C8A" w:rsidRPr="007C7C8A" w:rsidRDefault="007C7C8A" w:rsidP="007C7C8A">
      <w:pPr>
        <w:tabs>
          <w:tab w:val="left" w:pos="284"/>
        </w:tabs>
        <w:spacing w:after="0" w:line="276" w:lineRule="auto"/>
        <w:jc w:val="both"/>
        <w:rPr>
          <w:rFonts w:ascii="Times New Roman" w:eastAsia="Calibri" w:hAnsi="Times New Roman" w:cs="Times New Roman"/>
          <w:b/>
          <w:bCs/>
          <w:sz w:val="24"/>
          <w:szCs w:val="24"/>
        </w:rPr>
      </w:pPr>
    </w:p>
    <w:p w14:paraId="3C5ABFDF" w14:textId="77777777" w:rsidR="007C7C8A" w:rsidRPr="007C7C8A" w:rsidRDefault="007C7C8A" w:rsidP="007C7C8A">
      <w:pPr>
        <w:tabs>
          <w:tab w:val="left" w:pos="284"/>
        </w:tabs>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VI. Criterii de întrerupere a tratamentului</w:t>
      </w:r>
    </w:p>
    <w:p w14:paraId="007F8F34" w14:textId="77777777" w:rsidR="007C7C8A" w:rsidRPr="007C7C8A" w:rsidRDefault="007C7C8A" w:rsidP="00761714">
      <w:pPr>
        <w:numPr>
          <w:ilvl w:val="0"/>
          <w:numId w:val="609"/>
        </w:numPr>
        <w:tabs>
          <w:tab w:val="left" w:pos="284"/>
        </w:tabs>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b/>
          <w:bCs/>
          <w:i/>
          <w:iCs/>
          <w:sz w:val="24"/>
          <w:szCs w:val="24"/>
        </w:rPr>
        <w:t>Progresia obiectivă a bolii</w:t>
      </w:r>
      <w:r w:rsidRPr="007C7C8A">
        <w:rPr>
          <w:rFonts w:ascii="Times New Roman" w:eastAsia="Calibri" w:hAnsi="Times New Roman" w:cs="Times New Roman"/>
          <w:sz w:val="24"/>
          <w:szCs w:val="24"/>
        </w:rPr>
        <w:t xml:space="preserve"> (examene imagistice și clinice) </w:t>
      </w:r>
      <w:r w:rsidRPr="007C7C8A">
        <w:rPr>
          <w:rFonts w:ascii="Times New Roman" w:eastAsia="Calibri" w:hAnsi="Times New Roman" w:cs="Times New Roman"/>
          <w:b/>
          <w:bCs/>
          <w:i/>
          <w:iCs/>
          <w:sz w:val="24"/>
          <w:szCs w:val="24"/>
        </w:rPr>
        <w:t>in absenta beneficiului clinic</w:t>
      </w:r>
      <w:r w:rsidRPr="007C7C8A">
        <w:rPr>
          <w:rFonts w:ascii="Times New Roman" w:eastAsia="Calibri" w:hAnsi="Times New Roman" w:cs="Times New Roman"/>
          <w:sz w:val="24"/>
          <w:szCs w:val="24"/>
        </w:rPr>
        <w:t xml:space="preserve">. Cazurile cu progresie imagistica, fără deteriorare simptomatica, trebuie evaluate cu atenție, având in vedere </w:t>
      </w:r>
      <w:r w:rsidRPr="007C7C8A">
        <w:rPr>
          <w:rFonts w:ascii="Times New Roman" w:eastAsia="Calibri" w:hAnsi="Times New Roman" w:cs="Times New Roman"/>
          <w:sz w:val="24"/>
          <w:szCs w:val="24"/>
        </w:rPr>
        <w:lastRenderedPageBreak/>
        <w:t>posibilitatea de apariție a falsei progresii de boala, prin instalarea unui răspuns imunitar anti-tumoral puternic. In astfel de cazuri, nu se recomanda întreruperea tratamentului. Se va repeta evaluarea imagistica, după 4 - 12 săptămâni si numai daca exista o noua creștere obiectiva a volumul tumoral sau deteriorare simptomatica, se va avea in vedere întreruperea tratamentului.</w:t>
      </w:r>
    </w:p>
    <w:p w14:paraId="38A5726B" w14:textId="77777777" w:rsidR="007C7C8A" w:rsidRPr="007C7C8A" w:rsidRDefault="007C7C8A" w:rsidP="00761714">
      <w:pPr>
        <w:numPr>
          <w:ilvl w:val="0"/>
          <w:numId w:val="609"/>
        </w:numPr>
        <w:tabs>
          <w:tab w:val="left" w:pos="284"/>
        </w:tabs>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 xml:space="preserve">Tratamentul cu Pembrolizumab trebuie oprit definitiv în cazul </w:t>
      </w:r>
      <w:r w:rsidRPr="007C7C8A">
        <w:rPr>
          <w:rFonts w:ascii="Times New Roman" w:eastAsia="Calibri" w:hAnsi="Times New Roman" w:cs="Times New Roman"/>
          <w:b/>
          <w:bCs/>
          <w:i/>
          <w:iCs/>
          <w:sz w:val="24"/>
          <w:szCs w:val="24"/>
        </w:rPr>
        <w:t>reapariției oricărei reacții adverse mediată imun severă (grad 3)</w:t>
      </w:r>
      <w:r w:rsidRPr="007C7C8A">
        <w:rPr>
          <w:rFonts w:ascii="Times New Roman" w:eastAsia="Calibri" w:hAnsi="Times New Roman" w:cs="Times New Roman"/>
          <w:sz w:val="24"/>
          <w:szCs w:val="24"/>
        </w:rPr>
        <w:t xml:space="preserve"> cât și în cazul </w:t>
      </w:r>
      <w:r w:rsidRPr="007C7C8A">
        <w:rPr>
          <w:rFonts w:ascii="Times New Roman" w:eastAsia="Calibri" w:hAnsi="Times New Roman" w:cs="Times New Roman"/>
          <w:b/>
          <w:bCs/>
          <w:i/>
          <w:iCs/>
          <w:sz w:val="24"/>
          <w:szCs w:val="24"/>
        </w:rPr>
        <w:t xml:space="preserve">primei apariții a unei reacții adverse mediată imun ce pune viața în pericol (grad 4) </w:t>
      </w:r>
      <w:r w:rsidRPr="007C7C8A">
        <w:rPr>
          <w:rFonts w:ascii="Times New Roman" w:eastAsia="Calibri" w:hAnsi="Times New Roman" w:cs="Times New Roman"/>
          <w:sz w:val="24"/>
          <w:szCs w:val="24"/>
        </w:rPr>
        <w:t>– pot exista excepții de la aceasta regula, in funcție de decizia medicului curant, după informarea</w:t>
      </w:r>
      <w:r w:rsidRPr="007C7C8A">
        <w:rPr>
          <w:rFonts w:ascii="Times New Roman" w:eastAsia="Calibri" w:hAnsi="Times New Roman" w:cs="Times New Roman"/>
          <w:spacing w:val="-43"/>
          <w:sz w:val="24"/>
          <w:szCs w:val="24"/>
        </w:rPr>
        <w:t xml:space="preserve">  </w:t>
      </w:r>
      <w:r w:rsidRPr="007C7C8A">
        <w:rPr>
          <w:rFonts w:ascii="Times New Roman" w:eastAsia="Calibri" w:hAnsi="Times New Roman" w:cs="Times New Roman"/>
          <w:sz w:val="24"/>
          <w:szCs w:val="24"/>
        </w:rPr>
        <w:t>pacientului.</w:t>
      </w:r>
    </w:p>
    <w:p w14:paraId="3E233303" w14:textId="77777777" w:rsidR="007C7C8A" w:rsidRPr="007C7C8A" w:rsidRDefault="007C7C8A" w:rsidP="00761714">
      <w:pPr>
        <w:numPr>
          <w:ilvl w:val="0"/>
          <w:numId w:val="609"/>
        </w:numPr>
        <w:tabs>
          <w:tab w:val="left" w:pos="284"/>
        </w:tabs>
        <w:spacing w:after="0" w:line="276" w:lineRule="auto"/>
        <w:contextualSpacing/>
        <w:jc w:val="both"/>
        <w:rPr>
          <w:rFonts w:ascii="Times New Roman" w:eastAsia="Calibri" w:hAnsi="Times New Roman" w:cs="Times New Roman"/>
          <w:sz w:val="24"/>
          <w:szCs w:val="24"/>
        </w:rPr>
      </w:pPr>
      <w:r w:rsidRPr="007C7C8A">
        <w:rPr>
          <w:rFonts w:ascii="Times New Roman" w:eastAsia="Calibri" w:hAnsi="Times New Roman" w:cs="Times New Roman"/>
          <w:b/>
          <w:bCs/>
          <w:i/>
          <w:iCs/>
          <w:sz w:val="24"/>
          <w:szCs w:val="24"/>
        </w:rPr>
        <w:t>Decizia medicului</w:t>
      </w:r>
      <w:r w:rsidRPr="007C7C8A">
        <w:rPr>
          <w:rFonts w:ascii="Times New Roman" w:eastAsia="Calibri" w:hAnsi="Times New Roman" w:cs="Times New Roman"/>
          <w:sz w:val="24"/>
          <w:szCs w:val="24"/>
        </w:rPr>
        <w:t xml:space="preserve"> sau </w:t>
      </w:r>
      <w:r w:rsidRPr="007C7C8A">
        <w:rPr>
          <w:rFonts w:ascii="Times New Roman" w:eastAsia="Calibri" w:hAnsi="Times New Roman" w:cs="Times New Roman"/>
          <w:b/>
          <w:bCs/>
          <w:i/>
          <w:iCs/>
          <w:sz w:val="24"/>
          <w:szCs w:val="24"/>
        </w:rPr>
        <w:t>a pacientului</w:t>
      </w:r>
    </w:p>
    <w:p w14:paraId="6768CB9C" w14:textId="77777777" w:rsidR="007C7C8A" w:rsidRPr="007C7C8A" w:rsidRDefault="007C7C8A" w:rsidP="007C7C8A">
      <w:pPr>
        <w:tabs>
          <w:tab w:val="left" w:pos="284"/>
        </w:tabs>
        <w:spacing w:after="0" w:line="276" w:lineRule="auto"/>
        <w:ind w:left="360"/>
        <w:contextualSpacing/>
        <w:jc w:val="both"/>
        <w:rPr>
          <w:rFonts w:ascii="Times New Roman" w:eastAsia="Calibri" w:hAnsi="Times New Roman" w:cs="Times New Roman"/>
          <w:sz w:val="24"/>
          <w:szCs w:val="24"/>
        </w:rPr>
      </w:pPr>
    </w:p>
    <w:p w14:paraId="3A58117D" w14:textId="77777777" w:rsidR="007C7C8A" w:rsidRPr="007C7C8A" w:rsidRDefault="007C7C8A" w:rsidP="007C7C8A">
      <w:pPr>
        <w:tabs>
          <w:tab w:val="left" w:pos="284"/>
        </w:tabs>
        <w:spacing w:after="0" w:line="276" w:lineRule="auto"/>
        <w:jc w:val="both"/>
        <w:rPr>
          <w:rFonts w:ascii="Times New Roman" w:eastAsia="Calibri" w:hAnsi="Times New Roman" w:cs="Times New Roman"/>
          <w:b/>
          <w:bCs/>
          <w:sz w:val="24"/>
          <w:szCs w:val="24"/>
        </w:rPr>
      </w:pPr>
      <w:r w:rsidRPr="007C7C8A">
        <w:rPr>
          <w:rFonts w:ascii="Times New Roman" w:eastAsia="Calibri" w:hAnsi="Times New Roman" w:cs="Times New Roman"/>
          <w:b/>
          <w:bCs/>
          <w:sz w:val="24"/>
          <w:szCs w:val="24"/>
        </w:rPr>
        <w:t>VII. Prescriptori</w:t>
      </w:r>
    </w:p>
    <w:p w14:paraId="5FA3BEE0" w14:textId="77777777" w:rsidR="007C7C8A" w:rsidRPr="007C7C8A" w:rsidRDefault="007C7C8A" w:rsidP="007C7C8A">
      <w:pPr>
        <w:tabs>
          <w:tab w:val="left" w:pos="284"/>
        </w:tabs>
        <w:spacing w:after="0" w:line="276" w:lineRule="auto"/>
        <w:jc w:val="both"/>
        <w:rPr>
          <w:rFonts w:ascii="Times New Roman" w:eastAsia="Calibri" w:hAnsi="Times New Roman" w:cs="Times New Roman"/>
          <w:sz w:val="24"/>
          <w:szCs w:val="24"/>
        </w:rPr>
      </w:pPr>
      <w:r w:rsidRPr="007C7C8A">
        <w:rPr>
          <w:rFonts w:ascii="Times New Roman" w:eastAsia="Calibri" w:hAnsi="Times New Roman" w:cs="Times New Roman"/>
          <w:sz w:val="24"/>
          <w:szCs w:val="24"/>
        </w:rPr>
        <w:t>Medicii din specialitatea oncologie medicală.”</w:t>
      </w:r>
    </w:p>
    <w:p w14:paraId="27DE88BE" w14:textId="77777777" w:rsidR="007C7C8A" w:rsidRPr="007C7C8A" w:rsidRDefault="007C7C8A" w:rsidP="007C7C8A">
      <w:pPr>
        <w:tabs>
          <w:tab w:val="left" w:pos="426"/>
        </w:tabs>
        <w:spacing w:line="276" w:lineRule="auto"/>
        <w:jc w:val="both"/>
        <w:rPr>
          <w:rFonts w:ascii="Times New Roman" w:eastAsia="Times New Roman" w:hAnsi="Times New Roman" w:cs="Times New Roman"/>
          <w:sz w:val="24"/>
          <w:szCs w:val="24"/>
          <w:lang w:eastAsia="ro-RO"/>
        </w:rPr>
      </w:pPr>
    </w:p>
    <w:p w14:paraId="1F30B40C" w14:textId="77777777" w:rsidR="007C7C8A" w:rsidRPr="007C7C8A" w:rsidRDefault="007C7C8A" w:rsidP="007C7C8A">
      <w:pPr>
        <w:widowControl w:val="0"/>
        <w:autoSpaceDE w:val="0"/>
        <w:autoSpaceDN w:val="0"/>
        <w:spacing w:after="0" w:line="276" w:lineRule="auto"/>
        <w:contextualSpacing/>
        <w:jc w:val="both"/>
        <w:rPr>
          <w:rFonts w:ascii="Times New Roman" w:eastAsia="Times New Roman" w:hAnsi="Times New Roman" w:cs="Times New Roman"/>
          <w:b/>
          <w:spacing w:val="-2"/>
          <w:w w:val="105"/>
          <w:sz w:val="24"/>
          <w:szCs w:val="24"/>
          <w:u w:val="single"/>
          <w:lang w:eastAsia="ro-RO"/>
        </w:rPr>
      </w:pPr>
      <w:r w:rsidRPr="007C7C8A">
        <w:rPr>
          <w:rFonts w:ascii="Times New Roman" w:eastAsia="Times New Roman" w:hAnsi="Times New Roman" w:cs="Times New Roman"/>
          <w:b/>
          <w:spacing w:val="-2"/>
          <w:w w:val="105"/>
          <w:sz w:val="24"/>
          <w:szCs w:val="24"/>
          <w:u w:val="single"/>
          <w:lang w:eastAsia="ro-RO"/>
        </w:rPr>
        <w:t>6. CANCER COLORECTAL</w:t>
      </w:r>
      <w:r w:rsidRPr="007C7C8A">
        <w:rPr>
          <w:rFonts w:ascii="Times New Roman" w:eastAsia="Times New Roman" w:hAnsi="Times New Roman" w:cs="Times New Roman"/>
          <w:b/>
          <w:spacing w:val="-2"/>
          <w:w w:val="105"/>
          <w:sz w:val="24"/>
          <w:szCs w:val="24"/>
          <w:lang w:eastAsia="ro-RO"/>
        </w:rPr>
        <w:t xml:space="preserve"> (face obiectul unui contract cost volum)</w:t>
      </w:r>
    </w:p>
    <w:p w14:paraId="2A77EDBA"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pacing w:val="-2"/>
          <w:w w:val="105"/>
          <w:sz w:val="24"/>
          <w:szCs w:val="24"/>
          <w:lang w:eastAsia="ro-RO"/>
        </w:rPr>
      </w:pPr>
    </w:p>
    <w:p w14:paraId="55E7C958" w14:textId="77777777" w:rsidR="007C7C8A" w:rsidRPr="007C7C8A" w:rsidRDefault="007C7C8A" w:rsidP="00761714">
      <w:pPr>
        <w:widowControl w:val="0"/>
        <w:numPr>
          <w:ilvl w:val="0"/>
          <w:numId w:val="644"/>
        </w:numPr>
        <w:tabs>
          <w:tab w:val="left" w:pos="612"/>
        </w:tabs>
        <w:autoSpaceDE w:val="0"/>
        <w:autoSpaceDN w:val="0"/>
        <w:spacing w:after="0" w:line="276" w:lineRule="auto"/>
        <w:jc w:val="both"/>
        <w:outlineLvl w:val="1"/>
        <w:rPr>
          <w:rFonts w:ascii="Times New Roman" w:eastAsia="Times New Roman" w:hAnsi="Times New Roman" w:cs="Times New Roman"/>
          <w:bCs/>
          <w:sz w:val="24"/>
          <w:szCs w:val="24"/>
          <w:lang w:eastAsia="ro-RO"/>
        </w:rPr>
      </w:pPr>
      <w:r w:rsidRPr="007C7C8A">
        <w:rPr>
          <w:rFonts w:ascii="Times New Roman" w:eastAsia="Times New Roman" w:hAnsi="Times New Roman" w:cs="Times New Roman"/>
          <w:b/>
          <w:bCs/>
          <w:spacing w:val="-2"/>
          <w:w w:val="105"/>
          <w:sz w:val="24"/>
          <w:szCs w:val="24"/>
          <w:lang w:eastAsia="ro-RO"/>
        </w:rPr>
        <w:t>lndicații</w:t>
      </w:r>
    </w:p>
    <w:p w14:paraId="38240777" w14:textId="77777777" w:rsidR="007C7C8A" w:rsidRPr="007C7C8A" w:rsidRDefault="007C7C8A" w:rsidP="00761714">
      <w:pPr>
        <w:widowControl w:val="0"/>
        <w:numPr>
          <w:ilvl w:val="0"/>
          <w:numId w:val="677"/>
        </w:numPr>
        <w:pBdr>
          <w:top w:val="nil"/>
          <w:left w:val="nil"/>
          <w:bottom w:val="nil"/>
          <w:right w:val="nil"/>
          <w:between w:val="nil"/>
          <w:bar w:val="nil"/>
        </w:pBdr>
        <w:autoSpaceDE w:val="0"/>
        <w:autoSpaceDN w:val="0"/>
        <w:spacing w:after="0" w:line="276" w:lineRule="auto"/>
        <w:jc w:val="both"/>
        <w:rPr>
          <w:rFonts w:ascii="Times New Roman" w:eastAsia="Times New Roman" w:hAnsi="Times New Roman" w:cs="Times New Roman"/>
          <w:w w:val="105"/>
          <w:sz w:val="24"/>
          <w:szCs w:val="24"/>
          <w:lang w:eastAsia="ro-RO"/>
        </w:rPr>
      </w:pPr>
      <w:r w:rsidRPr="007C7C8A">
        <w:rPr>
          <w:rFonts w:ascii="Times New Roman" w:eastAsia="Times New Roman" w:hAnsi="Times New Roman" w:cs="Times New Roman"/>
          <w:w w:val="105"/>
          <w:sz w:val="24"/>
          <w:szCs w:val="24"/>
          <w:lang w:eastAsia="ro-RO"/>
        </w:rPr>
        <w:t xml:space="preserve">Pembrolizumab este indicat în monoterapie pentru pacienții adulți cu cancer colorectal metastatic care prezintă instabilitate microsatelită de grad înalt (MSI-H, </w:t>
      </w:r>
      <w:r w:rsidRPr="007C7C8A">
        <w:rPr>
          <w:rFonts w:ascii="Times New Roman" w:eastAsia="Times New Roman" w:hAnsi="Times New Roman" w:cs="Times New Roman"/>
          <w:i/>
          <w:iCs/>
          <w:w w:val="105"/>
          <w:sz w:val="24"/>
          <w:szCs w:val="24"/>
          <w:lang w:eastAsia="ro-RO"/>
        </w:rPr>
        <w:t>microsatellite instability-high</w:t>
      </w:r>
      <w:r w:rsidRPr="007C7C8A">
        <w:rPr>
          <w:rFonts w:ascii="Times New Roman" w:eastAsia="Times New Roman" w:hAnsi="Times New Roman" w:cs="Times New Roman"/>
          <w:w w:val="105"/>
          <w:sz w:val="24"/>
          <w:szCs w:val="24"/>
          <w:lang w:eastAsia="ro-RO"/>
        </w:rPr>
        <w:t xml:space="preserve">) sau cu deficiență de reparare a nepotrivirii ADN-ului (dMMR, </w:t>
      </w:r>
      <w:r w:rsidRPr="007C7C8A">
        <w:rPr>
          <w:rFonts w:ascii="Times New Roman" w:eastAsia="Times New Roman" w:hAnsi="Times New Roman" w:cs="Times New Roman"/>
          <w:i/>
          <w:iCs/>
          <w:w w:val="105"/>
          <w:sz w:val="24"/>
          <w:szCs w:val="24"/>
          <w:lang w:eastAsia="ro-RO"/>
        </w:rPr>
        <w:t>mismatch repair deficient</w:t>
      </w:r>
      <w:r w:rsidRPr="007C7C8A">
        <w:rPr>
          <w:rFonts w:ascii="Times New Roman" w:eastAsia="Times New Roman" w:hAnsi="Times New Roman" w:cs="Times New Roman"/>
          <w:w w:val="105"/>
          <w:sz w:val="24"/>
          <w:szCs w:val="24"/>
          <w:lang w:eastAsia="ro-RO"/>
        </w:rPr>
        <w:t>) – ca tratament de primă linie.</w:t>
      </w:r>
    </w:p>
    <w:p w14:paraId="593F398B"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16"/>
          <w:szCs w:val="16"/>
          <w:lang w:eastAsia="ro-RO"/>
        </w:rPr>
      </w:pPr>
    </w:p>
    <w:p w14:paraId="698F771D" w14:textId="77777777" w:rsidR="007C7C8A" w:rsidRPr="007C7C8A" w:rsidRDefault="007C7C8A" w:rsidP="00761714">
      <w:pPr>
        <w:widowControl w:val="0"/>
        <w:numPr>
          <w:ilvl w:val="0"/>
          <w:numId w:val="677"/>
        </w:numPr>
        <w:pBdr>
          <w:top w:val="nil"/>
          <w:left w:val="nil"/>
          <w:bottom w:val="nil"/>
          <w:right w:val="nil"/>
          <w:between w:val="nil"/>
          <w:bar w:val="nil"/>
        </w:pBdr>
        <w:autoSpaceDE w:val="0"/>
        <w:autoSpaceDN w:val="0"/>
        <w:spacing w:after="0" w:line="276" w:lineRule="auto"/>
        <w:jc w:val="both"/>
        <w:rPr>
          <w:rFonts w:ascii="Times New Roman" w:eastAsia="Times New Roman" w:hAnsi="Times New Roman" w:cs="Times New Roman"/>
          <w:w w:val="105"/>
          <w:sz w:val="24"/>
          <w:szCs w:val="24"/>
          <w:lang w:eastAsia="ro-RO"/>
        </w:rPr>
      </w:pPr>
      <w:r w:rsidRPr="007C7C8A">
        <w:rPr>
          <w:rFonts w:ascii="Times New Roman" w:eastAsia="Times New Roman" w:hAnsi="Times New Roman" w:cs="Times New Roman"/>
          <w:w w:val="105"/>
          <w:sz w:val="24"/>
          <w:szCs w:val="24"/>
          <w:lang w:eastAsia="ro-RO"/>
        </w:rPr>
        <w:t xml:space="preserve">Pembrolizumab este indicat în monoterapie pentru pacienții adulți cu cancer colorectal nerezecabil sau metastatic, care prezintă instabilitate microsatelită de grad înalt (MSI-H, </w:t>
      </w:r>
      <w:r w:rsidRPr="007C7C8A">
        <w:rPr>
          <w:rFonts w:ascii="Times New Roman" w:eastAsia="Times New Roman" w:hAnsi="Times New Roman" w:cs="Times New Roman"/>
          <w:i/>
          <w:iCs/>
          <w:w w:val="105"/>
          <w:sz w:val="24"/>
          <w:szCs w:val="24"/>
          <w:lang w:eastAsia="ro-RO"/>
        </w:rPr>
        <w:t>microsatellite instability-high</w:t>
      </w:r>
      <w:r w:rsidRPr="007C7C8A">
        <w:rPr>
          <w:rFonts w:ascii="Times New Roman" w:eastAsia="Times New Roman" w:hAnsi="Times New Roman" w:cs="Times New Roman"/>
          <w:w w:val="105"/>
          <w:sz w:val="24"/>
          <w:szCs w:val="24"/>
          <w:lang w:eastAsia="ro-RO"/>
        </w:rPr>
        <w:t xml:space="preserve">) sau cu deficiență de reparare a nepotrivirii ADN-ului (dMMR, </w:t>
      </w:r>
      <w:r w:rsidRPr="007C7C8A">
        <w:rPr>
          <w:rFonts w:ascii="Times New Roman" w:eastAsia="Times New Roman" w:hAnsi="Times New Roman" w:cs="Times New Roman"/>
          <w:i/>
          <w:iCs/>
          <w:w w:val="105"/>
          <w:sz w:val="24"/>
          <w:szCs w:val="24"/>
          <w:lang w:eastAsia="ro-RO"/>
        </w:rPr>
        <w:t>mismatch repair deficient</w:t>
      </w:r>
      <w:r w:rsidRPr="007C7C8A">
        <w:rPr>
          <w:rFonts w:ascii="Times New Roman" w:eastAsia="Times New Roman" w:hAnsi="Times New Roman" w:cs="Times New Roman"/>
          <w:w w:val="105"/>
          <w:sz w:val="24"/>
          <w:szCs w:val="24"/>
          <w:lang w:eastAsia="ro-RO"/>
        </w:rPr>
        <w:t>), după administrarea anterioară a tratamentului asociat pe bază de fluoropirimidine.</w:t>
      </w:r>
    </w:p>
    <w:p w14:paraId="3FD989C6"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lang w:eastAsia="ro-RO"/>
        </w:rPr>
      </w:pPr>
    </w:p>
    <w:p w14:paraId="17873C89"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lang w:eastAsia="ro-RO"/>
        </w:rPr>
      </w:pPr>
      <w:r w:rsidRPr="007C7C8A">
        <w:rPr>
          <w:rFonts w:ascii="Times New Roman" w:eastAsia="Times New Roman" w:hAnsi="Times New Roman" w:cs="Times New Roman"/>
          <w:w w:val="105"/>
          <w:sz w:val="24"/>
          <w:szCs w:val="24"/>
          <w:lang w:eastAsia="ro-RO"/>
        </w:rPr>
        <w:t>Aceste</w:t>
      </w:r>
      <w:r w:rsidRPr="007C7C8A">
        <w:rPr>
          <w:rFonts w:ascii="Times New Roman" w:eastAsia="Times New Roman" w:hAnsi="Times New Roman" w:cs="Times New Roman"/>
          <w:spacing w:val="27"/>
          <w:w w:val="105"/>
          <w:sz w:val="24"/>
          <w:szCs w:val="24"/>
          <w:lang w:eastAsia="ro-RO"/>
        </w:rPr>
        <w:t xml:space="preserve"> </w:t>
      </w:r>
      <w:r w:rsidRPr="007C7C8A">
        <w:rPr>
          <w:rFonts w:ascii="Times New Roman" w:eastAsia="Times New Roman" w:hAnsi="Times New Roman" w:cs="Times New Roman"/>
          <w:w w:val="105"/>
          <w:sz w:val="24"/>
          <w:szCs w:val="24"/>
          <w:lang w:eastAsia="ro-RO"/>
        </w:rPr>
        <w:t>indicații</w:t>
      </w:r>
      <w:r w:rsidRPr="007C7C8A">
        <w:rPr>
          <w:rFonts w:ascii="Times New Roman" w:eastAsia="Times New Roman" w:hAnsi="Times New Roman" w:cs="Times New Roman"/>
          <w:spacing w:val="35"/>
          <w:w w:val="105"/>
          <w:sz w:val="24"/>
          <w:szCs w:val="24"/>
          <w:lang w:eastAsia="ro-RO"/>
        </w:rPr>
        <w:t xml:space="preserve"> </w:t>
      </w:r>
      <w:r w:rsidRPr="007C7C8A">
        <w:rPr>
          <w:rFonts w:ascii="Times New Roman" w:eastAsia="Times New Roman" w:hAnsi="Times New Roman" w:cs="Times New Roman"/>
          <w:w w:val="105"/>
          <w:sz w:val="24"/>
          <w:szCs w:val="24"/>
          <w:lang w:eastAsia="ro-RO"/>
        </w:rPr>
        <w:t>se codifică</w:t>
      </w:r>
      <w:r w:rsidRPr="007C7C8A">
        <w:rPr>
          <w:rFonts w:ascii="Times New Roman" w:eastAsia="Times New Roman" w:hAnsi="Times New Roman" w:cs="Times New Roman"/>
          <w:spacing w:val="30"/>
          <w:w w:val="105"/>
          <w:sz w:val="24"/>
          <w:szCs w:val="24"/>
          <w:lang w:eastAsia="ro-RO"/>
        </w:rPr>
        <w:t xml:space="preserve"> </w:t>
      </w:r>
      <w:r w:rsidRPr="007C7C8A">
        <w:rPr>
          <w:rFonts w:ascii="Times New Roman" w:eastAsia="Times New Roman" w:hAnsi="Times New Roman" w:cs="Times New Roman"/>
          <w:w w:val="105"/>
          <w:sz w:val="24"/>
          <w:szCs w:val="24"/>
          <w:lang w:eastAsia="ro-RO"/>
        </w:rPr>
        <w:t>la</w:t>
      </w:r>
      <w:r w:rsidRPr="007C7C8A">
        <w:rPr>
          <w:rFonts w:ascii="Times New Roman" w:eastAsia="Times New Roman" w:hAnsi="Times New Roman" w:cs="Times New Roman"/>
          <w:spacing w:val="21"/>
          <w:w w:val="105"/>
          <w:sz w:val="24"/>
          <w:szCs w:val="24"/>
          <w:lang w:eastAsia="ro-RO"/>
        </w:rPr>
        <w:t xml:space="preserve"> </w:t>
      </w:r>
      <w:r w:rsidRPr="007C7C8A">
        <w:rPr>
          <w:rFonts w:ascii="Times New Roman" w:eastAsia="Times New Roman" w:hAnsi="Times New Roman" w:cs="Times New Roman"/>
          <w:w w:val="105"/>
          <w:sz w:val="24"/>
          <w:szCs w:val="24"/>
          <w:lang w:eastAsia="ro-RO"/>
        </w:rPr>
        <w:t>prescriere</w:t>
      </w:r>
      <w:r w:rsidRPr="007C7C8A">
        <w:rPr>
          <w:rFonts w:ascii="Times New Roman" w:eastAsia="Times New Roman" w:hAnsi="Times New Roman" w:cs="Times New Roman"/>
          <w:spacing w:val="35"/>
          <w:w w:val="105"/>
          <w:sz w:val="24"/>
          <w:szCs w:val="24"/>
          <w:lang w:eastAsia="ro-RO"/>
        </w:rPr>
        <w:t xml:space="preserve"> </w:t>
      </w:r>
      <w:r w:rsidRPr="007C7C8A">
        <w:rPr>
          <w:rFonts w:ascii="Times New Roman" w:eastAsia="Times New Roman" w:hAnsi="Times New Roman" w:cs="Times New Roman"/>
          <w:w w:val="105"/>
          <w:sz w:val="24"/>
          <w:szCs w:val="24"/>
          <w:lang w:eastAsia="ro-RO"/>
        </w:rPr>
        <w:t>prin</w:t>
      </w:r>
      <w:r w:rsidRPr="007C7C8A">
        <w:rPr>
          <w:rFonts w:ascii="Times New Roman" w:eastAsia="Times New Roman" w:hAnsi="Times New Roman" w:cs="Times New Roman"/>
          <w:spacing w:val="21"/>
          <w:w w:val="105"/>
          <w:sz w:val="24"/>
          <w:szCs w:val="24"/>
          <w:lang w:eastAsia="ro-RO"/>
        </w:rPr>
        <w:t xml:space="preserve"> </w:t>
      </w:r>
      <w:r w:rsidRPr="007C7C8A">
        <w:rPr>
          <w:rFonts w:ascii="Times New Roman" w:eastAsia="Times New Roman" w:hAnsi="Times New Roman" w:cs="Times New Roman"/>
          <w:w w:val="105"/>
          <w:sz w:val="24"/>
          <w:szCs w:val="24"/>
          <w:lang w:eastAsia="ro-RO"/>
        </w:rPr>
        <w:t>codul</w:t>
      </w:r>
      <w:r w:rsidRPr="007C7C8A">
        <w:rPr>
          <w:rFonts w:ascii="Times New Roman" w:eastAsia="Times New Roman" w:hAnsi="Times New Roman" w:cs="Times New Roman"/>
          <w:spacing w:val="29"/>
          <w:w w:val="105"/>
          <w:sz w:val="24"/>
          <w:szCs w:val="24"/>
          <w:lang w:eastAsia="ro-RO"/>
        </w:rPr>
        <w:t xml:space="preserve"> </w:t>
      </w:r>
      <w:r w:rsidRPr="007C7C8A">
        <w:rPr>
          <w:rFonts w:ascii="Times New Roman" w:eastAsia="Times New Roman" w:hAnsi="Times New Roman" w:cs="Times New Roman"/>
          <w:w w:val="105"/>
          <w:sz w:val="24"/>
          <w:szCs w:val="24"/>
          <w:lang w:eastAsia="ro-RO"/>
        </w:rPr>
        <w:t>98 (conform</w:t>
      </w:r>
      <w:r w:rsidRPr="007C7C8A">
        <w:rPr>
          <w:rFonts w:ascii="Times New Roman" w:eastAsia="Times New Roman" w:hAnsi="Times New Roman" w:cs="Times New Roman"/>
          <w:spacing w:val="31"/>
          <w:w w:val="105"/>
          <w:sz w:val="24"/>
          <w:szCs w:val="24"/>
          <w:lang w:eastAsia="ro-RO"/>
        </w:rPr>
        <w:t xml:space="preserve"> </w:t>
      </w:r>
      <w:r w:rsidRPr="007C7C8A">
        <w:rPr>
          <w:rFonts w:ascii="Times New Roman" w:eastAsia="Times New Roman" w:hAnsi="Times New Roman" w:cs="Times New Roman"/>
          <w:w w:val="105"/>
          <w:sz w:val="24"/>
          <w:szCs w:val="24"/>
          <w:lang w:eastAsia="ro-RO"/>
        </w:rPr>
        <w:t>clasificării</w:t>
      </w:r>
      <w:r w:rsidRPr="007C7C8A">
        <w:rPr>
          <w:rFonts w:ascii="Times New Roman" w:eastAsia="Times New Roman" w:hAnsi="Times New Roman" w:cs="Times New Roman"/>
          <w:spacing w:val="37"/>
          <w:w w:val="105"/>
          <w:sz w:val="24"/>
          <w:szCs w:val="24"/>
          <w:lang w:eastAsia="ro-RO"/>
        </w:rPr>
        <w:t xml:space="preserve"> </w:t>
      </w:r>
      <w:r w:rsidRPr="007C7C8A">
        <w:rPr>
          <w:rFonts w:ascii="Times New Roman" w:eastAsia="Times New Roman" w:hAnsi="Times New Roman" w:cs="Times New Roman"/>
          <w:w w:val="105"/>
          <w:sz w:val="24"/>
          <w:szCs w:val="24"/>
          <w:lang w:eastAsia="ro-RO"/>
        </w:rPr>
        <w:t>internaționale</w:t>
      </w:r>
      <w:r w:rsidRPr="007C7C8A">
        <w:rPr>
          <w:rFonts w:ascii="Times New Roman" w:eastAsia="Times New Roman" w:hAnsi="Times New Roman" w:cs="Times New Roman"/>
          <w:spacing w:val="40"/>
          <w:w w:val="105"/>
          <w:sz w:val="24"/>
          <w:szCs w:val="24"/>
          <w:lang w:eastAsia="ro-RO"/>
        </w:rPr>
        <w:t xml:space="preserve"> </w:t>
      </w:r>
      <w:r w:rsidRPr="007C7C8A">
        <w:rPr>
          <w:rFonts w:ascii="Times New Roman" w:eastAsia="Times New Roman" w:hAnsi="Times New Roman" w:cs="Times New Roman"/>
          <w:w w:val="105"/>
          <w:sz w:val="24"/>
          <w:szCs w:val="24"/>
          <w:lang w:eastAsia="ro-RO"/>
        </w:rPr>
        <w:t>a</w:t>
      </w:r>
      <w:r w:rsidRPr="007C7C8A">
        <w:rPr>
          <w:rFonts w:ascii="Times New Roman" w:eastAsia="Times New Roman" w:hAnsi="Times New Roman" w:cs="Times New Roman"/>
          <w:spacing w:val="21"/>
          <w:w w:val="105"/>
          <w:sz w:val="24"/>
          <w:szCs w:val="24"/>
          <w:lang w:eastAsia="ro-RO"/>
        </w:rPr>
        <w:t xml:space="preserve"> </w:t>
      </w:r>
      <w:r w:rsidRPr="007C7C8A">
        <w:rPr>
          <w:rFonts w:ascii="Times New Roman" w:eastAsia="Times New Roman" w:hAnsi="Times New Roman" w:cs="Times New Roman"/>
          <w:w w:val="105"/>
          <w:sz w:val="24"/>
          <w:szCs w:val="24"/>
          <w:lang w:eastAsia="ro-RO"/>
        </w:rPr>
        <w:t>maladiilor revizia a 10-a, varianta 999 coduri de boală).</w:t>
      </w:r>
    </w:p>
    <w:p w14:paraId="3A2A11D0"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lang w:eastAsia="ro-RO"/>
        </w:rPr>
      </w:pPr>
    </w:p>
    <w:p w14:paraId="7AFA1B52" w14:textId="77777777" w:rsidR="007C7C8A" w:rsidRPr="007C7C8A" w:rsidRDefault="007C7C8A" w:rsidP="00761714">
      <w:pPr>
        <w:widowControl w:val="0"/>
        <w:numPr>
          <w:ilvl w:val="0"/>
          <w:numId w:val="644"/>
        </w:numPr>
        <w:tabs>
          <w:tab w:val="left" w:pos="704"/>
        </w:tabs>
        <w:autoSpaceDE w:val="0"/>
        <w:autoSpaceDN w:val="0"/>
        <w:spacing w:after="0" w:line="276" w:lineRule="auto"/>
        <w:jc w:val="both"/>
        <w:outlineLvl w:val="1"/>
        <w:rPr>
          <w:rFonts w:ascii="Times New Roman" w:eastAsia="Times New Roman" w:hAnsi="Times New Roman" w:cs="Times New Roman"/>
          <w:bCs/>
          <w:sz w:val="24"/>
          <w:szCs w:val="24"/>
          <w:lang w:eastAsia="ro-RO"/>
        </w:rPr>
      </w:pPr>
      <w:r w:rsidRPr="007C7C8A">
        <w:rPr>
          <w:rFonts w:ascii="Times New Roman" w:eastAsia="Times New Roman" w:hAnsi="Times New Roman" w:cs="Times New Roman"/>
          <w:b/>
          <w:bCs/>
          <w:w w:val="105"/>
          <w:sz w:val="24"/>
          <w:szCs w:val="24"/>
          <w:lang w:eastAsia="ro-RO"/>
        </w:rPr>
        <w:t>Criterii</w:t>
      </w:r>
      <w:r w:rsidRPr="007C7C8A">
        <w:rPr>
          <w:rFonts w:ascii="Times New Roman" w:eastAsia="Times New Roman" w:hAnsi="Times New Roman" w:cs="Times New Roman"/>
          <w:b/>
          <w:bCs/>
          <w:spacing w:val="-1"/>
          <w:w w:val="105"/>
          <w:sz w:val="24"/>
          <w:szCs w:val="24"/>
          <w:lang w:eastAsia="ro-RO"/>
        </w:rPr>
        <w:t xml:space="preserve"> </w:t>
      </w:r>
      <w:r w:rsidRPr="007C7C8A">
        <w:rPr>
          <w:rFonts w:ascii="Times New Roman" w:eastAsia="Times New Roman" w:hAnsi="Times New Roman" w:cs="Times New Roman"/>
          <w:b/>
          <w:bCs/>
          <w:w w:val="105"/>
          <w:sz w:val="24"/>
          <w:szCs w:val="24"/>
          <w:lang w:eastAsia="ro-RO"/>
        </w:rPr>
        <w:t>de</w:t>
      </w:r>
      <w:r w:rsidRPr="007C7C8A">
        <w:rPr>
          <w:rFonts w:ascii="Times New Roman" w:eastAsia="Times New Roman" w:hAnsi="Times New Roman" w:cs="Times New Roman"/>
          <w:b/>
          <w:bCs/>
          <w:spacing w:val="-15"/>
          <w:w w:val="105"/>
          <w:sz w:val="24"/>
          <w:szCs w:val="24"/>
          <w:lang w:eastAsia="ro-RO"/>
        </w:rPr>
        <w:t xml:space="preserve"> </w:t>
      </w:r>
      <w:r w:rsidRPr="007C7C8A">
        <w:rPr>
          <w:rFonts w:ascii="Times New Roman" w:eastAsia="Times New Roman" w:hAnsi="Times New Roman" w:cs="Times New Roman"/>
          <w:b/>
          <w:bCs/>
          <w:spacing w:val="-2"/>
          <w:w w:val="105"/>
          <w:sz w:val="24"/>
          <w:szCs w:val="24"/>
          <w:lang w:eastAsia="ro-RO"/>
        </w:rPr>
        <w:t>includere</w:t>
      </w:r>
    </w:p>
    <w:p w14:paraId="67F712EC" w14:textId="77777777" w:rsidR="007C7C8A" w:rsidRPr="007C7C8A" w:rsidRDefault="007C7C8A" w:rsidP="007C7C8A">
      <w:pPr>
        <w:widowControl w:val="0"/>
        <w:tabs>
          <w:tab w:val="left" w:pos="704"/>
        </w:tabs>
        <w:autoSpaceDE w:val="0"/>
        <w:autoSpaceDN w:val="0"/>
        <w:spacing w:after="0" w:line="276" w:lineRule="auto"/>
        <w:ind w:left="360"/>
        <w:jc w:val="both"/>
        <w:outlineLvl w:val="1"/>
        <w:rPr>
          <w:rFonts w:ascii="Times New Roman" w:eastAsia="Times New Roman" w:hAnsi="Times New Roman" w:cs="Times New Roman"/>
          <w:b/>
          <w:bCs/>
          <w:spacing w:val="-2"/>
          <w:w w:val="105"/>
          <w:sz w:val="24"/>
          <w:szCs w:val="24"/>
          <w:lang w:eastAsia="ro-RO"/>
        </w:rPr>
      </w:pPr>
      <w:r w:rsidRPr="007C7C8A">
        <w:rPr>
          <w:rFonts w:ascii="Times New Roman" w:eastAsia="Times New Roman" w:hAnsi="Times New Roman" w:cs="Times New Roman"/>
          <w:b/>
          <w:bCs/>
          <w:spacing w:val="-2"/>
          <w:w w:val="105"/>
          <w:sz w:val="24"/>
          <w:szCs w:val="24"/>
          <w:lang w:eastAsia="ro-RO"/>
        </w:rPr>
        <w:t>Indicația 1:</w:t>
      </w:r>
    </w:p>
    <w:p w14:paraId="0C9DC493" w14:textId="77777777" w:rsidR="007C7C8A" w:rsidRPr="007C7C8A" w:rsidRDefault="007C7C8A" w:rsidP="00761714">
      <w:pPr>
        <w:numPr>
          <w:ilvl w:val="0"/>
          <w:numId w:val="678"/>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Pacienţi cu vârsta cel puțin 18 ani</w:t>
      </w:r>
    </w:p>
    <w:p w14:paraId="1B8AF0E7" w14:textId="77777777" w:rsidR="007C7C8A" w:rsidRPr="007C7C8A" w:rsidRDefault="007C7C8A" w:rsidP="00761714">
      <w:pPr>
        <w:numPr>
          <w:ilvl w:val="0"/>
          <w:numId w:val="678"/>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Pacienți cu diagnostic confirmat histologic de cancer colorectal metastazat MSI-H/dMMR care nu au primit tratament pentru boală metastatică</w:t>
      </w:r>
    </w:p>
    <w:p w14:paraId="3C489BEB" w14:textId="77777777" w:rsidR="007C7C8A" w:rsidRPr="007C7C8A" w:rsidRDefault="007C7C8A" w:rsidP="00761714">
      <w:pPr>
        <w:numPr>
          <w:ilvl w:val="0"/>
          <w:numId w:val="678"/>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Pacienților cărora li s-a administrat cel mai recent tratament anterior în context adjuvant trebuie să fi prezentat progresia bolii în decurs de peste 6 luni de la finalizarea acesteia</w:t>
      </w:r>
    </w:p>
    <w:p w14:paraId="48926395" w14:textId="77777777" w:rsidR="007C7C8A" w:rsidRPr="007C7C8A" w:rsidRDefault="007C7C8A" w:rsidP="00761714">
      <w:pPr>
        <w:numPr>
          <w:ilvl w:val="0"/>
          <w:numId w:val="678"/>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Status de performanță ECOG 0 sau 1</w:t>
      </w:r>
    </w:p>
    <w:p w14:paraId="33032378" w14:textId="77777777" w:rsidR="007C7C8A" w:rsidRPr="007C7C8A" w:rsidRDefault="007C7C8A" w:rsidP="007C7C8A">
      <w:pPr>
        <w:widowControl w:val="0"/>
        <w:tabs>
          <w:tab w:val="left" w:pos="704"/>
        </w:tabs>
        <w:autoSpaceDE w:val="0"/>
        <w:autoSpaceDN w:val="0"/>
        <w:spacing w:after="0" w:line="276" w:lineRule="auto"/>
        <w:ind w:left="360"/>
        <w:jc w:val="both"/>
        <w:outlineLvl w:val="1"/>
        <w:rPr>
          <w:rFonts w:ascii="Times New Roman" w:eastAsia="Times New Roman" w:hAnsi="Times New Roman" w:cs="Times New Roman"/>
          <w:b/>
          <w:bCs/>
          <w:sz w:val="24"/>
          <w:szCs w:val="24"/>
          <w:lang w:eastAsia="ro-RO"/>
        </w:rPr>
      </w:pPr>
      <w:r w:rsidRPr="007C7C8A">
        <w:rPr>
          <w:rFonts w:ascii="Times New Roman" w:eastAsia="Times New Roman" w:hAnsi="Times New Roman" w:cs="Times New Roman"/>
          <w:b/>
          <w:bCs/>
          <w:sz w:val="24"/>
          <w:szCs w:val="24"/>
          <w:lang w:eastAsia="ro-RO"/>
        </w:rPr>
        <w:t>Indicația 2:</w:t>
      </w:r>
    </w:p>
    <w:p w14:paraId="1A74925B" w14:textId="77777777" w:rsidR="007C7C8A" w:rsidRPr="007C7C8A" w:rsidRDefault="007C7C8A" w:rsidP="00761714">
      <w:pPr>
        <w:widowControl w:val="0"/>
        <w:numPr>
          <w:ilvl w:val="0"/>
          <w:numId w:val="645"/>
        </w:numPr>
        <w:autoSpaceDE w:val="0"/>
        <w:autoSpaceDN w:val="0"/>
        <w:spacing w:after="0" w:line="276" w:lineRule="auto"/>
        <w:jc w:val="both"/>
        <w:rPr>
          <w:rFonts w:ascii="Times New Roman" w:eastAsia="Times New Roman" w:hAnsi="Times New Roman" w:cs="Times New Roman"/>
          <w:w w:val="105"/>
          <w:sz w:val="24"/>
          <w:szCs w:val="24"/>
          <w:lang w:eastAsia="ro-RO"/>
        </w:rPr>
      </w:pPr>
      <w:r w:rsidRPr="007C7C8A">
        <w:rPr>
          <w:rFonts w:ascii="Times New Roman" w:eastAsia="Times New Roman" w:hAnsi="Times New Roman" w:cs="Times New Roman"/>
          <w:w w:val="105"/>
          <w:sz w:val="24"/>
          <w:szCs w:val="24"/>
          <w:lang w:eastAsia="ro-RO"/>
        </w:rPr>
        <w:t>Pacienţi cu vârsta cel puțin 18 ani</w:t>
      </w:r>
    </w:p>
    <w:p w14:paraId="051F65C9" w14:textId="77777777" w:rsidR="007C7C8A" w:rsidRPr="007C7C8A" w:rsidRDefault="007C7C8A" w:rsidP="00761714">
      <w:pPr>
        <w:widowControl w:val="0"/>
        <w:numPr>
          <w:ilvl w:val="0"/>
          <w:numId w:val="645"/>
        </w:numPr>
        <w:autoSpaceDE w:val="0"/>
        <w:autoSpaceDN w:val="0"/>
        <w:spacing w:after="0" w:line="276" w:lineRule="auto"/>
        <w:jc w:val="both"/>
        <w:rPr>
          <w:rFonts w:ascii="Times New Roman" w:eastAsia="Times New Roman" w:hAnsi="Times New Roman" w:cs="Times New Roman"/>
          <w:w w:val="105"/>
          <w:sz w:val="24"/>
          <w:szCs w:val="24"/>
          <w:lang w:eastAsia="ro-RO"/>
        </w:rPr>
      </w:pPr>
      <w:r w:rsidRPr="007C7C8A">
        <w:rPr>
          <w:rFonts w:ascii="Times New Roman" w:eastAsia="Times New Roman" w:hAnsi="Times New Roman" w:cs="Times New Roman"/>
          <w:w w:val="105"/>
          <w:sz w:val="24"/>
          <w:szCs w:val="24"/>
          <w:lang w:eastAsia="ro-RO"/>
        </w:rPr>
        <w:t>Pacienţi cu diagnostic confirmat histologic de cancer colorectal nerezecabil sau metastazat MSI-H/dMMR care au prezentat progresia bolii în timpul sau după cel puțin o linie anterioară de chimioterapie cu fluoropirimidine și oxaliplatină sau irinotecan, sau care nu au tolerat această terapie anterioară</w:t>
      </w:r>
    </w:p>
    <w:p w14:paraId="20907064" w14:textId="77777777" w:rsidR="007C7C8A" w:rsidRPr="007C7C8A" w:rsidRDefault="007C7C8A" w:rsidP="00761714">
      <w:pPr>
        <w:widowControl w:val="0"/>
        <w:numPr>
          <w:ilvl w:val="0"/>
          <w:numId w:val="645"/>
        </w:numPr>
        <w:autoSpaceDE w:val="0"/>
        <w:autoSpaceDN w:val="0"/>
        <w:spacing w:after="0" w:line="276" w:lineRule="auto"/>
        <w:jc w:val="both"/>
        <w:rPr>
          <w:rFonts w:ascii="Times New Roman" w:eastAsia="Times New Roman" w:hAnsi="Times New Roman" w:cs="Times New Roman"/>
          <w:w w:val="105"/>
          <w:sz w:val="24"/>
          <w:szCs w:val="24"/>
          <w:lang w:eastAsia="ro-RO"/>
        </w:rPr>
      </w:pPr>
      <w:r w:rsidRPr="007C7C8A">
        <w:rPr>
          <w:rFonts w:ascii="Times New Roman" w:eastAsia="Times New Roman" w:hAnsi="Times New Roman" w:cs="Times New Roman"/>
          <w:w w:val="105"/>
          <w:sz w:val="24"/>
          <w:szCs w:val="24"/>
          <w:lang w:eastAsia="ro-RO"/>
        </w:rPr>
        <w:t>Status de performanță ECOG 0 sau 1</w:t>
      </w:r>
    </w:p>
    <w:p w14:paraId="603471C9" w14:textId="77777777" w:rsidR="007C7C8A" w:rsidRPr="007C7C8A" w:rsidRDefault="007C7C8A" w:rsidP="00761714">
      <w:pPr>
        <w:widowControl w:val="0"/>
        <w:numPr>
          <w:ilvl w:val="0"/>
          <w:numId w:val="645"/>
        </w:numPr>
        <w:tabs>
          <w:tab w:val="left" w:pos="677"/>
          <w:tab w:val="left" w:pos="678"/>
        </w:tabs>
        <w:autoSpaceDE w:val="0"/>
        <w:autoSpaceDN w:val="0"/>
        <w:spacing w:after="0" w:line="276" w:lineRule="auto"/>
        <w:ind w:right="119"/>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 xml:space="preserve">Pacienții la care a fost administrat anterior pembrolizumab (din alte surse financiare) pentru </w:t>
      </w:r>
      <w:r w:rsidRPr="007C7C8A">
        <w:rPr>
          <w:rFonts w:ascii="Times New Roman" w:eastAsia="Times New Roman" w:hAnsi="Times New Roman" w:cs="Times New Roman"/>
          <w:w w:val="105"/>
          <w:sz w:val="24"/>
          <w:szCs w:val="24"/>
          <w:lang w:eastAsia="ro-RO"/>
        </w:rPr>
        <w:lastRenderedPageBreak/>
        <w:t>aceasta indicație, cu răspuns favorabil (care nu au prezentat boală progresivă în urma tratamentului cu pembrolizumab), pot beneficia de continuarea tratamentului.</w:t>
      </w:r>
    </w:p>
    <w:p w14:paraId="56FE1478" w14:textId="77777777" w:rsidR="007C7C8A" w:rsidRPr="007C7C8A" w:rsidRDefault="007C7C8A" w:rsidP="007C7C8A">
      <w:pPr>
        <w:widowControl w:val="0"/>
        <w:tabs>
          <w:tab w:val="left" w:pos="704"/>
        </w:tabs>
        <w:autoSpaceDE w:val="0"/>
        <w:autoSpaceDN w:val="0"/>
        <w:spacing w:after="0" w:line="276" w:lineRule="auto"/>
        <w:ind w:left="360"/>
        <w:jc w:val="both"/>
        <w:outlineLvl w:val="1"/>
        <w:rPr>
          <w:rFonts w:ascii="Times New Roman" w:eastAsia="Times New Roman" w:hAnsi="Times New Roman" w:cs="Times New Roman"/>
          <w:b/>
          <w:bCs/>
          <w:sz w:val="24"/>
          <w:szCs w:val="24"/>
          <w:lang w:eastAsia="ro-RO"/>
        </w:rPr>
      </w:pPr>
    </w:p>
    <w:p w14:paraId="6C64215F" w14:textId="77777777" w:rsidR="007C7C8A" w:rsidRPr="007C7C8A" w:rsidRDefault="007C7C8A" w:rsidP="007C7C8A">
      <w:pPr>
        <w:widowControl w:val="0"/>
        <w:tabs>
          <w:tab w:val="left" w:pos="677"/>
          <w:tab w:val="left" w:pos="678"/>
        </w:tabs>
        <w:autoSpaceDE w:val="0"/>
        <w:autoSpaceDN w:val="0"/>
        <w:spacing w:after="0" w:line="276" w:lineRule="auto"/>
        <w:ind w:left="300" w:right="119"/>
        <w:jc w:val="both"/>
        <w:rPr>
          <w:rFonts w:ascii="Times New Roman" w:eastAsia="Times New Roman" w:hAnsi="Times New Roman" w:cs="Times New Roman"/>
          <w:sz w:val="24"/>
          <w:szCs w:val="24"/>
          <w:lang w:eastAsia="ro-RO"/>
        </w:rPr>
      </w:pPr>
    </w:p>
    <w:p w14:paraId="58613B49" w14:textId="77777777" w:rsidR="007C7C8A" w:rsidRPr="007C7C8A" w:rsidRDefault="007C7C8A" w:rsidP="00761714">
      <w:pPr>
        <w:widowControl w:val="0"/>
        <w:numPr>
          <w:ilvl w:val="0"/>
          <w:numId w:val="644"/>
        </w:numPr>
        <w:tabs>
          <w:tab w:val="left" w:pos="800"/>
        </w:tabs>
        <w:autoSpaceDE w:val="0"/>
        <w:autoSpaceDN w:val="0"/>
        <w:spacing w:after="0" w:line="276" w:lineRule="auto"/>
        <w:ind w:hanging="357"/>
        <w:jc w:val="both"/>
        <w:outlineLvl w:val="1"/>
        <w:rPr>
          <w:rFonts w:ascii="Times New Roman" w:eastAsia="Times New Roman" w:hAnsi="Times New Roman" w:cs="Times New Roman"/>
          <w:bCs/>
          <w:sz w:val="24"/>
          <w:szCs w:val="24"/>
          <w:lang w:eastAsia="ro-RO"/>
        </w:rPr>
      </w:pPr>
      <w:r w:rsidRPr="007C7C8A">
        <w:rPr>
          <w:rFonts w:ascii="Times New Roman" w:eastAsia="Times New Roman" w:hAnsi="Times New Roman" w:cs="Times New Roman"/>
          <w:b/>
          <w:bCs/>
          <w:w w:val="105"/>
          <w:sz w:val="24"/>
          <w:szCs w:val="24"/>
          <w:lang w:eastAsia="ro-RO"/>
        </w:rPr>
        <w:t xml:space="preserve"> Criterii</w:t>
      </w:r>
      <w:r w:rsidRPr="007C7C8A">
        <w:rPr>
          <w:rFonts w:ascii="Times New Roman" w:eastAsia="Times New Roman" w:hAnsi="Times New Roman" w:cs="Times New Roman"/>
          <w:b/>
          <w:bCs/>
          <w:spacing w:val="-6"/>
          <w:w w:val="105"/>
          <w:sz w:val="24"/>
          <w:szCs w:val="24"/>
          <w:lang w:eastAsia="ro-RO"/>
        </w:rPr>
        <w:t xml:space="preserve"> </w:t>
      </w:r>
      <w:r w:rsidRPr="007C7C8A">
        <w:rPr>
          <w:rFonts w:ascii="Times New Roman" w:eastAsia="Times New Roman" w:hAnsi="Times New Roman" w:cs="Times New Roman"/>
          <w:b/>
          <w:bCs/>
          <w:w w:val="105"/>
          <w:sz w:val="24"/>
          <w:szCs w:val="24"/>
          <w:lang w:eastAsia="ro-RO"/>
        </w:rPr>
        <w:t>de</w:t>
      </w:r>
      <w:r w:rsidRPr="007C7C8A">
        <w:rPr>
          <w:rFonts w:ascii="Times New Roman" w:eastAsia="Times New Roman" w:hAnsi="Times New Roman" w:cs="Times New Roman"/>
          <w:b/>
          <w:bCs/>
          <w:spacing w:val="-15"/>
          <w:w w:val="105"/>
          <w:sz w:val="24"/>
          <w:szCs w:val="24"/>
          <w:lang w:eastAsia="ro-RO"/>
        </w:rPr>
        <w:t xml:space="preserve"> </w:t>
      </w:r>
      <w:r w:rsidRPr="007C7C8A">
        <w:rPr>
          <w:rFonts w:ascii="Times New Roman" w:eastAsia="Times New Roman" w:hAnsi="Times New Roman" w:cs="Times New Roman"/>
          <w:b/>
          <w:bCs/>
          <w:spacing w:val="-2"/>
          <w:w w:val="105"/>
          <w:sz w:val="24"/>
          <w:szCs w:val="24"/>
          <w:lang w:eastAsia="ro-RO"/>
        </w:rPr>
        <w:t>excludere</w:t>
      </w:r>
    </w:p>
    <w:p w14:paraId="252C5070" w14:textId="77777777" w:rsidR="007C7C8A" w:rsidRPr="007C7C8A" w:rsidRDefault="007C7C8A" w:rsidP="00761714">
      <w:pPr>
        <w:widowControl w:val="0"/>
        <w:numPr>
          <w:ilvl w:val="0"/>
          <w:numId w:val="643"/>
        </w:numPr>
        <w:tabs>
          <w:tab w:val="left" w:pos="679"/>
          <w:tab w:val="left" w:pos="680"/>
        </w:tabs>
        <w:autoSpaceDE w:val="0"/>
        <w:autoSpaceDN w:val="0"/>
        <w:spacing w:after="0" w:line="276" w:lineRule="auto"/>
        <w:ind w:hanging="357"/>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Hipersensibilitate</w:t>
      </w:r>
      <w:r w:rsidRPr="007C7C8A">
        <w:rPr>
          <w:rFonts w:ascii="Times New Roman" w:eastAsia="Times New Roman" w:hAnsi="Times New Roman" w:cs="Times New Roman"/>
          <w:spacing w:val="-16"/>
          <w:w w:val="105"/>
          <w:sz w:val="24"/>
          <w:szCs w:val="24"/>
          <w:lang w:eastAsia="ro-RO"/>
        </w:rPr>
        <w:t xml:space="preserve"> </w:t>
      </w:r>
      <w:r w:rsidRPr="007C7C8A">
        <w:rPr>
          <w:rFonts w:ascii="Times New Roman" w:eastAsia="Times New Roman" w:hAnsi="Times New Roman" w:cs="Times New Roman"/>
          <w:w w:val="105"/>
          <w:sz w:val="24"/>
          <w:szCs w:val="24"/>
          <w:lang w:eastAsia="ro-RO"/>
        </w:rPr>
        <w:t>la</w:t>
      </w:r>
      <w:r w:rsidRPr="007C7C8A">
        <w:rPr>
          <w:rFonts w:ascii="Times New Roman" w:eastAsia="Times New Roman" w:hAnsi="Times New Roman" w:cs="Times New Roman"/>
          <w:spacing w:val="-11"/>
          <w:w w:val="105"/>
          <w:sz w:val="24"/>
          <w:szCs w:val="24"/>
          <w:lang w:eastAsia="ro-RO"/>
        </w:rPr>
        <w:t xml:space="preserve"> </w:t>
      </w:r>
      <w:r w:rsidRPr="007C7C8A">
        <w:rPr>
          <w:rFonts w:ascii="Times New Roman" w:eastAsia="Times New Roman" w:hAnsi="Times New Roman" w:cs="Times New Roman"/>
          <w:w w:val="105"/>
          <w:sz w:val="24"/>
          <w:szCs w:val="24"/>
          <w:lang w:eastAsia="ro-RO"/>
        </w:rPr>
        <w:t>substanța</w:t>
      </w:r>
      <w:r w:rsidRPr="007C7C8A">
        <w:rPr>
          <w:rFonts w:ascii="Times New Roman" w:eastAsia="Times New Roman" w:hAnsi="Times New Roman" w:cs="Times New Roman"/>
          <w:spacing w:val="1"/>
          <w:w w:val="105"/>
          <w:sz w:val="24"/>
          <w:szCs w:val="24"/>
          <w:lang w:eastAsia="ro-RO"/>
        </w:rPr>
        <w:t xml:space="preserve"> </w:t>
      </w:r>
      <w:r w:rsidRPr="007C7C8A">
        <w:rPr>
          <w:rFonts w:ascii="Times New Roman" w:eastAsia="Times New Roman" w:hAnsi="Times New Roman" w:cs="Times New Roman"/>
          <w:w w:val="105"/>
          <w:sz w:val="24"/>
          <w:szCs w:val="24"/>
          <w:lang w:eastAsia="ro-RO"/>
        </w:rPr>
        <w:t>activă</w:t>
      </w:r>
      <w:r w:rsidRPr="007C7C8A">
        <w:rPr>
          <w:rFonts w:ascii="Times New Roman" w:eastAsia="Times New Roman" w:hAnsi="Times New Roman" w:cs="Times New Roman"/>
          <w:spacing w:val="-5"/>
          <w:w w:val="105"/>
          <w:sz w:val="24"/>
          <w:szCs w:val="24"/>
          <w:lang w:eastAsia="ro-RO"/>
        </w:rPr>
        <w:t xml:space="preserve"> </w:t>
      </w:r>
      <w:r w:rsidRPr="007C7C8A">
        <w:rPr>
          <w:rFonts w:ascii="Times New Roman" w:eastAsia="Times New Roman" w:hAnsi="Times New Roman" w:cs="Times New Roman"/>
          <w:w w:val="105"/>
          <w:sz w:val="24"/>
          <w:szCs w:val="24"/>
          <w:lang w:eastAsia="ro-RO"/>
        </w:rPr>
        <w:t>sau</w:t>
      </w:r>
      <w:r w:rsidRPr="007C7C8A">
        <w:rPr>
          <w:rFonts w:ascii="Times New Roman" w:eastAsia="Times New Roman" w:hAnsi="Times New Roman" w:cs="Times New Roman"/>
          <w:spacing w:val="-2"/>
          <w:w w:val="105"/>
          <w:sz w:val="24"/>
          <w:szCs w:val="24"/>
          <w:lang w:eastAsia="ro-RO"/>
        </w:rPr>
        <w:t xml:space="preserve"> </w:t>
      </w:r>
      <w:r w:rsidRPr="007C7C8A">
        <w:rPr>
          <w:rFonts w:ascii="Times New Roman" w:eastAsia="Times New Roman" w:hAnsi="Times New Roman" w:cs="Times New Roman"/>
          <w:w w:val="105"/>
          <w:sz w:val="24"/>
          <w:szCs w:val="24"/>
          <w:lang w:eastAsia="ro-RO"/>
        </w:rPr>
        <w:t>la</w:t>
      </w:r>
      <w:r w:rsidRPr="007C7C8A">
        <w:rPr>
          <w:rFonts w:ascii="Times New Roman" w:eastAsia="Times New Roman" w:hAnsi="Times New Roman" w:cs="Times New Roman"/>
          <w:spacing w:val="-13"/>
          <w:w w:val="105"/>
          <w:sz w:val="24"/>
          <w:szCs w:val="24"/>
          <w:lang w:eastAsia="ro-RO"/>
        </w:rPr>
        <w:t xml:space="preserve"> </w:t>
      </w:r>
      <w:r w:rsidRPr="007C7C8A">
        <w:rPr>
          <w:rFonts w:ascii="Times New Roman" w:eastAsia="Times New Roman" w:hAnsi="Times New Roman" w:cs="Times New Roman"/>
          <w:w w:val="105"/>
          <w:sz w:val="24"/>
          <w:szCs w:val="24"/>
          <w:lang w:eastAsia="ro-RO"/>
        </w:rPr>
        <w:t>oricare</w:t>
      </w:r>
      <w:r w:rsidRPr="007C7C8A">
        <w:rPr>
          <w:rFonts w:ascii="Times New Roman" w:eastAsia="Times New Roman" w:hAnsi="Times New Roman" w:cs="Times New Roman"/>
          <w:spacing w:val="-8"/>
          <w:w w:val="105"/>
          <w:sz w:val="24"/>
          <w:szCs w:val="24"/>
          <w:lang w:eastAsia="ro-RO"/>
        </w:rPr>
        <w:t xml:space="preserve"> </w:t>
      </w:r>
      <w:r w:rsidRPr="007C7C8A">
        <w:rPr>
          <w:rFonts w:ascii="Times New Roman" w:eastAsia="Times New Roman" w:hAnsi="Times New Roman" w:cs="Times New Roman"/>
          <w:w w:val="105"/>
          <w:sz w:val="24"/>
          <w:szCs w:val="24"/>
          <w:lang w:eastAsia="ro-RO"/>
        </w:rPr>
        <w:t>dintre</w:t>
      </w:r>
      <w:r w:rsidRPr="007C7C8A">
        <w:rPr>
          <w:rFonts w:ascii="Times New Roman" w:eastAsia="Times New Roman" w:hAnsi="Times New Roman" w:cs="Times New Roman"/>
          <w:spacing w:val="-16"/>
          <w:w w:val="105"/>
          <w:sz w:val="24"/>
          <w:szCs w:val="24"/>
          <w:lang w:eastAsia="ro-RO"/>
        </w:rPr>
        <w:t xml:space="preserve"> </w:t>
      </w:r>
      <w:r w:rsidRPr="007C7C8A">
        <w:rPr>
          <w:rFonts w:ascii="Times New Roman" w:eastAsia="Times New Roman" w:hAnsi="Times New Roman" w:cs="Times New Roman"/>
          <w:spacing w:val="-2"/>
          <w:w w:val="105"/>
          <w:sz w:val="24"/>
          <w:szCs w:val="24"/>
          <w:lang w:eastAsia="ro-RO"/>
        </w:rPr>
        <w:t>excipienți.</w:t>
      </w:r>
    </w:p>
    <w:p w14:paraId="3016A843" w14:textId="77777777" w:rsidR="007C7C8A" w:rsidRPr="007C7C8A" w:rsidRDefault="007C7C8A" w:rsidP="00761714">
      <w:pPr>
        <w:widowControl w:val="0"/>
        <w:numPr>
          <w:ilvl w:val="0"/>
          <w:numId w:val="643"/>
        </w:numPr>
        <w:tabs>
          <w:tab w:val="left" w:pos="679"/>
          <w:tab w:val="left" w:pos="680"/>
        </w:tabs>
        <w:autoSpaceDE w:val="0"/>
        <w:autoSpaceDN w:val="0"/>
        <w:spacing w:after="0" w:line="276" w:lineRule="auto"/>
        <w:ind w:hanging="357"/>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Sarcină.</w:t>
      </w:r>
      <w:r w:rsidRPr="007C7C8A">
        <w:rPr>
          <w:rFonts w:ascii="Times New Roman" w:eastAsia="Times New Roman" w:hAnsi="Times New Roman" w:cs="Times New Roman"/>
          <w:sz w:val="24"/>
          <w:szCs w:val="24"/>
          <w:lang w:eastAsia="ro-RO"/>
        </w:rPr>
        <w:t xml:space="preserve"> </w:t>
      </w:r>
    </w:p>
    <w:p w14:paraId="7041E86E" w14:textId="77777777" w:rsidR="007C7C8A" w:rsidRPr="007C7C8A" w:rsidRDefault="007C7C8A" w:rsidP="00761714">
      <w:pPr>
        <w:widowControl w:val="0"/>
        <w:numPr>
          <w:ilvl w:val="0"/>
          <w:numId w:val="643"/>
        </w:numPr>
        <w:tabs>
          <w:tab w:val="left" w:pos="679"/>
          <w:tab w:val="left" w:pos="680"/>
        </w:tabs>
        <w:autoSpaceDE w:val="0"/>
        <w:autoSpaceDN w:val="0"/>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Alăptarea: decizia de a întrerupe fie alăptarea, fie de a nu incepe tratamentul cu pembrolizumab, trebuie luată având în vedere beneficiul alăptării pentru copil şi beneficiul tratamentului cu pembrolizumab pentru mamă.</w:t>
      </w:r>
    </w:p>
    <w:p w14:paraId="2B7EB8DA" w14:textId="77777777" w:rsidR="007C7C8A" w:rsidRPr="007C7C8A" w:rsidRDefault="007C7C8A" w:rsidP="00761714">
      <w:pPr>
        <w:widowControl w:val="0"/>
        <w:numPr>
          <w:ilvl w:val="0"/>
          <w:numId w:val="643"/>
        </w:numPr>
        <w:tabs>
          <w:tab w:val="left" w:pos="679"/>
          <w:tab w:val="left" w:pos="680"/>
        </w:tabs>
        <w:autoSpaceDE w:val="0"/>
        <w:autoSpaceDN w:val="0"/>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Absența MSI-h sau dMMR.</w:t>
      </w:r>
    </w:p>
    <w:p w14:paraId="37864475" w14:textId="77777777" w:rsidR="007C7C8A" w:rsidRPr="007C7C8A" w:rsidRDefault="007C7C8A" w:rsidP="007C7C8A">
      <w:pPr>
        <w:widowControl w:val="0"/>
        <w:tabs>
          <w:tab w:val="left" w:pos="679"/>
          <w:tab w:val="left" w:pos="680"/>
        </w:tabs>
        <w:autoSpaceDE w:val="0"/>
        <w:autoSpaceDN w:val="0"/>
        <w:spacing w:after="0" w:line="276" w:lineRule="auto"/>
        <w:jc w:val="both"/>
        <w:rPr>
          <w:rFonts w:ascii="Times New Roman" w:eastAsia="Times New Roman" w:hAnsi="Times New Roman" w:cs="Times New Roman"/>
          <w:sz w:val="20"/>
          <w:szCs w:val="20"/>
          <w:lang w:eastAsia="ro-RO"/>
        </w:rPr>
      </w:pPr>
    </w:p>
    <w:p w14:paraId="34FD1E5C" w14:textId="77777777" w:rsidR="007C7C8A" w:rsidRPr="007C7C8A" w:rsidRDefault="007C7C8A" w:rsidP="007C7C8A">
      <w:pPr>
        <w:widowControl w:val="0"/>
        <w:tabs>
          <w:tab w:val="left" w:pos="679"/>
          <w:tab w:val="left" w:pos="680"/>
        </w:tabs>
        <w:autoSpaceDE w:val="0"/>
        <w:autoSpaceDN w:val="0"/>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În cazul următoarelor situații: 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 active, după o evaluare atentă a riscului potențial crescut, tratamentul cu pembrolizumab poate fi utilizat la acești pacienți, dacă medicul curant consideră că beneficiile depășesc riscurile potențiale, iar pacientul a fost informat în detaliu.</w:t>
      </w:r>
    </w:p>
    <w:p w14:paraId="6D8291CD" w14:textId="77777777" w:rsidR="007C7C8A" w:rsidRPr="007C7C8A" w:rsidRDefault="007C7C8A" w:rsidP="007C7C8A">
      <w:pPr>
        <w:widowControl w:val="0"/>
        <w:tabs>
          <w:tab w:val="left" w:pos="679"/>
          <w:tab w:val="left" w:pos="680"/>
        </w:tabs>
        <w:autoSpaceDE w:val="0"/>
        <w:autoSpaceDN w:val="0"/>
        <w:spacing w:after="0" w:line="276" w:lineRule="auto"/>
        <w:jc w:val="both"/>
        <w:rPr>
          <w:rFonts w:ascii="Times New Roman" w:eastAsia="Times New Roman" w:hAnsi="Times New Roman" w:cs="Times New Roman"/>
          <w:sz w:val="24"/>
          <w:szCs w:val="24"/>
          <w:lang w:eastAsia="ro-RO"/>
        </w:rPr>
      </w:pPr>
    </w:p>
    <w:p w14:paraId="45205245" w14:textId="77777777" w:rsidR="007C7C8A" w:rsidRPr="007C7C8A" w:rsidRDefault="007C7C8A" w:rsidP="00761714">
      <w:pPr>
        <w:widowControl w:val="0"/>
        <w:numPr>
          <w:ilvl w:val="0"/>
          <w:numId w:val="644"/>
        </w:numPr>
        <w:tabs>
          <w:tab w:val="left" w:pos="782"/>
        </w:tabs>
        <w:autoSpaceDE w:val="0"/>
        <w:autoSpaceDN w:val="0"/>
        <w:spacing w:after="0" w:line="276" w:lineRule="auto"/>
        <w:jc w:val="both"/>
        <w:outlineLvl w:val="1"/>
        <w:rPr>
          <w:rFonts w:ascii="Times New Roman" w:eastAsia="Times New Roman" w:hAnsi="Times New Roman" w:cs="Times New Roman"/>
          <w:b/>
          <w:bCs/>
          <w:sz w:val="24"/>
          <w:szCs w:val="24"/>
          <w:lang w:eastAsia="ro-RO"/>
        </w:rPr>
      </w:pPr>
      <w:r w:rsidRPr="007C7C8A">
        <w:rPr>
          <w:rFonts w:ascii="Times New Roman" w:eastAsia="Times New Roman" w:hAnsi="Times New Roman" w:cs="Times New Roman"/>
          <w:b/>
          <w:bCs/>
          <w:spacing w:val="-2"/>
          <w:w w:val="105"/>
          <w:sz w:val="24"/>
          <w:szCs w:val="24"/>
          <w:lang w:eastAsia="ro-RO"/>
        </w:rPr>
        <w:t>Tratament</w:t>
      </w:r>
    </w:p>
    <w:p w14:paraId="0400F105"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w w:val="105"/>
          <w:sz w:val="24"/>
          <w:szCs w:val="24"/>
          <w:lang w:eastAsia="ro-RO"/>
        </w:rPr>
        <w:t>Evaluare</w:t>
      </w:r>
      <w:r w:rsidRPr="007C7C8A">
        <w:rPr>
          <w:rFonts w:ascii="Times New Roman" w:eastAsia="Times New Roman" w:hAnsi="Times New Roman" w:cs="Times New Roman"/>
          <w:b/>
          <w:spacing w:val="-8"/>
          <w:w w:val="105"/>
          <w:sz w:val="24"/>
          <w:szCs w:val="24"/>
          <w:lang w:eastAsia="ro-RO"/>
        </w:rPr>
        <w:t xml:space="preserve"> </w:t>
      </w:r>
      <w:r w:rsidRPr="007C7C8A">
        <w:rPr>
          <w:rFonts w:ascii="Times New Roman" w:eastAsia="Times New Roman" w:hAnsi="Times New Roman" w:cs="Times New Roman"/>
          <w:b/>
          <w:w w:val="105"/>
          <w:sz w:val="24"/>
          <w:szCs w:val="24"/>
          <w:lang w:eastAsia="ro-RO"/>
        </w:rPr>
        <w:t>pre-</w:t>
      </w:r>
      <w:r w:rsidRPr="007C7C8A">
        <w:rPr>
          <w:rFonts w:ascii="Times New Roman" w:eastAsia="Times New Roman" w:hAnsi="Times New Roman" w:cs="Times New Roman"/>
          <w:b/>
          <w:spacing w:val="-2"/>
          <w:w w:val="105"/>
          <w:sz w:val="24"/>
          <w:szCs w:val="24"/>
          <w:lang w:eastAsia="ro-RO"/>
        </w:rPr>
        <w:t>terapeutică:</w:t>
      </w:r>
    </w:p>
    <w:p w14:paraId="332AF906" w14:textId="77777777" w:rsidR="007C7C8A" w:rsidRPr="007C7C8A" w:rsidRDefault="007C7C8A" w:rsidP="00761714">
      <w:pPr>
        <w:widowControl w:val="0"/>
        <w:numPr>
          <w:ilvl w:val="0"/>
          <w:numId w:val="646"/>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Evaluarea</w:t>
      </w:r>
      <w:r w:rsidRPr="007C7C8A">
        <w:rPr>
          <w:rFonts w:ascii="Times New Roman" w:eastAsia="Times New Roman" w:hAnsi="Times New Roman" w:cs="Times New Roman"/>
          <w:spacing w:val="-4"/>
          <w:w w:val="105"/>
          <w:sz w:val="24"/>
          <w:szCs w:val="24"/>
          <w:lang w:eastAsia="ro-RO"/>
        </w:rPr>
        <w:t xml:space="preserve"> </w:t>
      </w:r>
      <w:r w:rsidRPr="007C7C8A">
        <w:rPr>
          <w:rFonts w:ascii="Times New Roman" w:eastAsia="Times New Roman" w:hAnsi="Times New Roman" w:cs="Times New Roman"/>
          <w:w w:val="105"/>
          <w:sz w:val="24"/>
          <w:szCs w:val="24"/>
          <w:lang w:eastAsia="ro-RO"/>
        </w:rPr>
        <w:t>clinică și</w:t>
      </w:r>
      <w:r w:rsidRPr="007C7C8A">
        <w:rPr>
          <w:rFonts w:ascii="Times New Roman" w:eastAsia="Times New Roman" w:hAnsi="Times New Roman" w:cs="Times New Roman"/>
          <w:spacing w:val="7"/>
          <w:w w:val="105"/>
          <w:sz w:val="24"/>
          <w:szCs w:val="24"/>
          <w:lang w:eastAsia="ro-RO"/>
        </w:rPr>
        <w:t xml:space="preserve"> </w:t>
      </w:r>
      <w:r w:rsidRPr="007C7C8A">
        <w:rPr>
          <w:rFonts w:ascii="Times New Roman" w:eastAsia="Times New Roman" w:hAnsi="Times New Roman" w:cs="Times New Roman"/>
          <w:w w:val="105"/>
          <w:sz w:val="24"/>
          <w:szCs w:val="24"/>
          <w:lang w:eastAsia="ro-RO"/>
        </w:rPr>
        <w:t>imagistică pentru</w:t>
      </w:r>
      <w:r w:rsidRPr="007C7C8A">
        <w:rPr>
          <w:rFonts w:ascii="Times New Roman" w:eastAsia="Times New Roman" w:hAnsi="Times New Roman" w:cs="Times New Roman"/>
          <w:spacing w:val="-12"/>
          <w:w w:val="105"/>
          <w:sz w:val="24"/>
          <w:szCs w:val="24"/>
          <w:lang w:eastAsia="ro-RO"/>
        </w:rPr>
        <w:t xml:space="preserve"> </w:t>
      </w:r>
      <w:r w:rsidRPr="007C7C8A">
        <w:rPr>
          <w:rFonts w:ascii="Times New Roman" w:eastAsia="Times New Roman" w:hAnsi="Times New Roman" w:cs="Times New Roman"/>
          <w:spacing w:val="-2"/>
          <w:w w:val="105"/>
          <w:sz w:val="24"/>
          <w:szCs w:val="24"/>
          <w:lang w:eastAsia="ro-RO"/>
        </w:rPr>
        <w:t xml:space="preserve">determinarea stadiului metastatic al cancerului colorectal. </w:t>
      </w:r>
    </w:p>
    <w:p w14:paraId="12A03B77" w14:textId="77777777" w:rsidR="007C7C8A" w:rsidRPr="007C7C8A" w:rsidRDefault="007C7C8A" w:rsidP="00761714">
      <w:pPr>
        <w:widowControl w:val="0"/>
        <w:numPr>
          <w:ilvl w:val="0"/>
          <w:numId w:val="646"/>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pacing w:val="-2"/>
          <w:w w:val="105"/>
          <w:sz w:val="24"/>
          <w:szCs w:val="24"/>
          <w:lang w:eastAsia="ro-RO"/>
        </w:rPr>
        <w:t>Determinarea instabilității microsatelitare înalte/a deficienței de reparare a nepotrivirii ADN-ului.</w:t>
      </w:r>
    </w:p>
    <w:p w14:paraId="2816075E" w14:textId="77777777" w:rsidR="007C7C8A" w:rsidRPr="007C7C8A" w:rsidRDefault="007C7C8A" w:rsidP="00761714">
      <w:pPr>
        <w:widowControl w:val="0"/>
        <w:numPr>
          <w:ilvl w:val="0"/>
          <w:numId w:val="646"/>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lang w:eastAsia="ro-RO"/>
        </w:rPr>
      </w:pPr>
      <w:bookmarkStart w:id="7" w:name="_Hlk182640653"/>
      <w:r w:rsidRPr="007C7C8A">
        <w:rPr>
          <w:rFonts w:ascii="Times New Roman" w:eastAsia="Times New Roman" w:hAnsi="Times New Roman" w:cs="Times New Roman"/>
          <w:spacing w:val="-2"/>
          <w:w w:val="105"/>
          <w:sz w:val="24"/>
          <w:szCs w:val="24"/>
          <w:lang w:eastAsia="ro-RO"/>
        </w:rPr>
        <w:t>Evaluarea biologică: va conține analizele recomandate de către medicul curant (în funcție de starea pacientului și de posibilele co-morbidități existente).</w:t>
      </w:r>
    </w:p>
    <w:bookmarkEnd w:id="7"/>
    <w:p w14:paraId="70257165"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lang w:eastAsia="ro-RO"/>
        </w:rPr>
      </w:pPr>
    </w:p>
    <w:p w14:paraId="677C1E22"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spacing w:val="-2"/>
          <w:w w:val="105"/>
          <w:sz w:val="24"/>
          <w:szCs w:val="24"/>
          <w:lang w:eastAsia="ro-RO"/>
        </w:rPr>
        <w:t>Doza:</w:t>
      </w:r>
    </w:p>
    <w:p w14:paraId="1F9CF4AA" w14:textId="77777777" w:rsidR="007C7C8A" w:rsidRPr="007C7C8A" w:rsidRDefault="007C7C8A" w:rsidP="007C7C8A">
      <w:pPr>
        <w:widowControl w:val="0"/>
        <w:tabs>
          <w:tab w:val="left" w:pos="678"/>
        </w:tabs>
        <w:autoSpaceDE w:val="0"/>
        <w:autoSpaceDN w:val="0"/>
        <w:spacing w:after="0" w:line="276" w:lineRule="auto"/>
        <w:ind w:right="119"/>
        <w:jc w:val="both"/>
        <w:rPr>
          <w:rFonts w:ascii="Times New Roman" w:eastAsia="Times New Roman" w:hAnsi="Times New Roman" w:cs="Times New Roman"/>
          <w:bCs/>
          <w:iCs/>
          <w:sz w:val="24"/>
          <w:szCs w:val="24"/>
          <w:lang w:eastAsia="ro-RO"/>
        </w:rPr>
      </w:pPr>
      <w:bookmarkStart w:id="8" w:name="_Hlk182640615"/>
      <w:r w:rsidRPr="007C7C8A">
        <w:rPr>
          <w:rFonts w:ascii="Times New Roman" w:eastAsia="Times New Roman" w:hAnsi="Times New Roman" w:cs="Times New Roman"/>
          <w:bCs/>
          <w:iCs/>
          <w:w w:val="105"/>
          <w:sz w:val="24"/>
          <w:szCs w:val="24"/>
          <w:lang w:eastAsia="ro-RO"/>
        </w:rPr>
        <w:t>Doza recomandată</w:t>
      </w:r>
      <w:r w:rsidRPr="007C7C8A">
        <w:rPr>
          <w:rFonts w:ascii="Times New Roman" w:eastAsia="Times New Roman" w:hAnsi="Times New Roman" w:cs="Times New Roman"/>
          <w:bCs/>
          <w:iCs/>
          <w:spacing w:val="37"/>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de pembrolizumab</w:t>
      </w:r>
      <w:r w:rsidRPr="007C7C8A">
        <w:rPr>
          <w:rFonts w:ascii="Times New Roman" w:eastAsia="Times New Roman" w:hAnsi="Times New Roman" w:cs="Times New Roman"/>
          <w:bCs/>
          <w:iCs/>
          <w:spacing w:val="32"/>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la adulți este fie de 200 mg la interval de 3 săpămâni, fie de 400 mg</w:t>
      </w:r>
      <w:r w:rsidRPr="007C7C8A">
        <w:rPr>
          <w:rFonts w:ascii="Times New Roman" w:eastAsia="Times New Roman" w:hAnsi="Times New Roman" w:cs="Times New Roman"/>
          <w:bCs/>
          <w:iCs/>
          <w:spacing w:val="-4"/>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la</w:t>
      </w:r>
      <w:r w:rsidRPr="007C7C8A">
        <w:rPr>
          <w:rFonts w:ascii="Times New Roman" w:eastAsia="Times New Roman" w:hAnsi="Times New Roman" w:cs="Times New Roman"/>
          <w:bCs/>
          <w:iCs/>
          <w:spacing w:val="-6"/>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interval de</w:t>
      </w:r>
      <w:r w:rsidRPr="007C7C8A">
        <w:rPr>
          <w:rFonts w:ascii="Times New Roman" w:eastAsia="Times New Roman" w:hAnsi="Times New Roman" w:cs="Times New Roman"/>
          <w:bCs/>
          <w:iCs/>
          <w:spacing w:val="-2"/>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6</w:t>
      </w:r>
      <w:r w:rsidRPr="007C7C8A">
        <w:rPr>
          <w:rFonts w:ascii="Times New Roman" w:eastAsia="Times New Roman" w:hAnsi="Times New Roman" w:cs="Times New Roman"/>
          <w:bCs/>
          <w:iCs/>
          <w:spacing w:val="-1"/>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săptămâni, administrată sub</w:t>
      </w:r>
      <w:r w:rsidRPr="007C7C8A">
        <w:rPr>
          <w:rFonts w:ascii="Times New Roman" w:eastAsia="Times New Roman" w:hAnsi="Times New Roman" w:cs="Times New Roman"/>
          <w:bCs/>
          <w:iCs/>
          <w:spacing w:val="-2"/>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forma unei perfuzii intravenoase cu durata de</w:t>
      </w:r>
      <w:r w:rsidRPr="007C7C8A">
        <w:rPr>
          <w:rFonts w:ascii="Times New Roman" w:eastAsia="Times New Roman" w:hAnsi="Times New Roman" w:cs="Times New Roman"/>
          <w:bCs/>
          <w:iCs/>
          <w:spacing w:val="-5"/>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 xml:space="preserve">30 minute. </w:t>
      </w:r>
    </w:p>
    <w:p w14:paraId="6362F054" w14:textId="77777777" w:rsidR="007C7C8A" w:rsidRPr="007C7C8A" w:rsidRDefault="007C7C8A" w:rsidP="007C7C8A">
      <w:pPr>
        <w:widowControl w:val="0"/>
        <w:autoSpaceDE w:val="0"/>
        <w:autoSpaceDN w:val="0"/>
        <w:spacing w:after="0" w:line="276" w:lineRule="auto"/>
        <w:ind w:left="391" w:right="119" w:firstLine="4"/>
        <w:jc w:val="both"/>
        <w:rPr>
          <w:rFonts w:ascii="Times New Roman" w:eastAsia="Times New Roman" w:hAnsi="Times New Roman" w:cs="Times New Roman"/>
          <w:w w:val="105"/>
          <w:sz w:val="20"/>
          <w:szCs w:val="20"/>
          <w:lang w:eastAsia="ro-RO"/>
        </w:rPr>
      </w:pPr>
    </w:p>
    <w:p w14:paraId="65AAA6CC" w14:textId="77777777" w:rsidR="007C7C8A" w:rsidRPr="007C7C8A" w:rsidRDefault="007C7C8A" w:rsidP="007C7C8A">
      <w:pPr>
        <w:widowControl w:val="0"/>
        <w:autoSpaceDE w:val="0"/>
        <w:autoSpaceDN w:val="0"/>
        <w:spacing w:after="0" w:line="276" w:lineRule="auto"/>
        <w:ind w:right="119" w:firstLine="4"/>
        <w:jc w:val="both"/>
        <w:rPr>
          <w:rFonts w:ascii="Times New Roman" w:eastAsia="Times New Roman" w:hAnsi="Times New Roman" w:cs="Times New Roman"/>
          <w:bCs/>
          <w:iCs/>
          <w:w w:val="105"/>
          <w:sz w:val="24"/>
          <w:szCs w:val="24"/>
          <w:lang w:eastAsia="ro-RO"/>
        </w:rPr>
      </w:pPr>
      <w:r w:rsidRPr="007C7C8A">
        <w:rPr>
          <w:rFonts w:ascii="Times New Roman" w:eastAsia="Times New Roman" w:hAnsi="Times New Roman" w:cs="Times New Roman"/>
          <w:w w:val="105"/>
          <w:sz w:val="24"/>
          <w:szCs w:val="24"/>
          <w:lang w:eastAsia="ro-RO"/>
        </w:rPr>
        <w:t xml:space="preserve">Pacientilor trebuie să li se administreze Pembrolizumab până la progresia bolii sau până la apariția toxicității inacceptabile. S-au observat raspunsuri atipice (de exemplu creșterea inițială tranzitorie a dimensiunilor tumorale sau chiar apariția unor noi leziuni de dimensiuni mici în primele luni, urmate de reducerea tumorală). </w:t>
      </w:r>
      <w:r w:rsidRPr="007C7C8A">
        <w:rPr>
          <w:rFonts w:ascii="Times New Roman" w:eastAsia="Times New Roman" w:hAnsi="Times New Roman" w:cs="Times New Roman"/>
          <w:bCs/>
          <w:iCs/>
          <w:w w:val="105"/>
          <w:sz w:val="24"/>
          <w:szCs w:val="24"/>
          <w:lang w:eastAsia="ro-RO"/>
        </w:rPr>
        <w:t>La pacienții stabili clinic, cu date imagistice ce ar putea sugera progresia bolii, se recomandă continuarea tratamentului până la confirmarea, ulterioară, a progresiei bolii. În aceste situații repetarea examenelor imagistice va fi efectuată cât mai devreme posibil (între 1-3 luni), pentru confirmarea/infirmarea progresiei bolii.</w:t>
      </w:r>
    </w:p>
    <w:bookmarkEnd w:id="8"/>
    <w:p w14:paraId="5ECDC99B" w14:textId="77777777" w:rsidR="007C7C8A" w:rsidRPr="007C7C8A" w:rsidRDefault="007C7C8A" w:rsidP="007C7C8A">
      <w:pPr>
        <w:widowControl w:val="0"/>
        <w:autoSpaceDE w:val="0"/>
        <w:autoSpaceDN w:val="0"/>
        <w:spacing w:after="0" w:line="276" w:lineRule="auto"/>
        <w:ind w:right="119" w:firstLine="4"/>
        <w:jc w:val="both"/>
        <w:rPr>
          <w:rFonts w:ascii="Times New Roman" w:eastAsia="Times New Roman" w:hAnsi="Times New Roman" w:cs="Times New Roman"/>
          <w:bCs/>
          <w:iCs/>
          <w:sz w:val="24"/>
          <w:szCs w:val="24"/>
          <w:lang w:eastAsia="ro-RO"/>
        </w:rPr>
      </w:pPr>
    </w:p>
    <w:p w14:paraId="17BC35EC" w14:textId="77777777" w:rsidR="007C7C8A" w:rsidRPr="007C7C8A" w:rsidRDefault="007C7C8A" w:rsidP="007C7C8A">
      <w:pPr>
        <w:widowControl w:val="0"/>
        <w:autoSpaceDE w:val="0"/>
        <w:autoSpaceDN w:val="0"/>
        <w:spacing w:after="0" w:line="276" w:lineRule="auto"/>
        <w:ind w:left="4"/>
        <w:jc w:val="both"/>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w w:val="105"/>
          <w:sz w:val="24"/>
          <w:szCs w:val="24"/>
          <w:lang w:eastAsia="ro-RO"/>
        </w:rPr>
        <w:t>Modificarea</w:t>
      </w:r>
      <w:r w:rsidRPr="007C7C8A">
        <w:rPr>
          <w:rFonts w:ascii="Times New Roman" w:eastAsia="Times New Roman" w:hAnsi="Times New Roman" w:cs="Times New Roman"/>
          <w:b/>
          <w:spacing w:val="-7"/>
          <w:w w:val="105"/>
          <w:sz w:val="24"/>
          <w:szCs w:val="24"/>
          <w:lang w:eastAsia="ro-RO"/>
        </w:rPr>
        <w:t xml:space="preserve"> </w:t>
      </w:r>
      <w:r w:rsidRPr="007C7C8A">
        <w:rPr>
          <w:rFonts w:ascii="Times New Roman" w:eastAsia="Times New Roman" w:hAnsi="Times New Roman" w:cs="Times New Roman"/>
          <w:b/>
          <w:spacing w:val="-2"/>
          <w:w w:val="105"/>
          <w:sz w:val="24"/>
          <w:szCs w:val="24"/>
          <w:lang w:eastAsia="ro-RO"/>
        </w:rPr>
        <w:t>dozei:</w:t>
      </w:r>
    </w:p>
    <w:p w14:paraId="2A6D66D1" w14:textId="77777777" w:rsidR="007C7C8A" w:rsidRPr="007C7C8A" w:rsidRDefault="007C7C8A" w:rsidP="00761714">
      <w:pPr>
        <w:widowControl w:val="0"/>
        <w:numPr>
          <w:ilvl w:val="0"/>
          <w:numId w:val="647"/>
        </w:numPr>
        <w:tabs>
          <w:tab w:val="left" w:pos="758"/>
          <w:tab w:val="left" w:pos="759"/>
        </w:tabs>
        <w:autoSpaceDE w:val="0"/>
        <w:autoSpaceDN w:val="0"/>
        <w:spacing w:after="0" w:line="276" w:lineRule="auto"/>
        <w:ind w:right="141"/>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Nu se recomandă</w:t>
      </w:r>
      <w:r w:rsidRPr="007C7C8A">
        <w:rPr>
          <w:rFonts w:ascii="Times New Roman" w:eastAsia="Times New Roman" w:hAnsi="Times New Roman" w:cs="Times New Roman"/>
          <w:spacing w:val="27"/>
          <w:w w:val="105"/>
          <w:sz w:val="24"/>
          <w:szCs w:val="24"/>
          <w:lang w:eastAsia="ro-RO"/>
        </w:rPr>
        <w:t xml:space="preserve"> </w:t>
      </w:r>
      <w:r w:rsidRPr="007C7C8A">
        <w:rPr>
          <w:rFonts w:ascii="Times New Roman" w:eastAsia="Times New Roman" w:hAnsi="Times New Roman" w:cs="Times New Roman"/>
          <w:w w:val="105"/>
          <w:sz w:val="24"/>
          <w:szCs w:val="24"/>
          <w:lang w:eastAsia="ro-RO"/>
        </w:rPr>
        <w:t>creșterea sau reducerea dozei. Poate fi necesară</w:t>
      </w:r>
      <w:r w:rsidRPr="007C7C8A">
        <w:rPr>
          <w:rFonts w:ascii="Times New Roman" w:eastAsia="Times New Roman" w:hAnsi="Times New Roman" w:cs="Times New Roman"/>
          <w:spacing w:val="30"/>
          <w:w w:val="105"/>
          <w:sz w:val="24"/>
          <w:szCs w:val="24"/>
          <w:lang w:eastAsia="ro-RO"/>
        </w:rPr>
        <w:t xml:space="preserve"> </w:t>
      </w:r>
      <w:r w:rsidRPr="007C7C8A">
        <w:rPr>
          <w:rFonts w:ascii="Times New Roman" w:eastAsia="Times New Roman" w:hAnsi="Times New Roman" w:cs="Times New Roman"/>
          <w:w w:val="105"/>
          <w:sz w:val="24"/>
          <w:szCs w:val="24"/>
          <w:lang w:eastAsia="ro-RO"/>
        </w:rPr>
        <w:t>amânarea</w:t>
      </w:r>
      <w:r w:rsidRPr="007C7C8A">
        <w:rPr>
          <w:rFonts w:ascii="Times New Roman" w:eastAsia="Times New Roman" w:hAnsi="Times New Roman" w:cs="Times New Roman"/>
          <w:spacing w:val="27"/>
          <w:w w:val="105"/>
          <w:sz w:val="24"/>
          <w:szCs w:val="24"/>
          <w:lang w:eastAsia="ro-RO"/>
        </w:rPr>
        <w:t xml:space="preserve"> </w:t>
      </w:r>
      <w:r w:rsidRPr="007C7C8A">
        <w:rPr>
          <w:rFonts w:ascii="Times New Roman" w:eastAsia="Times New Roman" w:hAnsi="Times New Roman" w:cs="Times New Roman"/>
          <w:w w:val="105"/>
          <w:sz w:val="24"/>
          <w:szCs w:val="24"/>
          <w:lang w:eastAsia="ro-RO"/>
        </w:rPr>
        <w:t>sau oprirea</w:t>
      </w:r>
      <w:r w:rsidRPr="007C7C8A">
        <w:rPr>
          <w:rFonts w:ascii="Times New Roman" w:eastAsia="Times New Roman" w:hAnsi="Times New Roman" w:cs="Times New Roman"/>
          <w:spacing w:val="26"/>
          <w:w w:val="105"/>
          <w:sz w:val="24"/>
          <w:szCs w:val="24"/>
          <w:lang w:eastAsia="ro-RO"/>
        </w:rPr>
        <w:t xml:space="preserve"> </w:t>
      </w:r>
      <w:r w:rsidRPr="007C7C8A">
        <w:rPr>
          <w:rFonts w:ascii="Times New Roman" w:eastAsia="Times New Roman" w:hAnsi="Times New Roman" w:cs="Times New Roman"/>
          <w:w w:val="105"/>
          <w:sz w:val="24"/>
          <w:szCs w:val="24"/>
          <w:lang w:eastAsia="ro-RO"/>
        </w:rPr>
        <w:t>administrării tratamentului în</w:t>
      </w:r>
      <w:r w:rsidRPr="007C7C8A">
        <w:rPr>
          <w:rFonts w:ascii="Times New Roman" w:eastAsia="Times New Roman" w:hAnsi="Times New Roman" w:cs="Times New Roman"/>
          <w:spacing w:val="-2"/>
          <w:w w:val="105"/>
          <w:sz w:val="24"/>
          <w:szCs w:val="24"/>
          <w:lang w:eastAsia="ro-RO"/>
        </w:rPr>
        <w:t xml:space="preserve"> </w:t>
      </w:r>
      <w:r w:rsidRPr="007C7C8A">
        <w:rPr>
          <w:rFonts w:ascii="Times New Roman" w:eastAsia="Times New Roman" w:hAnsi="Times New Roman" w:cs="Times New Roman"/>
          <w:w w:val="105"/>
          <w:sz w:val="24"/>
          <w:szCs w:val="24"/>
          <w:lang w:eastAsia="ro-RO"/>
        </w:rPr>
        <w:t>funcție de profilul individual de siguranță și</w:t>
      </w:r>
      <w:r w:rsidRPr="007C7C8A">
        <w:rPr>
          <w:rFonts w:ascii="Times New Roman" w:eastAsia="Times New Roman" w:hAnsi="Times New Roman" w:cs="Times New Roman"/>
          <w:spacing w:val="33"/>
          <w:w w:val="105"/>
          <w:sz w:val="24"/>
          <w:szCs w:val="24"/>
          <w:lang w:eastAsia="ro-RO"/>
        </w:rPr>
        <w:t xml:space="preserve"> </w:t>
      </w:r>
      <w:r w:rsidRPr="007C7C8A">
        <w:rPr>
          <w:rFonts w:ascii="Times New Roman" w:eastAsia="Times New Roman" w:hAnsi="Times New Roman" w:cs="Times New Roman"/>
          <w:w w:val="105"/>
          <w:sz w:val="24"/>
          <w:szCs w:val="24"/>
          <w:lang w:eastAsia="ro-RO"/>
        </w:rPr>
        <w:t>tolerabilitate.</w:t>
      </w:r>
    </w:p>
    <w:p w14:paraId="420E2FBA" w14:textId="77777777" w:rsidR="007C7C8A" w:rsidRPr="007C7C8A" w:rsidRDefault="007C7C8A" w:rsidP="00761714">
      <w:pPr>
        <w:widowControl w:val="0"/>
        <w:numPr>
          <w:ilvl w:val="0"/>
          <w:numId w:val="647"/>
        </w:numPr>
        <w:tabs>
          <w:tab w:val="left" w:pos="758"/>
          <w:tab w:val="left" w:pos="759"/>
        </w:tabs>
        <w:autoSpaceDE w:val="0"/>
        <w:autoSpaceDN w:val="0"/>
        <w:spacing w:after="0" w:line="276" w:lineRule="auto"/>
        <w:ind w:right="141"/>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În functie</w:t>
      </w:r>
      <w:r w:rsidRPr="007C7C8A">
        <w:rPr>
          <w:rFonts w:ascii="Times New Roman" w:eastAsia="Times New Roman" w:hAnsi="Times New Roman" w:cs="Times New Roman"/>
          <w:spacing w:val="-6"/>
          <w:w w:val="105"/>
          <w:sz w:val="24"/>
          <w:szCs w:val="24"/>
          <w:lang w:eastAsia="ro-RO"/>
        </w:rPr>
        <w:t xml:space="preserve"> </w:t>
      </w:r>
      <w:r w:rsidRPr="007C7C8A">
        <w:rPr>
          <w:rFonts w:ascii="Times New Roman" w:eastAsia="Times New Roman" w:hAnsi="Times New Roman" w:cs="Times New Roman"/>
          <w:w w:val="105"/>
          <w:sz w:val="24"/>
          <w:szCs w:val="24"/>
          <w:lang w:eastAsia="ro-RO"/>
        </w:rPr>
        <w:t>de</w:t>
      </w:r>
      <w:r w:rsidRPr="007C7C8A">
        <w:rPr>
          <w:rFonts w:ascii="Times New Roman" w:eastAsia="Times New Roman" w:hAnsi="Times New Roman" w:cs="Times New Roman"/>
          <w:spacing w:val="-4"/>
          <w:w w:val="105"/>
          <w:sz w:val="24"/>
          <w:szCs w:val="24"/>
          <w:lang w:eastAsia="ro-RO"/>
        </w:rPr>
        <w:t xml:space="preserve"> </w:t>
      </w:r>
      <w:r w:rsidRPr="007C7C8A">
        <w:rPr>
          <w:rFonts w:ascii="Times New Roman" w:eastAsia="Times New Roman" w:hAnsi="Times New Roman" w:cs="Times New Roman"/>
          <w:w w:val="105"/>
          <w:sz w:val="24"/>
          <w:szCs w:val="24"/>
          <w:lang w:eastAsia="ro-RO"/>
        </w:rPr>
        <w:t>gradul</w:t>
      </w:r>
      <w:r w:rsidRPr="007C7C8A">
        <w:rPr>
          <w:rFonts w:ascii="Times New Roman" w:eastAsia="Times New Roman" w:hAnsi="Times New Roman" w:cs="Times New Roman"/>
          <w:spacing w:val="-1"/>
          <w:w w:val="105"/>
          <w:sz w:val="24"/>
          <w:szCs w:val="24"/>
          <w:lang w:eastAsia="ro-RO"/>
        </w:rPr>
        <w:t xml:space="preserve"> </w:t>
      </w:r>
      <w:r w:rsidRPr="007C7C8A">
        <w:rPr>
          <w:rFonts w:ascii="Times New Roman" w:eastAsia="Times New Roman" w:hAnsi="Times New Roman" w:cs="Times New Roman"/>
          <w:w w:val="105"/>
          <w:sz w:val="24"/>
          <w:szCs w:val="24"/>
          <w:lang w:eastAsia="ro-RO"/>
        </w:rPr>
        <w:t>de</w:t>
      </w:r>
      <w:r w:rsidRPr="007C7C8A">
        <w:rPr>
          <w:rFonts w:ascii="Times New Roman" w:eastAsia="Times New Roman" w:hAnsi="Times New Roman" w:cs="Times New Roman"/>
          <w:spacing w:val="-4"/>
          <w:w w:val="105"/>
          <w:sz w:val="24"/>
          <w:szCs w:val="24"/>
          <w:lang w:eastAsia="ro-RO"/>
        </w:rPr>
        <w:t xml:space="preserve"> </w:t>
      </w:r>
      <w:r w:rsidRPr="007C7C8A">
        <w:rPr>
          <w:rFonts w:ascii="Times New Roman" w:eastAsia="Times New Roman" w:hAnsi="Times New Roman" w:cs="Times New Roman"/>
          <w:w w:val="105"/>
          <w:sz w:val="24"/>
          <w:szCs w:val="24"/>
          <w:lang w:eastAsia="ro-RO"/>
        </w:rPr>
        <w:t>severitate</w:t>
      </w:r>
      <w:r w:rsidRPr="007C7C8A">
        <w:rPr>
          <w:rFonts w:ascii="Times New Roman" w:eastAsia="Times New Roman" w:hAnsi="Times New Roman" w:cs="Times New Roman"/>
          <w:spacing w:val="12"/>
          <w:w w:val="105"/>
          <w:sz w:val="24"/>
          <w:szCs w:val="24"/>
          <w:lang w:eastAsia="ro-RO"/>
        </w:rPr>
        <w:t xml:space="preserve"> </w:t>
      </w:r>
      <w:r w:rsidRPr="007C7C8A">
        <w:rPr>
          <w:rFonts w:ascii="Times New Roman" w:eastAsia="Times New Roman" w:hAnsi="Times New Roman" w:cs="Times New Roman"/>
          <w:w w:val="105"/>
          <w:sz w:val="24"/>
          <w:szCs w:val="24"/>
          <w:lang w:eastAsia="ro-RO"/>
        </w:rPr>
        <w:t>al</w:t>
      </w:r>
      <w:r w:rsidRPr="007C7C8A">
        <w:rPr>
          <w:rFonts w:ascii="Times New Roman" w:eastAsia="Times New Roman" w:hAnsi="Times New Roman" w:cs="Times New Roman"/>
          <w:spacing w:val="-7"/>
          <w:w w:val="105"/>
          <w:sz w:val="24"/>
          <w:szCs w:val="24"/>
          <w:lang w:eastAsia="ro-RO"/>
        </w:rPr>
        <w:t xml:space="preserve"> </w:t>
      </w:r>
      <w:r w:rsidRPr="007C7C8A">
        <w:rPr>
          <w:rFonts w:ascii="Times New Roman" w:eastAsia="Times New Roman" w:hAnsi="Times New Roman" w:cs="Times New Roman"/>
          <w:w w:val="105"/>
          <w:sz w:val="24"/>
          <w:szCs w:val="24"/>
          <w:lang w:eastAsia="ro-RO"/>
        </w:rPr>
        <w:t>reacției</w:t>
      </w:r>
      <w:r w:rsidRPr="007C7C8A">
        <w:rPr>
          <w:rFonts w:ascii="Times New Roman" w:eastAsia="Times New Roman" w:hAnsi="Times New Roman" w:cs="Times New Roman"/>
          <w:spacing w:val="2"/>
          <w:w w:val="105"/>
          <w:sz w:val="24"/>
          <w:szCs w:val="24"/>
          <w:lang w:eastAsia="ro-RO"/>
        </w:rPr>
        <w:t xml:space="preserve"> </w:t>
      </w:r>
      <w:r w:rsidRPr="007C7C8A">
        <w:rPr>
          <w:rFonts w:ascii="Times New Roman" w:eastAsia="Times New Roman" w:hAnsi="Times New Roman" w:cs="Times New Roman"/>
          <w:w w:val="105"/>
          <w:sz w:val="24"/>
          <w:szCs w:val="24"/>
          <w:lang w:eastAsia="ro-RO"/>
        </w:rPr>
        <w:t>adverse</w:t>
      </w:r>
      <w:r w:rsidRPr="007C7C8A">
        <w:rPr>
          <w:rFonts w:ascii="Times New Roman" w:eastAsia="Times New Roman" w:hAnsi="Times New Roman" w:cs="Times New Roman"/>
          <w:spacing w:val="2"/>
          <w:w w:val="105"/>
          <w:sz w:val="24"/>
          <w:szCs w:val="24"/>
          <w:lang w:eastAsia="ro-RO"/>
        </w:rPr>
        <w:t xml:space="preserve"> </w:t>
      </w:r>
      <w:r w:rsidRPr="007C7C8A">
        <w:rPr>
          <w:rFonts w:ascii="Times New Roman" w:eastAsia="Times New Roman" w:hAnsi="Times New Roman" w:cs="Times New Roman"/>
          <w:w w:val="105"/>
          <w:sz w:val="24"/>
          <w:szCs w:val="24"/>
          <w:lang w:eastAsia="ro-RO"/>
        </w:rPr>
        <w:t>administrarea</w:t>
      </w:r>
      <w:r w:rsidRPr="007C7C8A">
        <w:rPr>
          <w:rFonts w:ascii="Times New Roman" w:eastAsia="Times New Roman" w:hAnsi="Times New Roman" w:cs="Times New Roman"/>
          <w:spacing w:val="14"/>
          <w:w w:val="105"/>
          <w:sz w:val="24"/>
          <w:szCs w:val="24"/>
          <w:lang w:eastAsia="ro-RO"/>
        </w:rPr>
        <w:t xml:space="preserve"> </w:t>
      </w:r>
      <w:r w:rsidRPr="007C7C8A">
        <w:rPr>
          <w:rFonts w:ascii="Times New Roman" w:eastAsia="Times New Roman" w:hAnsi="Times New Roman" w:cs="Times New Roman"/>
          <w:w w:val="105"/>
          <w:sz w:val="24"/>
          <w:szCs w:val="24"/>
          <w:lang w:eastAsia="ro-RO"/>
        </w:rPr>
        <w:t>pembrolizumab</w:t>
      </w:r>
      <w:r w:rsidRPr="007C7C8A">
        <w:rPr>
          <w:rFonts w:ascii="Times New Roman" w:eastAsia="Times New Roman" w:hAnsi="Times New Roman" w:cs="Times New Roman"/>
          <w:spacing w:val="16"/>
          <w:w w:val="105"/>
          <w:sz w:val="24"/>
          <w:szCs w:val="24"/>
          <w:lang w:eastAsia="ro-RO"/>
        </w:rPr>
        <w:t xml:space="preserve"> </w:t>
      </w:r>
      <w:r w:rsidRPr="007C7C8A">
        <w:rPr>
          <w:rFonts w:ascii="Times New Roman" w:eastAsia="Times New Roman" w:hAnsi="Times New Roman" w:cs="Times New Roman"/>
          <w:w w:val="105"/>
          <w:sz w:val="24"/>
          <w:szCs w:val="24"/>
          <w:lang w:eastAsia="ro-RO"/>
        </w:rPr>
        <w:t>poate</w:t>
      </w:r>
      <w:r w:rsidRPr="007C7C8A">
        <w:rPr>
          <w:rFonts w:ascii="Times New Roman" w:eastAsia="Times New Roman" w:hAnsi="Times New Roman" w:cs="Times New Roman"/>
          <w:spacing w:val="1"/>
          <w:w w:val="105"/>
          <w:sz w:val="24"/>
          <w:szCs w:val="24"/>
          <w:lang w:eastAsia="ro-RO"/>
        </w:rPr>
        <w:t xml:space="preserve"> </w:t>
      </w:r>
      <w:r w:rsidRPr="007C7C8A">
        <w:rPr>
          <w:rFonts w:ascii="Times New Roman" w:eastAsia="Times New Roman" w:hAnsi="Times New Roman" w:cs="Times New Roman"/>
          <w:w w:val="105"/>
          <w:sz w:val="24"/>
          <w:szCs w:val="24"/>
          <w:lang w:eastAsia="ro-RO"/>
        </w:rPr>
        <w:t>fi</w:t>
      </w:r>
      <w:r w:rsidRPr="007C7C8A">
        <w:rPr>
          <w:rFonts w:ascii="Times New Roman" w:eastAsia="Times New Roman" w:hAnsi="Times New Roman" w:cs="Times New Roman"/>
          <w:spacing w:val="1"/>
          <w:w w:val="105"/>
          <w:sz w:val="24"/>
          <w:szCs w:val="24"/>
          <w:lang w:eastAsia="ro-RO"/>
        </w:rPr>
        <w:t xml:space="preserve"> </w:t>
      </w:r>
      <w:r w:rsidRPr="007C7C8A">
        <w:rPr>
          <w:rFonts w:ascii="Times New Roman" w:eastAsia="Times New Roman" w:hAnsi="Times New Roman" w:cs="Times New Roman"/>
          <w:w w:val="105"/>
          <w:sz w:val="24"/>
          <w:szCs w:val="24"/>
          <w:lang w:eastAsia="ro-RO"/>
        </w:rPr>
        <w:t>amânată si administrați</w:t>
      </w:r>
      <w:r w:rsidRPr="007C7C8A">
        <w:rPr>
          <w:rFonts w:ascii="Times New Roman" w:eastAsia="Times New Roman" w:hAnsi="Times New Roman" w:cs="Times New Roman"/>
          <w:spacing w:val="-11"/>
          <w:w w:val="105"/>
          <w:sz w:val="24"/>
          <w:szCs w:val="24"/>
          <w:lang w:eastAsia="ro-RO"/>
        </w:rPr>
        <w:t xml:space="preserve"> </w:t>
      </w:r>
      <w:r w:rsidRPr="007C7C8A">
        <w:rPr>
          <w:rFonts w:ascii="Times New Roman" w:eastAsia="Times New Roman" w:hAnsi="Times New Roman" w:cs="Times New Roman"/>
          <w:w w:val="105"/>
          <w:sz w:val="24"/>
          <w:szCs w:val="24"/>
          <w:lang w:eastAsia="ro-RO"/>
        </w:rPr>
        <w:t>(sistemic)</w:t>
      </w:r>
      <w:r w:rsidRPr="007C7C8A">
        <w:rPr>
          <w:rFonts w:ascii="Times New Roman" w:eastAsia="Times New Roman" w:hAnsi="Times New Roman" w:cs="Times New Roman"/>
          <w:spacing w:val="-14"/>
          <w:w w:val="105"/>
          <w:sz w:val="24"/>
          <w:szCs w:val="24"/>
          <w:lang w:eastAsia="ro-RO"/>
        </w:rPr>
        <w:t xml:space="preserve"> </w:t>
      </w:r>
      <w:r w:rsidRPr="007C7C8A">
        <w:rPr>
          <w:rFonts w:ascii="Times New Roman" w:eastAsia="Times New Roman" w:hAnsi="Times New Roman" w:cs="Times New Roman"/>
          <w:spacing w:val="-2"/>
          <w:w w:val="105"/>
          <w:sz w:val="24"/>
          <w:szCs w:val="24"/>
          <w:lang w:eastAsia="ro-RO"/>
        </w:rPr>
        <w:t>corticosteroizi.</w:t>
      </w:r>
    </w:p>
    <w:p w14:paraId="3549B735" w14:textId="77777777" w:rsidR="007C7C8A" w:rsidRPr="007C7C8A" w:rsidRDefault="007C7C8A" w:rsidP="00761714">
      <w:pPr>
        <w:widowControl w:val="0"/>
        <w:numPr>
          <w:ilvl w:val="0"/>
          <w:numId w:val="647"/>
        </w:numPr>
        <w:tabs>
          <w:tab w:val="left" w:pos="759"/>
        </w:tabs>
        <w:autoSpaceDE w:val="0"/>
        <w:autoSpaceDN w:val="0"/>
        <w:spacing w:after="0" w:line="276" w:lineRule="auto"/>
        <w:ind w:right="114"/>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 xml:space="preserve">Administrarea pembrolizumab poate fi reluată în decurs de 12 săptămâni după ultima doză de </w:t>
      </w:r>
      <w:r w:rsidRPr="007C7C8A">
        <w:rPr>
          <w:rFonts w:ascii="Times New Roman" w:eastAsia="Times New Roman" w:hAnsi="Times New Roman" w:cs="Times New Roman"/>
          <w:w w:val="105"/>
          <w:sz w:val="24"/>
          <w:szCs w:val="24"/>
          <w:lang w:eastAsia="ro-RO"/>
        </w:rPr>
        <w:lastRenderedPageBreak/>
        <w:t>pembrolizumab, dacă intensitatea reacției adverse este redusă la grad ≤ 1, iar doza zilnică de corticosteroid</w:t>
      </w:r>
      <w:r w:rsidRPr="007C7C8A">
        <w:rPr>
          <w:rFonts w:ascii="Times New Roman" w:eastAsia="Times New Roman" w:hAnsi="Times New Roman" w:cs="Times New Roman"/>
          <w:spacing w:val="-3"/>
          <w:w w:val="105"/>
          <w:sz w:val="24"/>
          <w:szCs w:val="24"/>
          <w:lang w:eastAsia="ro-RO"/>
        </w:rPr>
        <w:t xml:space="preserve"> </w:t>
      </w:r>
      <w:r w:rsidRPr="007C7C8A">
        <w:rPr>
          <w:rFonts w:ascii="Times New Roman" w:eastAsia="Times New Roman" w:hAnsi="Times New Roman" w:cs="Times New Roman"/>
          <w:w w:val="105"/>
          <w:sz w:val="24"/>
          <w:szCs w:val="24"/>
          <w:lang w:eastAsia="ro-RO"/>
        </w:rPr>
        <w:t>a fost redusă la</w:t>
      </w:r>
      <w:r w:rsidRPr="007C7C8A">
        <w:rPr>
          <w:rFonts w:ascii="Times New Roman" w:eastAsia="Times New Roman" w:hAnsi="Times New Roman" w:cs="Times New Roman"/>
          <w:spacing w:val="-19"/>
          <w:w w:val="105"/>
          <w:sz w:val="24"/>
          <w:szCs w:val="24"/>
          <w:lang w:eastAsia="ro-RO"/>
        </w:rPr>
        <w:t xml:space="preserve"> </w:t>
      </w:r>
      <w:r w:rsidRPr="007C7C8A">
        <w:rPr>
          <w:rFonts w:ascii="Times New Roman" w:eastAsia="Times New Roman" w:hAnsi="Times New Roman" w:cs="Times New Roman"/>
          <w:w w:val="105"/>
          <w:sz w:val="24"/>
          <w:szCs w:val="24"/>
          <w:lang w:eastAsia="ro-RO"/>
        </w:rPr>
        <w:t>≤ 10 mg prednison sau echivalent.</w:t>
      </w:r>
    </w:p>
    <w:p w14:paraId="68062E6A" w14:textId="77777777" w:rsidR="007C7C8A" w:rsidRPr="007C7C8A" w:rsidRDefault="007C7C8A" w:rsidP="00761714">
      <w:pPr>
        <w:widowControl w:val="0"/>
        <w:numPr>
          <w:ilvl w:val="0"/>
          <w:numId w:val="647"/>
        </w:numPr>
        <w:tabs>
          <w:tab w:val="left" w:pos="759"/>
        </w:tabs>
        <w:autoSpaceDE w:val="0"/>
        <w:autoSpaceDN w:val="0"/>
        <w:spacing w:after="0" w:line="276" w:lineRule="auto"/>
        <w:ind w:right="129"/>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Administrarea pembrolizumab trebuie întreruptă definitiv în cazul recurenței oricărei reacții adverse mediată imun de</w:t>
      </w:r>
      <w:r w:rsidRPr="007C7C8A">
        <w:rPr>
          <w:rFonts w:ascii="Times New Roman" w:eastAsia="Times New Roman" w:hAnsi="Times New Roman" w:cs="Times New Roman"/>
          <w:spacing w:val="-3"/>
          <w:w w:val="105"/>
          <w:sz w:val="24"/>
          <w:szCs w:val="24"/>
          <w:lang w:eastAsia="ro-RO"/>
        </w:rPr>
        <w:t xml:space="preserve"> </w:t>
      </w:r>
      <w:r w:rsidRPr="007C7C8A">
        <w:rPr>
          <w:rFonts w:ascii="Times New Roman" w:eastAsia="Times New Roman" w:hAnsi="Times New Roman" w:cs="Times New Roman"/>
          <w:w w:val="105"/>
          <w:sz w:val="24"/>
          <w:szCs w:val="24"/>
          <w:lang w:eastAsia="ro-RO"/>
        </w:rPr>
        <w:t>grad 3</w:t>
      </w:r>
      <w:r w:rsidRPr="007C7C8A">
        <w:rPr>
          <w:rFonts w:ascii="Times New Roman" w:eastAsia="Times New Roman" w:hAnsi="Times New Roman" w:cs="Times New Roman"/>
          <w:spacing w:val="-5"/>
          <w:w w:val="105"/>
          <w:sz w:val="24"/>
          <w:szCs w:val="24"/>
          <w:lang w:eastAsia="ro-RO"/>
        </w:rPr>
        <w:t xml:space="preserve"> </w:t>
      </w:r>
      <w:r w:rsidRPr="007C7C8A">
        <w:rPr>
          <w:rFonts w:ascii="Times New Roman" w:eastAsia="Times New Roman" w:hAnsi="Times New Roman" w:cs="Times New Roman"/>
          <w:w w:val="105"/>
          <w:sz w:val="24"/>
          <w:szCs w:val="24"/>
          <w:lang w:eastAsia="ro-RO"/>
        </w:rPr>
        <w:t>sau</w:t>
      </w:r>
      <w:r w:rsidRPr="007C7C8A">
        <w:rPr>
          <w:rFonts w:ascii="Times New Roman" w:eastAsia="Times New Roman" w:hAnsi="Times New Roman" w:cs="Times New Roman"/>
          <w:spacing w:val="-3"/>
          <w:w w:val="105"/>
          <w:sz w:val="24"/>
          <w:szCs w:val="24"/>
          <w:lang w:eastAsia="ro-RO"/>
        </w:rPr>
        <w:t xml:space="preserve"> î</w:t>
      </w:r>
      <w:r w:rsidRPr="007C7C8A">
        <w:rPr>
          <w:rFonts w:ascii="Times New Roman" w:eastAsia="Times New Roman" w:hAnsi="Times New Roman" w:cs="Times New Roman"/>
          <w:w w:val="105"/>
          <w:sz w:val="24"/>
          <w:szCs w:val="24"/>
          <w:lang w:eastAsia="ro-RO"/>
        </w:rPr>
        <w:t>n cazul apariției oricărei reacții adverse mediată imun de</w:t>
      </w:r>
      <w:r w:rsidRPr="007C7C8A">
        <w:rPr>
          <w:rFonts w:ascii="Times New Roman" w:eastAsia="Times New Roman" w:hAnsi="Times New Roman" w:cs="Times New Roman"/>
          <w:spacing w:val="-3"/>
          <w:w w:val="105"/>
          <w:sz w:val="24"/>
          <w:szCs w:val="24"/>
          <w:lang w:eastAsia="ro-RO"/>
        </w:rPr>
        <w:t xml:space="preserve"> </w:t>
      </w:r>
      <w:r w:rsidRPr="007C7C8A">
        <w:rPr>
          <w:rFonts w:ascii="Times New Roman" w:eastAsia="Times New Roman" w:hAnsi="Times New Roman" w:cs="Times New Roman"/>
          <w:w w:val="105"/>
          <w:sz w:val="24"/>
          <w:szCs w:val="24"/>
          <w:lang w:eastAsia="ro-RO"/>
        </w:rPr>
        <w:t>grad 4.</w:t>
      </w:r>
    </w:p>
    <w:p w14:paraId="502F8142" w14:textId="77777777" w:rsidR="007C7C8A" w:rsidRPr="007C7C8A" w:rsidRDefault="007C7C8A" w:rsidP="007C7C8A">
      <w:pPr>
        <w:widowControl w:val="0"/>
        <w:tabs>
          <w:tab w:val="left" w:pos="759"/>
        </w:tabs>
        <w:autoSpaceDE w:val="0"/>
        <w:autoSpaceDN w:val="0"/>
        <w:spacing w:after="0" w:line="276" w:lineRule="auto"/>
        <w:ind w:right="129"/>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Pentru pacienții cu endocrinopatii de gradul 3 sau gradul 4 care s-au ameliorat până la gradul 2 sau mai puțin și care sunt controlate cu tratament de substituție hormonală, dacă este indicat, continuarea administrării pembrolizumab poate fi luată în considerare, după întreruperea treptată a corticoterapiei în cazul în care este necesar. În caz contrar, tratamentul trebuie întrerupt definitiv. Hipotiroidismul poate fi gestionat prin tratament de substituție hormonală, fără a fi necesară întreruperea tratamentului.</w:t>
      </w:r>
    </w:p>
    <w:p w14:paraId="497E9845" w14:textId="77777777" w:rsidR="007C7C8A" w:rsidRPr="007C7C8A" w:rsidRDefault="007C7C8A" w:rsidP="007C7C8A">
      <w:pPr>
        <w:widowControl w:val="0"/>
        <w:autoSpaceDE w:val="0"/>
        <w:autoSpaceDN w:val="0"/>
        <w:spacing w:after="0" w:line="276" w:lineRule="auto"/>
        <w:ind w:left="4"/>
        <w:jc w:val="both"/>
        <w:rPr>
          <w:rFonts w:ascii="Times New Roman" w:eastAsia="Times New Roman" w:hAnsi="Times New Roman" w:cs="Times New Roman"/>
          <w:b/>
          <w:w w:val="105"/>
          <w:sz w:val="24"/>
          <w:szCs w:val="24"/>
          <w:lang w:eastAsia="ro-RO"/>
        </w:rPr>
      </w:pPr>
    </w:p>
    <w:p w14:paraId="18A459FF" w14:textId="77777777" w:rsidR="007C7C8A" w:rsidRPr="007C7C8A" w:rsidRDefault="007C7C8A" w:rsidP="007C7C8A">
      <w:pPr>
        <w:widowControl w:val="0"/>
        <w:autoSpaceDE w:val="0"/>
        <w:autoSpaceDN w:val="0"/>
        <w:spacing w:after="0" w:line="276" w:lineRule="auto"/>
        <w:ind w:left="4"/>
        <w:jc w:val="both"/>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w w:val="105"/>
          <w:sz w:val="24"/>
          <w:szCs w:val="24"/>
          <w:lang w:eastAsia="ro-RO"/>
        </w:rPr>
        <w:t>Grupe</w:t>
      </w:r>
      <w:r w:rsidRPr="007C7C8A">
        <w:rPr>
          <w:rFonts w:ascii="Times New Roman" w:eastAsia="Times New Roman" w:hAnsi="Times New Roman" w:cs="Times New Roman"/>
          <w:b/>
          <w:spacing w:val="-3"/>
          <w:w w:val="105"/>
          <w:sz w:val="24"/>
          <w:szCs w:val="24"/>
          <w:lang w:eastAsia="ro-RO"/>
        </w:rPr>
        <w:t xml:space="preserve"> </w:t>
      </w:r>
      <w:r w:rsidRPr="007C7C8A">
        <w:rPr>
          <w:rFonts w:ascii="Times New Roman" w:eastAsia="Times New Roman" w:hAnsi="Times New Roman" w:cs="Times New Roman"/>
          <w:b/>
          <w:w w:val="105"/>
          <w:sz w:val="24"/>
          <w:szCs w:val="24"/>
          <w:lang w:eastAsia="ro-RO"/>
        </w:rPr>
        <w:t>speciale de</w:t>
      </w:r>
      <w:r w:rsidRPr="007C7C8A">
        <w:rPr>
          <w:rFonts w:ascii="Times New Roman" w:eastAsia="Times New Roman" w:hAnsi="Times New Roman" w:cs="Times New Roman"/>
          <w:b/>
          <w:spacing w:val="-11"/>
          <w:w w:val="105"/>
          <w:sz w:val="24"/>
          <w:szCs w:val="24"/>
          <w:lang w:eastAsia="ro-RO"/>
        </w:rPr>
        <w:t xml:space="preserve"> </w:t>
      </w:r>
      <w:r w:rsidRPr="007C7C8A">
        <w:rPr>
          <w:rFonts w:ascii="Times New Roman" w:eastAsia="Times New Roman" w:hAnsi="Times New Roman" w:cs="Times New Roman"/>
          <w:b/>
          <w:spacing w:val="-2"/>
          <w:w w:val="105"/>
          <w:sz w:val="24"/>
          <w:szCs w:val="24"/>
          <w:lang w:eastAsia="ro-RO"/>
        </w:rPr>
        <w:t>pacienți</w:t>
      </w:r>
    </w:p>
    <w:p w14:paraId="741D57B0" w14:textId="77777777" w:rsidR="007C7C8A" w:rsidRPr="007C7C8A" w:rsidRDefault="007C7C8A" w:rsidP="007C7C8A">
      <w:pPr>
        <w:widowControl w:val="0"/>
        <w:tabs>
          <w:tab w:val="left" w:pos="678"/>
        </w:tabs>
        <w:autoSpaceDE w:val="0"/>
        <w:autoSpaceDN w:val="0"/>
        <w:spacing w:after="0" w:line="276" w:lineRule="auto"/>
        <w:jc w:val="both"/>
        <w:outlineLvl w:val="2"/>
        <w:rPr>
          <w:rFonts w:ascii="Times New Roman" w:eastAsia="Times New Roman" w:hAnsi="Times New Roman" w:cs="Times New Roman"/>
          <w:iCs/>
          <w:sz w:val="24"/>
          <w:szCs w:val="24"/>
          <w:lang w:eastAsia="ro-RO"/>
        </w:rPr>
      </w:pPr>
      <w:r w:rsidRPr="007C7C8A">
        <w:rPr>
          <w:rFonts w:ascii="Times New Roman" w:eastAsia="Times New Roman" w:hAnsi="Times New Roman" w:cs="Times New Roman"/>
          <w:i/>
          <w:iCs/>
          <w:sz w:val="24"/>
          <w:szCs w:val="24"/>
          <w:lang w:eastAsia="ro-RO"/>
        </w:rPr>
        <w:t>Insuficiența</w:t>
      </w:r>
      <w:r w:rsidRPr="007C7C8A">
        <w:rPr>
          <w:rFonts w:ascii="Times New Roman" w:eastAsia="Times New Roman" w:hAnsi="Times New Roman" w:cs="Times New Roman"/>
          <w:i/>
          <w:iCs/>
          <w:spacing w:val="-1"/>
          <w:sz w:val="24"/>
          <w:szCs w:val="24"/>
          <w:lang w:eastAsia="ro-RO"/>
        </w:rPr>
        <w:t xml:space="preserve"> </w:t>
      </w:r>
      <w:r w:rsidRPr="007C7C8A">
        <w:rPr>
          <w:rFonts w:ascii="Times New Roman" w:eastAsia="Times New Roman" w:hAnsi="Times New Roman" w:cs="Times New Roman"/>
          <w:i/>
          <w:iCs/>
          <w:spacing w:val="-2"/>
          <w:sz w:val="24"/>
          <w:szCs w:val="24"/>
          <w:lang w:eastAsia="ro-RO"/>
        </w:rPr>
        <w:t>renală</w:t>
      </w:r>
    </w:p>
    <w:p w14:paraId="24B9E2CA" w14:textId="77777777" w:rsidR="007C7C8A" w:rsidRPr="007C7C8A" w:rsidRDefault="007C7C8A" w:rsidP="007C7C8A">
      <w:pPr>
        <w:widowControl w:val="0"/>
        <w:tabs>
          <w:tab w:val="left" w:pos="5670"/>
        </w:tabs>
        <w:autoSpaceDE w:val="0"/>
        <w:autoSpaceDN w:val="0"/>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Nu este necesară ajustarea dozei la pacienţii cu insuficienţă renală uşoară sau moderată. Tratamentul cu pembrolizumab nu a fost studiat la pacienţii cu insuficienţă renală severă.</w:t>
      </w:r>
    </w:p>
    <w:p w14:paraId="0A3E2FEF" w14:textId="77777777" w:rsidR="007C7C8A" w:rsidRPr="007C7C8A" w:rsidRDefault="007C7C8A" w:rsidP="007C7C8A">
      <w:pPr>
        <w:widowControl w:val="0"/>
        <w:tabs>
          <w:tab w:val="left" w:pos="678"/>
        </w:tabs>
        <w:autoSpaceDE w:val="0"/>
        <w:autoSpaceDN w:val="0"/>
        <w:spacing w:after="0" w:line="276" w:lineRule="auto"/>
        <w:jc w:val="both"/>
        <w:outlineLvl w:val="2"/>
        <w:rPr>
          <w:rFonts w:ascii="Times New Roman" w:eastAsia="Times New Roman" w:hAnsi="Times New Roman" w:cs="Times New Roman"/>
          <w:i/>
          <w:iCs/>
          <w:spacing w:val="-2"/>
          <w:sz w:val="24"/>
          <w:szCs w:val="24"/>
          <w:lang w:eastAsia="ro-RO"/>
        </w:rPr>
      </w:pPr>
      <w:r w:rsidRPr="007C7C8A">
        <w:rPr>
          <w:rFonts w:ascii="Times New Roman" w:eastAsia="Times New Roman" w:hAnsi="Times New Roman" w:cs="Times New Roman"/>
          <w:i/>
          <w:iCs/>
          <w:sz w:val="24"/>
          <w:szCs w:val="24"/>
          <w:lang w:eastAsia="ro-RO"/>
        </w:rPr>
        <w:t>Insuficiența</w:t>
      </w:r>
      <w:r w:rsidRPr="007C7C8A">
        <w:rPr>
          <w:rFonts w:ascii="Times New Roman" w:eastAsia="Times New Roman" w:hAnsi="Times New Roman" w:cs="Times New Roman"/>
          <w:i/>
          <w:iCs/>
          <w:spacing w:val="-5"/>
          <w:sz w:val="24"/>
          <w:szCs w:val="24"/>
          <w:lang w:eastAsia="ro-RO"/>
        </w:rPr>
        <w:t xml:space="preserve"> </w:t>
      </w:r>
      <w:r w:rsidRPr="007C7C8A">
        <w:rPr>
          <w:rFonts w:ascii="Times New Roman" w:eastAsia="Times New Roman" w:hAnsi="Times New Roman" w:cs="Times New Roman"/>
          <w:i/>
          <w:iCs/>
          <w:spacing w:val="-2"/>
          <w:sz w:val="24"/>
          <w:szCs w:val="24"/>
          <w:lang w:eastAsia="ro-RO"/>
        </w:rPr>
        <w:t>hepatică</w:t>
      </w:r>
    </w:p>
    <w:p w14:paraId="0EC1A16B" w14:textId="77777777" w:rsidR="007C7C8A" w:rsidRPr="007C7C8A" w:rsidRDefault="007C7C8A" w:rsidP="007C7C8A">
      <w:pPr>
        <w:widowControl w:val="0"/>
        <w:tabs>
          <w:tab w:val="left" w:pos="5670"/>
        </w:tabs>
        <w:autoSpaceDE w:val="0"/>
        <w:autoSpaceDN w:val="0"/>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Nu este necesară ajustarea dozei la pacienții cu insuficienţă hepatică uşoară sau moderată. Tratamentul cu pembrolizuamb nu a fost studiat la pacienţii cu insuficienţă hepatică severă.</w:t>
      </w:r>
    </w:p>
    <w:p w14:paraId="355A4530"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lang w:eastAsia="ro-RO"/>
        </w:rPr>
      </w:pPr>
    </w:p>
    <w:p w14:paraId="631D0892" w14:textId="77777777" w:rsidR="007C7C8A" w:rsidRPr="007C7C8A" w:rsidRDefault="007C7C8A" w:rsidP="00761714">
      <w:pPr>
        <w:widowControl w:val="0"/>
        <w:numPr>
          <w:ilvl w:val="0"/>
          <w:numId w:val="644"/>
        </w:numPr>
        <w:tabs>
          <w:tab w:val="left" w:pos="752"/>
        </w:tabs>
        <w:autoSpaceDE w:val="0"/>
        <w:autoSpaceDN w:val="0"/>
        <w:spacing w:after="0" w:line="276" w:lineRule="auto"/>
        <w:jc w:val="both"/>
        <w:outlineLvl w:val="1"/>
        <w:rPr>
          <w:rFonts w:ascii="Times New Roman" w:eastAsia="Times New Roman" w:hAnsi="Times New Roman" w:cs="Times New Roman"/>
          <w:b/>
          <w:bCs/>
          <w:sz w:val="24"/>
          <w:szCs w:val="24"/>
          <w:lang w:eastAsia="ro-RO"/>
        </w:rPr>
      </w:pPr>
      <w:r w:rsidRPr="007C7C8A">
        <w:rPr>
          <w:rFonts w:ascii="Times New Roman" w:eastAsia="Times New Roman" w:hAnsi="Times New Roman" w:cs="Times New Roman"/>
          <w:b/>
          <w:bCs/>
          <w:spacing w:val="-2"/>
          <w:w w:val="105"/>
          <w:sz w:val="24"/>
          <w:szCs w:val="24"/>
          <w:lang w:eastAsia="ro-RO"/>
        </w:rPr>
        <w:t>Monitorizarea</w:t>
      </w:r>
      <w:r w:rsidRPr="007C7C8A">
        <w:rPr>
          <w:rFonts w:ascii="Times New Roman" w:eastAsia="Times New Roman" w:hAnsi="Times New Roman" w:cs="Times New Roman"/>
          <w:b/>
          <w:bCs/>
          <w:spacing w:val="12"/>
          <w:w w:val="105"/>
          <w:sz w:val="24"/>
          <w:szCs w:val="24"/>
          <w:lang w:eastAsia="ro-RO"/>
        </w:rPr>
        <w:t xml:space="preserve"> </w:t>
      </w:r>
      <w:r w:rsidRPr="007C7C8A">
        <w:rPr>
          <w:rFonts w:ascii="Times New Roman" w:eastAsia="Times New Roman" w:hAnsi="Times New Roman" w:cs="Times New Roman"/>
          <w:b/>
          <w:bCs/>
          <w:spacing w:val="-2"/>
          <w:w w:val="105"/>
          <w:sz w:val="24"/>
          <w:szCs w:val="24"/>
          <w:lang w:eastAsia="ro-RO"/>
        </w:rPr>
        <w:t>tratamentului</w:t>
      </w:r>
    </w:p>
    <w:p w14:paraId="6BDEA37A" w14:textId="77777777" w:rsidR="007C7C8A" w:rsidRPr="007C7C8A" w:rsidRDefault="007C7C8A" w:rsidP="00761714">
      <w:pPr>
        <w:widowControl w:val="0"/>
        <w:numPr>
          <w:ilvl w:val="0"/>
          <w:numId w:val="648"/>
        </w:numPr>
        <w:tabs>
          <w:tab w:val="left" w:pos="679"/>
        </w:tabs>
        <w:autoSpaceDE w:val="0"/>
        <w:autoSpaceDN w:val="0"/>
        <w:spacing w:after="0" w:line="276" w:lineRule="auto"/>
        <w:ind w:right="127"/>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Examen imagistic – examen CT efectuat regulat pentru monitorizarea răspunsului la tratament (recomandat la interval de 8-12 saptamani) și/sau alte investigații paraclinice în funcție de decizia medicului</w:t>
      </w:r>
      <w:r w:rsidRPr="007C7C8A">
        <w:rPr>
          <w:rFonts w:ascii="Times New Roman" w:eastAsia="Times New Roman" w:hAnsi="Times New Roman" w:cs="Times New Roman"/>
          <w:spacing w:val="40"/>
          <w:w w:val="105"/>
          <w:sz w:val="24"/>
          <w:szCs w:val="24"/>
          <w:lang w:eastAsia="ro-RO"/>
        </w:rPr>
        <w:t xml:space="preserve"> </w:t>
      </w:r>
      <w:r w:rsidRPr="007C7C8A">
        <w:rPr>
          <w:rFonts w:ascii="Times New Roman" w:eastAsia="Times New Roman" w:hAnsi="Times New Roman" w:cs="Times New Roman"/>
          <w:w w:val="105"/>
          <w:sz w:val="24"/>
          <w:szCs w:val="24"/>
          <w:lang w:eastAsia="ro-RO"/>
        </w:rPr>
        <w:t>(RMN, scintigrafie osoasă, PET-CT).</w:t>
      </w:r>
    </w:p>
    <w:p w14:paraId="57326260" w14:textId="77777777" w:rsidR="007C7C8A" w:rsidRPr="007C7C8A" w:rsidRDefault="007C7C8A" w:rsidP="00761714">
      <w:pPr>
        <w:widowControl w:val="0"/>
        <w:numPr>
          <w:ilvl w:val="0"/>
          <w:numId w:val="648"/>
        </w:numPr>
        <w:tabs>
          <w:tab w:val="left" w:pos="680"/>
        </w:tabs>
        <w:autoSpaceDE w:val="0"/>
        <w:autoSpaceDN w:val="0"/>
        <w:spacing w:after="0" w:line="276" w:lineRule="auto"/>
        <w:ind w:right="130"/>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Pentru a confirma etiologia reacțiilor adverse mediate imun suspectate sau a exclude alte cauze, trebuie efectuată o evaluare adecvată, inclusiv consult</w:t>
      </w:r>
      <w:r w:rsidRPr="007C7C8A">
        <w:rPr>
          <w:rFonts w:ascii="Times New Roman" w:eastAsia="Times New Roman" w:hAnsi="Times New Roman" w:cs="Times New Roman"/>
          <w:spacing w:val="-6"/>
          <w:w w:val="105"/>
          <w:sz w:val="24"/>
          <w:szCs w:val="24"/>
          <w:lang w:eastAsia="ro-RO"/>
        </w:rPr>
        <w:t xml:space="preserve"> </w:t>
      </w:r>
      <w:r w:rsidRPr="007C7C8A">
        <w:rPr>
          <w:rFonts w:ascii="Times New Roman" w:eastAsia="Times New Roman" w:hAnsi="Times New Roman" w:cs="Times New Roman"/>
          <w:w w:val="105"/>
          <w:sz w:val="24"/>
          <w:szCs w:val="24"/>
          <w:lang w:eastAsia="ro-RO"/>
        </w:rPr>
        <w:t>interdisciplinar.</w:t>
      </w:r>
    </w:p>
    <w:p w14:paraId="42F4DBCF" w14:textId="77777777" w:rsidR="007C7C8A" w:rsidRPr="007C7C8A" w:rsidRDefault="007C7C8A" w:rsidP="00761714">
      <w:pPr>
        <w:widowControl w:val="0"/>
        <w:numPr>
          <w:ilvl w:val="0"/>
          <w:numId w:val="648"/>
        </w:numPr>
        <w:tabs>
          <w:tab w:val="left" w:pos="679"/>
        </w:tabs>
        <w:autoSpaceDE w:val="0"/>
        <w:autoSpaceDN w:val="0"/>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Evaluare</w:t>
      </w:r>
      <w:r w:rsidRPr="007C7C8A">
        <w:rPr>
          <w:rFonts w:ascii="Times New Roman" w:eastAsia="Times New Roman" w:hAnsi="Times New Roman" w:cs="Times New Roman"/>
          <w:spacing w:val="-3"/>
          <w:w w:val="105"/>
          <w:sz w:val="24"/>
          <w:szCs w:val="24"/>
          <w:lang w:eastAsia="ro-RO"/>
        </w:rPr>
        <w:t xml:space="preserve"> </w:t>
      </w:r>
      <w:r w:rsidRPr="007C7C8A">
        <w:rPr>
          <w:rFonts w:ascii="Times New Roman" w:eastAsia="Times New Roman" w:hAnsi="Times New Roman" w:cs="Times New Roman"/>
          <w:w w:val="105"/>
          <w:sz w:val="24"/>
          <w:szCs w:val="24"/>
          <w:lang w:eastAsia="ro-RO"/>
        </w:rPr>
        <w:t>biologică:</w:t>
      </w:r>
      <w:r w:rsidRPr="007C7C8A">
        <w:rPr>
          <w:rFonts w:ascii="Times New Roman" w:eastAsia="Times New Roman" w:hAnsi="Times New Roman" w:cs="Times New Roman"/>
          <w:spacing w:val="-6"/>
          <w:w w:val="105"/>
          <w:sz w:val="24"/>
          <w:szCs w:val="24"/>
          <w:lang w:eastAsia="ro-RO"/>
        </w:rPr>
        <w:t xml:space="preserve"> </w:t>
      </w:r>
      <w:r w:rsidRPr="007C7C8A">
        <w:rPr>
          <w:rFonts w:ascii="Times New Roman" w:eastAsia="Times New Roman" w:hAnsi="Times New Roman" w:cs="Times New Roman"/>
          <w:w w:val="105"/>
          <w:sz w:val="24"/>
          <w:szCs w:val="24"/>
          <w:lang w:eastAsia="ro-RO"/>
        </w:rPr>
        <w:t>în</w:t>
      </w:r>
      <w:r w:rsidRPr="007C7C8A">
        <w:rPr>
          <w:rFonts w:ascii="Times New Roman" w:eastAsia="Times New Roman" w:hAnsi="Times New Roman" w:cs="Times New Roman"/>
          <w:spacing w:val="-12"/>
          <w:w w:val="105"/>
          <w:sz w:val="24"/>
          <w:szCs w:val="24"/>
          <w:lang w:eastAsia="ro-RO"/>
        </w:rPr>
        <w:t xml:space="preserve"> </w:t>
      </w:r>
      <w:r w:rsidRPr="007C7C8A">
        <w:rPr>
          <w:rFonts w:ascii="Times New Roman" w:eastAsia="Times New Roman" w:hAnsi="Times New Roman" w:cs="Times New Roman"/>
          <w:w w:val="105"/>
          <w:sz w:val="24"/>
          <w:szCs w:val="24"/>
          <w:lang w:eastAsia="ro-RO"/>
        </w:rPr>
        <w:t>functie</w:t>
      </w:r>
      <w:r w:rsidRPr="007C7C8A">
        <w:rPr>
          <w:rFonts w:ascii="Times New Roman" w:eastAsia="Times New Roman" w:hAnsi="Times New Roman" w:cs="Times New Roman"/>
          <w:spacing w:val="-10"/>
          <w:w w:val="105"/>
          <w:sz w:val="24"/>
          <w:szCs w:val="24"/>
          <w:lang w:eastAsia="ro-RO"/>
        </w:rPr>
        <w:t xml:space="preserve"> </w:t>
      </w:r>
      <w:r w:rsidRPr="007C7C8A">
        <w:rPr>
          <w:rFonts w:ascii="Times New Roman" w:eastAsia="Times New Roman" w:hAnsi="Times New Roman" w:cs="Times New Roman"/>
          <w:w w:val="105"/>
          <w:sz w:val="24"/>
          <w:szCs w:val="24"/>
          <w:lang w:eastAsia="ro-RO"/>
        </w:rPr>
        <w:t>de</w:t>
      </w:r>
      <w:r w:rsidRPr="007C7C8A">
        <w:rPr>
          <w:rFonts w:ascii="Times New Roman" w:eastAsia="Times New Roman" w:hAnsi="Times New Roman" w:cs="Times New Roman"/>
          <w:spacing w:val="-13"/>
          <w:w w:val="105"/>
          <w:sz w:val="24"/>
          <w:szCs w:val="24"/>
          <w:lang w:eastAsia="ro-RO"/>
        </w:rPr>
        <w:t xml:space="preserve"> </w:t>
      </w:r>
      <w:r w:rsidRPr="007C7C8A">
        <w:rPr>
          <w:rFonts w:ascii="Times New Roman" w:eastAsia="Times New Roman" w:hAnsi="Times New Roman" w:cs="Times New Roman"/>
          <w:w w:val="105"/>
          <w:sz w:val="24"/>
          <w:szCs w:val="24"/>
          <w:lang w:eastAsia="ro-RO"/>
        </w:rPr>
        <w:t>decizia</w:t>
      </w:r>
      <w:r w:rsidRPr="007C7C8A">
        <w:rPr>
          <w:rFonts w:ascii="Times New Roman" w:eastAsia="Times New Roman" w:hAnsi="Times New Roman" w:cs="Times New Roman"/>
          <w:spacing w:val="-5"/>
          <w:w w:val="105"/>
          <w:sz w:val="24"/>
          <w:szCs w:val="24"/>
          <w:lang w:eastAsia="ro-RO"/>
        </w:rPr>
        <w:t xml:space="preserve"> </w:t>
      </w:r>
      <w:r w:rsidRPr="007C7C8A">
        <w:rPr>
          <w:rFonts w:ascii="Times New Roman" w:eastAsia="Times New Roman" w:hAnsi="Times New Roman" w:cs="Times New Roman"/>
          <w:w w:val="105"/>
          <w:sz w:val="24"/>
          <w:szCs w:val="24"/>
          <w:lang w:eastAsia="ro-RO"/>
        </w:rPr>
        <w:t>medicului</w:t>
      </w:r>
      <w:r w:rsidRPr="007C7C8A">
        <w:rPr>
          <w:rFonts w:ascii="Times New Roman" w:eastAsia="Times New Roman" w:hAnsi="Times New Roman" w:cs="Times New Roman"/>
          <w:spacing w:val="-12"/>
          <w:w w:val="105"/>
          <w:sz w:val="24"/>
          <w:szCs w:val="24"/>
          <w:lang w:eastAsia="ro-RO"/>
        </w:rPr>
        <w:t xml:space="preserve"> </w:t>
      </w:r>
      <w:r w:rsidRPr="007C7C8A">
        <w:rPr>
          <w:rFonts w:ascii="Times New Roman" w:eastAsia="Times New Roman" w:hAnsi="Times New Roman" w:cs="Times New Roman"/>
          <w:spacing w:val="-2"/>
          <w:w w:val="105"/>
          <w:sz w:val="24"/>
          <w:szCs w:val="24"/>
          <w:lang w:eastAsia="ro-RO"/>
        </w:rPr>
        <w:t>curant.</w:t>
      </w:r>
    </w:p>
    <w:p w14:paraId="46A1735C" w14:textId="77777777" w:rsidR="007C7C8A" w:rsidRPr="007C7C8A" w:rsidRDefault="007C7C8A" w:rsidP="007C7C8A">
      <w:pPr>
        <w:widowControl w:val="0"/>
        <w:tabs>
          <w:tab w:val="left" w:pos="679"/>
        </w:tabs>
        <w:autoSpaceDE w:val="0"/>
        <w:autoSpaceDN w:val="0"/>
        <w:spacing w:after="0" w:line="276" w:lineRule="auto"/>
        <w:ind w:left="361"/>
        <w:jc w:val="both"/>
        <w:rPr>
          <w:rFonts w:ascii="Times New Roman" w:eastAsia="Times New Roman" w:hAnsi="Times New Roman" w:cs="Times New Roman"/>
          <w:sz w:val="24"/>
          <w:szCs w:val="24"/>
          <w:lang w:eastAsia="ro-RO"/>
        </w:rPr>
      </w:pPr>
    </w:p>
    <w:p w14:paraId="3AD35E20" w14:textId="77777777" w:rsidR="007C7C8A" w:rsidRPr="007C7C8A" w:rsidRDefault="007C7C8A" w:rsidP="00761714">
      <w:pPr>
        <w:widowControl w:val="0"/>
        <w:numPr>
          <w:ilvl w:val="0"/>
          <w:numId w:val="644"/>
        </w:numPr>
        <w:autoSpaceDE w:val="0"/>
        <w:autoSpaceDN w:val="0"/>
        <w:spacing w:after="0" w:line="276" w:lineRule="auto"/>
        <w:jc w:val="both"/>
        <w:rPr>
          <w:rFonts w:ascii="Times New Roman" w:eastAsia="Times New Roman" w:hAnsi="Times New Roman" w:cs="Times New Roman"/>
          <w:b/>
          <w:bCs/>
          <w:spacing w:val="-4"/>
          <w:w w:val="105"/>
          <w:sz w:val="24"/>
          <w:szCs w:val="24"/>
          <w:lang w:eastAsia="ro-RO"/>
        </w:rPr>
      </w:pPr>
      <w:r w:rsidRPr="007C7C8A">
        <w:rPr>
          <w:rFonts w:ascii="Times New Roman" w:eastAsia="Times New Roman" w:hAnsi="Times New Roman" w:cs="Times New Roman"/>
          <w:b/>
          <w:bCs/>
          <w:spacing w:val="-2"/>
          <w:w w:val="105"/>
          <w:sz w:val="24"/>
          <w:szCs w:val="24"/>
          <w:lang w:eastAsia="ro-RO"/>
        </w:rPr>
        <w:t>Efecte</w:t>
      </w:r>
      <w:r w:rsidRPr="007C7C8A">
        <w:rPr>
          <w:rFonts w:ascii="Times New Roman" w:eastAsia="Times New Roman" w:hAnsi="Times New Roman" w:cs="Times New Roman"/>
          <w:b/>
          <w:bCs/>
          <w:spacing w:val="-1"/>
          <w:w w:val="105"/>
          <w:sz w:val="24"/>
          <w:szCs w:val="24"/>
          <w:lang w:eastAsia="ro-RO"/>
        </w:rPr>
        <w:t xml:space="preserve"> </w:t>
      </w:r>
      <w:r w:rsidRPr="007C7C8A">
        <w:rPr>
          <w:rFonts w:ascii="Times New Roman" w:eastAsia="Times New Roman" w:hAnsi="Times New Roman" w:cs="Times New Roman"/>
          <w:b/>
          <w:bCs/>
          <w:spacing w:val="-2"/>
          <w:w w:val="105"/>
          <w:sz w:val="24"/>
          <w:szCs w:val="24"/>
          <w:lang w:eastAsia="ro-RO"/>
        </w:rPr>
        <w:t>secundare</w:t>
      </w:r>
    </w:p>
    <w:p w14:paraId="59CEB2F6" w14:textId="77777777" w:rsidR="007C7C8A" w:rsidRPr="007C7C8A" w:rsidRDefault="007C7C8A" w:rsidP="007C7C8A">
      <w:pPr>
        <w:widowControl w:val="0"/>
        <w:autoSpaceDE w:val="0"/>
        <w:autoSpaceDN w:val="0"/>
        <w:spacing w:after="0" w:line="276" w:lineRule="auto"/>
        <w:ind w:left="360"/>
        <w:jc w:val="both"/>
        <w:rPr>
          <w:rFonts w:ascii="Times New Roman" w:eastAsia="Times New Roman" w:hAnsi="Times New Roman" w:cs="Times New Roman"/>
          <w:b/>
          <w:bCs/>
          <w:spacing w:val="-4"/>
          <w:w w:val="105"/>
          <w:sz w:val="24"/>
          <w:szCs w:val="24"/>
          <w:lang w:eastAsia="ro-RO"/>
        </w:rPr>
      </w:pPr>
      <w:r w:rsidRPr="007C7C8A">
        <w:rPr>
          <w:rFonts w:ascii="Times New Roman" w:eastAsia="Times New Roman" w:hAnsi="Times New Roman" w:cs="Times New Roman"/>
          <w:b/>
          <w:bCs/>
          <w:spacing w:val="-2"/>
          <w:w w:val="105"/>
          <w:sz w:val="24"/>
          <w:szCs w:val="24"/>
          <w:lang w:eastAsia="ro-RO"/>
        </w:rPr>
        <w:t>Managementul</w:t>
      </w:r>
      <w:r w:rsidRPr="007C7C8A">
        <w:rPr>
          <w:rFonts w:ascii="Times New Roman" w:eastAsia="Times New Roman" w:hAnsi="Times New Roman" w:cs="Times New Roman"/>
          <w:b/>
          <w:bCs/>
          <w:spacing w:val="15"/>
          <w:w w:val="105"/>
          <w:sz w:val="24"/>
          <w:szCs w:val="24"/>
          <w:lang w:eastAsia="ro-RO"/>
        </w:rPr>
        <w:t xml:space="preserve"> </w:t>
      </w:r>
      <w:r w:rsidRPr="007C7C8A">
        <w:rPr>
          <w:rFonts w:ascii="Times New Roman" w:eastAsia="Times New Roman" w:hAnsi="Times New Roman" w:cs="Times New Roman"/>
          <w:b/>
          <w:bCs/>
          <w:spacing w:val="-2"/>
          <w:w w:val="105"/>
          <w:sz w:val="24"/>
          <w:szCs w:val="24"/>
          <w:lang w:eastAsia="ro-RO"/>
        </w:rPr>
        <w:t>efectelor</w:t>
      </w:r>
      <w:r w:rsidRPr="007C7C8A">
        <w:rPr>
          <w:rFonts w:ascii="Times New Roman" w:eastAsia="Times New Roman" w:hAnsi="Times New Roman" w:cs="Times New Roman"/>
          <w:b/>
          <w:bCs/>
          <w:spacing w:val="-3"/>
          <w:w w:val="105"/>
          <w:sz w:val="24"/>
          <w:szCs w:val="24"/>
          <w:lang w:eastAsia="ro-RO"/>
        </w:rPr>
        <w:t xml:space="preserve"> </w:t>
      </w:r>
      <w:r w:rsidRPr="007C7C8A">
        <w:rPr>
          <w:rFonts w:ascii="Times New Roman" w:eastAsia="Times New Roman" w:hAnsi="Times New Roman" w:cs="Times New Roman"/>
          <w:b/>
          <w:bCs/>
          <w:spacing w:val="-2"/>
          <w:w w:val="105"/>
          <w:sz w:val="24"/>
          <w:szCs w:val="24"/>
          <w:lang w:eastAsia="ro-RO"/>
        </w:rPr>
        <w:t>secundare</w:t>
      </w:r>
      <w:r w:rsidRPr="007C7C8A">
        <w:rPr>
          <w:rFonts w:ascii="Times New Roman" w:eastAsia="Times New Roman" w:hAnsi="Times New Roman" w:cs="Times New Roman"/>
          <w:b/>
          <w:bCs/>
          <w:spacing w:val="12"/>
          <w:w w:val="105"/>
          <w:sz w:val="24"/>
          <w:szCs w:val="24"/>
          <w:lang w:eastAsia="ro-RO"/>
        </w:rPr>
        <w:t xml:space="preserve"> </w:t>
      </w:r>
      <w:r w:rsidRPr="007C7C8A">
        <w:rPr>
          <w:rFonts w:ascii="Times New Roman" w:eastAsia="Times New Roman" w:hAnsi="Times New Roman" w:cs="Times New Roman"/>
          <w:b/>
          <w:bCs/>
          <w:spacing w:val="-2"/>
          <w:w w:val="105"/>
          <w:sz w:val="24"/>
          <w:szCs w:val="24"/>
          <w:lang w:eastAsia="ro-RO"/>
        </w:rPr>
        <w:t>mediate</w:t>
      </w:r>
      <w:r w:rsidRPr="007C7C8A">
        <w:rPr>
          <w:rFonts w:ascii="Times New Roman" w:eastAsia="Times New Roman" w:hAnsi="Times New Roman" w:cs="Times New Roman"/>
          <w:b/>
          <w:bCs/>
          <w:w w:val="105"/>
          <w:sz w:val="24"/>
          <w:szCs w:val="24"/>
          <w:lang w:eastAsia="ro-RO"/>
        </w:rPr>
        <w:t xml:space="preserve"> </w:t>
      </w:r>
      <w:r w:rsidRPr="007C7C8A">
        <w:rPr>
          <w:rFonts w:ascii="Times New Roman" w:eastAsia="Times New Roman" w:hAnsi="Times New Roman" w:cs="Times New Roman"/>
          <w:b/>
          <w:bCs/>
          <w:spacing w:val="-4"/>
          <w:w w:val="105"/>
          <w:sz w:val="24"/>
          <w:szCs w:val="24"/>
          <w:lang w:eastAsia="ro-RO"/>
        </w:rPr>
        <w:t>imun</w:t>
      </w:r>
      <w:r w:rsidRPr="007C7C8A">
        <w:rPr>
          <w:rFonts w:ascii="Times New Roman" w:eastAsia="Times New Roman" w:hAnsi="Times New Roman" w:cs="Times New Roman"/>
          <w:spacing w:val="-4"/>
          <w:w w:val="105"/>
          <w:sz w:val="24"/>
          <w:szCs w:val="24"/>
          <w:lang w:eastAsia="ro-RO"/>
        </w:rPr>
        <w:t xml:space="preserve"> –</w:t>
      </w:r>
      <w:r w:rsidRPr="007C7C8A">
        <w:rPr>
          <w:rFonts w:ascii="Times New Roman" w:eastAsia="Times New Roman" w:hAnsi="Times New Roman" w:cs="Times New Roman"/>
          <w:sz w:val="24"/>
          <w:szCs w:val="24"/>
          <w:lang w:eastAsia="ro-RO"/>
        </w:rPr>
        <w:t xml:space="preserve"> </w:t>
      </w:r>
      <w:r w:rsidRPr="007C7C8A">
        <w:rPr>
          <w:rFonts w:ascii="Times New Roman" w:eastAsia="Times New Roman" w:hAnsi="Times New Roman" w:cs="Times New Roman"/>
          <w:b/>
          <w:bCs/>
          <w:spacing w:val="-4"/>
          <w:w w:val="105"/>
          <w:sz w:val="24"/>
          <w:szCs w:val="24"/>
          <w:lang w:eastAsia="ro-RO"/>
        </w:rPr>
        <w:t>a se vedea subpct. VI de la pct. 1 cancer pulmonar</w:t>
      </w:r>
    </w:p>
    <w:p w14:paraId="69B47031" w14:textId="77777777" w:rsidR="007C7C8A" w:rsidRPr="007C7C8A" w:rsidRDefault="007C7C8A" w:rsidP="007C7C8A">
      <w:pPr>
        <w:widowControl w:val="0"/>
        <w:autoSpaceDE w:val="0"/>
        <w:autoSpaceDN w:val="0"/>
        <w:spacing w:after="0" w:line="276" w:lineRule="auto"/>
        <w:ind w:right="121"/>
        <w:jc w:val="both"/>
        <w:rPr>
          <w:rFonts w:ascii="Times New Roman" w:eastAsia="Times New Roman" w:hAnsi="Times New Roman" w:cs="Times New Roman"/>
          <w:w w:val="105"/>
          <w:sz w:val="24"/>
          <w:szCs w:val="24"/>
          <w:lang w:eastAsia="ro-RO"/>
        </w:rPr>
      </w:pPr>
    </w:p>
    <w:p w14:paraId="4A40E60F" w14:textId="77777777" w:rsidR="007C7C8A" w:rsidRPr="007C7C8A" w:rsidRDefault="007C7C8A" w:rsidP="00761714">
      <w:pPr>
        <w:widowControl w:val="0"/>
        <w:numPr>
          <w:ilvl w:val="0"/>
          <w:numId w:val="644"/>
        </w:numPr>
        <w:tabs>
          <w:tab w:val="left" w:pos="567"/>
        </w:tabs>
        <w:autoSpaceDE w:val="0"/>
        <w:autoSpaceDN w:val="0"/>
        <w:spacing w:after="0" w:line="276" w:lineRule="auto"/>
        <w:jc w:val="both"/>
        <w:outlineLvl w:val="1"/>
        <w:rPr>
          <w:rFonts w:ascii="Times New Roman" w:eastAsia="Times New Roman" w:hAnsi="Times New Roman" w:cs="Times New Roman"/>
          <w:b/>
          <w:bCs/>
          <w:sz w:val="24"/>
          <w:szCs w:val="24"/>
          <w:lang w:eastAsia="ro-RO"/>
        </w:rPr>
      </w:pPr>
      <w:r w:rsidRPr="007C7C8A">
        <w:rPr>
          <w:rFonts w:ascii="Times New Roman" w:eastAsia="Times New Roman" w:hAnsi="Times New Roman" w:cs="Times New Roman"/>
          <w:b/>
          <w:bCs/>
          <w:w w:val="105"/>
          <w:sz w:val="24"/>
          <w:szCs w:val="24"/>
          <w:lang w:eastAsia="ro-RO"/>
        </w:rPr>
        <w:t>Criterii</w:t>
      </w:r>
      <w:r w:rsidRPr="007C7C8A">
        <w:rPr>
          <w:rFonts w:ascii="Times New Roman" w:eastAsia="Times New Roman" w:hAnsi="Times New Roman" w:cs="Times New Roman"/>
          <w:b/>
          <w:bCs/>
          <w:spacing w:val="-3"/>
          <w:w w:val="105"/>
          <w:sz w:val="24"/>
          <w:szCs w:val="24"/>
          <w:lang w:eastAsia="ro-RO"/>
        </w:rPr>
        <w:t xml:space="preserve"> </w:t>
      </w:r>
      <w:r w:rsidRPr="007C7C8A">
        <w:rPr>
          <w:rFonts w:ascii="Times New Roman" w:eastAsia="Times New Roman" w:hAnsi="Times New Roman" w:cs="Times New Roman"/>
          <w:b/>
          <w:bCs/>
          <w:w w:val="105"/>
          <w:sz w:val="24"/>
          <w:szCs w:val="24"/>
          <w:lang w:eastAsia="ro-RO"/>
        </w:rPr>
        <w:t>de</w:t>
      </w:r>
      <w:r w:rsidRPr="007C7C8A">
        <w:rPr>
          <w:rFonts w:ascii="Times New Roman" w:eastAsia="Times New Roman" w:hAnsi="Times New Roman" w:cs="Times New Roman"/>
          <w:b/>
          <w:bCs/>
          <w:spacing w:val="-15"/>
          <w:w w:val="105"/>
          <w:sz w:val="24"/>
          <w:szCs w:val="24"/>
          <w:lang w:eastAsia="ro-RO"/>
        </w:rPr>
        <w:t xml:space="preserve"> </w:t>
      </w:r>
      <w:r w:rsidRPr="007C7C8A">
        <w:rPr>
          <w:rFonts w:ascii="Times New Roman" w:eastAsia="Times New Roman" w:hAnsi="Times New Roman" w:cs="Times New Roman"/>
          <w:b/>
          <w:bCs/>
          <w:w w:val="105"/>
          <w:sz w:val="24"/>
          <w:szCs w:val="24"/>
          <w:lang w:eastAsia="ro-RO"/>
        </w:rPr>
        <w:t>întrerupere</w:t>
      </w:r>
      <w:r w:rsidRPr="007C7C8A">
        <w:rPr>
          <w:rFonts w:ascii="Times New Roman" w:eastAsia="Times New Roman" w:hAnsi="Times New Roman" w:cs="Times New Roman"/>
          <w:b/>
          <w:bCs/>
          <w:spacing w:val="-1"/>
          <w:w w:val="105"/>
          <w:sz w:val="24"/>
          <w:szCs w:val="24"/>
          <w:lang w:eastAsia="ro-RO"/>
        </w:rPr>
        <w:t xml:space="preserve"> </w:t>
      </w:r>
      <w:r w:rsidRPr="007C7C8A">
        <w:rPr>
          <w:rFonts w:ascii="Times New Roman" w:eastAsia="Times New Roman" w:hAnsi="Times New Roman" w:cs="Times New Roman"/>
          <w:b/>
          <w:bCs/>
          <w:w w:val="105"/>
          <w:sz w:val="24"/>
          <w:szCs w:val="24"/>
          <w:lang w:eastAsia="ro-RO"/>
        </w:rPr>
        <w:t>a</w:t>
      </w:r>
      <w:r w:rsidRPr="007C7C8A">
        <w:rPr>
          <w:rFonts w:ascii="Times New Roman" w:eastAsia="Times New Roman" w:hAnsi="Times New Roman" w:cs="Times New Roman"/>
          <w:b/>
          <w:bCs/>
          <w:spacing w:val="-10"/>
          <w:w w:val="105"/>
          <w:sz w:val="24"/>
          <w:szCs w:val="24"/>
          <w:lang w:eastAsia="ro-RO"/>
        </w:rPr>
        <w:t xml:space="preserve"> </w:t>
      </w:r>
      <w:r w:rsidRPr="007C7C8A">
        <w:rPr>
          <w:rFonts w:ascii="Times New Roman" w:eastAsia="Times New Roman" w:hAnsi="Times New Roman" w:cs="Times New Roman"/>
          <w:b/>
          <w:bCs/>
          <w:spacing w:val="-2"/>
          <w:w w:val="105"/>
          <w:sz w:val="24"/>
          <w:szCs w:val="24"/>
          <w:lang w:eastAsia="ro-RO"/>
        </w:rPr>
        <w:t>tratamentului</w:t>
      </w:r>
    </w:p>
    <w:p w14:paraId="36C6BA9F" w14:textId="77777777" w:rsidR="007C7C8A" w:rsidRPr="007C7C8A" w:rsidRDefault="007C7C8A" w:rsidP="00761714">
      <w:pPr>
        <w:widowControl w:val="0"/>
        <w:numPr>
          <w:ilvl w:val="0"/>
          <w:numId w:val="649"/>
        </w:numPr>
        <w:tabs>
          <w:tab w:val="left" w:pos="758"/>
        </w:tabs>
        <w:autoSpaceDE w:val="0"/>
        <w:autoSpaceDN w:val="0"/>
        <w:spacing w:after="0" w:line="276" w:lineRule="auto"/>
        <w:ind w:right="126"/>
        <w:jc w:val="both"/>
        <w:rPr>
          <w:rFonts w:ascii="Times New Roman" w:eastAsia="Times New Roman" w:hAnsi="Times New Roman" w:cs="Times New Roman"/>
          <w:bCs/>
          <w:iCs/>
          <w:sz w:val="24"/>
          <w:szCs w:val="24"/>
          <w:lang w:eastAsia="ro-RO"/>
        </w:rPr>
      </w:pPr>
      <w:r w:rsidRPr="007C7C8A">
        <w:rPr>
          <w:rFonts w:ascii="Times New Roman" w:eastAsia="Times New Roman" w:hAnsi="Times New Roman" w:cs="Times New Roman"/>
          <w:bCs/>
          <w:iCs/>
          <w:w w:val="105"/>
          <w:sz w:val="24"/>
          <w:szCs w:val="24"/>
          <w:lang w:eastAsia="ro-RO"/>
        </w:rPr>
        <w:t>Progresia obiectivă a bolii (examene imagistice și clinice) în absența beneficiului clinic. Cazurile cu progresie imagistică, fără deteriorare simptomatică, trebuie evaluate cu atenție, având în vedere posibilitatea de apariție a falsei progresii de boală, prin instalarea unui răspuns imunitar anti-tumoral putemic. În astfel de cazuri nu se recomandă întreruperea tratamentului. Se va repeta evaluarea imagistică după 4 – 12</w:t>
      </w:r>
      <w:r w:rsidRPr="007C7C8A">
        <w:rPr>
          <w:rFonts w:ascii="Times New Roman" w:eastAsia="Times New Roman" w:hAnsi="Times New Roman" w:cs="Times New Roman"/>
          <w:bCs/>
          <w:iCs/>
          <w:spacing w:val="-4"/>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săptămâni și</w:t>
      </w:r>
      <w:r w:rsidRPr="007C7C8A">
        <w:rPr>
          <w:rFonts w:ascii="Times New Roman" w:eastAsia="Times New Roman" w:hAnsi="Times New Roman" w:cs="Times New Roman"/>
          <w:bCs/>
          <w:iCs/>
          <w:spacing w:val="-4"/>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numai dacă există o</w:t>
      </w:r>
      <w:r w:rsidRPr="007C7C8A">
        <w:rPr>
          <w:rFonts w:ascii="Times New Roman" w:eastAsia="Times New Roman" w:hAnsi="Times New Roman" w:cs="Times New Roman"/>
          <w:bCs/>
          <w:iCs/>
          <w:spacing w:val="-7"/>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nouă creștere obiectivă a volumului tumoral sau deteriorare simptomatică, se</w:t>
      </w:r>
      <w:r w:rsidRPr="007C7C8A">
        <w:rPr>
          <w:rFonts w:ascii="Times New Roman" w:eastAsia="Times New Roman" w:hAnsi="Times New Roman" w:cs="Times New Roman"/>
          <w:bCs/>
          <w:iCs/>
          <w:spacing w:val="-1"/>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va avea în vedere întreruperea tratamentului.</w:t>
      </w:r>
    </w:p>
    <w:p w14:paraId="00F23231" w14:textId="77777777" w:rsidR="007C7C8A" w:rsidRPr="007C7C8A" w:rsidRDefault="007C7C8A" w:rsidP="00761714">
      <w:pPr>
        <w:widowControl w:val="0"/>
        <w:numPr>
          <w:ilvl w:val="0"/>
          <w:numId w:val="649"/>
        </w:numPr>
        <w:tabs>
          <w:tab w:val="left" w:pos="754"/>
        </w:tabs>
        <w:autoSpaceDE w:val="0"/>
        <w:autoSpaceDN w:val="0"/>
        <w:spacing w:after="0" w:line="276" w:lineRule="auto"/>
        <w:ind w:right="121"/>
        <w:jc w:val="both"/>
        <w:rPr>
          <w:rFonts w:ascii="Times New Roman" w:eastAsia="Times New Roman" w:hAnsi="Times New Roman" w:cs="Times New Roman"/>
          <w:bCs/>
          <w:iCs/>
          <w:sz w:val="24"/>
          <w:szCs w:val="24"/>
          <w:lang w:eastAsia="ro-RO"/>
        </w:rPr>
      </w:pPr>
      <w:r w:rsidRPr="007C7C8A">
        <w:rPr>
          <w:rFonts w:ascii="Times New Roman" w:eastAsia="Times New Roman" w:hAnsi="Times New Roman" w:cs="Times New Roman"/>
          <w:bCs/>
          <w:iCs/>
          <w:w w:val="105"/>
          <w:sz w:val="24"/>
          <w:szCs w:val="24"/>
          <w:lang w:eastAsia="ro-RO"/>
        </w:rPr>
        <w:t>Tratamentul cu Pembrolizumab trebuie oprit definitiv în cazul reapariției oricărei reacții adverse mediată imun severă (grad 3), cât</w:t>
      </w:r>
      <w:r w:rsidRPr="007C7C8A">
        <w:rPr>
          <w:rFonts w:ascii="Times New Roman" w:eastAsia="Times New Roman" w:hAnsi="Times New Roman" w:cs="Times New Roman"/>
          <w:bCs/>
          <w:iCs/>
          <w:spacing w:val="40"/>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și în cazul primei apariții a unei reacții adverse mediată imun ce pune viața</w:t>
      </w:r>
      <w:r w:rsidRPr="007C7C8A">
        <w:rPr>
          <w:rFonts w:ascii="Times New Roman" w:eastAsia="Times New Roman" w:hAnsi="Times New Roman" w:cs="Times New Roman"/>
          <w:bCs/>
          <w:iCs/>
          <w:spacing w:val="-1"/>
          <w:w w:val="105"/>
          <w:sz w:val="24"/>
          <w:szCs w:val="24"/>
          <w:lang w:eastAsia="ro-RO"/>
        </w:rPr>
        <w:t xml:space="preserve"> î</w:t>
      </w:r>
      <w:r w:rsidRPr="007C7C8A">
        <w:rPr>
          <w:rFonts w:ascii="Times New Roman" w:eastAsia="Times New Roman" w:hAnsi="Times New Roman" w:cs="Times New Roman"/>
          <w:bCs/>
          <w:iCs/>
          <w:w w:val="105"/>
          <w:sz w:val="24"/>
          <w:szCs w:val="24"/>
          <w:lang w:eastAsia="ro-RO"/>
        </w:rPr>
        <w:t>n pericol (grad 4)</w:t>
      </w:r>
      <w:r w:rsidRPr="007C7C8A">
        <w:rPr>
          <w:rFonts w:ascii="Times New Roman" w:eastAsia="Times New Roman" w:hAnsi="Times New Roman" w:cs="Times New Roman"/>
          <w:bCs/>
          <w:iCs/>
          <w:spacing w:val="-15"/>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w:t>
      </w:r>
      <w:r w:rsidRPr="007C7C8A">
        <w:rPr>
          <w:rFonts w:ascii="Times New Roman" w:eastAsia="Times New Roman" w:hAnsi="Times New Roman" w:cs="Times New Roman"/>
          <w:bCs/>
          <w:iCs/>
          <w:spacing w:val="40"/>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pot</w:t>
      </w:r>
      <w:r w:rsidRPr="007C7C8A">
        <w:rPr>
          <w:rFonts w:ascii="Times New Roman" w:eastAsia="Times New Roman" w:hAnsi="Times New Roman" w:cs="Times New Roman"/>
          <w:bCs/>
          <w:iCs/>
          <w:spacing w:val="-5"/>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exista</w:t>
      </w:r>
      <w:r w:rsidRPr="007C7C8A">
        <w:rPr>
          <w:rFonts w:ascii="Times New Roman" w:eastAsia="Times New Roman" w:hAnsi="Times New Roman" w:cs="Times New Roman"/>
          <w:bCs/>
          <w:iCs/>
          <w:spacing w:val="-3"/>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excepții de</w:t>
      </w:r>
      <w:r w:rsidRPr="007C7C8A">
        <w:rPr>
          <w:rFonts w:ascii="Times New Roman" w:eastAsia="Times New Roman" w:hAnsi="Times New Roman" w:cs="Times New Roman"/>
          <w:bCs/>
          <w:iCs/>
          <w:spacing w:val="-7"/>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la</w:t>
      </w:r>
      <w:r w:rsidRPr="007C7C8A">
        <w:rPr>
          <w:rFonts w:ascii="Times New Roman" w:eastAsia="Times New Roman" w:hAnsi="Times New Roman" w:cs="Times New Roman"/>
          <w:bCs/>
          <w:iCs/>
          <w:spacing w:val="-2"/>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această regulă, în</w:t>
      </w:r>
      <w:r w:rsidRPr="007C7C8A">
        <w:rPr>
          <w:rFonts w:ascii="Times New Roman" w:eastAsia="Times New Roman" w:hAnsi="Times New Roman" w:cs="Times New Roman"/>
          <w:bCs/>
          <w:iCs/>
          <w:spacing w:val="-4"/>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funcție</w:t>
      </w:r>
      <w:r w:rsidRPr="007C7C8A">
        <w:rPr>
          <w:rFonts w:ascii="Times New Roman" w:eastAsia="Times New Roman" w:hAnsi="Times New Roman" w:cs="Times New Roman"/>
          <w:bCs/>
          <w:iCs/>
          <w:spacing w:val="-2"/>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de</w:t>
      </w:r>
      <w:r w:rsidRPr="007C7C8A">
        <w:rPr>
          <w:rFonts w:ascii="Times New Roman" w:eastAsia="Times New Roman" w:hAnsi="Times New Roman" w:cs="Times New Roman"/>
          <w:bCs/>
          <w:iCs/>
          <w:spacing w:val="-2"/>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decizia medicului curant, după informarea pacientului.</w:t>
      </w:r>
    </w:p>
    <w:p w14:paraId="667C3FC4" w14:textId="77777777" w:rsidR="007C7C8A" w:rsidRPr="007C7C8A" w:rsidRDefault="007C7C8A" w:rsidP="00761714">
      <w:pPr>
        <w:widowControl w:val="0"/>
        <w:numPr>
          <w:ilvl w:val="0"/>
          <w:numId w:val="649"/>
        </w:numPr>
        <w:tabs>
          <w:tab w:val="left" w:pos="755"/>
        </w:tabs>
        <w:autoSpaceDE w:val="0"/>
        <w:autoSpaceDN w:val="0"/>
        <w:spacing w:after="0" w:line="276" w:lineRule="auto"/>
        <w:jc w:val="both"/>
        <w:rPr>
          <w:rFonts w:ascii="Times New Roman" w:eastAsia="Times New Roman" w:hAnsi="Times New Roman" w:cs="Times New Roman"/>
          <w:bCs/>
          <w:iCs/>
          <w:sz w:val="24"/>
          <w:szCs w:val="24"/>
          <w:lang w:eastAsia="ro-RO"/>
        </w:rPr>
      </w:pPr>
      <w:r w:rsidRPr="007C7C8A">
        <w:rPr>
          <w:rFonts w:ascii="Times New Roman" w:eastAsia="Times New Roman" w:hAnsi="Times New Roman" w:cs="Times New Roman"/>
          <w:bCs/>
          <w:iCs/>
          <w:w w:val="105"/>
          <w:sz w:val="24"/>
          <w:szCs w:val="24"/>
          <w:lang w:eastAsia="ro-RO"/>
        </w:rPr>
        <w:t>Decizia</w:t>
      </w:r>
      <w:r w:rsidRPr="007C7C8A">
        <w:rPr>
          <w:rFonts w:ascii="Times New Roman" w:eastAsia="Times New Roman" w:hAnsi="Times New Roman" w:cs="Times New Roman"/>
          <w:bCs/>
          <w:iCs/>
          <w:spacing w:val="-2"/>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medicului</w:t>
      </w:r>
      <w:r w:rsidRPr="007C7C8A">
        <w:rPr>
          <w:rFonts w:ascii="Times New Roman" w:eastAsia="Times New Roman" w:hAnsi="Times New Roman" w:cs="Times New Roman"/>
          <w:bCs/>
          <w:iCs/>
          <w:spacing w:val="5"/>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sau</w:t>
      </w:r>
      <w:r w:rsidRPr="007C7C8A">
        <w:rPr>
          <w:rFonts w:ascii="Times New Roman" w:eastAsia="Times New Roman" w:hAnsi="Times New Roman" w:cs="Times New Roman"/>
          <w:bCs/>
          <w:iCs/>
          <w:spacing w:val="-10"/>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a</w:t>
      </w:r>
      <w:r w:rsidRPr="007C7C8A">
        <w:rPr>
          <w:rFonts w:ascii="Times New Roman" w:eastAsia="Times New Roman" w:hAnsi="Times New Roman" w:cs="Times New Roman"/>
          <w:bCs/>
          <w:iCs/>
          <w:spacing w:val="-13"/>
          <w:w w:val="105"/>
          <w:sz w:val="24"/>
          <w:szCs w:val="24"/>
          <w:lang w:eastAsia="ro-RO"/>
        </w:rPr>
        <w:t xml:space="preserve"> </w:t>
      </w:r>
      <w:r w:rsidRPr="007C7C8A">
        <w:rPr>
          <w:rFonts w:ascii="Times New Roman" w:eastAsia="Times New Roman" w:hAnsi="Times New Roman" w:cs="Times New Roman"/>
          <w:bCs/>
          <w:iCs/>
          <w:spacing w:val="-2"/>
          <w:w w:val="105"/>
          <w:sz w:val="24"/>
          <w:szCs w:val="24"/>
          <w:lang w:eastAsia="ro-RO"/>
        </w:rPr>
        <w:t>pacientului.</w:t>
      </w:r>
    </w:p>
    <w:p w14:paraId="47A7245C"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lang w:eastAsia="ro-RO"/>
        </w:rPr>
      </w:pPr>
    </w:p>
    <w:p w14:paraId="722AC0C6" w14:textId="77777777" w:rsidR="007C7C8A" w:rsidRPr="007C7C8A" w:rsidRDefault="007C7C8A" w:rsidP="00761714">
      <w:pPr>
        <w:widowControl w:val="0"/>
        <w:numPr>
          <w:ilvl w:val="0"/>
          <w:numId w:val="644"/>
        </w:numPr>
        <w:tabs>
          <w:tab w:val="left" w:pos="709"/>
        </w:tabs>
        <w:autoSpaceDE w:val="0"/>
        <w:autoSpaceDN w:val="0"/>
        <w:spacing w:after="0" w:line="276" w:lineRule="auto"/>
        <w:jc w:val="both"/>
        <w:outlineLvl w:val="1"/>
        <w:rPr>
          <w:rFonts w:ascii="Times New Roman" w:eastAsia="Times New Roman" w:hAnsi="Times New Roman" w:cs="Times New Roman"/>
          <w:b/>
          <w:bCs/>
          <w:sz w:val="24"/>
          <w:szCs w:val="24"/>
          <w:lang w:eastAsia="ro-RO"/>
        </w:rPr>
      </w:pPr>
      <w:r w:rsidRPr="007C7C8A">
        <w:rPr>
          <w:rFonts w:ascii="Times New Roman" w:eastAsia="Times New Roman" w:hAnsi="Times New Roman" w:cs="Times New Roman"/>
          <w:b/>
          <w:bCs/>
          <w:spacing w:val="-2"/>
          <w:w w:val="105"/>
          <w:sz w:val="24"/>
          <w:szCs w:val="24"/>
          <w:lang w:eastAsia="ro-RO"/>
        </w:rPr>
        <w:t>Prescriptori</w:t>
      </w:r>
    </w:p>
    <w:p w14:paraId="6D326696" w14:textId="77777777" w:rsidR="007C7C8A" w:rsidRPr="007C7C8A" w:rsidRDefault="007C7C8A" w:rsidP="007C7C8A">
      <w:pPr>
        <w:widowControl w:val="0"/>
        <w:autoSpaceDE w:val="0"/>
        <w:autoSpaceDN w:val="0"/>
        <w:spacing w:after="0" w:line="276" w:lineRule="auto"/>
        <w:ind w:left="1"/>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Medicii</w:t>
      </w:r>
      <w:r w:rsidRPr="007C7C8A">
        <w:rPr>
          <w:rFonts w:ascii="Times New Roman" w:eastAsia="Times New Roman" w:hAnsi="Times New Roman" w:cs="Times New Roman"/>
          <w:spacing w:val="-9"/>
          <w:w w:val="105"/>
          <w:sz w:val="24"/>
          <w:szCs w:val="24"/>
          <w:lang w:eastAsia="ro-RO"/>
        </w:rPr>
        <w:t xml:space="preserve"> </w:t>
      </w:r>
      <w:r w:rsidRPr="007C7C8A">
        <w:rPr>
          <w:rFonts w:ascii="Times New Roman" w:eastAsia="Times New Roman" w:hAnsi="Times New Roman" w:cs="Times New Roman"/>
          <w:w w:val="105"/>
          <w:sz w:val="24"/>
          <w:szCs w:val="24"/>
          <w:lang w:eastAsia="ro-RO"/>
        </w:rPr>
        <w:t>din</w:t>
      </w:r>
      <w:r w:rsidRPr="007C7C8A">
        <w:rPr>
          <w:rFonts w:ascii="Times New Roman" w:eastAsia="Times New Roman" w:hAnsi="Times New Roman" w:cs="Times New Roman"/>
          <w:spacing w:val="-15"/>
          <w:w w:val="105"/>
          <w:sz w:val="24"/>
          <w:szCs w:val="24"/>
          <w:lang w:eastAsia="ro-RO"/>
        </w:rPr>
        <w:t xml:space="preserve"> </w:t>
      </w:r>
      <w:r w:rsidRPr="007C7C8A">
        <w:rPr>
          <w:rFonts w:ascii="Times New Roman" w:eastAsia="Times New Roman" w:hAnsi="Times New Roman" w:cs="Times New Roman"/>
          <w:w w:val="105"/>
          <w:sz w:val="24"/>
          <w:szCs w:val="24"/>
          <w:lang w:eastAsia="ro-RO"/>
        </w:rPr>
        <w:t>specialitatea</w:t>
      </w:r>
      <w:r w:rsidRPr="007C7C8A">
        <w:rPr>
          <w:rFonts w:ascii="Times New Roman" w:eastAsia="Times New Roman" w:hAnsi="Times New Roman" w:cs="Times New Roman"/>
          <w:spacing w:val="-2"/>
          <w:w w:val="105"/>
          <w:sz w:val="24"/>
          <w:szCs w:val="24"/>
          <w:lang w:eastAsia="ro-RO"/>
        </w:rPr>
        <w:t xml:space="preserve"> </w:t>
      </w:r>
      <w:r w:rsidRPr="007C7C8A">
        <w:rPr>
          <w:rFonts w:ascii="Times New Roman" w:eastAsia="Times New Roman" w:hAnsi="Times New Roman" w:cs="Times New Roman"/>
          <w:w w:val="105"/>
          <w:sz w:val="24"/>
          <w:szCs w:val="24"/>
          <w:lang w:eastAsia="ro-RO"/>
        </w:rPr>
        <w:t>oncologie</w:t>
      </w:r>
      <w:r w:rsidRPr="007C7C8A">
        <w:rPr>
          <w:rFonts w:ascii="Times New Roman" w:eastAsia="Times New Roman" w:hAnsi="Times New Roman" w:cs="Times New Roman"/>
          <w:spacing w:val="-11"/>
          <w:w w:val="105"/>
          <w:sz w:val="24"/>
          <w:szCs w:val="24"/>
          <w:lang w:eastAsia="ro-RO"/>
        </w:rPr>
        <w:t xml:space="preserve"> </w:t>
      </w:r>
      <w:r w:rsidRPr="007C7C8A">
        <w:rPr>
          <w:rFonts w:ascii="Times New Roman" w:eastAsia="Times New Roman" w:hAnsi="Times New Roman" w:cs="Times New Roman"/>
          <w:spacing w:val="-2"/>
          <w:w w:val="105"/>
          <w:sz w:val="24"/>
          <w:szCs w:val="24"/>
          <w:lang w:eastAsia="ro-RO"/>
        </w:rPr>
        <w:t>medicală.</w:t>
      </w:r>
    </w:p>
    <w:p w14:paraId="41966FAB" w14:textId="77777777" w:rsidR="007C7C8A" w:rsidRPr="007C7C8A" w:rsidRDefault="007C7C8A" w:rsidP="007C7C8A">
      <w:pPr>
        <w:tabs>
          <w:tab w:val="left" w:pos="851"/>
        </w:tabs>
        <w:spacing w:after="0" w:line="240" w:lineRule="auto"/>
        <w:jc w:val="both"/>
        <w:rPr>
          <w:rFonts w:ascii="Times New Roman" w:eastAsia="Arial" w:hAnsi="Times New Roman" w:cs="Times New Roman"/>
          <w:b/>
          <w:bCs/>
          <w:sz w:val="24"/>
          <w:szCs w:val="24"/>
          <w:lang w:val="sv-SE"/>
        </w:rPr>
      </w:pPr>
    </w:p>
    <w:p w14:paraId="4346D19B" w14:textId="77777777" w:rsidR="007C7C8A" w:rsidRPr="007C7C8A" w:rsidRDefault="007C7C8A" w:rsidP="007C7C8A">
      <w:pPr>
        <w:tabs>
          <w:tab w:val="left" w:pos="851"/>
        </w:tabs>
        <w:spacing w:after="0" w:line="240" w:lineRule="auto"/>
        <w:jc w:val="both"/>
        <w:rPr>
          <w:rFonts w:ascii="Times New Roman" w:eastAsia="Arial" w:hAnsi="Times New Roman" w:cs="Times New Roman"/>
          <w:b/>
          <w:bCs/>
          <w:sz w:val="24"/>
          <w:szCs w:val="24"/>
          <w:lang w:val="sv-SE"/>
        </w:rPr>
      </w:pPr>
    </w:p>
    <w:p w14:paraId="0EE40306" w14:textId="77777777" w:rsidR="007C7C8A" w:rsidRPr="007C7C8A" w:rsidRDefault="007C7C8A" w:rsidP="007C7C8A">
      <w:pPr>
        <w:keepNext/>
        <w:spacing w:after="0" w:line="276" w:lineRule="auto"/>
        <w:contextualSpacing/>
        <w:jc w:val="both"/>
        <w:rPr>
          <w:rFonts w:ascii="Times New Roman" w:eastAsia="Times New Roman" w:hAnsi="Times New Roman" w:cs="Times New Roman"/>
          <w:b/>
          <w:bCs/>
          <w:noProof/>
          <w:sz w:val="24"/>
          <w:szCs w:val="24"/>
          <w:u w:val="single"/>
          <w:lang w:eastAsia="ro-RO"/>
        </w:rPr>
      </w:pPr>
      <w:r w:rsidRPr="007C7C8A">
        <w:rPr>
          <w:rFonts w:ascii="Times New Roman" w:eastAsia="Times New Roman" w:hAnsi="Times New Roman" w:cs="Times New Roman"/>
          <w:b/>
          <w:bCs/>
          <w:iCs/>
          <w:sz w:val="24"/>
          <w:szCs w:val="24"/>
          <w:u w:val="single"/>
          <w:lang w:eastAsia="ro-RO"/>
        </w:rPr>
        <w:t>7. C</w:t>
      </w:r>
      <w:r w:rsidRPr="007C7C8A">
        <w:rPr>
          <w:rFonts w:ascii="Times New Roman" w:eastAsia="Times New Roman" w:hAnsi="Times New Roman" w:cs="Times New Roman"/>
          <w:b/>
          <w:bCs/>
          <w:noProof/>
          <w:sz w:val="24"/>
          <w:szCs w:val="24"/>
          <w:u w:val="single"/>
          <w:lang w:eastAsia="ro-RO"/>
        </w:rPr>
        <w:t>ANCER DE COL UTERIN (CERVICAL)</w:t>
      </w:r>
      <w:r w:rsidRPr="007C7C8A">
        <w:rPr>
          <w:rFonts w:ascii="Times New Roman" w:eastAsia="Times New Roman" w:hAnsi="Times New Roman" w:cs="Times New Roman"/>
          <w:b/>
          <w:bCs/>
          <w:noProof/>
          <w:sz w:val="24"/>
          <w:szCs w:val="24"/>
          <w:lang w:eastAsia="ro-RO"/>
        </w:rPr>
        <w:t xml:space="preserve"> (face obiectul unui contract cost volum)</w:t>
      </w:r>
    </w:p>
    <w:p w14:paraId="5C54BD3E"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iCs/>
          <w:sz w:val="24"/>
          <w:szCs w:val="24"/>
          <w:lang w:eastAsia="ro-RO"/>
        </w:rPr>
      </w:pPr>
    </w:p>
    <w:p w14:paraId="39ECD8FA"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b/>
          <w:bCs/>
          <w:iCs/>
          <w:sz w:val="24"/>
          <w:szCs w:val="24"/>
          <w:lang w:eastAsia="ro-RO"/>
        </w:rPr>
      </w:pPr>
      <w:r w:rsidRPr="007C7C8A">
        <w:rPr>
          <w:rFonts w:ascii="Times New Roman" w:eastAsia="Times New Roman" w:hAnsi="Times New Roman" w:cs="Times New Roman"/>
          <w:b/>
          <w:noProof/>
          <w:sz w:val="24"/>
          <w:szCs w:val="24"/>
          <w:lang w:eastAsia="ro-RO"/>
        </w:rPr>
        <w:t>I. Indicații</w:t>
      </w:r>
    </w:p>
    <w:p w14:paraId="4E4CC669"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b/>
          <w:bCs/>
          <w:iCs/>
          <w:sz w:val="24"/>
          <w:szCs w:val="24"/>
          <w:lang w:eastAsia="ro-RO"/>
        </w:rPr>
      </w:pPr>
      <w:r w:rsidRPr="007C7C8A">
        <w:rPr>
          <w:rFonts w:ascii="Times New Roman" w:eastAsia="Times New Roman" w:hAnsi="Times New Roman" w:cs="Times New Roman"/>
          <w:noProof/>
          <w:sz w:val="24"/>
          <w:szCs w:val="24"/>
          <w:lang w:eastAsia="ro-RO"/>
        </w:rPr>
        <w:t>În asociere cu chimioterapie, cu sau fără bevacizumab, pentru tratamentul cancerului cervical persistent, recurent sau metastatic, la adulţi ale căror tumori exprimă PDL1 cu un CPS ≥ 1.</w:t>
      </w:r>
    </w:p>
    <w:p w14:paraId="726490F2"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noProof/>
          <w:sz w:val="24"/>
          <w:szCs w:val="24"/>
          <w:lang w:eastAsia="ro-RO"/>
        </w:rPr>
      </w:pPr>
      <w:r w:rsidRPr="007C7C8A">
        <w:rPr>
          <w:rFonts w:ascii="Times New Roman" w:eastAsia="Times New Roman" w:hAnsi="Times New Roman" w:cs="Times New Roman"/>
          <w:noProof/>
          <w:sz w:val="24"/>
          <w:szCs w:val="24"/>
          <w:lang w:eastAsia="ro-RO"/>
        </w:rPr>
        <w:t>Pembrolizumab reprezintă o terapie de linia 1, în asociere cu cisplatin/carboplatin și paclitaxel, cu sau</w:t>
      </w:r>
      <w:r w:rsidRPr="007C7C8A">
        <w:rPr>
          <w:rFonts w:ascii="Times New Roman" w:eastAsia="Times New Roman" w:hAnsi="Times New Roman" w:cs="Times New Roman"/>
          <w:b/>
          <w:bCs/>
          <w:iCs/>
          <w:sz w:val="24"/>
          <w:szCs w:val="24"/>
          <w:lang w:eastAsia="ro-RO"/>
        </w:rPr>
        <w:t xml:space="preserve"> </w:t>
      </w:r>
      <w:r w:rsidRPr="007C7C8A">
        <w:rPr>
          <w:rFonts w:ascii="Times New Roman" w:eastAsia="Times New Roman" w:hAnsi="Times New Roman" w:cs="Times New Roman"/>
          <w:noProof/>
          <w:sz w:val="24"/>
          <w:szCs w:val="24"/>
          <w:lang w:eastAsia="ro-RO"/>
        </w:rPr>
        <w:t>fără bevacizumab, pentru tratamentul acestei populații de pacienți.</w:t>
      </w:r>
    </w:p>
    <w:p w14:paraId="171975D9" w14:textId="77777777" w:rsidR="007C7C8A" w:rsidRPr="007C7C8A" w:rsidRDefault="007C7C8A" w:rsidP="007C7C8A">
      <w:pPr>
        <w:keepNext/>
        <w:keepLines/>
        <w:tabs>
          <w:tab w:val="left" w:pos="9639"/>
        </w:tabs>
        <w:spacing w:after="0" w:line="276" w:lineRule="auto"/>
        <w:ind w:right="1"/>
        <w:jc w:val="both"/>
        <w:outlineLvl w:val="2"/>
        <w:rPr>
          <w:rFonts w:ascii="Times New Roman" w:eastAsia="Times New Roman" w:hAnsi="Times New Roman" w:cs="Times New Roman"/>
          <w:sz w:val="24"/>
          <w:szCs w:val="24"/>
          <w:lang w:eastAsia="ro-RO"/>
        </w:rPr>
      </w:pPr>
    </w:p>
    <w:p w14:paraId="46CAC8E5" w14:textId="77777777" w:rsidR="007C7C8A" w:rsidRPr="007C7C8A" w:rsidRDefault="007C7C8A" w:rsidP="007C7C8A">
      <w:pPr>
        <w:keepNext/>
        <w:keepLines/>
        <w:tabs>
          <w:tab w:val="left" w:pos="9639"/>
        </w:tabs>
        <w:spacing w:after="0" w:line="276" w:lineRule="auto"/>
        <w:ind w:right="1"/>
        <w:jc w:val="both"/>
        <w:outlineLvl w:val="2"/>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Aceste indicații se codifică la prescriere prin codul 127 (conform clasificării internaționale a maladiilor revizia a 10-a, varianta 999 coduri de boală).</w:t>
      </w:r>
    </w:p>
    <w:p w14:paraId="6C89C278" w14:textId="77777777" w:rsidR="007C7C8A" w:rsidRPr="007C7C8A" w:rsidRDefault="007C7C8A" w:rsidP="007C7C8A">
      <w:pPr>
        <w:pBdr>
          <w:top w:val="nil"/>
          <w:left w:val="nil"/>
          <w:bottom w:val="nil"/>
          <w:right w:val="nil"/>
          <w:between w:val="nil"/>
          <w:bar w:val="nil"/>
        </w:pBdr>
        <w:autoSpaceDE w:val="0"/>
        <w:autoSpaceDN w:val="0"/>
        <w:adjustRightInd w:val="0"/>
        <w:spacing w:after="0" w:line="276" w:lineRule="auto"/>
        <w:contextualSpacing/>
        <w:jc w:val="both"/>
        <w:rPr>
          <w:rFonts w:ascii="Times New Roman" w:eastAsia="Times New Roman" w:hAnsi="Times New Roman" w:cs="Times New Roman"/>
          <w:b/>
          <w:bCs/>
          <w:iCs/>
          <w:sz w:val="24"/>
          <w:szCs w:val="24"/>
          <w:u w:color="000000"/>
          <w:bdr w:val="nil"/>
          <w:lang w:eastAsia="ro-RO"/>
        </w:rPr>
      </w:pPr>
    </w:p>
    <w:p w14:paraId="7BF66828" w14:textId="77777777" w:rsidR="007C7C8A" w:rsidRPr="007C7C8A" w:rsidRDefault="007C7C8A" w:rsidP="00761714">
      <w:pPr>
        <w:numPr>
          <w:ilvl w:val="0"/>
          <w:numId w:val="676"/>
        </w:numPr>
        <w:pBdr>
          <w:top w:val="nil"/>
          <w:left w:val="nil"/>
          <w:bottom w:val="nil"/>
          <w:right w:val="nil"/>
          <w:between w:val="nil"/>
          <w:bar w:val="nil"/>
        </w:pBdr>
        <w:autoSpaceDE w:val="0"/>
        <w:autoSpaceDN w:val="0"/>
        <w:adjustRightInd w:val="0"/>
        <w:spacing w:after="0" w:line="276" w:lineRule="auto"/>
        <w:ind w:left="284" w:hanging="284"/>
        <w:contextualSpacing/>
        <w:jc w:val="both"/>
        <w:rPr>
          <w:rFonts w:ascii="Times New Roman" w:eastAsia="Times New Roman" w:hAnsi="Times New Roman" w:cs="Times New Roman"/>
          <w:b/>
          <w:bCs/>
          <w:iCs/>
          <w:sz w:val="24"/>
          <w:szCs w:val="24"/>
          <w:u w:color="000000"/>
          <w:bdr w:val="nil"/>
          <w:lang w:eastAsia="ro-RO"/>
        </w:rPr>
      </w:pPr>
      <w:r w:rsidRPr="007C7C8A">
        <w:rPr>
          <w:rFonts w:ascii="Times New Roman" w:eastAsia="Times New Roman" w:hAnsi="Times New Roman" w:cs="Times New Roman"/>
          <w:b/>
          <w:bCs/>
          <w:iCs/>
          <w:sz w:val="24"/>
          <w:szCs w:val="24"/>
          <w:u w:color="000000"/>
          <w:bdr w:val="nil"/>
          <w:lang w:eastAsia="ro-RO"/>
        </w:rPr>
        <w:t>Criterii de includere</w:t>
      </w:r>
    </w:p>
    <w:p w14:paraId="3706BC65" w14:textId="77777777" w:rsidR="007C7C8A" w:rsidRPr="007C7C8A" w:rsidRDefault="007C7C8A" w:rsidP="00761714">
      <w:pPr>
        <w:widowControl w:val="0"/>
        <w:numPr>
          <w:ilvl w:val="0"/>
          <w:numId w:val="651"/>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Adulți cu vârsta ≥ 18 ani.</w:t>
      </w:r>
    </w:p>
    <w:p w14:paraId="18763DE5" w14:textId="77777777" w:rsidR="007C7C8A" w:rsidRPr="007C7C8A" w:rsidRDefault="007C7C8A" w:rsidP="00761714">
      <w:pPr>
        <w:widowControl w:val="0"/>
        <w:numPr>
          <w:ilvl w:val="0"/>
          <w:numId w:val="651"/>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lang w:eastAsia="ro-RO"/>
        </w:rPr>
        <w:t xml:space="preserve">Cancer de col uterin persistent, recurent sau metastatic, cu histologie </w:t>
      </w:r>
      <w:r w:rsidRPr="007C7C8A">
        <w:rPr>
          <w:rFonts w:ascii="Times New Roman" w:eastAsia="Times New Roman" w:hAnsi="Times New Roman" w:cs="Times New Roman"/>
          <w:noProof/>
          <w:sz w:val="24"/>
          <w:szCs w:val="24"/>
          <w:lang w:eastAsia="ro-RO"/>
        </w:rPr>
        <w:t>de carcinom cu celule scuamoase, adenocarcinom sau carcinom adenoscuamos, cu tumori care exprimă PD-L1 cu un CPS ≥ 1, efectuat printr-o testare validată.</w:t>
      </w:r>
    </w:p>
    <w:p w14:paraId="0B312D72" w14:textId="77777777" w:rsidR="007C7C8A" w:rsidRPr="007C7C8A" w:rsidRDefault="007C7C8A" w:rsidP="00761714">
      <w:pPr>
        <w:widowControl w:val="0"/>
        <w:numPr>
          <w:ilvl w:val="0"/>
          <w:numId w:val="651"/>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Indice al statusului de performanță ECOG</w:t>
      </w:r>
      <w:r w:rsidRPr="007C7C8A">
        <w:rPr>
          <w:rFonts w:ascii="Times New Roman" w:eastAsia="Times New Roman" w:hAnsi="Times New Roman" w:cs="Times New Roman"/>
          <w:spacing w:val="-10"/>
          <w:sz w:val="24"/>
          <w:szCs w:val="24"/>
          <w:u w:color="000000"/>
          <w:bdr w:val="nil"/>
          <w:lang w:eastAsia="ro-RO"/>
        </w:rPr>
        <w:t xml:space="preserve"> </w:t>
      </w:r>
      <w:r w:rsidRPr="007C7C8A">
        <w:rPr>
          <w:rFonts w:ascii="Times New Roman" w:eastAsia="Times New Roman" w:hAnsi="Times New Roman" w:cs="Times New Roman"/>
          <w:sz w:val="24"/>
          <w:szCs w:val="24"/>
          <w:u w:color="000000"/>
          <w:bdr w:val="nil"/>
          <w:lang w:eastAsia="ro-RO"/>
        </w:rPr>
        <w:t>0-2.</w:t>
      </w:r>
    </w:p>
    <w:p w14:paraId="78A92B2E" w14:textId="77777777" w:rsidR="007C7C8A" w:rsidRPr="007C7C8A" w:rsidRDefault="007C7C8A" w:rsidP="00761714">
      <w:pPr>
        <w:widowControl w:val="0"/>
        <w:numPr>
          <w:ilvl w:val="0"/>
          <w:numId w:val="651"/>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lang w:eastAsia="ro-RO"/>
        </w:rPr>
        <w:t>Paciente care nu au fost tratate cu chimioterapie, cu excepția cazului în care chimioterapia a fost utilizată concomitent ca agent radio-sensibilizant.</w:t>
      </w:r>
    </w:p>
    <w:p w14:paraId="0CEA6978" w14:textId="77777777" w:rsidR="007C7C8A" w:rsidRPr="007C7C8A" w:rsidRDefault="007C7C8A" w:rsidP="00761714">
      <w:pPr>
        <w:widowControl w:val="0"/>
        <w:numPr>
          <w:ilvl w:val="0"/>
          <w:numId w:val="651"/>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Paciente la care a fost administrat anterior Pembrolizumab (din alte surse financiare) pentru această indicație, cu răspuns favorabil (care nu au prezentat boala progresiva în urma tratamentului cu pembrolizumab) pot beneficia de continuarea tratamentului.</w:t>
      </w:r>
    </w:p>
    <w:p w14:paraId="17DCC77C"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b/>
          <w:bCs/>
          <w:iCs/>
          <w:sz w:val="24"/>
          <w:szCs w:val="24"/>
          <w:lang w:eastAsia="ro-RO"/>
        </w:rPr>
      </w:pPr>
    </w:p>
    <w:p w14:paraId="0BDD9DF1" w14:textId="77777777" w:rsidR="007C7C8A" w:rsidRPr="007C7C8A" w:rsidRDefault="007C7C8A" w:rsidP="00761714">
      <w:pPr>
        <w:numPr>
          <w:ilvl w:val="0"/>
          <w:numId w:val="676"/>
        </w:numPr>
        <w:autoSpaceDE w:val="0"/>
        <w:autoSpaceDN w:val="0"/>
        <w:adjustRightInd w:val="0"/>
        <w:spacing w:after="0" w:line="276" w:lineRule="auto"/>
        <w:ind w:left="426" w:hanging="426"/>
        <w:contextualSpacing/>
        <w:jc w:val="both"/>
        <w:rPr>
          <w:rFonts w:ascii="Times New Roman" w:eastAsia="Times New Roman" w:hAnsi="Times New Roman" w:cs="Times New Roman"/>
          <w:b/>
          <w:bCs/>
          <w:iCs/>
          <w:sz w:val="24"/>
          <w:szCs w:val="24"/>
          <w:lang w:eastAsia="ro-RO"/>
        </w:rPr>
      </w:pPr>
      <w:r w:rsidRPr="007C7C8A">
        <w:rPr>
          <w:rFonts w:ascii="Times New Roman" w:eastAsia="Times New Roman" w:hAnsi="Times New Roman" w:cs="Times New Roman"/>
          <w:b/>
          <w:bCs/>
          <w:iCs/>
          <w:sz w:val="24"/>
          <w:szCs w:val="24"/>
          <w:lang w:eastAsia="ro-RO"/>
        </w:rPr>
        <w:t xml:space="preserve"> Criterii de excludere</w:t>
      </w:r>
    </w:p>
    <w:p w14:paraId="5000DB60" w14:textId="77777777" w:rsidR="007C7C8A" w:rsidRPr="007C7C8A" w:rsidRDefault="007C7C8A" w:rsidP="00761714">
      <w:pPr>
        <w:widowControl w:val="0"/>
        <w:numPr>
          <w:ilvl w:val="0"/>
          <w:numId w:val="652"/>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Hipersensibilitate la substanță activă sau la oricare dintre</w:t>
      </w:r>
      <w:r w:rsidRPr="007C7C8A">
        <w:rPr>
          <w:rFonts w:ascii="Times New Roman" w:eastAsia="Times New Roman" w:hAnsi="Times New Roman" w:cs="Times New Roman"/>
          <w:spacing w:val="-10"/>
          <w:sz w:val="24"/>
          <w:szCs w:val="24"/>
          <w:u w:color="000000"/>
          <w:bdr w:val="nil"/>
          <w:lang w:eastAsia="ro-RO"/>
        </w:rPr>
        <w:t xml:space="preserve"> </w:t>
      </w:r>
      <w:r w:rsidRPr="007C7C8A">
        <w:rPr>
          <w:rFonts w:ascii="Times New Roman" w:eastAsia="Times New Roman" w:hAnsi="Times New Roman" w:cs="Times New Roman"/>
          <w:sz w:val="24"/>
          <w:szCs w:val="24"/>
          <w:u w:color="000000"/>
          <w:bdr w:val="nil"/>
          <w:lang w:eastAsia="ro-RO"/>
        </w:rPr>
        <w:t>excipienți.</w:t>
      </w:r>
    </w:p>
    <w:p w14:paraId="4BECCDE3" w14:textId="77777777" w:rsidR="007C7C8A" w:rsidRPr="007C7C8A" w:rsidRDefault="007C7C8A" w:rsidP="00761714">
      <w:pPr>
        <w:widowControl w:val="0"/>
        <w:numPr>
          <w:ilvl w:val="0"/>
          <w:numId w:val="652"/>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Testarea P</w:t>
      </w:r>
      <w:r w:rsidRPr="007C7C8A">
        <w:rPr>
          <w:rFonts w:ascii="Times New Roman" w:eastAsia="Times New Roman" w:hAnsi="Times New Roman" w:cs="Times New Roman"/>
          <w:noProof/>
          <w:sz w:val="24"/>
          <w:szCs w:val="24"/>
          <w:lang w:eastAsia="ro-RO"/>
        </w:rPr>
        <w:t>D</w:t>
      </w:r>
      <w:r w:rsidRPr="007C7C8A">
        <w:rPr>
          <w:rFonts w:ascii="Times New Roman" w:eastAsia="Times New Roman" w:hAnsi="Times New Roman" w:cs="Times New Roman"/>
          <w:noProof/>
          <w:sz w:val="24"/>
          <w:szCs w:val="24"/>
          <w:lang w:eastAsia="ro-RO"/>
        </w:rPr>
        <w:noBreakHyphen/>
        <w:t>L1 cu un CPS &lt; 1.</w:t>
      </w:r>
    </w:p>
    <w:p w14:paraId="56A35967" w14:textId="77777777" w:rsidR="007C7C8A" w:rsidRPr="007C7C8A" w:rsidRDefault="007C7C8A" w:rsidP="00761714">
      <w:pPr>
        <w:widowControl w:val="0"/>
        <w:numPr>
          <w:ilvl w:val="0"/>
          <w:numId w:val="652"/>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Sarcina.</w:t>
      </w:r>
    </w:p>
    <w:p w14:paraId="53A99963" w14:textId="77777777" w:rsidR="007C7C8A" w:rsidRPr="007C7C8A" w:rsidRDefault="007C7C8A" w:rsidP="00761714">
      <w:pPr>
        <w:widowControl w:val="0"/>
        <w:numPr>
          <w:ilvl w:val="0"/>
          <w:numId w:val="652"/>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Alăptarea: decizia de a întrerupe fie alăptarea, fie de a nu incepe tratamentul cu pembrolizumab trebuie luată având în vedere beneficiul alăptării pentru copil şi beneficiul tratamentului cu pembrolizumab pentru mamă.</w:t>
      </w:r>
    </w:p>
    <w:p w14:paraId="2C6E440E" w14:textId="77777777" w:rsidR="007C7C8A" w:rsidRPr="007C7C8A" w:rsidRDefault="007C7C8A" w:rsidP="007C7C8A">
      <w:pPr>
        <w:widowControl w:val="0"/>
        <w:tabs>
          <w:tab w:val="left" w:pos="851"/>
          <w:tab w:val="left" w:pos="9639"/>
          <w:tab w:val="left" w:pos="10632"/>
        </w:tabs>
        <w:autoSpaceDE w:val="0"/>
        <w:autoSpaceDN w:val="0"/>
        <w:spacing w:after="0" w:line="276" w:lineRule="auto"/>
        <w:ind w:left="284"/>
        <w:jc w:val="both"/>
        <w:rPr>
          <w:rFonts w:ascii="Times New Roman" w:eastAsia="Times New Roman" w:hAnsi="Times New Roman" w:cs="Times New Roman"/>
          <w:sz w:val="24"/>
          <w:szCs w:val="24"/>
          <w:u w:color="000000"/>
          <w:bdr w:val="nil"/>
          <w:lang w:eastAsia="ro-RO"/>
        </w:rPr>
      </w:pPr>
    </w:p>
    <w:p w14:paraId="1D35A5CE" w14:textId="77777777" w:rsidR="007C7C8A" w:rsidRPr="007C7C8A" w:rsidRDefault="007C7C8A" w:rsidP="007C7C8A">
      <w:pPr>
        <w:widowControl w:val="0"/>
        <w:tabs>
          <w:tab w:val="left" w:pos="851"/>
          <w:tab w:val="left" w:pos="9639"/>
          <w:tab w:val="left" w:pos="10632"/>
        </w:tabs>
        <w:autoSpaceDE w:val="0"/>
        <w:autoSpaceDN w:val="0"/>
        <w:spacing w:after="0" w:line="276" w:lineRule="auto"/>
        <w:ind w:right="1"/>
        <w:jc w:val="both"/>
        <w:rPr>
          <w:rFonts w:ascii="Times New Roman" w:eastAsia="Times New Roman" w:hAnsi="Times New Roman" w:cs="Times New Roman"/>
          <w:strike/>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În cazul următoarelor situaţii: metastaze active la nivelul SNC, status de performanţă ECOG &gt; 2, infecţie HIV, hepatită B sau hepatită C, boli autoimune sistemice active, boală pulmonară interstiţială, antecedente de pneumonită care a necesitat tratament sistemic cu corticosteroizi, antecedente de hipersensibilitate severă la alţi anticorpi monoclonali, pacienţii cărora li se administrează tratament imunosupresiv, pacienţii cu infecţii active, după o evaluare atentă a riscului potenţial crescut, tratamentul cu pembrolizumab poate fi utilizat la aceşti pacienţi, daca medicul curant considera ca beneficiile depăşesc riscurile potenţiale iar pacientul a fost informat în detaliu.</w:t>
      </w:r>
    </w:p>
    <w:p w14:paraId="2E2685B6"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iCs/>
          <w:sz w:val="24"/>
          <w:szCs w:val="24"/>
          <w:lang w:eastAsia="ro-RO"/>
        </w:rPr>
      </w:pPr>
    </w:p>
    <w:p w14:paraId="16E46199" w14:textId="77777777" w:rsidR="007C7C8A" w:rsidRPr="007C7C8A" w:rsidRDefault="007C7C8A" w:rsidP="00761714">
      <w:pPr>
        <w:numPr>
          <w:ilvl w:val="0"/>
          <w:numId w:val="676"/>
        </w:numPr>
        <w:autoSpaceDE w:val="0"/>
        <w:autoSpaceDN w:val="0"/>
        <w:adjustRightInd w:val="0"/>
        <w:spacing w:after="0" w:line="276" w:lineRule="auto"/>
        <w:ind w:left="426" w:hanging="426"/>
        <w:contextualSpacing/>
        <w:jc w:val="both"/>
        <w:rPr>
          <w:rFonts w:ascii="Times New Roman" w:eastAsia="Times New Roman" w:hAnsi="Times New Roman" w:cs="Times New Roman"/>
          <w:b/>
          <w:bCs/>
          <w:iCs/>
          <w:sz w:val="24"/>
          <w:szCs w:val="24"/>
          <w:lang w:eastAsia="ro-RO"/>
        </w:rPr>
      </w:pPr>
      <w:r w:rsidRPr="007C7C8A">
        <w:rPr>
          <w:rFonts w:ascii="Times New Roman" w:eastAsia="Times New Roman" w:hAnsi="Times New Roman" w:cs="Times New Roman"/>
          <w:b/>
          <w:bCs/>
          <w:iCs/>
          <w:sz w:val="24"/>
          <w:szCs w:val="24"/>
          <w:lang w:eastAsia="ro-RO"/>
        </w:rPr>
        <w:t>Tratament</w:t>
      </w:r>
    </w:p>
    <w:p w14:paraId="5280F330" w14:textId="77777777" w:rsidR="007C7C8A" w:rsidRPr="007C7C8A" w:rsidRDefault="007C7C8A" w:rsidP="007C7C8A">
      <w:pPr>
        <w:tabs>
          <w:tab w:val="left" w:pos="9639"/>
          <w:tab w:val="left" w:pos="10632"/>
        </w:tabs>
        <w:spacing w:after="0" w:line="276" w:lineRule="auto"/>
        <w:jc w:val="both"/>
        <w:rPr>
          <w:rFonts w:ascii="Times New Roman" w:eastAsia="Calibri" w:hAnsi="Times New Roman" w:cs="Times New Roman"/>
          <w:b/>
          <w:sz w:val="24"/>
          <w:szCs w:val="24"/>
          <w:lang w:eastAsia="ro-RO"/>
        </w:rPr>
      </w:pPr>
      <w:r w:rsidRPr="007C7C8A">
        <w:rPr>
          <w:rFonts w:ascii="Times New Roman" w:eastAsia="Calibri" w:hAnsi="Times New Roman" w:cs="Times New Roman"/>
          <w:b/>
          <w:sz w:val="24"/>
          <w:szCs w:val="24"/>
          <w:lang w:eastAsia="ro-RO"/>
        </w:rPr>
        <w:t>Evaluare pre-terapeutică:</w:t>
      </w:r>
    </w:p>
    <w:p w14:paraId="37FE52A7" w14:textId="77777777" w:rsidR="007C7C8A" w:rsidRPr="007C7C8A" w:rsidRDefault="007C7C8A" w:rsidP="00761714">
      <w:pPr>
        <w:widowControl w:val="0"/>
        <w:numPr>
          <w:ilvl w:val="0"/>
          <w:numId w:val="653"/>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 xml:space="preserve">Evaluare clinică și imagistică. </w:t>
      </w:r>
    </w:p>
    <w:p w14:paraId="32B59ED2" w14:textId="77777777" w:rsidR="007C7C8A" w:rsidRPr="007C7C8A" w:rsidRDefault="007C7C8A" w:rsidP="00761714">
      <w:pPr>
        <w:widowControl w:val="0"/>
        <w:numPr>
          <w:ilvl w:val="0"/>
          <w:numId w:val="653"/>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Confirmarea histologică a diagnosticului.</w:t>
      </w:r>
    </w:p>
    <w:p w14:paraId="7C9AA312" w14:textId="77777777" w:rsidR="007C7C8A" w:rsidRPr="007C7C8A" w:rsidRDefault="007C7C8A" w:rsidP="00761714">
      <w:pPr>
        <w:widowControl w:val="0"/>
        <w:numPr>
          <w:ilvl w:val="0"/>
          <w:numId w:val="653"/>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Testarea P</w:t>
      </w:r>
      <w:r w:rsidRPr="007C7C8A">
        <w:rPr>
          <w:rFonts w:ascii="Times New Roman" w:eastAsia="Times New Roman" w:hAnsi="Times New Roman" w:cs="Times New Roman"/>
          <w:noProof/>
          <w:sz w:val="24"/>
          <w:szCs w:val="24"/>
          <w:lang w:eastAsia="ro-RO"/>
        </w:rPr>
        <w:t>D</w:t>
      </w:r>
      <w:r w:rsidRPr="007C7C8A">
        <w:rPr>
          <w:rFonts w:ascii="Times New Roman" w:eastAsia="Times New Roman" w:hAnsi="Times New Roman" w:cs="Times New Roman"/>
          <w:noProof/>
          <w:sz w:val="24"/>
          <w:szCs w:val="24"/>
          <w:lang w:eastAsia="ro-RO"/>
        </w:rPr>
        <w:noBreakHyphen/>
        <w:t>L1 cu un CPS ≥ 1.</w:t>
      </w:r>
    </w:p>
    <w:p w14:paraId="536EE000" w14:textId="77777777" w:rsidR="007C7C8A" w:rsidRPr="007C7C8A" w:rsidRDefault="007C7C8A" w:rsidP="00761714">
      <w:pPr>
        <w:widowControl w:val="0"/>
        <w:numPr>
          <w:ilvl w:val="0"/>
          <w:numId w:val="653"/>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lastRenderedPageBreak/>
        <w:t>Evaluarea biologică: va conține analizele recomandate de către medicul curant (în funcție de starea pacientului și de posibilele co-morbidități existente).</w:t>
      </w:r>
    </w:p>
    <w:p w14:paraId="5F944095" w14:textId="77777777" w:rsidR="007C7C8A" w:rsidRPr="007C7C8A" w:rsidRDefault="007C7C8A" w:rsidP="007C7C8A">
      <w:pPr>
        <w:tabs>
          <w:tab w:val="left" w:pos="9639"/>
          <w:tab w:val="left" w:pos="10632"/>
        </w:tabs>
        <w:spacing w:after="0" w:line="276" w:lineRule="auto"/>
        <w:jc w:val="both"/>
        <w:rPr>
          <w:rFonts w:ascii="Times New Roman" w:eastAsia="Calibri" w:hAnsi="Times New Roman" w:cs="Times New Roman"/>
          <w:b/>
          <w:sz w:val="24"/>
          <w:szCs w:val="24"/>
          <w:lang w:eastAsia="ro-RO"/>
        </w:rPr>
      </w:pPr>
      <w:r w:rsidRPr="007C7C8A">
        <w:rPr>
          <w:rFonts w:ascii="Times New Roman" w:eastAsia="Calibri" w:hAnsi="Times New Roman" w:cs="Times New Roman"/>
          <w:b/>
          <w:sz w:val="24"/>
          <w:szCs w:val="24"/>
          <w:lang w:eastAsia="ro-RO"/>
        </w:rPr>
        <w:t>Doza:</w:t>
      </w:r>
    </w:p>
    <w:p w14:paraId="557E7323" w14:textId="77777777" w:rsidR="007C7C8A" w:rsidRPr="007C7C8A" w:rsidRDefault="007C7C8A" w:rsidP="007C7C8A">
      <w:pPr>
        <w:tabs>
          <w:tab w:val="left" w:pos="678"/>
        </w:tabs>
        <w:spacing w:after="0" w:line="276" w:lineRule="auto"/>
        <w:ind w:right="119"/>
        <w:jc w:val="both"/>
        <w:rPr>
          <w:rFonts w:ascii="Times New Roman" w:eastAsia="Times New Roman" w:hAnsi="Times New Roman" w:cs="Times New Roman"/>
          <w:bCs/>
          <w:iCs/>
          <w:sz w:val="24"/>
          <w:szCs w:val="24"/>
          <w:lang w:eastAsia="ro-RO"/>
        </w:rPr>
      </w:pPr>
      <w:r w:rsidRPr="007C7C8A">
        <w:rPr>
          <w:rFonts w:ascii="Times New Roman" w:eastAsia="Times New Roman" w:hAnsi="Times New Roman" w:cs="Times New Roman"/>
          <w:bCs/>
          <w:iCs/>
          <w:w w:val="105"/>
          <w:sz w:val="24"/>
          <w:szCs w:val="24"/>
          <w:lang w:eastAsia="ro-RO"/>
        </w:rPr>
        <w:t>Doza recomandată</w:t>
      </w:r>
      <w:r w:rsidRPr="007C7C8A">
        <w:rPr>
          <w:rFonts w:ascii="Times New Roman" w:eastAsia="Times New Roman" w:hAnsi="Times New Roman" w:cs="Times New Roman"/>
          <w:bCs/>
          <w:iCs/>
          <w:spacing w:val="37"/>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de pembrolizumab</w:t>
      </w:r>
      <w:r w:rsidRPr="007C7C8A">
        <w:rPr>
          <w:rFonts w:ascii="Times New Roman" w:eastAsia="Times New Roman" w:hAnsi="Times New Roman" w:cs="Times New Roman"/>
          <w:bCs/>
          <w:iCs/>
          <w:spacing w:val="32"/>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la adulți este fie de 200 mg la interval de 3 săpămâni, fie de 400 mg</w:t>
      </w:r>
      <w:r w:rsidRPr="007C7C8A">
        <w:rPr>
          <w:rFonts w:ascii="Times New Roman" w:eastAsia="Times New Roman" w:hAnsi="Times New Roman" w:cs="Times New Roman"/>
          <w:bCs/>
          <w:iCs/>
          <w:spacing w:val="-4"/>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la</w:t>
      </w:r>
      <w:r w:rsidRPr="007C7C8A">
        <w:rPr>
          <w:rFonts w:ascii="Times New Roman" w:eastAsia="Times New Roman" w:hAnsi="Times New Roman" w:cs="Times New Roman"/>
          <w:bCs/>
          <w:iCs/>
          <w:spacing w:val="-6"/>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interval de</w:t>
      </w:r>
      <w:r w:rsidRPr="007C7C8A">
        <w:rPr>
          <w:rFonts w:ascii="Times New Roman" w:eastAsia="Times New Roman" w:hAnsi="Times New Roman" w:cs="Times New Roman"/>
          <w:bCs/>
          <w:iCs/>
          <w:spacing w:val="-2"/>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6</w:t>
      </w:r>
      <w:r w:rsidRPr="007C7C8A">
        <w:rPr>
          <w:rFonts w:ascii="Times New Roman" w:eastAsia="Times New Roman" w:hAnsi="Times New Roman" w:cs="Times New Roman"/>
          <w:bCs/>
          <w:iCs/>
          <w:spacing w:val="-1"/>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săptămâni, administrată sub</w:t>
      </w:r>
      <w:r w:rsidRPr="007C7C8A">
        <w:rPr>
          <w:rFonts w:ascii="Times New Roman" w:eastAsia="Times New Roman" w:hAnsi="Times New Roman" w:cs="Times New Roman"/>
          <w:bCs/>
          <w:iCs/>
          <w:spacing w:val="-2"/>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forma unei perfuzii intravenoase cu durata de</w:t>
      </w:r>
      <w:r w:rsidRPr="007C7C8A">
        <w:rPr>
          <w:rFonts w:ascii="Times New Roman" w:eastAsia="Times New Roman" w:hAnsi="Times New Roman" w:cs="Times New Roman"/>
          <w:bCs/>
          <w:iCs/>
          <w:spacing w:val="-5"/>
          <w:w w:val="105"/>
          <w:sz w:val="24"/>
          <w:szCs w:val="24"/>
          <w:lang w:eastAsia="ro-RO"/>
        </w:rPr>
        <w:t xml:space="preserve"> </w:t>
      </w:r>
      <w:r w:rsidRPr="007C7C8A">
        <w:rPr>
          <w:rFonts w:ascii="Times New Roman" w:eastAsia="Times New Roman" w:hAnsi="Times New Roman" w:cs="Times New Roman"/>
          <w:bCs/>
          <w:iCs/>
          <w:w w:val="105"/>
          <w:sz w:val="24"/>
          <w:szCs w:val="24"/>
          <w:lang w:eastAsia="ro-RO"/>
        </w:rPr>
        <w:t xml:space="preserve">30 minute. </w:t>
      </w:r>
    </w:p>
    <w:p w14:paraId="6F13EBD7" w14:textId="77777777" w:rsidR="007C7C8A" w:rsidRPr="007C7C8A" w:rsidRDefault="007C7C8A" w:rsidP="007C7C8A">
      <w:pPr>
        <w:spacing w:after="0" w:line="276" w:lineRule="auto"/>
        <w:ind w:left="391" w:right="119" w:firstLine="4"/>
        <w:jc w:val="both"/>
        <w:rPr>
          <w:rFonts w:ascii="Times New Roman" w:eastAsia="Times New Roman" w:hAnsi="Times New Roman" w:cs="Times New Roman"/>
          <w:w w:val="105"/>
          <w:sz w:val="20"/>
          <w:szCs w:val="20"/>
          <w:lang w:eastAsia="ro-RO"/>
        </w:rPr>
      </w:pPr>
    </w:p>
    <w:p w14:paraId="6A4B870C" w14:textId="77777777" w:rsidR="007C7C8A" w:rsidRPr="007C7C8A" w:rsidRDefault="007C7C8A" w:rsidP="007C7C8A">
      <w:pPr>
        <w:spacing w:after="0" w:line="276" w:lineRule="auto"/>
        <w:ind w:right="119" w:firstLine="4"/>
        <w:jc w:val="both"/>
        <w:rPr>
          <w:rFonts w:ascii="Times New Roman" w:eastAsia="Times New Roman" w:hAnsi="Times New Roman" w:cs="Times New Roman"/>
          <w:bCs/>
          <w:iCs/>
          <w:w w:val="105"/>
          <w:sz w:val="24"/>
          <w:szCs w:val="24"/>
          <w:lang w:eastAsia="ro-RO"/>
        </w:rPr>
      </w:pPr>
      <w:r w:rsidRPr="007C7C8A">
        <w:rPr>
          <w:rFonts w:ascii="Times New Roman" w:eastAsia="Times New Roman" w:hAnsi="Times New Roman" w:cs="Times New Roman"/>
          <w:w w:val="105"/>
          <w:sz w:val="24"/>
          <w:szCs w:val="24"/>
          <w:lang w:eastAsia="ro-RO"/>
        </w:rPr>
        <w:t xml:space="preserve">Pacientilor trebuie să li se administreze Pembrolizumab până la progresia bolii sau până la apariția toxicității inacceptabile. S-au observat raspunsuri atipice (de exemplu creșterea inițială tranzitorie a dimensiunilor tumorale sau chiar apariția unor noi leziuni de dimensiuni mici în primele luni, urmate de reducerea tumorală). </w:t>
      </w:r>
      <w:r w:rsidRPr="007C7C8A">
        <w:rPr>
          <w:rFonts w:ascii="Times New Roman" w:eastAsia="Times New Roman" w:hAnsi="Times New Roman" w:cs="Times New Roman"/>
          <w:bCs/>
          <w:iCs/>
          <w:w w:val="105"/>
          <w:sz w:val="24"/>
          <w:szCs w:val="24"/>
          <w:lang w:eastAsia="ro-RO"/>
        </w:rPr>
        <w:t>La pacienții stabili clinic, cu date imagistice ce ar putea sugera progresia bolii, se recomandă continuarea tratamentului până la confirmarea, ulterioară, a progresiei bolii. În aceste situații repetarea examenelor imagistice va fi efectuată cât mai devreme posibil (între 1-3 luni), pentru confirmarea/infirmarea progresiei bolii.</w:t>
      </w:r>
    </w:p>
    <w:p w14:paraId="6E88BF95" w14:textId="77777777" w:rsidR="007C7C8A" w:rsidRPr="007C7C8A" w:rsidRDefault="007C7C8A" w:rsidP="007C7C8A">
      <w:pPr>
        <w:tabs>
          <w:tab w:val="left" w:pos="9639"/>
          <w:tab w:val="left" w:pos="10632"/>
        </w:tabs>
        <w:spacing w:after="0" w:line="276" w:lineRule="auto"/>
        <w:jc w:val="both"/>
        <w:rPr>
          <w:rFonts w:ascii="Times New Roman" w:eastAsia="Calibri" w:hAnsi="Times New Roman" w:cs="Times New Roman"/>
          <w:b/>
          <w:sz w:val="24"/>
          <w:szCs w:val="24"/>
          <w:lang w:eastAsia="ro-RO"/>
        </w:rPr>
      </w:pPr>
      <w:r w:rsidRPr="007C7C8A">
        <w:rPr>
          <w:rFonts w:ascii="Times New Roman" w:eastAsia="Calibri" w:hAnsi="Times New Roman" w:cs="Times New Roman"/>
          <w:b/>
          <w:sz w:val="24"/>
          <w:szCs w:val="24"/>
          <w:lang w:eastAsia="ro-RO"/>
        </w:rPr>
        <w:t>Modificarea dozei:</w:t>
      </w:r>
    </w:p>
    <w:p w14:paraId="0F2AAA5F" w14:textId="77777777" w:rsidR="007C7C8A" w:rsidRPr="007C7C8A" w:rsidRDefault="007C7C8A" w:rsidP="00761714">
      <w:pPr>
        <w:numPr>
          <w:ilvl w:val="0"/>
          <w:numId w:val="654"/>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Nu se recomandă creşterea sau reducerea dozei. Poate fi necesară amânarea sau oprirea administrării tratamentului în funcţie de profilul individual de siguranţă şi tolerabilitate.</w:t>
      </w:r>
    </w:p>
    <w:p w14:paraId="72D6C012" w14:textId="77777777" w:rsidR="007C7C8A" w:rsidRPr="007C7C8A" w:rsidRDefault="007C7C8A" w:rsidP="00761714">
      <w:pPr>
        <w:numPr>
          <w:ilvl w:val="0"/>
          <w:numId w:val="654"/>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În funcţie de gradul de severitate al reacţiei adverse, administrarea pembrolizumab poate fi amânată şi administraţi (sistemic) corticosteroizi.</w:t>
      </w:r>
    </w:p>
    <w:p w14:paraId="33937045" w14:textId="77777777" w:rsidR="007C7C8A" w:rsidRPr="007C7C8A" w:rsidRDefault="007C7C8A" w:rsidP="00761714">
      <w:pPr>
        <w:numPr>
          <w:ilvl w:val="0"/>
          <w:numId w:val="654"/>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Administrarea pembrolizumab poate fi reluată în decurs de 12 săptămâni după ultima doză de pembrolizumab, dacă intensitatea reacţiei adverse este redusă la grad ≤ 1, iar doza zilnică de corticosteroid a fost redusă la ≤ 10 mg prednison sau echivalent.</w:t>
      </w:r>
    </w:p>
    <w:p w14:paraId="3A46D91D" w14:textId="77777777" w:rsidR="007C7C8A" w:rsidRPr="007C7C8A" w:rsidRDefault="007C7C8A" w:rsidP="00761714">
      <w:pPr>
        <w:numPr>
          <w:ilvl w:val="0"/>
          <w:numId w:val="654"/>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Administrarea pembrolizumab trebuie întreruptă definitiv în cazul recurenţei oricărei reacţii adverse mediate imun de grad 3 sau în cazul apariţiei oricărei reacţii adverse mediată imun de grad 4.</w:t>
      </w:r>
    </w:p>
    <w:p w14:paraId="4B040367" w14:textId="77777777" w:rsidR="007C7C8A" w:rsidRPr="007C7C8A" w:rsidRDefault="007C7C8A" w:rsidP="007C7C8A">
      <w:pPr>
        <w:spacing w:after="0" w:line="276" w:lineRule="auto"/>
        <w:ind w:left="360"/>
        <w:contextualSpacing/>
        <w:jc w:val="both"/>
        <w:rPr>
          <w:rFonts w:ascii="Times New Roman" w:eastAsia="Times New Roman" w:hAnsi="Times New Roman" w:cs="Times New Roman"/>
          <w:sz w:val="24"/>
          <w:szCs w:val="24"/>
          <w:lang w:eastAsia="ro-RO"/>
        </w:rPr>
      </w:pPr>
    </w:p>
    <w:p w14:paraId="74036666" w14:textId="77777777" w:rsidR="007C7C8A" w:rsidRPr="007C7C8A" w:rsidRDefault="007C7C8A" w:rsidP="007C7C8A">
      <w:pPr>
        <w:spacing w:after="0" w:line="276" w:lineRule="auto"/>
        <w:jc w:val="both"/>
        <w:rPr>
          <w:rFonts w:ascii="Times New Roman" w:eastAsia="Times New Roman" w:hAnsi="Times New Roman" w:cs="Times New Roman"/>
          <w:sz w:val="24"/>
          <w:szCs w:val="24"/>
          <w:lang w:eastAsia="ro-RO"/>
        </w:rPr>
      </w:pPr>
      <w:bookmarkStart w:id="9" w:name="_Hlk182640857"/>
      <w:r w:rsidRPr="007C7C8A">
        <w:rPr>
          <w:rFonts w:ascii="Times New Roman" w:eastAsia="Times New Roman" w:hAnsi="Times New Roman" w:cs="Times New Roman"/>
          <w:sz w:val="24"/>
          <w:szCs w:val="24"/>
          <w:lang w:eastAsia="ro-RO"/>
        </w:rPr>
        <w:t>Pentru pacienții cu endocrinopatii de gradul 3 sau gradul 4 care s-au ameliorat până la gradul 2 sau mai puțin și care sunt controlate cu tratament de substituție hormonală, dacă este indicat, continuarea administrării pembrolizumab poate fi luată în considerare, după întreruperea treptată a corticoterapiei în cazul în care este necesar. În caz contrar, tratamentul trebuie întrerupt definitiv. Hipotiroidismul poate fi gestionat prin tratament de substituție hormonală, fără a fi necesară întreruperea tratamentului.</w:t>
      </w:r>
    </w:p>
    <w:bookmarkEnd w:id="9"/>
    <w:p w14:paraId="417C4B0B"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b/>
          <w:bCs/>
          <w:iCs/>
          <w:sz w:val="24"/>
          <w:szCs w:val="24"/>
          <w:u w:val="single"/>
          <w:lang w:eastAsia="ro-RO"/>
        </w:rPr>
      </w:pPr>
    </w:p>
    <w:p w14:paraId="5857C5BA"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iCs/>
          <w:sz w:val="24"/>
          <w:szCs w:val="24"/>
          <w:lang w:eastAsia="ro-RO"/>
        </w:rPr>
      </w:pPr>
      <w:r w:rsidRPr="007C7C8A">
        <w:rPr>
          <w:rFonts w:ascii="Times New Roman" w:eastAsia="Times New Roman" w:hAnsi="Times New Roman" w:cs="Times New Roman"/>
          <w:b/>
          <w:bCs/>
          <w:iCs/>
          <w:sz w:val="24"/>
          <w:szCs w:val="24"/>
          <w:lang w:eastAsia="ro-RO"/>
        </w:rPr>
        <w:t>Grupe speciale de pacienţi</w:t>
      </w:r>
    </w:p>
    <w:p w14:paraId="3A495D84" w14:textId="77777777" w:rsidR="007C7C8A" w:rsidRPr="007C7C8A" w:rsidRDefault="007C7C8A" w:rsidP="007C7C8A">
      <w:pPr>
        <w:tabs>
          <w:tab w:val="left" w:pos="5670"/>
        </w:tabs>
        <w:spacing w:after="0" w:line="276" w:lineRule="auto"/>
        <w:jc w:val="both"/>
        <w:rPr>
          <w:rFonts w:ascii="Times New Roman" w:eastAsia="Times New Roman" w:hAnsi="Times New Roman" w:cs="Times New Roman"/>
          <w:i/>
          <w:iCs/>
          <w:sz w:val="24"/>
          <w:szCs w:val="24"/>
          <w:lang w:eastAsia="ro-RO"/>
        </w:rPr>
      </w:pPr>
    </w:p>
    <w:p w14:paraId="2B956ED7" w14:textId="77777777" w:rsidR="007C7C8A" w:rsidRPr="007C7C8A" w:rsidRDefault="007C7C8A" w:rsidP="007C7C8A">
      <w:pPr>
        <w:tabs>
          <w:tab w:val="left" w:pos="5670"/>
        </w:tabs>
        <w:spacing w:after="0" w:line="276" w:lineRule="auto"/>
        <w:jc w:val="both"/>
        <w:rPr>
          <w:rFonts w:ascii="Times New Roman" w:eastAsia="Times New Roman" w:hAnsi="Times New Roman" w:cs="Times New Roman"/>
          <w:i/>
          <w:iCs/>
          <w:sz w:val="24"/>
          <w:szCs w:val="24"/>
          <w:lang w:eastAsia="ro-RO"/>
        </w:rPr>
      </w:pPr>
      <w:r w:rsidRPr="007C7C8A">
        <w:rPr>
          <w:rFonts w:ascii="Times New Roman" w:eastAsia="Times New Roman" w:hAnsi="Times New Roman" w:cs="Times New Roman"/>
          <w:i/>
          <w:iCs/>
          <w:sz w:val="24"/>
          <w:szCs w:val="24"/>
          <w:lang w:eastAsia="ro-RO"/>
        </w:rPr>
        <w:t>Insuficienţă renală</w:t>
      </w:r>
    </w:p>
    <w:p w14:paraId="1EC9F870" w14:textId="77777777" w:rsidR="007C7C8A" w:rsidRPr="007C7C8A" w:rsidRDefault="007C7C8A" w:rsidP="007C7C8A">
      <w:pPr>
        <w:tabs>
          <w:tab w:val="left" w:pos="5670"/>
        </w:tabs>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Nu este necesară ajustarea dozei la pacienţii cu insuficienţă renală uşoară sau moderată. Tratamentul cu pembrolizumab nu a fost studiat la pacienţii cu insuficienţă renală severă..</w:t>
      </w:r>
    </w:p>
    <w:p w14:paraId="454C9B5B" w14:textId="77777777" w:rsidR="007C7C8A" w:rsidRPr="007C7C8A" w:rsidRDefault="007C7C8A" w:rsidP="007C7C8A">
      <w:pPr>
        <w:tabs>
          <w:tab w:val="left" w:pos="5670"/>
        </w:tabs>
        <w:spacing w:after="0" w:line="276" w:lineRule="auto"/>
        <w:jc w:val="both"/>
        <w:rPr>
          <w:rFonts w:ascii="Times New Roman" w:eastAsia="Times New Roman" w:hAnsi="Times New Roman" w:cs="Times New Roman"/>
          <w:i/>
          <w:iCs/>
          <w:sz w:val="20"/>
          <w:szCs w:val="20"/>
          <w:lang w:eastAsia="ro-RO"/>
        </w:rPr>
      </w:pPr>
    </w:p>
    <w:p w14:paraId="26F0D484" w14:textId="77777777" w:rsidR="007C7C8A" w:rsidRPr="007C7C8A" w:rsidRDefault="007C7C8A" w:rsidP="007C7C8A">
      <w:pPr>
        <w:tabs>
          <w:tab w:val="left" w:pos="5670"/>
        </w:tabs>
        <w:spacing w:after="0" w:line="276" w:lineRule="auto"/>
        <w:jc w:val="both"/>
        <w:rPr>
          <w:rFonts w:ascii="Times New Roman" w:eastAsia="Times New Roman" w:hAnsi="Times New Roman" w:cs="Times New Roman"/>
          <w:i/>
          <w:iCs/>
          <w:sz w:val="24"/>
          <w:szCs w:val="24"/>
          <w:lang w:eastAsia="ro-RO"/>
        </w:rPr>
      </w:pPr>
      <w:r w:rsidRPr="007C7C8A">
        <w:rPr>
          <w:rFonts w:ascii="Times New Roman" w:eastAsia="Times New Roman" w:hAnsi="Times New Roman" w:cs="Times New Roman"/>
          <w:i/>
          <w:iCs/>
          <w:sz w:val="24"/>
          <w:szCs w:val="24"/>
          <w:lang w:eastAsia="ro-RO"/>
        </w:rPr>
        <w:t>Insuficienţă hepatică</w:t>
      </w:r>
    </w:p>
    <w:p w14:paraId="0015995C" w14:textId="77777777" w:rsidR="007C7C8A" w:rsidRPr="007C7C8A" w:rsidRDefault="007C7C8A" w:rsidP="007C7C8A">
      <w:pPr>
        <w:tabs>
          <w:tab w:val="left" w:pos="5670"/>
        </w:tabs>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Nu este necesară ajustarea dozei la pacienții cu insuficienţă hepatică uşoară sau moderată. Tratamentul cu pembrolizuamb nu a fost studiat la pacienţii cu insuficienţă hepatică severă.</w:t>
      </w:r>
    </w:p>
    <w:p w14:paraId="57A903E3" w14:textId="77777777" w:rsidR="007C7C8A" w:rsidRPr="007C7C8A" w:rsidRDefault="007C7C8A" w:rsidP="007C7C8A">
      <w:pPr>
        <w:widowControl w:val="0"/>
        <w:tabs>
          <w:tab w:val="left" w:pos="426"/>
          <w:tab w:val="left" w:pos="677"/>
          <w:tab w:val="left" w:pos="10632"/>
        </w:tabs>
        <w:autoSpaceDE w:val="0"/>
        <w:autoSpaceDN w:val="0"/>
        <w:spacing w:after="0" w:line="276" w:lineRule="auto"/>
        <w:jc w:val="both"/>
        <w:outlineLvl w:val="2"/>
        <w:rPr>
          <w:rFonts w:ascii="Times New Roman" w:eastAsia="Arial" w:hAnsi="Times New Roman" w:cs="Times New Roman"/>
          <w:sz w:val="24"/>
          <w:szCs w:val="24"/>
          <w:lang w:eastAsia="ro-RO"/>
        </w:rPr>
      </w:pPr>
    </w:p>
    <w:p w14:paraId="0A06EE6A" w14:textId="77777777" w:rsidR="007C7C8A" w:rsidRPr="007C7C8A" w:rsidRDefault="007C7C8A" w:rsidP="00761714">
      <w:pPr>
        <w:widowControl w:val="0"/>
        <w:numPr>
          <w:ilvl w:val="0"/>
          <w:numId w:val="676"/>
        </w:numPr>
        <w:tabs>
          <w:tab w:val="left" w:pos="284"/>
          <w:tab w:val="left" w:pos="677"/>
          <w:tab w:val="left" w:pos="10632"/>
        </w:tabs>
        <w:autoSpaceDE w:val="0"/>
        <w:autoSpaceDN w:val="0"/>
        <w:spacing w:after="0" w:line="276" w:lineRule="auto"/>
        <w:ind w:left="426" w:hanging="426"/>
        <w:contextualSpacing/>
        <w:jc w:val="both"/>
        <w:outlineLvl w:val="2"/>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sz w:val="24"/>
          <w:szCs w:val="24"/>
          <w:lang w:eastAsia="ro-RO"/>
        </w:rPr>
        <w:t xml:space="preserve"> Monitorizarea tratamentului</w:t>
      </w:r>
    </w:p>
    <w:p w14:paraId="46F51C8B" w14:textId="77777777" w:rsidR="007C7C8A" w:rsidRPr="007C7C8A" w:rsidRDefault="007C7C8A" w:rsidP="00761714">
      <w:pPr>
        <w:numPr>
          <w:ilvl w:val="0"/>
          <w:numId w:val="650"/>
        </w:numPr>
        <w:tabs>
          <w:tab w:val="left" w:pos="5670"/>
        </w:tabs>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Examen imagistic – examen CT efectuat regulat pentru monitorizarea răspunsului la tratament (recomandat la interval de 8-12 săptămâni) și/sau alte investigaţii paraclinice în funcţie de decizia medicului (RMN, scintigrafie osoasa, PET-CT).</w:t>
      </w:r>
    </w:p>
    <w:p w14:paraId="4454D7A3" w14:textId="77777777" w:rsidR="007C7C8A" w:rsidRPr="007C7C8A" w:rsidRDefault="007C7C8A" w:rsidP="00761714">
      <w:pPr>
        <w:numPr>
          <w:ilvl w:val="0"/>
          <w:numId w:val="650"/>
        </w:numPr>
        <w:tabs>
          <w:tab w:val="left" w:pos="5670"/>
        </w:tabs>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lastRenderedPageBreak/>
        <w:t>Pentru a confirma etiologia reacţiile adverse mediate imun suspectate sau a exclude alte cauze, trebuie efectuată o evaluare adecvată, inclusiv consult interdisciplinar.</w:t>
      </w:r>
    </w:p>
    <w:p w14:paraId="05E16B93" w14:textId="77777777" w:rsidR="007C7C8A" w:rsidRPr="007C7C8A" w:rsidRDefault="007C7C8A" w:rsidP="00761714">
      <w:pPr>
        <w:numPr>
          <w:ilvl w:val="0"/>
          <w:numId w:val="650"/>
        </w:numPr>
        <w:tabs>
          <w:tab w:val="left" w:pos="5670"/>
        </w:tabs>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Evaluare biologică: în funcţie de decizia medicului curant.</w:t>
      </w:r>
    </w:p>
    <w:p w14:paraId="33E89456" w14:textId="77777777" w:rsidR="007C7C8A" w:rsidRPr="007C7C8A" w:rsidRDefault="007C7C8A" w:rsidP="007C7C8A">
      <w:pPr>
        <w:tabs>
          <w:tab w:val="left" w:pos="5670"/>
        </w:tabs>
        <w:spacing w:after="0" w:line="276" w:lineRule="auto"/>
        <w:ind w:left="360"/>
        <w:contextualSpacing/>
        <w:jc w:val="both"/>
        <w:rPr>
          <w:rFonts w:ascii="Times New Roman" w:eastAsia="Times New Roman" w:hAnsi="Times New Roman" w:cs="Times New Roman"/>
          <w:sz w:val="24"/>
          <w:szCs w:val="24"/>
          <w:lang w:eastAsia="ro-RO"/>
        </w:rPr>
      </w:pPr>
    </w:p>
    <w:p w14:paraId="7C8F67FA" w14:textId="77777777" w:rsidR="007C7C8A" w:rsidRPr="007C7C8A" w:rsidRDefault="007C7C8A" w:rsidP="00761714">
      <w:pPr>
        <w:widowControl w:val="0"/>
        <w:numPr>
          <w:ilvl w:val="0"/>
          <w:numId w:val="676"/>
        </w:numPr>
        <w:tabs>
          <w:tab w:val="left" w:pos="426"/>
          <w:tab w:val="left" w:pos="821"/>
          <w:tab w:val="left" w:pos="10632"/>
        </w:tabs>
        <w:autoSpaceDE w:val="0"/>
        <w:autoSpaceDN w:val="0"/>
        <w:spacing w:after="0" w:line="276" w:lineRule="auto"/>
        <w:ind w:hanging="1080"/>
        <w:contextualSpacing/>
        <w:jc w:val="both"/>
        <w:outlineLvl w:val="2"/>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sz w:val="24"/>
          <w:szCs w:val="24"/>
          <w:lang w:eastAsia="ro-RO"/>
        </w:rPr>
        <w:t xml:space="preserve">Efecte secundare </w:t>
      </w:r>
    </w:p>
    <w:p w14:paraId="2494DFA0" w14:textId="77777777" w:rsidR="007C7C8A" w:rsidRPr="007C7C8A" w:rsidRDefault="007C7C8A" w:rsidP="007C7C8A">
      <w:pPr>
        <w:widowControl w:val="0"/>
        <w:tabs>
          <w:tab w:val="left" w:pos="426"/>
          <w:tab w:val="left" w:pos="821"/>
          <w:tab w:val="left" w:pos="10632"/>
        </w:tabs>
        <w:autoSpaceDE w:val="0"/>
        <w:autoSpaceDN w:val="0"/>
        <w:spacing w:after="0" w:line="276" w:lineRule="auto"/>
        <w:ind w:left="360"/>
        <w:contextualSpacing/>
        <w:jc w:val="both"/>
        <w:outlineLvl w:val="2"/>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sz w:val="24"/>
          <w:szCs w:val="24"/>
          <w:lang w:eastAsia="ro-RO"/>
        </w:rPr>
        <w:t>Managementul efectelor secundare mediate</w:t>
      </w:r>
      <w:r w:rsidRPr="007C7C8A">
        <w:rPr>
          <w:rFonts w:ascii="Times New Roman" w:eastAsia="Times New Roman" w:hAnsi="Times New Roman" w:cs="Times New Roman"/>
          <w:b/>
          <w:spacing w:val="-4"/>
          <w:sz w:val="24"/>
          <w:szCs w:val="24"/>
          <w:lang w:eastAsia="ro-RO"/>
        </w:rPr>
        <w:t xml:space="preserve"> </w:t>
      </w:r>
      <w:r w:rsidRPr="007C7C8A">
        <w:rPr>
          <w:rFonts w:ascii="Times New Roman" w:eastAsia="Times New Roman" w:hAnsi="Times New Roman" w:cs="Times New Roman"/>
          <w:b/>
          <w:sz w:val="24"/>
          <w:szCs w:val="24"/>
          <w:lang w:eastAsia="ro-RO"/>
        </w:rPr>
        <w:t>imun</w:t>
      </w:r>
      <w:r w:rsidRPr="007C7C8A">
        <w:rPr>
          <w:rFonts w:ascii="Times New Roman" w:eastAsia="Times New Roman" w:hAnsi="Times New Roman" w:cs="Times New Roman"/>
          <w:sz w:val="24"/>
          <w:szCs w:val="24"/>
          <w:lang w:eastAsia="ro-RO"/>
        </w:rPr>
        <w:t xml:space="preserve"> </w:t>
      </w:r>
      <w:r w:rsidRPr="007C7C8A">
        <w:rPr>
          <w:rFonts w:ascii="Times New Roman" w:eastAsia="Times New Roman" w:hAnsi="Times New Roman" w:cs="Times New Roman"/>
          <w:b/>
          <w:sz w:val="24"/>
          <w:szCs w:val="24"/>
          <w:lang w:eastAsia="ro-RO"/>
        </w:rPr>
        <w:t>– a se vedea subpct. VI de la pct. 1 cancer pulmonar</w:t>
      </w:r>
    </w:p>
    <w:p w14:paraId="7E53D610" w14:textId="77777777" w:rsidR="007C7C8A" w:rsidRPr="007C7C8A" w:rsidRDefault="007C7C8A" w:rsidP="007C7C8A">
      <w:pPr>
        <w:widowControl w:val="0"/>
        <w:tabs>
          <w:tab w:val="left" w:pos="426"/>
          <w:tab w:val="left" w:pos="821"/>
          <w:tab w:val="left" w:pos="10632"/>
        </w:tabs>
        <w:autoSpaceDE w:val="0"/>
        <w:autoSpaceDN w:val="0"/>
        <w:spacing w:after="0" w:line="276" w:lineRule="auto"/>
        <w:ind w:left="360"/>
        <w:contextualSpacing/>
        <w:jc w:val="both"/>
        <w:outlineLvl w:val="2"/>
        <w:rPr>
          <w:rFonts w:ascii="Times New Roman" w:eastAsia="Times New Roman" w:hAnsi="Times New Roman" w:cs="Times New Roman"/>
          <w:b/>
          <w:sz w:val="24"/>
          <w:szCs w:val="24"/>
          <w:lang w:eastAsia="ro-RO"/>
        </w:rPr>
      </w:pPr>
    </w:p>
    <w:p w14:paraId="714814F4" w14:textId="77777777" w:rsidR="007C7C8A" w:rsidRPr="007C7C8A" w:rsidRDefault="007C7C8A" w:rsidP="00761714">
      <w:pPr>
        <w:widowControl w:val="0"/>
        <w:numPr>
          <w:ilvl w:val="0"/>
          <w:numId w:val="676"/>
        </w:numPr>
        <w:tabs>
          <w:tab w:val="left" w:pos="426"/>
          <w:tab w:val="left" w:pos="567"/>
          <w:tab w:val="left" w:pos="10632"/>
        </w:tabs>
        <w:autoSpaceDE w:val="0"/>
        <w:autoSpaceDN w:val="0"/>
        <w:spacing w:after="0" w:line="276" w:lineRule="auto"/>
        <w:ind w:hanging="1080"/>
        <w:contextualSpacing/>
        <w:jc w:val="both"/>
        <w:outlineLvl w:val="2"/>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bCs/>
          <w:sz w:val="24"/>
          <w:szCs w:val="24"/>
          <w:lang w:eastAsia="ro-RO"/>
        </w:rPr>
        <w:t>Criterii de întrerupere a tratamentului</w:t>
      </w:r>
    </w:p>
    <w:p w14:paraId="7558B944" w14:textId="77777777" w:rsidR="007C7C8A" w:rsidRPr="007C7C8A" w:rsidRDefault="007C7C8A" w:rsidP="00761714">
      <w:pPr>
        <w:numPr>
          <w:ilvl w:val="0"/>
          <w:numId w:val="609"/>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Progresia obiectivă a bolii (examene imagistice și clinice) în absența beneficiului clinic. Cazurile cu progresie imagistică, fără deteriorare simptomatică, trebuie evaluate cu atenție, având în vedere posibilitatea de apariție a falsei progresii de boală, prin instalarea unui răspuns imunitar anti-tumoral putemic. În astfel de cazuri nu se recomandă întreruperea tratamentului. Se va repeta evaluarea imagistică după 4 – 12 săptămâni și numai dacă există o nouă creștere obiectivă a volumului tumoral sau deteriorare simptomatică, se va avea în vedere întreruperea tratamentului.</w:t>
      </w:r>
    </w:p>
    <w:p w14:paraId="67C863CE" w14:textId="77777777" w:rsidR="007C7C8A" w:rsidRPr="007C7C8A" w:rsidRDefault="007C7C8A" w:rsidP="00761714">
      <w:pPr>
        <w:numPr>
          <w:ilvl w:val="0"/>
          <w:numId w:val="609"/>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Tratamentul cu Pembrolizumab trebuie oprit definitiv în cazul reapariției oricărei reacții adverse mediată imun severă (grad 3), cât și în cazul primei apariții a unei reacții adverse mediată imun ce pune viața în pericol (grad 4) – pot exista excepții de la această regulă, în funcție de decizia medicului curant, după informarea pacientului.</w:t>
      </w:r>
    </w:p>
    <w:p w14:paraId="0DA9CAA7" w14:textId="77777777" w:rsidR="007C7C8A" w:rsidRPr="007C7C8A" w:rsidRDefault="007C7C8A" w:rsidP="00761714">
      <w:pPr>
        <w:numPr>
          <w:ilvl w:val="0"/>
          <w:numId w:val="609"/>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Decizia medicului sau a pacientului.</w:t>
      </w:r>
    </w:p>
    <w:p w14:paraId="45D022F6" w14:textId="77777777" w:rsidR="007C7C8A" w:rsidRPr="007C7C8A" w:rsidRDefault="007C7C8A" w:rsidP="007C7C8A">
      <w:pPr>
        <w:widowControl w:val="0"/>
        <w:tabs>
          <w:tab w:val="left" w:pos="9639"/>
          <w:tab w:val="left" w:pos="10632"/>
        </w:tabs>
        <w:autoSpaceDE w:val="0"/>
        <w:autoSpaceDN w:val="0"/>
        <w:spacing w:after="0" w:line="276" w:lineRule="auto"/>
        <w:jc w:val="both"/>
        <w:rPr>
          <w:rFonts w:ascii="Times New Roman" w:eastAsia="Arial" w:hAnsi="Times New Roman" w:cs="Times New Roman"/>
          <w:sz w:val="24"/>
          <w:szCs w:val="24"/>
          <w:lang w:eastAsia="ro-RO"/>
        </w:rPr>
      </w:pPr>
    </w:p>
    <w:p w14:paraId="5CDA1D58" w14:textId="77777777" w:rsidR="007C7C8A" w:rsidRPr="007C7C8A" w:rsidRDefault="007C7C8A" w:rsidP="00761714">
      <w:pPr>
        <w:widowControl w:val="0"/>
        <w:numPr>
          <w:ilvl w:val="0"/>
          <w:numId w:val="676"/>
        </w:numPr>
        <w:tabs>
          <w:tab w:val="left" w:pos="426"/>
          <w:tab w:val="left" w:pos="567"/>
          <w:tab w:val="left" w:pos="10632"/>
        </w:tabs>
        <w:autoSpaceDE w:val="0"/>
        <w:autoSpaceDN w:val="0"/>
        <w:spacing w:after="0" w:line="276" w:lineRule="auto"/>
        <w:ind w:hanging="1080"/>
        <w:contextualSpacing/>
        <w:jc w:val="both"/>
        <w:outlineLvl w:val="2"/>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sz w:val="24"/>
          <w:szCs w:val="24"/>
          <w:lang w:eastAsia="ro-RO"/>
        </w:rPr>
        <w:t>Prescriptori</w:t>
      </w:r>
    </w:p>
    <w:p w14:paraId="36A49AFA" w14:textId="77777777" w:rsidR="007C7C8A" w:rsidRPr="007C7C8A" w:rsidRDefault="007C7C8A" w:rsidP="007C7C8A">
      <w:pPr>
        <w:widowControl w:val="0"/>
        <w:tabs>
          <w:tab w:val="left" w:pos="426"/>
          <w:tab w:val="left" w:pos="9639"/>
          <w:tab w:val="left" w:pos="10632"/>
        </w:tabs>
        <w:autoSpaceDE w:val="0"/>
        <w:autoSpaceDN w:val="0"/>
        <w:spacing w:after="0" w:line="276" w:lineRule="auto"/>
        <w:jc w:val="both"/>
        <w:outlineLvl w:val="2"/>
        <w:rPr>
          <w:rFonts w:ascii="Times New Roman" w:eastAsia="Times New Roman" w:hAnsi="Times New Roman" w:cs="Times New Roman"/>
          <w:sz w:val="24"/>
          <w:szCs w:val="24"/>
          <w:lang w:eastAsia="ro-RO"/>
        </w:rPr>
      </w:pPr>
      <w:r w:rsidRPr="007C7C8A">
        <w:rPr>
          <w:rFonts w:ascii="Times New Roman" w:eastAsia="Arial" w:hAnsi="Times New Roman" w:cs="Times New Roman"/>
          <w:sz w:val="24"/>
          <w:szCs w:val="24"/>
          <w:lang w:eastAsia="ro-RO"/>
        </w:rPr>
        <w:t>Medicii din specialitatea oncologie medicală.</w:t>
      </w:r>
    </w:p>
    <w:p w14:paraId="63DA32C6" w14:textId="77777777" w:rsidR="007C7C8A" w:rsidRPr="007C7C8A" w:rsidRDefault="007C7C8A" w:rsidP="007C7C8A">
      <w:pPr>
        <w:tabs>
          <w:tab w:val="left" w:pos="284"/>
        </w:tabs>
        <w:spacing w:after="0" w:line="276" w:lineRule="auto"/>
        <w:jc w:val="both"/>
        <w:rPr>
          <w:rFonts w:ascii="Times New Roman" w:eastAsia="Times New Roman" w:hAnsi="Times New Roman" w:cs="Times New Roman"/>
          <w:sz w:val="24"/>
          <w:szCs w:val="24"/>
          <w:lang w:eastAsia="ro-RO"/>
        </w:rPr>
      </w:pPr>
    </w:p>
    <w:p w14:paraId="44DABA7C" w14:textId="77777777" w:rsidR="007C7C8A" w:rsidRPr="007C7C8A" w:rsidRDefault="007C7C8A" w:rsidP="007C7C8A">
      <w:pPr>
        <w:keepNext/>
        <w:spacing w:after="0" w:line="276" w:lineRule="auto"/>
        <w:contextualSpacing/>
        <w:jc w:val="both"/>
        <w:rPr>
          <w:rFonts w:ascii="Times New Roman" w:eastAsia="Times New Roman" w:hAnsi="Times New Roman" w:cs="Times New Roman"/>
          <w:b/>
          <w:bCs/>
          <w:noProof/>
          <w:sz w:val="24"/>
          <w:szCs w:val="24"/>
          <w:lang w:eastAsia="ro-RO"/>
        </w:rPr>
      </w:pPr>
      <w:r w:rsidRPr="007C7C8A">
        <w:rPr>
          <w:rFonts w:ascii="Times New Roman" w:eastAsia="Times New Roman" w:hAnsi="Times New Roman" w:cs="Times New Roman"/>
          <w:b/>
          <w:bCs/>
          <w:noProof/>
          <w:sz w:val="24"/>
          <w:szCs w:val="24"/>
          <w:u w:val="single"/>
          <w:lang w:eastAsia="ro-RO"/>
        </w:rPr>
        <w:t>8. CANCER MAMAR TRIPLU NEGATIV (TNBC, triple-negative breast cancer)</w:t>
      </w:r>
      <w:r w:rsidRPr="007C7C8A">
        <w:rPr>
          <w:rFonts w:ascii="Times New Roman" w:eastAsia="Times New Roman" w:hAnsi="Times New Roman" w:cs="Times New Roman"/>
          <w:b/>
          <w:bCs/>
          <w:noProof/>
          <w:sz w:val="24"/>
          <w:szCs w:val="24"/>
          <w:lang w:eastAsia="ro-RO"/>
        </w:rPr>
        <w:t xml:space="preserve"> (face obiectul unui contract cost volum)</w:t>
      </w:r>
    </w:p>
    <w:p w14:paraId="1630F7BF"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b/>
          <w:bCs/>
          <w:iCs/>
          <w:sz w:val="24"/>
          <w:szCs w:val="24"/>
          <w:lang w:eastAsia="ro-RO"/>
        </w:rPr>
      </w:pPr>
      <w:r w:rsidRPr="007C7C8A">
        <w:rPr>
          <w:rFonts w:ascii="Times New Roman" w:eastAsia="Times New Roman" w:hAnsi="Times New Roman" w:cs="Times New Roman"/>
          <w:iCs/>
          <w:sz w:val="24"/>
          <w:szCs w:val="24"/>
          <w:lang w:eastAsia="ro-RO"/>
        </w:rPr>
        <w:t xml:space="preserve">  </w:t>
      </w:r>
      <w:r w:rsidRPr="007C7C8A">
        <w:rPr>
          <w:rFonts w:ascii="Times New Roman" w:eastAsia="Times New Roman" w:hAnsi="Times New Roman" w:cs="Times New Roman"/>
          <w:b/>
          <w:bCs/>
          <w:iCs/>
          <w:sz w:val="24"/>
          <w:szCs w:val="24"/>
          <w:lang w:eastAsia="ro-RO"/>
        </w:rPr>
        <w:t xml:space="preserve">  </w:t>
      </w:r>
    </w:p>
    <w:p w14:paraId="6F9D25E9" w14:textId="77777777" w:rsidR="007C7C8A" w:rsidRPr="007C7C8A" w:rsidRDefault="007C7C8A" w:rsidP="00761714">
      <w:pPr>
        <w:numPr>
          <w:ilvl w:val="0"/>
          <w:numId w:val="655"/>
        </w:numPr>
        <w:autoSpaceDE w:val="0"/>
        <w:autoSpaceDN w:val="0"/>
        <w:adjustRightInd w:val="0"/>
        <w:spacing w:after="0" w:line="276" w:lineRule="auto"/>
        <w:ind w:left="284" w:hanging="142"/>
        <w:contextualSpacing/>
        <w:jc w:val="both"/>
        <w:rPr>
          <w:rFonts w:ascii="Times New Roman" w:eastAsia="Times New Roman" w:hAnsi="Times New Roman" w:cs="Times New Roman"/>
          <w:b/>
          <w:bCs/>
          <w:iCs/>
          <w:sz w:val="24"/>
          <w:szCs w:val="24"/>
          <w:lang w:eastAsia="ro-RO"/>
        </w:rPr>
      </w:pPr>
      <w:r w:rsidRPr="007C7C8A">
        <w:rPr>
          <w:rFonts w:ascii="Times New Roman" w:eastAsia="Times New Roman" w:hAnsi="Times New Roman" w:cs="Times New Roman"/>
          <w:b/>
          <w:bCs/>
          <w:iCs/>
          <w:sz w:val="24"/>
          <w:szCs w:val="24"/>
          <w:lang w:eastAsia="ro-RO"/>
        </w:rPr>
        <w:t>Indicaţii</w:t>
      </w:r>
    </w:p>
    <w:p w14:paraId="7AC45F71" w14:textId="77777777" w:rsidR="007C7C8A" w:rsidRPr="007C7C8A" w:rsidRDefault="007C7C8A" w:rsidP="00761714">
      <w:pPr>
        <w:keepNext/>
        <w:keepLines/>
        <w:numPr>
          <w:ilvl w:val="0"/>
          <w:numId w:val="656"/>
        </w:numPr>
        <w:tabs>
          <w:tab w:val="left" w:pos="9639"/>
        </w:tabs>
        <w:spacing w:after="0" w:line="276" w:lineRule="auto"/>
        <w:ind w:right="1"/>
        <w:contextualSpacing/>
        <w:jc w:val="both"/>
        <w:outlineLvl w:val="2"/>
        <w:rPr>
          <w:rFonts w:ascii="Times New Roman" w:eastAsia="Times New Roman" w:hAnsi="Times New Roman" w:cs="Times New Roman"/>
          <w:noProof/>
          <w:sz w:val="24"/>
          <w:szCs w:val="24"/>
          <w:lang w:eastAsia="ro-RO"/>
        </w:rPr>
      </w:pPr>
      <w:r w:rsidRPr="007C7C8A">
        <w:rPr>
          <w:rFonts w:ascii="Times New Roman" w:eastAsia="Times New Roman" w:hAnsi="Times New Roman" w:cs="Times New Roman"/>
          <w:noProof/>
          <w:sz w:val="24"/>
          <w:szCs w:val="24"/>
          <w:lang w:eastAsia="ro-RO"/>
        </w:rPr>
        <w:t xml:space="preserve">În asociere cu chimioterapie ca tratament neoadjuvant, iar apoi continuat în monoterapie ca tratament adjuvant după o intervenție chirurgicală, pentru tratamentul adulţilor cu cancer mamar triplu negativ local avansat sau în stadiu incipient, cu risc crescut de recurență. </w:t>
      </w:r>
    </w:p>
    <w:p w14:paraId="5A8E5F5F" w14:textId="77777777" w:rsidR="007C7C8A" w:rsidRPr="007C7C8A" w:rsidRDefault="007C7C8A" w:rsidP="007C7C8A">
      <w:pPr>
        <w:keepNext/>
        <w:keepLines/>
        <w:tabs>
          <w:tab w:val="left" w:pos="9639"/>
        </w:tabs>
        <w:spacing w:after="0" w:line="276" w:lineRule="auto"/>
        <w:ind w:right="1"/>
        <w:jc w:val="both"/>
        <w:outlineLvl w:val="2"/>
        <w:rPr>
          <w:rFonts w:ascii="Times New Roman" w:eastAsia="Times New Roman" w:hAnsi="Times New Roman" w:cs="Times New Roman"/>
          <w:noProof/>
          <w:sz w:val="24"/>
          <w:szCs w:val="24"/>
          <w:lang w:eastAsia="ro-RO"/>
        </w:rPr>
      </w:pPr>
    </w:p>
    <w:p w14:paraId="22ED99F4" w14:textId="77777777" w:rsidR="007C7C8A" w:rsidRPr="007C7C8A" w:rsidRDefault="007C7C8A" w:rsidP="00761714">
      <w:pPr>
        <w:keepNext/>
        <w:keepLines/>
        <w:numPr>
          <w:ilvl w:val="0"/>
          <w:numId w:val="656"/>
        </w:numPr>
        <w:tabs>
          <w:tab w:val="left" w:pos="9639"/>
        </w:tabs>
        <w:spacing w:after="0" w:line="276" w:lineRule="auto"/>
        <w:ind w:right="1"/>
        <w:contextualSpacing/>
        <w:jc w:val="both"/>
        <w:outlineLvl w:val="2"/>
        <w:rPr>
          <w:rFonts w:ascii="Times New Roman" w:eastAsia="Times New Roman" w:hAnsi="Times New Roman" w:cs="Times New Roman"/>
          <w:noProof/>
          <w:sz w:val="24"/>
          <w:szCs w:val="24"/>
          <w:lang w:eastAsia="ro-RO"/>
        </w:rPr>
      </w:pPr>
      <w:r w:rsidRPr="007C7C8A">
        <w:rPr>
          <w:rFonts w:ascii="Times New Roman" w:eastAsia="Times New Roman" w:hAnsi="Times New Roman" w:cs="Times New Roman"/>
          <w:noProof/>
          <w:sz w:val="24"/>
          <w:szCs w:val="24"/>
          <w:lang w:eastAsia="ro-RO"/>
        </w:rPr>
        <w:t>În asociere cu chimioterapie (</w:t>
      </w:r>
      <w:r w:rsidRPr="007C7C8A">
        <w:rPr>
          <w:rFonts w:ascii="Times New Roman" w:eastAsia="Times New Roman" w:hAnsi="Times New Roman" w:cs="Times New Roman"/>
          <w:sz w:val="24"/>
          <w:szCs w:val="24"/>
          <w:u w:color="000000"/>
          <w:bdr w:val="nil"/>
          <w:lang w:eastAsia="ro-RO"/>
        </w:rPr>
        <w:t xml:space="preserve">taxani – paclitaxel sau nab-paclitaxel) </w:t>
      </w:r>
      <w:r w:rsidRPr="007C7C8A">
        <w:rPr>
          <w:rFonts w:ascii="Times New Roman" w:eastAsia="Times New Roman" w:hAnsi="Times New Roman" w:cs="Times New Roman"/>
          <w:noProof/>
          <w:sz w:val="24"/>
          <w:szCs w:val="24"/>
          <w:lang w:eastAsia="ro-RO"/>
        </w:rPr>
        <w:t xml:space="preserve">pentru tratamentul cancerului mamar triplu negativ local recurent nerezecabil sau metastatic, la adulţi ale căror tumori exprimă PD-L1 cu un CPS ≥ 10 și cărora nu li s-a administrat anterior chimioterapie pentru boala metastatică. </w:t>
      </w:r>
    </w:p>
    <w:p w14:paraId="1037E256" w14:textId="77777777" w:rsidR="007C7C8A" w:rsidRPr="007C7C8A" w:rsidRDefault="007C7C8A" w:rsidP="007C7C8A">
      <w:pPr>
        <w:keepNext/>
        <w:keepLines/>
        <w:tabs>
          <w:tab w:val="left" w:pos="9639"/>
        </w:tabs>
        <w:spacing w:after="0" w:line="276" w:lineRule="auto"/>
        <w:ind w:right="1"/>
        <w:jc w:val="both"/>
        <w:outlineLvl w:val="2"/>
        <w:rPr>
          <w:rFonts w:ascii="Times New Roman" w:eastAsia="Times New Roman" w:hAnsi="Times New Roman" w:cs="Times New Roman"/>
          <w:sz w:val="20"/>
          <w:szCs w:val="20"/>
          <w:lang w:eastAsia="ro-RO"/>
        </w:rPr>
      </w:pPr>
    </w:p>
    <w:p w14:paraId="4AF2B5AA" w14:textId="77777777" w:rsidR="007C7C8A" w:rsidRPr="007C7C8A" w:rsidRDefault="007C7C8A" w:rsidP="007C7C8A">
      <w:pPr>
        <w:keepNext/>
        <w:keepLines/>
        <w:tabs>
          <w:tab w:val="left" w:pos="9639"/>
        </w:tabs>
        <w:spacing w:after="0" w:line="276" w:lineRule="auto"/>
        <w:ind w:right="1"/>
        <w:jc w:val="both"/>
        <w:outlineLvl w:val="2"/>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Aceste indicații se codifică la prescriere prin codul 124 (conform clasificării internaționale a maladiilor revizia a 10-a, varianta 999 coduri de boală).</w:t>
      </w:r>
    </w:p>
    <w:p w14:paraId="5C300BFB" w14:textId="77777777" w:rsidR="007C7C8A" w:rsidRPr="007C7C8A" w:rsidRDefault="007C7C8A" w:rsidP="007C7C8A">
      <w:pPr>
        <w:keepNext/>
        <w:keepLines/>
        <w:tabs>
          <w:tab w:val="left" w:pos="9639"/>
        </w:tabs>
        <w:spacing w:after="0" w:line="276" w:lineRule="auto"/>
        <w:ind w:right="1"/>
        <w:jc w:val="both"/>
        <w:outlineLvl w:val="2"/>
        <w:rPr>
          <w:rFonts w:ascii="Times New Roman" w:eastAsia="Times New Roman" w:hAnsi="Times New Roman" w:cs="Times New Roman"/>
          <w:sz w:val="24"/>
          <w:szCs w:val="24"/>
          <w:lang w:eastAsia="ro-RO"/>
        </w:rPr>
      </w:pPr>
      <w:r w:rsidRPr="007C7C8A">
        <w:rPr>
          <w:rFonts w:ascii="Times New Roman" w:eastAsia="Times New Roman" w:hAnsi="Times New Roman" w:cs="Times New Roman"/>
          <w:iCs/>
          <w:sz w:val="24"/>
          <w:szCs w:val="24"/>
          <w:lang w:eastAsia="ro-RO"/>
        </w:rPr>
        <w:t xml:space="preserve">  </w:t>
      </w:r>
    </w:p>
    <w:p w14:paraId="3A487221" w14:textId="77777777" w:rsidR="007C7C8A" w:rsidRPr="007C7C8A" w:rsidRDefault="007C7C8A" w:rsidP="00761714">
      <w:pPr>
        <w:keepNext/>
        <w:keepLines/>
        <w:numPr>
          <w:ilvl w:val="0"/>
          <w:numId w:val="655"/>
        </w:numPr>
        <w:tabs>
          <w:tab w:val="left" w:pos="9639"/>
        </w:tabs>
        <w:spacing w:after="0" w:line="276" w:lineRule="auto"/>
        <w:ind w:right="1" w:hanging="76"/>
        <w:contextualSpacing/>
        <w:jc w:val="both"/>
        <w:outlineLvl w:val="2"/>
        <w:rPr>
          <w:rFonts w:ascii="Times New Roman" w:eastAsia="Times New Roman" w:hAnsi="Times New Roman" w:cs="Times New Roman"/>
          <w:sz w:val="24"/>
          <w:szCs w:val="24"/>
          <w:lang w:eastAsia="ro-RO"/>
        </w:rPr>
      </w:pPr>
      <w:r w:rsidRPr="007C7C8A">
        <w:rPr>
          <w:rFonts w:ascii="Times New Roman" w:eastAsia="Times New Roman" w:hAnsi="Times New Roman" w:cs="Times New Roman"/>
          <w:b/>
          <w:bCs/>
          <w:iCs/>
          <w:sz w:val="24"/>
          <w:szCs w:val="24"/>
          <w:lang w:eastAsia="ro-RO"/>
        </w:rPr>
        <w:t>Criterii de includere:</w:t>
      </w:r>
    </w:p>
    <w:p w14:paraId="084F1C95" w14:textId="77777777" w:rsidR="007C7C8A" w:rsidRPr="007C7C8A" w:rsidRDefault="007C7C8A" w:rsidP="00761714">
      <w:pPr>
        <w:widowControl w:val="0"/>
        <w:numPr>
          <w:ilvl w:val="0"/>
          <w:numId w:val="657"/>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Adulți cu vârsta ≥ 18 ani.</w:t>
      </w:r>
    </w:p>
    <w:p w14:paraId="5E082345" w14:textId="77777777" w:rsidR="007C7C8A" w:rsidRPr="007C7C8A" w:rsidRDefault="007C7C8A" w:rsidP="00761714">
      <w:pPr>
        <w:widowControl w:val="0"/>
        <w:numPr>
          <w:ilvl w:val="0"/>
          <w:numId w:val="657"/>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lang w:eastAsia="ro-RO"/>
        </w:rPr>
        <w:t>Ca tratament neoadjuvant/adjuvant: pacienti adulți cu cancer mamar triplu negativ local avansat, inflamator sau în stadiul incipient, cu risc crescut de recurență definit prin – dimensiunea tumorii &gt; 1 cm, dar ≤ 2 cm în diametru cu afectare ganglionară sau dimensiunea tumorii &gt; 2 cm în diametru, indiferent de afectarea ganglionară și independent de expresia tumorală PD-L1.</w:t>
      </w:r>
    </w:p>
    <w:p w14:paraId="793DEF2C" w14:textId="77777777" w:rsidR="007C7C8A" w:rsidRPr="007C7C8A" w:rsidRDefault="007C7C8A" w:rsidP="00761714">
      <w:pPr>
        <w:widowControl w:val="0"/>
        <w:numPr>
          <w:ilvl w:val="0"/>
          <w:numId w:val="657"/>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lastRenderedPageBreak/>
        <w:t>Ca tratament în asociere cu chimioterapie – pacienți cu cancer mamar triplu negativ local recurent nerezecabil sau metastatic, ce exprimă PD-L1 cu un CPS ≥ 10 și cărora nu li s-a administrat anterior chimioterapie pentru boala metastatică (prima linie).</w:t>
      </w:r>
    </w:p>
    <w:p w14:paraId="580D5468" w14:textId="77777777" w:rsidR="007C7C8A" w:rsidRPr="007C7C8A" w:rsidRDefault="007C7C8A" w:rsidP="00761714">
      <w:pPr>
        <w:widowControl w:val="0"/>
        <w:numPr>
          <w:ilvl w:val="0"/>
          <w:numId w:val="657"/>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Indice al statusului de performanță ECOG 0-2.</w:t>
      </w:r>
    </w:p>
    <w:p w14:paraId="126C0981" w14:textId="77777777" w:rsidR="007C7C8A" w:rsidRPr="007C7C8A" w:rsidRDefault="007C7C8A" w:rsidP="00761714">
      <w:pPr>
        <w:widowControl w:val="0"/>
        <w:numPr>
          <w:ilvl w:val="0"/>
          <w:numId w:val="657"/>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Calibri" w:hAnsi="Times New Roman" w:cs="Times New Roman"/>
          <w:sz w:val="24"/>
          <w:szCs w:val="24"/>
          <w:lang w:eastAsia="ro-RO"/>
        </w:rPr>
        <w:t>Status triplu negativ – receptori hormonali negativi și HER2 negativ – IHC 0, IHC 1+ sau IHC 2+/ISH-.</w:t>
      </w:r>
    </w:p>
    <w:p w14:paraId="55B546AB" w14:textId="77777777" w:rsidR="007C7C8A" w:rsidRPr="007C7C8A" w:rsidRDefault="007C7C8A" w:rsidP="00761714">
      <w:pPr>
        <w:widowControl w:val="0"/>
        <w:numPr>
          <w:ilvl w:val="0"/>
          <w:numId w:val="657"/>
        </w:numPr>
        <w:tabs>
          <w:tab w:val="left" w:pos="709"/>
          <w:tab w:val="left" w:pos="1113"/>
          <w:tab w:val="left" w:pos="1114"/>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Pacienții la care a fost administrat anterior Pembrolizumab (din alte surse financiare) pentru indicațiile de la pct. 1 sau 2, cu răspuns favorabil (care nu au prezentat boala progresivă în urma tratamentului cu pembrolizumab), pot beneficia de continuarea tratamentului.</w:t>
      </w:r>
    </w:p>
    <w:p w14:paraId="2664FFCA"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b/>
          <w:bCs/>
          <w:iCs/>
          <w:sz w:val="24"/>
          <w:szCs w:val="24"/>
          <w:lang w:eastAsia="ro-RO"/>
        </w:rPr>
      </w:pPr>
    </w:p>
    <w:p w14:paraId="0BB5B0EB" w14:textId="77777777" w:rsidR="007C7C8A" w:rsidRPr="007C7C8A" w:rsidRDefault="007C7C8A" w:rsidP="00761714">
      <w:pPr>
        <w:numPr>
          <w:ilvl w:val="0"/>
          <w:numId w:val="655"/>
        </w:numPr>
        <w:autoSpaceDE w:val="0"/>
        <w:autoSpaceDN w:val="0"/>
        <w:adjustRightInd w:val="0"/>
        <w:spacing w:after="0" w:line="276" w:lineRule="auto"/>
        <w:ind w:hanging="76"/>
        <w:contextualSpacing/>
        <w:jc w:val="both"/>
        <w:rPr>
          <w:rFonts w:ascii="Times New Roman" w:eastAsia="Times New Roman" w:hAnsi="Times New Roman" w:cs="Times New Roman"/>
          <w:b/>
          <w:bCs/>
          <w:iCs/>
          <w:sz w:val="24"/>
          <w:szCs w:val="24"/>
          <w:lang w:eastAsia="ro-RO"/>
        </w:rPr>
      </w:pPr>
      <w:r w:rsidRPr="007C7C8A">
        <w:rPr>
          <w:rFonts w:ascii="Times New Roman" w:eastAsia="Times New Roman" w:hAnsi="Times New Roman" w:cs="Times New Roman"/>
          <w:b/>
          <w:bCs/>
          <w:iCs/>
          <w:sz w:val="24"/>
          <w:szCs w:val="24"/>
          <w:lang w:eastAsia="ro-RO"/>
        </w:rPr>
        <w:t>Criterii de excludere</w:t>
      </w:r>
    </w:p>
    <w:p w14:paraId="5450D441" w14:textId="77777777" w:rsidR="007C7C8A" w:rsidRPr="007C7C8A" w:rsidRDefault="007C7C8A" w:rsidP="00761714">
      <w:pPr>
        <w:widowControl w:val="0"/>
        <w:numPr>
          <w:ilvl w:val="0"/>
          <w:numId w:val="658"/>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Hipersensibilitate la substanță activă sau la oricare dintre</w:t>
      </w:r>
      <w:r w:rsidRPr="007C7C8A">
        <w:rPr>
          <w:rFonts w:ascii="Times New Roman" w:eastAsia="Times New Roman" w:hAnsi="Times New Roman" w:cs="Times New Roman"/>
          <w:spacing w:val="-10"/>
          <w:sz w:val="24"/>
          <w:szCs w:val="24"/>
          <w:u w:color="000000"/>
          <w:bdr w:val="nil"/>
          <w:lang w:eastAsia="ro-RO"/>
        </w:rPr>
        <w:t xml:space="preserve"> </w:t>
      </w:r>
      <w:r w:rsidRPr="007C7C8A">
        <w:rPr>
          <w:rFonts w:ascii="Times New Roman" w:eastAsia="Times New Roman" w:hAnsi="Times New Roman" w:cs="Times New Roman"/>
          <w:sz w:val="24"/>
          <w:szCs w:val="24"/>
          <w:u w:color="000000"/>
          <w:bdr w:val="nil"/>
          <w:lang w:eastAsia="ro-RO"/>
        </w:rPr>
        <w:t>excipienți.</w:t>
      </w:r>
    </w:p>
    <w:p w14:paraId="3BEB93E3" w14:textId="77777777" w:rsidR="007C7C8A" w:rsidRPr="007C7C8A" w:rsidRDefault="007C7C8A" w:rsidP="00761714">
      <w:pPr>
        <w:widowControl w:val="0"/>
        <w:numPr>
          <w:ilvl w:val="0"/>
          <w:numId w:val="658"/>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Sarcina.</w:t>
      </w:r>
    </w:p>
    <w:p w14:paraId="57952FE0" w14:textId="77777777" w:rsidR="007C7C8A" w:rsidRPr="007C7C8A" w:rsidRDefault="007C7C8A" w:rsidP="00761714">
      <w:pPr>
        <w:widowControl w:val="0"/>
        <w:numPr>
          <w:ilvl w:val="0"/>
          <w:numId w:val="658"/>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PD-L1 cu un CPS &lt; 10 pentru indicația 2.</w:t>
      </w:r>
    </w:p>
    <w:p w14:paraId="115A7800" w14:textId="77777777" w:rsidR="007C7C8A" w:rsidRPr="007C7C8A" w:rsidRDefault="007C7C8A" w:rsidP="00761714">
      <w:pPr>
        <w:widowControl w:val="0"/>
        <w:numPr>
          <w:ilvl w:val="0"/>
          <w:numId w:val="658"/>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Alăptarea: decizia de a întrerupe fie alăptarea, fie de a nu incepe tratamentul cu pembrolizumab trebuie luată având în vedere beneficiul alăptării pentru copil şi beneficiul tratamentului cu pembrolizumab pentru mamă.</w:t>
      </w:r>
    </w:p>
    <w:p w14:paraId="56BA4063"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În cazul următoarelor situații: 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 active, după o evaluare atentă a riscului potențial crescut, tratamentul cu pembrolizumab poate fi utilizat la acești pacienți, dacă medicul curant consideră că beneficiile depășesc riscurile potențiale, iar pacientul a fost informat în detaliu.</w:t>
      </w:r>
    </w:p>
    <w:p w14:paraId="4244EC22"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iCs/>
          <w:sz w:val="24"/>
          <w:szCs w:val="24"/>
          <w:lang w:eastAsia="ro-RO"/>
        </w:rPr>
      </w:pPr>
    </w:p>
    <w:p w14:paraId="6923A9D8" w14:textId="77777777" w:rsidR="007C7C8A" w:rsidRPr="007C7C8A" w:rsidRDefault="007C7C8A" w:rsidP="00761714">
      <w:pPr>
        <w:numPr>
          <w:ilvl w:val="0"/>
          <w:numId w:val="655"/>
        </w:numPr>
        <w:autoSpaceDE w:val="0"/>
        <w:autoSpaceDN w:val="0"/>
        <w:adjustRightInd w:val="0"/>
        <w:spacing w:after="0" w:line="276" w:lineRule="auto"/>
        <w:ind w:hanging="76"/>
        <w:contextualSpacing/>
        <w:jc w:val="both"/>
        <w:rPr>
          <w:rFonts w:ascii="Times New Roman" w:eastAsia="Times New Roman" w:hAnsi="Times New Roman" w:cs="Times New Roman"/>
          <w:b/>
          <w:bCs/>
          <w:iCs/>
          <w:sz w:val="24"/>
          <w:szCs w:val="24"/>
          <w:lang w:eastAsia="ro-RO"/>
        </w:rPr>
      </w:pPr>
      <w:r w:rsidRPr="007C7C8A">
        <w:rPr>
          <w:rFonts w:ascii="Times New Roman" w:eastAsia="Times New Roman" w:hAnsi="Times New Roman" w:cs="Times New Roman"/>
          <w:b/>
          <w:bCs/>
          <w:iCs/>
          <w:sz w:val="24"/>
          <w:szCs w:val="24"/>
          <w:lang w:eastAsia="ro-RO"/>
        </w:rPr>
        <w:t>Tratament</w:t>
      </w:r>
    </w:p>
    <w:p w14:paraId="1837A6FA" w14:textId="77777777" w:rsidR="007C7C8A" w:rsidRPr="007C7C8A" w:rsidRDefault="007C7C8A" w:rsidP="007C7C8A">
      <w:pPr>
        <w:tabs>
          <w:tab w:val="left" w:pos="9639"/>
          <w:tab w:val="left" w:pos="10632"/>
        </w:tabs>
        <w:spacing w:after="0" w:line="276" w:lineRule="auto"/>
        <w:jc w:val="both"/>
        <w:rPr>
          <w:rFonts w:ascii="Times New Roman" w:eastAsia="Calibri" w:hAnsi="Times New Roman" w:cs="Times New Roman"/>
          <w:b/>
          <w:sz w:val="24"/>
          <w:szCs w:val="24"/>
          <w:lang w:eastAsia="ro-RO"/>
        </w:rPr>
      </w:pPr>
      <w:r w:rsidRPr="007C7C8A">
        <w:rPr>
          <w:rFonts w:ascii="Times New Roman" w:eastAsia="Calibri" w:hAnsi="Times New Roman" w:cs="Times New Roman"/>
          <w:b/>
          <w:sz w:val="24"/>
          <w:szCs w:val="24"/>
          <w:lang w:eastAsia="ro-RO"/>
        </w:rPr>
        <w:t>Evaluare pre-terapeutică:</w:t>
      </w:r>
    </w:p>
    <w:p w14:paraId="2A0D80B1" w14:textId="77777777" w:rsidR="007C7C8A" w:rsidRPr="007C7C8A" w:rsidRDefault="007C7C8A" w:rsidP="00761714">
      <w:pPr>
        <w:widowControl w:val="0"/>
        <w:numPr>
          <w:ilvl w:val="0"/>
          <w:numId w:val="659"/>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 xml:space="preserve">Evaluare clinică și imagistică. </w:t>
      </w:r>
    </w:p>
    <w:p w14:paraId="630EBECB" w14:textId="77777777" w:rsidR="007C7C8A" w:rsidRPr="007C7C8A" w:rsidRDefault="007C7C8A" w:rsidP="00761714">
      <w:pPr>
        <w:widowControl w:val="0"/>
        <w:numPr>
          <w:ilvl w:val="0"/>
          <w:numId w:val="659"/>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Confirmarea histologică a diagnosticului.</w:t>
      </w:r>
    </w:p>
    <w:p w14:paraId="47BA704D" w14:textId="77777777" w:rsidR="007C7C8A" w:rsidRPr="007C7C8A" w:rsidRDefault="007C7C8A" w:rsidP="00761714">
      <w:pPr>
        <w:widowControl w:val="0"/>
        <w:numPr>
          <w:ilvl w:val="0"/>
          <w:numId w:val="659"/>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Testarea P</w:t>
      </w:r>
      <w:r w:rsidRPr="007C7C8A">
        <w:rPr>
          <w:rFonts w:ascii="Times New Roman" w:eastAsia="Times New Roman" w:hAnsi="Times New Roman" w:cs="Times New Roman"/>
          <w:noProof/>
          <w:sz w:val="24"/>
          <w:szCs w:val="24"/>
          <w:lang w:eastAsia="ro-RO"/>
        </w:rPr>
        <w:t>D</w:t>
      </w:r>
      <w:r w:rsidRPr="007C7C8A">
        <w:rPr>
          <w:rFonts w:ascii="Times New Roman" w:eastAsia="Times New Roman" w:hAnsi="Times New Roman" w:cs="Times New Roman"/>
          <w:noProof/>
          <w:sz w:val="24"/>
          <w:szCs w:val="24"/>
          <w:lang w:eastAsia="ro-RO"/>
        </w:rPr>
        <w:noBreakHyphen/>
        <w:t xml:space="preserve">L1 pentru indicația 2. </w:t>
      </w:r>
    </w:p>
    <w:p w14:paraId="56730BCB" w14:textId="77777777" w:rsidR="007C7C8A" w:rsidRPr="007C7C8A" w:rsidRDefault="007C7C8A" w:rsidP="00761714">
      <w:pPr>
        <w:widowControl w:val="0"/>
        <w:numPr>
          <w:ilvl w:val="0"/>
          <w:numId w:val="659"/>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noProof/>
          <w:sz w:val="24"/>
          <w:szCs w:val="24"/>
          <w:lang w:eastAsia="ro-RO"/>
        </w:rPr>
        <w:t>Testarea HR si HER2 pentru ambele indicații.</w:t>
      </w:r>
    </w:p>
    <w:p w14:paraId="16985213" w14:textId="77777777" w:rsidR="007C7C8A" w:rsidRPr="007C7C8A" w:rsidRDefault="007C7C8A" w:rsidP="00761714">
      <w:pPr>
        <w:widowControl w:val="0"/>
        <w:numPr>
          <w:ilvl w:val="0"/>
          <w:numId w:val="659"/>
        </w:numPr>
        <w:tabs>
          <w:tab w:val="left" w:pos="851"/>
          <w:tab w:val="left" w:pos="9639"/>
          <w:tab w:val="left" w:pos="10632"/>
        </w:tabs>
        <w:autoSpaceDE w:val="0"/>
        <w:autoSpaceDN w:val="0"/>
        <w:spacing w:after="0" w:line="276" w:lineRule="auto"/>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u w:color="000000"/>
          <w:bdr w:val="nil"/>
          <w:lang w:eastAsia="ro-RO"/>
        </w:rPr>
        <w:t>Evaluarea biologică: va conține analizele recomandate de către medicul curant (în funcție de starea pacientului și de posibilele co-morbidități existente).</w:t>
      </w:r>
    </w:p>
    <w:p w14:paraId="6C9168E2" w14:textId="77777777" w:rsidR="007C7C8A" w:rsidRPr="007C7C8A" w:rsidRDefault="007C7C8A" w:rsidP="007C7C8A">
      <w:pPr>
        <w:widowControl w:val="0"/>
        <w:tabs>
          <w:tab w:val="left" w:pos="9639"/>
          <w:tab w:val="left" w:pos="10632"/>
        </w:tabs>
        <w:autoSpaceDE w:val="0"/>
        <w:autoSpaceDN w:val="0"/>
        <w:spacing w:after="0" w:line="276" w:lineRule="auto"/>
        <w:ind w:left="836" w:hanging="360"/>
        <w:jc w:val="both"/>
        <w:rPr>
          <w:rFonts w:ascii="Times New Roman" w:eastAsia="Arial" w:hAnsi="Times New Roman" w:cs="Times New Roman"/>
          <w:sz w:val="24"/>
          <w:szCs w:val="24"/>
          <w:lang w:eastAsia="ro-RO"/>
        </w:rPr>
      </w:pPr>
    </w:p>
    <w:p w14:paraId="217198F8" w14:textId="77777777" w:rsidR="007C7C8A" w:rsidRPr="007C7C8A" w:rsidRDefault="007C7C8A" w:rsidP="007C7C8A">
      <w:pPr>
        <w:tabs>
          <w:tab w:val="left" w:pos="9639"/>
          <w:tab w:val="left" w:pos="10632"/>
        </w:tabs>
        <w:spacing w:after="0" w:line="276" w:lineRule="auto"/>
        <w:jc w:val="both"/>
        <w:rPr>
          <w:rFonts w:ascii="Times New Roman" w:eastAsia="Calibri" w:hAnsi="Times New Roman" w:cs="Times New Roman"/>
          <w:b/>
          <w:sz w:val="24"/>
          <w:szCs w:val="24"/>
          <w:lang w:eastAsia="ro-RO"/>
        </w:rPr>
      </w:pPr>
      <w:r w:rsidRPr="007C7C8A">
        <w:rPr>
          <w:rFonts w:ascii="Times New Roman" w:eastAsia="Calibri" w:hAnsi="Times New Roman" w:cs="Times New Roman"/>
          <w:b/>
          <w:sz w:val="24"/>
          <w:szCs w:val="24"/>
          <w:lang w:eastAsia="ro-RO"/>
        </w:rPr>
        <w:t>Doza:</w:t>
      </w:r>
    </w:p>
    <w:p w14:paraId="1E06271B" w14:textId="77777777" w:rsidR="007C7C8A" w:rsidRPr="007C7C8A" w:rsidRDefault="007C7C8A" w:rsidP="007C7C8A">
      <w:pPr>
        <w:widowControl w:val="0"/>
        <w:tabs>
          <w:tab w:val="left" w:pos="851"/>
          <w:tab w:val="left" w:pos="9639"/>
          <w:tab w:val="left" w:pos="10632"/>
        </w:tabs>
        <w:autoSpaceDE w:val="0"/>
        <w:autoSpaceDN w:val="0"/>
        <w:spacing w:after="0" w:line="276" w:lineRule="auto"/>
        <w:ind w:right="1"/>
        <w:jc w:val="both"/>
        <w:rPr>
          <w:rFonts w:ascii="Times New Roman" w:eastAsia="Times New Roman" w:hAnsi="Times New Roman" w:cs="Times New Roman"/>
          <w:sz w:val="24"/>
          <w:szCs w:val="24"/>
          <w:u w:color="000000"/>
          <w:bdr w:val="nil"/>
          <w:lang w:eastAsia="ro-RO"/>
        </w:rPr>
      </w:pPr>
      <w:r w:rsidRPr="007C7C8A">
        <w:rPr>
          <w:rFonts w:ascii="Times New Roman" w:eastAsia="Times New Roman" w:hAnsi="Times New Roman" w:cs="Times New Roman"/>
          <w:sz w:val="24"/>
          <w:szCs w:val="24"/>
          <w:lang w:eastAsia="ro-RO"/>
        </w:rPr>
        <w:t>Doza recomandată de pembrolizumab la adulți este fie de 200 mg la interval de 3 săptămâni, fie de 400 mg la interval de 6 săptămâni, administrată sub forma unei perfuzii intravenoase cu durata de 30 minute.</w:t>
      </w:r>
    </w:p>
    <w:p w14:paraId="6D16F572" w14:textId="77777777" w:rsidR="007C7C8A" w:rsidRPr="007C7C8A" w:rsidRDefault="007C7C8A" w:rsidP="007C7C8A">
      <w:pPr>
        <w:widowControl w:val="0"/>
        <w:tabs>
          <w:tab w:val="left" w:pos="709"/>
          <w:tab w:val="left" w:pos="8364"/>
          <w:tab w:val="left" w:pos="9639"/>
          <w:tab w:val="left" w:pos="10632"/>
        </w:tabs>
        <w:autoSpaceDE w:val="0"/>
        <w:autoSpaceDN w:val="0"/>
        <w:spacing w:after="0" w:line="276" w:lineRule="auto"/>
        <w:ind w:right="1"/>
        <w:jc w:val="both"/>
        <w:rPr>
          <w:rFonts w:ascii="Times New Roman" w:eastAsia="Arial" w:hAnsi="Times New Roman" w:cs="Times New Roman"/>
          <w:sz w:val="20"/>
          <w:szCs w:val="20"/>
          <w:lang w:eastAsia="ro-RO"/>
        </w:rPr>
      </w:pPr>
    </w:p>
    <w:p w14:paraId="24D310EC" w14:textId="77777777" w:rsidR="007C7C8A" w:rsidRPr="007C7C8A" w:rsidRDefault="007C7C8A" w:rsidP="007C7C8A">
      <w:pPr>
        <w:widowControl w:val="0"/>
        <w:tabs>
          <w:tab w:val="left" w:pos="709"/>
          <w:tab w:val="left" w:pos="8364"/>
          <w:tab w:val="left" w:pos="9639"/>
          <w:tab w:val="left" w:pos="10632"/>
        </w:tabs>
        <w:autoSpaceDE w:val="0"/>
        <w:autoSpaceDN w:val="0"/>
        <w:spacing w:after="0" w:line="276" w:lineRule="auto"/>
        <w:ind w:right="1"/>
        <w:jc w:val="both"/>
        <w:rPr>
          <w:rFonts w:ascii="Times New Roman" w:eastAsia="Arial" w:hAnsi="Times New Roman" w:cs="Times New Roman"/>
          <w:sz w:val="24"/>
          <w:szCs w:val="24"/>
          <w:lang w:eastAsia="ro-RO"/>
        </w:rPr>
      </w:pPr>
      <w:r w:rsidRPr="007C7C8A">
        <w:rPr>
          <w:rFonts w:ascii="Times New Roman" w:eastAsia="Arial" w:hAnsi="Times New Roman" w:cs="Times New Roman"/>
          <w:sz w:val="24"/>
          <w:szCs w:val="24"/>
          <w:lang w:eastAsia="ro-RO"/>
        </w:rPr>
        <w:t>Pacienţilor trebuie să li se administreze Pembrolizumab până la progresia bolii sau până la apariţia toxicităţii inacceptabile pentru tratamentul de primă linie în asociere cu chimioterapia. S-au observat răspunsuri atipice (de exemplu creşterea iniţială tranzitorie a dimensiunilor tumorale sau chiar apariţia unor noi leziuni de dimensiuni mici în primele luni urmate de reducerea tumorală). La pacienţii stabili clinic, cu date imagistice ce ar putea sugera progresia bolii, se recomandă continuarea tratamentului până la confirmarea, ulterioara, a progresiei bolii. În aceste situaţii, repetarea examenelor imagistice va fi efectuata cat mai devreme posibil (intre 1-3 luni), pentru confirmarea / infirmarea progresiei bolii.</w:t>
      </w:r>
    </w:p>
    <w:p w14:paraId="503D06F9" w14:textId="77777777" w:rsidR="007C7C8A" w:rsidRPr="007C7C8A" w:rsidRDefault="007C7C8A" w:rsidP="007C7C8A">
      <w:pPr>
        <w:widowControl w:val="0"/>
        <w:tabs>
          <w:tab w:val="left" w:pos="709"/>
          <w:tab w:val="left" w:pos="8364"/>
          <w:tab w:val="left" w:pos="9639"/>
          <w:tab w:val="left" w:pos="10632"/>
        </w:tabs>
        <w:autoSpaceDE w:val="0"/>
        <w:autoSpaceDN w:val="0"/>
        <w:spacing w:after="0" w:line="276" w:lineRule="auto"/>
        <w:ind w:right="1"/>
        <w:jc w:val="both"/>
        <w:rPr>
          <w:rFonts w:ascii="Times New Roman" w:eastAsia="Arial" w:hAnsi="Times New Roman" w:cs="Times New Roman"/>
          <w:sz w:val="20"/>
          <w:szCs w:val="20"/>
          <w:lang w:eastAsia="ro-RO"/>
        </w:rPr>
      </w:pPr>
    </w:p>
    <w:p w14:paraId="5041651C" w14:textId="77777777" w:rsidR="007C7C8A" w:rsidRPr="007C7C8A" w:rsidRDefault="007C7C8A" w:rsidP="007C7C8A">
      <w:pPr>
        <w:widowControl w:val="0"/>
        <w:tabs>
          <w:tab w:val="left" w:pos="709"/>
          <w:tab w:val="left" w:pos="8364"/>
          <w:tab w:val="left" w:pos="9639"/>
          <w:tab w:val="left" w:pos="10632"/>
        </w:tabs>
        <w:autoSpaceDE w:val="0"/>
        <w:autoSpaceDN w:val="0"/>
        <w:spacing w:after="0" w:line="276" w:lineRule="auto"/>
        <w:ind w:right="1"/>
        <w:jc w:val="both"/>
        <w:rPr>
          <w:rFonts w:ascii="Times New Roman" w:eastAsia="Arial" w:hAnsi="Times New Roman" w:cs="Times New Roman"/>
          <w:sz w:val="24"/>
          <w:szCs w:val="24"/>
          <w:lang w:eastAsia="ro-RO"/>
        </w:rPr>
      </w:pPr>
      <w:r w:rsidRPr="007C7C8A">
        <w:rPr>
          <w:rFonts w:ascii="Times New Roman" w:eastAsia="Arial" w:hAnsi="Times New Roman" w:cs="Times New Roman"/>
          <w:sz w:val="24"/>
          <w:szCs w:val="24"/>
          <w:lang w:eastAsia="ro-RO"/>
        </w:rPr>
        <w:lastRenderedPageBreak/>
        <w:t xml:space="preserve">Pentru tratamentul neoadjuvant și adjuvant al TNBC, pacienții trebuie tratați cu pembrolizumab neoadjuvant în asociere cu chimioterapie, pentru o perioadă de 8 doze a 200 mg la interval de 3 săptămâni sau 4 doze a 400 mg la interval de 6 săptămâni, sau până la progresia bolii care împiedică intervenția chirurgicală definitivă, sau până la apariţia toxicităţii inacceptabile, urmat de tratament adjuvant cu pembrolizumab în monoterapie pentru o perioadă de 9 doze a 200 mg la interval de 3 săptămâni sau 5 doze a 400 mg la interval de 6 săptămâni sau până la recurența bolii sau până la apariţia toxicităţii inacceptabile.. </w:t>
      </w:r>
    </w:p>
    <w:p w14:paraId="77D0B72A" w14:textId="77777777" w:rsidR="007C7C8A" w:rsidRPr="007C7C8A" w:rsidRDefault="007C7C8A" w:rsidP="007C7C8A">
      <w:pPr>
        <w:widowControl w:val="0"/>
        <w:tabs>
          <w:tab w:val="left" w:pos="709"/>
          <w:tab w:val="left" w:pos="8364"/>
          <w:tab w:val="left" w:pos="9639"/>
          <w:tab w:val="left" w:pos="10632"/>
        </w:tabs>
        <w:autoSpaceDE w:val="0"/>
        <w:autoSpaceDN w:val="0"/>
        <w:spacing w:after="0" w:line="276" w:lineRule="auto"/>
        <w:ind w:right="1"/>
        <w:jc w:val="both"/>
        <w:rPr>
          <w:rFonts w:ascii="Times New Roman" w:eastAsia="Arial" w:hAnsi="Times New Roman" w:cs="Times New Roman"/>
          <w:sz w:val="20"/>
          <w:szCs w:val="20"/>
          <w:lang w:eastAsia="ro-RO"/>
        </w:rPr>
      </w:pPr>
    </w:p>
    <w:p w14:paraId="1D0FB7DA" w14:textId="77777777" w:rsidR="007C7C8A" w:rsidRPr="007C7C8A" w:rsidRDefault="007C7C8A" w:rsidP="007C7C8A">
      <w:pPr>
        <w:widowControl w:val="0"/>
        <w:tabs>
          <w:tab w:val="left" w:pos="709"/>
          <w:tab w:val="left" w:pos="8364"/>
          <w:tab w:val="left" w:pos="9639"/>
          <w:tab w:val="left" w:pos="10632"/>
        </w:tabs>
        <w:autoSpaceDE w:val="0"/>
        <w:autoSpaceDN w:val="0"/>
        <w:spacing w:after="0" w:line="276" w:lineRule="auto"/>
        <w:ind w:right="1"/>
        <w:jc w:val="both"/>
        <w:rPr>
          <w:rFonts w:ascii="Times New Roman" w:eastAsia="Arial" w:hAnsi="Times New Roman" w:cs="Times New Roman"/>
          <w:sz w:val="24"/>
          <w:szCs w:val="24"/>
          <w:lang w:eastAsia="ro-RO"/>
        </w:rPr>
      </w:pPr>
      <w:r w:rsidRPr="007C7C8A">
        <w:rPr>
          <w:rFonts w:ascii="Times New Roman" w:eastAsia="Arial" w:hAnsi="Times New Roman" w:cs="Times New Roman"/>
          <w:sz w:val="24"/>
          <w:szCs w:val="24"/>
          <w:lang w:eastAsia="ro-RO"/>
        </w:rPr>
        <w:t xml:space="preserve">Pacienților care prezintă progresia bolii, care împiedică intervenția chirurgicală definitivă sau care prezintă toxicităţi inacceptabile legate de administrarea pembrolizumab ca tratament neoadjuvant în asociere cu chimioterapie, </w:t>
      </w:r>
      <w:r w:rsidRPr="007C7C8A">
        <w:rPr>
          <w:rFonts w:ascii="Times New Roman" w:eastAsia="Arial" w:hAnsi="Times New Roman" w:cs="Times New Roman"/>
          <w:b/>
          <w:sz w:val="24"/>
          <w:szCs w:val="24"/>
          <w:lang w:eastAsia="ro-RO"/>
        </w:rPr>
        <w:t>NU</w:t>
      </w:r>
      <w:r w:rsidRPr="007C7C8A">
        <w:rPr>
          <w:rFonts w:ascii="Times New Roman" w:eastAsia="Arial" w:hAnsi="Times New Roman" w:cs="Times New Roman"/>
          <w:sz w:val="24"/>
          <w:szCs w:val="24"/>
          <w:lang w:eastAsia="ro-RO"/>
        </w:rPr>
        <w:t xml:space="preserve"> trebuie să li se administreze pembrolizumab în monoterapie ca tratament adjuvant.</w:t>
      </w:r>
    </w:p>
    <w:p w14:paraId="7F0CE7C1" w14:textId="77777777" w:rsidR="007C7C8A" w:rsidRPr="007C7C8A" w:rsidRDefault="007C7C8A" w:rsidP="007C7C8A">
      <w:pPr>
        <w:widowControl w:val="0"/>
        <w:tabs>
          <w:tab w:val="left" w:pos="9639"/>
          <w:tab w:val="left" w:pos="10632"/>
        </w:tabs>
        <w:autoSpaceDE w:val="0"/>
        <w:autoSpaceDN w:val="0"/>
        <w:spacing w:after="0" w:line="276" w:lineRule="auto"/>
        <w:jc w:val="both"/>
        <w:rPr>
          <w:rFonts w:ascii="Times New Roman" w:eastAsia="Arial" w:hAnsi="Times New Roman" w:cs="Times New Roman"/>
          <w:sz w:val="24"/>
          <w:szCs w:val="24"/>
          <w:lang w:eastAsia="ro-RO"/>
        </w:rPr>
      </w:pPr>
    </w:p>
    <w:p w14:paraId="2D23D4D8" w14:textId="77777777" w:rsidR="007C7C8A" w:rsidRPr="007C7C8A" w:rsidRDefault="007C7C8A" w:rsidP="007C7C8A">
      <w:pPr>
        <w:tabs>
          <w:tab w:val="left" w:pos="9639"/>
          <w:tab w:val="left" w:pos="10632"/>
        </w:tabs>
        <w:spacing w:after="0" w:line="276" w:lineRule="auto"/>
        <w:jc w:val="both"/>
        <w:rPr>
          <w:rFonts w:ascii="Times New Roman" w:eastAsia="Calibri" w:hAnsi="Times New Roman" w:cs="Times New Roman"/>
          <w:b/>
          <w:sz w:val="24"/>
          <w:szCs w:val="24"/>
          <w:lang w:eastAsia="ro-RO"/>
        </w:rPr>
      </w:pPr>
      <w:r w:rsidRPr="007C7C8A">
        <w:rPr>
          <w:rFonts w:ascii="Times New Roman" w:eastAsia="Calibri" w:hAnsi="Times New Roman" w:cs="Times New Roman"/>
          <w:b/>
          <w:sz w:val="24"/>
          <w:szCs w:val="24"/>
          <w:lang w:eastAsia="ro-RO"/>
        </w:rPr>
        <w:t>Modificarea dozei:</w:t>
      </w:r>
    </w:p>
    <w:p w14:paraId="52A93484" w14:textId="77777777" w:rsidR="007C7C8A" w:rsidRPr="007C7C8A" w:rsidRDefault="007C7C8A" w:rsidP="00761714">
      <w:pPr>
        <w:numPr>
          <w:ilvl w:val="0"/>
          <w:numId w:val="660"/>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Nu se recomandă creşterea sau reducerea dozei. Poate fi necesară amânarea sau oprirea administrării tratamentului în funcţie de profilul individual de siguranţă şi tolerabilitate.</w:t>
      </w:r>
    </w:p>
    <w:p w14:paraId="405081D2" w14:textId="77777777" w:rsidR="007C7C8A" w:rsidRPr="007C7C8A" w:rsidRDefault="007C7C8A" w:rsidP="00761714">
      <w:pPr>
        <w:numPr>
          <w:ilvl w:val="0"/>
          <w:numId w:val="660"/>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În funcţie de gradul de severitate al reacţiei adverse, administrarea pembrolizumab poate fi amânată şi administraţi (sistemic) corticosteroizi.</w:t>
      </w:r>
    </w:p>
    <w:p w14:paraId="6B913545" w14:textId="77777777" w:rsidR="007C7C8A" w:rsidRPr="007C7C8A" w:rsidRDefault="007C7C8A" w:rsidP="00761714">
      <w:pPr>
        <w:numPr>
          <w:ilvl w:val="0"/>
          <w:numId w:val="660"/>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Administrarea pembrolizumab poate fi reluată în decurs de 12 săptămâni după ultima doză de pembrolizumab, dacă intensitatea reacţiei adverse este redusă la grad ≤ 1, iar doza zilnică de corticosteroid a fost redusă la ≤ 10 mg prednison sau echivalent.</w:t>
      </w:r>
    </w:p>
    <w:p w14:paraId="3CB58C0E" w14:textId="77777777" w:rsidR="007C7C8A" w:rsidRPr="007C7C8A" w:rsidRDefault="007C7C8A" w:rsidP="00761714">
      <w:pPr>
        <w:numPr>
          <w:ilvl w:val="0"/>
          <w:numId w:val="660"/>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Administrarea pembrolizumab trebuie întreruptă definitiv în cazul recurenţei oricărei reacţii adverse mediate imun de grad 3 sau în cazul apariţiei oricărei reacţii adverse mediată imun de grad 4.</w:t>
      </w:r>
    </w:p>
    <w:p w14:paraId="1BCAD5D2" w14:textId="77777777" w:rsidR="007C7C8A" w:rsidRPr="007C7C8A" w:rsidRDefault="007C7C8A" w:rsidP="007C7C8A">
      <w:pPr>
        <w:spacing w:after="0" w:line="276" w:lineRule="auto"/>
        <w:ind w:left="360"/>
        <w:contextualSpacing/>
        <w:jc w:val="both"/>
        <w:rPr>
          <w:rFonts w:ascii="Times New Roman" w:eastAsia="Times New Roman" w:hAnsi="Times New Roman" w:cs="Times New Roman"/>
          <w:sz w:val="20"/>
          <w:szCs w:val="20"/>
          <w:lang w:eastAsia="ro-RO"/>
        </w:rPr>
      </w:pPr>
    </w:p>
    <w:p w14:paraId="4F799FDF" w14:textId="77777777" w:rsidR="007C7C8A" w:rsidRPr="007C7C8A" w:rsidRDefault="007C7C8A" w:rsidP="007C7C8A">
      <w:pPr>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Pentru pacienții cu endocrinopatii de gradul 3 sau gradul 4 care s-au ameliorat până la gradul 2 sau mai puțin și care sunt controlate cu tratament de substituție hormonală, dacă este indicat, continuarea administrării pembrolizumab poate fi luată în considerare, după întreruperea treptată a corticoterapiei în cazul în care este necesar. În caz contrar, tratamentul trebuie întrerupt definitiv. Hipotiroidismul poate fi gestionat prin tratament de substituție hormonală, fără a fi necesară întreruperea tratamentului.</w:t>
      </w:r>
    </w:p>
    <w:p w14:paraId="07F70BE7"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b/>
          <w:bCs/>
          <w:iCs/>
          <w:sz w:val="24"/>
          <w:szCs w:val="24"/>
          <w:lang w:eastAsia="ro-RO"/>
        </w:rPr>
      </w:pPr>
    </w:p>
    <w:p w14:paraId="2B9040E3" w14:textId="77777777" w:rsidR="007C7C8A" w:rsidRPr="007C7C8A" w:rsidRDefault="007C7C8A" w:rsidP="007C7C8A">
      <w:pPr>
        <w:autoSpaceDE w:val="0"/>
        <w:autoSpaceDN w:val="0"/>
        <w:adjustRightInd w:val="0"/>
        <w:spacing w:after="0" w:line="276" w:lineRule="auto"/>
        <w:jc w:val="both"/>
        <w:rPr>
          <w:rFonts w:ascii="Times New Roman" w:eastAsia="Times New Roman" w:hAnsi="Times New Roman" w:cs="Times New Roman"/>
          <w:iCs/>
          <w:sz w:val="24"/>
          <w:szCs w:val="24"/>
          <w:lang w:eastAsia="ro-RO"/>
        </w:rPr>
      </w:pPr>
      <w:r w:rsidRPr="007C7C8A">
        <w:rPr>
          <w:rFonts w:ascii="Times New Roman" w:eastAsia="Times New Roman" w:hAnsi="Times New Roman" w:cs="Times New Roman"/>
          <w:b/>
          <w:bCs/>
          <w:iCs/>
          <w:sz w:val="24"/>
          <w:szCs w:val="24"/>
          <w:lang w:eastAsia="ro-RO"/>
        </w:rPr>
        <w:t>Grupe speciale de pacienţi:</w:t>
      </w:r>
      <w:r w:rsidRPr="007C7C8A">
        <w:rPr>
          <w:rFonts w:ascii="Times New Roman" w:eastAsia="Times New Roman" w:hAnsi="Times New Roman" w:cs="Times New Roman"/>
          <w:iCs/>
          <w:sz w:val="24"/>
          <w:szCs w:val="24"/>
          <w:lang w:eastAsia="ro-RO"/>
        </w:rPr>
        <w:t xml:space="preserve">  </w:t>
      </w:r>
    </w:p>
    <w:p w14:paraId="5815FF22" w14:textId="77777777" w:rsidR="007C7C8A" w:rsidRPr="007C7C8A" w:rsidRDefault="007C7C8A" w:rsidP="007C7C8A">
      <w:pPr>
        <w:tabs>
          <w:tab w:val="left" w:pos="5670"/>
        </w:tabs>
        <w:spacing w:after="0" w:line="276" w:lineRule="auto"/>
        <w:jc w:val="both"/>
        <w:rPr>
          <w:rFonts w:ascii="Times New Roman" w:eastAsia="Times New Roman" w:hAnsi="Times New Roman" w:cs="Times New Roman"/>
          <w:i/>
          <w:iCs/>
          <w:sz w:val="24"/>
          <w:szCs w:val="24"/>
          <w:lang w:eastAsia="ro-RO"/>
        </w:rPr>
      </w:pPr>
      <w:r w:rsidRPr="007C7C8A">
        <w:rPr>
          <w:rFonts w:ascii="Times New Roman" w:eastAsia="Times New Roman" w:hAnsi="Times New Roman" w:cs="Times New Roman"/>
          <w:i/>
          <w:iCs/>
          <w:sz w:val="24"/>
          <w:szCs w:val="24"/>
          <w:lang w:eastAsia="ro-RO"/>
        </w:rPr>
        <w:t>Insuficienţă renală</w:t>
      </w:r>
    </w:p>
    <w:p w14:paraId="5EE99DCE" w14:textId="77777777" w:rsidR="007C7C8A" w:rsidRPr="007C7C8A" w:rsidRDefault="007C7C8A" w:rsidP="007C7C8A">
      <w:pPr>
        <w:tabs>
          <w:tab w:val="left" w:pos="5670"/>
        </w:tabs>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Nu este necesară ajustarea dozei la pacienţii cu insuficienţă renală uşoară sau moderată. Tratamentul cu pembrolizumab nu a fost studiat la pacienţii cu insuficienţă renală severă.</w:t>
      </w:r>
    </w:p>
    <w:p w14:paraId="4357DB9A" w14:textId="77777777" w:rsidR="007C7C8A" w:rsidRPr="007C7C8A" w:rsidRDefault="007C7C8A" w:rsidP="007C7C8A">
      <w:pPr>
        <w:tabs>
          <w:tab w:val="left" w:pos="5670"/>
        </w:tabs>
        <w:spacing w:after="0" w:line="276" w:lineRule="auto"/>
        <w:jc w:val="both"/>
        <w:rPr>
          <w:rFonts w:ascii="Times New Roman" w:eastAsia="Times New Roman" w:hAnsi="Times New Roman" w:cs="Times New Roman"/>
          <w:i/>
          <w:iCs/>
          <w:sz w:val="24"/>
          <w:szCs w:val="24"/>
          <w:lang w:eastAsia="ro-RO"/>
        </w:rPr>
      </w:pPr>
    </w:p>
    <w:p w14:paraId="1C906EC6" w14:textId="77777777" w:rsidR="007C7C8A" w:rsidRPr="007C7C8A" w:rsidRDefault="007C7C8A" w:rsidP="007C7C8A">
      <w:pPr>
        <w:tabs>
          <w:tab w:val="left" w:pos="5670"/>
        </w:tabs>
        <w:spacing w:after="0" w:line="276" w:lineRule="auto"/>
        <w:jc w:val="both"/>
        <w:rPr>
          <w:rFonts w:ascii="Times New Roman" w:eastAsia="Times New Roman" w:hAnsi="Times New Roman" w:cs="Times New Roman"/>
          <w:i/>
          <w:iCs/>
          <w:sz w:val="24"/>
          <w:szCs w:val="24"/>
          <w:lang w:eastAsia="ro-RO"/>
        </w:rPr>
      </w:pPr>
      <w:r w:rsidRPr="007C7C8A">
        <w:rPr>
          <w:rFonts w:ascii="Times New Roman" w:eastAsia="Times New Roman" w:hAnsi="Times New Roman" w:cs="Times New Roman"/>
          <w:i/>
          <w:iCs/>
          <w:sz w:val="24"/>
          <w:szCs w:val="24"/>
          <w:lang w:eastAsia="ro-RO"/>
        </w:rPr>
        <w:t>Insuficienţă hepatica</w:t>
      </w:r>
    </w:p>
    <w:p w14:paraId="6BF674DF" w14:textId="77777777" w:rsidR="007C7C8A" w:rsidRPr="007C7C8A" w:rsidRDefault="007C7C8A" w:rsidP="007C7C8A">
      <w:pPr>
        <w:tabs>
          <w:tab w:val="left" w:pos="5670"/>
        </w:tabs>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Nu este necesară ajustarea dozei la pacienții cu insuficienţă hepatică uşoară sau moderată. Tratamentul cu pembrolizuamb nu a fost studiat la pacienţii cu insuficienţă hepatică severă.</w:t>
      </w:r>
    </w:p>
    <w:p w14:paraId="68EE9222" w14:textId="77777777" w:rsidR="007C7C8A" w:rsidRPr="007C7C8A" w:rsidRDefault="007C7C8A" w:rsidP="007C7C8A">
      <w:pPr>
        <w:widowControl w:val="0"/>
        <w:tabs>
          <w:tab w:val="left" w:pos="426"/>
          <w:tab w:val="left" w:pos="677"/>
          <w:tab w:val="left" w:pos="10632"/>
        </w:tabs>
        <w:autoSpaceDE w:val="0"/>
        <w:autoSpaceDN w:val="0"/>
        <w:spacing w:after="0" w:line="276" w:lineRule="auto"/>
        <w:jc w:val="both"/>
        <w:outlineLvl w:val="2"/>
        <w:rPr>
          <w:rFonts w:ascii="Times New Roman" w:eastAsia="Arial" w:hAnsi="Times New Roman" w:cs="Times New Roman"/>
          <w:sz w:val="24"/>
          <w:szCs w:val="24"/>
          <w:lang w:eastAsia="ro-RO"/>
        </w:rPr>
      </w:pPr>
    </w:p>
    <w:p w14:paraId="23691DC3" w14:textId="77777777" w:rsidR="007C7C8A" w:rsidRPr="007C7C8A" w:rsidRDefault="007C7C8A" w:rsidP="00761714">
      <w:pPr>
        <w:widowControl w:val="0"/>
        <w:numPr>
          <w:ilvl w:val="0"/>
          <w:numId w:val="655"/>
        </w:numPr>
        <w:tabs>
          <w:tab w:val="left" w:pos="426"/>
          <w:tab w:val="left" w:pos="677"/>
          <w:tab w:val="left" w:pos="10632"/>
        </w:tabs>
        <w:autoSpaceDE w:val="0"/>
        <w:autoSpaceDN w:val="0"/>
        <w:spacing w:after="0" w:line="276" w:lineRule="auto"/>
        <w:ind w:hanging="218"/>
        <w:contextualSpacing/>
        <w:jc w:val="both"/>
        <w:outlineLvl w:val="2"/>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sz w:val="24"/>
          <w:szCs w:val="24"/>
          <w:lang w:eastAsia="ro-RO"/>
        </w:rPr>
        <w:t>Monitorizarea tratamentului</w:t>
      </w:r>
    </w:p>
    <w:p w14:paraId="12A77B8A" w14:textId="77777777" w:rsidR="007C7C8A" w:rsidRPr="007C7C8A" w:rsidRDefault="007C7C8A" w:rsidP="00761714">
      <w:pPr>
        <w:widowControl w:val="0"/>
        <w:numPr>
          <w:ilvl w:val="0"/>
          <w:numId w:val="661"/>
        </w:numPr>
        <w:tabs>
          <w:tab w:val="left" w:pos="679"/>
        </w:tabs>
        <w:autoSpaceDE w:val="0"/>
        <w:autoSpaceDN w:val="0"/>
        <w:spacing w:after="0" w:line="276" w:lineRule="auto"/>
        <w:ind w:right="127"/>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Examen imagistic – examen CT efectuat regulat pentru monitorizarea raspunsului la tratament, la 8-16 săptămâni și/sau alte investigații paraclinice în funcție de decizia medicului</w:t>
      </w:r>
      <w:r w:rsidRPr="007C7C8A">
        <w:rPr>
          <w:rFonts w:ascii="Times New Roman" w:eastAsia="Times New Roman" w:hAnsi="Times New Roman" w:cs="Times New Roman"/>
          <w:spacing w:val="40"/>
          <w:w w:val="105"/>
          <w:sz w:val="24"/>
          <w:szCs w:val="24"/>
          <w:lang w:eastAsia="ro-RO"/>
        </w:rPr>
        <w:t xml:space="preserve"> </w:t>
      </w:r>
      <w:r w:rsidRPr="007C7C8A">
        <w:rPr>
          <w:rFonts w:ascii="Times New Roman" w:eastAsia="Times New Roman" w:hAnsi="Times New Roman" w:cs="Times New Roman"/>
          <w:w w:val="105"/>
          <w:sz w:val="24"/>
          <w:szCs w:val="24"/>
          <w:lang w:eastAsia="ro-RO"/>
        </w:rPr>
        <w:t>(RMN, scintigrafie osoasă, PET-CT).</w:t>
      </w:r>
    </w:p>
    <w:p w14:paraId="3E3B0B5D" w14:textId="77777777" w:rsidR="007C7C8A" w:rsidRPr="007C7C8A" w:rsidRDefault="007C7C8A" w:rsidP="00761714">
      <w:pPr>
        <w:widowControl w:val="0"/>
        <w:numPr>
          <w:ilvl w:val="0"/>
          <w:numId w:val="661"/>
        </w:numPr>
        <w:tabs>
          <w:tab w:val="left" w:pos="680"/>
        </w:tabs>
        <w:autoSpaceDE w:val="0"/>
        <w:autoSpaceDN w:val="0"/>
        <w:spacing w:after="0" w:line="276" w:lineRule="auto"/>
        <w:ind w:right="130"/>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Pentru a confirma etiologia reacțiilor adverse mediate imun suspectate sau pentru a exclude alte cauze, trebuie efectuată o evaluare adecvată, inclusiv un consult</w:t>
      </w:r>
      <w:r w:rsidRPr="007C7C8A">
        <w:rPr>
          <w:rFonts w:ascii="Times New Roman" w:eastAsia="Times New Roman" w:hAnsi="Times New Roman" w:cs="Times New Roman"/>
          <w:spacing w:val="-6"/>
          <w:w w:val="105"/>
          <w:sz w:val="24"/>
          <w:szCs w:val="24"/>
          <w:lang w:eastAsia="ro-RO"/>
        </w:rPr>
        <w:t xml:space="preserve"> </w:t>
      </w:r>
      <w:r w:rsidRPr="007C7C8A">
        <w:rPr>
          <w:rFonts w:ascii="Times New Roman" w:eastAsia="Times New Roman" w:hAnsi="Times New Roman" w:cs="Times New Roman"/>
          <w:w w:val="105"/>
          <w:sz w:val="24"/>
          <w:szCs w:val="24"/>
          <w:lang w:eastAsia="ro-RO"/>
        </w:rPr>
        <w:t>interdisciplinar.</w:t>
      </w:r>
    </w:p>
    <w:p w14:paraId="7A2FCB65" w14:textId="77777777" w:rsidR="007C7C8A" w:rsidRPr="007C7C8A" w:rsidRDefault="007C7C8A" w:rsidP="00761714">
      <w:pPr>
        <w:widowControl w:val="0"/>
        <w:numPr>
          <w:ilvl w:val="0"/>
          <w:numId w:val="661"/>
        </w:numPr>
        <w:tabs>
          <w:tab w:val="left" w:pos="679"/>
        </w:tabs>
        <w:autoSpaceDE w:val="0"/>
        <w:autoSpaceDN w:val="0"/>
        <w:spacing w:after="0" w:line="276" w:lineRule="auto"/>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w w:val="105"/>
          <w:sz w:val="24"/>
          <w:szCs w:val="24"/>
          <w:lang w:eastAsia="ro-RO"/>
        </w:rPr>
        <w:t>Evaluare</w:t>
      </w:r>
      <w:r w:rsidRPr="007C7C8A">
        <w:rPr>
          <w:rFonts w:ascii="Times New Roman" w:eastAsia="Times New Roman" w:hAnsi="Times New Roman" w:cs="Times New Roman"/>
          <w:spacing w:val="-3"/>
          <w:w w:val="105"/>
          <w:sz w:val="24"/>
          <w:szCs w:val="24"/>
          <w:lang w:eastAsia="ro-RO"/>
        </w:rPr>
        <w:t xml:space="preserve"> </w:t>
      </w:r>
      <w:r w:rsidRPr="007C7C8A">
        <w:rPr>
          <w:rFonts w:ascii="Times New Roman" w:eastAsia="Times New Roman" w:hAnsi="Times New Roman" w:cs="Times New Roman"/>
          <w:w w:val="105"/>
          <w:sz w:val="24"/>
          <w:szCs w:val="24"/>
          <w:lang w:eastAsia="ro-RO"/>
        </w:rPr>
        <w:t>biologică:</w:t>
      </w:r>
      <w:r w:rsidRPr="007C7C8A">
        <w:rPr>
          <w:rFonts w:ascii="Times New Roman" w:eastAsia="Times New Roman" w:hAnsi="Times New Roman" w:cs="Times New Roman"/>
          <w:spacing w:val="-6"/>
          <w:w w:val="105"/>
          <w:sz w:val="24"/>
          <w:szCs w:val="24"/>
          <w:lang w:eastAsia="ro-RO"/>
        </w:rPr>
        <w:t xml:space="preserve"> </w:t>
      </w:r>
      <w:r w:rsidRPr="007C7C8A">
        <w:rPr>
          <w:rFonts w:ascii="Times New Roman" w:eastAsia="Times New Roman" w:hAnsi="Times New Roman" w:cs="Times New Roman"/>
          <w:w w:val="105"/>
          <w:sz w:val="24"/>
          <w:szCs w:val="24"/>
          <w:lang w:eastAsia="ro-RO"/>
        </w:rPr>
        <w:t>în</w:t>
      </w:r>
      <w:r w:rsidRPr="007C7C8A">
        <w:rPr>
          <w:rFonts w:ascii="Times New Roman" w:eastAsia="Times New Roman" w:hAnsi="Times New Roman" w:cs="Times New Roman"/>
          <w:spacing w:val="-12"/>
          <w:w w:val="105"/>
          <w:sz w:val="24"/>
          <w:szCs w:val="24"/>
          <w:lang w:eastAsia="ro-RO"/>
        </w:rPr>
        <w:t xml:space="preserve"> </w:t>
      </w:r>
      <w:r w:rsidRPr="007C7C8A">
        <w:rPr>
          <w:rFonts w:ascii="Times New Roman" w:eastAsia="Times New Roman" w:hAnsi="Times New Roman" w:cs="Times New Roman"/>
          <w:w w:val="105"/>
          <w:sz w:val="24"/>
          <w:szCs w:val="24"/>
          <w:lang w:eastAsia="ro-RO"/>
        </w:rPr>
        <w:t>funcție</w:t>
      </w:r>
      <w:r w:rsidRPr="007C7C8A">
        <w:rPr>
          <w:rFonts w:ascii="Times New Roman" w:eastAsia="Times New Roman" w:hAnsi="Times New Roman" w:cs="Times New Roman"/>
          <w:spacing w:val="-10"/>
          <w:w w:val="105"/>
          <w:sz w:val="24"/>
          <w:szCs w:val="24"/>
          <w:lang w:eastAsia="ro-RO"/>
        </w:rPr>
        <w:t xml:space="preserve"> </w:t>
      </w:r>
      <w:r w:rsidRPr="007C7C8A">
        <w:rPr>
          <w:rFonts w:ascii="Times New Roman" w:eastAsia="Times New Roman" w:hAnsi="Times New Roman" w:cs="Times New Roman"/>
          <w:w w:val="105"/>
          <w:sz w:val="24"/>
          <w:szCs w:val="24"/>
          <w:lang w:eastAsia="ro-RO"/>
        </w:rPr>
        <w:t>de</w:t>
      </w:r>
      <w:r w:rsidRPr="007C7C8A">
        <w:rPr>
          <w:rFonts w:ascii="Times New Roman" w:eastAsia="Times New Roman" w:hAnsi="Times New Roman" w:cs="Times New Roman"/>
          <w:spacing w:val="-13"/>
          <w:w w:val="105"/>
          <w:sz w:val="24"/>
          <w:szCs w:val="24"/>
          <w:lang w:eastAsia="ro-RO"/>
        </w:rPr>
        <w:t xml:space="preserve"> </w:t>
      </w:r>
      <w:r w:rsidRPr="007C7C8A">
        <w:rPr>
          <w:rFonts w:ascii="Times New Roman" w:eastAsia="Times New Roman" w:hAnsi="Times New Roman" w:cs="Times New Roman"/>
          <w:w w:val="105"/>
          <w:sz w:val="24"/>
          <w:szCs w:val="24"/>
          <w:lang w:eastAsia="ro-RO"/>
        </w:rPr>
        <w:t>decizia</w:t>
      </w:r>
      <w:r w:rsidRPr="007C7C8A">
        <w:rPr>
          <w:rFonts w:ascii="Times New Roman" w:eastAsia="Times New Roman" w:hAnsi="Times New Roman" w:cs="Times New Roman"/>
          <w:spacing w:val="-5"/>
          <w:w w:val="105"/>
          <w:sz w:val="24"/>
          <w:szCs w:val="24"/>
          <w:lang w:eastAsia="ro-RO"/>
        </w:rPr>
        <w:t xml:space="preserve"> </w:t>
      </w:r>
      <w:r w:rsidRPr="007C7C8A">
        <w:rPr>
          <w:rFonts w:ascii="Times New Roman" w:eastAsia="Times New Roman" w:hAnsi="Times New Roman" w:cs="Times New Roman"/>
          <w:w w:val="105"/>
          <w:sz w:val="24"/>
          <w:szCs w:val="24"/>
          <w:lang w:eastAsia="ro-RO"/>
        </w:rPr>
        <w:t>medicului</w:t>
      </w:r>
      <w:r w:rsidRPr="007C7C8A">
        <w:rPr>
          <w:rFonts w:ascii="Times New Roman" w:eastAsia="Times New Roman" w:hAnsi="Times New Roman" w:cs="Times New Roman"/>
          <w:spacing w:val="-12"/>
          <w:w w:val="105"/>
          <w:sz w:val="24"/>
          <w:szCs w:val="24"/>
          <w:lang w:eastAsia="ro-RO"/>
        </w:rPr>
        <w:t xml:space="preserve"> </w:t>
      </w:r>
      <w:r w:rsidRPr="007C7C8A">
        <w:rPr>
          <w:rFonts w:ascii="Times New Roman" w:eastAsia="Times New Roman" w:hAnsi="Times New Roman" w:cs="Times New Roman"/>
          <w:spacing w:val="-2"/>
          <w:w w:val="105"/>
          <w:sz w:val="24"/>
          <w:szCs w:val="24"/>
          <w:lang w:eastAsia="ro-RO"/>
        </w:rPr>
        <w:t>curant.</w:t>
      </w:r>
    </w:p>
    <w:p w14:paraId="169ACF04" w14:textId="77777777" w:rsidR="007C7C8A" w:rsidRDefault="007C7C8A" w:rsidP="007C7C8A">
      <w:pPr>
        <w:widowControl w:val="0"/>
        <w:tabs>
          <w:tab w:val="left" w:pos="426"/>
          <w:tab w:val="left" w:pos="821"/>
          <w:tab w:val="left" w:pos="10632"/>
        </w:tabs>
        <w:autoSpaceDE w:val="0"/>
        <w:autoSpaceDN w:val="0"/>
        <w:spacing w:after="0" w:line="276" w:lineRule="auto"/>
        <w:jc w:val="both"/>
        <w:outlineLvl w:val="2"/>
        <w:rPr>
          <w:rFonts w:ascii="Times New Roman" w:eastAsia="Times New Roman" w:hAnsi="Times New Roman" w:cs="Times New Roman"/>
          <w:b/>
          <w:sz w:val="24"/>
          <w:szCs w:val="24"/>
          <w:lang w:eastAsia="ro-RO"/>
        </w:rPr>
      </w:pPr>
    </w:p>
    <w:p w14:paraId="1C56112C" w14:textId="77777777" w:rsidR="007C7C8A" w:rsidRPr="007C7C8A" w:rsidRDefault="007C7C8A" w:rsidP="007C7C8A">
      <w:pPr>
        <w:widowControl w:val="0"/>
        <w:tabs>
          <w:tab w:val="left" w:pos="426"/>
          <w:tab w:val="left" w:pos="821"/>
          <w:tab w:val="left" w:pos="10632"/>
        </w:tabs>
        <w:autoSpaceDE w:val="0"/>
        <w:autoSpaceDN w:val="0"/>
        <w:spacing w:after="0" w:line="276" w:lineRule="auto"/>
        <w:jc w:val="both"/>
        <w:outlineLvl w:val="2"/>
        <w:rPr>
          <w:rFonts w:ascii="Times New Roman" w:eastAsia="Times New Roman" w:hAnsi="Times New Roman" w:cs="Times New Roman"/>
          <w:b/>
          <w:sz w:val="24"/>
          <w:szCs w:val="24"/>
          <w:lang w:eastAsia="ro-RO"/>
        </w:rPr>
      </w:pPr>
    </w:p>
    <w:p w14:paraId="4C048087" w14:textId="77777777" w:rsidR="007C7C8A" w:rsidRPr="007C7C8A" w:rsidRDefault="007C7C8A" w:rsidP="00761714">
      <w:pPr>
        <w:widowControl w:val="0"/>
        <w:numPr>
          <w:ilvl w:val="0"/>
          <w:numId w:val="655"/>
        </w:numPr>
        <w:tabs>
          <w:tab w:val="left" w:pos="426"/>
          <w:tab w:val="left" w:pos="821"/>
          <w:tab w:val="left" w:pos="10632"/>
        </w:tabs>
        <w:autoSpaceDE w:val="0"/>
        <w:autoSpaceDN w:val="0"/>
        <w:spacing w:after="0" w:line="276" w:lineRule="auto"/>
        <w:ind w:hanging="76"/>
        <w:contextualSpacing/>
        <w:jc w:val="both"/>
        <w:outlineLvl w:val="2"/>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sz w:val="24"/>
          <w:szCs w:val="24"/>
          <w:lang w:eastAsia="ro-RO"/>
        </w:rPr>
        <w:lastRenderedPageBreak/>
        <w:t>Efecte secundare</w:t>
      </w:r>
    </w:p>
    <w:p w14:paraId="63C39E19" w14:textId="77777777" w:rsidR="007C7C8A" w:rsidRPr="007C7C8A" w:rsidRDefault="007C7C8A" w:rsidP="007C7C8A">
      <w:pPr>
        <w:widowControl w:val="0"/>
        <w:tabs>
          <w:tab w:val="left" w:pos="426"/>
          <w:tab w:val="left" w:pos="821"/>
          <w:tab w:val="left" w:pos="10632"/>
        </w:tabs>
        <w:autoSpaceDE w:val="0"/>
        <w:autoSpaceDN w:val="0"/>
        <w:spacing w:after="0" w:line="276" w:lineRule="auto"/>
        <w:ind w:left="360"/>
        <w:contextualSpacing/>
        <w:jc w:val="both"/>
        <w:outlineLvl w:val="2"/>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sz w:val="24"/>
          <w:szCs w:val="24"/>
          <w:lang w:eastAsia="ro-RO"/>
        </w:rPr>
        <w:t>Managementul efectelor secundare mediate</w:t>
      </w:r>
      <w:r w:rsidRPr="007C7C8A">
        <w:rPr>
          <w:rFonts w:ascii="Times New Roman" w:eastAsia="Times New Roman" w:hAnsi="Times New Roman" w:cs="Times New Roman"/>
          <w:b/>
          <w:spacing w:val="-4"/>
          <w:sz w:val="24"/>
          <w:szCs w:val="24"/>
          <w:lang w:eastAsia="ro-RO"/>
        </w:rPr>
        <w:t xml:space="preserve"> </w:t>
      </w:r>
      <w:r w:rsidRPr="007C7C8A">
        <w:rPr>
          <w:rFonts w:ascii="Times New Roman" w:eastAsia="Times New Roman" w:hAnsi="Times New Roman" w:cs="Times New Roman"/>
          <w:b/>
          <w:sz w:val="24"/>
          <w:szCs w:val="24"/>
          <w:lang w:eastAsia="ro-RO"/>
        </w:rPr>
        <w:t>imun</w:t>
      </w:r>
      <w:r w:rsidRPr="007C7C8A">
        <w:rPr>
          <w:rFonts w:ascii="Times New Roman" w:eastAsia="Times New Roman" w:hAnsi="Times New Roman" w:cs="Times New Roman"/>
          <w:sz w:val="24"/>
          <w:szCs w:val="24"/>
          <w:lang w:eastAsia="ro-RO"/>
        </w:rPr>
        <w:t xml:space="preserve"> – </w:t>
      </w:r>
      <w:r w:rsidRPr="007C7C8A">
        <w:rPr>
          <w:rFonts w:ascii="Times New Roman" w:eastAsia="Times New Roman" w:hAnsi="Times New Roman" w:cs="Times New Roman"/>
          <w:b/>
          <w:sz w:val="24"/>
          <w:szCs w:val="24"/>
          <w:lang w:eastAsia="ro-RO"/>
        </w:rPr>
        <w:t>a se vedea subpct. VI de la pct. 1 cancer pulmonar</w:t>
      </w:r>
    </w:p>
    <w:p w14:paraId="629503DD" w14:textId="77777777" w:rsidR="007C7C8A" w:rsidRPr="007C7C8A" w:rsidRDefault="007C7C8A" w:rsidP="007C7C8A">
      <w:pPr>
        <w:widowControl w:val="0"/>
        <w:tabs>
          <w:tab w:val="left" w:pos="284"/>
          <w:tab w:val="left" w:pos="9639"/>
          <w:tab w:val="left" w:pos="10632"/>
        </w:tabs>
        <w:autoSpaceDE w:val="0"/>
        <w:autoSpaceDN w:val="0"/>
        <w:spacing w:after="0" w:line="276" w:lineRule="auto"/>
        <w:jc w:val="both"/>
        <w:outlineLvl w:val="2"/>
        <w:rPr>
          <w:rFonts w:ascii="Times New Roman" w:eastAsia="Arial" w:hAnsi="Times New Roman" w:cs="Times New Roman"/>
          <w:sz w:val="24"/>
          <w:szCs w:val="24"/>
          <w:lang w:eastAsia="ro-RO"/>
        </w:rPr>
      </w:pPr>
    </w:p>
    <w:p w14:paraId="09C22CE0" w14:textId="77777777" w:rsidR="007C7C8A" w:rsidRPr="007C7C8A" w:rsidRDefault="007C7C8A" w:rsidP="00761714">
      <w:pPr>
        <w:widowControl w:val="0"/>
        <w:numPr>
          <w:ilvl w:val="0"/>
          <w:numId w:val="655"/>
        </w:numPr>
        <w:tabs>
          <w:tab w:val="left" w:pos="284"/>
          <w:tab w:val="left" w:pos="567"/>
        </w:tabs>
        <w:autoSpaceDE w:val="0"/>
        <w:autoSpaceDN w:val="0"/>
        <w:spacing w:after="0" w:line="276" w:lineRule="auto"/>
        <w:ind w:right="2125" w:firstLine="66"/>
        <w:contextualSpacing/>
        <w:jc w:val="both"/>
        <w:outlineLvl w:val="2"/>
        <w:rPr>
          <w:rFonts w:ascii="Times New Roman" w:eastAsia="Times New Roman" w:hAnsi="Times New Roman" w:cs="Times New Roman"/>
          <w:sz w:val="24"/>
          <w:szCs w:val="24"/>
          <w:lang w:eastAsia="ro-RO"/>
        </w:rPr>
      </w:pPr>
      <w:r w:rsidRPr="007C7C8A">
        <w:rPr>
          <w:rFonts w:ascii="Times New Roman" w:eastAsia="Times New Roman" w:hAnsi="Times New Roman" w:cs="Times New Roman"/>
          <w:b/>
          <w:bCs/>
          <w:sz w:val="24"/>
          <w:szCs w:val="24"/>
          <w:lang w:eastAsia="ro-RO"/>
        </w:rPr>
        <w:t>Criterii de întrerupere a tratamentului:</w:t>
      </w:r>
    </w:p>
    <w:p w14:paraId="79403CF4" w14:textId="77777777" w:rsidR="007C7C8A" w:rsidRPr="007C7C8A" w:rsidRDefault="007C7C8A" w:rsidP="00761714">
      <w:pPr>
        <w:numPr>
          <w:ilvl w:val="0"/>
          <w:numId w:val="662"/>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Progresia obiectivă a bolii (examene imagistice și clinice) în absența beneficiului clinic. Cazurile cu progresie imagistică, fără deteriorare simptomatică, trebuie evaluate cu atenție, având în vedere posibilitatea de apariție a falsei progresii de boală, prin instalarea unui răspuns imunitar anti-tumoral putemic. În astfel de cazuri nu se recomandă întreruperea tratamentului. Se va repeta evaluarea imagistică după 4 – 12 săptămâni și numai dacă există o nouă creștere obiectivă a volumului tumoral sau deteriorare simptomatică, se va avea în vedere întreruperea tratamentului.</w:t>
      </w:r>
    </w:p>
    <w:p w14:paraId="306F4398" w14:textId="77777777" w:rsidR="007C7C8A" w:rsidRPr="007C7C8A" w:rsidRDefault="007C7C8A" w:rsidP="00761714">
      <w:pPr>
        <w:numPr>
          <w:ilvl w:val="0"/>
          <w:numId w:val="662"/>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Tratamentul cu Pembrolizumab trebuie oprit definitiv în cazul reapariției oricărei reacții adverse mediată imun severă (grad 3), cât și în cazul primei apariții a unei reacții adverse mediată imun ce pune viața în pericol (grad 4) – pot exista excepții de la această regulă, în funcție de decizia medicului curant, după informarea pacientului.</w:t>
      </w:r>
    </w:p>
    <w:p w14:paraId="3780E7E0" w14:textId="77777777" w:rsidR="007C7C8A" w:rsidRPr="007C7C8A" w:rsidRDefault="007C7C8A" w:rsidP="00761714">
      <w:pPr>
        <w:numPr>
          <w:ilvl w:val="0"/>
          <w:numId w:val="662"/>
        </w:numPr>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Decizia medicului sau a pacientului.</w:t>
      </w:r>
    </w:p>
    <w:p w14:paraId="674C450E" w14:textId="77777777" w:rsidR="007C7C8A" w:rsidRPr="007C7C8A" w:rsidRDefault="007C7C8A" w:rsidP="007C7C8A">
      <w:pPr>
        <w:spacing w:after="0" w:line="276" w:lineRule="auto"/>
        <w:ind w:left="360"/>
        <w:contextualSpacing/>
        <w:jc w:val="both"/>
        <w:rPr>
          <w:rFonts w:ascii="Times New Roman" w:eastAsia="Times New Roman" w:hAnsi="Times New Roman" w:cs="Times New Roman"/>
          <w:sz w:val="24"/>
          <w:szCs w:val="24"/>
          <w:lang w:eastAsia="ro-RO"/>
        </w:rPr>
      </w:pPr>
    </w:p>
    <w:p w14:paraId="74020B44" w14:textId="77777777" w:rsidR="007C7C8A" w:rsidRPr="007C7C8A" w:rsidRDefault="007C7C8A" w:rsidP="00761714">
      <w:pPr>
        <w:widowControl w:val="0"/>
        <w:numPr>
          <w:ilvl w:val="0"/>
          <w:numId w:val="655"/>
        </w:numPr>
        <w:tabs>
          <w:tab w:val="left" w:pos="426"/>
        </w:tabs>
        <w:autoSpaceDE w:val="0"/>
        <w:autoSpaceDN w:val="0"/>
        <w:spacing w:after="0" w:line="276" w:lineRule="auto"/>
        <w:ind w:firstLine="207"/>
        <w:contextualSpacing/>
        <w:jc w:val="both"/>
        <w:outlineLvl w:val="2"/>
        <w:rPr>
          <w:rFonts w:ascii="Times New Roman" w:eastAsia="Times New Roman" w:hAnsi="Times New Roman" w:cs="Times New Roman"/>
          <w:b/>
          <w:sz w:val="24"/>
          <w:szCs w:val="24"/>
          <w:lang w:eastAsia="ro-RO"/>
        </w:rPr>
      </w:pPr>
      <w:r w:rsidRPr="007C7C8A">
        <w:rPr>
          <w:rFonts w:ascii="Times New Roman" w:eastAsia="Times New Roman" w:hAnsi="Times New Roman" w:cs="Times New Roman"/>
          <w:b/>
          <w:sz w:val="24"/>
          <w:szCs w:val="24"/>
          <w:lang w:eastAsia="ro-RO"/>
        </w:rPr>
        <w:t>Prescriptori</w:t>
      </w:r>
    </w:p>
    <w:p w14:paraId="0D772019" w14:textId="77777777" w:rsidR="007C7C8A" w:rsidRPr="007C7C8A" w:rsidRDefault="007C7C8A" w:rsidP="007C7C8A">
      <w:pPr>
        <w:widowControl w:val="0"/>
        <w:tabs>
          <w:tab w:val="left" w:pos="426"/>
          <w:tab w:val="left" w:pos="9639"/>
          <w:tab w:val="left" w:pos="10632"/>
        </w:tabs>
        <w:autoSpaceDE w:val="0"/>
        <w:autoSpaceDN w:val="0"/>
        <w:spacing w:after="0" w:line="276" w:lineRule="auto"/>
        <w:jc w:val="both"/>
        <w:outlineLvl w:val="2"/>
        <w:rPr>
          <w:rFonts w:ascii="Times New Roman" w:eastAsia="Arial" w:hAnsi="Times New Roman" w:cs="Times New Roman"/>
          <w:sz w:val="24"/>
          <w:szCs w:val="24"/>
          <w:lang w:eastAsia="ro-RO"/>
        </w:rPr>
      </w:pPr>
      <w:r w:rsidRPr="007C7C8A">
        <w:rPr>
          <w:rFonts w:ascii="Times New Roman" w:eastAsia="Arial" w:hAnsi="Times New Roman" w:cs="Times New Roman"/>
          <w:sz w:val="24"/>
          <w:szCs w:val="24"/>
          <w:lang w:eastAsia="ro-RO"/>
        </w:rPr>
        <w:t>Medicii din specialitatea oncologie medicală.</w:t>
      </w:r>
    </w:p>
    <w:p w14:paraId="2E17243E" w14:textId="77777777" w:rsidR="007C7C8A" w:rsidRPr="007C7C8A" w:rsidRDefault="007C7C8A" w:rsidP="007C7C8A">
      <w:pPr>
        <w:widowControl w:val="0"/>
        <w:tabs>
          <w:tab w:val="left" w:pos="426"/>
          <w:tab w:val="left" w:pos="9639"/>
          <w:tab w:val="left" w:pos="10632"/>
        </w:tabs>
        <w:autoSpaceDE w:val="0"/>
        <w:autoSpaceDN w:val="0"/>
        <w:spacing w:after="0" w:line="276" w:lineRule="auto"/>
        <w:jc w:val="both"/>
        <w:outlineLvl w:val="2"/>
        <w:rPr>
          <w:rFonts w:ascii="Times New Roman" w:eastAsia="Arial" w:hAnsi="Times New Roman" w:cs="Times New Roman"/>
          <w:sz w:val="24"/>
          <w:szCs w:val="24"/>
          <w:lang w:eastAsia="ro-RO"/>
        </w:rPr>
      </w:pPr>
    </w:p>
    <w:p w14:paraId="48D62B1A" w14:textId="77777777" w:rsidR="007C7C8A" w:rsidRPr="007C7C8A" w:rsidRDefault="007C7C8A" w:rsidP="007C7C8A">
      <w:pPr>
        <w:widowControl w:val="0"/>
        <w:tabs>
          <w:tab w:val="left" w:pos="426"/>
          <w:tab w:val="left" w:pos="9639"/>
          <w:tab w:val="left" w:pos="10632"/>
        </w:tabs>
        <w:autoSpaceDE w:val="0"/>
        <w:autoSpaceDN w:val="0"/>
        <w:spacing w:after="0" w:line="276" w:lineRule="auto"/>
        <w:jc w:val="both"/>
        <w:outlineLvl w:val="2"/>
        <w:rPr>
          <w:rFonts w:ascii="Times New Roman" w:eastAsia="Times New Roman" w:hAnsi="Times New Roman" w:cs="Times New Roman"/>
          <w:sz w:val="24"/>
          <w:szCs w:val="24"/>
          <w:lang w:eastAsia="ro-RO"/>
        </w:rPr>
      </w:pPr>
    </w:p>
    <w:p w14:paraId="5B405059" w14:textId="77777777" w:rsidR="007C7C8A" w:rsidRPr="007C7C8A" w:rsidRDefault="007C7C8A" w:rsidP="007C7C8A">
      <w:pPr>
        <w:widowControl w:val="0"/>
        <w:autoSpaceDE w:val="0"/>
        <w:autoSpaceDN w:val="0"/>
        <w:spacing w:before="10" w:after="0" w:line="276" w:lineRule="auto"/>
        <w:contextualSpacing/>
        <w:jc w:val="both"/>
        <w:rPr>
          <w:rFonts w:ascii="Times New Roman" w:eastAsia="Times New Roman" w:hAnsi="Times New Roman" w:cs="Times New Roman"/>
          <w:b/>
          <w:spacing w:val="-2"/>
          <w:w w:val="105"/>
          <w:sz w:val="24"/>
          <w:szCs w:val="24"/>
          <w:u w:val="single"/>
        </w:rPr>
      </w:pPr>
      <w:r w:rsidRPr="007C7C8A">
        <w:rPr>
          <w:rFonts w:ascii="Times New Roman" w:eastAsia="Times New Roman" w:hAnsi="Times New Roman" w:cs="Times New Roman"/>
          <w:b/>
          <w:sz w:val="24"/>
          <w:szCs w:val="24"/>
          <w:u w:val="single"/>
          <w:lang w:eastAsia="ro-RO"/>
        </w:rPr>
        <w:t xml:space="preserve">9. </w:t>
      </w:r>
      <w:r w:rsidRPr="007C7C8A">
        <w:rPr>
          <w:rFonts w:ascii="Times New Roman" w:eastAsia="Times New Roman" w:hAnsi="Times New Roman" w:cs="Times New Roman"/>
          <w:b/>
          <w:spacing w:val="-2"/>
          <w:w w:val="105"/>
          <w:sz w:val="24"/>
          <w:szCs w:val="24"/>
          <w:u w:val="single"/>
        </w:rPr>
        <w:t>CARCINOM RENAL (RCC, renal cell carcinoma)</w:t>
      </w:r>
      <w:r w:rsidRPr="007C7C8A">
        <w:rPr>
          <w:rFonts w:ascii="Times New Roman" w:eastAsia="Times New Roman" w:hAnsi="Times New Roman" w:cs="Times New Roman"/>
          <w:b/>
          <w:spacing w:val="-2"/>
          <w:w w:val="105"/>
          <w:sz w:val="24"/>
          <w:szCs w:val="24"/>
        </w:rPr>
        <w:t xml:space="preserve"> (face obiectul unui contract cost volum)</w:t>
      </w:r>
    </w:p>
    <w:p w14:paraId="4D57403F" w14:textId="77777777" w:rsidR="007C7C8A" w:rsidRPr="007C7C8A" w:rsidRDefault="007C7C8A" w:rsidP="007C7C8A">
      <w:pPr>
        <w:widowControl w:val="0"/>
        <w:autoSpaceDE w:val="0"/>
        <w:autoSpaceDN w:val="0"/>
        <w:spacing w:before="10" w:after="0" w:line="276" w:lineRule="auto"/>
        <w:jc w:val="both"/>
        <w:rPr>
          <w:rFonts w:ascii="Times New Roman" w:eastAsia="Times New Roman" w:hAnsi="Times New Roman" w:cs="Times New Roman"/>
          <w:b/>
          <w:sz w:val="24"/>
          <w:szCs w:val="24"/>
        </w:rPr>
      </w:pPr>
    </w:p>
    <w:p w14:paraId="27488987" w14:textId="77777777" w:rsidR="007C7C8A" w:rsidRPr="007C7C8A" w:rsidRDefault="007C7C8A" w:rsidP="00761714">
      <w:pPr>
        <w:widowControl w:val="0"/>
        <w:numPr>
          <w:ilvl w:val="0"/>
          <w:numId w:val="664"/>
        </w:numPr>
        <w:tabs>
          <w:tab w:val="left" w:pos="612"/>
        </w:tabs>
        <w:autoSpaceDE w:val="0"/>
        <w:autoSpaceDN w:val="0"/>
        <w:spacing w:after="0" w:line="276" w:lineRule="auto"/>
        <w:ind w:left="219" w:hanging="219"/>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spacing w:val="-2"/>
          <w:w w:val="105"/>
          <w:sz w:val="24"/>
          <w:szCs w:val="24"/>
        </w:rPr>
        <w:t>lndicații</w:t>
      </w:r>
    </w:p>
    <w:p w14:paraId="24D0D550" w14:textId="77777777" w:rsidR="007C7C8A" w:rsidRPr="007C7C8A" w:rsidRDefault="007C7C8A" w:rsidP="007C7C8A">
      <w:pPr>
        <w:widowControl w:val="0"/>
        <w:autoSpaceDE w:val="0"/>
        <w:autoSpaceDN w:val="0"/>
        <w:spacing w:before="6" w:after="0" w:line="276" w:lineRule="auto"/>
        <w:ind w:left="34"/>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Pembrolizumab este indicat în monoterapie pentru tratamentul adjuvant al adulților cu carcinom renal cu risc de recurență crescut după nefrectomie, sau în urma nefrectomiei și rezecției leziunilor metastatice.</w:t>
      </w:r>
    </w:p>
    <w:p w14:paraId="7A942CA9" w14:textId="77777777" w:rsidR="007C7C8A" w:rsidRPr="007C7C8A" w:rsidRDefault="007C7C8A" w:rsidP="007C7C8A">
      <w:pPr>
        <w:widowControl w:val="0"/>
        <w:autoSpaceDE w:val="0"/>
        <w:autoSpaceDN w:val="0"/>
        <w:spacing w:after="0" w:line="276" w:lineRule="auto"/>
        <w:ind w:left="6" w:hanging="1"/>
        <w:jc w:val="both"/>
        <w:rPr>
          <w:rFonts w:ascii="Times New Roman" w:eastAsia="Times New Roman" w:hAnsi="Times New Roman" w:cs="Times New Roman"/>
          <w:w w:val="105"/>
          <w:sz w:val="24"/>
          <w:szCs w:val="24"/>
        </w:rPr>
      </w:pPr>
    </w:p>
    <w:p w14:paraId="21823DFE" w14:textId="77777777" w:rsidR="007C7C8A" w:rsidRPr="007C7C8A" w:rsidRDefault="007C7C8A" w:rsidP="007C7C8A">
      <w:pPr>
        <w:widowControl w:val="0"/>
        <w:autoSpaceDE w:val="0"/>
        <w:autoSpaceDN w:val="0"/>
        <w:spacing w:after="0" w:line="276" w:lineRule="auto"/>
        <w:ind w:left="6" w:hanging="1"/>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Aceasta</w:t>
      </w:r>
      <w:r w:rsidRPr="007C7C8A">
        <w:rPr>
          <w:rFonts w:ascii="Times New Roman" w:eastAsia="Times New Roman" w:hAnsi="Times New Roman" w:cs="Times New Roman"/>
          <w:spacing w:val="27"/>
          <w:w w:val="105"/>
          <w:sz w:val="24"/>
          <w:szCs w:val="24"/>
        </w:rPr>
        <w:t xml:space="preserve"> </w:t>
      </w:r>
      <w:r w:rsidRPr="007C7C8A">
        <w:rPr>
          <w:rFonts w:ascii="Times New Roman" w:eastAsia="Times New Roman" w:hAnsi="Times New Roman" w:cs="Times New Roman"/>
          <w:w w:val="105"/>
          <w:sz w:val="24"/>
          <w:szCs w:val="24"/>
        </w:rPr>
        <w:t>indicatie</w:t>
      </w:r>
      <w:r w:rsidRPr="007C7C8A">
        <w:rPr>
          <w:rFonts w:ascii="Times New Roman" w:eastAsia="Times New Roman" w:hAnsi="Times New Roman" w:cs="Times New Roman"/>
          <w:spacing w:val="35"/>
          <w:w w:val="105"/>
          <w:sz w:val="24"/>
          <w:szCs w:val="24"/>
        </w:rPr>
        <w:t xml:space="preserve"> </w:t>
      </w:r>
      <w:r w:rsidRPr="007C7C8A">
        <w:rPr>
          <w:rFonts w:ascii="Times New Roman" w:eastAsia="Times New Roman" w:hAnsi="Times New Roman" w:cs="Times New Roman"/>
          <w:w w:val="105"/>
          <w:sz w:val="24"/>
          <w:szCs w:val="24"/>
        </w:rPr>
        <w:t>se codifică</w:t>
      </w:r>
      <w:r w:rsidRPr="007C7C8A">
        <w:rPr>
          <w:rFonts w:ascii="Times New Roman" w:eastAsia="Times New Roman" w:hAnsi="Times New Roman" w:cs="Times New Roman"/>
          <w:spacing w:val="30"/>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prescriere</w:t>
      </w:r>
      <w:r w:rsidRPr="007C7C8A">
        <w:rPr>
          <w:rFonts w:ascii="Times New Roman" w:eastAsia="Times New Roman" w:hAnsi="Times New Roman" w:cs="Times New Roman"/>
          <w:spacing w:val="35"/>
          <w:w w:val="105"/>
          <w:sz w:val="24"/>
          <w:szCs w:val="24"/>
        </w:rPr>
        <w:t xml:space="preserve"> </w:t>
      </w:r>
      <w:r w:rsidRPr="007C7C8A">
        <w:rPr>
          <w:rFonts w:ascii="Times New Roman" w:eastAsia="Times New Roman" w:hAnsi="Times New Roman" w:cs="Times New Roman"/>
          <w:w w:val="105"/>
          <w:sz w:val="24"/>
          <w:szCs w:val="24"/>
        </w:rPr>
        <w:t>prin</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codul</w:t>
      </w:r>
      <w:r w:rsidRPr="007C7C8A">
        <w:rPr>
          <w:rFonts w:ascii="Times New Roman" w:eastAsia="Times New Roman" w:hAnsi="Times New Roman" w:cs="Times New Roman"/>
          <w:spacing w:val="29"/>
          <w:w w:val="105"/>
          <w:sz w:val="24"/>
          <w:szCs w:val="24"/>
        </w:rPr>
        <w:t xml:space="preserve"> </w:t>
      </w:r>
      <w:r w:rsidRPr="007C7C8A">
        <w:rPr>
          <w:rFonts w:ascii="Times New Roman" w:eastAsia="Times New Roman" w:hAnsi="Times New Roman" w:cs="Times New Roman"/>
          <w:w w:val="105"/>
          <w:sz w:val="24"/>
          <w:szCs w:val="24"/>
        </w:rPr>
        <w:t>137 (conform</w:t>
      </w:r>
      <w:r w:rsidRPr="007C7C8A">
        <w:rPr>
          <w:rFonts w:ascii="Times New Roman" w:eastAsia="Times New Roman" w:hAnsi="Times New Roman" w:cs="Times New Roman"/>
          <w:spacing w:val="31"/>
          <w:w w:val="105"/>
          <w:sz w:val="24"/>
          <w:szCs w:val="24"/>
        </w:rPr>
        <w:t xml:space="preserve"> </w:t>
      </w:r>
      <w:r w:rsidRPr="007C7C8A">
        <w:rPr>
          <w:rFonts w:ascii="Times New Roman" w:eastAsia="Times New Roman" w:hAnsi="Times New Roman" w:cs="Times New Roman"/>
          <w:w w:val="105"/>
          <w:sz w:val="24"/>
          <w:szCs w:val="24"/>
        </w:rPr>
        <w:t>clasificării</w:t>
      </w:r>
      <w:r w:rsidRPr="007C7C8A">
        <w:rPr>
          <w:rFonts w:ascii="Times New Roman" w:eastAsia="Times New Roman" w:hAnsi="Times New Roman" w:cs="Times New Roman"/>
          <w:spacing w:val="37"/>
          <w:w w:val="105"/>
          <w:sz w:val="24"/>
          <w:szCs w:val="24"/>
        </w:rPr>
        <w:t xml:space="preserve"> </w:t>
      </w:r>
      <w:r w:rsidRPr="007C7C8A">
        <w:rPr>
          <w:rFonts w:ascii="Times New Roman" w:eastAsia="Times New Roman" w:hAnsi="Times New Roman" w:cs="Times New Roman"/>
          <w:w w:val="105"/>
          <w:sz w:val="24"/>
          <w:szCs w:val="24"/>
        </w:rPr>
        <w:t>internaționale</w:t>
      </w:r>
      <w:r w:rsidRPr="007C7C8A">
        <w:rPr>
          <w:rFonts w:ascii="Times New Roman" w:eastAsia="Times New Roman" w:hAnsi="Times New Roman" w:cs="Times New Roman"/>
          <w:spacing w:val="40"/>
          <w:w w:val="105"/>
          <w:sz w:val="24"/>
          <w:szCs w:val="24"/>
        </w:rPr>
        <w:t xml:space="preserve"> </w:t>
      </w:r>
      <w:r w:rsidRPr="007C7C8A">
        <w:rPr>
          <w:rFonts w:ascii="Times New Roman" w:eastAsia="Times New Roman" w:hAnsi="Times New Roman" w:cs="Times New Roman"/>
          <w:w w:val="105"/>
          <w:sz w:val="24"/>
          <w:szCs w:val="24"/>
        </w:rPr>
        <w:t>a</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maladiilor revizia a 10-a, varianta 999 coduri de boală).</w:t>
      </w:r>
    </w:p>
    <w:p w14:paraId="1C90F0A6" w14:textId="77777777" w:rsidR="007C7C8A" w:rsidRPr="007C7C8A" w:rsidRDefault="007C7C8A" w:rsidP="007C7C8A">
      <w:pPr>
        <w:widowControl w:val="0"/>
        <w:autoSpaceDE w:val="0"/>
        <w:autoSpaceDN w:val="0"/>
        <w:spacing w:before="4" w:after="0" w:line="276" w:lineRule="auto"/>
        <w:jc w:val="both"/>
        <w:rPr>
          <w:rFonts w:ascii="Times New Roman" w:eastAsia="Times New Roman" w:hAnsi="Times New Roman" w:cs="Times New Roman"/>
          <w:sz w:val="24"/>
          <w:szCs w:val="24"/>
        </w:rPr>
      </w:pPr>
    </w:p>
    <w:p w14:paraId="7F6CCCB1" w14:textId="77777777" w:rsidR="007C7C8A" w:rsidRPr="007C7C8A" w:rsidRDefault="007C7C8A" w:rsidP="00761714">
      <w:pPr>
        <w:widowControl w:val="0"/>
        <w:numPr>
          <w:ilvl w:val="0"/>
          <w:numId w:val="664"/>
        </w:numPr>
        <w:tabs>
          <w:tab w:val="left" w:pos="704"/>
        </w:tabs>
        <w:autoSpaceDE w:val="0"/>
        <w:autoSpaceDN w:val="0"/>
        <w:spacing w:before="1" w:after="0" w:line="276" w:lineRule="auto"/>
        <w:ind w:left="311" w:hanging="325"/>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w w:val="105"/>
          <w:sz w:val="24"/>
          <w:szCs w:val="24"/>
        </w:rPr>
        <w:t>Criterii</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includere</w:t>
      </w:r>
    </w:p>
    <w:p w14:paraId="0BF5B1F1" w14:textId="77777777" w:rsidR="007C7C8A" w:rsidRPr="007C7C8A" w:rsidRDefault="007C7C8A" w:rsidP="00761714">
      <w:pPr>
        <w:widowControl w:val="0"/>
        <w:numPr>
          <w:ilvl w:val="0"/>
          <w:numId w:val="666"/>
        </w:numPr>
        <w:tabs>
          <w:tab w:val="left" w:pos="679"/>
        </w:tabs>
        <w:autoSpaceDE w:val="0"/>
        <w:autoSpaceDN w:val="0"/>
        <w:spacing w:before="33" w:after="0" w:line="276" w:lineRule="auto"/>
        <w:ind w:right="128"/>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Adulți cu vârsta de 18 ani si peste.</w:t>
      </w:r>
    </w:p>
    <w:p w14:paraId="6BB825F7" w14:textId="77777777" w:rsidR="007C7C8A" w:rsidRPr="007C7C8A" w:rsidRDefault="007C7C8A" w:rsidP="00761714">
      <w:pPr>
        <w:widowControl w:val="0"/>
        <w:numPr>
          <w:ilvl w:val="0"/>
          <w:numId w:val="666"/>
        </w:numPr>
        <w:tabs>
          <w:tab w:val="left" w:pos="679"/>
        </w:tabs>
        <w:autoSpaceDE w:val="0"/>
        <w:autoSpaceDN w:val="0"/>
        <w:spacing w:before="33" w:after="0" w:line="276" w:lineRule="auto"/>
        <w:ind w:right="128"/>
        <w:jc w:val="both"/>
        <w:rPr>
          <w:rFonts w:ascii="Times New Roman" w:eastAsia="Times New Roman" w:hAnsi="Times New Roman" w:cs="Times New Roman"/>
          <w:sz w:val="24"/>
          <w:szCs w:val="24"/>
        </w:rPr>
      </w:pPr>
      <w:r w:rsidRPr="007C7C8A">
        <w:rPr>
          <w:rFonts w:ascii="Times New Roman" w:eastAsia="Times New Roman" w:hAnsi="Times New Roman" w:cs="Times New Roman"/>
          <w:bCs/>
          <w:iCs/>
          <w:w w:val="105"/>
          <w:sz w:val="24"/>
          <w:szCs w:val="24"/>
        </w:rPr>
        <w:t>c</w:t>
      </w:r>
      <w:r w:rsidRPr="007C7C8A">
        <w:rPr>
          <w:rFonts w:ascii="Times New Roman" w:eastAsia="Times New Roman" w:hAnsi="Times New Roman" w:cs="Times New Roman"/>
          <w:w w:val="105"/>
          <w:sz w:val="24"/>
          <w:szCs w:val="24"/>
        </w:rPr>
        <w:t>arcinom renal, confirmat histologic cu componentă de celule clare, cu sau fără caracteristici sarcomatoide, cu risc de recurență crescut după nefrectomie, sau în urma nefrectomiei și rezecției leziunilor metastatice.</w:t>
      </w:r>
    </w:p>
    <w:p w14:paraId="12957682" w14:textId="77777777" w:rsidR="007C7C8A" w:rsidRPr="007C7C8A" w:rsidRDefault="007C7C8A" w:rsidP="00761714">
      <w:pPr>
        <w:widowControl w:val="0"/>
        <w:numPr>
          <w:ilvl w:val="0"/>
          <w:numId w:val="666"/>
        </w:numPr>
        <w:tabs>
          <w:tab w:val="left" w:pos="679"/>
        </w:tabs>
        <w:autoSpaceDE w:val="0"/>
        <w:autoSpaceDN w:val="0"/>
        <w:spacing w:before="33" w:after="0" w:line="276" w:lineRule="auto"/>
        <w:ind w:right="128"/>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 xml:space="preserve"> </w:t>
      </w:r>
      <w:r w:rsidRPr="007C7C8A">
        <w:rPr>
          <w:rFonts w:ascii="Times New Roman" w:eastAsia="Times New Roman" w:hAnsi="Times New Roman" w:cs="Times New Roman"/>
          <w:bCs/>
          <w:iCs/>
          <w:w w:val="105"/>
          <w:sz w:val="24"/>
          <w:szCs w:val="24"/>
        </w:rPr>
        <w:t xml:space="preserve">Riscul de recurență crescut este definit ca risc intermediar-ridicat sau ridicat, sau ca stadiul M1 fără semne de boală (FSB): </w:t>
      </w:r>
    </w:p>
    <w:p w14:paraId="0AF023C9" w14:textId="77777777" w:rsidR="007C7C8A" w:rsidRPr="007C7C8A" w:rsidRDefault="007C7C8A" w:rsidP="00761714">
      <w:pPr>
        <w:widowControl w:val="0"/>
        <w:numPr>
          <w:ilvl w:val="0"/>
          <w:numId w:val="667"/>
        </w:numPr>
        <w:tabs>
          <w:tab w:val="left" w:pos="679"/>
        </w:tabs>
        <w:autoSpaceDE w:val="0"/>
        <w:autoSpaceDN w:val="0"/>
        <w:spacing w:before="33" w:after="0" w:line="276" w:lineRule="auto"/>
        <w:ind w:right="128"/>
        <w:jc w:val="both"/>
        <w:rPr>
          <w:rFonts w:ascii="Times New Roman" w:eastAsia="Times New Roman" w:hAnsi="Times New Roman" w:cs="Times New Roman"/>
          <w:bCs/>
          <w:iCs/>
          <w:w w:val="105"/>
          <w:sz w:val="24"/>
          <w:szCs w:val="24"/>
        </w:rPr>
      </w:pPr>
      <w:r w:rsidRPr="007C7C8A">
        <w:rPr>
          <w:rFonts w:ascii="Times New Roman" w:eastAsia="Times New Roman" w:hAnsi="Times New Roman" w:cs="Times New Roman"/>
          <w:bCs/>
          <w:iCs/>
          <w:w w:val="105"/>
          <w:sz w:val="24"/>
          <w:szCs w:val="24"/>
        </w:rPr>
        <w:t>Categoria de risc intermediar-ridicat a inclus: pT2 cu gradul 4 sau caracteristici sarcomatoide; pT3, orice grad, fără afectare ganglionară (N0) sau metastaze la distanță (M0);</w:t>
      </w:r>
    </w:p>
    <w:p w14:paraId="39997F3B" w14:textId="77777777" w:rsidR="007C7C8A" w:rsidRPr="007C7C8A" w:rsidRDefault="007C7C8A" w:rsidP="00761714">
      <w:pPr>
        <w:widowControl w:val="0"/>
        <w:numPr>
          <w:ilvl w:val="0"/>
          <w:numId w:val="667"/>
        </w:numPr>
        <w:tabs>
          <w:tab w:val="left" w:pos="679"/>
        </w:tabs>
        <w:autoSpaceDE w:val="0"/>
        <w:autoSpaceDN w:val="0"/>
        <w:spacing w:before="33" w:after="0" w:line="276" w:lineRule="auto"/>
        <w:ind w:right="128"/>
        <w:jc w:val="both"/>
        <w:rPr>
          <w:rFonts w:ascii="Times New Roman" w:eastAsia="Times New Roman" w:hAnsi="Times New Roman" w:cs="Times New Roman"/>
          <w:bCs/>
          <w:iCs/>
          <w:w w:val="105"/>
          <w:sz w:val="24"/>
          <w:szCs w:val="24"/>
        </w:rPr>
      </w:pPr>
      <w:r w:rsidRPr="007C7C8A">
        <w:rPr>
          <w:rFonts w:ascii="Times New Roman" w:eastAsia="Times New Roman" w:hAnsi="Times New Roman" w:cs="Times New Roman"/>
          <w:bCs/>
          <w:iCs/>
          <w:w w:val="105"/>
          <w:sz w:val="24"/>
          <w:szCs w:val="24"/>
        </w:rPr>
        <w:t xml:space="preserve">Categoria de risc ridicat a inclus: pT4, orice grad, N0 și M0; orice pT, orice grad, cu afectare ganglionară și M0. </w:t>
      </w:r>
    </w:p>
    <w:p w14:paraId="50B2D087" w14:textId="77777777" w:rsidR="007C7C8A" w:rsidRPr="007C7C8A" w:rsidRDefault="007C7C8A" w:rsidP="00761714">
      <w:pPr>
        <w:widowControl w:val="0"/>
        <w:numPr>
          <w:ilvl w:val="0"/>
          <w:numId w:val="667"/>
        </w:numPr>
        <w:tabs>
          <w:tab w:val="left" w:pos="679"/>
        </w:tabs>
        <w:autoSpaceDE w:val="0"/>
        <w:autoSpaceDN w:val="0"/>
        <w:spacing w:before="33" w:after="0" w:line="276" w:lineRule="auto"/>
        <w:ind w:right="128"/>
        <w:jc w:val="both"/>
        <w:rPr>
          <w:rFonts w:ascii="Times New Roman" w:eastAsia="Times New Roman" w:hAnsi="Times New Roman" w:cs="Times New Roman"/>
          <w:bCs/>
          <w:iCs/>
          <w:w w:val="105"/>
          <w:sz w:val="24"/>
          <w:szCs w:val="24"/>
        </w:rPr>
      </w:pPr>
      <w:r w:rsidRPr="007C7C8A">
        <w:rPr>
          <w:rFonts w:ascii="Times New Roman" w:eastAsia="Times New Roman" w:hAnsi="Times New Roman" w:cs="Times New Roman"/>
          <w:bCs/>
          <w:iCs/>
          <w:w w:val="105"/>
          <w:sz w:val="24"/>
          <w:szCs w:val="24"/>
        </w:rPr>
        <w:t>Categoria M1 FSB a inclus pacienți cu boală metastatică la care s-a efectuat rezecția completă a leziunilor primare și metastatice.</w:t>
      </w:r>
    </w:p>
    <w:p w14:paraId="76F69991" w14:textId="77777777" w:rsidR="007C7C8A" w:rsidRPr="007C7C8A" w:rsidRDefault="007C7C8A" w:rsidP="00761714">
      <w:pPr>
        <w:widowControl w:val="0"/>
        <w:numPr>
          <w:ilvl w:val="0"/>
          <w:numId w:val="668"/>
        </w:numPr>
        <w:tabs>
          <w:tab w:val="left" w:pos="677"/>
          <w:tab w:val="left" w:pos="678"/>
        </w:tabs>
        <w:autoSpaceDE w:val="0"/>
        <w:autoSpaceDN w:val="0"/>
        <w:spacing w:before="66"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lastRenderedPageBreak/>
        <w:t>Indice</w:t>
      </w:r>
      <w:r w:rsidRPr="007C7C8A">
        <w:rPr>
          <w:rFonts w:ascii="Times New Roman" w:eastAsia="Times New Roman" w:hAnsi="Times New Roman" w:cs="Times New Roman"/>
          <w:spacing w:val="-5"/>
          <w:w w:val="105"/>
          <w:sz w:val="24"/>
          <w:szCs w:val="24"/>
        </w:rPr>
        <w:t xml:space="preserve"> </w:t>
      </w:r>
      <w:r w:rsidRPr="007C7C8A">
        <w:rPr>
          <w:rFonts w:ascii="Times New Roman" w:eastAsia="Times New Roman" w:hAnsi="Times New Roman" w:cs="Times New Roman"/>
          <w:w w:val="105"/>
          <w:sz w:val="24"/>
          <w:szCs w:val="24"/>
        </w:rPr>
        <w:t>al</w:t>
      </w:r>
      <w:r w:rsidRPr="007C7C8A">
        <w:rPr>
          <w:rFonts w:ascii="Times New Roman" w:eastAsia="Times New Roman" w:hAnsi="Times New Roman" w:cs="Times New Roman"/>
          <w:spacing w:val="-15"/>
          <w:w w:val="105"/>
          <w:sz w:val="24"/>
          <w:szCs w:val="24"/>
        </w:rPr>
        <w:t xml:space="preserve"> </w:t>
      </w:r>
      <w:r w:rsidRPr="007C7C8A">
        <w:rPr>
          <w:rFonts w:ascii="Times New Roman" w:eastAsia="Times New Roman" w:hAnsi="Times New Roman" w:cs="Times New Roman"/>
          <w:w w:val="105"/>
          <w:sz w:val="24"/>
          <w:szCs w:val="24"/>
        </w:rPr>
        <w:t>statusului</w:t>
      </w:r>
      <w:r w:rsidRPr="007C7C8A">
        <w:rPr>
          <w:rFonts w:ascii="Times New Roman" w:eastAsia="Times New Roman" w:hAnsi="Times New Roman" w:cs="Times New Roman"/>
          <w:spacing w:val="-3"/>
          <w:w w:val="105"/>
          <w:sz w:val="24"/>
          <w:szCs w:val="24"/>
        </w:rPr>
        <w:t xml:space="preserve"> </w:t>
      </w:r>
      <w:r w:rsidRPr="007C7C8A">
        <w:rPr>
          <w:rFonts w:ascii="Times New Roman" w:eastAsia="Times New Roman" w:hAnsi="Times New Roman" w:cs="Times New Roman"/>
          <w:w w:val="105"/>
          <w:sz w:val="24"/>
          <w:szCs w:val="24"/>
        </w:rPr>
        <w:t>de</w:t>
      </w:r>
      <w:r w:rsidRPr="007C7C8A">
        <w:rPr>
          <w:rFonts w:ascii="Times New Roman" w:eastAsia="Times New Roman" w:hAnsi="Times New Roman" w:cs="Times New Roman"/>
          <w:spacing w:val="-14"/>
          <w:w w:val="105"/>
          <w:sz w:val="24"/>
          <w:szCs w:val="24"/>
        </w:rPr>
        <w:t xml:space="preserve"> </w:t>
      </w:r>
      <w:r w:rsidRPr="007C7C8A">
        <w:rPr>
          <w:rFonts w:ascii="Times New Roman" w:eastAsia="Times New Roman" w:hAnsi="Times New Roman" w:cs="Times New Roman"/>
          <w:w w:val="105"/>
          <w:sz w:val="24"/>
          <w:szCs w:val="24"/>
        </w:rPr>
        <w:t>performanță</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ECOG</w:t>
      </w:r>
      <w:r w:rsidRPr="007C7C8A">
        <w:rPr>
          <w:rFonts w:ascii="Times New Roman" w:eastAsia="Times New Roman" w:hAnsi="Times New Roman" w:cs="Times New Roman"/>
          <w:spacing w:val="-12"/>
          <w:w w:val="105"/>
          <w:sz w:val="24"/>
          <w:szCs w:val="24"/>
        </w:rPr>
        <w:t xml:space="preserve"> </w:t>
      </w:r>
      <w:r w:rsidRPr="007C7C8A">
        <w:rPr>
          <w:rFonts w:ascii="Times New Roman" w:eastAsia="Times New Roman" w:hAnsi="Times New Roman" w:cs="Times New Roman"/>
          <w:w w:val="105"/>
          <w:sz w:val="24"/>
          <w:szCs w:val="24"/>
        </w:rPr>
        <w:t>0-2.</w:t>
      </w:r>
    </w:p>
    <w:p w14:paraId="6D6E374D" w14:textId="77777777" w:rsidR="007C7C8A" w:rsidRPr="007C7C8A" w:rsidRDefault="007C7C8A" w:rsidP="00761714">
      <w:pPr>
        <w:widowControl w:val="0"/>
        <w:numPr>
          <w:ilvl w:val="0"/>
          <w:numId w:val="668"/>
        </w:numPr>
        <w:tabs>
          <w:tab w:val="left" w:pos="677"/>
          <w:tab w:val="left" w:pos="678"/>
        </w:tabs>
        <w:autoSpaceDE w:val="0"/>
        <w:autoSpaceDN w:val="0"/>
        <w:spacing w:before="66"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Pacienți la care a fost administrat anterior pembrolizumab (din alte surse financiare) pentru această indicație, cu răspuns favorabil (care nu au prezentat boală progresivă în urma tratamentului cu pembrolizumab) pot beneficia de continuarea tratamentului.</w:t>
      </w:r>
    </w:p>
    <w:p w14:paraId="384C66E8" w14:textId="77777777" w:rsidR="007C7C8A" w:rsidRPr="007C7C8A" w:rsidRDefault="007C7C8A" w:rsidP="007C7C8A">
      <w:pPr>
        <w:widowControl w:val="0"/>
        <w:tabs>
          <w:tab w:val="left" w:pos="567"/>
        </w:tabs>
        <w:autoSpaceDE w:val="0"/>
        <w:autoSpaceDN w:val="0"/>
        <w:spacing w:after="0" w:line="276" w:lineRule="auto"/>
        <w:ind w:right="119"/>
        <w:jc w:val="both"/>
        <w:rPr>
          <w:rFonts w:ascii="Times New Roman" w:eastAsia="Times New Roman" w:hAnsi="Times New Roman" w:cs="Times New Roman"/>
          <w:bCs/>
          <w:iCs/>
          <w:w w:val="105"/>
          <w:sz w:val="24"/>
          <w:szCs w:val="24"/>
        </w:rPr>
      </w:pPr>
    </w:p>
    <w:p w14:paraId="66149557" w14:textId="77777777" w:rsidR="007C7C8A" w:rsidRPr="007C7C8A" w:rsidRDefault="007C7C8A" w:rsidP="00761714">
      <w:pPr>
        <w:widowControl w:val="0"/>
        <w:numPr>
          <w:ilvl w:val="0"/>
          <w:numId w:val="664"/>
        </w:numPr>
        <w:tabs>
          <w:tab w:val="left" w:pos="800"/>
        </w:tabs>
        <w:autoSpaceDE w:val="0"/>
        <w:autoSpaceDN w:val="0"/>
        <w:spacing w:before="164" w:after="120" w:line="276" w:lineRule="auto"/>
        <w:ind w:left="407" w:hanging="408"/>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w w:val="105"/>
          <w:sz w:val="24"/>
          <w:szCs w:val="24"/>
        </w:rPr>
        <w:t>Criterii</w:t>
      </w:r>
      <w:r w:rsidRPr="007C7C8A">
        <w:rPr>
          <w:rFonts w:ascii="Times New Roman" w:eastAsia="Times New Roman" w:hAnsi="Times New Roman" w:cs="Times New Roman"/>
          <w:b/>
          <w:bCs/>
          <w:spacing w:val="-6"/>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excludere</w:t>
      </w:r>
    </w:p>
    <w:p w14:paraId="3EB21A40" w14:textId="77777777" w:rsidR="007C7C8A" w:rsidRPr="007C7C8A" w:rsidRDefault="007C7C8A" w:rsidP="00761714">
      <w:pPr>
        <w:widowControl w:val="0"/>
        <w:numPr>
          <w:ilvl w:val="0"/>
          <w:numId w:val="669"/>
        </w:numPr>
        <w:tabs>
          <w:tab w:val="left" w:pos="679"/>
          <w:tab w:val="left" w:pos="680"/>
        </w:tabs>
        <w:autoSpaceDE w:val="0"/>
        <w:autoSpaceDN w:val="0"/>
        <w:spacing w:before="48"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Hipersensibilitate</w:t>
      </w:r>
      <w:r w:rsidRPr="007C7C8A">
        <w:rPr>
          <w:rFonts w:ascii="Times New Roman" w:eastAsia="Times New Roman" w:hAnsi="Times New Roman" w:cs="Times New Roman"/>
          <w:spacing w:val="-16"/>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11"/>
          <w:w w:val="105"/>
          <w:sz w:val="24"/>
          <w:szCs w:val="24"/>
        </w:rPr>
        <w:t xml:space="preserve"> </w:t>
      </w:r>
      <w:r w:rsidRPr="007C7C8A">
        <w:rPr>
          <w:rFonts w:ascii="Times New Roman" w:eastAsia="Times New Roman" w:hAnsi="Times New Roman" w:cs="Times New Roman"/>
          <w:w w:val="105"/>
          <w:sz w:val="24"/>
          <w:szCs w:val="24"/>
        </w:rPr>
        <w:t>substanța</w:t>
      </w:r>
      <w:r w:rsidRPr="007C7C8A">
        <w:rPr>
          <w:rFonts w:ascii="Times New Roman" w:eastAsia="Times New Roman" w:hAnsi="Times New Roman" w:cs="Times New Roman"/>
          <w:spacing w:val="1"/>
          <w:w w:val="105"/>
          <w:sz w:val="24"/>
          <w:szCs w:val="24"/>
        </w:rPr>
        <w:t xml:space="preserve"> </w:t>
      </w:r>
      <w:r w:rsidRPr="007C7C8A">
        <w:rPr>
          <w:rFonts w:ascii="Times New Roman" w:eastAsia="Times New Roman" w:hAnsi="Times New Roman" w:cs="Times New Roman"/>
          <w:w w:val="105"/>
          <w:sz w:val="24"/>
          <w:szCs w:val="24"/>
        </w:rPr>
        <w:t>activă</w:t>
      </w:r>
      <w:r w:rsidRPr="007C7C8A">
        <w:rPr>
          <w:rFonts w:ascii="Times New Roman" w:eastAsia="Times New Roman" w:hAnsi="Times New Roman" w:cs="Times New Roman"/>
          <w:spacing w:val="-5"/>
          <w:w w:val="105"/>
          <w:sz w:val="24"/>
          <w:szCs w:val="24"/>
        </w:rPr>
        <w:t xml:space="preserve"> </w:t>
      </w:r>
      <w:r w:rsidRPr="007C7C8A">
        <w:rPr>
          <w:rFonts w:ascii="Times New Roman" w:eastAsia="Times New Roman" w:hAnsi="Times New Roman" w:cs="Times New Roman"/>
          <w:w w:val="105"/>
          <w:sz w:val="24"/>
          <w:szCs w:val="24"/>
        </w:rPr>
        <w:t>sau</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13"/>
          <w:w w:val="105"/>
          <w:sz w:val="24"/>
          <w:szCs w:val="24"/>
        </w:rPr>
        <w:t xml:space="preserve"> </w:t>
      </w:r>
      <w:r w:rsidRPr="007C7C8A">
        <w:rPr>
          <w:rFonts w:ascii="Times New Roman" w:eastAsia="Times New Roman" w:hAnsi="Times New Roman" w:cs="Times New Roman"/>
          <w:w w:val="105"/>
          <w:sz w:val="24"/>
          <w:szCs w:val="24"/>
        </w:rPr>
        <w:t>oricare</w:t>
      </w:r>
      <w:r w:rsidRPr="007C7C8A">
        <w:rPr>
          <w:rFonts w:ascii="Times New Roman" w:eastAsia="Times New Roman" w:hAnsi="Times New Roman" w:cs="Times New Roman"/>
          <w:spacing w:val="-8"/>
          <w:w w:val="105"/>
          <w:sz w:val="24"/>
          <w:szCs w:val="24"/>
        </w:rPr>
        <w:t xml:space="preserve"> </w:t>
      </w:r>
      <w:r w:rsidRPr="007C7C8A">
        <w:rPr>
          <w:rFonts w:ascii="Times New Roman" w:eastAsia="Times New Roman" w:hAnsi="Times New Roman" w:cs="Times New Roman"/>
          <w:w w:val="105"/>
          <w:sz w:val="24"/>
          <w:szCs w:val="24"/>
        </w:rPr>
        <w:t>dintre</w:t>
      </w:r>
      <w:r w:rsidRPr="007C7C8A">
        <w:rPr>
          <w:rFonts w:ascii="Times New Roman" w:eastAsia="Times New Roman" w:hAnsi="Times New Roman" w:cs="Times New Roman"/>
          <w:spacing w:val="-16"/>
          <w:w w:val="105"/>
          <w:sz w:val="24"/>
          <w:szCs w:val="24"/>
        </w:rPr>
        <w:t xml:space="preserve"> </w:t>
      </w:r>
      <w:r w:rsidRPr="007C7C8A">
        <w:rPr>
          <w:rFonts w:ascii="Times New Roman" w:eastAsia="Times New Roman" w:hAnsi="Times New Roman" w:cs="Times New Roman"/>
          <w:spacing w:val="-2"/>
          <w:w w:val="105"/>
          <w:sz w:val="24"/>
          <w:szCs w:val="24"/>
        </w:rPr>
        <w:t>excipienți.</w:t>
      </w:r>
    </w:p>
    <w:p w14:paraId="51A5D574" w14:textId="77777777" w:rsidR="007C7C8A" w:rsidRPr="007C7C8A" w:rsidRDefault="007C7C8A" w:rsidP="00761714">
      <w:pPr>
        <w:widowControl w:val="0"/>
        <w:numPr>
          <w:ilvl w:val="0"/>
          <w:numId w:val="669"/>
        </w:numPr>
        <w:tabs>
          <w:tab w:val="left" w:pos="677"/>
          <w:tab w:val="left" w:pos="678"/>
        </w:tabs>
        <w:autoSpaceDE w:val="0"/>
        <w:autoSpaceDN w:val="0"/>
        <w:spacing w:before="120"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Sarcină.</w:t>
      </w:r>
    </w:p>
    <w:p w14:paraId="61FA9290" w14:textId="77777777" w:rsidR="007C7C8A" w:rsidRPr="007C7C8A" w:rsidRDefault="007C7C8A" w:rsidP="00761714">
      <w:pPr>
        <w:widowControl w:val="0"/>
        <w:numPr>
          <w:ilvl w:val="0"/>
          <w:numId w:val="669"/>
        </w:numPr>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Pacienții care nu se încadrează în categoriile de recurență crescut după nefrectomie, sau la care nu s-a efectuat rezecția completă a leziunilor primare și metastatice.</w:t>
      </w:r>
    </w:p>
    <w:p w14:paraId="64D58CD4" w14:textId="77777777" w:rsidR="007C7C8A" w:rsidRPr="007C7C8A" w:rsidRDefault="007C7C8A" w:rsidP="00761714">
      <w:pPr>
        <w:widowControl w:val="0"/>
        <w:numPr>
          <w:ilvl w:val="0"/>
          <w:numId w:val="669"/>
        </w:numPr>
        <w:tabs>
          <w:tab w:val="left" w:pos="677"/>
          <w:tab w:val="left" w:pos="678"/>
        </w:tabs>
        <w:autoSpaceDE w:val="0"/>
        <w:autoSpaceDN w:val="0"/>
        <w:spacing w:before="120"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Alaptarea: decizia de a întrerupe fie alăptarea, fie de a nu începe tratamentul cu pembrolizumab trebuie luată având în vedere beneficiul alăptării pentru copil şi beneficiul tratamentului cu pembrolizumab pentru mamă.</w:t>
      </w:r>
    </w:p>
    <w:p w14:paraId="6F889E25" w14:textId="77777777" w:rsidR="007C7C8A" w:rsidRPr="007C7C8A" w:rsidRDefault="007C7C8A" w:rsidP="007C7C8A">
      <w:pPr>
        <w:widowControl w:val="0"/>
        <w:tabs>
          <w:tab w:val="left" w:pos="677"/>
          <w:tab w:val="left" w:pos="678"/>
        </w:tabs>
        <w:autoSpaceDE w:val="0"/>
        <w:autoSpaceDN w:val="0"/>
        <w:spacing w:before="120"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În cazul următoarelor situații:,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 active, după o evaluare atentă a riscului potențial crescut, tratamentul cu pembrolizumab poate fi utilizat la acești pacienți, dacă medicul curant consideră că beneficiile depășesc riscurile potențiale, iar pacientul a fost informat în detaliu.</w:t>
      </w:r>
    </w:p>
    <w:p w14:paraId="6727D851"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i/>
          <w:sz w:val="24"/>
          <w:szCs w:val="24"/>
        </w:rPr>
      </w:pPr>
    </w:p>
    <w:p w14:paraId="7EA28466" w14:textId="77777777" w:rsidR="007C7C8A" w:rsidRPr="007C7C8A" w:rsidRDefault="007C7C8A" w:rsidP="00761714">
      <w:pPr>
        <w:widowControl w:val="0"/>
        <w:numPr>
          <w:ilvl w:val="0"/>
          <w:numId w:val="664"/>
        </w:numPr>
        <w:tabs>
          <w:tab w:val="left" w:pos="782"/>
        </w:tabs>
        <w:autoSpaceDE w:val="0"/>
        <w:autoSpaceDN w:val="0"/>
        <w:spacing w:before="164" w:after="0" w:line="276" w:lineRule="auto"/>
        <w:ind w:left="389" w:hanging="387"/>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Tratament</w:t>
      </w:r>
    </w:p>
    <w:p w14:paraId="3BBE2940" w14:textId="77777777" w:rsidR="007C7C8A" w:rsidRPr="007C7C8A" w:rsidRDefault="007C7C8A" w:rsidP="007C7C8A">
      <w:pPr>
        <w:widowControl w:val="0"/>
        <w:autoSpaceDE w:val="0"/>
        <w:autoSpaceDN w:val="0"/>
        <w:spacing w:after="0" w:line="276" w:lineRule="auto"/>
        <w:ind w:left="3"/>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t>Evaluare</w:t>
      </w:r>
      <w:r w:rsidRPr="007C7C8A">
        <w:rPr>
          <w:rFonts w:ascii="Times New Roman" w:eastAsia="Times New Roman" w:hAnsi="Times New Roman" w:cs="Times New Roman"/>
          <w:b/>
          <w:spacing w:val="-8"/>
          <w:w w:val="105"/>
          <w:sz w:val="24"/>
          <w:szCs w:val="24"/>
        </w:rPr>
        <w:t xml:space="preserve"> </w:t>
      </w:r>
      <w:r w:rsidRPr="007C7C8A">
        <w:rPr>
          <w:rFonts w:ascii="Times New Roman" w:eastAsia="Times New Roman" w:hAnsi="Times New Roman" w:cs="Times New Roman"/>
          <w:b/>
          <w:w w:val="105"/>
          <w:sz w:val="24"/>
          <w:szCs w:val="24"/>
        </w:rPr>
        <w:t>pre-</w:t>
      </w:r>
      <w:r w:rsidRPr="007C7C8A">
        <w:rPr>
          <w:rFonts w:ascii="Times New Roman" w:eastAsia="Times New Roman" w:hAnsi="Times New Roman" w:cs="Times New Roman"/>
          <w:b/>
          <w:spacing w:val="-2"/>
          <w:w w:val="105"/>
          <w:sz w:val="24"/>
          <w:szCs w:val="24"/>
        </w:rPr>
        <w:t>terapeutica:</w:t>
      </w:r>
    </w:p>
    <w:p w14:paraId="0941612F" w14:textId="77777777" w:rsidR="007C7C8A" w:rsidRPr="007C7C8A" w:rsidRDefault="007C7C8A" w:rsidP="00761714">
      <w:pPr>
        <w:widowControl w:val="0"/>
        <w:numPr>
          <w:ilvl w:val="0"/>
          <w:numId w:val="663"/>
        </w:numPr>
        <w:tabs>
          <w:tab w:val="left" w:pos="678"/>
          <w:tab w:val="left" w:pos="679"/>
        </w:tabs>
        <w:autoSpaceDE w:val="0"/>
        <w:autoSpaceDN w:val="0"/>
        <w:spacing w:after="0" w:line="276" w:lineRule="auto"/>
        <w:ind w:left="287" w:hanging="287"/>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Evaluarea</w:t>
      </w:r>
      <w:r w:rsidRPr="007C7C8A">
        <w:rPr>
          <w:rFonts w:ascii="Times New Roman" w:eastAsia="Times New Roman" w:hAnsi="Times New Roman" w:cs="Times New Roman"/>
          <w:spacing w:val="-4"/>
          <w:w w:val="105"/>
          <w:sz w:val="24"/>
          <w:szCs w:val="24"/>
        </w:rPr>
        <w:t xml:space="preserve"> </w:t>
      </w:r>
      <w:r w:rsidRPr="007C7C8A">
        <w:rPr>
          <w:rFonts w:ascii="Times New Roman" w:eastAsia="Times New Roman" w:hAnsi="Times New Roman" w:cs="Times New Roman"/>
          <w:w w:val="105"/>
          <w:sz w:val="24"/>
          <w:szCs w:val="24"/>
        </w:rPr>
        <w:t>clinică și</w:t>
      </w:r>
      <w:r w:rsidRPr="007C7C8A">
        <w:rPr>
          <w:rFonts w:ascii="Times New Roman" w:eastAsia="Times New Roman" w:hAnsi="Times New Roman" w:cs="Times New Roman"/>
          <w:spacing w:val="7"/>
          <w:w w:val="105"/>
          <w:sz w:val="24"/>
          <w:szCs w:val="24"/>
        </w:rPr>
        <w:t xml:space="preserve"> </w:t>
      </w:r>
      <w:r w:rsidRPr="007C7C8A">
        <w:rPr>
          <w:rFonts w:ascii="Times New Roman" w:eastAsia="Times New Roman" w:hAnsi="Times New Roman" w:cs="Times New Roman"/>
          <w:w w:val="105"/>
          <w:sz w:val="24"/>
          <w:szCs w:val="24"/>
        </w:rPr>
        <w:t>imagistică pentru</w:t>
      </w:r>
      <w:r w:rsidRPr="007C7C8A">
        <w:rPr>
          <w:rFonts w:ascii="Times New Roman" w:eastAsia="Times New Roman" w:hAnsi="Times New Roman" w:cs="Times New Roman"/>
          <w:spacing w:val="-12"/>
          <w:w w:val="105"/>
          <w:sz w:val="24"/>
          <w:szCs w:val="24"/>
        </w:rPr>
        <w:t xml:space="preserve"> </w:t>
      </w:r>
      <w:r w:rsidRPr="007C7C8A">
        <w:rPr>
          <w:rFonts w:ascii="Times New Roman" w:eastAsia="Times New Roman" w:hAnsi="Times New Roman" w:cs="Times New Roman"/>
          <w:spacing w:val="-2"/>
          <w:w w:val="105"/>
          <w:sz w:val="24"/>
          <w:szCs w:val="24"/>
        </w:rPr>
        <w:t>determinarea riscului de recurență a bolii.</w:t>
      </w:r>
    </w:p>
    <w:p w14:paraId="2C39EEE3" w14:textId="77777777" w:rsidR="007C7C8A" w:rsidRPr="007C7C8A" w:rsidRDefault="007C7C8A" w:rsidP="00761714">
      <w:pPr>
        <w:widowControl w:val="0"/>
        <w:numPr>
          <w:ilvl w:val="0"/>
          <w:numId w:val="663"/>
        </w:numPr>
        <w:tabs>
          <w:tab w:val="left" w:pos="679"/>
          <w:tab w:val="left" w:pos="680"/>
        </w:tabs>
        <w:autoSpaceDE w:val="0"/>
        <w:autoSpaceDN w:val="0"/>
        <w:spacing w:after="0" w:line="276" w:lineRule="auto"/>
        <w:ind w:left="287" w:hanging="288"/>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Confirmarea</w:t>
      </w:r>
      <w:r w:rsidRPr="007C7C8A">
        <w:rPr>
          <w:rFonts w:ascii="Times New Roman" w:eastAsia="Times New Roman" w:hAnsi="Times New Roman" w:cs="Times New Roman"/>
          <w:spacing w:val="-3"/>
          <w:w w:val="105"/>
          <w:sz w:val="24"/>
          <w:szCs w:val="24"/>
        </w:rPr>
        <w:t xml:space="preserve"> postoperatorie și </w:t>
      </w:r>
      <w:r w:rsidRPr="007C7C8A">
        <w:rPr>
          <w:rFonts w:ascii="Times New Roman" w:eastAsia="Times New Roman" w:hAnsi="Times New Roman" w:cs="Times New Roman"/>
          <w:w w:val="105"/>
          <w:sz w:val="24"/>
          <w:szCs w:val="24"/>
        </w:rPr>
        <w:t>histologică pentru</w:t>
      </w:r>
      <w:r w:rsidRPr="007C7C8A">
        <w:rPr>
          <w:rFonts w:ascii="Times New Roman" w:eastAsia="Times New Roman" w:hAnsi="Times New Roman" w:cs="Times New Roman"/>
          <w:spacing w:val="-16"/>
          <w:w w:val="105"/>
          <w:sz w:val="24"/>
          <w:szCs w:val="24"/>
        </w:rPr>
        <w:t xml:space="preserve"> </w:t>
      </w:r>
      <w:r w:rsidRPr="007C7C8A">
        <w:rPr>
          <w:rFonts w:ascii="Times New Roman" w:eastAsia="Times New Roman" w:hAnsi="Times New Roman" w:cs="Times New Roman"/>
          <w:spacing w:val="-2"/>
          <w:w w:val="105"/>
          <w:sz w:val="24"/>
          <w:szCs w:val="24"/>
        </w:rPr>
        <w:t>determinarea riscului de recurență a bolii.</w:t>
      </w:r>
    </w:p>
    <w:p w14:paraId="458E57C0" w14:textId="77777777" w:rsidR="007C7C8A" w:rsidRPr="007C7C8A" w:rsidRDefault="007C7C8A" w:rsidP="00761714">
      <w:pPr>
        <w:widowControl w:val="0"/>
        <w:numPr>
          <w:ilvl w:val="0"/>
          <w:numId w:val="663"/>
        </w:numPr>
        <w:tabs>
          <w:tab w:val="left" w:pos="679"/>
          <w:tab w:val="left" w:pos="680"/>
        </w:tabs>
        <w:autoSpaceDE w:val="0"/>
        <w:autoSpaceDN w:val="0"/>
        <w:spacing w:after="0" w:line="276" w:lineRule="auto"/>
        <w:ind w:left="287" w:hanging="288"/>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Evaluarea biologică: va conține analizele recomandate de către medicul curant (în funcție de starea pacientului și de posibilele co-morbidități existente).</w:t>
      </w:r>
    </w:p>
    <w:p w14:paraId="00C94010" w14:textId="77777777" w:rsidR="007C7C8A" w:rsidRPr="007C7C8A" w:rsidRDefault="007C7C8A" w:rsidP="007C7C8A">
      <w:pPr>
        <w:widowControl w:val="0"/>
        <w:autoSpaceDE w:val="0"/>
        <w:autoSpaceDN w:val="0"/>
        <w:spacing w:before="5" w:after="0" w:line="276" w:lineRule="auto"/>
        <w:jc w:val="both"/>
        <w:rPr>
          <w:rFonts w:ascii="Times New Roman" w:eastAsia="Times New Roman" w:hAnsi="Times New Roman" w:cs="Times New Roman"/>
          <w:sz w:val="24"/>
          <w:szCs w:val="24"/>
        </w:rPr>
      </w:pPr>
    </w:p>
    <w:p w14:paraId="43AB5B16"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spacing w:val="-2"/>
          <w:w w:val="105"/>
          <w:sz w:val="24"/>
          <w:szCs w:val="24"/>
          <w:u w:val="thick" w:color="0C0C0C"/>
        </w:rPr>
        <w:t>Doza:</w:t>
      </w:r>
    </w:p>
    <w:p w14:paraId="1FD23A74" w14:textId="77777777" w:rsidR="007C7C8A" w:rsidRPr="007C7C8A" w:rsidRDefault="007C7C8A" w:rsidP="007C7C8A">
      <w:pPr>
        <w:widowControl w:val="0"/>
        <w:tabs>
          <w:tab w:val="left" w:pos="678"/>
        </w:tabs>
        <w:autoSpaceDE w:val="0"/>
        <w:autoSpaceDN w:val="0"/>
        <w:spacing w:before="48" w:after="0" w:line="276" w:lineRule="auto"/>
        <w:ind w:right="119"/>
        <w:jc w:val="both"/>
        <w:rPr>
          <w:rFonts w:ascii="Times New Roman" w:eastAsia="Times New Roman" w:hAnsi="Times New Roman" w:cs="Times New Roman"/>
          <w:bCs/>
          <w:iCs/>
          <w:w w:val="105"/>
          <w:sz w:val="24"/>
          <w:szCs w:val="24"/>
        </w:rPr>
      </w:pPr>
      <w:r w:rsidRPr="007C7C8A">
        <w:rPr>
          <w:rFonts w:ascii="Times New Roman" w:eastAsia="Times New Roman" w:hAnsi="Times New Roman" w:cs="Times New Roman"/>
          <w:bCs/>
          <w:iCs/>
          <w:w w:val="105"/>
          <w:sz w:val="24"/>
          <w:szCs w:val="24"/>
        </w:rPr>
        <w:t>Doza recomandată</w:t>
      </w:r>
      <w:r w:rsidRPr="007C7C8A">
        <w:rPr>
          <w:rFonts w:ascii="Times New Roman" w:eastAsia="Times New Roman" w:hAnsi="Times New Roman" w:cs="Times New Roman"/>
          <w:bCs/>
          <w:iCs/>
          <w:spacing w:val="37"/>
          <w:w w:val="105"/>
          <w:sz w:val="24"/>
          <w:szCs w:val="24"/>
        </w:rPr>
        <w:t xml:space="preserve"> </w:t>
      </w:r>
      <w:r w:rsidRPr="007C7C8A">
        <w:rPr>
          <w:rFonts w:ascii="Times New Roman" w:eastAsia="Times New Roman" w:hAnsi="Times New Roman" w:cs="Times New Roman"/>
          <w:bCs/>
          <w:iCs/>
          <w:w w:val="105"/>
          <w:sz w:val="24"/>
          <w:szCs w:val="24"/>
        </w:rPr>
        <w:t>de pembrolizumab</w:t>
      </w:r>
      <w:r w:rsidRPr="007C7C8A">
        <w:rPr>
          <w:rFonts w:ascii="Times New Roman" w:eastAsia="Times New Roman" w:hAnsi="Times New Roman" w:cs="Times New Roman"/>
          <w:bCs/>
          <w:iCs/>
          <w:spacing w:val="32"/>
          <w:w w:val="105"/>
          <w:sz w:val="24"/>
          <w:szCs w:val="24"/>
        </w:rPr>
        <w:t xml:space="preserve"> </w:t>
      </w:r>
      <w:r w:rsidRPr="007C7C8A">
        <w:rPr>
          <w:rFonts w:ascii="Times New Roman" w:eastAsia="Times New Roman" w:hAnsi="Times New Roman" w:cs="Times New Roman"/>
          <w:bCs/>
          <w:iCs/>
          <w:w w:val="105"/>
          <w:sz w:val="24"/>
          <w:szCs w:val="24"/>
        </w:rPr>
        <w:t>la adulți este fie de 200 mg la interval de 3 săpămâni, fie de 400 mg</w:t>
      </w:r>
      <w:r w:rsidRPr="007C7C8A">
        <w:rPr>
          <w:rFonts w:ascii="Times New Roman" w:eastAsia="Times New Roman" w:hAnsi="Times New Roman" w:cs="Times New Roman"/>
          <w:bCs/>
          <w:iCs/>
          <w:spacing w:val="-4"/>
          <w:w w:val="105"/>
          <w:sz w:val="24"/>
          <w:szCs w:val="24"/>
        </w:rPr>
        <w:t xml:space="preserve"> </w:t>
      </w:r>
      <w:r w:rsidRPr="007C7C8A">
        <w:rPr>
          <w:rFonts w:ascii="Times New Roman" w:eastAsia="Times New Roman" w:hAnsi="Times New Roman" w:cs="Times New Roman"/>
          <w:bCs/>
          <w:iCs/>
          <w:w w:val="105"/>
          <w:sz w:val="24"/>
          <w:szCs w:val="24"/>
        </w:rPr>
        <w:t>la</w:t>
      </w:r>
      <w:r w:rsidRPr="007C7C8A">
        <w:rPr>
          <w:rFonts w:ascii="Times New Roman" w:eastAsia="Times New Roman" w:hAnsi="Times New Roman" w:cs="Times New Roman"/>
          <w:bCs/>
          <w:iCs/>
          <w:spacing w:val="-6"/>
          <w:w w:val="105"/>
          <w:sz w:val="24"/>
          <w:szCs w:val="24"/>
        </w:rPr>
        <w:t xml:space="preserve"> </w:t>
      </w:r>
      <w:r w:rsidRPr="007C7C8A">
        <w:rPr>
          <w:rFonts w:ascii="Times New Roman" w:eastAsia="Times New Roman" w:hAnsi="Times New Roman" w:cs="Times New Roman"/>
          <w:bCs/>
          <w:iCs/>
          <w:w w:val="105"/>
          <w:sz w:val="24"/>
          <w:szCs w:val="24"/>
        </w:rPr>
        <w:t>interval de</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6</w:t>
      </w:r>
      <w:r w:rsidRPr="007C7C8A">
        <w:rPr>
          <w:rFonts w:ascii="Times New Roman" w:eastAsia="Times New Roman" w:hAnsi="Times New Roman" w:cs="Times New Roman"/>
          <w:bCs/>
          <w:iCs/>
          <w:spacing w:val="-1"/>
          <w:w w:val="105"/>
          <w:sz w:val="24"/>
          <w:szCs w:val="24"/>
        </w:rPr>
        <w:t xml:space="preserve"> </w:t>
      </w:r>
      <w:r w:rsidRPr="007C7C8A">
        <w:rPr>
          <w:rFonts w:ascii="Times New Roman" w:eastAsia="Times New Roman" w:hAnsi="Times New Roman" w:cs="Times New Roman"/>
          <w:bCs/>
          <w:iCs/>
          <w:w w:val="105"/>
          <w:sz w:val="24"/>
          <w:szCs w:val="24"/>
        </w:rPr>
        <w:t>săptămâni, administrată sub</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forma unei perfuzii intravenoase cu durata de</w:t>
      </w:r>
      <w:r w:rsidRPr="007C7C8A">
        <w:rPr>
          <w:rFonts w:ascii="Times New Roman" w:eastAsia="Times New Roman" w:hAnsi="Times New Roman" w:cs="Times New Roman"/>
          <w:bCs/>
          <w:iCs/>
          <w:spacing w:val="-5"/>
          <w:w w:val="105"/>
          <w:sz w:val="24"/>
          <w:szCs w:val="24"/>
        </w:rPr>
        <w:t xml:space="preserve"> </w:t>
      </w:r>
      <w:r w:rsidRPr="007C7C8A">
        <w:rPr>
          <w:rFonts w:ascii="Times New Roman" w:eastAsia="Times New Roman" w:hAnsi="Times New Roman" w:cs="Times New Roman"/>
          <w:bCs/>
          <w:iCs/>
          <w:w w:val="105"/>
          <w:sz w:val="24"/>
          <w:szCs w:val="24"/>
        </w:rPr>
        <w:t xml:space="preserve">30 minute..  </w:t>
      </w:r>
    </w:p>
    <w:p w14:paraId="5F1942D0" w14:textId="77777777" w:rsidR="007C7C8A" w:rsidRPr="007C7C8A" w:rsidRDefault="007C7C8A" w:rsidP="007C7C8A">
      <w:pPr>
        <w:widowControl w:val="0"/>
        <w:tabs>
          <w:tab w:val="left" w:pos="678"/>
        </w:tabs>
        <w:autoSpaceDE w:val="0"/>
        <w:autoSpaceDN w:val="0"/>
        <w:spacing w:before="48" w:after="0" w:line="276" w:lineRule="auto"/>
        <w:ind w:right="119"/>
        <w:jc w:val="both"/>
        <w:rPr>
          <w:rFonts w:ascii="Times New Roman" w:eastAsia="Times New Roman" w:hAnsi="Times New Roman" w:cs="Times New Roman"/>
          <w:bCs/>
          <w:iCs/>
          <w:w w:val="105"/>
          <w:sz w:val="24"/>
          <w:szCs w:val="24"/>
        </w:rPr>
      </w:pPr>
    </w:p>
    <w:p w14:paraId="67251B1F" w14:textId="77777777" w:rsidR="007C7C8A" w:rsidRPr="007C7C8A" w:rsidRDefault="007C7C8A" w:rsidP="007C7C8A">
      <w:pPr>
        <w:widowControl w:val="0"/>
        <w:tabs>
          <w:tab w:val="left" w:pos="678"/>
        </w:tabs>
        <w:autoSpaceDE w:val="0"/>
        <w:autoSpaceDN w:val="0"/>
        <w:spacing w:before="48" w:after="0" w:line="276" w:lineRule="auto"/>
        <w:ind w:right="119"/>
        <w:jc w:val="both"/>
        <w:rPr>
          <w:rFonts w:ascii="Times New Roman" w:eastAsia="Times New Roman" w:hAnsi="Times New Roman" w:cs="Times New Roman"/>
          <w:bCs/>
          <w:iCs/>
          <w:sz w:val="24"/>
          <w:szCs w:val="24"/>
        </w:rPr>
      </w:pPr>
      <w:r w:rsidRPr="007C7C8A">
        <w:rPr>
          <w:rFonts w:ascii="Times New Roman" w:eastAsia="Times New Roman" w:hAnsi="Times New Roman" w:cs="Times New Roman"/>
          <w:bCs/>
          <w:iCs/>
          <w:sz w:val="24"/>
          <w:szCs w:val="24"/>
        </w:rPr>
        <w:t>Pentru tratamentul adjuvant al RCC, pembrolizumab trebuie administrat până la recurența bolii, apariţia toxicităţii inacceptabile sau pentru o durată de până la un (1)  an.</w:t>
      </w:r>
    </w:p>
    <w:p w14:paraId="158E743E" w14:textId="77777777" w:rsidR="007C7C8A" w:rsidRPr="007C7C8A" w:rsidRDefault="007C7C8A" w:rsidP="007C7C8A">
      <w:pPr>
        <w:widowControl w:val="0"/>
        <w:autoSpaceDE w:val="0"/>
        <w:autoSpaceDN w:val="0"/>
        <w:spacing w:before="1" w:after="0" w:line="276" w:lineRule="auto"/>
        <w:ind w:right="119"/>
        <w:jc w:val="both"/>
        <w:rPr>
          <w:rFonts w:ascii="Times New Roman" w:eastAsia="Times New Roman" w:hAnsi="Times New Roman" w:cs="Times New Roman"/>
          <w:sz w:val="24"/>
          <w:szCs w:val="24"/>
        </w:rPr>
      </w:pPr>
    </w:p>
    <w:p w14:paraId="150E2B4B" w14:textId="77777777" w:rsidR="007C7C8A" w:rsidRPr="007C7C8A" w:rsidRDefault="007C7C8A" w:rsidP="007C7C8A">
      <w:pPr>
        <w:widowControl w:val="0"/>
        <w:autoSpaceDE w:val="0"/>
        <w:autoSpaceDN w:val="0"/>
        <w:spacing w:before="75"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t>Modificarea</w:t>
      </w:r>
      <w:r w:rsidRPr="007C7C8A">
        <w:rPr>
          <w:rFonts w:ascii="Times New Roman" w:eastAsia="Times New Roman" w:hAnsi="Times New Roman" w:cs="Times New Roman"/>
          <w:b/>
          <w:spacing w:val="-7"/>
          <w:w w:val="105"/>
          <w:sz w:val="24"/>
          <w:szCs w:val="24"/>
        </w:rPr>
        <w:t xml:space="preserve"> </w:t>
      </w:r>
      <w:r w:rsidRPr="007C7C8A">
        <w:rPr>
          <w:rFonts w:ascii="Times New Roman" w:eastAsia="Times New Roman" w:hAnsi="Times New Roman" w:cs="Times New Roman"/>
          <w:b/>
          <w:spacing w:val="-2"/>
          <w:w w:val="105"/>
          <w:sz w:val="24"/>
          <w:szCs w:val="24"/>
        </w:rPr>
        <w:t>dozei:</w:t>
      </w:r>
    </w:p>
    <w:p w14:paraId="5B9F9BA2" w14:textId="77777777" w:rsidR="007C7C8A" w:rsidRPr="007C7C8A" w:rsidRDefault="007C7C8A" w:rsidP="00761714">
      <w:pPr>
        <w:widowControl w:val="0"/>
        <w:numPr>
          <w:ilvl w:val="0"/>
          <w:numId w:val="665"/>
        </w:numPr>
        <w:tabs>
          <w:tab w:val="left" w:pos="758"/>
          <w:tab w:val="left" w:pos="759"/>
        </w:tabs>
        <w:autoSpaceDE w:val="0"/>
        <w:autoSpaceDN w:val="0"/>
        <w:spacing w:before="43" w:after="0" w:line="276" w:lineRule="auto"/>
        <w:ind w:right="141"/>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Nu se recomandă</w:t>
      </w:r>
      <w:r w:rsidRPr="007C7C8A">
        <w:rPr>
          <w:rFonts w:ascii="Times New Roman" w:eastAsia="Times New Roman" w:hAnsi="Times New Roman" w:cs="Times New Roman"/>
          <w:spacing w:val="27"/>
          <w:w w:val="105"/>
          <w:sz w:val="24"/>
          <w:szCs w:val="24"/>
        </w:rPr>
        <w:t xml:space="preserve"> </w:t>
      </w:r>
      <w:r w:rsidRPr="007C7C8A">
        <w:rPr>
          <w:rFonts w:ascii="Times New Roman" w:eastAsia="Times New Roman" w:hAnsi="Times New Roman" w:cs="Times New Roman"/>
          <w:w w:val="105"/>
          <w:sz w:val="24"/>
          <w:szCs w:val="24"/>
        </w:rPr>
        <w:t>creșterea sau reducerea dozei. Poate fi necesară</w:t>
      </w:r>
      <w:r w:rsidRPr="007C7C8A">
        <w:rPr>
          <w:rFonts w:ascii="Times New Roman" w:eastAsia="Times New Roman" w:hAnsi="Times New Roman" w:cs="Times New Roman"/>
          <w:spacing w:val="30"/>
          <w:w w:val="105"/>
          <w:sz w:val="24"/>
          <w:szCs w:val="24"/>
        </w:rPr>
        <w:t xml:space="preserve"> </w:t>
      </w:r>
      <w:r w:rsidRPr="007C7C8A">
        <w:rPr>
          <w:rFonts w:ascii="Times New Roman" w:eastAsia="Times New Roman" w:hAnsi="Times New Roman" w:cs="Times New Roman"/>
          <w:w w:val="105"/>
          <w:sz w:val="24"/>
          <w:szCs w:val="24"/>
        </w:rPr>
        <w:t>amânarea</w:t>
      </w:r>
      <w:r w:rsidRPr="007C7C8A">
        <w:rPr>
          <w:rFonts w:ascii="Times New Roman" w:eastAsia="Times New Roman" w:hAnsi="Times New Roman" w:cs="Times New Roman"/>
          <w:spacing w:val="27"/>
          <w:w w:val="105"/>
          <w:sz w:val="24"/>
          <w:szCs w:val="24"/>
        </w:rPr>
        <w:t xml:space="preserve"> </w:t>
      </w:r>
      <w:r w:rsidRPr="007C7C8A">
        <w:rPr>
          <w:rFonts w:ascii="Times New Roman" w:eastAsia="Times New Roman" w:hAnsi="Times New Roman" w:cs="Times New Roman"/>
          <w:w w:val="105"/>
          <w:sz w:val="24"/>
          <w:szCs w:val="24"/>
        </w:rPr>
        <w:t>sau oprirea</w:t>
      </w:r>
      <w:r w:rsidRPr="007C7C8A">
        <w:rPr>
          <w:rFonts w:ascii="Times New Roman" w:eastAsia="Times New Roman" w:hAnsi="Times New Roman" w:cs="Times New Roman"/>
          <w:spacing w:val="26"/>
          <w:w w:val="105"/>
          <w:sz w:val="24"/>
          <w:szCs w:val="24"/>
        </w:rPr>
        <w:t xml:space="preserve"> </w:t>
      </w:r>
      <w:r w:rsidRPr="007C7C8A">
        <w:rPr>
          <w:rFonts w:ascii="Times New Roman" w:eastAsia="Times New Roman" w:hAnsi="Times New Roman" w:cs="Times New Roman"/>
          <w:w w:val="105"/>
          <w:sz w:val="24"/>
          <w:szCs w:val="24"/>
        </w:rPr>
        <w:t>administrării tratamentului în</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funcție de profilul individual de siguranță și</w:t>
      </w:r>
      <w:r w:rsidRPr="007C7C8A">
        <w:rPr>
          <w:rFonts w:ascii="Times New Roman" w:eastAsia="Times New Roman" w:hAnsi="Times New Roman" w:cs="Times New Roman"/>
          <w:spacing w:val="33"/>
          <w:w w:val="105"/>
          <w:sz w:val="24"/>
          <w:szCs w:val="24"/>
        </w:rPr>
        <w:t xml:space="preserve"> </w:t>
      </w:r>
      <w:r w:rsidRPr="007C7C8A">
        <w:rPr>
          <w:rFonts w:ascii="Times New Roman" w:eastAsia="Times New Roman" w:hAnsi="Times New Roman" w:cs="Times New Roman"/>
          <w:w w:val="105"/>
          <w:sz w:val="24"/>
          <w:szCs w:val="24"/>
        </w:rPr>
        <w:t>tolerabilitate.</w:t>
      </w:r>
    </w:p>
    <w:p w14:paraId="15228952" w14:textId="77777777" w:rsidR="007C7C8A" w:rsidRPr="007C7C8A" w:rsidRDefault="007C7C8A" w:rsidP="00761714">
      <w:pPr>
        <w:widowControl w:val="0"/>
        <w:numPr>
          <w:ilvl w:val="0"/>
          <w:numId w:val="665"/>
        </w:numPr>
        <w:tabs>
          <w:tab w:val="left" w:pos="758"/>
          <w:tab w:val="left" w:pos="759"/>
        </w:tabs>
        <w:autoSpaceDE w:val="0"/>
        <w:autoSpaceDN w:val="0"/>
        <w:spacing w:before="43" w:after="0" w:line="276" w:lineRule="auto"/>
        <w:ind w:right="141"/>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În functie</w:t>
      </w:r>
      <w:r w:rsidRPr="007C7C8A">
        <w:rPr>
          <w:rFonts w:ascii="Times New Roman" w:eastAsia="Times New Roman" w:hAnsi="Times New Roman" w:cs="Times New Roman"/>
          <w:spacing w:val="-6"/>
          <w:w w:val="105"/>
          <w:sz w:val="24"/>
          <w:szCs w:val="24"/>
        </w:rPr>
        <w:t xml:space="preserve"> </w:t>
      </w:r>
      <w:r w:rsidRPr="007C7C8A">
        <w:rPr>
          <w:rFonts w:ascii="Times New Roman" w:eastAsia="Times New Roman" w:hAnsi="Times New Roman" w:cs="Times New Roman"/>
          <w:w w:val="105"/>
          <w:sz w:val="24"/>
          <w:szCs w:val="24"/>
        </w:rPr>
        <w:t>de</w:t>
      </w:r>
      <w:r w:rsidRPr="007C7C8A">
        <w:rPr>
          <w:rFonts w:ascii="Times New Roman" w:eastAsia="Times New Roman" w:hAnsi="Times New Roman" w:cs="Times New Roman"/>
          <w:spacing w:val="-4"/>
          <w:w w:val="105"/>
          <w:sz w:val="24"/>
          <w:szCs w:val="24"/>
        </w:rPr>
        <w:t xml:space="preserve"> </w:t>
      </w:r>
      <w:r w:rsidRPr="007C7C8A">
        <w:rPr>
          <w:rFonts w:ascii="Times New Roman" w:eastAsia="Times New Roman" w:hAnsi="Times New Roman" w:cs="Times New Roman"/>
          <w:w w:val="105"/>
          <w:sz w:val="24"/>
          <w:szCs w:val="24"/>
        </w:rPr>
        <w:t>gradul</w:t>
      </w:r>
      <w:r w:rsidRPr="007C7C8A">
        <w:rPr>
          <w:rFonts w:ascii="Times New Roman" w:eastAsia="Times New Roman" w:hAnsi="Times New Roman" w:cs="Times New Roman"/>
          <w:spacing w:val="-1"/>
          <w:w w:val="105"/>
          <w:sz w:val="24"/>
          <w:szCs w:val="24"/>
        </w:rPr>
        <w:t xml:space="preserve"> </w:t>
      </w:r>
      <w:r w:rsidRPr="007C7C8A">
        <w:rPr>
          <w:rFonts w:ascii="Times New Roman" w:eastAsia="Times New Roman" w:hAnsi="Times New Roman" w:cs="Times New Roman"/>
          <w:w w:val="105"/>
          <w:sz w:val="24"/>
          <w:szCs w:val="24"/>
        </w:rPr>
        <w:t>de</w:t>
      </w:r>
      <w:r w:rsidRPr="007C7C8A">
        <w:rPr>
          <w:rFonts w:ascii="Times New Roman" w:eastAsia="Times New Roman" w:hAnsi="Times New Roman" w:cs="Times New Roman"/>
          <w:spacing w:val="-4"/>
          <w:w w:val="105"/>
          <w:sz w:val="24"/>
          <w:szCs w:val="24"/>
        </w:rPr>
        <w:t xml:space="preserve"> </w:t>
      </w:r>
      <w:r w:rsidRPr="007C7C8A">
        <w:rPr>
          <w:rFonts w:ascii="Times New Roman" w:eastAsia="Times New Roman" w:hAnsi="Times New Roman" w:cs="Times New Roman"/>
          <w:w w:val="105"/>
          <w:sz w:val="24"/>
          <w:szCs w:val="24"/>
        </w:rPr>
        <w:t>severitate</w:t>
      </w:r>
      <w:r w:rsidRPr="007C7C8A">
        <w:rPr>
          <w:rFonts w:ascii="Times New Roman" w:eastAsia="Times New Roman" w:hAnsi="Times New Roman" w:cs="Times New Roman"/>
          <w:spacing w:val="12"/>
          <w:w w:val="105"/>
          <w:sz w:val="24"/>
          <w:szCs w:val="24"/>
        </w:rPr>
        <w:t xml:space="preserve"> </w:t>
      </w:r>
      <w:r w:rsidRPr="007C7C8A">
        <w:rPr>
          <w:rFonts w:ascii="Times New Roman" w:eastAsia="Times New Roman" w:hAnsi="Times New Roman" w:cs="Times New Roman"/>
          <w:w w:val="105"/>
          <w:sz w:val="24"/>
          <w:szCs w:val="24"/>
        </w:rPr>
        <w:t>al</w:t>
      </w:r>
      <w:r w:rsidRPr="007C7C8A">
        <w:rPr>
          <w:rFonts w:ascii="Times New Roman" w:eastAsia="Times New Roman" w:hAnsi="Times New Roman" w:cs="Times New Roman"/>
          <w:spacing w:val="-7"/>
          <w:w w:val="105"/>
          <w:sz w:val="24"/>
          <w:szCs w:val="24"/>
        </w:rPr>
        <w:t xml:space="preserve"> </w:t>
      </w:r>
      <w:r w:rsidRPr="007C7C8A">
        <w:rPr>
          <w:rFonts w:ascii="Times New Roman" w:eastAsia="Times New Roman" w:hAnsi="Times New Roman" w:cs="Times New Roman"/>
          <w:w w:val="105"/>
          <w:sz w:val="24"/>
          <w:szCs w:val="24"/>
        </w:rPr>
        <w:t>reacției</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adverse</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administrarea</w:t>
      </w:r>
      <w:r w:rsidRPr="007C7C8A">
        <w:rPr>
          <w:rFonts w:ascii="Times New Roman" w:eastAsia="Times New Roman" w:hAnsi="Times New Roman" w:cs="Times New Roman"/>
          <w:spacing w:val="14"/>
          <w:w w:val="105"/>
          <w:sz w:val="24"/>
          <w:szCs w:val="24"/>
        </w:rPr>
        <w:t xml:space="preserve"> </w:t>
      </w:r>
      <w:r w:rsidRPr="007C7C8A">
        <w:rPr>
          <w:rFonts w:ascii="Times New Roman" w:eastAsia="Times New Roman" w:hAnsi="Times New Roman" w:cs="Times New Roman"/>
          <w:w w:val="105"/>
          <w:sz w:val="24"/>
          <w:szCs w:val="24"/>
        </w:rPr>
        <w:t>pembrolizumab</w:t>
      </w:r>
      <w:r w:rsidRPr="007C7C8A">
        <w:rPr>
          <w:rFonts w:ascii="Times New Roman" w:eastAsia="Times New Roman" w:hAnsi="Times New Roman" w:cs="Times New Roman"/>
          <w:spacing w:val="16"/>
          <w:w w:val="105"/>
          <w:sz w:val="24"/>
          <w:szCs w:val="24"/>
        </w:rPr>
        <w:t xml:space="preserve"> </w:t>
      </w:r>
      <w:r w:rsidRPr="007C7C8A">
        <w:rPr>
          <w:rFonts w:ascii="Times New Roman" w:eastAsia="Times New Roman" w:hAnsi="Times New Roman" w:cs="Times New Roman"/>
          <w:w w:val="105"/>
          <w:sz w:val="24"/>
          <w:szCs w:val="24"/>
        </w:rPr>
        <w:t>poate</w:t>
      </w:r>
      <w:r w:rsidRPr="007C7C8A">
        <w:rPr>
          <w:rFonts w:ascii="Times New Roman" w:eastAsia="Times New Roman" w:hAnsi="Times New Roman" w:cs="Times New Roman"/>
          <w:spacing w:val="1"/>
          <w:w w:val="105"/>
          <w:sz w:val="24"/>
          <w:szCs w:val="24"/>
        </w:rPr>
        <w:t xml:space="preserve"> </w:t>
      </w:r>
      <w:r w:rsidRPr="007C7C8A">
        <w:rPr>
          <w:rFonts w:ascii="Times New Roman" w:eastAsia="Times New Roman" w:hAnsi="Times New Roman" w:cs="Times New Roman"/>
          <w:w w:val="105"/>
          <w:sz w:val="24"/>
          <w:szCs w:val="24"/>
        </w:rPr>
        <w:t>fi</w:t>
      </w:r>
      <w:r w:rsidRPr="007C7C8A">
        <w:rPr>
          <w:rFonts w:ascii="Times New Roman" w:eastAsia="Times New Roman" w:hAnsi="Times New Roman" w:cs="Times New Roman"/>
          <w:spacing w:val="1"/>
          <w:w w:val="105"/>
          <w:sz w:val="24"/>
          <w:szCs w:val="24"/>
        </w:rPr>
        <w:t xml:space="preserve"> </w:t>
      </w:r>
      <w:r w:rsidRPr="007C7C8A">
        <w:rPr>
          <w:rFonts w:ascii="Times New Roman" w:eastAsia="Times New Roman" w:hAnsi="Times New Roman" w:cs="Times New Roman"/>
          <w:w w:val="105"/>
          <w:sz w:val="24"/>
          <w:szCs w:val="24"/>
        </w:rPr>
        <w:t>amânată si administrați</w:t>
      </w:r>
      <w:r w:rsidRPr="007C7C8A">
        <w:rPr>
          <w:rFonts w:ascii="Times New Roman" w:eastAsia="Times New Roman" w:hAnsi="Times New Roman" w:cs="Times New Roman"/>
          <w:spacing w:val="-11"/>
          <w:w w:val="105"/>
          <w:sz w:val="24"/>
          <w:szCs w:val="24"/>
        </w:rPr>
        <w:t xml:space="preserve"> </w:t>
      </w:r>
      <w:r w:rsidRPr="007C7C8A">
        <w:rPr>
          <w:rFonts w:ascii="Times New Roman" w:eastAsia="Times New Roman" w:hAnsi="Times New Roman" w:cs="Times New Roman"/>
          <w:w w:val="105"/>
          <w:sz w:val="24"/>
          <w:szCs w:val="24"/>
        </w:rPr>
        <w:t>(sistemic)</w:t>
      </w:r>
      <w:r w:rsidRPr="007C7C8A">
        <w:rPr>
          <w:rFonts w:ascii="Times New Roman" w:eastAsia="Times New Roman" w:hAnsi="Times New Roman" w:cs="Times New Roman"/>
          <w:spacing w:val="-14"/>
          <w:w w:val="105"/>
          <w:sz w:val="24"/>
          <w:szCs w:val="24"/>
        </w:rPr>
        <w:t xml:space="preserve"> </w:t>
      </w:r>
      <w:r w:rsidRPr="007C7C8A">
        <w:rPr>
          <w:rFonts w:ascii="Times New Roman" w:eastAsia="Times New Roman" w:hAnsi="Times New Roman" w:cs="Times New Roman"/>
          <w:spacing w:val="-2"/>
          <w:w w:val="105"/>
          <w:sz w:val="24"/>
          <w:szCs w:val="24"/>
        </w:rPr>
        <w:t>corticosteroizi.</w:t>
      </w:r>
    </w:p>
    <w:p w14:paraId="68FABEBE" w14:textId="77777777" w:rsidR="007C7C8A" w:rsidRPr="007C7C8A" w:rsidRDefault="007C7C8A" w:rsidP="00761714">
      <w:pPr>
        <w:widowControl w:val="0"/>
        <w:numPr>
          <w:ilvl w:val="0"/>
          <w:numId w:val="665"/>
        </w:numPr>
        <w:tabs>
          <w:tab w:val="left" w:pos="759"/>
        </w:tabs>
        <w:autoSpaceDE w:val="0"/>
        <w:autoSpaceDN w:val="0"/>
        <w:spacing w:before="67" w:after="0" w:line="276" w:lineRule="auto"/>
        <w:ind w:right="114"/>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 xml:space="preserve">Administrarea pembrolizumab poate fi reluată în decurs de 12 săptămâni după ultima doză de </w:t>
      </w:r>
      <w:r w:rsidRPr="007C7C8A">
        <w:rPr>
          <w:rFonts w:ascii="Times New Roman" w:eastAsia="Times New Roman" w:hAnsi="Times New Roman" w:cs="Times New Roman"/>
          <w:w w:val="105"/>
          <w:sz w:val="24"/>
          <w:szCs w:val="24"/>
        </w:rPr>
        <w:lastRenderedPageBreak/>
        <w:t>pembrolizumab, dacă intensitatea reacției adverse este redusă la grad ≤ 1, iar doza zilnică de corticosteroid</w:t>
      </w:r>
      <w:r w:rsidRPr="007C7C8A">
        <w:rPr>
          <w:rFonts w:ascii="Times New Roman" w:eastAsia="Times New Roman" w:hAnsi="Times New Roman" w:cs="Times New Roman"/>
          <w:spacing w:val="-3"/>
          <w:w w:val="105"/>
          <w:sz w:val="24"/>
          <w:szCs w:val="24"/>
        </w:rPr>
        <w:t xml:space="preserve"> </w:t>
      </w:r>
      <w:r w:rsidRPr="007C7C8A">
        <w:rPr>
          <w:rFonts w:ascii="Times New Roman" w:eastAsia="Times New Roman" w:hAnsi="Times New Roman" w:cs="Times New Roman"/>
          <w:w w:val="105"/>
          <w:sz w:val="24"/>
          <w:szCs w:val="24"/>
        </w:rPr>
        <w:t>a fost redusă la</w:t>
      </w:r>
      <w:r w:rsidRPr="007C7C8A">
        <w:rPr>
          <w:rFonts w:ascii="Times New Roman" w:eastAsia="Times New Roman" w:hAnsi="Times New Roman" w:cs="Times New Roman"/>
          <w:spacing w:val="-19"/>
          <w:w w:val="105"/>
          <w:sz w:val="24"/>
          <w:szCs w:val="24"/>
        </w:rPr>
        <w:t xml:space="preserve"> </w:t>
      </w:r>
      <w:r w:rsidRPr="007C7C8A">
        <w:rPr>
          <w:rFonts w:ascii="Times New Roman" w:eastAsia="Times New Roman" w:hAnsi="Times New Roman" w:cs="Times New Roman"/>
          <w:w w:val="105"/>
          <w:sz w:val="24"/>
          <w:szCs w:val="24"/>
        </w:rPr>
        <w:t>≤ 10 mg prednison sau echivalent.</w:t>
      </w:r>
    </w:p>
    <w:p w14:paraId="76746273" w14:textId="77777777" w:rsidR="007C7C8A" w:rsidRPr="007C7C8A" w:rsidRDefault="007C7C8A" w:rsidP="00761714">
      <w:pPr>
        <w:widowControl w:val="0"/>
        <w:numPr>
          <w:ilvl w:val="0"/>
          <w:numId w:val="665"/>
        </w:numPr>
        <w:tabs>
          <w:tab w:val="left" w:pos="759"/>
        </w:tabs>
        <w:autoSpaceDE w:val="0"/>
        <w:autoSpaceDN w:val="0"/>
        <w:spacing w:before="11" w:after="0" w:line="276" w:lineRule="auto"/>
        <w:ind w:right="129"/>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Administrarea pembrolizumab trebuie întreruptă definitiv în cazul recurenței oricărei reacții adverse mediată imun de</w:t>
      </w:r>
      <w:r w:rsidRPr="007C7C8A">
        <w:rPr>
          <w:rFonts w:ascii="Times New Roman" w:eastAsia="Times New Roman" w:hAnsi="Times New Roman" w:cs="Times New Roman"/>
          <w:spacing w:val="-3"/>
          <w:w w:val="105"/>
          <w:sz w:val="24"/>
          <w:szCs w:val="24"/>
        </w:rPr>
        <w:t xml:space="preserve"> </w:t>
      </w:r>
      <w:r w:rsidRPr="007C7C8A">
        <w:rPr>
          <w:rFonts w:ascii="Times New Roman" w:eastAsia="Times New Roman" w:hAnsi="Times New Roman" w:cs="Times New Roman"/>
          <w:w w:val="105"/>
          <w:sz w:val="24"/>
          <w:szCs w:val="24"/>
        </w:rPr>
        <w:t>grad 3</w:t>
      </w:r>
      <w:r w:rsidRPr="007C7C8A">
        <w:rPr>
          <w:rFonts w:ascii="Times New Roman" w:eastAsia="Times New Roman" w:hAnsi="Times New Roman" w:cs="Times New Roman"/>
          <w:spacing w:val="-5"/>
          <w:w w:val="105"/>
          <w:sz w:val="24"/>
          <w:szCs w:val="24"/>
        </w:rPr>
        <w:t xml:space="preserve"> </w:t>
      </w:r>
      <w:r w:rsidRPr="007C7C8A">
        <w:rPr>
          <w:rFonts w:ascii="Times New Roman" w:eastAsia="Times New Roman" w:hAnsi="Times New Roman" w:cs="Times New Roman"/>
          <w:w w:val="105"/>
          <w:sz w:val="24"/>
          <w:szCs w:val="24"/>
        </w:rPr>
        <w:t>sau</w:t>
      </w:r>
      <w:r w:rsidRPr="007C7C8A">
        <w:rPr>
          <w:rFonts w:ascii="Times New Roman" w:eastAsia="Times New Roman" w:hAnsi="Times New Roman" w:cs="Times New Roman"/>
          <w:spacing w:val="-3"/>
          <w:w w:val="105"/>
          <w:sz w:val="24"/>
          <w:szCs w:val="24"/>
        </w:rPr>
        <w:t xml:space="preserve"> î</w:t>
      </w:r>
      <w:r w:rsidRPr="007C7C8A">
        <w:rPr>
          <w:rFonts w:ascii="Times New Roman" w:eastAsia="Times New Roman" w:hAnsi="Times New Roman" w:cs="Times New Roman"/>
          <w:w w:val="105"/>
          <w:sz w:val="24"/>
          <w:szCs w:val="24"/>
        </w:rPr>
        <w:t>n cazul apariției oricărei reacții adverse mediată imun de</w:t>
      </w:r>
      <w:r w:rsidRPr="007C7C8A">
        <w:rPr>
          <w:rFonts w:ascii="Times New Roman" w:eastAsia="Times New Roman" w:hAnsi="Times New Roman" w:cs="Times New Roman"/>
          <w:spacing w:val="-3"/>
          <w:w w:val="105"/>
          <w:sz w:val="24"/>
          <w:szCs w:val="24"/>
        </w:rPr>
        <w:t xml:space="preserve"> </w:t>
      </w:r>
      <w:r w:rsidRPr="007C7C8A">
        <w:rPr>
          <w:rFonts w:ascii="Times New Roman" w:eastAsia="Times New Roman" w:hAnsi="Times New Roman" w:cs="Times New Roman"/>
          <w:w w:val="105"/>
          <w:sz w:val="24"/>
          <w:szCs w:val="24"/>
        </w:rPr>
        <w:t>grad 4.</w:t>
      </w:r>
    </w:p>
    <w:p w14:paraId="69F1D767" w14:textId="77777777" w:rsidR="007C7C8A" w:rsidRPr="007C7C8A" w:rsidRDefault="007C7C8A" w:rsidP="007C7C8A">
      <w:pPr>
        <w:widowControl w:val="0"/>
        <w:tabs>
          <w:tab w:val="left" w:pos="759"/>
        </w:tabs>
        <w:autoSpaceDE w:val="0"/>
        <w:autoSpaceDN w:val="0"/>
        <w:spacing w:before="11" w:after="0" w:line="276" w:lineRule="auto"/>
        <w:ind w:left="283" w:right="129"/>
        <w:jc w:val="both"/>
        <w:rPr>
          <w:rFonts w:ascii="Times New Roman" w:eastAsia="Times New Roman" w:hAnsi="Times New Roman" w:cs="Times New Roman"/>
          <w:sz w:val="24"/>
          <w:szCs w:val="24"/>
        </w:rPr>
      </w:pPr>
    </w:p>
    <w:p w14:paraId="7DE16D8B" w14:textId="77777777" w:rsidR="007C7C8A" w:rsidRPr="007C7C8A" w:rsidRDefault="007C7C8A" w:rsidP="007C7C8A">
      <w:pPr>
        <w:widowControl w:val="0"/>
        <w:tabs>
          <w:tab w:val="left" w:pos="759"/>
        </w:tabs>
        <w:autoSpaceDE w:val="0"/>
        <w:autoSpaceDN w:val="0"/>
        <w:spacing w:before="11" w:after="0" w:line="276" w:lineRule="auto"/>
        <w:ind w:right="129"/>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Pentru pacienții cu endocrinopatii de gradul 3 sau gradul 4 care s-au ameliorat până la gradul 2 sau mai puțin și care sunt controlate cu tratament de substituție hormonală, dacă este indicat, continuarea administrării pembrolizumab poate fi luată în considerare, după întreruperea treptată a corticoterapiei în cazul în care este necesar. În caz contrar, tratamentul trebuie întrerupt definitiv. Hipotiroidismul poate fi gestionat prin tratament de substituție hormonală, fără a fi necesară întreruperea tratamentului.</w:t>
      </w:r>
    </w:p>
    <w:p w14:paraId="4C34799D" w14:textId="77777777" w:rsidR="007C7C8A" w:rsidRPr="007C7C8A" w:rsidRDefault="007C7C8A" w:rsidP="007C7C8A">
      <w:pPr>
        <w:widowControl w:val="0"/>
        <w:autoSpaceDE w:val="0"/>
        <w:autoSpaceDN w:val="0"/>
        <w:spacing w:after="0" w:line="276" w:lineRule="auto"/>
        <w:ind w:left="395"/>
        <w:jc w:val="both"/>
        <w:rPr>
          <w:rFonts w:ascii="Times New Roman" w:eastAsia="Times New Roman" w:hAnsi="Times New Roman" w:cs="Times New Roman"/>
          <w:b/>
          <w:w w:val="105"/>
          <w:sz w:val="24"/>
          <w:szCs w:val="24"/>
        </w:rPr>
      </w:pPr>
    </w:p>
    <w:p w14:paraId="142A494A"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t>Grupe</w:t>
      </w:r>
      <w:r w:rsidRPr="007C7C8A">
        <w:rPr>
          <w:rFonts w:ascii="Times New Roman" w:eastAsia="Times New Roman" w:hAnsi="Times New Roman" w:cs="Times New Roman"/>
          <w:b/>
          <w:spacing w:val="-3"/>
          <w:w w:val="105"/>
          <w:sz w:val="24"/>
          <w:szCs w:val="24"/>
        </w:rPr>
        <w:t xml:space="preserve"> </w:t>
      </w:r>
      <w:r w:rsidRPr="007C7C8A">
        <w:rPr>
          <w:rFonts w:ascii="Times New Roman" w:eastAsia="Times New Roman" w:hAnsi="Times New Roman" w:cs="Times New Roman"/>
          <w:b/>
          <w:w w:val="105"/>
          <w:sz w:val="24"/>
          <w:szCs w:val="24"/>
        </w:rPr>
        <w:t>speciale de</w:t>
      </w:r>
      <w:r w:rsidRPr="007C7C8A">
        <w:rPr>
          <w:rFonts w:ascii="Times New Roman" w:eastAsia="Times New Roman" w:hAnsi="Times New Roman" w:cs="Times New Roman"/>
          <w:b/>
          <w:spacing w:val="-11"/>
          <w:w w:val="105"/>
          <w:sz w:val="24"/>
          <w:szCs w:val="24"/>
        </w:rPr>
        <w:t xml:space="preserve"> </w:t>
      </w:r>
      <w:r w:rsidRPr="007C7C8A">
        <w:rPr>
          <w:rFonts w:ascii="Times New Roman" w:eastAsia="Times New Roman" w:hAnsi="Times New Roman" w:cs="Times New Roman"/>
          <w:b/>
          <w:spacing w:val="-2"/>
          <w:w w:val="105"/>
          <w:sz w:val="24"/>
          <w:szCs w:val="24"/>
        </w:rPr>
        <w:t>pacienți</w:t>
      </w:r>
    </w:p>
    <w:p w14:paraId="354A59C6" w14:textId="77777777" w:rsidR="007C7C8A" w:rsidRPr="007C7C8A" w:rsidRDefault="007C7C8A" w:rsidP="007C7C8A">
      <w:pPr>
        <w:widowControl w:val="0"/>
        <w:tabs>
          <w:tab w:val="left" w:pos="678"/>
        </w:tabs>
        <w:autoSpaceDE w:val="0"/>
        <w:autoSpaceDN w:val="0"/>
        <w:spacing w:before="1" w:after="0" w:line="276" w:lineRule="auto"/>
        <w:jc w:val="both"/>
        <w:outlineLvl w:val="2"/>
        <w:rPr>
          <w:rFonts w:ascii="Times New Roman" w:eastAsia="Times New Roman" w:hAnsi="Times New Roman" w:cs="Times New Roman"/>
          <w:b/>
          <w:bCs/>
          <w:i/>
          <w:iCs/>
          <w:sz w:val="24"/>
          <w:szCs w:val="24"/>
        </w:rPr>
      </w:pPr>
    </w:p>
    <w:p w14:paraId="0062DC1F" w14:textId="77777777" w:rsidR="007C7C8A" w:rsidRPr="007C7C8A" w:rsidRDefault="007C7C8A" w:rsidP="007C7C8A">
      <w:pPr>
        <w:widowControl w:val="0"/>
        <w:tabs>
          <w:tab w:val="left" w:pos="678"/>
        </w:tabs>
        <w:autoSpaceDE w:val="0"/>
        <w:autoSpaceDN w:val="0"/>
        <w:spacing w:before="1" w:after="0" w:line="276" w:lineRule="auto"/>
        <w:jc w:val="both"/>
        <w:outlineLvl w:val="2"/>
        <w:rPr>
          <w:rFonts w:ascii="Times New Roman" w:eastAsia="Times New Roman" w:hAnsi="Times New Roman" w:cs="Times New Roman"/>
          <w:iCs/>
          <w:sz w:val="24"/>
          <w:szCs w:val="24"/>
        </w:rPr>
      </w:pPr>
      <w:r w:rsidRPr="007C7C8A">
        <w:rPr>
          <w:rFonts w:ascii="Times New Roman" w:eastAsia="Times New Roman" w:hAnsi="Times New Roman" w:cs="Times New Roman"/>
          <w:i/>
          <w:iCs/>
          <w:sz w:val="24"/>
          <w:szCs w:val="24"/>
        </w:rPr>
        <w:t>Insuficiența</w:t>
      </w:r>
      <w:r w:rsidRPr="007C7C8A">
        <w:rPr>
          <w:rFonts w:ascii="Times New Roman" w:eastAsia="Times New Roman" w:hAnsi="Times New Roman" w:cs="Times New Roman"/>
          <w:i/>
          <w:iCs/>
          <w:spacing w:val="-1"/>
          <w:sz w:val="24"/>
          <w:szCs w:val="24"/>
        </w:rPr>
        <w:t xml:space="preserve"> </w:t>
      </w:r>
      <w:r w:rsidRPr="007C7C8A">
        <w:rPr>
          <w:rFonts w:ascii="Times New Roman" w:eastAsia="Times New Roman" w:hAnsi="Times New Roman" w:cs="Times New Roman"/>
          <w:i/>
          <w:iCs/>
          <w:spacing w:val="-2"/>
          <w:sz w:val="24"/>
          <w:szCs w:val="24"/>
        </w:rPr>
        <w:t>renală</w:t>
      </w:r>
    </w:p>
    <w:p w14:paraId="6BA346E8" w14:textId="77777777" w:rsidR="007C7C8A" w:rsidRPr="007C7C8A" w:rsidRDefault="007C7C8A" w:rsidP="007C7C8A">
      <w:pPr>
        <w:widowControl w:val="0"/>
        <w:tabs>
          <w:tab w:val="left" w:pos="678"/>
        </w:tabs>
        <w:autoSpaceDE w:val="0"/>
        <w:autoSpaceDN w:val="0"/>
        <w:spacing w:before="25" w:after="0" w:line="276" w:lineRule="auto"/>
        <w:jc w:val="both"/>
        <w:outlineLvl w:val="2"/>
        <w:rPr>
          <w:rFonts w:ascii="Times New Roman" w:eastAsia="Times New Roman" w:hAnsi="Times New Roman" w:cs="Times New Roman"/>
          <w:b/>
          <w:bCs/>
          <w:i/>
          <w:iCs/>
          <w:sz w:val="24"/>
          <w:szCs w:val="24"/>
        </w:rPr>
      </w:pPr>
      <w:r w:rsidRPr="007C7C8A">
        <w:rPr>
          <w:rFonts w:ascii="Times New Roman" w:eastAsia="Times New Roman" w:hAnsi="Times New Roman" w:cs="Times New Roman"/>
          <w:w w:val="105"/>
          <w:sz w:val="24"/>
          <w:szCs w:val="24"/>
        </w:rPr>
        <w:t>Nu este necesară ajustarea dozei la pacienţii cu insuficienţă renală uşoară sau moderată. Tratamentul cu pembrolizumab nu a fost studiat la pacienţii cu insuficienţă renală severă.</w:t>
      </w:r>
    </w:p>
    <w:p w14:paraId="71E43495" w14:textId="77777777" w:rsidR="007C7C8A" w:rsidRPr="007C7C8A" w:rsidRDefault="007C7C8A" w:rsidP="007C7C8A">
      <w:pPr>
        <w:widowControl w:val="0"/>
        <w:tabs>
          <w:tab w:val="left" w:pos="678"/>
        </w:tabs>
        <w:autoSpaceDE w:val="0"/>
        <w:autoSpaceDN w:val="0"/>
        <w:spacing w:before="25" w:after="0" w:line="276" w:lineRule="auto"/>
        <w:jc w:val="both"/>
        <w:outlineLvl w:val="2"/>
        <w:rPr>
          <w:rFonts w:ascii="Times New Roman" w:eastAsia="Times New Roman" w:hAnsi="Times New Roman" w:cs="Times New Roman"/>
          <w:b/>
          <w:bCs/>
          <w:i/>
          <w:iCs/>
          <w:sz w:val="24"/>
          <w:szCs w:val="24"/>
        </w:rPr>
      </w:pPr>
    </w:p>
    <w:p w14:paraId="5AC21B8F" w14:textId="77777777" w:rsidR="007C7C8A" w:rsidRPr="007C7C8A" w:rsidRDefault="007C7C8A" w:rsidP="007C7C8A">
      <w:pPr>
        <w:widowControl w:val="0"/>
        <w:tabs>
          <w:tab w:val="left" w:pos="678"/>
        </w:tabs>
        <w:autoSpaceDE w:val="0"/>
        <w:autoSpaceDN w:val="0"/>
        <w:spacing w:before="25" w:after="0" w:line="276" w:lineRule="auto"/>
        <w:jc w:val="both"/>
        <w:outlineLvl w:val="2"/>
        <w:rPr>
          <w:rFonts w:ascii="Times New Roman" w:eastAsia="Times New Roman" w:hAnsi="Times New Roman" w:cs="Times New Roman"/>
          <w:b/>
          <w:bCs/>
          <w:i/>
          <w:iCs/>
          <w:sz w:val="24"/>
          <w:szCs w:val="24"/>
        </w:rPr>
      </w:pPr>
    </w:p>
    <w:p w14:paraId="63A81849" w14:textId="77777777" w:rsidR="007C7C8A" w:rsidRPr="007C7C8A" w:rsidRDefault="007C7C8A" w:rsidP="007C7C8A">
      <w:pPr>
        <w:widowControl w:val="0"/>
        <w:tabs>
          <w:tab w:val="left" w:pos="678"/>
        </w:tabs>
        <w:autoSpaceDE w:val="0"/>
        <w:autoSpaceDN w:val="0"/>
        <w:spacing w:before="25" w:after="0" w:line="276" w:lineRule="auto"/>
        <w:jc w:val="both"/>
        <w:outlineLvl w:val="2"/>
        <w:rPr>
          <w:rFonts w:ascii="Times New Roman" w:eastAsia="Times New Roman" w:hAnsi="Times New Roman" w:cs="Times New Roman"/>
          <w:iCs/>
          <w:sz w:val="24"/>
          <w:szCs w:val="24"/>
        </w:rPr>
      </w:pPr>
      <w:r w:rsidRPr="007C7C8A">
        <w:rPr>
          <w:rFonts w:ascii="Times New Roman" w:eastAsia="Times New Roman" w:hAnsi="Times New Roman" w:cs="Times New Roman"/>
          <w:i/>
          <w:iCs/>
          <w:sz w:val="24"/>
          <w:szCs w:val="24"/>
        </w:rPr>
        <w:t>Insuficiența</w:t>
      </w:r>
      <w:r w:rsidRPr="007C7C8A">
        <w:rPr>
          <w:rFonts w:ascii="Times New Roman" w:eastAsia="Times New Roman" w:hAnsi="Times New Roman" w:cs="Times New Roman"/>
          <w:i/>
          <w:iCs/>
          <w:spacing w:val="-5"/>
          <w:sz w:val="24"/>
          <w:szCs w:val="24"/>
        </w:rPr>
        <w:t xml:space="preserve"> </w:t>
      </w:r>
      <w:r w:rsidRPr="007C7C8A">
        <w:rPr>
          <w:rFonts w:ascii="Times New Roman" w:eastAsia="Times New Roman" w:hAnsi="Times New Roman" w:cs="Times New Roman"/>
          <w:i/>
          <w:iCs/>
          <w:spacing w:val="-2"/>
          <w:sz w:val="24"/>
          <w:szCs w:val="24"/>
        </w:rPr>
        <w:t>hepatică</w:t>
      </w:r>
    </w:p>
    <w:p w14:paraId="42B89278"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Nu este necesară ajustarea dozei la pacienții cu insuficienţă hepatică uşoară sau moderată. Tratamentul cu pembrolizuamb nu a fost studiat la pacienţii cu insuficienţă hepatică severă.</w:t>
      </w:r>
    </w:p>
    <w:p w14:paraId="3DD7D94A"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p>
    <w:p w14:paraId="1CB7C19A" w14:textId="77777777" w:rsidR="007C7C8A" w:rsidRPr="007C7C8A" w:rsidRDefault="007C7C8A" w:rsidP="00761714">
      <w:pPr>
        <w:widowControl w:val="0"/>
        <w:numPr>
          <w:ilvl w:val="0"/>
          <w:numId w:val="664"/>
        </w:numPr>
        <w:tabs>
          <w:tab w:val="left" w:pos="752"/>
        </w:tabs>
        <w:autoSpaceDE w:val="0"/>
        <w:autoSpaceDN w:val="0"/>
        <w:spacing w:after="0" w:line="276" w:lineRule="auto"/>
        <w:ind w:left="284" w:hanging="284"/>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Monitorizarea</w:t>
      </w:r>
      <w:r w:rsidRPr="007C7C8A">
        <w:rPr>
          <w:rFonts w:ascii="Times New Roman" w:eastAsia="Times New Roman" w:hAnsi="Times New Roman" w:cs="Times New Roman"/>
          <w:b/>
          <w:bCs/>
          <w:spacing w:val="12"/>
          <w:w w:val="105"/>
          <w:sz w:val="24"/>
          <w:szCs w:val="24"/>
        </w:rPr>
        <w:t xml:space="preserve"> </w:t>
      </w:r>
      <w:r w:rsidRPr="007C7C8A">
        <w:rPr>
          <w:rFonts w:ascii="Times New Roman" w:eastAsia="Times New Roman" w:hAnsi="Times New Roman" w:cs="Times New Roman"/>
          <w:b/>
          <w:bCs/>
          <w:spacing w:val="-2"/>
          <w:w w:val="105"/>
          <w:sz w:val="24"/>
          <w:szCs w:val="24"/>
        </w:rPr>
        <w:t>tratamentului</w:t>
      </w:r>
    </w:p>
    <w:p w14:paraId="508B02FE" w14:textId="77777777" w:rsidR="007C7C8A" w:rsidRPr="007C7C8A" w:rsidRDefault="007C7C8A" w:rsidP="00761714">
      <w:pPr>
        <w:widowControl w:val="0"/>
        <w:numPr>
          <w:ilvl w:val="0"/>
          <w:numId w:val="650"/>
        </w:numPr>
        <w:tabs>
          <w:tab w:val="left" w:pos="5670"/>
        </w:tabs>
        <w:autoSpaceDE w:val="0"/>
        <w:autoSpaceDN w:val="0"/>
        <w:spacing w:after="0" w:line="276" w:lineRule="auto"/>
        <w:contextualSpacing/>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Examen imagistic – examen CT efectuat regulat pentru monitorizarea răspunsului la tratament (recomandat la interval de 8-12 săptămâni) și/sau alte investigaţii paraclinice în funcţie de decizia medicului (RMN, scintigrafie osoasa, PET-CT).</w:t>
      </w:r>
    </w:p>
    <w:p w14:paraId="7FFEA023" w14:textId="77777777" w:rsidR="007C7C8A" w:rsidRPr="007C7C8A" w:rsidRDefault="007C7C8A" w:rsidP="00761714">
      <w:pPr>
        <w:widowControl w:val="0"/>
        <w:numPr>
          <w:ilvl w:val="0"/>
          <w:numId w:val="650"/>
        </w:numPr>
        <w:tabs>
          <w:tab w:val="left" w:pos="5670"/>
        </w:tabs>
        <w:autoSpaceDE w:val="0"/>
        <w:autoSpaceDN w:val="0"/>
        <w:spacing w:after="0" w:line="276" w:lineRule="auto"/>
        <w:contextualSpacing/>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Pentru a confirma etiologia reacţiilor adverse mediate imun suspectate sau a exclude alte cauze, trebuie efectuată o evaluare adecvată, inclusiv consult interdisciplinar.</w:t>
      </w:r>
    </w:p>
    <w:p w14:paraId="6652650F" w14:textId="77777777" w:rsidR="007C7C8A" w:rsidRPr="007C7C8A" w:rsidRDefault="007C7C8A" w:rsidP="00761714">
      <w:pPr>
        <w:widowControl w:val="0"/>
        <w:numPr>
          <w:ilvl w:val="0"/>
          <w:numId w:val="650"/>
        </w:numPr>
        <w:tabs>
          <w:tab w:val="left" w:pos="5670"/>
        </w:tabs>
        <w:autoSpaceDE w:val="0"/>
        <w:autoSpaceDN w:val="0"/>
        <w:spacing w:after="0" w:line="276" w:lineRule="auto"/>
        <w:contextualSpacing/>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Evaluare biologică: în funcţie de decizia medicului curant.</w:t>
      </w:r>
    </w:p>
    <w:p w14:paraId="01FBE484" w14:textId="77777777" w:rsidR="007C7C8A" w:rsidRPr="007C7C8A" w:rsidRDefault="007C7C8A" w:rsidP="00761714">
      <w:pPr>
        <w:widowControl w:val="0"/>
        <w:numPr>
          <w:ilvl w:val="0"/>
          <w:numId w:val="664"/>
        </w:numPr>
        <w:tabs>
          <w:tab w:val="left" w:pos="785"/>
        </w:tabs>
        <w:autoSpaceDE w:val="0"/>
        <w:autoSpaceDN w:val="0"/>
        <w:spacing w:before="200" w:after="0" w:line="276" w:lineRule="auto"/>
        <w:ind w:hanging="611"/>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Efecte</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spacing w:val="-2"/>
          <w:w w:val="105"/>
          <w:sz w:val="24"/>
          <w:szCs w:val="24"/>
        </w:rPr>
        <w:t>secundare</w:t>
      </w:r>
    </w:p>
    <w:p w14:paraId="377A5D4B" w14:textId="77777777" w:rsidR="007C7C8A" w:rsidRPr="007C7C8A" w:rsidRDefault="007C7C8A" w:rsidP="007C7C8A">
      <w:pPr>
        <w:widowControl w:val="0"/>
        <w:tabs>
          <w:tab w:val="left" w:pos="785"/>
        </w:tabs>
        <w:autoSpaceDE w:val="0"/>
        <w:autoSpaceDN w:val="0"/>
        <w:spacing w:after="0" w:line="276" w:lineRule="auto"/>
        <w:ind w:left="611"/>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Managementul</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efectelor</w:t>
      </w:r>
      <w:r w:rsidRPr="007C7C8A">
        <w:rPr>
          <w:rFonts w:ascii="Times New Roman" w:eastAsia="Times New Roman" w:hAnsi="Times New Roman" w:cs="Times New Roman"/>
          <w:b/>
          <w:bCs/>
          <w:spacing w:val="-3"/>
          <w:w w:val="105"/>
          <w:sz w:val="24"/>
          <w:szCs w:val="24"/>
        </w:rPr>
        <w:t xml:space="preserve"> </w:t>
      </w:r>
      <w:r w:rsidRPr="007C7C8A">
        <w:rPr>
          <w:rFonts w:ascii="Times New Roman" w:eastAsia="Times New Roman" w:hAnsi="Times New Roman" w:cs="Times New Roman"/>
          <w:b/>
          <w:bCs/>
          <w:spacing w:val="-2"/>
          <w:w w:val="105"/>
          <w:sz w:val="24"/>
          <w:szCs w:val="24"/>
        </w:rPr>
        <w:t>secundare</w:t>
      </w:r>
      <w:r w:rsidRPr="007C7C8A">
        <w:rPr>
          <w:rFonts w:ascii="Times New Roman" w:eastAsia="Times New Roman" w:hAnsi="Times New Roman" w:cs="Times New Roman"/>
          <w:b/>
          <w:bCs/>
          <w:spacing w:val="12"/>
          <w:w w:val="105"/>
          <w:sz w:val="24"/>
          <w:szCs w:val="24"/>
        </w:rPr>
        <w:t xml:space="preserve"> </w:t>
      </w:r>
      <w:r w:rsidRPr="007C7C8A">
        <w:rPr>
          <w:rFonts w:ascii="Times New Roman" w:eastAsia="Times New Roman" w:hAnsi="Times New Roman" w:cs="Times New Roman"/>
          <w:b/>
          <w:bCs/>
          <w:spacing w:val="-2"/>
          <w:w w:val="105"/>
          <w:sz w:val="24"/>
          <w:szCs w:val="24"/>
        </w:rPr>
        <w:t>mediate</w:t>
      </w:r>
      <w:r w:rsidRPr="007C7C8A">
        <w:rPr>
          <w:rFonts w:ascii="Times New Roman" w:eastAsia="Times New Roman" w:hAnsi="Times New Roman" w:cs="Times New Roman"/>
          <w:b/>
          <w:bCs/>
          <w:w w:val="105"/>
          <w:sz w:val="24"/>
          <w:szCs w:val="24"/>
        </w:rPr>
        <w:t xml:space="preserve"> </w:t>
      </w:r>
      <w:r w:rsidRPr="007C7C8A">
        <w:rPr>
          <w:rFonts w:ascii="Times New Roman" w:eastAsia="Times New Roman" w:hAnsi="Times New Roman" w:cs="Times New Roman"/>
          <w:b/>
          <w:bCs/>
          <w:spacing w:val="-4"/>
          <w:w w:val="105"/>
          <w:sz w:val="24"/>
          <w:szCs w:val="24"/>
        </w:rPr>
        <w:t>imun – a se vedea subpct. VI de la pct. 1 cancer pulmonar</w:t>
      </w:r>
    </w:p>
    <w:p w14:paraId="6C59C8B5" w14:textId="77777777" w:rsidR="007C7C8A" w:rsidRPr="007C7C8A" w:rsidRDefault="007C7C8A" w:rsidP="007C7C8A">
      <w:pPr>
        <w:widowControl w:val="0"/>
        <w:autoSpaceDE w:val="0"/>
        <w:autoSpaceDN w:val="0"/>
        <w:spacing w:before="1" w:after="0" w:line="276" w:lineRule="auto"/>
        <w:jc w:val="both"/>
        <w:rPr>
          <w:rFonts w:ascii="Times New Roman" w:eastAsia="Times New Roman" w:hAnsi="Times New Roman" w:cs="Times New Roman"/>
          <w:b/>
          <w:sz w:val="24"/>
          <w:szCs w:val="24"/>
        </w:rPr>
      </w:pPr>
    </w:p>
    <w:p w14:paraId="4B75BD04" w14:textId="77777777" w:rsidR="007C7C8A" w:rsidRPr="007C7C8A" w:rsidRDefault="007C7C8A" w:rsidP="00761714">
      <w:pPr>
        <w:widowControl w:val="0"/>
        <w:numPr>
          <w:ilvl w:val="0"/>
          <w:numId w:val="664"/>
        </w:numPr>
        <w:tabs>
          <w:tab w:val="left" w:pos="567"/>
        </w:tabs>
        <w:autoSpaceDE w:val="0"/>
        <w:autoSpaceDN w:val="0"/>
        <w:spacing w:before="75" w:after="0" w:line="276" w:lineRule="auto"/>
        <w:ind w:left="876" w:hanging="876"/>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w w:val="105"/>
          <w:sz w:val="24"/>
          <w:szCs w:val="24"/>
        </w:rPr>
        <w:t>Criterii</w:t>
      </w:r>
      <w:r w:rsidRPr="007C7C8A">
        <w:rPr>
          <w:rFonts w:ascii="Times New Roman" w:eastAsia="Times New Roman" w:hAnsi="Times New Roman" w:cs="Times New Roman"/>
          <w:b/>
          <w:bCs/>
          <w:spacing w:val="-3"/>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w w:val="105"/>
          <w:sz w:val="24"/>
          <w:szCs w:val="24"/>
        </w:rPr>
        <w:t>intrerupere</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w w:val="105"/>
          <w:sz w:val="24"/>
          <w:szCs w:val="24"/>
        </w:rPr>
        <w:t>a</w:t>
      </w:r>
      <w:r w:rsidRPr="007C7C8A">
        <w:rPr>
          <w:rFonts w:ascii="Times New Roman" w:eastAsia="Times New Roman" w:hAnsi="Times New Roman" w:cs="Times New Roman"/>
          <w:b/>
          <w:bCs/>
          <w:spacing w:val="-10"/>
          <w:w w:val="105"/>
          <w:sz w:val="24"/>
          <w:szCs w:val="24"/>
        </w:rPr>
        <w:t xml:space="preserve"> </w:t>
      </w:r>
      <w:r w:rsidRPr="007C7C8A">
        <w:rPr>
          <w:rFonts w:ascii="Times New Roman" w:eastAsia="Times New Roman" w:hAnsi="Times New Roman" w:cs="Times New Roman"/>
          <w:b/>
          <w:bCs/>
          <w:spacing w:val="-2"/>
          <w:w w:val="105"/>
          <w:sz w:val="24"/>
          <w:szCs w:val="24"/>
        </w:rPr>
        <w:t>tratamentului</w:t>
      </w:r>
    </w:p>
    <w:p w14:paraId="7EE126A1" w14:textId="77777777" w:rsidR="007C7C8A" w:rsidRPr="007C7C8A" w:rsidRDefault="007C7C8A" w:rsidP="00761714">
      <w:pPr>
        <w:widowControl w:val="0"/>
        <w:numPr>
          <w:ilvl w:val="0"/>
          <w:numId w:val="609"/>
        </w:numPr>
        <w:autoSpaceDE w:val="0"/>
        <w:autoSpaceDN w:val="0"/>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Progresia obiectivă a bolii (examene imagistice și clinice) în absența beneficiului clinic. Cazurile cu progresie imagistică, fără deteriorare simptomatică, trebuie evaluate cu atenție, având în vedere posibilitatea de apariție a falsei progresii de boală, prin instalarea unui răspuns imunitar anti-tumoral putemic. În astfel de cazuri nu se recomandă întreruperea tratamentului. Se va repeta evaluarea imagistică după 4 – 12 săptămâni și numai dacă există o nouă creștere obiectivă a volumului tumoral sau deteriorare simptomatică, se va avea în vedere întreruperea tratamentului.</w:t>
      </w:r>
    </w:p>
    <w:p w14:paraId="1E93E913" w14:textId="77777777" w:rsidR="007C7C8A" w:rsidRPr="007C7C8A" w:rsidRDefault="007C7C8A" w:rsidP="00761714">
      <w:pPr>
        <w:widowControl w:val="0"/>
        <w:numPr>
          <w:ilvl w:val="0"/>
          <w:numId w:val="609"/>
        </w:numPr>
        <w:autoSpaceDE w:val="0"/>
        <w:autoSpaceDN w:val="0"/>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 xml:space="preserve">Tratamentul cu Pembrolizumab trebuie oprit definitiv în cazul reapariției oricărei reacții adverse mediată imun severă (grad 3), cât și în cazul primei apariții a unei reacții adverse mediată imun ce pune viața în pericol (grad 4) – pot exista excepții de la această regulă, în funcție de decizia medicului curant, </w:t>
      </w:r>
      <w:r w:rsidRPr="007C7C8A">
        <w:rPr>
          <w:rFonts w:ascii="Times New Roman" w:eastAsia="Times New Roman" w:hAnsi="Times New Roman" w:cs="Times New Roman"/>
          <w:sz w:val="24"/>
          <w:szCs w:val="24"/>
          <w:lang w:eastAsia="ro-RO"/>
        </w:rPr>
        <w:lastRenderedPageBreak/>
        <w:t>după informarea pacientului.</w:t>
      </w:r>
    </w:p>
    <w:p w14:paraId="2B6137AC" w14:textId="77777777" w:rsidR="007C7C8A" w:rsidRPr="007C7C8A" w:rsidRDefault="007C7C8A" w:rsidP="00761714">
      <w:pPr>
        <w:widowControl w:val="0"/>
        <w:numPr>
          <w:ilvl w:val="0"/>
          <w:numId w:val="609"/>
        </w:numPr>
        <w:autoSpaceDE w:val="0"/>
        <w:autoSpaceDN w:val="0"/>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Decizia medicului sau a pacientului.</w:t>
      </w:r>
    </w:p>
    <w:p w14:paraId="4BA19D0C" w14:textId="77777777" w:rsidR="007C7C8A" w:rsidRPr="007C7C8A" w:rsidRDefault="007C7C8A" w:rsidP="007C7C8A">
      <w:pPr>
        <w:widowControl w:val="0"/>
        <w:tabs>
          <w:tab w:val="left" w:pos="755"/>
        </w:tabs>
        <w:autoSpaceDE w:val="0"/>
        <w:autoSpaceDN w:val="0"/>
        <w:spacing w:before="12" w:after="0" w:line="276" w:lineRule="auto"/>
        <w:jc w:val="both"/>
        <w:rPr>
          <w:rFonts w:ascii="Times New Roman" w:eastAsia="Times New Roman" w:hAnsi="Times New Roman" w:cs="Times New Roman"/>
          <w:bCs/>
          <w:iCs/>
          <w:sz w:val="24"/>
          <w:szCs w:val="24"/>
        </w:rPr>
      </w:pPr>
    </w:p>
    <w:p w14:paraId="1212ADDA" w14:textId="77777777" w:rsidR="007C7C8A" w:rsidRPr="007C7C8A" w:rsidRDefault="007C7C8A" w:rsidP="00761714">
      <w:pPr>
        <w:widowControl w:val="0"/>
        <w:numPr>
          <w:ilvl w:val="0"/>
          <w:numId w:val="664"/>
        </w:numPr>
        <w:tabs>
          <w:tab w:val="left" w:pos="567"/>
        </w:tabs>
        <w:autoSpaceDE w:val="0"/>
        <w:autoSpaceDN w:val="0"/>
        <w:spacing w:after="0" w:line="276" w:lineRule="auto"/>
        <w:ind w:left="971" w:hanging="971"/>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Prescriptori</w:t>
      </w:r>
    </w:p>
    <w:p w14:paraId="71A44B86" w14:textId="77777777" w:rsidR="007C7C8A" w:rsidRPr="007C7C8A" w:rsidRDefault="007C7C8A" w:rsidP="007C7C8A">
      <w:pPr>
        <w:widowControl w:val="0"/>
        <w:autoSpaceDE w:val="0"/>
        <w:autoSpaceDN w:val="0"/>
        <w:spacing w:before="29"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Medicii</w:t>
      </w:r>
      <w:r w:rsidRPr="007C7C8A">
        <w:rPr>
          <w:rFonts w:ascii="Times New Roman" w:eastAsia="Times New Roman" w:hAnsi="Times New Roman" w:cs="Times New Roman"/>
          <w:spacing w:val="-9"/>
          <w:w w:val="105"/>
          <w:sz w:val="24"/>
          <w:szCs w:val="24"/>
        </w:rPr>
        <w:t xml:space="preserve"> </w:t>
      </w:r>
      <w:r w:rsidRPr="007C7C8A">
        <w:rPr>
          <w:rFonts w:ascii="Times New Roman" w:eastAsia="Times New Roman" w:hAnsi="Times New Roman" w:cs="Times New Roman"/>
          <w:w w:val="105"/>
          <w:sz w:val="24"/>
          <w:szCs w:val="24"/>
        </w:rPr>
        <w:t>din</w:t>
      </w:r>
      <w:r w:rsidRPr="007C7C8A">
        <w:rPr>
          <w:rFonts w:ascii="Times New Roman" w:eastAsia="Times New Roman" w:hAnsi="Times New Roman" w:cs="Times New Roman"/>
          <w:spacing w:val="-15"/>
          <w:w w:val="105"/>
          <w:sz w:val="24"/>
          <w:szCs w:val="24"/>
        </w:rPr>
        <w:t xml:space="preserve"> </w:t>
      </w:r>
      <w:r w:rsidRPr="007C7C8A">
        <w:rPr>
          <w:rFonts w:ascii="Times New Roman" w:eastAsia="Times New Roman" w:hAnsi="Times New Roman" w:cs="Times New Roman"/>
          <w:w w:val="105"/>
          <w:sz w:val="24"/>
          <w:szCs w:val="24"/>
        </w:rPr>
        <w:t>specialitatea</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oncologie</w:t>
      </w:r>
      <w:r w:rsidRPr="007C7C8A">
        <w:rPr>
          <w:rFonts w:ascii="Times New Roman" w:eastAsia="Times New Roman" w:hAnsi="Times New Roman" w:cs="Times New Roman"/>
          <w:spacing w:val="-11"/>
          <w:w w:val="105"/>
          <w:sz w:val="24"/>
          <w:szCs w:val="24"/>
        </w:rPr>
        <w:t xml:space="preserve"> </w:t>
      </w:r>
      <w:r w:rsidRPr="007C7C8A">
        <w:rPr>
          <w:rFonts w:ascii="Times New Roman" w:eastAsia="Times New Roman" w:hAnsi="Times New Roman" w:cs="Times New Roman"/>
          <w:spacing w:val="-2"/>
          <w:w w:val="105"/>
          <w:sz w:val="24"/>
          <w:szCs w:val="24"/>
        </w:rPr>
        <w:t>medicală.</w:t>
      </w:r>
    </w:p>
    <w:p w14:paraId="46F250E3" w14:textId="77777777" w:rsidR="007C7C8A" w:rsidRPr="007C7C8A" w:rsidRDefault="007C7C8A" w:rsidP="007C7C8A">
      <w:pPr>
        <w:tabs>
          <w:tab w:val="left" w:pos="426"/>
        </w:tabs>
        <w:spacing w:line="276" w:lineRule="auto"/>
        <w:ind w:left="720"/>
        <w:contextualSpacing/>
        <w:jc w:val="both"/>
        <w:rPr>
          <w:rFonts w:ascii="Times New Roman" w:eastAsia="Times New Roman" w:hAnsi="Times New Roman" w:cs="Times New Roman"/>
          <w:sz w:val="24"/>
          <w:szCs w:val="24"/>
          <w:u w:val="single"/>
          <w:lang w:eastAsia="ro-RO"/>
        </w:rPr>
      </w:pPr>
    </w:p>
    <w:p w14:paraId="5915DC05" w14:textId="77777777" w:rsidR="007C7C8A" w:rsidRPr="007C7C8A" w:rsidRDefault="007C7C8A" w:rsidP="007C7C8A">
      <w:pPr>
        <w:tabs>
          <w:tab w:val="left" w:pos="426"/>
        </w:tabs>
        <w:spacing w:line="276" w:lineRule="auto"/>
        <w:ind w:left="720"/>
        <w:contextualSpacing/>
        <w:jc w:val="both"/>
        <w:rPr>
          <w:rFonts w:ascii="Times New Roman" w:eastAsia="Times New Roman" w:hAnsi="Times New Roman" w:cs="Times New Roman"/>
          <w:sz w:val="24"/>
          <w:szCs w:val="24"/>
          <w:u w:val="single"/>
          <w:lang w:eastAsia="ro-RO"/>
        </w:rPr>
      </w:pPr>
    </w:p>
    <w:p w14:paraId="36A69790" w14:textId="77777777" w:rsidR="007C7C8A" w:rsidRPr="007C7C8A" w:rsidRDefault="007C7C8A" w:rsidP="007C7C8A">
      <w:pPr>
        <w:widowControl w:val="0"/>
        <w:autoSpaceDE w:val="0"/>
        <w:autoSpaceDN w:val="0"/>
        <w:spacing w:before="5" w:after="0" w:line="276" w:lineRule="auto"/>
        <w:contextualSpacing/>
        <w:jc w:val="both"/>
        <w:rPr>
          <w:rFonts w:ascii="Times New Roman" w:eastAsia="Times New Roman" w:hAnsi="Times New Roman" w:cs="Times New Roman"/>
          <w:b/>
          <w:sz w:val="24"/>
          <w:szCs w:val="24"/>
        </w:rPr>
      </w:pPr>
      <w:r w:rsidRPr="007C7C8A">
        <w:rPr>
          <w:rFonts w:ascii="Times New Roman" w:eastAsia="Times New Roman" w:hAnsi="Times New Roman" w:cs="Times New Roman"/>
          <w:b/>
          <w:sz w:val="24"/>
          <w:szCs w:val="24"/>
          <w:u w:val="single"/>
          <w:lang w:eastAsia="ro-RO"/>
        </w:rPr>
        <w:t>10.</w:t>
      </w:r>
      <w:r w:rsidRPr="007C7C8A">
        <w:rPr>
          <w:rFonts w:ascii="Times New Roman" w:eastAsia="Times New Roman" w:hAnsi="Times New Roman" w:cs="Times New Roman"/>
          <w:sz w:val="24"/>
          <w:szCs w:val="24"/>
          <w:u w:val="single"/>
          <w:lang w:eastAsia="ro-RO"/>
        </w:rPr>
        <w:t xml:space="preserve"> </w:t>
      </w:r>
      <w:r w:rsidRPr="007C7C8A">
        <w:rPr>
          <w:rFonts w:ascii="Times New Roman" w:eastAsia="Times New Roman" w:hAnsi="Times New Roman" w:cs="Times New Roman"/>
          <w:b/>
          <w:sz w:val="24"/>
          <w:szCs w:val="24"/>
          <w:u w:val="single"/>
        </w:rPr>
        <w:t>CARCINOM ESOFAGIAN</w:t>
      </w:r>
      <w:r w:rsidRPr="007C7C8A">
        <w:rPr>
          <w:rFonts w:ascii="Times New Roman" w:eastAsia="Times New Roman" w:hAnsi="Times New Roman" w:cs="Times New Roman"/>
          <w:b/>
          <w:sz w:val="24"/>
          <w:szCs w:val="24"/>
        </w:rPr>
        <w:t xml:space="preserve"> (face obiectul unui contract cost volum)</w:t>
      </w:r>
    </w:p>
    <w:p w14:paraId="301150CC" w14:textId="77777777" w:rsidR="007C7C8A" w:rsidRPr="007C7C8A" w:rsidRDefault="007C7C8A" w:rsidP="007C7C8A">
      <w:pPr>
        <w:widowControl w:val="0"/>
        <w:autoSpaceDE w:val="0"/>
        <w:autoSpaceDN w:val="0"/>
        <w:spacing w:before="10" w:after="0" w:line="276" w:lineRule="auto"/>
        <w:jc w:val="both"/>
        <w:rPr>
          <w:rFonts w:ascii="Times New Roman" w:eastAsia="Times New Roman" w:hAnsi="Times New Roman" w:cs="Times New Roman"/>
          <w:b/>
          <w:sz w:val="24"/>
          <w:szCs w:val="24"/>
        </w:rPr>
      </w:pPr>
    </w:p>
    <w:p w14:paraId="235561A7" w14:textId="77777777" w:rsidR="007C7C8A" w:rsidRPr="007C7C8A" w:rsidRDefault="007C7C8A" w:rsidP="00761714">
      <w:pPr>
        <w:widowControl w:val="0"/>
        <w:numPr>
          <w:ilvl w:val="0"/>
          <w:numId w:val="674"/>
        </w:numPr>
        <w:tabs>
          <w:tab w:val="left" w:pos="284"/>
        </w:tabs>
        <w:autoSpaceDE w:val="0"/>
        <w:autoSpaceDN w:val="0"/>
        <w:spacing w:after="0" w:line="276" w:lineRule="auto"/>
        <w:contextualSpacing/>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spacing w:val="-2"/>
          <w:w w:val="105"/>
          <w:sz w:val="24"/>
          <w:szCs w:val="24"/>
        </w:rPr>
        <w:t>lndicații</w:t>
      </w:r>
    </w:p>
    <w:p w14:paraId="1D8FF858" w14:textId="77777777" w:rsidR="007C7C8A" w:rsidRPr="007C7C8A" w:rsidRDefault="007C7C8A" w:rsidP="00761714">
      <w:pPr>
        <w:widowControl w:val="0"/>
        <w:numPr>
          <w:ilvl w:val="1"/>
          <w:numId w:val="664"/>
        </w:numPr>
        <w:autoSpaceDE w:val="0"/>
        <w:autoSpaceDN w:val="0"/>
        <w:spacing w:before="6" w:after="0" w:line="276" w:lineRule="auto"/>
        <w:ind w:left="287"/>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Pembrolizumab este indicat în asociere cu chimioterapie pe bază de săruri de platină și fluoropirimidină pentru tratamentul de primă linie al carcinomului esofagian local avansat nerezecabil sau metastatic, la adulţi ale căror tumori exprimă PD-L1 cu un CPS (Combined Positive Score) ≥ 10.</w:t>
      </w:r>
    </w:p>
    <w:p w14:paraId="3737160B" w14:textId="77777777" w:rsidR="007C7C8A" w:rsidRPr="007C7C8A" w:rsidRDefault="007C7C8A" w:rsidP="007C7C8A">
      <w:pPr>
        <w:widowControl w:val="0"/>
        <w:autoSpaceDE w:val="0"/>
        <w:autoSpaceDN w:val="0"/>
        <w:spacing w:before="6" w:after="0" w:line="276" w:lineRule="auto"/>
        <w:ind w:left="287"/>
        <w:jc w:val="both"/>
        <w:rPr>
          <w:rFonts w:ascii="Times New Roman" w:eastAsia="Times New Roman" w:hAnsi="Times New Roman" w:cs="Times New Roman"/>
          <w:w w:val="105"/>
          <w:sz w:val="24"/>
          <w:szCs w:val="24"/>
        </w:rPr>
      </w:pPr>
    </w:p>
    <w:p w14:paraId="5755882D" w14:textId="77777777" w:rsidR="007C7C8A" w:rsidRPr="007C7C8A" w:rsidRDefault="007C7C8A" w:rsidP="00761714">
      <w:pPr>
        <w:widowControl w:val="0"/>
        <w:numPr>
          <w:ilvl w:val="1"/>
          <w:numId w:val="664"/>
        </w:numPr>
        <w:autoSpaceDE w:val="0"/>
        <w:autoSpaceDN w:val="0"/>
        <w:spacing w:after="0" w:line="276" w:lineRule="auto"/>
        <w:ind w:left="287"/>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 xml:space="preserve">Pembrolizumab este indicat în asociere cu chimioterapie care conţine fluoropirimidină și săruri de platină, pentru tratamentul de primă linie al adenocarcinomului  joncțiunii gastro-esofagiene HER2-negativ, local avansat nerezecabil sau metastatic, la adulţi ale căror tumori exprimă PD-L1 cu un CPS ≥ 10. </w:t>
      </w:r>
    </w:p>
    <w:p w14:paraId="0755FA92"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p>
    <w:p w14:paraId="087A6CD0" w14:textId="77777777" w:rsidR="007C7C8A" w:rsidRPr="007C7C8A" w:rsidRDefault="007C7C8A" w:rsidP="007C7C8A">
      <w:pPr>
        <w:widowControl w:val="0"/>
        <w:autoSpaceDE w:val="0"/>
        <w:autoSpaceDN w:val="0"/>
        <w:spacing w:after="0" w:line="276" w:lineRule="auto"/>
        <w:ind w:hanging="1"/>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Aceste</w:t>
      </w:r>
      <w:r w:rsidRPr="007C7C8A">
        <w:rPr>
          <w:rFonts w:ascii="Times New Roman" w:eastAsia="Times New Roman" w:hAnsi="Times New Roman" w:cs="Times New Roman"/>
          <w:spacing w:val="27"/>
          <w:w w:val="105"/>
          <w:sz w:val="24"/>
          <w:szCs w:val="24"/>
        </w:rPr>
        <w:t xml:space="preserve"> </w:t>
      </w:r>
      <w:r w:rsidRPr="007C7C8A">
        <w:rPr>
          <w:rFonts w:ascii="Times New Roman" w:eastAsia="Times New Roman" w:hAnsi="Times New Roman" w:cs="Times New Roman"/>
          <w:w w:val="105"/>
          <w:sz w:val="24"/>
          <w:szCs w:val="24"/>
        </w:rPr>
        <w:t>indicatii</w:t>
      </w:r>
      <w:r w:rsidRPr="007C7C8A">
        <w:rPr>
          <w:rFonts w:ascii="Times New Roman" w:eastAsia="Times New Roman" w:hAnsi="Times New Roman" w:cs="Times New Roman"/>
          <w:spacing w:val="35"/>
          <w:w w:val="105"/>
          <w:sz w:val="24"/>
          <w:szCs w:val="24"/>
        </w:rPr>
        <w:t xml:space="preserve"> </w:t>
      </w:r>
      <w:r w:rsidRPr="007C7C8A">
        <w:rPr>
          <w:rFonts w:ascii="Times New Roman" w:eastAsia="Times New Roman" w:hAnsi="Times New Roman" w:cs="Times New Roman"/>
          <w:w w:val="105"/>
          <w:sz w:val="24"/>
          <w:szCs w:val="24"/>
        </w:rPr>
        <w:t>se codifică</w:t>
      </w:r>
      <w:r w:rsidRPr="007C7C8A">
        <w:rPr>
          <w:rFonts w:ascii="Times New Roman" w:eastAsia="Times New Roman" w:hAnsi="Times New Roman" w:cs="Times New Roman"/>
          <w:spacing w:val="30"/>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prescriere</w:t>
      </w:r>
      <w:r w:rsidRPr="007C7C8A">
        <w:rPr>
          <w:rFonts w:ascii="Times New Roman" w:eastAsia="Times New Roman" w:hAnsi="Times New Roman" w:cs="Times New Roman"/>
          <w:spacing w:val="35"/>
          <w:w w:val="105"/>
          <w:sz w:val="24"/>
          <w:szCs w:val="24"/>
        </w:rPr>
        <w:t xml:space="preserve"> </w:t>
      </w:r>
      <w:r w:rsidRPr="007C7C8A">
        <w:rPr>
          <w:rFonts w:ascii="Times New Roman" w:eastAsia="Times New Roman" w:hAnsi="Times New Roman" w:cs="Times New Roman"/>
          <w:w w:val="105"/>
          <w:sz w:val="24"/>
          <w:szCs w:val="24"/>
        </w:rPr>
        <w:t>prin</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codul</w:t>
      </w:r>
      <w:r w:rsidRPr="007C7C8A">
        <w:rPr>
          <w:rFonts w:ascii="Times New Roman" w:eastAsia="Times New Roman" w:hAnsi="Times New Roman" w:cs="Times New Roman"/>
          <w:spacing w:val="29"/>
          <w:w w:val="105"/>
          <w:sz w:val="24"/>
          <w:szCs w:val="24"/>
        </w:rPr>
        <w:t xml:space="preserve"> </w:t>
      </w:r>
      <w:r w:rsidRPr="007C7C8A">
        <w:rPr>
          <w:rFonts w:ascii="Times New Roman" w:eastAsia="Times New Roman" w:hAnsi="Times New Roman" w:cs="Times New Roman"/>
          <w:w w:val="105"/>
          <w:sz w:val="24"/>
          <w:szCs w:val="24"/>
        </w:rPr>
        <w:t>95 (conform</w:t>
      </w:r>
      <w:r w:rsidRPr="007C7C8A">
        <w:rPr>
          <w:rFonts w:ascii="Times New Roman" w:eastAsia="Times New Roman" w:hAnsi="Times New Roman" w:cs="Times New Roman"/>
          <w:spacing w:val="31"/>
          <w:w w:val="105"/>
          <w:sz w:val="24"/>
          <w:szCs w:val="24"/>
        </w:rPr>
        <w:t xml:space="preserve"> </w:t>
      </w:r>
      <w:r w:rsidRPr="007C7C8A">
        <w:rPr>
          <w:rFonts w:ascii="Times New Roman" w:eastAsia="Times New Roman" w:hAnsi="Times New Roman" w:cs="Times New Roman"/>
          <w:w w:val="105"/>
          <w:sz w:val="24"/>
          <w:szCs w:val="24"/>
        </w:rPr>
        <w:t>clasificării</w:t>
      </w:r>
      <w:r w:rsidRPr="007C7C8A">
        <w:rPr>
          <w:rFonts w:ascii="Times New Roman" w:eastAsia="Times New Roman" w:hAnsi="Times New Roman" w:cs="Times New Roman"/>
          <w:spacing w:val="37"/>
          <w:w w:val="105"/>
          <w:sz w:val="24"/>
          <w:szCs w:val="24"/>
        </w:rPr>
        <w:t xml:space="preserve"> </w:t>
      </w:r>
      <w:r w:rsidRPr="007C7C8A">
        <w:rPr>
          <w:rFonts w:ascii="Times New Roman" w:eastAsia="Times New Roman" w:hAnsi="Times New Roman" w:cs="Times New Roman"/>
          <w:w w:val="105"/>
          <w:sz w:val="24"/>
          <w:szCs w:val="24"/>
        </w:rPr>
        <w:t>internaționale</w:t>
      </w:r>
      <w:r w:rsidRPr="007C7C8A">
        <w:rPr>
          <w:rFonts w:ascii="Times New Roman" w:eastAsia="Times New Roman" w:hAnsi="Times New Roman" w:cs="Times New Roman"/>
          <w:spacing w:val="40"/>
          <w:w w:val="105"/>
          <w:sz w:val="24"/>
          <w:szCs w:val="24"/>
        </w:rPr>
        <w:t xml:space="preserve"> </w:t>
      </w:r>
      <w:r w:rsidRPr="007C7C8A">
        <w:rPr>
          <w:rFonts w:ascii="Times New Roman" w:eastAsia="Times New Roman" w:hAnsi="Times New Roman" w:cs="Times New Roman"/>
          <w:w w:val="105"/>
          <w:sz w:val="24"/>
          <w:szCs w:val="24"/>
        </w:rPr>
        <w:t>a</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maladiilor revizia a 10-a, varianta 999 coduri de boală).</w:t>
      </w:r>
    </w:p>
    <w:p w14:paraId="5BAD1CC3" w14:textId="77777777" w:rsidR="007C7C8A" w:rsidRPr="007C7C8A" w:rsidRDefault="007C7C8A" w:rsidP="007C7C8A">
      <w:pPr>
        <w:widowControl w:val="0"/>
        <w:autoSpaceDE w:val="0"/>
        <w:autoSpaceDN w:val="0"/>
        <w:spacing w:before="4" w:after="0" w:line="276" w:lineRule="auto"/>
        <w:jc w:val="both"/>
        <w:rPr>
          <w:rFonts w:ascii="Times New Roman" w:eastAsia="Times New Roman" w:hAnsi="Times New Roman" w:cs="Times New Roman"/>
          <w:sz w:val="24"/>
          <w:szCs w:val="24"/>
        </w:rPr>
      </w:pPr>
    </w:p>
    <w:p w14:paraId="1B353D55" w14:textId="77777777" w:rsidR="007C7C8A" w:rsidRPr="007C7C8A" w:rsidRDefault="007C7C8A" w:rsidP="00761714">
      <w:pPr>
        <w:widowControl w:val="0"/>
        <w:numPr>
          <w:ilvl w:val="0"/>
          <w:numId w:val="674"/>
        </w:numPr>
        <w:tabs>
          <w:tab w:val="left" w:pos="284"/>
        </w:tabs>
        <w:autoSpaceDE w:val="0"/>
        <w:autoSpaceDN w:val="0"/>
        <w:spacing w:before="1" w:after="0" w:line="276" w:lineRule="auto"/>
        <w:contextualSpacing/>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w w:val="105"/>
          <w:sz w:val="24"/>
          <w:szCs w:val="24"/>
        </w:rPr>
        <w:t>Criterii</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includere</w:t>
      </w:r>
    </w:p>
    <w:p w14:paraId="647EAD35" w14:textId="77777777" w:rsidR="007C7C8A" w:rsidRPr="007C7C8A" w:rsidRDefault="007C7C8A" w:rsidP="00761714">
      <w:pPr>
        <w:widowControl w:val="0"/>
        <w:numPr>
          <w:ilvl w:val="0"/>
          <w:numId w:val="670"/>
        </w:numPr>
        <w:tabs>
          <w:tab w:val="left" w:pos="679"/>
        </w:tabs>
        <w:autoSpaceDE w:val="0"/>
        <w:autoSpaceDN w:val="0"/>
        <w:spacing w:before="33" w:after="0" w:line="276" w:lineRule="auto"/>
        <w:ind w:right="128"/>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Adulți cu vârsta de 18 ani sau peste.</w:t>
      </w:r>
    </w:p>
    <w:p w14:paraId="6AC7C775" w14:textId="77777777" w:rsidR="007C7C8A" w:rsidRPr="007C7C8A" w:rsidRDefault="007C7C8A" w:rsidP="00761714">
      <w:pPr>
        <w:widowControl w:val="0"/>
        <w:numPr>
          <w:ilvl w:val="0"/>
          <w:numId w:val="670"/>
        </w:numPr>
        <w:tabs>
          <w:tab w:val="left" w:pos="679"/>
        </w:tabs>
        <w:autoSpaceDE w:val="0"/>
        <w:autoSpaceDN w:val="0"/>
        <w:spacing w:before="33" w:after="0" w:line="276" w:lineRule="auto"/>
        <w:ind w:right="130"/>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Pentru indicația 1 –carcinom esofagian (scuamos și adenocarcinom) local avansat nerezecabil sau metastatic (stabilit imagistic și clinic), cu expresie PD-L1 cu un CPS ≥ 10.</w:t>
      </w:r>
    </w:p>
    <w:p w14:paraId="0D3BC15A" w14:textId="77777777" w:rsidR="007C7C8A" w:rsidRPr="007C7C8A" w:rsidRDefault="007C7C8A" w:rsidP="00761714">
      <w:pPr>
        <w:widowControl w:val="0"/>
        <w:numPr>
          <w:ilvl w:val="0"/>
          <w:numId w:val="670"/>
        </w:numPr>
        <w:tabs>
          <w:tab w:val="left" w:pos="679"/>
        </w:tabs>
        <w:autoSpaceDE w:val="0"/>
        <w:autoSpaceDN w:val="0"/>
        <w:spacing w:before="33" w:after="0" w:line="276" w:lineRule="auto"/>
        <w:ind w:right="130"/>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Pentru indicația 2 –adenocarcinom a joncțiunii gastro-esofagiene, HER2-negativ, local avansat nerezecabil sau metastatic (stabilit imagistic și clinic), cu expresie PD-L1 cu un CPS ≥ 10.</w:t>
      </w:r>
    </w:p>
    <w:p w14:paraId="48755843" w14:textId="77777777" w:rsidR="007C7C8A" w:rsidRPr="007C7C8A" w:rsidRDefault="007C7C8A" w:rsidP="00761714">
      <w:pPr>
        <w:widowControl w:val="0"/>
        <w:numPr>
          <w:ilvl w:val="0"/>
          <w:numId w:val="670"/>
        </w:numPr>
        <w:tabs>
          <w:tab w:val="left" w:pos="678"/>
        </w:tabs>
        <w:autoSpaceDE w:val="0"/>
        <w:autoSpaceDN w:val="0"/>
        <w:spacing w:before="33" w:after="0" w:line="276" w:lineRule="auto"/>
        <w:ind w:right="125"/>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 xml:space="preserve">Este permisă prezența metastazelor cerebrale, cu condiția ca acestea sa fie tratate și stabile, fără corticoterapie de întreținere mai mult de echivalentul a 10 mg prednison (ca doză de întreținere). </w:t>
      </w:r>
    </w:p>
    <w:p w14:paraId="58C7CF84" w14:textId="77777777" w:rsidR="007C7C8A" w:rsidRPr="007C7C8A" w:rsidRDefault="007C7C8A" w:rsidP="00761714">
      <w:pPr>
        <w:widowControl w:val="0"/>
        <w:numPr>
          <w:ilvl w:val="0"/>
          <w:numId w:val="670"/>
        </w:numPr>
        <w:tabs>
          <w:tab w:val="left" w:pos="677"/>
          <w:tab w:val="left" w:pos="678"/>
        </w:tabs>
        <w:autoSpaceDE w:val="0"/>
        <w:autoSpaceDN w:val="0"/>
        <w:spacing w:before="66"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Indice</w:t>
      </w:r>
      <w:r w:rsidRPr="007C7C8A">
        <w:rPr>
          <w:rFonts w:ascii="Times New Roman" w:eastAsia="Times New Roman" w:hAnsi="Times New Roman" w:cs="Times New Roman"/>
          <w:spacing w:val="-5"/>
          <w:w w:val="105"/>
          <w:sz w:val="24"/>
          <w:szCs w:val="24"/>
        </w:rPr>
        <w:t xml:space="preserve"> </w:t>
      </w:r>
      <w:r w:rsidRPr="007C7C8A">
        <w:rPr>
          <w:rFonts w:ascii="Times New Roman" w:eastAsia="Times New Roman" w:hAnsi="Times New Roman" w:cs="Times New Roman"/>
          <w:w w:val="105"/>
          <w:sz w:val="24"/>
          <w:szCs w:val="24"/>
        </w:rPr>
        <w:t>al</w:t>
      </w:r>
      <w:r w:rsidRPr="007C7C8A">
        <w:rPr>
          <w:rFonts w:ascii="Times New Roman" w:eastAsia="Times New Roman" w:hAnsi="Times New Roman" w:cs="Times New Roman"/>
          <w:spacing w:val="-15"/>
          <w:w w:val="105"/>
          <w:sz w:val="24"/>
          <w:szCs w:val="24"/>
        </w:rPr>
        <w:t xml:space="preserve"> </w:t>
      </w:r>
      <w:r w:rsidRPr="007C7C8A">
        <w:rPr>
          <w:rFonts w:ascii="Times New Roman" w:eastAsia="Times New Roman" w:hAnsi="Times New Roman" w:cs="Times New Roman"/>
          <w:w w:val="105"/>
          <w:sz w:val="24"/>
          <w:szCs w:val="24"/>
        </w:rPr>
        <w:t>statusului</w:t>
      </w:r>
      <w:r w:rsidRPr="007C7C8A">
        <w:rPr>
          <w:rFonts w:ascii="Times New Roman" w:eastAsia="Times New Roman" w:hAnsi="Times New Roman" w:cs="Times New Roman"/>
          <w:spacing w:val="-3"/>
          <w:w w:val="105"/>
          <w:sz w:val="24"/>
          <w:szCs w:val="24"/>
        </w:rPr>
        <w:t xml:space="preserve"> </w:t>
      </w:r>
      <w:r w:rsidRPr="007C7C8A">
        <w:rPr>
          <w:rFonts w:ascii="Times New Roman" w:eastAsia="Times New Roman" w:hAnsi="Times New Roman" w:cs="Times New Roman"/>
          <w:w w:val="105"/>
          <w:sz w:val="24"/>
          <w:szCs w:val="24"/>
        </w:rPr>
        <w:t>de</w:t>
      </w:r>
      <w:r w:rsidRPr="007C7C8A">
        <w:rPr>
          <w:rFonts w:ascii="Times New Roman" w:eastAsia="Times New Roman" w:hAnsi="Times New Roman" w:cs="Times New Roman"/>
          <w:spacing w:val="-14"/>
          <w:w w:val="105"/>
          <w:sz w:val="24"/>
          <w:szCs w:val="24"/>
        </w:rPr>
        <w:t xml:space="preserve"> </w:t>
      </w:r>
      <w:r w:rsidRPr="007C7C8A">
        <w:rPr>
          <w:rFonts w:ascii="Times New Roman" w:eastAsia="Times New Roman" w:hAnsi="Times New Roman" w:cs="Times New Roman"/>
          <w:w w:val="105"/>
          <w:sz w:val="24"/>
          <w:szCs w:val="24"/>
        </w:rPr>
        <w:t>performanță</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ECOG</w:t>
      </w:r>
      <w:r w:rsidRPr="007C7C8A">
        <w:rPr>
          <w:rFonts w:ascii="Times New Roman" w:eastAsia="Times New Roman" w:hAnsi="Times New Roman" w:cs="Times New Roman"/>
          <w:spacing w:val="-12"/>
          <w:w w:val="105"/>
          <w:sz w:val="24"/>
          <w:szCs w:val="24"/>
        </w:rPr>
        <w:t xml:space="preserve"> </w:t>
      </w:r>
      <w:r w:rsidRPr="007C7C8A">
        <w:rPr>
          <w:rFonts w:ascii="Times New Roman" w:eastAsia="Times New Roman" w:hAnsi="Times New Roman" w:cs="Times New Roman"/>
          <w:w w:val="105"/>
          <w:sz w:val="24"/>
          <w:szCs w:val="24"/>
        </w:rPr>
        <w:t>0-2.</w:t>
      </w:r>
    </w:p>
    <w:p w14:paraId="0470D83E" w14:textId="77777777" w:rsidR="007C7C8A" w:rsidRPr="007C7C8A" w:rsidRDefault="007C7C8A" w:rsidP="00761714">
      <w:pPr>
        <w:widowControl w:val="0"/>
        <w:numPr>
          <w:ilvl w:val="0"/>
          <w:numId w:val="670"/>
        </w:numPr>
        <w:tabs>
          <w:tab w:val="left" w:pos="677"/>
          <w:tab w:val="left" w:pos="678"/>
        </w:tabs>
        <w:autoSpaceDE w:val="0"/>
        <w:autoSpaceDN w:val="0"/>
        <w:spacing w:before="66"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Pacienți la care a fost administrat anterior pembrolizumab (din alte surse financiare) pentru oricare din aceste indicatii, cu răspuns favorabil (care nu au prezentat boală progresivă în urma tratamentului cu pembrolizumab), pot beneficia de continuarea tratamentului.</w:t>
      </w:r>
    </w:p>
    <w:p w14:paraId="78247B77" w14:textId="77777777" w:rsidR="007C7C8A" w:rsidRPr="007C7C8A" w:rsidRDefault="007C7C8A" w:rsidP="00761714">
      <w:pPr>
        <w:widowControl w:val="0"/>
        <w:numPr>
          <w:ilvl w:val="0"/>
          <w:numId w:val="674"/>
        </w:numPr>
        <w:tabs>
          <w:tab w:val="left" w:pos="800"/>
        </w:tabs>
        <w:autoSpaceDE w:val="0"/>
        <w:autoSpaceDN w:val="0"/>
        <w:spacing w:before="164" w:after="120" w:line="276" w:lineRule="auto"/>
        <w:ind w:left="373" w:hanging="408"/>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w w:val="105"/>
          <w:sz w:val="24"/>
          <w:szCs w:val="24"/>
        </w:rPr>
        <w:t>Criterii</w:t>
      </w:r>
      <w:r w:rsidRPr="007C7C8A">
        <w:rPr>
          <w:rFonts w:ascii="Times New Roman" w:eastAsia="Times New Roman" w:hAnsi="Times New Roman" w:cs="Times New Roman"/>
          <w:b/>
          <w:bCs/>
          <w:spacing w:val="-6"/>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excludere</w:t>
      </w:r>
    </w:p>
    <w:p w14:paraId="2AA1863C" w14:textId="77777777" w:rsidR="007C7C8A" w:rsidRPr="007C7C8A" w:rsidRDefault="007C7C8A" w:rsidP="00761714">
      <w:pPr>
        <w:widowControl w:val="0"/>
        <w:numPr>
          <w:ilvl w:val="0"/>
          <w:numId w:val="671"/>
        </w:numPr>
        <w:tabs>
          <w:tab w:val="left" w:pos="679"/>
          <w:tab w:val="left" w:pos="680"/>
        </w:tabs>
        <w:autoSpaceDE w:val="0"/>
        <w:autoSpaceDN w:val="0"/>
        <w:spacing w:before="48"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 xml:space="preserve">Pentru indicația 1 – </w:t>
      </w:r>
      <w:r w:rsidRPr="007C7C8A">
        <w:rPr>
          <w:rFonts w:ascii="Times New Roman" w:eastAsia="Times New Roman" w:hAnsi="Times New Roman" w:cs="Times New Roman"/>
          <w:w w:val="105"/>
          <w:sz w:val="24"/>
          <w:szCs w:val="24"/>
        </w:rPr>
        <w:t>expresie PD-L1 cu un CPS &lt; 10.</w:t>
      </w:r>
    </w:p>
    <w:p w14:paraId="11A764F8" w14:textId="77777777" w:rsidR="007C7C8A" w:rsidRPr="007C7C8A" w:rsidRDefault="007C7C8A" w:rsidP="00761714">
      <w:pPr>
        <w:widowControl w:val="0"/>
        <w:numPr>
          <w:ilvl w:val="0"/>
          <w:numId w:val="671"/>
        </w:numPr>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Pentru indicația 2 – expresie PD-L1 cu un CPS &lt; 10 sau HER2-pozitiv.</w:t>
      </w:r>
    </w:p>
    <w:p w14:paraId="5DD94845" w14:textId="77777777" w:rsidR="007C7C8A" w:rsidRPr="007C7C8A" w:rsidRDefault="007C7C8A" w:rsidP="00761714">
      <w:pPr>
        <w:widowControl w:val="0"/>
        <w:numPr>
          <w:ilvl w:val="0"/>
          <w:numId w:val="671"/>
        </w:numPr>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Hipersensibilitate</w:t>
      </w:r>
      <w:r w:rsidRPr="007C7C8A">
        <w:rPr>
          <w:rFonts w:ascii="Times New Roman" w:eastAsia="Times New Roman" w:hAnsi="Times New Roman" w:cs="Times New Roman"/>
          <w:spacing w:val="-16"/>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11"/>
          <w:w w:val="105"/>
          <w:sz w:val="24"/>
          <w:szCs w:val="24"/>
        </w:rPr>
        <w:t xml:space="preserve"> </w:t>
      </w:r>
      <w:r w:rsidRPr="007C7C8A">
        <w:rPr>
          <w:rFonts w:ascii="Times New Roman" w:eastAsia="Times New Roman" w:hAnsi="Times New Roman" w:cs="Times New Roman"/>
          <w:w w:val="105"/>
          <w:sz w:val="24"/>
          <w:szCs w:val="24"/>
        </w:rPr>
        <w:t>substanța</w:t>
      </w:r>
      <w:r w:rsidRPr="007C7C8A">
        <w:rPr>
          <w:rFonts w:ascii="Times New Roman" w:eastAsia="Times New Roman" w:hAnsi="Times New Roman" w:cs="Times New Roman"/>
          <w:spacing w:val="1"/>
          <w:w w:val="105"/>
          <w:sz w:val="24"/>
          <w:szCs w:val="24"/>
        </w:rPr>
        <w:t xml:space="preserve"> </w:t>
      </w:r>
      <w:r w:rsidRPr="007C7C8A">
        <w:rPr>
          <w:rFonts w:ascii="Times New Roman" w:eastAsia="Times New Roman" w:hAnsi="Times New Roman" w:cs="Times New Roman"/>
          <w:w w:val="105"/>
          <w:sz w:val="24"/>
          <w:szCs w:val="24"/>
        </w:rPr>
        <w:t>activă</w:t>
      </w:r>
      <w:r w:rsidRPr="007C7C8A">
        <w:rPr>
          <w:rFonts w:ascii="Times New Roman" w:eastAsia="Times New Roman" w:hAnsi="Times New Roman" w:cs="Times New Roman"/>
          <w:spacing w:val="-5"/>
          <w:w w:val="105"/>
          <w:sz w:val="24"/>
          <w:szCs w:val="24"/>
        </w:rPr>
        <w:t xml:space="preserve"> </w:t>
      </w:r>
      <w:r w:rsidRPr="007C7C8A">
        <w:rPr>
          <w:rFonts w:ascii="Times New Roman" w:eastAsia="Times New Roman" w:hAnsi="Times New Roman" w:cs="Times New Roman"/>
          <w:w w:val="105"/>
          <w:sz w:val="24"/>
          <w:szCs w:val="24"/>
        </w:rPr>
        <w:t>sau</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13"/>
          <w:w w:val="105"/>
          <w:sz w:val="24"/>
          <w:szCs w:val="24"/>
        </w:rPr>
        <w:t xml:space="preserve"> </w:t>
      </w:r>
      <w:r w:rsidRPr="007C7C8A">
        <w:rPr>
          <w:rFonts w:ascii="Times New Roman" w:eastAsia="Times New Roman" w:hAnsi="Times New Roman" w:cs="Times New Roman"/>
          <w:w w:val="105"/>
          <w:sz w:val="24"/>
          <w:szCs w:val="24"/>
        </w:rPr>
        <w:t>oricare</w:t>
      </w:r>
      <w:r w:rsidRPr="007C7C8A">
        <w:rPr>
          <w:rFonts w:ascii="Times New Roman" w:eastAsia="Times New Roman" w:hAnsi="Times New Roman" w:cs="Times New Roman"/>
          <w:spacing w:val="-8"/>
          <w:w w:val="105"/>
          <w:sz w:val="24"/>
          <w:szCs w:val="24"/>
        </w:rPr>
        <w:t xml:space="preserve"> </w:t>
      </w:r>
      <w:r w:rsidRPr="007C7C8A">
        <w:rPr>
          <w:rFonts w:ascii="Times New Roman" w:eastAsia="Times New Roman" w:hAnsi="Times New Roman" w:cs="Times New Roman"/>
          <w:w w:val="105"/>
          <w:sz w:val="24"/>
          <w:szCs w:val="24"/>
        </w:rPr>
        <w:t>dintre</w:t>
      </w:r>
      <w:r w:rsidRPr="007C7C8A">
        <w:rPr>
          <w:rFonts w:ascii="Times New Roman" w:eastAsia="Times New Roman" w:hAnsi="Times New Roman" w:cs="Times New Roman"/>
          <w:spacing w:val="-16"/>
          <w:w w:val="105"/>
          <w:sz w:val="24"/>
          <w:szCs w:val="24"/>
        </w:rPr>
        <w:t xml:space="preserve"> </w:t>
      </w:r>
      <w:r w:rsidRPr="007C7C8A">
        <w:rPr>
          <w:rFonts w:ascii="Times New Roman" w:eastAsia="Times New Roman" w:hAnsi="Times New Roman" w:cs="Times New Roman"/>
          <w:spacing w:val="-2"/>
          <w:w w:val="105"/>
          <w:sz w:val="24"/>
          <w:szCs w:val="24"/>
        </w:rPr>
        <w:t>excipienți.</w:t>
      </w:r>
    </w:p>
    <w:p w14:paraId="73B67886" w14:textId="77777777" w:rsidR="007C7C8A" w:rsidRPr="007C7C8A" w:rsidRDefault="007C7C8A" w:rsidP="00761714">
      <w:pPr>
        <w:widowControl w:val="0"/>
        <w:numPr>
          <w:ilvl w:val="0"/>
          <w:numId w:val="671"/>
        </w:numPr>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Sarcină.</w:t>
      </w:r>
    </w:p>
    <w:p w14:paraId="3A3A9761" w14:textId="77777777" w:rsidR="007C7C8A" w:rsidRPr="007C7C8A" w:rsidRDefault="007C7C8A" w:rsidP="00761714">
      <w:pPr>
        <w:widowControl w:val="0"/>
        <w:numPr>
          <w:ilvl w:val="0"/>
          <w:numId w:val="671"/>
        </w:numPr>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Alăptarea: decizia de a întrerupe fie alăptarea, fie de a nu incepe tratamentul cu pembrolizumab trebuie luată având în vedere beneficiul alăptării pentru copil şi beneficiul tratamentului cu pembrolizumab pentru mamă.</w:t>
      </w:r>
    </w:p>
    <w:p w14:paraId="74CE30E3" w14:textId="77777777" w:rsidR="007C7C8A" w:rsidRPr="007C7C8A" w:rsidRDefault="007C7C8A" w:rsidP="007C7C8A">
      <w:pPr>
        <w:widowControl w:val="0"/>
        <w:tabs>
          <w:tab w:val="left" w:pos="677"/>
          <w:tab w:val="left" w:pos="678"/>
        </w:tabs>
        <w:autoSpaceDE w:val="0"/>
        <w:autoSpaceDN w:val="0"/>
        <w:spacing w:before="211"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lastRenderedPageBreak/>
        <w:t>În cazul următoarelor situații: 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 active, după o evaluare atentă a riscului potențial crescut, tratamentul cu pembrolizumab poate fi utilizat la acești pacienți, dacă medicul curant consideră că beneficiile depășesc riscurile potențiale, iar pacientul a fost informat în detaliu.</w:t>
      </w:r>
    </w:p>
    <w:p w14:paraId="25366DB3"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i/>
          <w:sz w:val="24"/>
          <w:szCs w:val="24"/>
        </w:rPr>
      </w:pPr>
    </w:p>
    <w:p w14:paraId="341B41F9" w14:textId="77777777" w:rsidR="007C7C8A" w:rsidRPr="007C7C8A" w:rsidRDefault="007C7C8A" w:rsidP="00761714">
      <w:pPr>
        <w:widowControl w:val="0"/>
        <w:numPr>
          <w:ilvl w:val="0"/>
          <w:numId w:val="674"/>
        </w:numPr>
        <w:tabs>
          <w:tab w:val="left" w:pos="782"/>
        </w:tabs>
        <w:autoSpaceDE w:val="0"/>
        <w:autoSpaceDN w:val="0"/>
        <w:spacing w:before="164" w:after="0" w:line="276" w:lineRule="auto"/>
        <w:ind w:left="355" w:hanging="387"/>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Tratament</w:t>
      </w:r>
    </w:p>
    <w:p w14:paraId="14BEAE0C"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t>Evaluare</w:t>
      </w:r>
      <w:r w:rsidRPr="007C7C8A">
        <w:rPr>
          <w:rFonts w:ascii="Times New Roman" w:eastAsia="Times New Roman" w:hAnsi="Times New Roman" w:cs="Times New Roman"/>
          <w:b/>
          <w:spacing w:val="-8"/>
          <w:w w:val="105"/>
          <w:sz w:val="24"/>
          <w:szCs w:val="24"/>
        </w:rPr>
        <w:t xml:space="preserve"> </w:t>
      </w:r>
      <w:r w:rsidRPr="007C7C8A">
        <w:rPr>
          <w:rFonts w:ascii="Times New Roman" w:eastAsia="Times New Roman" w:hAnsi="Times New Roman" w:cs="Times New Roman"/>
          <w:b/>
          <w:w w:val="105"/>
          <w:sz w:val="24"/>
          <w:szCs w:val="24"/>
        </w:rPr>
        <w:t>pre-</w:t>
      </w:r>
      <w:r w:rsidRPr="007C7C8A">
        <w:rPr>
          <w:rFonts w:ascii="Times New Roman" w:eastAsia="Times New Roman" w:hAnsi="Times New Roman" w:cs="Times New Roman"/>
          <w:b/>
          <w:spacing w:val="-2"/>
          <w:w w:val="105"/>
          <w:sz w:val="24"/>
          <w:szCs w:val="24"/>
        </w:rPr>
        <w:t>terapeutica:</w:t>
      </w:r>
    </w:p>
    <w:p w14:paraId="7227CBDC" w14:textId="77777777" w:rsidR="007C7C8A" w:rsidRPr="007C7C8A" w:rsidRDefault="007C7C8A" w:rsidP="00761714">
      <w:pPr>
        <w:widowControl w:val="0"/>
        <w:numPr>
          <w:ilvl w:val="0"/>
          <w:numId w:val="673"/>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Evaluarea</w:t>
      </w:r>
      <w:r w:rsidRPr="007C7C8A">
        <w:rPr>
          <w:rFonts w:ascii="Times New Roman" w:eastAsia="Times New Roman" w:hAnsi="Times New Roman" w:cs="Times New Roman"/>
          <w:spacing w:val="-4"/>
          <w:w w:val="105"/>
          <w:sz w:val="24"/>
          <w:szCs w:val="24"/>
        </w:rPr>
        <w:t xml:space="preserve"> </w:t>
      </w:r>
      <w:r w:rsidRPr="007C7C8A">
        <w:rPr>
          <w:rFonts w:ascii="Times New Roman" w:eastAsia="Times New Roman" w:hAnsi="Times New Roman" w:cs="Times New Roman"/>
          <w:w w:val="105"/>
          <w:sz w:val="24"/>
          <w:szCs w:val="24"/>
        </w:rPr>
        <w:t>clinică și</w:t>
      </w:r>
      <w:r w:rsidRPr="007C7C8A">
        <w:rPr>
          <w:rFonts w:ascii="Times New Roman" w:eastAsia="Times New Roman" w:hAnsi="Times New Roman" w:cs="Times New Roman"/>
          <w:spacing w:val="7"/>
          <w:w w:val="105"/>
          <w:sz w:val="24"/>
          <w:szCs w:val="24"/>
        </w:rPr>
        <w:t xml:space="preserve"> </w:t>
      </w:r>
      <w:r w:rsidRPr="007C7C8A">
        <w:rPr>
          <w:rFonts w:ascii="Times New Roman" w:eastAsia="Times New Roman" w:hAnsi="Times New Roman" w:cs="Times New Roman"/>
          <w:w w:val="105"/>
          <w:sz w:val="24"/>
          <w:szCs w:val="24"/>
        </w:rPr>
        <w:t>imagistică pentru</w:t>
      </w:r>
      <w:r w:rsidRPr="007C7C8A">
        <w:rPr>
          <w:rFonts w:ascii="Times New Roman" w:eastAsia="Times New Roman" w:hAnsi="Times New Roman" w:cs="Times New Roman"/>
          <w:spacing w:val="-12"/>
          <w:w w:val="105"/>
          <w:sz w:val="24"/>
          <w:szCs w:val="24"/>
        </w:rPr>
        <w:t xml:space="preserve"> </w:t>
      </w:r>
      <w:r w:rsidRPr="007C7C8A">
        <w:rPr>
          <w:rFonts w:ascii="Times New Roman" w:eastAsia="Times New Roman" w:hAnsi="Times New Roman" w:cs="Times New Roman"/>
          <w:spacing w:val="-2"/>
          <w:w w:val="105"/>
          <w:sz w:val="24"/>
          <w:szCs w:val="24"/>
        </w:rPr>
        <w:t xml:space="preserve">determinarea stadiului avansat-metastatic al cancerului esofagian sau de joncțiune gastro-esofagienă. </w:t>
      </w:r>
    </w:p>
    <w:p w14:paraId="7BC4BE64" w14:textId="77777777" w:rsidR="007C7C8A" w:rsidRPr="007C7C8A" w:rsidRDefault="007C7C8A" w:rsidP="00761714">
      <w:pPr>
        <w:widowControl w:val="0"/>
        <w:numPr>
          <w:ilvl w:val="0"/>
          <w:numId w:val="673"/>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Confirmarea histologică a diagnosticului.</w:t>
      </w:r>
    </w:p>
    <w:p w14:paraId="45C8EBC1" w14:textId="77777777" w:rsidR="007C7C8A" w:rsidRPr="007C7C8A" w:rsidRDefault="007C7C8A" w:rsidP="00761714">
      <w:pPr>
        <w:widowControl w:val="0"/>
        <w:numPr>
          <w:ilvl w:val="0"/>
          <w:numId w:val="673"/>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Determinarea expresiei PD-L1 pentru ambele indicații</w:t>
      </w:r>
    </w:p>
    <w:p w14:paraId="48091478" w14:textId="77777777" w:rsidR="007C7C8A" w:rsidRPr="007C7C8A" w:rsidRDefault="007C7C8A" w:rsidP="00761714">
      <w:pPr>
        <w:widowControl w:val="0"/>
        <w:numPr>
          <w:ilvl w:val="0"/>
          <w:numId w:val="673"/>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Determinarea expresiei HER2 pentru indicatia 2.</w:t>
      </w:r>
    </w:p>
    <w:p w14:paraId="1F6312C4" w14:textId="77777777" w:rsidR="007C7C8A" w:rsidRPr="007C7C8A" w:rsidRDefault="007C7C8A" w:rsidP="00761714">
      <w:pPr>
        <w:widowControl w:val="0"/>
        <w:numPr>
          <w:ilvl w:val="0"/>
          <w:numId w:val="673"/>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Evaluarea biologică: va conține analizele recomandate de către medicul curant (în funcție de starea pacientului și de posibilele co-morbidități existente).</w:t>
      </w:r>
    </w:p>
    <w:p w14:paraId="36D3B482" w14:textId="77777777" w:rsidR="007C7C8A" w:rsidRPr="007C7C8A" w:rsidRDefault="007C7C8A" w:rsidP="007C7C8A">
      <w:pPr>
        <w:widowControl w:val="0"/>
        <w:autoSpaceDE w:val="0"/>
        <w:autoSpaceDN w:val="0"/>
        <w:spacing w:before="5" w:after="0" w:line="276" w:lineRule="auto"/>
        <w:jc w:val="both"/>
        <w:rPr>
          <w:rFonts w:ascii="Times New Roman" w:eastAsia="Times New Roman" w:hAnsi="Times New Roman" w:cs="Times New Roman"/>
          <w:sz w:val="24"/>
          <w:szCs w:val="24"/>
        </w:rPr>
      </w:pPr>
    </w:p>
    <w:p w14:paraId="72C0A7C1"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spacing w:val="-2"/>
          <w:w w:val="105"/>
          <w:sz w:val="24"/>
          <w:szCs w:val="24"/>
        </w:rPr>
        <w:t>Doza:</w:t>
      </w:r>
    </w:p>
    <w:p w14:paraId="63F090B8" w14:textId="77777777" w:rsidR="007C7C8A" w:rsidRPr="007C7C8A" w:rsidRDefault="007C7C8A" w:rsidP="007C7C8A">
      <w:pPr>
        <w:widowControl w:val="0"/>
        <w:tabs>
          <w:tab w:val="left" w:pos="678"/>
        </w:tabs>
        <w:autoSpaceDE w:val="0"/>
        <w:autoSpaceDN w:val="0"/>
        <w:spacing w:before="48" w:after="0" w:line="276" w:lineRule="auto"/>
        <w:ind w:right="119"/>
        <w:jc w:val="both"/>
        <w:rPr>
          <w:rFonts w:ascii="Times New Roman" w:eastAsia="Times New Roman" w:hAnsi="Times New Roman" w:cs="Times New Roman"/>
          <w:bCs/>
          <w:iCs/>
          <w:sz w:val="24"/>
          <w:szCs w:val="24"/>
        </w:rPr>
      </w:pPr>
      <w:r w:rsidRPr="007C7C8A">
        <w:rPr>
          <w:rFonts w:ascii="Times New Roman" w:eastAsia="Times New Roman" w:hAnsi="Times New Roman" w:cs="Times New Roman"/>
          <w:bCs/>
          <w:iCs/>
          <w:w w:val="105"/>
          <w:sz w:val="24"/>
          <w:szCs w:val="24"/>
        </w:rPr>
        <w:t>Doza recomandată</w:t>
      </w:r>
      <w:r w:rsidRPr="007C7C8A">
        <w:rPr>
          <w:rFonts w:ascii="Times New Roman" w:eastAsia="Times New Roman" w:hAnsi="Times New Roman" w:cs="Times New Roman"/>
          <w:bCs/>
          <w:iCs/>
          <w:spacing w:val="37"/>
          <w:w w:val="105"/>
          <w:sz w:val="24"/>
          <w:szCs w:val="24"/>
        </w:rPr>
        <w:t xml:space="preserve"> </w:t>
      </w:r>
      <w:r w:rsidRPr="007C7C8A">
        <w:rPr>
          <w:rFonts w:ascii="Times New Roman" w:eastAsia="Times New Roman" w:hAnsi="Times New Roman" w:cs="Times New Roman"/>
          <w:bCs/>
          <w:iCs/>
          <w:w w:val="105"/>
          <w:sz w:val="24"/>
          <w:szCs w:val="24"/>
        </w:rPr>
        <w:t>de pembrolizumab</w:t>
      </w:r>
      <w:r w:rsidRPr="007C7C8A">
        <w:rPr>
          <w:rFonts w:ascii="Times New Roman" w:eastAsia="Times New Roman" w:hAnsi="Times New Roman" w:cs="Times New Roman"/>
          <w:bCs/>
          <w:iCs/>
          <w:spacing w:val="32"/>
          <w:w w:val="105"/>
          <w:sz w:val="24"/>
          <w:szCs w:val="24"/>
        </w:rPr>
        <w:t xml:space="preserve"> </w:t>
      </w:r>
      <w:r w:rsidRPr="007C7C8A">
        <w:rPr>
          <w:rFonts w:ascii="Times New Roman" w:eastAsia="Times New Roman" w:hAnsi="Times New Roman" w:cs="Times New Roman"/>
          <w:bCs/>
          <w:iCs/>
          <w:w w:val="105"/>
          <w:sz w:val="24"/>
          <w:szCs w:val="24"/>
        </w:rPr>
        <w:t>la adulți este fie de 200 mg la interval de 3 săpămâni, fie de 400 mg</w:t>
      </w:r>
      <w:r w:rsidRPr="007C7C8A">
        <w:rPr>
          <w:rFonts w:ascii="Times New Roman" w:eastAsia="Times New Roman" w:hAnsi="Times New Roman" w:cs="Times New Roman"/>
          <w:bCs/>
          <w:iCs/>
          <w:spacing w:val="-4"/>
          <w:w w:val="105"/>
          <w:sz w:val="24"/>
          <w:szCs w:val="24"/>
        </w:rPr>
        <w:t xml:space="preserve"> </w:t>
      </w:r>
      <w:r w:rsidRPr="007C7C8A">
        <w:rPr>
          <w:rFonts w:ascii="Times New Roman" w:eastAsia="Times New Roman" w:hAnsi="Times New Roman" w:cs="Times New Roman"/>
          <w:bCs/>
          <w:iCs/>
          <w:w w:val="105"/>
          <w:sz w:val="24"/>
          <w:szCs w:val="24"/>
        </w:rPr>
        <w:t>la</w:t>
      </w:r>
      <w:r w:rsidRPr="007C7C8A">
        <w:rPr>
          <w:rFonts w:ascii="Times New Roman" w:eastAsia="Times New Roman" w:hAnsi="Times New Roman" w:cs="Times New Roman"/>
          <w:bCs/>
          <w:iCs/>
          <w:spacing w:val="-6"/>
          <w:w w:val="105"/>
          <w:sz w:val="24"/>
          <w:szCs w:val="24"/>
        </w:rPr>
        <w:t xml:space="preserve"> </w:t>
      </w:r>
      <w:r w:rsidRPr="007C7C8A">
        <w:rPr>
          <w:rFonts w:ascii="Times New Roman" w:eastAsia="Times New Roman" w:hAnsi="Times New Roman" w:cs="Times New Roman"/>
          <w:bCs/>
          <w:iCs/>
          <w:w w:val="105"/>
          <w:sz w:val="24"/>
          <w:szCs w:val="24"/>
        </w:rPr>
        <w:t>interval de</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6</w:t>
      </w:r>
      <w:r w:rsidRPr="007C7C8A">
        <w:rPr>
          <w:rFonts w:ascii="Times New Roman" w:eastAsia="Times New Roman" w:hAnsi="Times New Roman" w:cs="Times New Roman"/>
          <w:bCs/>
          <w:iCs/>
          <w:spacing w:val="-1"/>
          <w:w w:val="105"/>
          <w:sz w:val="24"/>
          <w:szCs w:val="24"/>
        </w:rPr>
        <w:t xml:space="preserve"> </w:t>
      </w:r>
      <w:r w:rsidRPr="007C7C8A">
        <w:rPr>
          <w:rFonts w:ascii="Times New Roman" w:eastAsia="Times New Roman" w:hAnsi="Times New Roman" w:cs="Times New Roman"/>
          <w:bCs/>
          <w:iCs/>
          <w:w w:val="105"/>
          <w:sz w:val="24"/>
          <w:szCs w:val="24"/>
        </w:rPr>
        <w:t>săptămâni, administrată sub</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forma unei perfuzii intravenoase cu durata de</w:t>
      </w:r>
      <w:r w:rsidRPr="007C7C8A">
        <w:rPr>
          <w:rFonts w:ascii="Times New Roman" w:eastAsia="Times New Roman" w:hAnsi="Times New Roman" w:cs="Times New Roman"/>
          <w:bCs/>
          <w:iCs/>
          <w:spacing w:val="-5"/>
          <w:w w:val="105"/>
          <w:sz w:val="24"/>
          <w:szCs w:val="24"/>
        </w:rPr>
        <w:t xml:space="preserve"> </w:t>
      </w:r>
      <w:r w:rsidRPr="007C7C8A">
        <w:rPr>
          <w:rFonts w:ascii="Times New Roman" w:eastAsia="Times New Roman" w:hAnsi="Times New Roman" w:cs="Times New Roman"/>
          <w:bCs/>
          <w:iCs/>
          <w:w w:val="105"/>
          <w:sz w:val="24"/>
          <w:szCs w:val="24"/>
        </w:rPr>
        <w:t>30 minute.</w:t>
      </w:r>
    </w:p>
    <w:p w14:paraId="1EECDB8E" w14:textId="77777777" w:rsidR="007C7C8A" w:rsidRPr="007C7C8A" w:rsidRDefault="007C7C8A" w:rsidP="007C7C8A">
      <w:pPr>
        <w:widowControl w:val="0"/>
        <w:autoSpaceDE w:val="0"/>
        <w:autoSpaceDN w:val="0"/>
        <w:spacing w:before="1" w:after="0" w:line="276" w:lineRule="auto"/>
        <w:ind w:right="119" w:firstLine="4"/>
        <w:jc w:val="both"/>
        <w:rPr>
          <w:rFonts w:ascii="Times New Roman" w:eastAsia="Times New Roman" w:hAnsi="Times New Roman" w:cs="Times New Roman"/>
          <w:bCs/>
          <w:w w:val="105"/>
          <w:sz w:val="24"/>
          <w:szCs w:val="24"/>
        </w:rPr>
      </w:pPr>
    </w:p>
    <w:p w14:paraId="7FAFA1F6" w14:textId="77777777" w:rsidR="007C7C8A" w:rsidRPr="007C7C8A" w:rsidRDefault="007C7C8A" w:rsidP="007C7C8A">
      <w:pPr>
        <w:widowControl w:val="0"/>
        <w:autoSpaceDE w:val="0"/>
        <w:autoSpaceDN w:val="0"/>
        <w:spacing w:before="1" w:after="0" w:line="276" w:lineRule="auto"/>
        <w:ind w:right="119" w:firstLine="4"/>
        <w:jc w:val="both"/>
        <w:rPr>
          <w:rFonts w:ascii="Times New Roman" w:eastAsia="Times New Roman" w:hAnsi="Times New Roman" w:cs="Times New Roman"/>
          <w:bCs/>
          <w:iCs/>
          <w:sz w:val="24"/>
          <w:szCs w:val="24"/>
        </w:rPr>
      </w:pPr>
      <w:r w:rsidRPr="007C7C8A">
        <w:rPr>
          <w:rFonts w:ascii="Times New Roman" w:eastAsia="Times New Roman" w:hAnsi="Times New Roman" w:cs="Times New Roman"/>
          <w:bCs/>
          <w:w w:val="105"/>
          <w:sz w:val="24"/>
          <w:szCs w:val="24"/>
        </w:rPr>
        <w:t xml:space="preserve">Pacientilor trebuie să li se administreze Pembrolizumab până la progresia bolii sau până la apariția toxicității inacceptabile. S-au observat raspunsuri atipice (de exemplu creșterea inițială tranzitorie a dimensiunilor tumorale sau chiar apariția unor noi leziuni de dimensiuni mici în primele luni, urmate de reducerea tumorală). </w:t>
      </w:r>
      <w:r w:rsidRPr="007C7C8A">
        <w:rPr>
          <w:rFonts w:ascii="Times New Roman" w:eastAsia="Times New Roman" w:hAnsi="Times New Roman" w:cs="Times New Roman"/>
          <w:bCs/>
          <w:iCs/>
          <w:w w:val="105"/>
          <w:sz w:val="24"/>
          <w:szCs w:val="24"/>
        </w:rPr>
        <w:t>La pacienții stabili clinic, cu date imagistice ce ar putea sugera progresia bolii, se recomandă continuarea tratamentului până la confirmarea, ulterioară, a progresiei bolii. În aceste situații repetarea examenelor imagistice va fi efectuată cât mai devreme posibil (între 1-3 luni), pentru confirmarea/infirmarea progresiei bolii.</w:t>
      </w:r>
    </w:p>
    <w:p w14:paraId="0FE5503C"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w w:val="105"/>
          <w:sz w:val="24"/>
          <w:szCs w:val="24"/>
        </w:rPr>
      </w:pPr>
    </w:p>
    <w:p w14:paraId="6B43B6A1" w14:textId="77777777" w:rsidR="007C7C8A" w:rsidRPr="007C7C8A" w:rsidRDefault="007C7C8A" w:rsidP="007C7C8A">
      <w:pPr>
        <w:widowControl w:val="0"/>
        <w:autoSpaceDE w:val="0"/>
        <w:autoSpaceDN w:val="0"/>
        <w:spacing w:before="75"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t>Modificarea</w:t>
      </w:r>
      <w:r w:rsidRPr="007C7C8A">
        <w:rPr>
          <w:rFonts w:ascii="Times New Roman" w:eastAsia="Times New Roman" w:hAnsi="Times New Roman" w:cs="Times New Roman"/>
          <w:b/>
          <w:spacing w:val="-7"/>
          <w:w w:val="105"/>
          <w:sz w:val="24"/>
          <w:szCs w:val="24"/>
        </w:rPr>
        <w:t xml:space="preserve"> </w:t>
      </w:r>
      <w:r w:rsidRPr="007C7C8A">
        <w:rPr>
          <w:rFonts w:ascii="Times New Roman" w:eastAsia="Times New Roman" w:hAnsi="Times New Roman" w:cs="Times New Roman"/>
          <w:b/>
          <w:spacing w:val="-2"/>
          <w:w w:val="105"/>
          <w:sz w:val="24"/>
          <w:szCs w:val="24"/>
        </w:rPr>
        <w:t>dozei:</w:t>
      </w:r>
    </w:p>
    <w:p w14:paraId="1FC23E78" w14:textId="77777777" w:rsidR="007C7C8A" w:rsidRPr="007C7C8A" w:rsidRDefault="007C7C8A" w:rsidP="00761714">
      <w:pPr>
        <w:widowControl w:val="0"/>
        <w:numPr>
          <w:ilvl w:val="0"/>
          <w:numId w:val="672"/>
        </w:numPr>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Nu se recomandă creșterea sau reducerea dozei. Poate fi necesară amânarea sau oprirea administrării tratamentului în funcție de profilul individual de siguranță și tolerabilitate.</w:t>
      </w:r>
    </w:p>
    <w:p w14:paraId="79E33E5B" w14:textId="77777777" w:rsidR="007C7C8A" w:rsidRPr="007C7C8A" w:rsidRDefault="007C7C8A" w:rsidP="00761714">
      <w:pPr>
        <w:widowControl w:val="0"/>
        <w:numPr>
          <w:ilvl w:val="0"/>
          <w:numId w:val="672"/>
        </w:numPr>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În functie de gradul de severitate al reacției adverse administrarea pembrolizumab poate fi amânată si administrați (sistemic) corticosteroizi.</w:t>
      </w:r>
    </w:p>
    <w:p w14:paraId="1DDC352D" w14:textId="77777777" w:rsidR="007C7C8A" w:rsidRPr="007C7C8A" w:rsidRDefault="007C7C8A" w:rsidP="00761714">
      <w:pPr>
        <w:widowControl w:val="0"/>
        <w:numPr>
          <w:ilvl w:val="0"/>
          <w:numId w:val="672"/>
        </w:numPr>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Administrarea pembrolizumab poate fi reluată în decurs de 12 săptămâni după ultima doză de pembrolizumab, dacă intensitatea reacției adverse este redusă la grad ≤ 1, iar doza zilnică de corticosteroid a fost redusă la ≤ 10 mg prednison sau echivalent.</w:t>
      </w:r>
    </w:p>
    <w:p w14:paraId="23F0CC9A" w14:textId="77777777" w:rsidR="007C7C8A" w:rsidRPr="007C7C8A" w:rsidRDefault="007C7C8A" w:rsidP="00761714">
      <w:pPr>
        <w:widowControl w:val="0"/>
        <w:numPr>
          <w:ilvl w:val="0"/>
          <w:numId w:val="672"/>
        </w:numPr>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Administrarea pembrolizumab trebuie întreruptă definitiv în cazul recurenței oricărei reacții adverse mediată imun de grad 3 sau în cazul apariției oricărei reacții adverse mediată imun de grad 4.</w:t>
      </w:r>
    </w:p>
    <w:p w14:paraId="67E5EDD5"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p>
    <w:p w14:paraId="7AE205ED"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 xml:space="preserve">Pentru pacienții cu endocrinopatii de gradul 3 sau gradul 4 care s-au ameliorat până la gradul 2 sau </w:t>
      </w:r>
      <w:r w:rsidRPr="007C7C8A">
        <w:rPr>
          <w:rFonts w:ascii="Times New Roman" w:eastAsia="Times New Roman" w:hAnsi="Times New Roman" w:cs="Times New Roman"/>
          <w:w w:val="105"/>
          <w:sz w:val="24"/>
          <w:szCs w:val="24"/>
        </w:rPr>
        <w:lastRenderedPageBreak/>
        <w:t>mai puțin și care sunt controlate cu tratament de substituție hormonală, dacă este indicat, continuarea administrării pembrolizumab poate fi luată în considerare, după întreruperea treptată a corticoterapiei în cazul în care este necesar. În caz contrar, tratamentul trebuie întrerupt definitiv. Hipotiroidismul poate fi gestionat prin tratament de substituție hormonală, fără a fi necesară întreruperea tratamentului.</w:t>
      </w:r>
    </w:p>
    <w:p w14:paraId="4C0A5779"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w w:val="105"/>
          <w:sz w:val="24"/>
          <w:szCs w:val="24"/>
        </w:rPr>
      </w:pPr>
    </w:p>
    <w:p w14:paraId="43CA98E5"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t>Grupe</w:t>
      </w:r>
      <w:r w:rsidRPr="007C7C8A">
        <w:rPr>
          <w:rFonts w:ascii="Times New Roman" w:eastAsia="Times New Roman" w:hAnsi="Times New Roman" w:cs="Times New Roman"/>
          <w:b/>
          <w:spacing w:val="-3"/>
          <w:w w:val="105"/>
          <w:sz w:val="24"/>
          <w:szCs w:val="24"/>
        </w:rPr>
        <w:t xml:space="preserve"> </w:t>
      </w:r>
      <w:r w:rsidRPr="007C7C8A">
        <w:rPr>
          <w:rFonts w:ascii="Times New Roman" w:eastAsia="Times New Roman" w:hAnsi="Times New Roman" w:cs="Times New Roman"/>
          <w:b/>
          <w:w w:val="105"/>
          <w:sz w:val="24"/>
          <w:szCs w:val="24"/>
        </w:rPr>
        <w:t>speciale de</w:t>
      </w:r>
      <w:r w:rsidRPr="007C7C8A">
        <w:rPr>
          <w:rFonts w:ascii="Times New Roman" w:eastAsia="Times New Roman" w:hAnsi="Times New Roman" w:cs="Times New Roman"/>
          <w:b/>
          <w:spacing w:val="-11"/>
          <w:w w:val="105"/>
          <w:sz w:val="24"/>
          <w:szCs w:val="24"/>
        </w:rPr>
        <w:t xml:space="preserve"> </w:t>
      </w:r>
      <w:r w:rsidRPr="007C7C8A">
        <w:rPr>
          <w:rFonts w:ascii="Times New Roman" w:eastAsia="Times New Roman" w:hAnsi="Times New Roman" w:cs="Times New Roman"/>
          <w:b/>
          <w:spacing w:val="-2"/>
          <w:w w:val="105"/>
          <w:sz w:val="24"/>
          <w:szCs w:val="24"/>
        </w:rPr>
        <w:t>pacienți</w:t>
      </w:r>
    </w:p>
    <w:p w14:paraId="4E585E29" w14:textId="77777777" w:rsidR="007C7C8A" w:rsidRPr="007C7C8A" w:rsidRDefault="007C7C8A" w:rsidP="007C7C8A">
      <w:pPr>
        <w:widowControl w:val="0"/>
        <w:autoSpaceDE w:val="0"/>
        <w:autoSpaceDN w:val="0"/>
        <w:spacing w:before="5" w:after="0" w:line="276" w:lineRule="auto"/>
        <w:jc w:val="both"/>
        <w:rPr>
          <w:rFonts w:ascii="Times New Roman" w:eastAsia="Times New Roman" w:hAnsi="Times New Roman" w:cs="Times New Roman"/>
          <w:b/>
          <w:sz w:val="24"/>
          <w:szCs w:val="24"/>
        </w:rPr>
      </w:pPr>
    </w:p>
    <w:p w14:paraId="2F2123FC" w14:textId="77777777" w:rsidR="007C7C8A" w:rsidRPr="007C7C8A" w:rsidRDefault="007C7C8A" w:rsidP="007C7C8A">
      <w:pPr>
        <w:widowControl w:val="0"/>
        <w:tabs>
          <w:tab w:val="left" w:pos="678"/>
        </w:tabs>
        <w:autoSpaceDE w:val="0"/>
        <w:autoSpaceDN w:val="0"/>
        <w:spacing w:before="1" w:after="0" w:line="276" w:lineRule="auto"/>
        <w:jc w:val="both"/>
        <w:outlineLvl w:val="2"/>
        <w:rPr>
          <w:rFonts w:ascii="Times New Roman" w:eastAsia="Times New Roman" w:hAnsi="Times New Roman" w:cs="Times New Roman"/>
          <w:iCs/>
          <w:sz w:val="24"/>
          <w:szCs w:val="24"/>
        </w:rPr>
      </w:pPr>
      <w:r w:rsidRPr="007C7C8A">
        <w:rPr>
          <w:rFonts w:ascii="Times New Roman" w:eastAsia="Times New Roman" w:hAnsi="Times New Roman" w:cs="Times New Roman"/>
          <w:i/>
          <w:iCs/>
          <w:sz w:val="24"/>
          <w:szCs w:val="24"/>
        </w:rPr>
        <w:t>Insuficiența</w:t>
      </w:r>
      <w:r w:rsidRPr="007C7C8A">
        <w:rPr>
          <w:rFonts w:ascii="Times New Roman" w:eastAsia="Times New Roman" w:hAnsi="Times New Roman" w:cs="Times New Roman"/>
          <w:i/>
          <w:iCs/>
          <w:spacing w:val="-1"/>
          <w:sz w:val="24"/>
          <w:szCs w:val="24"/>
        </w:rPr>
        <w:t xml:space="preserve"> </w:t>
      </w:r>
      <w:r w:rsidRPr="007C7C8A">
        <w:rPr>
          <w:rFonts w:ascii="Times New Roman" w:eastAsia="Times New Roman" w:hAnsi="Times New Roman" w:cs="Times New Roman"/>
          <w:i/>
          <w:iCs/>
          <w:spacing w:val="-2"/>
          <w:sz w:val="24"/>
          <w:szCs w:val="24"/>
        </w:rPr>
        <w:t>renală</w:t>
      </w:r>
    </w:p>
    <w:p w14:paraId="256E5344" w14:textId="77777777" w:rsidR="007C7C8A" w:rsidRPr="007C7C8A" w:rsidRDefault="007C7C8A" w:rsidP="007C7C8A">
      <w:pPr>
        <w:widowControl w:val="0"/>
        <w:autoSpaceDE w:val="0"/>
        <w:autoSpaceDN w:val="0"/>
        <w:spacing w:before="187" w:after="0" w:line="276" w:lineRule="auto"/>
        <w:ind w:right="127" w:firstLine="1"/>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Nu este necesară ajustarea dozei la pacienţii cu insuficienţă renală uşoară sau moderată. Tratamentul cu pembrolizumab nu a fost studiat la pacienţii cu insuficienţă renală severă.</w:t>
      </w:r>
    </w:p>
    <w:p w14:paraId="147D0D94" w14:textId="77777777" w:rsidR="007C7C8A" w:rsidRPr="007C7C8A" w:rsidRDefault="007C7C8A" w:rsidP="007C7C8A">
      <w:pPr>
        <w:widowControl w:val="0"/>
        <w:autoSpaceDE w:val="0"/>
        <w:autoSpaceDN w:val="0"/>
        <w:spacing w:after="0" w:line="276" w:lineRule="auto"/>
        <w:ind w:right="127" w:firstLine="1"/>
        <w:jc w:val="both"/>
        <w:rPr>
          <w:rFonts w:ascii="Times New Roman" w:eastAsia="Times New Roman" w:hAnsi="Times New Roman" w:cs="Times New Roman"/>
          <w:w w:val="105"/>
          <w:sz w:val="16"/>
          <w:szCs w:val="16"/>
        </w:rPr>
      </w:pPr>
    </w:p>
    <w:p w14:paraId="1C7EB13F" w14:textId="77777777" w:rsidR="007C7C8A" w:rsidRPr="007C7C8A" w:rsidRDefault="007C7C8A" w:rsidP="007C7C8A">
      <w:pPr>
        <w:widowControl w:val="0"/>
        <w:tabs>
          <w:tab w:val="left" w:pos="678"/>
        </w:tabs>
        <w:autoSpaceDE w:val="0"/>
        <w:autoSpaceDN w:val="0"/>
        <w:spacing w:before="25" w:after="0" w:line="276" w:lineRule="auto"/>
        <w:jc w:val="both"/>
        <w:outlineLvl w:val="2"/>
        <w:rPr>
          <w:rFonts w:ascii="Times New Roman" w:eastAsia="Times New Roman" w:hAnsi="Times New Roman" w:cs="Times New Roman"/>
          <w:iCs/>
          <w:sz w:val="24"/>
          <w:szCs w:val="24"/>
        </w:rPr>
      </w:pPr>
      <w:r w:rsidRPr="007C7C8A">
        <w:rPr>
          <w:rFonts w:ascii="Times New Roman" w:eastAsia="Times New Roman" w:hAnsi="Times New Roman" w:cs="Times New Roman"/>
          <w:i/>
          <w:iCs/>
          <w:sz w:val="24"/>
          <w:szCs w:val="24"/>
        </w:rPr>
        <w:t>Insuficiența</w:t>
      </w:r>
      <w:r w:rsidRPr="007C7C8A">
        <w:rPr>
          <w:rFonts w:ascii="Times New Roman" w:eastAsia="Times New Roman" w:hAnsi="Times New Roman" w:cs="Times New Roman"/>
          <w:i/>
          <w:iCs/>
          <w:spacing w:val="-5"/>
          <w:sz w:val="24"/>
          <w:szCs w:val="24"/>
        </w:rPr>
        <w:t xml:space="preserve"> </w:t>
      </w:r>
      <w:r w:rsidRPr="007C7C8A">
        <w:rPr>
          <w:rFonts w:ascii="Times New Roman" w:eastAsia="Times New Roman" w:hAnsi="Times New Roman" w:cs="Times New Roman"/>
          <w:i/>
          <w:iCs/>
          <w:spacing w:val="-2"/>
          <w:sz w:val="24"/>
          <w:szCs w:val="24"/>
        </w:rPr>
        <w:t>hepatică</w:t>
      </w:r>
    </w:p>
    <w:p w14:paraId="4362867E"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Nu este necesară ajustarea dozei la pacienții cu insuficienţă hepatică uşoară sau moderată. Tratamentul cu pembrolizuamb nu a fost studiat la pacienţii cu insuficienţă hepatică severă.</w:t>
      </w:r>
    </w:p>
    <w:p w14:paraId="35CE69FD"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rPr>
      </w:pPr>
    </w:p>
    <w:p w14:paraId="4AC4DD0F" w14:textId="77777777" w:rsidR="007C7C8A" w:rsidRPr="007C7C8A" w:rsidRDefault="007C7C8A" w:rsidP="00761714">
      <w:pPr>
        <w:widowControl w:val="0"/>
        <w:numPr>
          <w:ilvl w:val="0"/>
          <w:numId w:val="674"/>
        </w:numPr>
        <w:tabs>
          <w:tab w:val="left" w:pos="752"/>
        </w:tabs>
        <w:autoSpaceDE w:val="0"/>
        <w:autoSpaceDN w:val="0"/>
        <w:spacing w:after="0" w:line="276" w:lineRule="auto"/>
        <w:ind w:left="325" w:hanging="354"/>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Monitorizarea</w:t>
      </w:r>
      <w:r w:rsidRPr="007C7C8A">
        <w:rPr>
          <w:rFonts w:ascii="Times New Roman" w:eastAsia="Times New Roman" w:hAnsi="Times New Roman" w:cs="Times New Roman"/>
          <w:b/>
          <w:bCs/>
          <w:spacing w:val="12"/>
          <w:w w:val="105"/>
          <w:sz w:val="24"/>
          <w:szCs w:val="24"/>
        </w:rPr>
        <w:t xml:space="preserve"> </w:t>
      </w:r>
      <w:r w:rsidRPr="007C7C8A">
        <w:rPr>
          <w:rFonts w:ascii="Times New Roman" w:eastAsia="Times New Roman" w:hAnsi="Times New Roman" w:cs="Times New Roman"/>
          <w:b/>
          <w:bCs/>
          <w:spacing w:val="-2"/>
          <w:w w:val="105"/>
          <w:sz w:val="24"/>
          <w:szCs w:val="24"/>
        </w:rPr>
        <w:t>tratamentului</w:t>
      </w:r>
    </w:p>
    <w:p w14:paraId="7D617398" w14:textId="77777777" w:rsidR="007C7C8A" w:rsidRPr="007C7C8A" w:rsidRDefault="007C7C8A" w:rsidP="00761714">
      <w:pPr>
        <w:widowControl w:val="0"/>
        <w:numPr>
          <w:ilvl w:val="0"/>
          <w:numId w:val="650"/>
        </w:numPr>
        <w:tabs>
          <w:tab w:val="left" w:pos="5670"/>
        </w:tabs>
        <w:autoSpaceDE w:val="0"/>
        <w:autoSpaceDN w:val="0"/>
        <w:spacing w:after="0" w:line="276" w:lineRule="auto"/>
        <w:contextualSpacing/>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Examen imagistic – examen CT efectuat regulat pentru monitorizarea răspunsului la tratament (recomandat la interval de 8-12 săptămâni) și/sau alte investigaţii paraclinice în funcţie de decizia medicului (RMN, scintigrafie osoasa, PET-CT).</w:t>
      </w:r>
    </w:p>
    <w:p w14:paraId="1E9C84AF" w14:textId="77777777" w:rsidR="007C7C8A" w:rsidRPr="007C7C8A" w:rsidRDefault="007C7C8A" w:rsidP="00761714">
      <w:pPr>
        <w:widowControl w:val="0"/>
        <w:numPr>
          <w:ilvl w:val="0"/>
          <w:numId w:val="650"/>
        </w:numPr>
        <w:tabs>
          <w:tab w:val="left" w:pos="5670"/>
        </w:tabs>
        <w:autoSpaceDE w:val="0"/>
        <w:autoSpaceDN w:val="0"/>
        <w:spacing w:after="0" w:line="276" w:lineRule="auto"/>
        <w:contextualSpacing/>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Pentru a confirma etiologia reacţiile adverse mediate imun suspectate sau a exclude alte cauze, trebuie efectuată o evaluare adecvată, inclusiv consult interdisciplinar.</w:t>
      </w:r>
    </w:p>
    <w:p w14:paraId="759AE7CA" w14:textId="77777777" w:rsidR="007C7C8A" w:rsidRPr="007C7C8A" w:rsidRDefault="007C7C8A" w:rsidP="00761714">
      <w:pPr>
        <w:widowControl w:val="0"/>
        <w:numPr>
          <w:ilvl w:val="0"/>
          <w:numId w:val="650"/>
        </w:numPr>
        <w:tabs>
          <w:tab w:val="left" w:pos="5670"/>
        </w:tabs>
        <w:autoSpaceDE w:val="0"/>
        <w:autoSpaceDN w:val="0"/>
        <w:spacing w:after="0" w:line="276" w:lineRule="auto"/>
        <w:contextualSpacing/>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Evaluare biologică: în funcţie de decizia medicului curant.</w:t>
      </w:r>
    </w:p>
    <w:p w14:paraId="52BB35C1"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rPr>
      </w:pPr>
    </w:p>
    <w:p w14:paraId="730A133D" w14:textId="77777777" w:rsidR="007C7C8A" w:rsidRPr="007C7C8A" w:rsidRDefault="007C7C8A" w:rsidP="00761714">
      <w:pPr>
        <w:widowControl w:val="0"/>
        <w:numPr>
          <w:ilvl w:val="0"/>
          <w:numId w:val="674"/>
        </w:numPr>
        <w:tabs>
          <w:tab w:val="left" w:pos="785"/>
        </w:tabs>
        <w:autoSpaceDE w:val="0"/>
        <w:autoSpaceDN w:val="0"/>
        <w:spacing w:before="200" w:after="0" w:line="276" w:lineRule="auto"/>
        <w:ind w:left="358" w:hanging="387"/>
        <w:jc w:val="both"/>
        <w:outlineLvl w:val="1"/>
        <w:rPr>
          <w:rFonts w:ascii="Times New Roman" w:eastAsia="Times New Roman" w:hAnsi="Times New Roman" w:cs="Times New Roman"/>
          <w:b/>
          <w:bCs/>
          <w:spacing w:val="-4"/>
          <w:w w:val="105"/>
          <w:sz w:val="24"/>
          <w:szCs w:val="24"/>
        </w:rPr>
      </w:pPr>
      <w:r w:rsidRPr="007C7C8A">
        <w:rPr>
          <w:rFonts w:ascii="Times New Roman" w:eastAsia="Times New Roman" w:hAnsi="Times New Roman" w:cs="Times New Roman"/>
          <w:b/>
          <w:bCs/>
          <w:spacing w:val="-2"/>
          <w:w w:val="105"/>
          <w:sz w:val="24"/>
          <w:szCs w:val="24"/>
        </w:rPr>
        <w:t>Efecte</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spacing w:val="-2"/>
          <w:w w:val="105"/>
          <w:sz w:val="24"/>
          <w:szCs w:val="24"/>
        </w:rPr>
        <w:t>secundare</w:t>
      </w:r>
    </w:p>
    <w:p w14:paraId="6490FB1A" w14:textId="77777777" w:rsidR="007C7C8A" w:rsidRPr="007C7C8A" w:rsidRDefault="007C7C8A" w:rsidP="007C7C8A">
      <w:pPr>
        <w:widowControl w:val="0"/>
        <w:tabs>
          <w:tab w:val="left" w:pos="785"/>
        </w:tabs>
        <w:autoSpaceDE w:val="0"/>
        <w:autoSpaceDN w:val="0"/>
        <w:spacing w:after="0" w:line="276" w:lineRule="auto"/>
        <w:ind w:left="-29"/>
        <w:jc w:val="both"/>
        <w:outlineLvl w:val="1"/>
        <w:rPr>
          <w:rFonts w:ascii="Times New Roman" w:eastAsia="Times New Roman" w:hAnsi="Times New Roman" w:cs="Times New Roman"/>
          <w:b/>
          <w:bCs/>
          <w:spacing w:val="-4"/>
          <w:w w:val="105"/>
          <w:sz w:val="24"/>
          <w:szCs w:val="24"/>
        </w:rPr>
      </w:pPr>
      <w:r w:rsidRPr="007C7C8A">
        <w:rPr>
          <w:rFonts w:ascii="Times New Roman" w:eastAsia="Times New Roman" w:hAnsi="Times New Roman" w:cs="Times New Roman"/>
          <w:b/>
          <w:bCs/>
          <w:spacing w:val="-2"/>
          <w:w w:val="105"/>
          <w:sz w:val="24"/>
          <w:szCs w:val="24"/>
        </w:rPr>
        <w:t>Managementul</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efectelor</w:t>
      </w:r>
      <w:r w:rsidRPr="007C7C8A">
        <w:rPr>
          <w:rFonts w:ascii="Times New Roman" w:eastAsia="Times New Roman" w:hAnsi="Times New Roman" w:cs="Times New Roman"/>
          <w:b/>
          <w:bCs/>
          <w:spacing w:val="-3"/>
          <w:w w:val="105"/>
          <w:sz w:val="24"/>
          <w:szCs w:val="24"/>
        </w:rPr>
        <w:t xml:space="preserve"> </w:t>
      </w:r>
      <w:r w:rsidRPr="007C7C8A">
        <w:rPr>
          <w:rFonts w:ascii="Times New Roman" w:eastAsia="Times New Roman" w:hAnsi="Times New Roman" w:cs="Times New Roman"/>
          <w:b/>
          <w:bCs/>
          <w:spacing w:val="-2"/>
          <w:w w:val="105"/>
          <w:sz w:val="24"/>
          <w:szCs w:val="24"/>
        </w:rPr>
        <w:t>secundare</w:t>
      </w:r>
      <w:r w:rsidRPr="007C7C8A">
        <w:rPr>
          <w:rFonts w:ascii="Times New Roman" w:eastAsia="Times New Roman" w:hAnsi="Times New Roman" w:cs="Times New Roman"/>
          <w:b/>
          <w:bCs/>
          <w:spacing w:val="12"/>
          <w:w w:val="105"/>
          <w:sz w:val="24"/>
          <w:szCs w:val="24"/>
        </w:rPr>
        <w:t xml:space="preserve"> </w:t>
      </w:r>
      <w:r w:rsidRPr="007C7C8A">
        <w:rPr>
          <w:rFonts w:ascii="Times New Roman" w:eastAsia="Times New Roman" w:hAnsi="Times New Roman" w:cs="Times New Roman"/>
          <w:b/>
          <w:bCs/>
          <w:spacing w:val="-2"/>
          <w:w w:val="105"/>
          <w:sz w:val="24"/>
          <w:szCs w:val="24"/>
        </w:rPr>
        <w:t>mediate</w:t>
      </w:r>
      <w:r w:rsidRPr="007C7C8A">
        <w:rPr>
          <w:rFonts w:ascii="Times New Roman" w:eastAsia="Times New Roman" w:hAnsi="Times New Roman" w:cs="Times New Roman"/>
          <w:b/>
          <w:bCs/>
          <w:w w:val="105"/>
          <w:sz w:val="24"/>
          <w:szCs w:val="24"/>
        </w:rPr>
        <w:t xml:space="preserve"> </w:t>
      </w:r>
      <w:r w:rsidRPr="007C7C8A">
        <w:rPr>
          <w:rFonts w:ascii="Times New Roman" w:eastAsia="Times New Roman" w:hAnsi="Times New Roman" w:cs="Times New Roman"/>
          <w:b/>
          <w:bCs/>
          <w:spacing w:val="-4"/>
          <w:w w:val="105"/>
          <w:sz w:val="24"/>
          <w:szCs w:val="24"/>
        </w:rPr>
        <w:t>imun imun - a se vedea subpct. VI de la pct. 1 cancer pulmonar</w:t>
      </w:r>
    </w:p>
    <w:p w14:paraId="28FDFCAC" w14:textId="77777777" w:rsidR="007C7C8A" w:rsidRPr="007C7C8A" w:rsidRDefault="007C7C8A" w:rsidP="007C7C8A">
      <w:pPr>
        <w:widowControl w:val="0"/>
        <w:tabs>
          <w:tab w:val="left" w:pos="877"/>
        </w:tabs>
        <w:autoSpaceDE w:val="0"/>
        <w:autoSpaceDN w:val="0"/>
        <w:spacing w:before="75" w:after="0" w:line="276" w:lineRule="auto"/>
        <w:ind w:left="1"/>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w w:val="105"/>
          <w:sz w:val="24"/>
          <w:szCs w:val="24"/>
        </w:rPr>
        <w:t>VII. Criterii</w:t>
      </w:r>
      <w:r w:rsidRPr="007C7C8A">
        <w:rPr>
          <w:rFonts w:ascii="Times New Roman" w:eastAsia="Times New Roman" w:hAnsi="Times New Roman" w:cs="Times New Roman"/>
          <w:b/>
          <w:bCs/>
          <w:spacing w:val="-3"/>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w w:val="105"/>
          <w:sz w:val="24"/>
          <w:szCs w:val="24"/>
        </w:rPr>
        <w:t>intrerupere</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w w:val="105"/>
          <w:sz w:val="24"/>
          <w:szCs w:val="24"/>
        </w:rPr>
        <w:t>a</w:t>
      </w:r>
      <w:r w:rsidRPr="007C7C8A">
        <w:rPr>
          <w:rFonts w:ascii="Times New Roman" w:eastAsia="Times New Roman" w:hAnsi="Times New Roman" w:cs="Times New Roman"/>
          <w:b/>
          <w:bCs/>
          <w:spacing w:val="-10"/>
          <w:w w:val="105"/>
          <w:sz w:val="24"/>
          <w:szCs w:val="24"/>
        </w:rPr>
        <w:t xml:space="preserve"> </w:t>
      </w:r>
      <w:r w:rsidRPr="007C7C8A">
        <w:rPr>
          <w:rFonts w:ascii="Times New Roman" w:eastAsia="Times New Roman" w:hAnsi="Times New Roman" w:cs="Times New Roman"/>
          <w:b/>
          <w:bCs/>
          <w:spacing w:val="-2"/>
          <w:w w:val="105"/>
          <w:sz w:val="24"/>
          <w:szCs w:val="24"/>
        </w:rPr>
        <w:t>tratamentului</w:t>
      </w:r>
    </w:p>
    <w:p w14:paraId="32D31F5D" w14:textId="77777777" w:rsidR="007C7C8A" w:rsidRPr="007C7C8A" w:rsidRDefault="007C7C8A" w:rsidP="007C7C8A">
      <w:pPr>
        <w:widowControl w:val="0"/>
        <w:autoSpaceDE w:val="0"/>
        <w:autoSpaceDN w:val="0"/>
        <w:spacing w:before="1" w:after="0" w:line="276" w:lineRule="auto"/>
        <w:jc w:val="both"/>
        <w:rPr>
          <w:rFonts w:ascii="Times New Roman" w:eastAsia="Times New Roman" w:hAnsi="Times New Roman" w:cs="Times New Roman"/>
          <w:b/>
          <w:sz w:val="24"/>
          <w:szCs w:val="24"/>
        </w:rPr>
      </w:pPr>
    </w:p>
    <w:p w14:paraId="6866F432" w14:textId="77777777" w:rsidR="007C7C8A" w:rsidRPr="007C7C8A" w:rsidRDefault="007C7C8A" w:rsidP="00761714">
      <w:pPr>
        <w:widowControl w:val="0"/>
        <w:numPr>
          <w:ilvl w:val="0"/>
          <w:numId w:val="609"/>
        </w:numPr>
        <w:autoSpaceDE w:val="0"/>
        <w:autoSpaceDN w:val="0"/>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Progresia obiectivă a bolii (examene imagistice și clinice) în absența beneficiului clinic. Cazurile cu progresie imagistică, fără deteriorare simptomatică, trebuie evaluate cu atenție, având în vedere posibilitatea de apariție a falsei progresii de boală, prin instalarea unui răspuns imunitar anti-tumoral putemic. În astfel de cazuri nu se recomandă întreruperea tratamentului. Se va repeta evaluarea imagistică după 4 – 12 săptămâni și numai dacă există o nouă creștere obiectivă a volumului tumoral sau deteriorare simptomatică, se va avea în vedere întreruperea tratamentului.</w:t>
      </w:r>
    </w:p>
    <w:p w14:paraId="50B311F5" w14:textId="77777777" w:rsidR="007C7C8A" w:rsidRPr="007C7C8A" w:rsidRDefault="007C7C8A" w:rsidP="00761714">
      <w:pPr>
        <w:widowControl w:val="0"/>
        <w:numPr>
          <w:ilvl w:val="0"/>
          <w:numId w:val="609"/>
        </w:numPr>
        <w:autoSpaceDE w:val="0"/>
        <w:autoSpaceDN w:val="0"/>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Tratamentul cu Pembrolizumab trebuie oprit definitiv în cazul reapariției oricărei reacții adverse mediată imun severă (grad 3), cât și în cazul primei apariții a unei reacții adverse mediată imun ce pune viața în pericol (grad 4) – pot exista excepții de la această regulă, în funcție de decizia medicului curant, după informarea pacientului.</w:t>
      </w:r>
    </w:p>
    <w:p w14:paraId="00C4BE26" w14:textId="77777777" w:rsidR="007C7C8A" w:rsidRPr="007C7C8A" w:rsidRDefault="007C7C8A" w:rsidP="00761714">
      <w:pPr>
        <w:widowControl w:val="0"/>
        <w:numPr>
          <w:ilvl w:val="0"/>
          <w:numId w:val="609"/>
        </w:numPr>
        <w:autoSpaceDE w:val="0"/>
        <w:autoSpaceDN w:val="0"/>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Decizia medicului sau a pacientului.</w:t>
      </w:r>
    </w:p>
    <w:p w14:paraId="16BF58A0" w14:textId="77777777" w:rsidR="007C7C8A" w:rsidRPr="007C7C8A" w:rsidRDefault="007C7C8A" w:rsidP="007C7C8A">
      <w:pPr>
        <w:widowControl w:val="0"/>
        <w:autoSpaceDE w:val="0"/>
        <w:autoSpaceDN w:val="0"/>
        <w:spacing w:before="11" w:after="0" w:line="276" w:lineRule="auto"/>
        <w:jc w:val="both"/>
        <w:rPr>
          <w:rFonts w:ascii="Times New Roman" w:eastAsia="Times New Roman" w:hAnsi="Times New Roman" w:cs="Times New Roman"/>
          <w:b/>
          <w:i/>
          <w:sz w:val="24"/>
          <w:szCs w:val="24"/>
        </w:rPr>
      </w:pPr>
    </w:p>
    <w:p w14:paraId="45B7BB08" w14:textId="77777777" w:rsidR="007C7C8A" w:rsidRPr="007C7C8A" w:rsidRDefault="007C7C8A" w:rsidP="00761714">
      <w:pPr>
        <w:widowControl w:val="0"/>
        <w:numPr>
          <w:ilvl w:val="0"/>
          <w:numId w:val="674"/>
        </w:numPr>
        <w:tabs>
          <w:tab w:val="left" w:pos="972"/>
        </w:tabs>
        <w:autoSpaceDE w:val="0"/>
        <w:autoSpaceDN w:val="0"/>
        <w:spacing w:after="0" w:line="276" w:lineRule="auto"/>
        <w:ind w:left="567" w:hanging="567"/>
        <w:contextualSpacing/>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Prescriptori</w:t>
      </w:r>
    </w:p>
    <w:p w14:paraId="348EFD22" w14:textId="2EA2297E" w:rsidR="007C7C8A" w:rsidRPr="007C7C8A" w:rsidRDefault="007C7C8A" w:rsidP="007C7C8A">
      <w:pPr>
        <w:widowControl w:val="0"/>
        <w:autoSpaceDE w:val="0"/>
        <w:autoSpaceDN w:val="0"/>
        <w:spacing w:before="29" w:after="0" w:line="276" w:lineRule="auto"/>
        <w:jc w:val="both"/>
        <w:rPr>
          <w:rFonts w:ascii="Times New Roman" w:eastAsia="Times New Roman" w:hAnsi="Times New Roman" w:cs="Times New Roman"/>
          <w:spacing w:val="-2"/>
          <w:w w:val="105"/>
          <w:sz w:val="24"/>
          <w:szCs w:val="24"/>
        </w:rPr>
      </w:pPr>
      <w:r w:rsidRPr="007C7C8A">
        <w:rPr>
          <w:rFonts w:ascii="Times New Roman" w:eastAsia="Times New Roman" w:hAnsi="Times New Roman" w:cs="Times New Roman"/>
          <w:w w:val="105"/>
          <w:sz w:val="24"/>
          <w:szCs w:val="24"/>
        </w:rPr>
        <w:t>Medicii</w:t>
      </w:r>
      <w:r w:rsidRPr="007C7C8A">
        <w:rPr>
          <w:rFonts w:ascii="Times New Roman" w:eastAsia="Times New Roman" w:hAnsi="Times New Roman" w:cs="Times New Roman"/>
          <w:spacing w:val="-9"/>
          <w:w w:val="105"/>
          <w:sz w:val="24"/>
          <w:szCs w:val="24"/>
        </w:rPr>
        <w:t xml:space="preserve"> </w:t>
      </w:r>
      <w:r w:rsidRPr="007C7C8A">
        <w:rPr>
          <w:rFonts w:ascii="Times New Roman" w:eastAsia="Times New Roman" w:hAnsi="Times New Roman" w:cs="Times New Roman"/>
          <w:w w:val="105"/>
          <w:sz w:val="24"/>
          <w:szCs w:val="24"/>
        </w:rPr>
        <w:t>din</w:t>
      </w:r>
      <w:r w:rsidRPr="007C7C8A">
        <w:rPr>
          <w:rFonts w:ascii="Times New Roman" w:eastAsia="Times New Roman" w:hAnsi="Times New Roman" w:cs="Times New Roman"/>
          <w:spacing w:val="-15"/>
          <w:w w:val="105"/>
          <w:sz w:val="24"/>
          <w:szCs w:val="24"/>
        </w:rPr>
        <w:t xml:space="preserve"> </w:t>
      </w:r>
      <w:r w:rsidRPr="007C7C8A">
        <w:rPr>
          <w:rFonts w:ascii="Times New Roman" w:eastAsia="Times New Roman" w:hAnsi="Times New Roman" w:cs="Times New Roman"/>
          <w:w w:val="105"/>
          <w:sz w:val="24"/>
          <w:szCs w:val="24"/>
        </w:rPr>
        <w:t>specialitatea</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oncologie</w:t>
      </w:r>
      <w:r w:rsidRPr="007C7C8A">
        <w:rPr>
          <w:rFonts w:ascii="Times New Roman" w:eastAsia="Times New Roman" w:hAnsi="Times New Roman" w:cs="Times New Roman"/>
          <w:spacing w:val="-11"/>
          <w:w w:val="105"/>
          <w:sz w:val="24"/>
          <w:szCs w:val="24"/>
        </w:rPr>
        <w:t xml:space="preserve"> </w:t>
      </w:r>
      <w:r>
        <w:rPr>
          <w:rFonts w:ascii="Times New Roman" w:eastAsia="Times New Roman" w:hAnsi="Times New Roman" w:cs="Times New Roman"/>
          <w:spacing w:val="-2"/>
          <w:w w:val="105"/>
          <w:sz w:val="24"/>
          <w:szCs w:val="24"/>
        </w:rPr>
        <w:t>medicală.</w:t>
      </w:r>
    </w:p>
    <w:p w14:paraId="6C91CDA0" w14:textId="77777777" w:rsidR="007C7C8A" w:rsidRDefault="007C7C8A" w:rsidP="007C7C8A">
      <w:pPr>
        <w:widowControl w:val="0"/>
        <w:autoSpaceDE w:val="0"/>
        <w:autoSpaceDN w:val="0"/>
        <w:spacing w:before="29" w:after="0" w:line="276" w:lineRule="auto"/>
        <w:jc w:val="both"/>
        <w:rPr>
          <w:rFonts w:ascii="Arial" w:eastAsia="Times New Roman" w:hAnsi="Arial" w:cs="Arial"/>
          <w:i/>
          <w:iCs/>
          <w:color w:val="222222"/>
          <w:sz w:val="24"/>
          <w:szCs w:val="24"/>
          <w:shd w:val="clear" w:color="auto" w:fill="FFFFFF"/>
          <w:lang w:eastAsia="ro-RO"/>
        </w:rPr>
      </w:pPr>
    </w:p>
    <w:p w14:paraId="2CDD905D" w14:textId="77777777" w:rsidR="007C7C8A" w:rsidRPr="007C7C8A" w:rsidRDefault="007C7C8A" w:rsidP="007C7C8A">
      <w:pPr>
        <w:widowControl w:val="0"/>
        <w:autoSpaceDE w:val="0"/>
        <w:autoSpaceDN w:val="0"/>
        <w:spacing w:before="29" w:after="0" w:line="276" w:lineRule="auto"/>
        <w:jc w:val="both"/>
        <w:rPr>
          <w:rFonts w:ascii="Arial" w:eastAsia="Times New Roman" w:hAnsi="Arial" w:cs="Arial"/>
          <w:i/>
          <w:iCs/>
          <w:color w:val="222222"/>
          <w:sz w:val="24"/>
          <w:szCs w:val="24"/>
          <w:shd w:val="clear" w:color="auto" w:fill="FFFFFF"/>
          <w:lang w:eastAsia="ro-RO"/>
        </w:rPr>
      </w:pPr>
    </w:p>
    <w:p w14:paraId="308A6FE2" w14:textId="77777777" w:rsidR="007C7C8A" w:rsidRPr="007C7C8A" w:rsidRDefault="007C7C8A" w:rsidP="007C7C8A">
      <w:pPr>
        <w:widowControl w:val="0"/>
        <w:autoSpaceDE w:val="0"/>
        <w:autoSpaceDN w:val="0"/>
        <w:spacing w:after="0" w:line="276" w:lineRule="auto"/>
        <w:contextualSpacing/>
        <w:jc w:val="both"/>
        <w:rPr>
          <w:rFonts w:ascii="Times New Roman" w:eastAsia="Times New Roman" w:hAnsi="Times New Roman" w:cs="Times New Roman"/>
          <w:b/>
          <w:sz w:val="24"/>
          <w:szCs w:val="24"/>
        </w:rPr>
      </w:pPr>
      <w:r w:rsidRPr="007C7C8A">
        <w:rPr>
          <w:rFonts w:ascii="Times New Roman" w:eastAsia="Times New Roman" w:hAnsi="Times New Roman" w:cs="Times New Roman"/>
          <w:b/>
          <w:sz w:val="24"/>
          <w:szCs w:val="24"/>
          <w:u w:val="single"/>
          <w:lang w:eastAsia="ro-RO"/>
        </w:rPr>
        <w:lastRenderedPageBreak/>
        <w:t>11.</w:t>
      </w:r>
      <w:r w:rsidRPr="007C7C8A">
        <w:rPr>
          <w:rFonts w:ascii="Times New Roman" w:eastAsia="Times New Roman" w:hAnsi="Times New Roman" w:cs="Times New Roman"/>
          <w:sz w:val="24"/>
          <w:szCs w:val="24"/>
          <w:u w:val="single"/>
          <w:lang w:eastAsia="ro-RO"/>
        </w:rPr>
        <w:t xml:space="preserve"> </w:t>
      </w:r>
      <w:r w:rsidRPr="007C7C8A">
        <w:rPr>
          <w:rFonts w:ascii="Times New Roman" w:eastAsia="Times New Roman" w:hAnsi="Times New Roman" w:cs="Times New Roman"/>
          <w:b/>
          <w:sz w:val="24"/>
          <w:szCs w:val="24"/>
          <w:u w:val="single"/>
        </w:rPr>
        <w:t xml:space="preserve">CARCINOM GASTRIC Și JONCȚIUNE GASTRO-ESOFAGIANĂ </w:t>
      </w:r>
      <w:r w:rsidRPr="007C7C8A">
        <w:rPr>
          <w:rFonts w:ascii="Times New Roman" w:eastAsia="Times New Roman" w:hAnsi="Times New Roman" w:cs="Times New Roman"/>
          <w:b/>
          <w:sz w:val="24"/>
          <w:szCs w:val="24"/>
        </w:rPr>
        <w:t>(face obiectul unui contract cost volum)</w:t>
      </w:r>
    </w:p>
    <w:p w14:paraId="49F2F536"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p>
    <w:p w14:paraId="08B5F6BB" w14:textId="77777777" w:rsidR="007C7C8A" w:rsidRPr="007C7C8A" w:rsidRDefault="007C7C8A" w:rsidP="00761714">
      <w:pPr>
        <w:widowControl w:val="0"/>
        <w:numPr>
          <w:ilvl w:val="0"/>
          <w:numId w:val="679"/>
        </w:numPr>
        <w:tabs>
          <w:tab w:val="left" w:pos="284"/>
        </w:tabs>
        <w:autoSpaceDE w:val="0"/>
        <w:autoSpaceDN w:val="0"/>
        <w:spacing w:after="0" w:line="276" w:lineRule="auto"/>
        <w:contextualSpacing/>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spacing w:val="-2"/>
          <w:w w:val="105"/>
          <w:sz w:val="24"/>
          <w:szCs w:val="24"/>
        </w:rPr>
        <w:t>lndicație</w:t>
      </w:r>
    </w:p>
    <w:p w14:paraId="47C71CCE" w14:textId="77777777" w:rsidR="007C7C8A" w:rsidRPr="007C7C8A" w:rsidRDefault="007C7C8A" w:rsidP="007C7C8A">
      <w:pPr>
        <w:widowControl w:val="0"/>
        <w:autoSpaceDE w:val="0"/>
        <w:autoSpaceDN w:val="0"/>
        <w:spacing w:after="0" w:line="276" w:lineRule="auto"/>
        <w:ind w:left="287"/>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Pembrolizumab este indicat în asociere cu chimioterapie care conține fluoropirimidină și săruri de platină, pentru tratamentul de primă linie al adenocarcinomului gastric sau al joncțiunii gastro-esofagiene HER2 negativ, local avansat nerezecabil sau metastatic, la adulți ale căror tumori exprimă PD-L1 cu un CPS (Combined Positive Score) ≥10</w:t>
      </w:r>
    </w:p>
    <w:p w14:paraId="3CA8DF81"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p>
    <w:p w14:paraId="35933B72" w14:textId="77777777" w:rsidR="007C7C8A" w:rsidRPr="007C7C8A" w:rsidRDefault="007C7C8A" w:rsidP="007C7C8A">
      <w:pPr>
        <w:widowControl w:val="0"/>
        <w:autoSpaceDE w:val="0"/>
        <w:autoSpaceDN w:val="0"/>
        <w:spacing w:after="0" w:line="276" w:lineRule="auto"/>
        <w:ind w:hanging="1"/>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Aceste</w:t>
      </w:r>
      <w:r w:rsidRPr="007C7C8A">
        <w:rPr>
          <w:rFonts w:ascii="Times New Roman" w:eastAsia="Times New Roman" w:hAnsi="Times New Roman" w:cs="Times New Roman"/>
          <w:spacing w:val="27"/>
          <w:w w:val="105"/>
          <w:sz w:val="24"/>
          <w:szCs w:val="24"/>
        </w:rPr>
        <w:t xml:space="preserve"> </w:t>
      </w:r>
      <w:r w:rsidRPr="007C7C8A">
        <w:rPr>
          <w:rFonts w:ascii="Times New Roman" w:eastAsia="Times New Roman" w:hAnsi="Times New Roman" w:cs="Times New Roman"/>
          <w:w w:val="105"/>
          <w:sz w:val="24"/>
          <w:szCs w:val="24"/>
        </w:rPr>
        <w:t>indicatii</w:t>
      </w:r>
      <w:r w:rsidRPr="007C7C8A">
        <w:rPr>
          <w:rFonts w:ascii="Times New Roman" w:eastAsia="Times New Roman" w:hAnsi="Times New Roman" w:cs="Times New Roman"/>
          <w:spacing w:val="35"/>
          <w:w w:val="105"/>
          <w:sz w:val="24"/>
          <w:szCs w:val="24"/>
        </w:rPr>
        <w:t xml:space="preserve"> </w:t>
      </w:r>
      <w:r w:rsidRPr="007C7C8A">
        <w:rPr>
          <w:rFonts w:ascii="Times New Roman" w:eastAsia="Times New Roman" w:hAnsi="Times New Roman" w:cs="Times New Roman"/>
          <w:w w:val="105"/>
          <w:sz w:val="24"/>
          <w:szCs w:val="24"/>
        </w:rPr>
        <w:t>se codifică</w:t>
      </w:r>
      <w:r w:rsidRPr="007C7C8A">
        <w:rPr>
          <w:rFonts w:ascii="Times New Roman" w:eastAsia="Times New Roman" w:hAnsi="Times New Roman" w:cs="Times New Roman"/>
          <w:spacing w:val="30"/>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prescriere</w:t>
      </w:r>
      <w:r w:rsidRPr="007C7C8A">
        <w:rPr>
          <w:rFonts w:ascii="Times New Roman" w:eastAsia="Times New Roman" w:hAnsi="Times New Roman" w:cs="Times New Roman"/>
          <w:spacing w:val="35"/>
          <w:w w:val="105"/>
          <w:sz w:val="24"/>
          <w:szCs w:val="24"/>
        </w:rPr>
        <w:t xml:space="preserve"> </w:t>
      </w:r>
      <w:r w:rsidRPr="007C7C8A">
        <w:rPr>
          <w:rFonts w:ascii="Times New Roman" w:eastAsia="Times New Roman" w:hAnsi="Times New Roman" w:cs="Times New Roman"/>
          <w:w w:val="105"/>
          <w:sz w:val="24"/>
          <w:szCs w:val="24"/>
        </w:rPr>
        <w:t>prin</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codul</w:t>
      </w:r>
      <w:r w:rsidRPr="007C7C8A">
        <w:rPr>
          <w:rFonts w:ascii="Times New Roman" w:eastAsia="Times New Roman" w:hAnsi="Times New Roman" w:cs="Times New Roman"/>
          <w:spacing w:val="29"/>
          <w:w w:val="105"/>
          <w:sz w:val="24"/>
          <w:szCs w:val="24"/>
        </w:rPr>
        <w:t xml:space="preserve"> </w:t>
      </w:r>
      <w:r w:rsidRPr="007C7C8A">
        <w:rPr>
          <w:rFonts w:ascii="Times New Roman" w:eastAsia="Times New Roman" w:hAnsi="Times New Roman" w:cs="Times New Roman"/>
          <w:w w:val="105"/>
          <w:sz w:val="24"/>
          <w:szCs w:val="24"/>
        </w:rPr>
        <w:t>96 (conform</w:t>
      </w:r>
      <w:r w:rsidRPr="007C7C8A">
        <w:rPr>
          <w:rFonts w:ascii="Times New Roman" w:eastAsia="Times New Roman" w:hAnsi="Times New Roman" w:cs="Times New Roman"/>
          <w:spacing w:val="31"/>
          <w:w w:val="105"/>
          <w:sz w:val="24"/>
          <w:szCs w:val="24"/>
        </w:rPr>
        <w:t xml:space="preserve"> </w:t>
      </w:r>
      <w:r w:rsidRPr="007C7C8A">
        <w:rPr>
          <w:rFonts w:ascii="Times New Roman" w:eastAsia="Times New Roman" w:hAnsi="Times New Roman" w:cs="Times New Roman"/>
          <w:w w:val="105"/>
          <w:sz w:val="24"/>
          <w:szCs w:val="24"/>
        </w:rPr>
        <w:t>clasificării</w:t>
      </w:r>
      <w:r w:rsidRPr="007C7C8A">
        <w:rPr>
          <w:rFonts w:ascii="Times New Roman" w:eastAsia="Times New Roman" w:hAnsi="Times New Roman" w:cs="Times New Roman"/>
          <w:spacing w:val="37"/>
          <w:w w:val="105"/>
          <w:sz w:val="24"/>
          <w:szCs w:val="24"/>
        </w:rPr>
        <w:t xml:space="preserve"> </w:t>
      </w:r>
      <w:r w:rsidRPr="007C7C8A">
        <w:rPr>
          <w:rFonts w:ascii="Times New Roman" w:eastAsia="Times New Roman" w:hAnsi="Times New Roman" w:cs="Times New Roman"/>
          <w:w w:val="105"/>
          <w:sz w:val="24"/>
          <w:szCs w:val="24"/>
        </w:rPr>
        <w:t>internaționale</w:t>
      </w:r>
      <w:r w:rsidRPr="007C7C8A">
        <w:rPr>
          <w:rFonts w:ascii="Times New Roman" w:eastAsia="Times New Roman" w:hAnsi="Times New Roman" w:cs="Times New Roman"/>
          <w:spacing w:val="40"/>
          <w:w w:val="105"/>
          <w:sz w:val="24"/>
          <w:szCs w:val="24"/>
        </w:rPr>
        <w:t xml:space="preserve"> </w:t>
      </w:r>
      <w:r w:rsidRPr="007C7C8A">
        <w:rPr>
          <w:rFonts w:ascii="Times New Roman" w:eastAsia="Times New Roman" w:hAnsi="Times New Roman" w:cs="Times New Roman"/>
          <w:w w:val="105"/>
          <w:sz w:val="24"/>
          <w:szCs w:val="24"/>
        </w:rPr>
        <w:t>a</w:t>
      </w:r>
      <w:r w:rsidRPr="007C7C8A">
        <w:rPr>
          <w:rFonts w:ascii="Times New Roman" w:eastAsia="Times New Roman" w:hAnsi="Times New Roman" w:cs="Times New Roman"/>
          <w:spacing w:val="21"/>
          <w:w w:val="105"/>
          <w:sz w:val="24"/>
          <w:szCs w:val="24"/>
        </w:rPr>
        <w:t xml:space="preserve"> </w:t>
      </w:r>
      <w:r w:rsidRPr="007C7C8A">
        <w:rPr>
          <w:rFonts w:ascii="Times New Roman" w:eastAsia="Times New Roman" w:hAnsi="Times New Roman" w:cs="Times New Roman"/>
          <w:w w:val="105"/>
          <w:sz w:val="24"/>
          <w:szCs w:val="24"/>
        </w:rPr>
        <w:t>maladiilor revizia a 10-a, varianta 999 coduri de boală).</w:t>
      </w:r>
    </w:p>
    <w:p w14:paraId="6C5C473F"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rPr>
      </w:pPr>
    </w:p>
    <w:p w14:paraId="2B263CFD" w14:textId="77777777" w:rsidR="007C7C8A" w:rsidRPr="007C7C8A" w:rsidRDefault="007C7C8A" w:rsidP="00761714">
      <w:pPr>
        <w:widowControl w:val="0"/>
        <w:numPr>
          <w:ilvl w:val="0"/>
          <w:numId w:val="679"/>
        </w:numPr>
        <w:tabs>
          <w:tab w:val="left" w:pos="284"/>
        </w:tabs>
        <w:autoSpaceDE w:val="0"/>
        <w:autoSpaceDN w:val="0"/>
        <w:spacing w:after="0" w:line="276" w:lineRule="auto"/>
        <w:contextualSpacing/>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w w:val="105"/>
          <w:sz w:val="24"/>
          <w:szCs w:val="24"/>
        </w:rPr>
        <w:t>Criterii</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includere</w:t>
      </w:r>
    </w:p>
    <w:p w14:paraId="74FE8E8C" w14:textId="77777777" w:rsidR="007C7C8A" w:rsidRPr="007C7C8A" w:rsidRDefault="007C7C8A" w:rsidP="00761714">
      <w:pPr>
        <w:widowControl w:val="0"/>
        <w:numPr>
          <w:ilvl w:val="0"/>
          <w:numId w:val="670"/>
        </w:numPr>
        <w:tabs>
          <w:tab w:val="left" w:pos="679"/>
        </w:tabs>
        <w:autoSpaceDE w:val="0"/>
        <w:autoSpaceDN w:val="0"/>
        <w:spacing w:after="0" w:line="276" w:lineRule="auto"/>
        <w:ind w:right="128"/>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Adulți cu vârsta de 18 ani sau peste.</w:t>
      </w:r>
    </w:p>
    <w:p w14:paraId="64AF8C7D" w14:textId="77777777" w:rsidR="007C7C8A" w:rsidRPr="007C7C8A" w:rsidRDefault="007C7C8A" w:rsidP="00761714">
      <w:pPr>
        <w:numPr>
          <w:ilvl w:val="0"/>
          <w:numId w:val="670"/>
        </w:numPr>
        <w:spacing w:after="0" w:line="240" w:lineRule="auto"/>
        <w:contextualSpacing/>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Adenocarcinom gastric sau al joncțiunii gastro-esofagiene HER2 negativ, local avansat nerezecabil sau metastatic (stabilit imagistic și clinic), cu expresie PD-L1 cu un CPS ≥ 10.</w:t>
      </w:r>
    </w:p>
    <w:p w14:paraId="3DAD8C86" w14:textId="77777777" w:rsidR="007C7C8A" w:rsidRPr="007C7C8A" w:rsidRDefault="007C7C8A" w:rsidP="00761714">
      <w:pPr>
        <w:numPr>
          <w:ilvl w:val="0"/>
          <w:numId w:val="670"/>
        </w:numPr>
        <w:spacing w:after="0" w:line="240" w:lineRule="auto"/>
        <w:contextualSpacing/>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Sunt eligibili și pacienții care au recidivat la peste 6 luni de la încheierea tratamentul neoadjuvant/adjuvant.</w:t>
      </w:r>
    </w:p>
    <w:p w14:paraId="45F4C6D9" w14:textId="77777777" w:rsidR="007C7C8A" w:rsidRPr="007C7C8A" w:rsidRDefault="007C7C8A" w:rsidP="00761714">
      <w:pPr>
        <w:widowControl w:val="0"/>
        <w:numPr>
          <w:ilvl w:val="0"/>
          <w:numId w:val="670"/>
        </w:numPr>
        <w:tabs>
          <w:tab w:val="left" w:pos="677"/>
          <w:tab w:val="left" w:pos="678"/>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Indice</w:t>
      </w:r>
      <w:r w:rsidRPr="007C7C8A">
        <w:rPr>
          <w:rFonts w:ascii="Times New Roman" w:eastAsia="Times New Roman" w:hAnsi="Times New Roman" w:cs="Times New Roman"/>
          <w:spacing w:val="-5"/>
          <w:w w:val="105"/>
          <w:sz w:val="24"/>
          <w:szCs w:val="24"/>
        </w:rPr>
        <w:t xml:space="preserve"> </w:t>
      </w:r>
      <w:r w:rsidRPr="007C7C8A">
        <w:rPr>
          <w:rFonts w:ascii="Times New Roman" w:eastAsia="Times New Roman" w:hAnsi="Times New Roman" w:cs="Times New Roman"/>
          <w:w w:val="105"/>
          <w:sz w:val="24"/>
          <w:szCs w:val="24"/>
        </w:rPr>
        <w:t>al</w:t>
      </w:r>
      <w:r w:rsidRPr="007C7C8A">
        <w:rPr>
          <w:rFonts w:ascii="Times New Roman" w:eastAsia="Times New Roman" w:hAnsi="Times New Roman" w:cs="Times New Roman"/>
          <w:spacing w:val="-15"/>
          <w:w w:val="105"/>
          <w:sz w:val="24"/>
          <w:szCs w:val="24"/>
        </w:rPr>
        <w:t xml:space="preserve"> </w:t>
      </w:r>
      <w:r w:rsidRPr="007C7C8A">
        <w:rPr>
          <w:rFonts w:ascii="Times New Roman" w:eastAsia="Times New Roman" w:hAnsi="Times New Roman" w:cs="Times New Roman"/>
          <w:w w:val="105"/>
          <w:sz w:val="24"/>
          <w:szCs w:val="24"/>
        </w:rPr>
        <w:t>statusului</w:t>
      </w:r>
      <w:r w:rsidRPr="007C7C8A">
        <w:rPr>
          <w:rFonts w:ascii="Times New Roman" w:eastAsia="Times New Roman" w:hAnsi="Times New Roman" w:cs="Times New Roman"/>
          <w:spacing w:val="-3"/>
          <w:w w:val="105"/>
          <w:sz w:val="24"/>
          <w:szCs w:val="24"/>
        </w:rPr>
        <w:t xml:space="preserve"> </w:t>
      </w:r>
      <w:r w:rsidRPr="007C7C8A">
        <w:rPr>
          <w:rFonts w:ascii="Times New Roman" w:eastAsia="Times New Roman" w:hAnsi="Times New Roman" w:cs="Times New Roman"/>
          <w:w w:val="105"/>
          <w:sz w:val="24"/>
          <w:szCs w:val="24"/>
        </w:rPr>
        <w:t>de</w:t>
      </w:r>
      <w:r w:rsidRPr="007C7C8A">
        <w:rPr>
          <w:rFonts w:ascii="Times New Roman" w:eastAsia="Times New Roman" w:hAnsi="Times New Roman" w:cs="Times New Roman"/>
          <w:spacing w:val="-14"/>
          <w:w w:val="105"/>
          <w:sz w:val="24"/>
          <w:szCs w:val="24"/>
        </w:rPr>
        <w:t xml:space="preserve"> </w:t>
      </w:r>
      <w:r w:rsidRPr="007C7C8A">
        <w:rPr>
          <w:rFonts w:ascii="Times New Roman" w:eastAsia="Times New Roman" w:hAnsi="Times New Roman" w:cs="Times New Roman"/>
          <w:w w:val="105"/>
          <w:sz w:val="24"/>
          <w:szCs w:val="24"/>
        </w:rPr>
        <w:t>performanță</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ECOG</w:t>
      </w:r>
      <w:r w:rsidRPr="007C7C8A">
        <w:rPr>
          <w:rFonts w:ascii="Times New Roman" w:eastAsia="Times New Roman" w:hAnsi="Times New Roman" w:cs="Times New Roman"/>
          <w:spacing w:val="-12"/>
          <w:w w:val="105"/>
          <w:sz w:val="24"/>
          <w:szCs w:val="24"/>
        </w:rPr>
        <w:t xml:space="preserve"> </w:t>
      </w:r>
      <w:r w:rsidRPr="007C7C8A">
        <w:rPr>
          <w:rFonts w:ascii="Times New Roman" w:eastAsia="Times New Roman" w:hAnsi="Times New Roman" w:cs="Times New Roman"/>
          <w:w w:val="105"/>
          <w:sz w:val="24"/>
          <w:szCs w:val="24"/>
        </w:rPr>
        <w:t>0-2.</w:t>
      </w:r>
    </w:p>
    <w:p w14:paraId="5A7D4853" w14:textId="77777777" w:rsidR="007C7C8A" w:rsidRPr="007C7C8A" w:rsidRDefault="007C7C8A" w:rsidP="00761714">
      <w:pPr>
        <w:widowControl w:val="0"/>
        <w:numPr>
          <w:ilvl w:val="0"/>
          <w:numId w:val="670"/>
        </w:numPr>
        <w:tabs>
          <w:tab w:val="left" w:pos="678"/>
          <w:tab w:val="left" w:pos="678"/>
        </w:tabs>
        <w:autoSpaceDE w:val="0"/>
        <w:autoSpaceDN w:val="0"/>
        <w:spacing w:after="0" w:line="276" w:lineRule="auto"/>
        <w:ind w:right="125"/>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 xml:space="preserve">Este permisă prezența metastazelor cerebrale, cu condiția ca acestea sa fie tratate și stabile, fără corticoterapie de întreținere mai mult de echivalentul a 10 mg prednison (ca doză de întreținere). </w:t>
      </w:r>
    </w:p>
    <w:p w14:paraId="134C7BA9" w14:textId="77777777" w:rsidR="007C7C8A" w:rsidRPr="007C7C8A" w:rsidRDefault="007C7C8A" w:rsidP="007C7C8A">
      <w:pPr>
        <w:widowControl w:val="0"/>
        <w:tabs>
          <w:tab w:val="left" w:pos="677"/>
          <w:tab w:val="left" w:pos="678"/>
        </w:tabs>
        <w:autoSpaceDE w:val="0"/>
        <w:autoSpaceDN w:val="0"/>
        <w:spacing w:after="0" w:line="276" w:lineRule="auto"/>
        <w:jc w:val="both"/>
        <w:rPr>
          <w:rFonts w:ascii="Times New Roman" w:eastAsia="Times New Roman" w:hAnsi="Times New Roman" w:cs="Times New Roman"/>
          <w:w w:val="105"/>
          <w:sz w:val="24"/>
          <w:szCs w:val="24"/>
        </w:rPr>
      </w:pPr>
    </w:p>
    <w:p w14:paraId="7830BE42" w14:textId="77777777" w:rsidR="007C7C8A" w:rsidRPr="007C7C8A" w:rsidRDefault="007C7C8A" w:rsidP="007C7C8A">
      <w:pPr>
        <w:widowControl w:val="0"/>
        <w:tabs>
          <w:tab w:val="left" w:pos="677"/>
          <w:tab w:val="left" w:pos="678"/>
        </w:tabs>
        <w:autoSpaceDE w:val="0"/>
        <w:autoSpaceDN w:val="0"/>
        <w:spacing w:after="0" w:line="276" w:lineRule="auto"/>
        <w:jc w:val="both"/>
        <w:rPr>
          <w:rFonts w:ascii="Times New Roman" w:eastAsia="Times New Roman" w:hAnsi="Times New Roman" w:cs="Times New Roman"/>
          <w:i/>
          <w:iCs/>
          <w:sz w:val="24"/>
          <w:szCs w:val="24"/>
        </w:rPr>
      </w:pPr>
      <w:r w:rsidRPr="007C7C8A">
        <w:rPr>
          <w:rFonts w:ascii="Times New Roman" w:eastAsia="Times New Roman" w:hAnsi="Times New Roman" w:cs="Times New Roman"/>
          <w:i/>
          <w:iCs/>
          <w:w w:val="105"/>
          <w:sz w:val="24"/>
          <w:szCs w:val="24"/>
        </w:rPr>
        <w:t>Pacienții la care a fost administrat anterior pembrolizumab (din alte surse financiare), cu răspuns favorabil (care nu au prezentat boală progresivă în urma tratamentului cu pembrolizumab), pot beneficia de continuarea tratamentului.</w:t>
      </w:r>
    </w:p>
    <w:p w14:paraId="00FFEF34" w14:textId="77777777" w:rsidR="007C7C8A" w:rsidRPr="007C7C8A" w:rsidRDefault="007C7C8A" w:rsidP="007C7C8A">
      <w:pPr>
        <w:widowControl w:val="0"/>
        <w:tabs>
          <w:tab w:val="left" w:pos="677"/>
          <w:tab w:val="left" w:pos="678"/>
        </w:tabs>
        <w:autoSpaceDE w:val="0"/>
        <w:autoSpaceDN w:val="0"/>
        <w:spacing w:after="0" w:line="276" w:lineRule="auto"/>
        <w:jc w:val="both"/>
        <w:rPr>
          <w:rFonts w:ascii="Times New Roman" w:eastAsia="Times New Roman" w:hAnsi="Times New Roman" w:cs="Times New Roman"/>
          <w:sz w:val="24"/>
          <w:szCs w:val="24"/>
        </w:rPr>
      </w:pPr>
    </w:p>
    <w:p w14:paraId="75884FDD" w14:textId="77777777" w:rsidR="007C7C8A" w:rsidRPr="007C7C8A" w:rsidRDefault="007C7C8A" w:rsidP="00761714">
      <w:pPr>
        <w:widowControl w:val="0"/>
        <w:numPr>
          <w:ilvl w:val="0"/>
          <w:numId w:val="679"/>
        </w:numPr>
        <w:tabs>
          <w:tab w:val="left" w:pos="800"/>
        </w:tabs>
        <w:autoSpaceDE w:val="0"/>
        <w:autoSpaceDN w:val="0"/>
        <w:spacing w:after="0" w:line="276" w:lineRule="auto"/>
        <w:ind w:left="373" w:hanging="408"/>
        <w:jc w:val="both"/>
        <w:outlineLvl w:val="1"/>
        <w:rPr>
          <w:rFonts w:ascii="Times New Roman" w:eastAsia="Times New Roman" w:hAnsi="Times New Roman" w:cs="Times New Roman"/>
          <w:bCs/>
          <w:sz w:val="24"/>
          <w:szCs w:val="24"/>
        </w:rPr>
      </w:pPr>
      <w:r w:rsidRPr="007C7C8A">
        <w:rPr>
          <w:rFonts w:ascii="Times New Roman" w:eastAsia="Times New Roman" w:hAnsi="Times New Roman" w:cs="Times New Roman"/>
          <w:b/>
          <w:bCs/>
          <w:w w:val="105"/>
          <w:sz w:val="24"/>
          <w:szCs w:val="24"/>
        </w:rPr>
        <w:t>Criterii</w:t>
      </w:r>
      <w:r w:rsidRPr="007C7C8A">
        <w:rPr>
          <w:rFonts w:ascii="Times New Roman" w:eastAsia="Times New Roman" w:hAnsi="Times New Roman" w:cs="Times New Roman"/>
          <w:b/>
          <w:bCs/>
          <w:spacing w:val="-6"/>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excludere</w:t>
      </w:r>
    </w:p>
    <w:p w14:paraId="096CD769" w14:textId="77777777" w:rsidR="007C7C8A" w:rsidRPr="007C7C8A" w:rsidRDefault="007C7C8A" w:rsidP="00761714">
      <w:pPr>
        <w:widowControl w:val="0"/>
        <w:numPr>
          <w:ilvl w:val="0"/>
          <w:numId w:val="671"/>
        </w:numPr>
        <w:tabs>
          <w:tab w:val="left" w:pos="679"/>
          <w:tab w:val="left" w:pos="680"/>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Carcinom scuamos sau nediferentiat.</w:t>
      </w:r>
    </w:p>
    <w:p w14:paraId="2F909B68" w14:textId="77777777" w:rsidR="007C7C8A" w:rsidRPr="007C7C8A" w:rsidRDefault="007C7C8A" w:rsidP="00761714">
      <w:pPr>
        <w:widowControl w:val="0"/>
        <w:numPr>
          <w:ilvl w:val="0"/>
          <w:numId w:val="671"/>
        </w:numPr>
        <w:tabs>
          <w:tab w:val="left" w:pos="679"/>
          <w:tab w:val="left" w:pos="680"/>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E</w:t>
      </w:r>
      <w:r w:rsidRPr="007C7C8A">
        <w:rPr>
          <w:rFonts w:ascii="Times New Roman" w:eastAsia="Times New Roman" w:hAnsi="Times New Roman" w:cs="Times New Roman"/>
          <w:w w:val="105"/>
          <w:sz w:val="24"/>
          <w:szCs w:val="24"/>
        </w:rPr>
        <w:t>xpresie PD-L1 cu un CPS &lt; 10.</w:t>
      </w:r>
    </w:p>
    <w:p w14:paraId="59A6AA77" w14:textId="77777777" w:rsidR="007C7C8A" w:rsidRPr="007C7C8A" w:rsidRDefault="007C7C8A" w:rsidP="00761714">
      <w:pPr>
        <w:widowControl w:val="0"/>
        <w:numPr>
          <w:ilvl w:val="0"/>
          <w:numId w:val="671"/>
        </w:numPr>
        <w:tabs>
          <w:tab w:val="left" w:pos="679"/>
          <w:tab w:val="left" w:pos="680"/>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HER2 pozitiv.</w:t>
      </w:r>
    </w:p>
    <w:p w14:paraId="69E66E38" w14:textId="77777777" w:rsidR="007C7C8A" w:rsidRPr="007C7C8A" w:rsidRDefault="007C7C8A" w:rsidP="00761714">
      <w:pPr>
        <w:widowControl w:val="0"/>
        <w:numPr>
          <w:ilvl w:val="0"/>
          <w:numId w:val="671"/>
        </w:numPr>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Hipersensibilitate</w:t>
      </w:r>
      <w:r w:rsidRPr="007C7C8A">
        <w:rPr>
          <w:rFonts w:ascii="Times New Roman" w:eastAsia="Times New Roman" w:hAnsi="Times New Roman" w:cs="Times New Roman"/>
          <w:spacing w:val="-16"/>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11"/>
          <w:w w:val="105"/>
          <w:sz w:val="24"/>
          <w:szCs w:val="24"/>
        </w:rPr>
        <w:t xml:space="preserve"> </w:t>
      </w:r>
      <w:r w:rsidRPr="007C7C8A">
        <w:rPr>
          <w:rFonts w:ascii="Times New Roman" w:eastAsia="Times New Roman" w:hAnsi="Times New Roman" w:cs="Times New Roman"/>
          <w:w w:val="105"/>
          <w:sz w:val="24"/>
          <w:szCs w:val="24"/>
        </w:rPr>
        <w:t>substanța</w:t>
      </w:r>
      <w:r w:rsidRPr="007C7C8A">
        <w:rPr>
          <w:rFonts w:ascii="Times New Roman" w:eastAsia="Times New Roman" w:hAnsi="Times New Roman" w:cs="Times New Roman"/>
          <w:spacing w:val="1"/>
          <w:w w:val="105"/>
          <w:sz w:val="24"/>
          <w:szCs w:val="24"/>
        </w:rPr>
        <w:t xml:space="preserve"> </w:t>
      </w:r>
      <w:r w:rsidRPr="007C7C8A">
        <w:rPr>
          <w:rFonts w:ascii="Times New Roman" w:eastAsia="Times New Roman" w:hAnsi="Times New Roman" w:cs="Times New Roman"/>
          <w:w w:val="105"/>
          <w:sz w:val="24"/>
          <w:szCs w:val="24"/>
        </w:rPr>
        <w:t>activă</w:t>
      </w:r>
      <w:r w:rsidRPr="007C7C8A">
        <w:rPr>
          <w:rFonts w:ascii="Times New Roman" w:eastAsia="Times New Roman" w:hAnsi="Times New Roman" w:cs="Times New Roman"/>
          <w:spacing w:val="-5"/>
          <w:w w:val="105"/>
          <w:sz w:val="24"/>
          <w:szCs w:val="24"/>
        </w:rPr>
        <w:t xml:space="preserve"> </w:t>
      </w:r>
      <w:r w:rsidRPr="007C7C8A">
        <w:rPr>
          <w:rFonts w:ascii="Times New Roman" w:eastAsia="Times New Roman" w:hAnsi="Times New Roman" w:cs="Times New Roman"/>
          <w:w w:val="105"/>
          <w:sz w:val="24"/>
          <w:szCs w:val="24"/>
        </w:rPr>
        <w:t>sau</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la</w:t>
      </w:r>
      <w:r w:rsidRPr="007C7C8A">
        <w:rPr>
          <w:rFonts w:ascii="Times New Roman" w:eastAsia="Times New Roman" w:hAnsi="Times New Roman" w:cs="Times New Roman"/>
          <w:spacing w:val="-13"/>
          <w:w w:val="105"/>
          <w:sz w:val="24"/>
          <w:szCs w:val="24"/>
        </w:rPr>
        <w:t xml:space="preserve"> </w:t>
      </w:r>
      <w:r w:rsidRPr="007C7C8A">
        <w:rPr>
          <w:rFonts w:ascii="Times New Roman" w:eastAsia="Times New Roman" w:hAnsi="Times New Roman" w:cs="Times New Roman"/>
          <w:w w:val="105"/>
          <w:sz w:val="24"/>
          <w:szCs w:val="24"/>
        </w:rPr>
        <w:t>oricare</w:t>
      </w:r>
      <w:r w:rsidRPr="007C7C8A">
        <w:rPr>
          <w:rFonts w:ascii="Times New Roman" w:eastAsia="Times New Roman" w:hAnsi="Times New Roman" w:cs="Times New Roman"/>
          <w:spacing w:val="-8"/>
          <w:w w:val="105"/>
          <w:sz w:val="24"/>
          <w:szCs w:val="24"/>
        </w:rPr>
        <w:t xml:space="preserve"> </w:t>
      </w:r>
      <w:r w:rsidRPr="007C7C8A">
        <w:rPr>
          <w:rFonts w:ascii="Times New Roman" w:eastAsia="Times New Roman" w:hAnsi="Times New Roman" w:cs="Times New Roman"/>
          <w:w w:val="105"/>
          <w:sz w:val="24"/>
          <w:szCs w:val="24"/>
        </w:rPr>
        <w:t>dintre</w:t>
      </w:r>
      <w:r w:rsidRPr="007C7C8A">
        <w:rPr>
          <w:rFonts w:ascii="Times New Roman" w:eastAsia="Times New Roman" w:hAnsi="Times New Roman" w:cs="Times New Roman"/>
          <w:spacing w:val="-16"/>
          <w:w w:val="105"/>
          <w:sz w:val="24"/>
          <w:szCs w:val="24"/>
        </w:rPr>
        <w:t xml:space="preserve"> </w:t>
      </w:r>
      <w:r w:rsidRPr="007C7C8A">
        <w:rPr>
          <w:rFonts w:ascii="Times New Roman" w:eastAsia="Times New Roman" w:hAnsi="Times New Roman" w:cs="Times New Roman"/>
          <w:spacing w:val="-2"/>
          <w:w w:val="105"/>
          <w:sz w:val="24"/>
          <w:szCs w:val="24"/>
        </w:rPr>
        <w:t>excipienți.</w:t>
      </w:r>
    </w:p>
    <w:p w14:paraId="481F5620" w14:textId="77777777" w:rsidR="007C7C8A" w:rsidRPr="007C7C8A" w:rsidRDefault="007C7C8A" w:rsidP="00761714">
      <w:pPr>
        <w:widowControl w:val="0"/>
        <w:numPr>
          <w:ilvl w:val="0"/>
          <w:numId w:val="671"/>
        </w:numPr>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t>Sarcină.</w:t>
      </w:r>
    </w:p>
    <w:p w14:paraId="7537E629" w14:textId="77777777" w:rsidR="007C7C8A" w:rsidRPr="007C7C8A" w:rsidRDefault="007C7C8A" w:rsidP="00761714">
      <w:pPr>
        <w:widowControl w:val="0"/>
        <w:numPr>
          <w:ilvl w:val="0"/>
          <w:numId w:val="671"/>
        </w:numPr>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Alăptarea: decizia de a întrerupe fie alăptarea, fie de a nu incepe tratamentul cu pembrolizumab trebuie luată având în vedere beneficiul alăptării pentru copil şi beneficiul tratamentului cu pembrolizumab pentru mamă.</w:t>
      </w:r>
    </w:p>
    <w:p w14:paraId="091C8C77" w14:textId="4AF80F49" w:rsidR="007C7C8A" w:rsidRDefault="007C7C8A" w:rsidP="007C7C8A">
      <w:pPr>
        <w:widowControl w:val="0"/>
        <w:tabs>
          <w:tab w:val="left" w:pos="677"/>
          <w:tab w:val="left" w:pos="678"/>
        </w:tabs>
        <w:autoSpaceDE w:val="0"/>
        <w:autoSpaceDN w:val="0"/>
        <w:spacing w:after="0" w:line="276" w:lineRule="auto"/>
        <w:jc w:val="both"/>
        <w:rPr>
          <w:rFonts w:ascii="Times New Roman" w:eastAsia="Times New Roman" w:hAnsi="Times New Roman" w:cs="Times New Roman"/>
          <w:i/>
          <w:iCs/>
          <w:sz w:val="24"/>
          <w:szCs w:val="24"/>
        </w:rPr>
      </w:pPr>
      <w:r w:rsidRPr="007C7C8A">
        <w:rPr>
          <w:rFonts w:ascii="Times New Roman" w:eastAsia="Times New Roman" w:hAnsi="Times New Roman" w:cs="Times New Roman"/>
          <w:i/>
          <w:iCs/>
          <w:sz w:val="24"/>
          <w:szCs w:val="24"/>
        </w:rPr>
        <w:t>În cazul următoarelor situații: metastaze active la nivelul SNC, status de performanță ECOG &gt; 2, infecție HIV, hepatită B sau hepatită C, boli autoimune sistemice active, boală pulmonară interstițială, antecedente de pneumonită care a necesitat tratament sistemic cu corticosteroizi, antecedente de hipersensibilitate severă la alți anticorpi monoclonali, pacienții cărora li se administrează tratament imunosupresiv, pacienții cu infecții active, după o evaluare atentă a riscului potențial crescut, tratamentul cu pembrolizumab poate fi utilizat la acești pacienți, dacă medicul curant consideră că beneficiile depășesc riscurile potențiale, iar pacientul a fost informat în detaliu.</w:t>
      </w:r>
    </w:p>
    <w:p w14:paraId="296F32A5" w14:textId="77777777" w:rsidR="007C7C8A" w:rsidRPr="007C7C8A" w:rsidRDefault="007C7C8A" w:rsidP="007C7C8A">
      <w:pPr>
        <w:widowControl w:val="0"/>
        <w:tabs>
          <w:tab w:val="left" w:pos="677"/>
          <w:tab w:val="left" w:pos="678"/>
        </w:tabs>
        <w:autoSpaceDE w:val="0"/>
        <w:autoSpaceDN w:val="0"/>
        <w:spacing w:after="0" w:line="276" w:lineRule="auto"/>
        <w:jc w:val="both"/>
        <w:rPr>
          <w:rFonts w:ascii="Times New Roman" w:eastAsia="Times New Roman" w:hAnsi="Times New Roman" w:cs="Times New Roman"/>
          <w:i/>
          <w:iCs/>
          <w:sz w:val="24"/>
          <w:szCs w:val="24"/>
        </w:rPr>
      </w:pPr>
    </w:p>
    <w:p w14:paraId="4FCFAC0A" w14:textId="77777777" w:rsidR="007C7C8A" w:rsidRPr="007C7C8A" w:rsidRDefault="007C7C8A" w:rsidP="00761714">
      <w:pPr>
        <w:widowControl w:val="0"/>
        <w:numPr>
          <w:ilvl w:val="0"/>
          <w:numId w:val="679"/>
        </w:numPr>
        <w:tabs>
          <w:tab w:val="left" w:pos="782"/>
        </w:tabs>
        <w:autoSpaceDE w:val="0"/>
        <w:autoSpaceDN w:val="0"/>
        <w:spacing w:after="0" w:line="276" w:lineRule="auto"/>
        <w:ind w:left="355" w:hanging="387"/>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Tratament</w:t>
      </w:r>
    </w:p>
    <w:p w14:paraId="6D07E0C9"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t>Evaluare</w:t>
      </w:r>
      <w:r w:rsidRPr="007C7C8A">
        <w:rPr>
          <w:rFonts w:ascii="Times New Roman" w:eastAsia="Times New Roman" w:hAnsi="Times New Roman" w:cs="Times New Roman"/>
          <w:b/>
          <w:spacing w:val="-8"/>
          <w:w w:val="105"/>
          <w:sz w:val="24"/>
          <w:szCs w:val="24"/>
        </w:rPr>
        <w:t xml:space="preserve"> </w:t>
      </w:r>
      <w:r w:rsidRPr="007C7C8A">
        <w:rPr>
          <w:rFonts w:ascii="Times New Roman" w:eastAsia="Times New Roman" w:hAnsi="Times New Roman" w:cs="Times New Roman"/>
          <w:b/>
          <w:w w:val="105"/>
          <w:sz w:val="24"/>
          <w:szCs w:val="24"/>
        </w:rPr>
        <w:t>pre-</w:t>
      </w:r>
      <w:r w:rsidRPr="007C7C8A">
        <w:rPr>
          <w:rFonts w:ascii="Times New Roman" w:eastAsia="Times New Roman" w:hAnsi="Times New Roman" w:cs="Times New Roman"/>
          <w:b/>
          <w:spacing w:val="-2"/>
          <w:w w:val="105"/>
          <w:sz w:val="24"/>
          <w:szCs w:val="24"/>
        </w:rPr>
        <w:t>terapeutică:</w:t>
      </w:r>
    </w:p>
    <w:p w14:paraId="62476119" w14:textId="77777777" w:rsidR="007C7C8A" w:rsidRPr="007C7C8A" w:rsidRDefault="007C7C8A" w:rsidP="00761714">
      <w:pPr>
        <w:widowControl w:val="0"/>
        <w:numPr>
          <w:ilvl w:val="0"/>
          <w:numId w:val="673"/>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w w:val="105"/>
          <w:sz w:val="24"/>
          <w:szCs w:val="24"/>
        </w:rPr>
        <w:lastRenderedPageBreak/>
        <w:t>Evaluarea</w:t>
      </w:r>
      <w:r w:rsidRPr="007C7C8A">
        <w:rPr>
          <w:rFonts w:ascii="Times New Roman" w:eastAsia="Times New Roman" w:hAnsi="Times New Roman" w:cs="Times New Roman"/>
          <w:spacing w:val="-4"/>
          <w:w w:val="105"/>
          <w:sz w:val="24"/>
          <w:szCs w:val="24"/>
        </w:rPr>
        <w:t xml:space="preserve"> </w:t>
      </w:r>
      <w:r w:rsidRPr="007C7C8A">
        <w:rPr>
          <w:rFonts w:ascii="Times New Roman" w:eastAsia="Times New Roman" w:hAnsi="Times New Roman" w:cs="Times New Roman"/>
          <w:w w:val="105"/>
          <w:sz w:val="24"/>
          <w:szCs w:val="24"/>
        </w:rPr>
        <w:t>clinică și</w:t>
      </w:r>
      <w:r w:rsidRPr="007C7C8A">
        <w:rPr>
          <w:rFonts w:ascii="Times New Roman" w:eastAsia="Times New Roman" w:hAnsi="Times New Roman" w:cs="Times New Roman"/>
          <w:spacing w:val="7"/>
          <w:w w:val="105"/>
          <w:sz w:val="24"/>
          <w:szCs w:val="24"/>
        </w:rPr>
        <w:t xml:space="preserve"> </w:t>
      </w:r>
      <w:r w:rsidRPr="007C7C8A">
        <w:rPr>
          <w:rFonts w:ascii="Times New Roman" w:eastAsia="Times New Roman" w:hAnsi="Times New Roman" w:cs="Times New Roman"/>
          <w:w w:val="105"/>
          <w:sz w:val="24"/>
          <w:szCs w:val="24"/>
        </w:rPr>
        <w:t>imagistică pentru</w:t>
      </w:r>
      <w:r w:rsidRPr="007C7C8A">
        <w:rPr>
          <w:rFonts w:ascii="Times New Roman" w:eastAsia="Times New Roman" w:hAnsi="Times New Roman" w:cs="Times New Roman"/>
          <w:spacing w:val="-12"/>
          <w:w w:val="105"/>
          <w:sz w:val="24"/>
          <w:szCs w:val="24"/>
        </w:rPr>
        <w:t xml:space="preserve"> </w:t>
      </w:r>
      <w:r w:rsidRPr="007C7C8A">
        <w:rPr>
          <w:rFonts w:ascii="Times New Roman" w:eastAsia="Times New Roman" w:hAnsi="Times New Roman" w:cs="Times New Roman"/>
          <w:spacing w:val="-2"/>
          <w:w w:val="105"/>
          <w:sz w:val="24"/>
          <w:szCs w:val="24"/>
        </w:rPr>
        <w:t xml:space="preserve">determinarea stadiului avansat-metastatic al cancerului gastric sau de joncțiune gastro-esofagienă. </w:t>
      </w:r>
    </w:p>
    <w:p w14:paraId="6764F371" w14:textId="77777777" w:rsidR="007C7C8A" w:rsidRPr="007C7C8A" w:rsidRDefault="007C7C8A" w:rsidP="00761714">
      <w:pPr>
        <w:widowControl w:val="0"/>
        <w:numPr>
          <w:ilvl w:val="0"/>
          <w:numId w:val="673"/>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Confirmarea histologică a diagnosticului.</w:t>
      </w:r>
    </w:p>
    <w:p w14:paraId="26DC1D74" w14:textId="77777777" w:rsidR="007C7C8A" w:rsidRPr="007C7C8A" w:rsidRDefault="007C7C8A" w:rsidP="00761714">
      <w:pPr>
        <w:widowControl w:val="0"/>
        <w:numPr>
          <w:ilvl w:val="0"/>
          <w:numId w:val="673"/>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Determinarea expresiei PD-L1.</w:t>
      </w:r>
    </w:p>
    <w:p w14:paraId="6562B817" w14:textId="77777777" w:rsidR="007C7C8A" w:rsidRPr="007C7C8A" w:rsidRDefault="007C7C8A" w:rsidP="00761714">
      <w:pPr>
        <w:widowControl w:val="0"/>
        <w:numPr>
          <w:ilvl w:val="0"/>
          <w:numId w:val="673"/>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Determinarea expresiei HER2.</w:t>
      </w:r>
    </w:p>
    <w:p w14:paraId="173D391A" w14:textId="77777777" w:rsidR="007C7C8A" w:rsidRPr="007C7C8A" w:rsidRDefault="007C7C8A" w:rsidP="00761714">
      <w:pPr>
        <w:widowControl w:val="0"/>
        <w:numPr>
          <w:ilvl w:val="0"/>
          <w:numId w:val="673"/>
        </w:numPr>
        <w:tabs>
          <w:tab w:val="left" w:pos="678"/>
          <w:tab w:val="left" w:pos="679"/>
        </w:tabs>
        <w:autoSpaceDE w:val="0"/>
        <w:autoSpaceDN w:val="0"/>
        <w:spacing w:after="0" w:line="276" w:lineRule="auto"/>
        <w:jc w:val="both"/>
        <w:rPr>
          <w:rFonts w:ascii="Times New Roman" w:eastAsia="Times New Roman" w:hAnsi="Times New Roman" w:cs="Times New Roman"/>
          <w:sz w:val="24"/>
          <w:szCs w:val="24"/>
        </w:rPr>
      </w:pPr>
      <w:r w:rsidRPr="007C7C8A">
        <w:rPr>
          <w:rFonts w:ascii="Times New Roman" w:eastAsia="Times New Roman" w:hAnsi="Times New Roman" w:cs="Times New Roman"/>
          <w:spacing w:val="-2"/>
          <w:w w:val="105"/>
          <w:sz w:val="24"/>
          <w:szCs w:val="24"/>
        </w:rPr>
        <w:t>Evaluarea biologică: va conține analizele recomandate de către medicul curant (în funcție de starea pacientului și de posibilele co-morbidități existente).</w:t>
      </w:r>
    </w:p>
    <w:p w14:paraId="22C45FC2"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rPr>
      </w:pPr>
    </w:p>
    <w:p w14:paraId="629A49A0"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spacing w:val="-2"/>
          <w:w w:val="105"/>
          <w:sz w:val="24"/>
          <w:szCs w:val="24"/>
        </w:rPr>
        <w:t>Doza:</w:t>
      </w:r>
    </w:p>
    <w:p w14:paraId="54076926" w14:textId="77777777" w:rsidR="007C7C8A" w:rsidRPr="007C7C8A" w:rsidRDefault="007C7C8A" w:rsidP="007C7C8A">
      <w:pPr>
        <w:widowControl w:val="0"/>
        <w:tabs>
          <w:tab w:val="left" w:pos="678"/>
        </w:tabs>
        <w:autoSpaceDE w:val="0"/>
        <w:autoSpaceDN w:val="0"/>
        <w:spacing w:after="0" w:line="276" w:lineRule="auto"/>
        <w:ind w:right="119"/>
        <w:jc w:val="both"/>
        <w:rPr>
          <w:rFonts w:ascii="Times New Roman" w:eastAsia="Times New Roman" w:hAnsi="Times New Roman" w:cs="Times New Roman"/>
          <w:bCs/>
          <w:iCs/>
          <w:sz w:val="24"/>
          <w:szCs w:val="24"/>
        </w:rPr>
      </w:pPr>
      <w:r w:rsidRPr="007C7C8A">
        <w:rPr>
          <w:rFonts w:ascii="Times New Roman" w:eastAsia="Times New Roman" w:hAnsi="Times New Roman" w:cs="Times New Roman"/>
          <w:bCs/>
          <w:iCs/>
          <w:w w:val="105"/>
          <w:sz w:val="24"/>
          <w:szCs w:val="24"/>
        </w:rPr>
        <w:t>Doza recomandată</w:t>
      </w:r>
      <w:r w:rsidRPr="007C7C8A">
        <w:rPr>
          <w:rFonts w:ascii="Times New Roman" w:eastAsia="Times New Roman" w:hAnsi="Times New Roman" w:cs="Times New Roman"/>
          <w:bCs/>
          <w:iCs/>
          <w:spacing w:val="37"/>
          <w:w w:val="105"/>
          <w:sz w:val="24"/>
          <w:szCs w:val="24"/>
        </w:rPr>
        <w:t xml:space="preserve"> </w:t>
      </w:r>
      <w:r w:rsidRPr="007C7C8A">
        <w:rPr>
          <w:rFonts w:ascii="Times New Roman" w:eastAsia="Times New Roman" w:hAnsi="Times New Roman" w:cs="Times New Roman"/>
          <w:bCs/>
          <w:iCs/>
          <w:w w:val="105"/>
          <w:sz w:val="24"/>
          <w:szCs w:val="24"/>
        </w:rPr>
        <w:t>de pembrolizumab</w:t>
      </w:r>
      <w:r w:rsidRPr="007C7C8A">
        <w:rPr>
          <w:rFonts w:ascii="Times New Roman" w:eastAsia="Times New Roman" w:hAnsi="Times New Roman" w:cs="Times New Roman"/>
          <w:bCs/>
          <w:iCs/>
          <w:spacing w:val="32"/>
          <w:w w:val="105"/>
          <w:sz w:val="24"/>
          <w:szCs w:val="24"/>
        </w:rPr>
        <w:t xml:space="preserve"> </w:t>
      </w:r>
      <w:r w:rsidRPr="007C7C8A">
        <w:rPr>
          <w:rFonts w:ascii="Times New Roman" w:eastAsia="Times New Roman" w:hAnsi="Times New Roman" w:cs="Times New Roman"/>
          <w:bCs/>
          <w:iCs/>
          <w:w w:val="105"/>
          <w:sz w:val="24"/>
          <w:szCs w:val="24"/>
        </w:rPr>
        <w:t>la adulți este fie de 200 mg la interval de 3 săpămâni, fie de 400 mg</w:t>
      </w:r>
      <w:r w:rsidRPr="007C7C8A">
        <w:rPr>
          <w:rFonts w:ascii="Times New Roman" w:eastAsia="Times New Roman" w:hAnsi="Times New Roman" w:cs="Times New Roman"/>
          <w:bCs/>
          <w:iCs/>
          <w:spacing w:val="-4"/>
          <w:w w:val="105"/>
          <w:sz w:val="24"/>
          <w:szCs w:val="24"/>
        </w:rPr>
        <w:t xml:space="preserve"> </w:t>
      </w:r>
      <w:r w:rsidRPr="007C7C8A">
        <w:rPr>
          <w:rFonts w:ascii="Times New Roman" w:eastAsia="Times New Roman" w:hAnsi="Times New Roman" w:cs="Times New Roman"/>
          <w:bCs/>
          <w:iCs/>
          <w:w w:val="105"/>
          <w:sz w:val="24"/>
          <w:szCs w:val="24"/>
        </w:rPr>
        <w:t>la</w:t>
      </w:r>
      <w:r w:rsidRPr="007C7C8A">
        <w:rPr>
          <w:rFonts w:ascii="Times New Roman" w:eastAsia="Times New Roman" w:hAnsi="Times New Roman" w:cs="Times New Roman"/>
          <w:bCs/>
          <w:iCs/>
          <w:spacing w:val="-6"/>
          <w:w w:val="105"/>
          <w:sz w:val="24"/>
          <w:szCs w:val="24"/>
        </w:rPr>
        <w:t xml:space="preserve"> </w:t>
      </w:r>
      <w:r w:rsidRPr="007C7C8A">
        <w:rPr>
          <w:rFonts w:ascii="Times New Roman" w:eastAsia="Times New Roman" w:hAnsi="Times New Roman" w:cs="Times New Roman"/>
          <w:bCs/>
          <w:iCs/>
          <w:w w:val="105"/>
          <w:sz w:val="24"/>
          <w:szCs w:val="24"/>
        </w:rPr>
        <w:t>interval de</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6</w:t>
      </w:r>
      <w:r w:rsidRPr="007C7C8A">
        <w:rPr>
          <w:rFonts w:ascii="Times New Roman" w:eastAsia="Times New Roman" w:hAnsi="Times New Roman" w:cs="Times New Roman"/>
          <w:bCs/>
          <w:iCs/>
          <w:spacing w:val="-1"/>
          <w:w w:val="105"/>
          <w:sz w:val="24"/>
          <w:szCs w:val="24"/>
        </w:rPr>
        <w:t xml:space="preserve"> </w:t>
      </w:r>
      <w:r w:rsidRPr="007C7C8A">
        <w:rPr>
          <w:rFonts w:ascii="Times New Roman" w:eastAsia="Times New Roman" w:hAnsi="Times New Roman" w:cs="Times New Roman"/>
          <w:bCs/>
          <w:iCs/>
          <w:w w:val="105"/>
          <w:sz w:val="24"/>
          <w:szCs w:val="24"/>
        </w:rPr>
        <w:t>săptămâni, administrată sub</w:t>
      </w:r>
      <w:r w:rsidRPr="007C7C8A">
        <w:rPr>
          <w:rFonts w:ascii="Times New Roman" w:eastAsia="Times New Roman" w:hAnsi="Times New Roman" w:cs="Times New Roman"/>
          <w:bCs/>
          <w:iCs/>
          <w:spacing w:val="-2"/>
          <w:w w:val="105"/>
          <w:sz w:val="24"/>
          <w:szCs w:val="24"/>
        </w:rPr>
        <w:t xml:space="preserve"> </w:t>
      </w:r>
      <w:r w:rsidRPr="007C7C8A">
        <w:rPr>
          <w:rFonts w:ascii="Times New Roman" w:eastAsia="Times New Roman" w:hAnsi="Times New Roman" w:cs="Times New Roman"/>
          <w:bCs/>
          <w:iCs/>
          <w:w w:val="105"/>
          <w:sz w:val="24"/>
          <w:szCs w:val="24"/>
        </w:rPr>
        <w:t>forma unei perfuzii intravenoase cu durata de</w:t>
      </w:r>
      <w:r w:rsidRPr="007C7C8A">
        <w:rPr>
          <w:rFonts w:ascii="Times New Roman" w:eastAsia="Times New Roman" w:hAnsi="Times New Roman" w:cs="Times New Roman"/>
          <w:bCs/>
          <w:iCs/>
          <w:spacing w:val="-5"/>
          <w:w w:val="105"/>
          <w:sz w:val="24"/>
          <w:szCs w:val="24"/>
        </w:rPr>
        <w:t xml:space="preserve"> </w:t>
      </w:r>
      <w:r w:rsidRPr="007C7C8A">
        <w:rPr>
          <w:rFonts w:ascii="Times New Roman" w:eastAsia="Times New Roman" w:hAnsi="Times New Roman" w:cs="Times New Roman"/>
          <w:bCs/>
          <w:iCs/>
          <w:w w:val="105"/>
          <w:sz w:val="24"/>
          <w:szCs w:val="24"/>
        </w:rPr>
        <w:t>30 minute.</w:t>
      </w:r>
    </w:p>
    <w:p w14:paraId="3B59B178" w14:textId="77777777" w:rsidR="007C7C8A" w:rsidRPr="007C7C8A" w:rsidRDefault="007C7C8A" w:rsidP="007C7C8A">
      <w:pPr>
        <w:widowControl w:val="0"/>
        <w:tabs>
          <w:tab w:val="left" w:pos="678"/>
        </w:tabs>
        <w:autoSpaceDE w:val="0"/>
        <w:autoSpaceDN w:val="0"/>
        <w:spacing w:after="0" w:line="276" w:lineRule="auto"/>
        <w:ind w:right="119"/>
        <w:jc w:val="both"/>
        <w:rPr>
          <w:rFonts w:ascii="Times New Roman" w:eastAsia="Times New Roman" w:hAnsi="Times New Roman" w:cs="Times New Roman"/>
          <w:bCs/>
          <w:iCs/>
          <w:w w:val="105"/>
          <w:sz w:val="24"/>
          <w:szCs w:val="24"/>
        </w:rPr>
      </w:pPr>
    </w:p>
    <w:p w14:paraId="7AFA1A30" w14:textId="77777777" w:rsidR="007C7C8A" w:rsidRPr="007C7C8A" w:rsidRDefault="007C7C8A" w:rsidP="007C7C8A">
      <w:pPr>
        <w:widowControl w:val="0"/>
        <w:tabs>
          <w:tab w:val="left" w:pos="678"/>
        </w:tabs>
        <w:autoSpaceDE w:val="0"/>
        <w:autoSpaceDN w:val="0"/>
        <w:spacing w:after="0" w:line="276" w:lineRule="auto"/>
        <w:ind w:right="119"/>
        <w:jc w:val="both"/>
        <w:rPr>
          <w:rFonts w:ascii="Times New Roman" w:eastAsia="Times New Roman" w:hAnsi="Times New Roman" w:cs="Times New Roman"/>
          <w:bCs/>
          <w:iCs/>
          <w:w w:val="105"/>
          <w:sz w:val="24"/>
          <w:szCs w:val="24"/>
        </w:rPr>
      </w:pPr>
      <w:r w:rsidRPr="007C7C8A">
        <w:rPr>
          <w:rFonts w:ascii="Times New Roman" w:eastAsia="Times New Roman" w:hAnsi="Times New Roman" w:cs="Times New Roman"/>
          <w:bCs/>
          <w:iCs/>
          <w:w w:val="105"/>
          <w:sz w:val="24"/>
          <w:szCs w:val="24"/>
        </w:rPr>
        <w:t>Durata tratamentului cu săruri de platină poate fi limitată la 6 cicluri. Pembrolizumab se administrează înainte de chimioterapie în Ziua 1 a fiecărui ciclu.</w:t>
      </w:r>
    </w:p>
    <w:p w14:paraId="67CB9C38" w14:textId="77777777" w:rsidR="007C7C8A" w:rsidRPr="007C7C8A" w:rsidRDefault="007C7C8A" w:rsidP="007C7C8A">
      <w:pPr>
        <w:widowControl w:val="0"/>
        <w:autoSpaceDE w:val="0"/>
        <w:autoSpaceDN w:val="0"/>
        <w:spacing w:after="0" w:line="276" w:lineRule="auto"/>
        <w:ind w:right="119" w:firstLine="4"/>
        <w:jc w:val="both"/>
        <w:rPr>
          <w:rFonts w:ascii="Times New Roman" w:eastAsia="Times New Roman" w:hAnsi="Times New Roman" w:cs="Times New Roman"/>
          <w:bCs/>
          <w:w w:val="105"/>
          <w:sz w:val="24"/>
          <w:szCs w:val="24"/>
        </w:rPr>
      </w:pPr>
      <w:r w:rsidRPr="007C7C8A">
        <w:rPr>
          <w:rFonts w:ascii="Times New Roman" w:eastAsia="Times New Roman" w:hAnsi="Times New Roman" w:cs="Times New Roman"/>
          <w:bCs/>
          <w:w w:val="105"/>
          <w:sz w:val="24"/>
          <w:szCs w:val="24"/>
        </w:rPr>
        <w:t xml:space="preserve">Tratamentul cu pembrolizumab și chimioterapie continuă până la progresia bolii sau toxicitate inacceptabilă. S-au observat raspunsuri atipice (de exemplu creșterea inițială tranzitorie a dimensiunilor tumorale sau chiar apariția unor noi leziuni de dimensiuni mici în primele luni, urmate de reducerea tumorală). </w:t>
      </w:r>
      <w:r w:rsidRPr="007C7C8A">
        <w:rPr>
          <w:rFonts w:ascii="Times New Roman" w:eastAsia="Times New Roman" w:hAnsi="Times New Roman" w:cs="Times New Roman"/>
          <w:bCs/>
          <w:iCs/>
          <w:w w:val="105"/>
          <w:sz w:val="24"/>
          <w:szCs w:val="24"/>
        </w:rPr>
        <w:t>La pacienții stabili clinic, cu date imagistice ce ar putea sugera progresia bolii, se recomandă continuarea tratamentului până la confirmarea, ulterioară, a progresiei bolii. În aceste situații repetarea examenelor imagistice va fi efectuată cât mai devreme posibil (între 1-3 luni), pentru confirmarea/infirmarea progresiei bolii.</w:t>
      </w:r>
    </w:p>
    <w:p w14:paraId="0935090F" w14:textId="77777777" w:rsidR="007C7C8A" w:rsidRPr="007C7C8A" w:rsidRDefault="007C7C8A" w:rsidP="007C7C8A">
      <w:pPr>
        <w:widowControl w:val="0"/>
        <w:autoSpaceDE w:val="0"/>
        <w:autoSpaceDN w:val="0"/>
        <w:spacing w:after="0" w:line="276" w:lineRule="auto"/>
        <w:ind w:right="119" w:firstLine="4"/>
        <w:jc w:val="both"/>
        <w:rPr>
          <w:rFonts w:ascii="Times New Roman" w:eastAsia="Times New Roman" w:hAnsi="Times New Roman" w:cs="Times New Roman"/>
          <w:bCs/>
          <w:w w:val="105"/>
          <w:sz w:val="24"/>
          <w:szCs w:val="24"/>
        </w:rPr>
      </w:pPr>
      <w:r w:rsidRPr="007C7C8A">
        <w:rPr>
          <w:rFonts w:ascii="Times New Roman" w:eastAsia="Times New Roman" w:hAnsi="Times New Roman" w:cs="Times New Roman"/>
          <w:bCs/>
          <w:w w:val="105"/>
          <w:sz w:val="24"/>
          <w:szCs w:val="24"/>
        </w:rPr>
        <w:t>Atunci când pembrolizumab este administrat în asociere cu chimioterapia, se va consulta RCP pentru componentele respective ale tratamentului asociat, înainte de inițierea tratamentului.</w:t>
      </w:r>
    </w:p>
    <w:p w14:paraId="52A92977"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w w:val="105"/>
          <w:sz w:val="24"/>
          <w:szCs w:val="24"/>
        </w:rPr>
      </w:pPr>
    </w:p>
    <w:p w14:paraId="3EA889BB"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t>Modificarea</w:t>
      </w:r>
      <w:r w:rsidRPr="007C7C8A">
        <w:rPr>
          <w:rFonts w:ascii="Times New Roman" w:eastAsia="Times New Roman" w:hAnsi="Times New Roman" w:cs="Times New Roman"/>
          <w:b/>
          <w:spacing w:val="-7"/>
          <w:w w:val="105"/>
          <w:sz w:val="24"/>
          <w:szCs w:val="24"/>
        </w:rPr>
        <w:t xml:space="preserve"> </w:t>
      </w:r>
      <w:r w:rsidRPr="007C7C8A">
        <w:rPr>
          <w:rFonts w:ascii="Times New Roman" w:eastAsia="Times New Roman" w:hAnsi="Times New Roman" w:cs="Times New Roman"/>
          <w:b/>
          <w:spacing w:val="-2"/>
          <w:w w:val="105"/>
          <w:sz w:val="24"/>
          <w:szCs w:val="24"/>
        </w:rPr>
        <w:t>dozei:</w:t>
      </w:r>
    </w:p>
    <w:p w14:paraId="62B89A0E" w14:textId="77777777" w:rsidR="007C7C8A" w:rsidRPr="007C7C8A" w:rsidRDefault="007C7C8A" w:rsidP="00761714">
      <w:pPr>
        <w:widowControl w:val="0"/>
        <w:numPr>
          <w:ilvl w:val="0"/>
          <w:numId w:val="672"/>
        </w:numPr>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Nu se recomandă creșterea sau reducerea dozei. Poate fi necesară amânarea sau oprirea administrării tratamentului în funcție de profilul individual de siguranță și tolerabilitate.</w:t>
      </w:r>
    </w:p>
    <w:p w14:paraId="5EFB0418" w14:textId="77777777" w:rsidR="007C7C8A" w:rsidRPr="007C7C8A" w:rsidRDefault="007C7C8A" w:rsidP="00761714">
      <w:pPr>
        <w:widowControl w:val="0"/>
        <w:numPr>
          <w:ilvl w:val="0"/>
          <w:numId w:val="672"/>
        </w:numPr>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În functie de gradul de severitate al reacției adverse administrarea pembrolizumab poate fi amânată si administrați (sistemic) corticosteroizi.</w:t>
      </w:r>
    </w:p>
    <w:p w14:paraId="5ED8F3F8" w14:textId="77777777" w:rsidR="007C7C8A" w:rsidRPr="007C7C8A" w:rsidRDefault="007C7C8A" w:rsidP="00761714">
      <w:pPr>
        <w:widowControl w:val="0"/>
        <w:numPr>
          <w:ilvl w:val="0"/>
          <w:numId w:val="672"/>
        </w:numPr>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Administrarea pembrolizumab poate fi reluată în decurs de 12 săptămâni după ultima doză de pembrolizumab, dacă intensitatea reacției adverse este redusă la grad ≤ 1, iar doza zilnică de corticosteroid a fost redusă la ≤ 10 mg prednison sau echivalent.</w:t>
      </w:r>
    </w:p>
    <w:p w14:paraId="44145679" w14:textId="77777777" w:rsidR="007C7C8A" w:rsidRPr="007C7C8A" w:rsidRDefault="007C7C8A" w:rsidP="00761714">
      <w:pPr>
        <w:widowControl w:val="0"/>
        <w:numPr>
          <w:ilvl w:val="0"/>
          <w:numId w:val="672"/>
        </w:numPr>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Administrarea pembrolizumab trebuie întreruptă definitiv în cazul recurenței oricărei reacții adverse mediată imun de grad 3 sau în cazul apariției oricărei reacții adverse mediată imun de grad 4.</w:t>
      </w:r>
    </w:p>
    <w:p w14:paraId="5B463094"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p>
    <w:p w14:paraId="120D2CF2" w14:textId="29F6B697" w:rsid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Pentru pacienții cu endocrinopatii de gradul 3 sau gradul 4 care s-au ameliorat până la gradul 2 sau mai puțin și care sunt controlate cu tratament de substituție hormonală, dacă este indicat, continuarea administrării pembrolizumab poate fi luată în considerare, după întreruperea treptată a corticoterapiei în cazul în care este necesar. În caz contrar, tratamentul trebuie întrerupt definitiv. Hipotiroidismul poate fi gestionat prin tratament de substituție hormonală, fără a fi necesară întreruperea tratamentului.</w:t>
      </w:r>
    </w:p>
    <w:p w14:paraId="78C77FBD" w14:textId="77777777" w:rsid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p>
    <w:p w14:paraId="187C8167" w14:textId="77777777" w:rsid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p>
    <w:p w14:paraId="7B7D1D1D"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p>
    <w:p w14:paraId="192D33A6"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r w:rsidRPr="007C7C8A">
        <w:rPr>
          <w:rFonts w:ascii="Times New Roman" w:eastAsia="Times New Roman" w:hAnsi="Times New Roman" w:cs="Times New Roman"/>
          <w:b/>
          <w:w w:val="105"/>
          <w:sz w:val="24"/>
          <w:szCs w:val="24"/>
        </w:rPr>
        <w:lastRenderedPageBreak/>
        <w:t>Grupe</w:t>
      </w:r>
      <w:r w:rsidRPr="007C7C8A">
        <w:rPr>
          <w:rFonts w:ascii="Times New Roman" w:eastAsia="Times New Roman" w:hAnsi="Times New Roman" w:cs="Times New Roman"/>
          <w:b/>
          <w:spacing w:val="-3"/>
          <w:w w:val="105"/>
          <w:sz w:val="24"/>
          <w:szCs w:val="24"/>
        </w:rPr>
        <w:t xml:space="preserve"> </w:t>
      </w:r>
      <w:r w:rsidRPr="007C7C8A">
        <w:rPr>
          <w:rFonts w:ascii="Times New Roman" w:eastAsia="Times New Roman" w:hAnsi="Times New Roman" w:cs="Times New Roman"/>
          <w:b/>
          <w:w w:val="105"/>
          <w:sz w:val="24"/>
          <w:szCs w:val="24"/>
        </w:rPr>
        <w:t>speciale de</w:t>
      </w:r>
      <w:r w:rsidRPr="007C7C8A">
        <w:rPr>
          <w:rFonts w:ascii="Times New Roman" w:eastAsia="Times New Roman" w:hAnsi="Times New Roman" w:cs="Times New Roman"/>
          <w:b/>
          <w:spacing w:val="-11"/>
          <w:w w:val="105"/>
          <w:sz w:val="24"/>
          <w:szCs w:val="24"/>
        </w:rPr>
        <w:t xml:space="preserve"> </w:t>
      </w:r>
      <w:r w:rsidRPr="007C7C8A">
        <w:rPr>
          <w:rFonts w:ascii="Times New Roman" w:eastAsia="Times New Roman" w:hAnsi="Times New Roman" w:cs="Times New Roman"/>
          <w:b/>
          <w:spacing w:val="-2"/>
          <w:w w:val="105"/>
          <w:sz w:val="24"/>
          <w:szCs w:val="24"/>
        </w:rPr>
        <w:t>pacienți</w:t>
      </w:r>
    </w:p>
    <w:p w14:paraId="762317EE"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p>
    <w:p w14:paraId="3B5A013E" w14:textId="77777777" w:rsidR="007C7C8A" w:rsidRPr="007C7C8A" w:rsidRDefault="007C7C8A" w:rsidP="007C7C8A">
      <w:pPr>
        <w:widowControl w:val="0"/>
        <w:tabs>
          <w:tab w:val="left" w:pos="678"/>
        </w:tabs>
        <w:autoSpaceDE w:val="0"/>
        <w:autoSpaceDN w:val="0"/>
        <w:spacing w:after="0" w:line="276" w:lineRule="auto"/>
        <w:jc w:val="both"/>
        <w:outlineLvl w:val="2"/>
        <w:rPr>
          <w:rFonts w:ascii="Times New Roman" w:eastAsia="Times New Roman" w:hAnsi="Times New Roman" w:cs="Times New Roman"/>
          <w:iCs/>
          <w:sz w:val="24"/>
          <w:szCs w:val="24"/>
        </w:rPr>
      </w:pPr>
      <w:r w:rsidRPr="007C7C8A">
        <w:rPr>
          <w:rFonts w:ascii="Times New Roman" w:eastAsia="Times New Roman" w:hAnsi="Times New Roman" w:cs="Times New Roman"/>
          <w:i/>
          <w:iCs/>
          <w:sz w:val="24"/>
          <w:szCs w:val="24"/>
        </w:rPr>
        <w:t>Insuficiența</w:t>
      </w:r>
      <w:r w:rsidRPr="007C7C8A">
        <w:rPr>
          <w:rFonts w:ascii="Times New Roman" w:eastAsia="Times New Roman" w:hAnsi="Times New Roman" w:cs="Times New Roman"/>
          <w:i/>
          <w:iCs/>
          <w:spacing w:val="-1"/>
          <w:sz w:val="24"/>
          <w:szCs w:val="24"/>
        </w:rPr>
        <w:t xml:space="preserve"> </w:t>
      </w:r>
      <w:r w:rsidRPr="007C7C8A">
        <w:rPr>
          <w:rFonts w:ascii="Times New Roman" w:eastAsia="Times New Roman" w:hAnsi="Times New Roman" w:cs="Times New Roman"/>
          <w:i/>
          <w:iCs/>
          <w:spacing w:val="-2"/>
          <w:sz w:val="24"/>
          <w:szCs w:val="24"/>
        </w:rPr>
        <w:t>renală</w:t>
      </w:r>
    </w:p>
    <w:p w14:paraId="06EE8410" w14:textId="77777777" w:rsidR="007C7C8A" w:rsidRPr="007C7C8A" w:rsidRDefault="007C7C8A" w:rsidP="007C7C8A">
      <w:pPr>
        <w:widowControl w:val="0"/>
        <w:autoSpaceDE w:val="0"/>
        <w:autoSpaceDN w:val="0"/>
        <w:spacing w:after="0" w:line="276" w:lineRule="auto"/>
        <w:ind w:right="127" w:firstLine="1"/>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Nu este necesară ajustarea dozei la pacienţii cu insuficienţă renală uşoară sau moderată. Tratamentul cu pembrolizumab nu a fost studiat la pacienţii cu insuficienţă renală severă.</w:t>
      </w:r>
    </w:p>
    <w:p w14:paraId="074D19CE" w14:textId="77777777" w:rsidR="007C7C8A" w:rsidRPr="007C7C8A" w:rsidRDefault="007C7C8A" w:rsidP="007C7C8A">
      <w:pPr>
        <w:widowControl w:val="0"/>
        <w:autoSpaceDE w:val="0"/>
        <w:autoSpaceDN w:val="0"/>
        <w:spacing w:after="0" w:line="276" w:lineRule="auto"/>
        <w:ind w:right="127" w:firstLine="1"/>
        <w:jc w:val="both"/>
        <w:rPr>
          <w:rFonts w:ascii="Times New Roman" w:eastAsia="Times New Roman" w:hAnsi="Times New Roman" w:cs="Times New Roman"/>
          <w:w w:val="105"/>
          <w:sz w:val="16"/>
          <w:szCs w:val="16"/>
        </w:rPr>
      </w:pPr>
    </w:p>
    <w:p w14:paraId="33E3ABF5" w14:textId="77777777" w:rsidR="007C7C8A" w:rsidRPr="007C7C8A" w:rsidRDefault="007C7C8A" w:rsidP="007C7C8A">
      <w:pPr>
        <w:widowControl w:val="0"/>
        <w:tabs>
          <w:tab w:val="left" w:pos="678"/>
        </w:tabs>
        <w:autoSpaceDE w:val="0"/>
        <w:autoSpaceDN w:val="0"/>
        <w:spacing w:after="0" w:line="276" w:lineRule="auto"/>
        <w:jc w:val="both"/>
        <w:outlineLvl w:val="2"/>
        <w:rPr>
          <w:rFonts w:ascii="Times New Roman" w:eastAsia="Times New Roman" w:hAnsi="Times New Roman" w:cs="Times New Roman"/>
          <w:iCs/>
          <w:sz w:val="24"/>
          <w:szCs w:val="24"/>
        </w:rPr>
      </w:pPr>
      <w:r w:rsidRPr="007C7C8A">
        <w:rPr>
          <w:rFonts w:ascii="Times New Roman" w:eastAsia="Times New Roman" w:hAnsi="Times New Roman" w:cs="Times New Roman"/>
          <w:i/>
          <w:iCs/>
          <w:sz w:val="24"/>
          <w:szCs w:val="24"/>
        </w:rPr>
        <w:t>Insuficiența</w:t>
      </w:r>
      <w:r w:rsidRPr="007C7C8A">
        <w:rPr>
          <w:rFonts w:ascii="Times New Roman" w:eastAsia="Times New Roman" w:hAnsi="Times New Roman" w:cs="Times New Roman"/>
          <w:i/>
          <w:iCs/>
          <w:spacing w:val="-5"/>
          <w:sz w:val="24"/>
          <w:szCs w:val="24"/>
        </w:rPr>
        <w:t xml:space="preserve"> </w:t>
      </w:r>
      <w:r w:rsidRPr="007C7C8A">
        <w:rPr>
          <w:rFonts w:ascii="Times New Roman" w:eastAsia="Times New Roman" w:hAnsi="Times New Roman" w:cs="Times New Roman"/>
          <w:i/>
          <w:iCs/>
          <w:spacing w:val="-2"/>
          <w:sz w:val="24"/>
          <w:szCs w:val="24"/>
        </w:rPr>
        <w:t>hepatică</w:t>
      </w:r>
    </w:p>
    <w:p w14:paraId="4048B1B7"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w w:val="105"/>
          <w:sz w:val="24"/>
          <w:szCs w:val="24"/>
        </w:rPr>
      </w:pPr>
      <w:r w:rsidRPr="007C7C8A">
        <w:rPr>
          <w:rFonts w:ascii="Times New Roman" w:eastAsia="Times New Roman" w:hAnsi="Times New Roman" w:cs="Times New Roman"/>
          <w:w w:val="105"/>
          <w:sz w:val="24"/>
          <w:szCs w:val="24"/>
        </w:rPr>
        <w:t>Nu este necesară ajustarea dozei la pacienții cu insuficienţă hepatică uşoară sau moderată. Tratamentul cu pembrolizuamb nu a fost studiat la pacienţii cu insuficienţă hepatică severă.</w:t>
      </w:r>
    </w:p>
    <w:p w14:paraId="3FD69FE8"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rPr>
      </w:pPr>
    </w:p>
    <w:p w14:paraId="27C16CBC" w14:textId="77777777" w:rsidR="007C7C8A" w:rsidRPr="007C7C8A" w:rsidRDefault="007C7C8A" w:rsidP="00761714">
      <w:pPr>
        <w:widowControl w:val="0"/>
        <w:numPr>
          <w:ilvl w:val="0"/>
          <w:numId w:val="679"/>
        </w:numPr>
        <w:tabs>
          <w:tab w:val="left" w:pos="752"/>
        </w:tabs>
        <w:autoSpaceDE w:val="0"/>
        <w:autoSpaceDN w:val="0"/>
        <w:spacing w:after="0" w:line="276" w:lineRule="auto"/>
        <w:ind w:left="325" w:hanging="354"/>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Monitorizarea</w:t>
      </w:r>
      <w:r w:rsidRPr="007C7C8A">
        <w:rPr>
          <w:rFonts w:ascii="Times New Roman" w:eastAsia="Times New Roman" w:hAnsi="Times New Roman" w:cs="Times New Roman"/>
          <w:b/>
          <w:bCs/>
          <w:spacing w:val="12"/>
          <w:w w:val="105"/>
          <w:sz w:val="24"/>
          <w:szCs w:val="24"/>
        </w:rPr>
        <w:t xml:space="preserve"> </w:t>
      </w:r>
      <w:r w:rsidRPr="007C7C8A">
        <w:rPr>
          <w:rFonts w:ascii="Times New Roman" w:eastAsia="Times New Roman" w:hAnsi="Times New Roman" w:cs="Times New Roman"/>
          <w:b/>
          <w:bCs/>
          <w:spacing w:val="-2"/>
          <w:w w:val="105"/>
          <w:sz w:val="24"/>
          <w:szCs w:val="24"/>
        </w:rPr>
        <w:t>tratamentului</w:t>
      </w:r>
    </w:p>
    <w:p w14:paraId="42753FE3" w14:textId="77777777" w:rsidR="007C7C8A" w:rsidRPr="007C7C8A" w:rsidRDefault="007C7C8A" w:rsidP="00761714">
      <w:pPr>
        <w:widowControl w:val="0"/>
        <w:numPr>
          <w:ilvl w:val="0"/>
          <w:numId w:val="650"/>
        </w:numPr>
        <w:tabs>
          <w:tab w:val="left" w:pos="5670"/>
        </w:tabs>
        <w:autoSpaceDE w:val="0"/>
        <w:autoSpaceDN w:val="0"/>
        <w:spacing w:after="0" w:line="276" w:lineRule="auto"/>
        <w:contextualSpacing/>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Examen imagistic – examen CT efectuat regulat pentru monitorizarea răspunsului la tratament (recomandat la interval de 8-12 săptămâni) și/sau alte investigaţii paraclinice în funcţie de decizia medicului (RMN, scintigrafie osoasa, PET-CT).</w:t>
      </w:r>
    </w:p>
    <w:p w14:paraId="2720CE45" w14:textId="77777777" w:rsidR="007C7C8A" w:rsidRPr="007C7C8A" w:rsidRDefault="007C7C8A" w:rsidP="00761714">
      <w:pPr>
        <w:widowControl w:val="0"/>
        <w:numPr>
          <w:ilvl w:val="0"/>
          <w:numId w:val="650"/>
        </w:numPr>
        <w:tabs>
          <w:tab w:val="left" w:pos="5670"/>
        </w:tabs>
        <w:autoSpaceDE w:val="0"/>
        <w:autoSpaceDN w:val="0"/>
        <w:spacing w:after="0" w:line="276" w:lineRule="auto"/>
        <w:contextualSpacing/>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Pentru a confirma etiologia reacţiile adverse mediate imun suspectate sau a exclude alte cauze, trebuie efectuată o evaluare adecvată, inclusiv consult interdisciplinar.</w:t>
      </w:r>
    </w:p>
    <w:p w14:paraId="3095E8A3" w14:textId="77777777" w:rsidR="007C7C8A" w:rsidRPr="007C7C8A" w:rsidRDefault="007C7C8A" w:rsidP="00761714">
      <w:pPr>
        <w:widowControl w:val="0"/>
        <w:numPr>
          <w:ilvl w:val="0"/>
          <w:numId w:val="650"/>
        </w:numPr>
        <w:tabs>
          <w:tab w:val="left" w:pos="5670"/>
        </w:tabs>
        <w:autoSpaceDE w:val="0"/>
        <w:autoSpaceDN w:val="0"/>
        <w:spacing w:after="0" w:line="276" w:lineRule="auto"/>
        <w:contextualSpacing/>
        <w:jc w:val="both"/>
        <w:rPr>
          <w:rFonts w:ascii="Times New Roman" w:eastAsia="Times New Roman" w:hAnsi="Times New Roman" w:cs="Times New Roman"/>
          <w:sz w:val="24"/>
          <w:szCs w:val="24"/>
        </w:rPr>
      </w:pPr>
      <w:r w:rsidRPr="007C7C8A">
        <w:rPr>
          <w:rFonts w:ascii="Times New Roman" w:eastAsia="Times New Roman" w:hAnsi="Times New Roman" w:cs="Times New Roman"/>
          <w:sz w:val="24"/>
          <w:szCs w:val="24"/>
        </w:rPr>
        <w:t>Evaluare biologică: în funcţie de decizia medicului curant.</w:t>
      </w:r>
    </w:p>
    <w:p w14:paraId="020A7834"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z w:val="24"/>
          <w:szCs w:val="24"/>
        </w:rPr>
      </w:pPr>
    </w:p>
    <w:p w14:paraId="66B22533" w14:textId="77777777" w:rsidR="007C7C8A" w:rsidRPr="007C7C8A" w:rsidRDefault="007C7C8A" w:rsidP="00761714">
      <w:pPr>
        <w:widowControl w:val="0"/>
        <w:numPr>
          <w:ilvl w:val="0"/>
          <w:numId w:val="679"/>
        </w:numPr>
        <w:tabs>
          <w:tab w:val="left" w:pos="785"/>
        </w:tabs>
        <w:autoSpaceDE w:val="0"/>
        <w:autoSpaceDN w:val="0"/>
        <w:spacing w:after="0" w:line="276" w:lineRule="auto"/>
        <w:ind w:left="358" w:hanging="387"/>
        <w:jc w:val="both"/>
        <w:outlineLvl w:val="1"/>
        <w:rPr>
          <w:rFonts w:ascii="Times New Roman" w:eastAsia="Times New Roman" w:hAnsi="Times New Roman" w:cs="Times New Roman"/>
          <w:b/>
          <w:bCs/>
          <w:spacing w:val="-4"/>
          <w:w w:val="105"/>
          <w:sz w:val="24"/>
          <w:szCs w:val="24"/>
        </w:rPr>
      </w:pPr>
      <w:r w:rsidRPr="007C7C8A">
        <w:rPr>
          <w:rFonts w:ascii="Times New Roman" w:eastAsia="Times New Roman" w:hAnsi="Times New Roman" w:cs="Times New Roman"/>
          <w:b/>
          <w:bCs/>
          <w:spacing w:val="-2"/>
          <w:w w:val="105"/>
          <w:sz w:val="24"/>
          <w:szCs w:val="24"/>
        </w:rPr>
        <w:t>Efecte</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spacing w:val="-2"/>
          <w:w w:val="105"/>
          <w:sz w:val="24"/>
          <w:szCs w:val="24"/>
        </w:rPr>
        <w:t>secundare</w:t>
      </w:r>
    </w:p>
    <w:p w14:paraId="5B4A0C37" w14:textId="77777777" w:rsidR="007C7C8A" w:rsidRPr="007C7C8A" w:rsidRDefault="007C7C8A" w:rsidP="007C7C8A">
      <w:pPr>
        <w:widowControl w:val="0"/>
        <w:tabs>
          <w:tab w:val="left" w:pos="785"/>
        </w:tabs>
        <w:autoSpaceDE w:val="0"/>
        <w:autoSpaceDN w:val="0"/>
        <w:spacing w:after="0" w:line="276" w:lineRule="auto"/>
        <w:ind w:left="-29"/>
        <w:jc w:val="both"/>
        <w:outlineLvl w:val="1"/>
        <w:rPr>
          <w:rFonts w:ascii="Times New Roman" w:eastAsia="Times New Roman" w:hAnsi="Times New Roman" w:cs="Times New Roman"/>
          <w:b/>
          <w:bCs/>
          <w:spacing w:val="-4"/>
          <w:w w:val="105"/>
          <w:sz w:val="24"/>
          <w:szCs w:val="24"/>
        </w:rPr>
      </w:pPr>
      <w:r w:rsidRPr="007C7C8A">
        <w:rPr>
          <w:rFonts w:ascii="Times New Roman" w:eastAsia="Times New Roman" w:hAnsi="Times New Roman" w:cs="Times New Roman"/>
          <w:b/>
          <w:bCs/>
          <w:spacing w:val="-2"/>
          <w:w w:val="105"/>
          <w:sz w:val="24"/>
          <w:szCs w:val="24"/>
        </w:rPr>
        <w:t>Managementul</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spacing w:val="-2"/>
          <w:w w:val="105"/>
          <w:sz w:val="24"/>
          <w:szCs w:val="24"/>
        </w:rPr>
        <w:t>efectelor</w:t>
      </w:r>
      <w:r w:rsidRPr="007C7C8A">
        <w:rPr>
          <w:rFonts w:ascii="Times New Roman" w:eastAsia="Times New Roman" w:hAnsi="Times New Roman" w:cs="Times New Roman"/>
          <w:b/>
          <w:bCs/>
          <w:spacing w:val="-3"/>
          <w:w w:val="105"/>
          <w:sz w:val="24"/>
          <w:szCs w:val="24"/>
        </w:rPr>
        <w:t xml:space="preserve"> </w:t>
      </w:r>
      <w:r w:rsidRPr="007C7C8A">
        <w:rPr>
          <w:rFonts w:ascii="Times New Roman" w:eastAsia="Times New Roman" w:hAnsi="Times New Roman" w:cs="Times New Roman"/>
          <w:b/>
          <w:bCs/>
          <w:spacing w:val="-2"/>
          <w:w w:val="105"/>
          <w:sz w:val="24"/>
          <w:szCs w:val="24"/>
        </w:rPr>
        <w:t>secundare</w:t>
      </w:r>
      <w:r w:rsidRPr="007C7C8A">
        <w:rPr>
          <w:rFonts w:ascii="Times New Roman" w:eastAsia="Times New Roman" w:hAnsi="Times New Roman" w:cs="Times New Roman"/>
          <w:b/>
          <w:bCs/>
          <w:spacing w:val="12"/>
          <w:w w:val="105"/>
          <w:sz w:val="24"/>
          <w:szCs w:val="24"/>
        </w:rPr>
        <w:t xml:space="preserve"> </w:t>
      </w:r>
      <w:r w:rsidRPr="007C7C8A">
        <w:rPr>
          <w:rFonts w:ascii="Times New Roman" w:eastAsia="Times New Roman" w:hAnsi="Times New Roman" w:cs="Times New Roman"/>
          <w:b/>
          <w:bCs/>
          <w:spacing w:val="-2"/>
          <w:w w:val="105"/>
          <w:sz w:val="24"/>
          <w:szCs w:val="24"/>
        </w:rPr>
        <w:t>mediate</w:t>
      </w:r>
      <w:r w:rsidRPr="007C7C8A">
        <w:rPr>
          <w:rFonts w:ascii="Times New Roman" w:eastAsia="Times New Roman" w:hAnsi="Times New Roman" w:cs="Times New Roman"/>
          <w:b/>
          <w:bCs/>
          <w:w w:val="105"/>
          <w:sz w:val="24"/>
          <w:szCs w:val="24"/>
        </w:rPr>
        <w:t xml:space="preserve"> </w:t>
      </w:r>
      <w:r w:rsidRPr="007C7C8A">
        <w:rPr>
          <w:rFonts w:ascii="Times New Roman" w:eastAsia="Times New Roman" w:hAnsi="Times New Roman" w:cs="Times New Roman"/>
          <w:b/>
          <w:bCs/>
          <w:spacing w:val="-4"/>
          <w:w w:val="105"/>
          <w:sz w:val="24"/>
          <w:szCs w:val="24"/>
        </w:rPr>
        <w:t>imun imun - a se vedea subpct. VI de la pct. 1 cancer pulmonar</w:t>
      </w:r>
    </w:p>
    <w:p w14:paraId="61139BE1" w14:textId="77777777" w:rsidR="007C7C8A" w:rsidRPr="007C7C8A" w:rsidRDefault="007C7C8A" w:rsidP="007C7C8A">
      <w:pPr>
        <w:widowControl w:val="0"/>
        <w:tabs>
          <w:tab w:val="left" w:pos="785"/>
        </w:tabs>
        <w:autoSpaceDE w:val="0"/>
        <w:autoSpaceDN w:val="0"/>
        <w:spacing w:after="0" w:line="276" w:lineRule="auto"/>
        <w:jc w:val="both"/>
        <w:outlineLvl w:val="1"/>
        <w:rPr>
          <w:rFonts w:ascii="Times New Roman" w:eastAsia="Times New Roman" w:hAnsi="Times New Roman" w:cs="Times New Roman"/>
          <w:b/>
          <w:bCs/>
          <w:spacing w:val="-4"/>
          <w:w w:val="105"/>
          <w:sz w:val="24"/>
          <w:szCs w:val="24"/>
        </w:rPr>
      </w:pPr>
    </w:p>
    <w:p w14:paraId="484FF2EF" w14:textId="77777777" w:rsidR="007C7C8A" w:rsidRPr="007C7C8A" w:rsidRDefault="007C7C8A" w:rsidP="007C7C8A">
      <w:pPr>
        <w:widowControl w:val="0"/>
        <w:tabs>
          <w:tab w:val="left" w:pos="877"/>
        </w:tabs>
        <w:autoSpaceDE w:val="0"/>
        <w:autoSpaceDN w:val="0"/>
        <w:spacing w:after="0" w:line="276" w:lineRule="auto"/>
        <w:ind w:left="1"/>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w w:val="105"/>
          <w:sz w:val="24"/>
          <w:szCs w:val="24"/>
        </w:rPr>
        <w:t>VII. Criterii</w:t>
      </w:r>
      <w:r w:rsidRPr="007C7C8A">
        <w:rPr>
          <w:rFonts w:ascii="Times New Roman" w:eastAsia="Times New Roman" w:hAnsi="Times New Roman" w:cs="Times New Roman"/>
          <w:b/>
          <w:bCs/>
          <w:spacing w:val="-3"/>
          <w:w w:val="105"/>
          <w:sz w:val="24"/>
          <w:szCs w:val="24"/>
        </w:rPr>
        <w:t xml:space="preserve"> </w:t>
      </w:r>
      <w:r w:rsidRPr="007C7C8A">
        <w:rPr>
          <w:rFonts w:ascii="Times New Roman" w:eastAsia="Times New Roman" w:hAnsi="Times New Roman" w:cs="Times New Roman"/>
          <w:b/>
          <w:bCs/>
          <w:w w:val="105"/>
          <w:sz w:val="24"/>
          <w:szCs w:val="24"/>
        </w:rPr>
        <w:t>de</w:t>
      </w:r>
      <w:r w:rsidRPr="007C7C8A">
        <w:rPr>
          <w:rFonts w:ascii="Times New Roman" w:eastAsia="Times New Roman" w:hAnsi="Times New Roman" w:cs="Times New Roman"/>
          <w:b/>
          <w:bCs/>
          <w:spacing w:val="-15"/>
          <w:w w:val="105"/>
          <w:sz w:val="24"/>
          <w:szCs w:val="24"/>
        </w:rPr>
        <w:t xml:space="preserve"> </w:t>
      </w:r>
      <w:r w:rsidRPr="007C7C8A">
        <w:rPr>
          <w:rFonts w:ascii="Times New Roman" w:eastAsia="Times New Roman" w:hAnsi="Times New Roman" w:cs="Times New Roman"/>
          <w:b/>
          <w:bCs/>
          <w:w w:val="105"/>
          <w:sz w:val="24"/>
          <w:szCs w:val="24"/>
        </w:rPr>
        <w:t>intrerupere</w:t>
      </w:r>
      <w:r w:rsidRPr="007C7C8A">
        <w:rPr>
          <w:rFonts w:ascii="Times New Roman" w:eastAsia="Times New Roman" w:hAnsi="Times New Roman" w:cs="Times New Roman"/>
          <w:b/>
          <w:bCs/>
          <w:spacing w:val="-1"/>
          <w:w w:val="105"/>
          <w:sz w:val="24"/>
          <w:szCs w:val="24"/>
        </w:rPr>
        <w:t xml:space="preserve"> </w:t>
      </w:r>
      <w:r w:rsidRPr="007C7C8A">
        <w:rPr>
          <w:rFonts w:ascii="Times New Roman" w:eastAsia="Times New Roman" w:hAnsi="Times New Roman" w:cs="Times New Roman"/>
          <w:b/>
          <w:bCs/>
          <w:w w:val="105"/>
          <w:sz w:val="24"/>
          <w:szCs w:val="24"/>
        </w:rPr>
        <w:t>a</w:t>
      </w:r>
      <w:r w:rsidRPr="007C7C8A">
        <w:rPr>
          <w:rFonts w:ascii="Times New Roman" w:eastAsia="Times New Roman" w:hAnsi="Times New Roman" w:cs="Times New Roman"/>
          <w:b/>
          <w:bCs/>
          <w:spacing w:val="-10"/>
          <w:w w:val="105"/>
          <w:sz w:val="24"/>
          <w:szCs w:val="24"/>
        </w:rPr>
        <w:t xml:space="preserve"> </w:t>
      </w:r>
      <w:r w:rsidRPr="007C7C8A">
        <w:rPr>
          <w:rFonts w:ascii="Times New Roman" w:eastAsia="Times New Roman" w:hAnsi="Times New Roman" w:cs="Times New Roman"/>
          <w:b/>
          <w:bCs/>
          <w:spacing w:val="-2"/>
          <w:w w:val="105"/>
          <w:sz w:val="24"/>
          <w:szCs w:val="24"/>
        </w:rPr>
        <w:t>tratamentului</w:t>
      </w:r>
    </w:p>
    <w:p w14:paraId="3E279FC1"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sz w:val="24"/>
          <w:szCs w:val="24"/>
        </w:rPr>
      </w:pPr>
    </w:p>
    <w:p w14:paraId="11287C4B" w14:textId="77777777" w:rsidR="007C7C8A" w:rsidRPr="007C7C8A" w:rsidRDefault="007C7C8A" w:rsidP="00761714">
      <w:pPr>
        <w:widowControl w:val="0"/>
        <w:numPr>
          <w:ilvl w:val="0"/>
          <w:numId w:val="609"/>
        </w:numPr>
        <w:autoSpaceDE w:val="0"/>
        <w:autoSpaceDN w:val="0"/>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Progresia obiectivă a bolii (examene imagistice și clinice) în absența beneficiului clinic. Cazurile cu progresie imagistică, fără deteriorare simptomatică, trebuie evaluate cu atenție, având în vedere posibilitatea de apariție a falsei progresii de boală, prin instalarea unui răspuns imunitar anti-tumoral putemic. În astfel de cazuri nu se recomandă întreruperea tratamentului. Se va repeta evaluarea imagistică după 4 – 12 săptămâni și numai dacă există o nouă creștere obiectivă a volumului tumoral sau deteriorare simptomatică, se va avea în vedere întreruperea tratamentului.</w:t>
      </w:r>
    </w:p>
    <w:p w14:paraId="5935002B" w14:textId="77777777" w:rsidR="007C7C8A" w:rsidRPr="007C7C8A" w:rsidRDefault="007C7C8A" w:rsidP="00761714">
      <w:pPr>
        <w:widowControl w:val="0"/>
        <w:numPr>
          <w:ilvl w:val="0"/>
          <w:numId w:val="609"/>
        </w:numPr>
        <w:autoSpaceDE w:val="0"/>
        <w:autoSpaceDN w:val="0"/>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Tratamentul cu Pembrolizumab trebuie oprit definitiv în cazul reapariției oricărei reacții adverse mediată imun severă (grad 3), cât și în cazul primei apariții a unei reacții adverse mediată imun ce pune viața în pericol (grad 4) – pot exista excepții de la această regulă, în funcție de decizia medicului curant, după informarea pacientului.</w:t>
      </w:r>
    </w:p>
    <w:p w14:paraId="615450EE" w14:textId="77777777" w:rsidR="007C7C8A" w:rsidRPr="007C7C8A" w:rsidRDefault="007C7C8A" w:rsidP="00761714">
      <w:pPr>
        <w:widowControl w:val="0"/>
        <w:numPr>
          <w:ilvl w:val="0"/>
          <w:numId w:val="609"/>
        </w:numPr>
        <w:autoSpaceDE w:val="0"/>
        <w:autoSpaceDN w:val="0"/>
        <w:spacing w:after="0" w:line="276" w:lineRule="auto"/>
        <w:contextualSpacing/>
        <w:jc w:val="both"/>
        <w:rPr>
          <w:rFonts w:ascii="Times New Roman" w:eastAsia="Times New Roman" w:hAnsi="Times New Roman" w:cs="Times New Roman"/>
          <w:sz w:val="24"/>
          <w:szCs w:val="24"/>
          <w:lang w:eastAsia="ro-RO"/>
        </w:rPr>
      </w:pPr>
      <w:r w:rsidRPr="007C7C8A">
        <w:rPr>
          <w:rFonts w:ascii="Times New Roman" w:eastAsia="Times New Roman" w:hAnsi="Times New Roman" w:cs="Times New Roman"/>
          <w:sz w:val="24"/>
          <w:szCs w:val="24"/>
          <w:lang w:eastAsia="ro-RO"/>
        </w:rPr>
        <w:t>Decizia medicului sau a pacientului.</w:t>
      </w:r>
    </w:p>
    <w:p w14:paraId="7AB19618" w14:textId="77777777"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b/>
          <w:i/>
          <w:sz w:val="24"/>
          <w:szCs w:val="24"/>
        </w:rPr>
      </w:pPr>
    </w:p>
    <w:p w14:paraId="09D81C8B" w14:textId="77777777" w:rsidR="007C7C8A" w:rsidRPr="007C7C8A" w:rsidRDefault="007C7C8A" w:rsidP="00761714">
      <w:pPr>
        <w:widowControl w:val="0"/>
        <w:numPr>
          <w:ilvl w:val="0"/>
          <w:numId w:val="679"/>
        </w:numPr>
        <w:tabs>
          <w:tab w:val="left" w:pos="972"/>
        </w:tabs>
        <w:autoSpaceDE w:val="0"/>
        <w:autoSpaceDN w:val="0"/>
        <w:spacing w:after="0" w:line="276" w:lineRule="auto"/>
        <w:ind w:left="567" w:hanging="567"/>
        <w:contextualSpacing/>
        <w:jc w:val="both"/>
        <w:outlineLvl w:val="1"/>
        <w:rPr>
          <w:rFonts w:ascii="Times New Roman" w:eastAsia="Times New Roman" w:hAnsi="Times New Roman" w:cs="Times New Roman"/>
          <w:b/>
          <w:bCs/>
          <w:sz w:val="24"/>
          <w:szCs w:val="24"/>
        </w:rPr>
      </w:pPr>
      <w:r w:rsidRPr="007C7C8A">
        <w:rPr>
          <w:rFonts w:ascii="Times New Roman" w:eastAsia="Times New Roman" w:hAnsi="Times New Roman" w:cs="Times New Roman"/>
          <w:b/>
          <w:bCs/>
          <w:spacing w:val="-2"/>
          <w:w w:val="105"/>
          <w:sz w:val="24"/>
          <w:szCs w:val="24"/>
        </w:rPr>
        <w:t>Prescriptori</w:t>
      </w:r>
    </w:p>
    <w:p w14:paraId="42CBC3DB" w14:textId="37B0BB46" w:rsidR="007C7C8A" w:rsidRPr="007C7C8A" w:rsidRDefault="007C7C8A" w:rsidP="007C7C8A">
      <w:pPr>
        <w:widowControl w:val="0"/>
        <w:autoSpaceDE w:val="0"/>
        <w:autoSpaceDN w:val="0"/>
        <w:spacing w:after="0" w:line="276" w:lineRule="auto"/>
        <w:jc w:val="both"/>
        <w:rPr>
          <w:rFonts w:ascii="Times New Roman" w:eastAsia="Times New Roman" w:hAnsi="Times New Roman" w:cs="Times New Roman"/>
          <w:spacing w:val="-2"/>
          <w:w w:val="105"/>
          <w:sz w:val="24"/>
          <w:szCs w:val="24"/>
        </w:rPr>
      </w:pPr>
      <w:r w:rsidRPr="007C7C8A">
        <w:rPr>
          <w:rFonts w:ascii="Times New Roman" w:eastAsia="Times New Roman" w:hAnsi="Times New Roman" w:cs="Times New Roman"/>
          <w:w w:val="105"/>
          <w:sz w:val="24"/>
          <w:szCs w:val="24"/>
        </w:rPr>
        <w:t>Medicii</w:t>
      </w:r>
      <w:r w:rsidRPr="007C7C8A">
        <w:rPr>
          <w:rFonts w:ascii="Times New Roman" w:eastAsia="Times New Roman" w:hAnsi="Times New Roman" w:cs="Times New Roman"/>
          <w:spacing w:val="-9"/>
          <w:w w:val="105"/>
          <w:sz w:val="24"/>
          <w:szCs w:val="24"/>
        </w:rPr>
        <w:t xml:space="preserve"> </w:t>
      </w:r>
      <w:r w:rsidRPr="007C7C8A">
        <w:rPr>
          <w:rFonts w:ascii="Times New Roman" w:eastAsia="Times New Roman" w:hAnsi="Times New Roman" w:cs="Times New Roman"/>
          <w:w w:val="105"/>
          <w:sz w:val="24"/>
          <w:szCs w:val="24"/>
        </w:rPr>
        <w:t>din</w:t>
      </w:r>
      <w:r w:rsidRPr="007C7C8A">
        <w:rPr>
          <w:rFonts w:ascii="Times New Roman" w:eastAsia="Times New Roman" w:hAnsi="Times New Roman" w:cs="Times New Roman"/>
          <w:spacing w:val="-15"/>
          <w:w w:val="105"/>
          <w:sz w:val="24"/>
          <w:szCs w:val="24"/>
        </w:rPr>
        <w:t xml:space="preserve"> </w:t>
      </w:r>
      <w:r w:rsidRPr="007C7C8A">
        <w:rPr>
          <w:rFonts w:ascii="Times New Roman" w:eastAsia="Times New Roman" w:hAnsi="Times New Roman" w:cs="Times New Roman"/>
          <w:w w:val="105"/>
          <w:sz w:val="24"/>
          <w:szCs w:val="24"/>
        </w:rPr>
        <w:t>specialitatea</w:t>
      </w:r>
      <w:r w:rsidRPr="007C7C8A">
        <w:rPr>
          <w:rFonts w:ascii="Times New Roman" w:eastAsia="Times New Roman" w:hAnsi="Times New Roman" w:cs="Times New Roman"/>
          <w:spacing w:val="-2"/>
          <w:w w:val="105"/>
          <w:sz w:val="24"/>
          <w:szCs w:val="24"/>
        </w:rPr>
        <w:t xml:space="preserve"> </w:t>
      </w:r>
      <w:r w:rsidRPr="007C7C8A">
        <w:rPr>
          <w:rFonts w:ascii="Times New Roman" w:eastAsia="Times New Roman" w:hAnsi="Times New Roman" w:cs="Times New Roman"/>
          <w:w w:val="105"/>
          <w:sz w:val="24"/>
          <w:szCs w:val="24"/>
        </w:rPr>
        <w:t>oncologie</w:t>
      </w:r>
      <w:r w:rsidRPr="007C7C8A">
        <w:rPr>
          <w:rFonts w:ascii="Times New Roman" w:eastAsia="Times New Roman" w:hAnsi="Times New Roman" w:cs="Times New Roman"/>
          <w:spacing w:val="-11"/>
          <w:w w:val="105"/>
          <w:sz w:val="24"/>
          <w:szCs w:val="24"/>
        </w:rPr>
        <w:t xml:space="preserve"> </w:t>
      </w:r>
      <w:r w:rsidRPr="007C7C8A">
        <w:rPr>
          <w:rFonts w:ascii="Times New Roman" w:eastAsia="Times New Roman" w:hAnsi="Times New Roman" w:cs="Times New Roman"/>
          <w:spacing w:val="-2"/>
          <w:w w:val="105"/>
          <w:sz w:val="24"/>
          <w:szCs w:val="24"/>
        </w:rPr>
        <w:t>medicală.</w:t>
      </w:r>
      <w:r>
        <w:rPr>
          <w:rFonts w:ascii="Times New Roman" w:eastAsia="Times New Roman" w:hAnsi="Times New Roman" w:cs="Times New Roman"/>
          <w:spacing w:val="-2"/>
          <w:w w:val="105"/>
          <w:sz w:val="24"/>
          <w:szCs w:val="24"/>
        </w:rPr>
        <w:t>”</w:t>
      </w:r>
    </w:p>
    <w:p w14:paraId="4D9D18E6" w14:textId="77777777" w:rsidR="007C7C8A" w:rsidRPr="007C7C8A" w:rsidRDefault="007C7C8A" w:rsidP="007C7C8A">
      <w:pPr>
        <w:tabs>
          <w:tab w:val="left" w:pos="851"/>
        </w:tabs>
        <w:jc w:val="both"/>
        <w:rPr>
          <w:rFonts w:eastAsia="Arial"/>
          <w:b/>
          <w:bCs/>
          <w:color w:val="FF0000"/>
          <w:lang w:val="fr-MC"/>
        </w:rPr>
      </w:pPr>
    </w:p>
    <w:p w14:paraId="4BE37EA6" w14:textId="77777777" w:rsidR="00CF6834" w:rsidRPr="00583C9A" w:rsidRDefault="00CF6834" w:rsidP="005432B0">
      <w:pPr>
        <w:pStyle w:val="ListParagraph"/>
        <w:tabs>
          <w:tab w:val="left" w:pos="851"/>
        </w:tabs>
        <w:jc w:val="both"/>
        <w:rPr>
          <w:rFonts w:eastAsia="Arial"/>
          <w:b/>
          <w:bCs/>
          <w:color w:val="auto"/>
          <w:lang w:val="fr-MC"/>
        </w:rPr>
      </w:pPr>
    </w:p>
    <w:p w14:paraId="14B59E6B" w14:textId="77777777" w:rsidR="00CF6834" w:rsidRPr="00583C9A" w:rsidRDefault="00CF6834" w:rsidP="00E424D1">
      <w:pPr>
        <w:tabs>
          <w:tab w:val="left" w:pos="851"/>
        </w:tabs>
        <w:jc w:val="both"/>
        <w:rPr>
          <w:rFonts w:eastAsia="Arial"/>
          <w:b/>
          <w:bCs/>
          <w:lang w:val="fr-MC"/>
        </w:rPr>
      </w:pPr>
    </w:p>
    <w:p w14:paraId="67897B68" w14:textId="77777777" w:rsidR="005432B0" w:rsidRDefault="005432B0" w:rsidP="0058360B">
      <w:pPr>
        <w:tabs>
          <w:tab w:val="left" w:pos="851"/>
        </w:tabs>
        <w:spacing w:after="0" w:line="276" w:lineRule="auto"/>
        <w:jc w:val="both"/>
        <w:rPr>
          <w:rFonts w:ascii="Times New Roman" w:eastAsia="Arial" w:hAnsi="Times New Roman" w:cs="Times New Roman"/>
          <w:b/>
          <w:bCs/>
          <w:sz w:val="24"/>
          <w:szCs w:val="24"/>
          <w:lang w:val="fr-MC"/>
        </w:rPr>
      </w:pPr>
    </w:p>
    <w:p w14:paraId="1E8815D1" w14:textId="77777777" w:rsidR="007C7C8A" w:rsidRDefault="007C7C8A" w:rsidP="0058360B">
      <w:pPr>
        <w:tabs>
          <w:tab w:val="left" w:pos="851"/>
        </w:tabs>
        <w:spacing w:after="0" w:line="276" w:lineRule="auto"/>
        <w:jc w:val="both"/>
        <w:rPr>
          <w:rFonts w:ascii="Times New Roman" w:eastAsia="Arial" w:hAnsi="Times New Roman" w:cs="Times New Roman"/>
          <w:b/>
          <w:bCs/>
          <w:sz w:val="24"/>
          <w:szCs w:val="24"/>
          <w:lang w:val="fr-MC"/>
        </w:rPr>
      </w:pPr>
    </w:p>
    <w:p w14:paraId="668A7F75" w14:textId="77777777" w:rsidR="008F60F5" w:rsidRPr="00583C9A" w:rsidRDefault="008F60F5" w:rsidP="0058360B">
      <w:pPr>
        <w:tabs>
          <w:tab w:val="left" w:pos="851"/>
        </w:tabs>
        <w:spacing w:after="0" w:line="276" w:lineRule="auto"/>
        <w:jc w:val="both"/>
        <w:rPr>
          <w:rFonts w:ascii="Times New Roman" w:eastAsia="Arial" w:hAnsi="Times New Roman" w:cs="Times New Roman"/>
          <w:b/>
          <w:bCs/>
          <w:sz w:val="24"/>
          <w:szCs w:val="24"/>
          <w:lang w:val="fr-MC"/>
        </w:rPr>
      </w:pPr>
    </w:p>
    <w:p w14:paraId="0D56FF11" w14:textId="47B69221" w:rsidR="00D82AF9" w:rsidRPr="00583C9A" w:rsidRDefault="00D82AF9" w:rsidP="00E424D1">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 xml:space="preserve">La anexa nr. 1, protocolul terapeutic corespunzător poziţiei nr. </w:t>
      </w:r>
      <w:r w:rsidRPr="00583C9A">
        <w:rPr>
          <w:rFonts w:eastAsia="Arial"/>
          <w:b/>
          <w:bCs/>
          <w:color w:val="auto"/>
          <w:lang w:val="de-DE"/>
        </w:rPr>
        <w:t>149 cod (L01XC19): DCI BLINATUMOMABUM</w:t>
      </w:r>
      <w:r w:rsidRPr="00583C9A">
        <w:rPr>
          <w:rFonts w:eastAsia="Arial"/>
          <w:b/>
          <w:bCs/>
          <w:color w:val="auto"/>
          <w:lang w:val="pt-BR"/>
        </w:rPr>
        <w:t xml:space="preserve"> se modifică și se înlocuiește cu următorul protocol:</w:t>
      </w:r>
    </w:p>
    <w:p w14:paraId="5D83F695" w14:textId="7777777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p>
    <w:p w14:paraId="2A978FF1"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1379D3EA" w14:textId="2ADB012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de-DE"/>
        </w:rPr>
      </w:pPr>
      <w:r w:rsidRPr="00583C9A">
        <w:rPr>
          <w:rFonts w:ascii="Times New Roman" w:eastAsia="Arial" w:hAnsi="Times New Roman" w:cs="Times New Roman"/>
          <w:b/>
          <w:bCs/>
          <w:sz w:val="24"/>
          <w:szCs w:val="24"/>
          <w:lang w:val="pt-BR"/>
        </w:rPr>
        <w:t xml:space="preserve">”Protocol terapeutic corespunzător poziţiei nr. </w:t>
      </w:r>
      <w:r w:rsidRPr="00583C9A">
        <w:rPr>
          <w:rFonts w:ascii="Times New Roman" w:eastAsia="Arial" w:hAnsi="Times New Roman" w:cs="Times New Roman"/>
          <w:b/>
          <w:bCs/>
          <w:sz w:val="24"/>
          <w:szCs w:val="24"/>
          <w:lang w:val="de-DE"/>
        </w:rPr>
        <w:t>149 cod (L01XC19): DCI BLINATUMOMABUM</w:t>
      </w:r>
    </w:p>
    <w:p w14:paraId="507D75B5" w14:textId="77777777" w:rsidR="00AA110B" w:rsidRPr="00583C9A" w:rsidRDefault="00AA110B" w:rsidP="00D82AF9">
      <w:pPr>
        <w:tabs>
          <w:tab w:val="left" w:pos="851"/>
        </w:tabs>
        <w:spacing w:after="0" w:line="240" w:lineRule="auto"/>
        <w:jc w:val="both"/>
        <w:rPr>
          <w:rFonts w:ascii="Times New Roman" w:eastAsia="Arial" w:hAnsi="Times New Roman" w:cs="Times New Roman"/>
          <w:b/>
          <w:bCs/>
          <w:sz w:val="24"/>
          <w:szCs w:val="24"/>
          <w:lang w:val="de-DE"/>
        </w:rPr>
      </w:pPr>
    </w:p>
    <w:p w14:paraId="3B68BAC6" w14:textId="77777777" w:rsidR="00415E5C" w:rsidRPr="00583C9A" w:rsidRDefault="00415E5C" w:rsidP="0058360B">
      <w:pPr>
        <w:tabs>
          <w:tab w:val="left" w:pos="851"/>
        </w:tabs>
        <w:spacing w:after="0" w:line="276" w:lineRule="auto"/>
        <w:jc w:val="both"/>
        <w:rPr>
          <w:rFonts w:ascii="Times New Roman" w:eastAsia="Arial" w:hAnsi="Times New Roman" w:cs="Times New Roman"/>
          <w:b/>
          <w:bCs/>
          <w:sz w:val="24"/>
          <w:szCs w:val="24"/>
          <w:lang w:val="fr-MC"/>
        </w:rPr>
      </w:pPr>
    </w:p>
    <w:p w14:paraId="5C614D32" w14:textId="5F2DD547" w:rsidR="00CF6834" w:rsidRPr="00583C9A" w:rsidRDefault="002D10E3" w:rsidP="00AD5171">
      <w:pPr>
        <w:numPr>
          <w:ilvl w:val="0"/>
          <w:numId w:val="412"/>
        </w:numPr>
        <w:pBdr>
          <w:top w:val="nil"/>
          <w:left w:val="nil"/>
          <w:bottom w:val="nil"/>
          <w:right w:val="nil"/>
          <w:between w:val="nil"/>
          <w:bar w:val="nil"/>
        </w:pBdr>
        <w:tabs>
          <w:tab w:val="left" w:pos="284"/>
        </w:tabs>
        <w:spacing w:before="100" w:after="100" w:line="345" w:lineRule="atLeast"/>
        <w:ind w:left="142" w:firstLine="0"/>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INDICAŢIE</w:t>
      </w:r>
      <w:r w:rsidR="00CF6834" w:rsidRPr="00583C9A">
        <w:rPr>
          <w:rFonts w:ascii="Times New Roman" w:eastAsia="Times New Roman" w:hAnsi="Times New Roman" w:cs="Times New Roman"/>
          <w:sz w:val="24"/>
          <w:szCs w:val="24"/>
          <w:u w:color="000000"/>
          <w:bdr w:val="nil"/>
          <w:lang w:eastAsia="ro-RO"/>
        </w:rPr>
        <w:t xml:space="preserve">: </w:t>
      </w:r>
      <w:r w:rsidR="00CF6834" w:rsidRPr="00583C9A">
        <w:rPr>
          <w:rFonts w:ascii="Times New Roman" w:eastAsia="Times New Roman" w:hAnsi="Times New Roman" w:cs="Times New Roman"/>
          <w:b/>
          <w:sz w:val="24"/>
          <w:szCs w:val="24"/>
          <w:u w:color="000000"/>
          <w:bdr w:val="nil"/>
          <w:lang w:eastAsia="ro-RO"/>
        </w:rPr>
        <w:t>LEUCEMIE ACUTĂ LIMFOBLASTICĂ (LAL)</w:t>
      </w:r>
      <w:r w:rsidR="00CF6834" w:rsidRPr="00583C9A">
        <w:rPr>
          <w:rFonts w:ascii="Times New Roman" w:eastAsia="Times New Roman" w:hAnsi="Times New Roman" w:cs="Times New Roman"/>
          <w:sz w:val="24"/>
          <w:szCs w:val="24"/>
          <w:u w:color="000000"/>
          <w:bdr w:val="nil"/>
          <w:lang w:eastAsia="ro-RO"/>
        </w:rPr>
        <w:t xml:space="preserve"> – în monoterapie</w:t>
      </w:r>
    </w:p>
    <w:p w14:paraId="499C8F91" w14:textId="77777777" w:rsidR="00CF6834" w:rsidRPr="00583C9A" w:rsidRDefault="00CF6834" w:rsidP="00CF6834">
      <w:pPr>
        <w:pBdr>
          <w:top w:val="nil"/>
          <w:left w:val="nil"/>
          <w:bottom w:val="nil"/>
          <w:right w:val="nil"/>
          <w:between w:val="nil"/>
          <w:bar w:val="nil"/>
        </w:pBdr>
        <w:tabs>
          <w:tab w:val="left" w:pos="284"/>
        </w:tabs>
        <w:spacing w:before="100" w:after="100" w:line="345" w:lineRule="atLeast"/>
        <w:ind w:left="142"/>
        <w:rPr>
          <w:rFonts w:ascii="Times New Roman" w:eastAsia="Times New Roman" w:hAnsi="Times New Roman" w:cs="Times New Roman"/>
          <w:sz w:val="24"/>
          <w:szCs w:val="24"/>
          <w:u w:color="000000"/>
          <w:bdr w:val="nil"/>
          <w:lang w:eastAsia="ro-RO"/>
        </w:rPr>
      </w:pPr>
    </w:p>
    <w:p w14:paraId="323702E7" w14:textId="08CB0839" w:rsidR="00CF6834" w:rsidRPr="00583C9A" w:rsidRDefault="002D10E3" w:rsidP="008F60F5">
      <w:pPr>
        <w:numPr>
          <w:ilvl w:val="0"/>
          <w:numId w:val="412"/>
        </w:numPr>
        <w:pBdr>
          <w:top w:val="nil"/>
          <w:left w:val="nil"/>
          <w:bottom w:val="nil"/>
          <w:right w:val="nil"/>
          <w:between w:val="nil"/>
          <w:bar w:val="nil"/>
        </w:pBdr>
        <w:tabs>
          <w:tab w:val="left" w:pos="284"/>
          <w:tab w:val="left" w:pos="567"/>
        </w:tabs>
        <w:spacing w:before="100" w:after="100" w:line="345" w:lineRule="atLeast"/>
        <w:ind w:left="142" w:firstLine="142"/>
        <w:rPr>
          <w:rFonts w:ascii="Times New Roman" w:eastAsia="Times New Roman" w:hAnsi="Times New Roman" w:cs="Times New Roman"/>
          <w:sz w:val="24"/>
          <w:szCs w:val="24"/>
          <w:u w:color="000000"/>
          <w:bdr w:val="nil"/>
          <w:lang w:eastAsia="ro-RO"/>
        </w:rPr>
      </w:pPr>
      <w:r w:rsidRPr="00583C9A">
        <w:rPr>
          <w:rFonts w:ascii="Times New Roman" w:hAnsi="Times New Roman" w:cs="Times New Roman"/>
          <w:b/>
          <w:sz w:val="24"/>
          <w:szCs w:val="24"/>
          <w:u w:color="000000"/>
          <w:bdr w:val="nil"/>
        </w:rPr>
        <w:t>CRITERII INCLUDERE ÎN TRATAMENT</w:t>
      </w:r>
      <w:r w:rsidR="00CF6834" w:rsidRPr="00583C9A">
        <w:rPr>
          <w:rFonts w:ascii="Times New Roman" w:hAnsi="Times New Roman" w:cs="Times New Roman"/>
          <w:sz w:val="24"/>
          <w:szCs w:val="24"/>
          <w:u w:color="000000"/>
          <w:bdr w:val="nil"/>
        </w:rPr>
        <w:t>:</w:t>
      </w:r>
    </w:p>
    <w:p w14:paraId="037720AD" w14:textId="77777777" w:rsidR="00CF6834" w:rsidRPr="00583C9A" w:rsidRDefault="00CF6834" w:rsidP="00AD5171">
      <w:pPr>
        <w:numPr>
          <w:ilvl w:val="0"/>
          <w:numId w:val="41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Copii şi adolescenţi cu vârsta de minim 1 an cu leucemie acută limfoblastică cu precursor de celulă B şi cromozom Philadelphia negativ, CD19 pozitivă, refractară sau recidivată după administrarea a cel puţin două tratamente anterioare sau recidivată după transplantul alogen de celule stem hematopoietice.</w:t>
      </w:r>
    </w:p>
    <w:p w14:paraId="0C2D4EA3" w14:textId="77777777" w:rsidR="00CF6834" w:rsidRPr="00583C9A" w:rsidRDefault="00CF6834" w:rsidP="00AD5171">
      <w:pPr>
        <w:numPr>
          <w:ilvl w:val="0"/>
          <w:numId w:val="41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 copii şi adolescenţi cu vârsta de minim 1 an cu LLA cu precursor de celulă B şi cromozom Philadelphia negativ, CD19 pozitivă, la prima recidivă, cu risc crescut, ca parte a terapiei de consolidare</w:t>
      </w:r>
    </w:p>
    <w:p w14:paraId="412E8920" w14:textId="77777777" w:rsidR="00CF6834" w:rsidRPr="00583C9A" w:rsidRDefault="00CF6834" w:rsidP="00AD5171">
      <w:pPr>
        <w:numPr>
          <w:ilvl w:val="0"/>
          <w:numId w:val="41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Pacienţii adulţi cu leucemie acută limfoblastică cu precursor de celulă B, refractară sau recidivantă,  CD19 pozitivă. Pacienţii cu LLA cu precursor de celulă B şi cu cromozom Philadelphia pozitiv trebuie să fi înregistrat un eşec la tratamentul cu cel puţin 2 inhibitori de tirozin-kinază (ITK) si sa nu aiba optiuni alternative de tratament</w:t>
      </w:r>
    </w:p>
    <w:p w14:paraId="314F5629" w14:textId="77777777" w:rsidR="00CF6834" w:rsidRPr="00583C9A" w:rsidRDefault="00CF6834" w:rsidP="00AD5171">
      <w:pPr>
        <w:numPr>
          <w:ilvl w:val="0"/>
          <w:numId w:val="41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 adulţi cu leucemie acută limfoblastică cu precursor de celulă B, cu cromozom Philadelphia negativ, CD19 pozitivă în prima sau a doua remisie completă cu boala minimă reziduală (MRD) mai mare sau egală cu 0,1%</w:t>
      </w:r>
    </w:p>
    <w:p w14:paraId="4BA92BF3" w14:textId="77777777" w:rsidR="00CF6834" w:rsidRPr="00583C9A" w:rsidRDefault="00CF6834" w:rsidP="00AD5171">
      <w:pPr>
        <w:numPr>
          <w:ilvl w:val="0"/>
          <w:numId w:val="41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 adulţi cu leucemie acută limfoblastică cu precursor de celulă B, cu cromozom Philadelphia negativ, CD19 pozitivă nou diagnosticata, in cursul terapiei de consolidare</w:t>
      </w:r>
    </w:p>
    <w:p w14:paraId="3407E6F0" w14:textId="77777777" w:rsidR="00CF6834" w:rsidRPr="00583C9A" w:rsidRDefault="00CF6834" w:rsidP="00CF6834">
      <w:pPr>
        <w:pBdr>
          <w:top w:val="nil"/>
          <w:left w:val="nil"/>
          <w:bottom w:val="nil"/>
          <w:right w:val="nil"/>
          <w:between w:val="nil"/>
          <w:bar w:val="nil"/>
        </w:pBdr>
        <w:spacing w:after="0" w:line="276" w:lineRule="auto"/>
        <w:ind w:left="567"/>
        <w:jc w:val="both"/>
        <w:rPr>
          <w:rFonts w:ascii="Times New Roman" w:eastAsia="Times New Roman" w:hAnsi="Times New Roman" w:cs="Times New Roman"/>
          <w:sz w:val="24"/>
          <w:szCs w:val="24"/>
          <w:u w:color="000000"/>
          <w:bdr w:val="nil"/>
          <w:lang w:eastAsia="ro-RO"/>
        </w:rPr>
      </w:pPr>
    </w:p>
    <w:p w14:paraId="2E3360FA" w14:textId="546642B1" w:rsidR="00CF6834" w:rsidRPr="00583C9A" w:rsidRDefault="00CF6834" w:rsidP="00AD5171">
      <w:pPr>
        <w:pStyle w:val="ListParagraph"/>
        <w:numPr>
          <w:ilvl w:val="0"/>
          <w:numId w:val="412"/>
        </w:numPr>
        <w:spacing w:line="345" w:lineRule="atLeast"/>
        <w:ind w:left="426" w:hanging="66"/>
        <w:rPr>
          <w:color w:val="auto"/>
        </w:rPr>
      </w:pPr>
      <w:r w:rsidRPr="00583C9A">
        <w:rPr>
          <w:b/>
          <w:color w:val="auto"/>
        </w:rPr>
        <w:t xml:space="preserve"> </w:t>
      </w:r>
      <w:r w:rsidR="002D10E3" w:rsidRPr="00583C9A">
        <w:rPr>
          <w:b/>
          <w:color w:val="auto"/>
        </w:rPr>
        <w:t>CONTRAINDICAŢII</w:t>
      </w:r>
      <w:r w:rsidRPr="00583C9A">
        <w:rPr>
          <w:color w:val="auto"/>
        </w:rPr>
        <w:t>:</w:t>
      </w:r>
    </w:p>
    <w:p w14:paraId="041C1DDB" w14:textId="77777777" w:rsidR="00CF6834" w:rsidRPr="00583C9A" w:rsidRDefault="00CF6834" w:rsidP="00AD5171">
      <w:pPr>
        <w:numPr>
          <w:ilvl w:val="0"/>
          <w:numId w:val="414"/>
        </w:numPr>
        <w:pBdr>
          <w:top w:val="nil"/>
          <w:left w:val="nil"/>
          <w:bottom w:val="nil"/>
          <w:right w:val="nil"/>
          <w:between w:val="nil"/>
          <w:bar w:val="nil"/>
        </w:pBdr>
        <w:tabs>
          <w:tab w:val="left" w:pos="993"/>
        </w:tabs>
        <w:spacing w:after="0" w:line="345" w:lineRule="atLeast"/>
        <w:ind w:left="851" w:hanging="284"/>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Hipersensibilitate la substanţa activă sau la oricare dintre excipienţi</w:t>
      </w:r>
    </w:p>
    <w:p w14:paraId="45B21587" w14:textId="77777777" w:rsidR="00CF6834" w:rsidRPr="00583C9A" w:rsidRDefault="00CF6834" w:rsidP="00AD5171">
      <w:pPr>
        <w:numPr>
          <w:ilvl w:val="0"/>
          <w:numId w:val="414"/>
        </w:numPr>
        <w:pBdr>
          <w:top w:val="nil"/>
          <w:left w:val="nil"/>
          <w:bottom w:val="nil"/>
          <w:right w:val="nil"/>
          <w:between w:val="nil"/>
          <w:bar w:val="nil"/>
        </w:pBdr>
        <w:tabs>
          <w:tab w:val="left" w:pos="993"/>
        </w:tabs>
        <w:spacing w:after="0" w:line="345" w:lineRule="atLeast"/>
        <w:ind w:left="851" w:hanging="284"/>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Alăptare (în timpul şi cel puţin 48 ore după încheierea tratamentului)</w:t>
      </w:r>
    </w:p>
    <w:p w14:paraId="5BF0B402" w14:textId="77777777" w:rsidR="00CF6834" w:rsidRPr="00583C9A" w:rsidRDefault="00CF6834" w:rsidP="00CF6834">
      <w:pPr>
        <w:pBdr>
          <w:top w:val="nil"/>
          <w:left w:val="nil"/>
          <w:bottom w:val="nil"/>
          <w:right w:val="nil"/>
          <w:between w:val="nil"/>
          <w:bar w:val="nil"/>
        </w:pBdr>
        <w:spacing w:after="0" w:line="345" w:lineRule="atLeast"/>
        <w:ind w:left="720"/>
        <w:rPr>
          <w:rFonts w:ascii="Times New Roman" w:eastAsia="Times New Roman" w:hAnsi="Times New Roman" w:cs="Times New Roman"/>
          <w:sz w:val="24"/>
          <w:szCs w:val="24"/>
          <w:u w:color="000000"/>
          <w:bdr w:val="nil"/>
          <w:lang w:eastAsia="ro-RO"/>
        </w:rPr>
      </w:pPr>
    </w:p>
    <w:p w14:paraId="3C369402" w14:textId="29DF3271" w:rsidR="00CF6834" w:rsidRPr="00583C9A" w:rsidRDefault="00CF6834" w:rsidP="00AD5171">
      <w:pPr>
        <w:numPr>
          <w:ilvl w:val="0"/>
          <w:numId w:val="412"/>
        </w:numPr>
        <w:pBdr>
          <w:top w:val="nil"/>
          <w:left w:val="nil"/>
          <w:bottom w:val="nil"/>
          <w:right w:val="nil"/>
          <w:between w:val="nil"/>
          <w:bar w:val="nil"/>
        </w:pBdr>
        <w:spacing w:after="0" w:line="345" w:lineRule="atLeast"/>
        <w:ind w:left="426" w:hanging="66"/>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 xml:space="preserve">  </w:t>
      </w:r>
      <w:r w:rsidR="002D10E3" w:rsidRPr="00583C9A">
        <w:rPr>
          <w:rFonts w:ascii="Times New Roman" w:eastAsia="Times New Roman" w:hAnsi="Times New Roman" w:cs="Times New Roman"/>
          <w:b/>
          <w:sz w:val="24"/>
          <w:szCs w:val="24"/>
          <w:u w:color="000000"/>
          <w:bdr w:val="nil"/>
          <w:lang w:eastAsia="ro-RO"/>
        </w:rPr>
        <w:t>TRATAMENT</w:t>
      </w:r>
    </w:p>
    <w:p w14:paraId="14D8DE0E"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Tratamentul se iniţiază sub îndrumarea şi supravegherea unui medic cu experienţă în tratamentul bolilor hematologice</w:t>
      </w:r>
    </w:p>
    <w:p w14:paraId="5ECB83F2"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iniţierea tratamentului se recomandă spitalizarea pentru cel puţin primele 9 zile în cazul ciclului 1 şi pentru cel puţin primele 2 zile din ciclul al 2-lea</w:t>
      </w:r>
    </w:p>
    <w:p w14:paraId="4091B1FB"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iniţierea tratamentului pentru boala minimă reziduală se recomandă spitalizarea pentru cel puţin primele 3 zile în cazul ciclului 1 şi primele 2 zile ale ciclurilor următoare</w:t>
      </w:r>
    </w:p>
    <w:p w14:paraId="3065C692"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Pentru pacienţii copii şi adolescenţi cu LLA cu precursor de celulă B, la prima recidivă, cu risc crescut, se recomandă spitalizarea cel puţin în primele 3 zile ale ciclului.</w:t>
      </w:r>
    </w:p>
    <w:p w14:paraId="4B7FA774"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 xml:space="preserve">La pacienţii cu antecedente/prezenţa unei patologii relevante de sistem nervos central (SNC), se recomandă spitalizarea pentru minimum primele 14 zile în cazul ciclului 1; durata spitalizării din ciclul 2 se stabileşte pe baza toleranţei din primul ciclu, fiind de minimum 2 zile; se recomandă </w:t>
      </w:r>
      <w:r w:rsidRPr="00583C9A">
        <w:rPr>
          <w:rFonts w:ascii="Times New Roman" w:eastAsia="Times New Roman" w:hAnsi="Times New Roman" w:cs="Times New Roman"/>
          <w:sz w:val="24"/>
          <w:szCs w:val="24"/>
          <w:u w:color="000000"/>
          <w:bdr w:val="nil"/>
          <w:lang w:eastAsia="ro-RO"/>
        </w:rPr>
        <w:lastRenderedPageBreak/>
        <w:t>prudenţă deoarece s-au înregistrat cazuri de apariţie tardivă a evenimentelor neurologice în al 2-lea ciclu</w:t>
      </w:r>
    </w:p>
    <w:p w14:paraId="7B47F3DD"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Pentru toate ciclurile subsecvente la iniţiere şi reiniţiere (ex: întreruperea tratamentului timp de 4 ore sau mai mult) se recomandă supravegherea de către un medic cu experienţă/spitalizare</w:t>
      </w:r>
    </w:p>
    <w:p w14:paraId="1263669D" w14:textId="77777777" w:rsidR="00CF6834" w:rsidRPr="00583C9A" w:rsidRDefault="00CF6834" w:rsidP="00AD5171">
      <w:pPr>
        <w:numPr>
          <w:ilvl w:val="0"/>
          <w:numId w:val="415"/>
        </w:numPr>
        <w:spacing w:before="26" w:after="240" w:line="360" w:lineRule="auto"/>
        <w:ind w:left="851" w:hanging="284"/>
        <w:contextualSpacing/>
        <w:rPr>
          <w:rFonts w:ascii="Times New Roman" w:eastAsia="Times New Roman" w:hAnsi="Times New Roman" w:cs="Times New Roman"/>
          <w:sz w:val="24"/>
          <w:szCs w:val="24"/>
          <w:lang w:eastAsia="ro-RO"/>
        </w:rPr>
      </w:pPr>
      <w:r w:rsidRPr="00583C9A">
        <w:rPr>
          <w:rFonts w:ascii="Times New Roman" w:eastAsia="Times New Roman" w:hAnsi="Times New Roman" w:cs="Times New Roman"/>
          <w:sz w:val="24"/>
          <w:szCs w:val="24"/>
          <w:lang w:eastAsia="ro-RO"/>
        </w:rPr>
        <w:t>Pentru tratamentul LLA cu precursor de celulă B, în faza de consolidare, se recomandă internarea cel puţin pentru primele 3 zile ale primului ciclu şi primele 2 zile ale celui de-al doilea ciclu.</w:t>
      </w:r>
    </w:p>
    <w:p w14:paraId="324DFEA2" w14:textId="77777777" w:rsidR="00CF6834" w:rsidRPr="00583C9A" w:rsidRDefault="00CF6834" w:rsidP="00CF6834">
      <w:pPr>
        <w:pBdr>
          <w:top w:val="nil"/>
          <w:left w:val="nil"/>
          <w:bottom w:val="nil"/>
          <w:right w:val="nil"/>
          <w:between w:val="nil"/>
          <w:bar w:val="nil"/>
        </w:pBdr>
        <w:spacing w:before="100" w:after="100" w:line="345" w:lineRule="atLeast"/>
        <w:rPr>
          <w:rFonts w:ascii="Times New Roman" w:eastAsia="Times New Roman" w:hAnsi="Times New Roman" w:cs="Times New Roman"/>
          <w:b/>
          <w:bCs/>
          <w:sz w:val="24"/>
          <w:szCs w:val="24"/>
          <w:u w:color="000000"/>
          <w:bdr w:val="nil"/>
          <w:lang w:eastAsia="ro-RO"/>
        </w:rPr>
      </w:pPr>
    </w:p>
    <w:p w14:paraId="0A645C4C" w14:textId="77777777" w:rsidR="00CF6834" w:rsidRPr="00583C9A" w:rsidRDefault="00CF6834" w:rsidP="00CF6834">
      <w:pPr>
        <w:pBdr>
          <w:top w:val="nil"/>
          <w:left w:val="nil"/>
          <w:bottom w:val="nil"/>
          <w:right w:val="nil"/>
          <w:between w:val="nil"/>
          <w:bar w:val="nil"/>
        </w:pBdr>
        <w:spacing w:before="100" w:after="100" w:line="345" w:lineRule="atLeast"/>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bCs/>
          <w:sz w:val="24"/>
          <w:szCs w:val="24"/>
          <w:u w:color="000000"/>
          <w:bdr w:val="nil"/>
          <w:lang w:eastAsia="ro-RO"/>
        </w:rPr>
        <w:t>Doze şi mod de administrare:</w:t>
      </w:r>
    </w:p>
    <w:p w14:paraId="4735791F"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LLA cu precursor de celulă B, refractară sau recidivată</w:t>
      </w:r>
    </w:p>
    <w:p w14:paraId="697465DD" w14:textId="77777777" w:rsidR="00CF6834" w:rsidRPr="00583C9A" w:rsidRDefault="00CF6834" w:rsidP="00AD5171">
      <w:pPr>
        <w:numPr>
          <w:ilvl w:val="0"/>
          <w:numId w:val="417"/>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Pacienţii pot primi 2 cicluri de tratament</w:t>
      </w:r>
    </w:p>
    <w:p w14:paraId="3174B3B1" w14:textId="77777777" w:rsidR="00CF6834" w:rsidRPr="00583C9A" w:rsidRDefault="00CF6834" w:rsidP="00AD5171">
      <w:pPr>
        <w:numPr>
          <w:ilvl w:val="0"/>
          <w:numId w:val="417"/>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Un singur ciclu de tratament constă din 28 de zile (4 săptămâni) de perfuzie continuă</w:t>
      </w:r>
    </w:p>
    <w:p w14:paraId="651E500F" w14:textId="77777777" w:rsidR="00CF6834" w:rsidRPr="00583C9A" w:rsidRDefault="00CF6834" w:rsidP="00AD5171">
      <w:pPr>
        <w:numPr>
          <w:ilvl w:val="0"/>
          <w:numId w:val="417"/>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Ciclurile de tratament sunt separate printr-un interval fără tratament de 14 zile (2 săptămâni)</w:t>
      </w:r>
    </w:p>
    <w:p w14:paraId="56F24995" w14:textId="77777777" w:rsidR="00CF6834" w:rsidRPr="00583C9A" w:rsidRDefault="00CF6834" w:rsidP="00AD5171">
      <w:pPr>
        <w:numPr>
          <w:ilvl w:val="0"/>
          <w:numId w:val="417"/>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Pacienţii care au obţinut o remisiune completă (RC/RCh*) după 2 cicluri de tratament pot primi pe baza unei evaluări individuale a raportului risc/beneficiu, până la 3 cicluri suplimentare de tratament de consolidare</w:t>
      </w:r>
    </w:p>
    <w:p w14:paraId="27FDB5D1" w14:textId="77777777" w:rsidR="00CF6834" w:rsidRPr="00583C9A" w:rsidRDefault="00CF6834" w:rsidP="00AD5171">
      <w:pPr>
        <w:numPr>
          <w:ilvl w:val="0"/>
          <w:numId w:val="419"/>
        </w:numPr>
        <w:pBdr>
          <w:top w:val="nil"/>
          <w:left w:val="nil"/>
          <w:bottom w:val="nil"/>
          <w:right w:val="nil"/>
          <w:between w:val="nil"/>
          <w:bar w:val="nil"/>
        </w:pBdr>
        <w:spacing w:after="0" w:line="345" w:lineRule="atLeast"/>
        <w:ind w:left="1276"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RC (remisiune completă): ≤ 5% blasti în măduva osoasă, fără semne de boală şi recuperare completă a numărătorilor sanguine (Trombocite &gt; 100.000/mmc şi neutrofile &gt; 1.000/mmc)</w:t>
      </w:r>
    </w:p>
    <w:p w14:paraId="4B34E0DA" w14:textId="77777777" w:rsidR="00CF6834" w:rsidRPr="00583C9A" w:rsidRDefault="00CF6834" w:rsidP="00AD5171">
      <w:pPr>
        <w:numPr>
          <w:ilvl w:val="0"/>
          <w:numId w:val="419"/>
        </w:numPr>
        <w:pBdr>
          <w:top w:val="nil"/>
          <w:left w:val="nil"/>
          <w:bottom w:val="nil"/>
          <w:right w:val="nil"/>
          <w:between w:val="nil"/>
          <w:bar w:val="nil"/>
        </w:pBdr>
        <w:spacing w:after="0" w:line="345" w:lineRule="atLeast"/>
        <w:ind w:left="1276"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RCh* (remisiune completă cu recuperare hematologică parţială): ≤ 5% blasti în măduva osoasă, fără semne de boală şi recuperare parţială a numărătorilor sanguine (Trombocite &gt; 50.000/mmc şi neutrofile &gt; 500/mmc)</w:t>
      </w:r>
    </w:p>
    <w:p w14:paraId="46A2E170" w14:textId="77777777" w:rsidR="00CF6834" w:rsidRPr="00583C9A" w:rsidRDefault="00CF6834" w:rsidP="00AD5171">
      <w:pPr>
        <w:numPr>
          <w:ilvl w:val="0"/>
          <w:numId w:val="418"/>
        </w:numPr>
        <w:pBdr>
          <w:top w:val="nil"/>
          <w:left w:val="nil"/>
          <w:bottom w:val="nil"/>
          <w:right w:val="nil"/>
          <w:between w:val="nil"/>
          <w:bar w:val="nil"/>
        </w:pBdr>
        <w:spacing w:before="100" w:after="10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Sacii de perfuzie se pregătesc pentru administrare timp de 24, 48, 72 sau 96 ore conform instrucţiunilor din RCP-ul produsului</w:t>
      </w:r>
    </w:p>
    <w:p w14:paraId="71AF6225" w14:textId="77777777" w:rsidR="00CF6834" w:rsidRPr="00583C9A" w:rsidRDefault="00CF6834" w:rsidP="00CF6834">
      <w:pPr>
        <w:pBdr>
          <w:top w:val="nil"/>
          <w:left w:val="nil"/>
          <w:bottom w:val="nil"/>
          <w:right w:val="nil"/>
          <w:between w:val="nil"/>
          <w:bar w:val="nil"/>
        </w:pBdr>
        <w:spacing w:before="100" w:after="100" w:line="345" w:lineRule="atLeast"/>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Doza recomandată este în funcţie de greutatea pacientului:</w:t>
      </w:r>
    </w:p>
    <w:tbl>
      <w:tblPr>
        <w:tblW w:w="10490" w:type="dxa"/>
        <w:jc w:val="center"/>
        <w:tblCellMar>
          <w:top w:w="15" w:type="dxa"/>
          <w:left w:w="15" w:type="dxa"/>
          <w:bottom w:w="15" w:type="dxa"/>
          <w:right w:w="15" w:type="dxa"/>
        </w:tblCellMar>
        <w:tblLook w:val="04A0" w:firstRow="1" w:lastRow="0" w:firstColumn="1" w:lastColumn="0" w:noHBand="0" w:noVBand="1"/>
      </w:tblPr>
      <w:tblGrid>
        <w:gridCol w:w="162"/>
        <w:gridCol w:w="1996"/>
        <w:gridCol w:w="1593"/>
        <w:gridCol w:w="1593"/>
        <w:gridCol w:w="1204"/>
        <w:gridCol w:w="1705"/>
        <w:gridCol w:w="2237"/>
      </w:tblGrid>
      <w:tr w:rsidR="00583C9A" w:rsidRPr="00583C9A" w14:paraId="0D12EE0E" w14:textId="77777777" w:rsidTr="002D10E3">
        <w:trPr>
          <w:trHeight w:val="12"/>
          <w:jc w:val="center"/>
        </w:trPr>
        <w:tc>
          <w:tcPr>
            <w:tcW w:w="162" w:type="dxa"/>
            <w:tcMar>
              <w:top w:w="0" w:type="dxa"/>
              <w:left w:w="0" w:type="dxa"/>
              <w:bottom w:w="0" w:type="dxa"/>
              <w:right w:w="0" w:type="dxa"/>
            </w:tcMar>
            <w:hideMark/>
          </w:tcPr>
          <w:p w14:paraId="70552B30" w14:textId="77777777" w:rsidR="00CF6834" w:rsidRPr="00583C9A" w:rsidRDefault="00CF6834" w:rsidP="00CF6834">
            <w:pPr>
              <w:spacing w:after="0" w:line="345" w:lineRule="atLeast"/>
              <w:jc w:val="center"/>
              <w:rPr>
                <w:rFonts w:ascii="Times New Roman" w:eastAsia="Times New Roman" w:hAnsi="Times New Roman" w:cs="Times New Roman"/>
                <w:b/>
                <w:bCs/>
                <w:sz w:val="20"/>
                <w:szCs w:val="20"/>
              </w:rPr>
            </w:pPr>
          </w:p>
        </w:tc>
        <w:tc>
          <w:tcPr>
            <w:tcW w:w="1996" w:type="dxa"/>
            <w:hideMark/>
          </w:tcPr>
          <w:p w14:paraId="0E66B31F"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0" w:type="auto"/>
            <w:hideMark/>
          </w:tcPr>
          <w:p w14:paraId="14F26848"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0" w:type="auto"/>
            <w:hideMark/>
          </w:tcPr>
          <w:p w14:paraId="32975897"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0" w:type="auto"/>
            <w:hideMark/>
          </w:tcPr>
          <w:p w14:paraId="732E68CD"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0" w:type="auto"/>
            <w:hideMark/>
          </w:tcPr>
          <w:p w14:paraId="56777968"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2237" w:type="dxa"/>
            <w:hideMark/>
          </w:tcPr>
          <w:p w14:paraId="40796B37"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r>
      <w:tr w:rsidR="00583C9A" w:rsidRPr="00583C9A" w14:paraId="632EF93C" w14:textId="77777777" w:rsidTr="002D10E3">
        <w:trPr>
          <w:trHeight w:val="276"/>
          <w:jc w:val="center"/>
        </w:trPr>
        <w:tc>
          <w:tcPr>
            <w:tcW w:w="162" w:type="dxa"/>
            <w:tcMar>
              <w:top w:w="0" w:type="dxa"/>
              <w:left w:w="0" w:type="dxa"/>
              <w:bottom w:w="0" w:type="dxa"/>
              <w:right w:w="0" w:type="dxa"/>
            </w:tcMar>
            <w:hideMark/>
          </w:tcPr>
          <w:p w14:paraId="2A435718"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996" w:type="dxa"/>
            <w:vMerge w:val="restart"/>
            <w:tcBorders>
              <w:top w:val="single" w:sz="6" w:space="0" w:color="333333"/>
              <w:left w:val="single" w:sz="6" w:space="0" w:color="333333"/>
              <w:bottom w:val="single" w:sz="6" w:space="0" w:color="333333"/>
              <w:right w:val="single" w:sz="6" w:space="0" w:color="333333"/>
            </w:tcBorders>
            <w:hideMark/>
          </w:tcPr>
          <w:p w14:paraId="7470FC8C"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Greutate corporală pacient </w:t>
            </w:r>
          </w:p>
        </w:tc>
        <w:tc>
          <w:tcPr>
            <w:tcW w:w="4390" w:type="dxa"/>
            <w:gridSpan w:val="3"/>
            <w:tcBorders>
              <w:top w:val="single" w:sz="6" w:space="0" w:color="333333"/>
              <w:left w:val="single" w:sz="6" w:space="0" w:color="333333"/>
              <w:bottom w:val="single" w:sz="6" w:space="0" w:color="333333"/>
              <w:right w:val="single" w:sz="6" w:space="0" w:color="333333"/>
            </w:tcBorders>
            <w:hideMark/>
          </w:tcPr>
          <w:p w14:paraId="2D9575FB"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Ciclul 1 </w:t>
            </w:r>
          </w:p>
        </w:tc>
        <w:tc>
          <w:tcPr>
            <w:tcW w:w="3942" w:type="dxa"/>
            <w:gridSpan w:val="2"/>
            <w:tcBorders>
              <w:top w:val="single" w:sz="6" w:space="0" w:color="333333"/>
              <w:left w:val="single" w:sz="6" w:space="0" w:color="333333"/>
              <w:bottom w:val="single" w:sz="6" w:space="0" w:color="333333"/>
              <w:right w:val="single" w:sz="6" w:space="0" w:color="333333"/>
            </w:tcBorders>
            <w:hideMark/>
          </w:tcPr>
          <w:p w14:paraId="59DBE00B"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Ciclurile ulterioare </w:t>
            </w:r>
          </w:p>
        </w:tc>
      </w:tr>
      <w:tr w:rsidR="00583C9A" w:rsidRPr="00583C9A" w14:paraId="59CC6779" w14:textId="77777777" w:rsidTr="002D10E3">
        <w:trPr>
          <w:trHeight w:val="276"/>
          <w:jc w:val="center"/>
        </w:trPr>
        <w:tc>
          <w:tcPr>
            <w:tcW w:w="162" w:type="dxa"/>
            <w:tcMar>
              <w:top w:w="0" w:type="dxa"/>
              <w:left w:w="0" w:type="dxa"/>
              <w:bottom w:w="0" w:type="dxa"/>
              <w:right w:w="0" w:type="dxa"/>
            </w:tcMar>
            <w:hideMark/>
          </w:tcPr>
          <w:p w14:paraId="1C1C5A93"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996" w:type="dxa"/>
            <w:vMerge/>
            <w:tcBorders>
              <w:top w:val="single" w:sz="6" w:space="0" w:color="333333"/>
              <w:left w:val="single" w:sz="6" w:space="0" w:color="333333"/>
              <w:bottom w:val="single" w:sz="6" w:space="0" w:color="333333"/>
              <w:right w:val="single" w:sz="6" w:space="0" w:color="333333"/>
            </w:tcBorders>
            <w:vAlign w:val="center"/>
            <w:hideMark/>
          </w:tcPr>
          <w:p w14:paraId="06CB82D6"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593" w:type="dxa"/>
            <w:tcBorders>
              <w:top w:val="single" w:sz="6" w:space="0" w:color="333333"/>
              <w:left w:val="single" w:sz="6" w:space="0" w:color="333333"/>
              <w:bottom w:val="single" w:sz="6" w:space="0" w:color="333333"/>
              <w:right w:val="single" w:sz="6" w:space="0" w:color="333333"/>
            </w:tcBorders>
            <w:hideMark/>
          </w:tcPr>
          <w:p w14:paraId="4866FF84"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1 - 7 </w:t>
            </w:r>
          </w:p>
        </w:tc>
        <w:tc>
          <w:tcPr>
            <w:tcW w:w="1593" w:type="dxa"/>
            <w:tcBorders>
              <w:top w:val="single" w:sz="6" w:space="0" w:color="333333"/>
              <w:left w:val="single" w:sz="6" w:space="0" w:color="333333"/>
              <w:bottom w:val="single" w:sz="6" w:space="0" w:color="333333"/>
              <w:right w:val="single" w:sz="6" w:space="0" w:color="333333"/>
            </w:tcBorders>
            <w:hideMark/>
          </w:tcPr>
          <w:p w14:paraId="32655880"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8 - 28 </w:t>
            </w:r>
          </w:p>
        </w:tc>
        <w:tc>
          <w:tcPr>
            <w:tcW w:w="1204" w:type="dxa"/>
            <w:tcBorders>
              <w:top w:val="single" w:sz="6" w:space="0" w:color="333333"/>
              <w:left w:val="single" w:sz="6" w:space="0" w:color="333333"/>
              <w:bottom w:val="single" w:sz="6" w:space="0" w:color="333333"/>
              <w:right w:val="single" w:sz="6" w:space="0" w:color="333333"/>
            </w:tcBorders>
            <w:hideMark/>
          </w:tcPr>
          <w:p w14:paraId="7500EF67"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29 - 42 </w:t>
            </w:r>
          </w:p>
        </w:tc>
        <w:tc>
          <w:tcPr>
            <w:tcW w:w="1705" w:type="dxa"/>
            <w:tcBorders>
              <w:top w:val="single" w:sz="6" w:space="0" w:color="333333"/>
              <w:left w:val="single" w:sz="6" w:space="0" w:color="333333"/>
              <w:bottom w:val="single" w:sz="6" w:space="0" w:color="333333"/>
              <w:right w:val="single" w:sz="6" w:space="0" w:color="333333"/>
            </w:tcBorders>
            <w:hideMark/>
          </w:tcPr>
          <w:p w14:paraId="3FED3881"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1 - 28 </w:t>
            </w:r>
          </w:p>
        </w:tc>
        <w:tc>
          <w:tcPr>
            <w:tcW w:w="2237" w:type="dxa"/>
            <w:tcBorders>
              <w:top w:val="single" w:sz="6" w:space="0" w:color="333333"/>
              <w:left w:val="single" w:sz="6" w:space="0" w:color="333333"/>
              <w:bottom w:val="single" w:sz="6" w:space="0" w:color="333333"/>
              <w:right w:val="single" w:sz="6" w:space="0" w:color="333333"/>
            </w:tcBorders>
            <w:hideMark/>
          </w:tcPr>
          <w:p w14:paraId="0A9D90E5"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29 - 42 </w:t>
            </w:r>
          </w:p>
        </w:tc>
      </w:tr>
      <w:tr w:rsidR="00583C9A" w:rsidRPr="00583C9A" w14:paraId="5684A6AF" w14:textId="77777777" w:rsidTr="002D10E3">
        <w:trPr>
          <w:trHeight w:val="612"/>
          <w:jc w:val="center"/>
        </w:trPr>
        <w:tc>
          <w:tcPr>
            <w:tcW w:w="162" w:type="dxa"/>
            <w:tcMar>
              <w:top w:w="0" w:type="dxa"/>
              <w:left w:w="0" w:type="dxa"/>
              <w:bottom w:w="0" w:type="dxa"/>
              <w:right w:w="0" w:type="dxa"/>
            </w:tcMar>
            <w:hideMark/>
          </w:tcPr>
          <w:p w14:paraId="11AA7556"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996" w:type="dxa"/>
            <w:tcBorders>
              <w:top w:val="single" w:sz="6" w:space="0" w:color="333333"/>
              <w:left w:val="single" w:sz="6" w:space="0" w:color="333333"/>
              <w:bottom w:val="single" w:sz="6" w:space="0" w:color="333333"/>
              <w:right w:val="single" w:sz="6" w:space="0" w:color="333333"/>
            </w:tcBorders>
            <w:hideMark/>
          </w:tcPr>
          <w:p w14:paraId="536418B1"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Mai mare de sau egală cu 45 kg (doză fixă) </w:t>
            </w:r>
          </w:p>
        </w:tc>
        <w:tc>
          <w:tcPr>
            <w:tcW w:w="1593" w:type="dxa"/>
            <w:tcBorders>
              <w:top w:val="single" w:sz="6" w:space="0" w:color="333333"/>
              <w:left w:val="single" w:sz="6" w:space="0" w:color="333333"/>
              <w:bottom w:val="single" w:sz="6" w:space="0" w:color="333333"/>
              <w:right w:val="single" w:sz="6" w:space="0" w:color="333333"/>
            </w:tcBorders>
            <w:hideMark/>
          </w:tcPr>
          <w:p w14:paraId="42141DD6"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9 mcg/zi în perfuzie continuă </w:t>
            </w:r>
          </w:p>
        </w:tc>
        <w:tc>
          <w:tcPr>
            <w:tcW w:w="1593" w:type="dxa"/>
            <w:tcBorders>
              <w:top w:val="single" w:sz="6" w:space="0" w:color="333333"/>
              <w:left w:val="single" w:sz="6" w:space="0" w:color="333333"/>
              <w:bottom w:val="single" w:sz="6" w:space="0" w:color="333333"/>
              <w:right w:val="single" w:sz="6" w:space="0" w:color="333333"/>
            </w:tcBorders>
            <w:hideMark/>
          </w:tcPr>
          <w:p w14:paraId="18C964ED"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28 mcg/zi în perfuzie continuă </w:t>
            </w:r>
          </w:p>
        </w:tc>
        <w:tc>
          <w:tcPr>
            <w:tcW w:w="1204" w:type="dxa"/>
            <w:vMerge w:val="restart"/>
            <w:tcBorders>
              <w:top w:val="single" w:sz="6" w:space="0" w:color="333333"/>
              <w:left w:val="single" w:sz="6" w:space="0" w:color="333333"/>
              <w:bottom w:val="single" w:sz="6" w:space="0" w:color="333333"/>
              <w:right w:val="single" w:sz="6" w:space="0" w:color="333333"/>
            </w:tcBorders>
            <w:hideMark/>
          </w:tcPr>
          <w:p w14:paraId="013184D6"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Interval de 14 zile fără tratament </w:t>
            </w:r>
          </w:p>
        </w:tc>
        <w:tc>
          <w:tcPr>
            <w:tcW w:w="1705" w:type="dxa"/>
            <w:tcBorders>
              <w:top w:val="single" w:sz="6" w:space="0" w:color="333333"/>
              <w:left w:val="single" w:sz="6" w:space="0" w:color="333333"/>
              <w:bottom w:val="single" w:sz="6" w:space="0" w:color="333333"/>
              <w:right w:val="single" w:sz="6" w:space="0" w:color="333333"/>
            </w:tcBorders>
            <w:hideMark/>
          </w:tcPr>
          <w:p w14:paraId="63C1A3B6"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28 mcg/zi în perfuzie continuă </w:t>
            </w:r>
          </w:p>
        </w:tc>
        <w:tc>
          <w:tcPr>
            <w:tcW w:w="2237" w:type="dxa"/>
            <w:vMerge w:val="restart"/>
            <w:tcBorders>
              <w:top w:val="single" w:sz="6" w:space="0" w:color="333333"/>
              <w:left w:val="single" w:sz="6" w:space="0" w:color="333333"/>
              <w:bottom w:val="single" w:sz="6" w:space="0" w:color="333333"/>
              <w:right w:val="single" w:sz="6" w:space="0" w:color="333333"/>
            </w:tcBorders>
            <w:hideMark/>
          </w:tcPr>
          <w:p w14:paraId="16B27023"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Interval de 14 zile fără tratament </w:t>
            </w:r>
          </w:p>
        </w:tc>
      </w:tr>
      <w:tr w:rsidR="00CF6834" w:rsidRPr="00583C9A" w14:paraId="481CF91C" w14:textId="77777777" w:rsidTr="002D10E3">
        <w:trPr>
          <w:trHeight w:val="828"/>
          <w:jc w:val="center"/>
        </w:trPr>
        <w:tc>
          <w:tcPr>
            <w:tcW w:w="162" w:type="dxa"/>
            <w:tcMar>
              <w:top w:w="0" w:type="dxa"/>
              <w:left w:w="0" w:type="dxa"/>
              <w:bottom w:w="0" w:type="dxa"/>
              <w:right w:w="0" w:type="dxa"/>
            </w:tcMar>
            <w:hideMark/>
          </w:tcPr>
          <w:p w14:paraId="39FB7BB7"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996" w:type="dxa"/>
            <w:tcBorders>
              <w:top w:val="single" w:sz="6" w:space="0" w:color="333333"/>
              <w:left w:val="single" w:sz="6" w:space="0" w:color="333333"/>
              <w:bottom w:val="single" w:sz="6" w:space="0" w:color="333333"/>
              <w:right w:val="single" w:sz="6" w:space="0" w:color="333333"/>
            </w:tcBorders>
            <w:hideMark/>
          </w:tcPr>
          <w:p w14:paraId="7FC5E3C8"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Mai mică de 45 kg (doză bazată pe SC) </w:t>
            </w:r>
          </w:p>
        </w:tc>
        <w:tc>
          <w:tcPr>
            <w:tcW w:w="1593" w:type="dxa"/>
            <w:tcBorders>
              <w:top w:val="single" w:sz="6" w:space="0" w:color="333333"/>
              <w:left w:val="single" w:sz="6" w:space="0" w:color="333333"/>
              <w:bottom w:val="single" w:sz="6" w:space="0" w:color="333333"/>
              <w:right w:val="single" w:sz="6" w:space="0" w:color="333333"/>
            </w:tcBorders>
            <w:hideMark/>
          </w:tcPr>
          <w:p w14:paraId="65C07AB9"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în perfuzie continuă (a nu se depăşi 9 mcg/zi) </w:t>
            </w:r>
          </w:p>
        </w:tc>
        <w:tc>
          <w:tcPr>
            <w:tcW w:w="1593" w:type="dxa"/>
            <w:tcBorders>
              <w:top w:val="single" w:sz="6" w:space="0" w:color="333333"/>
              <w:left w:val="single" w:sz="6" w:space="0" w:color="333333"/>
              <w:bottom w:val="single" w:sz="6" w:space="0" w:color="333333"/>
              <w:right w:val="single" w:sz="6" w:space="0" w:color="333333"/>
            </w:tcBorders>
            <w:hideMark/>
          </w:tcPr>
          <w:p w14:paraId="2430E9D8"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în perfuzie continuă (a nu se depăşi 28 mcg/zi) </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387C6C2"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705" w:type="dxa"/>
            <w:tcBorders>
              <w:top w:val="single" w:sz="6" w:space="0" w:color="333333"/>
              <w:left w:val="single" w:sz="6" w:space="0" w:color="333333"/>
              <w:bottom w:val="single" w:sz="6" w:space="0" w:color="333333"/>
              <w:right w:val="single" w:sz="6" w:space="0" w:color="333333"/>
            </w:tcBorders>
            <w:hideMark/>
          </w:tcPr>
          <w:p w14:paraId="0AE0B84D"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în perfuzie continuă (a nu se depăşi 28 mcg/zi) </w:t>
            </w:r>
          </w:p>
        </w:tc>
        <w:tc>
          <w:tcPr>
            <w:tcW w:w="2237" w:type="dxa"/>
            <w:vMerge/>
            <w:tcBorders>
              <w:top w:val="single" w:sz="6" w:space="0" w:color="333333"/>
              <w:left w:val="single" w:sz="6" w:space="0" w:color="333333"/>
              <w:bottom w:val="single" w:sz="6" w:space="0" w:color="333333"/>
              <w:right w:val="single" w:sz="6" w:space="0" w:color="333333"/>
            </w:tcBorders>
            <w:vAlign w:val="center"/>
            <w:hideMark/>
          </w:tcPr>
          <w:p w14:paraId="6A0B21CF"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r>
    </w:tbl>
    <w:p w14:paraId="1A8D8B21" w14:textId="77777777" w:rsidR="00CF6834" w:rsidRPr="00583C9A" w:rsidRDefault="00CF6834" w:rsidP="00CF6834">
      <w:pPr>
        <w:pBdr>
          <w:top w:val="nil"/>
          <w:left w:val="nil"/>
          <w:bottom w:val="nil"/>
          <w:right w:val="nil"/>
          <w:between w:val="nil"/>
          <w:bar w:val="nil"/>
        </w:pBdr>
        <w:spacing w:after="0" w:line="345" w:lineRule="atLeast"/>
        <w:ind w:left="720"/>
        <w:jc w:val="both"/>
        <w:rPr>
          <w:rFonts w:ascii="Times New Roman" w:eastAsia="Times New Roman" w:hAnsi="Times New Roman" w:cs="Times New Roman"/>
          <w:sz w:val="24"/>
          <w:szCs w:val="24"/>
          <w:u w:color="000000"/>
          <w:bdr w:val="nil"/>
          <w:lang w:eastAsia="ro-RO"/>
        </w:rPr>
      </w:pPr>
    </w:p>
    <w:p w14:paraId="431F304E"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LLA cu precursor de celulă B, cu MRD pozitivă</w:t>
      </w:r>
    </w:p>
    <w:p w14:paraId="1E8CE679" w14:textId="77777777" w:rsidR="00CF6834" w:rsidRPr="00583C9A" w:rsidRDefault="00CF6834" w:rsidP="00AD5171">
      <w:pPr>
        <w:numPr>
          <w:ilvl w:val="0"/>
          <w:numId w:val="420"/>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MRD cuantificabilă trebuie confirmată printr-un test validat cu sensibilitatea minimă de 10-</w:t>
      </w:r>
      <w:r w:rsidRPr="00583C9A">
        <w:rPr>
          <w:rFonts w:ascii="Times New Roman" w:eastAsia="Times New Roman" w:hAnsi="Times New Roman" w:cs="Times New Roman"/>
          <w:sz w:val="24"/>
          <w:szCs w:val="24"/>
          <w:u w:color="000000"/>
          <w:bdr w:val="nil"/>
          <w:vertAlign w:val="superscript"/>
          <w:lang w:eastAsia="ro-RO"/>
        </w:rPr>
        <w:t>4</w:t>
      </w:r>
      <w:r w:rsidRPr="00583C9A">
        <w:rPr>
          <w:rFonts w:ascii="Times New Roman" w:eastAsia="Times New Roman" w:hAnsi="Times New Roman" w:cs="Times New Roman"/>
          <w:sz w:val="24"/>
          <w:szCs w:val="24"/>
          <w:u w:color="000000"/>
          <w:bdr w:val="nil"/>
          <w:lang w:eastAsia="ro-RO"/>
        </w:rPr>
        <w:t>. Testarea clinică a MRD, indiferent de tehnica aleasă, trebuie realizată de un laborator calificat, care este familiarizat cu tehnica, urmând ghiduri tehnice bine stabilite</w:t>
      </w:r>
    </w:p>
    <w:p w14:paraId="1E726409" w14:textId="77777777" w:rsidR="00CF6834" w:rsidRPr="00583C9A" w:rsidRDefault="00CF6834" w:rsidP="00AD5171">
      <w:pPr>
        <w:numPr>
          <w:ilvl w:val="0"/>
          <w:numId w:val="420"/>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Pacienţii trebuie să primească 1 ciclu de tratament de inducţie urmat de până la 3 cicluri suplimentare de tratament de consolidare</w:t>
      </w:r>
    </w:p>
    <w:p w14:paraId="257469F7" w14:textId="77777777" w:rsidR="00CF6834" w:rsidRPr="00583C9A" w:rsidRDefault="00CF6834" w:rsidP="00AD5171">
      <w:pPr>
        <w:numPr>
          <w:ilvl w:val="0"/>
          <w:numId w:val="420"/>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lastRenderedPageBreak/>
        <w:t>Un singur ciclu de tratament constă din 28 de zile (4 săptămâni) de perfuzie continuă</w:t>
      </w:r>
    </w:p>
    <w:p w14:paraId="7E11E126" w14:textId="77777777" w:rsidR="00CF6834" w:rsidRPr="00583C9A" w:rsidRDefault="00CF6834" w:rsidP="00AD5171">
      <w:pPr>
        <w:numPr>
          <w:ilvl w:val="0"/>
          <w:numId w:val="420"/>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Ciclurile de tratament sunt separate printr-un interval fără tratament de 14 zile (2 săptămâni)</w:t>
      </w:r>
    </w:p>
    <w:p w14:paraId="0EF76665" w14:textId="77777777" w:rsidR="00CF6834" w:rsidRPr="00583C9A" w:rsidRDefault="00CF6834" w:rsidP="00AD5171">
      <w:pPr>
        <w:numPr>
          <w:ilvl w:val="0"/>
          <w:numId w:val="420"/>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Majoritatea pacienţilor răspund după 1 ciclu de tratament. Continuarea tratamentului la pacienţii care nu prezintă o îmbunătăţire hematologică şi/sau clinică se face prin evaluarea beneficiului şi a riscurilor potenţiale asociate.</w:t>
      </w:r>
    </w:p>
    <w:p w14:paraId="441FE045" w14:textId="77777777" w:rsidR="00CF6834" w:rsidRPr="00583C9A" w:rsidRDefault="00CF6834" w:rsidP="00CF6834">
      <w:pPr>
        <w:pBdr>
          <w:top w:val="nil"/>
          <w:left w:val="nil"/>
          <w:bottom w:val="nil"/>
          <w:right w:val="nil"/>
          <w:between w:val="nil"/>
          <w:bar w:val="nil"/>
        </w:pBdr>
        <w:spacing w:before="100" w:after="10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Doza recomandată (la pacientii cu o greutate corporala de minim 45 kg) este în funcţie de greutatea pacientului:</w:t>
      </w:r>
    </w:p>
    <w:tbl>
      <w:tblPr>
        <w:tblW w:w="10348" w:type="dxa"/>
        <w:jc w:val="center"/>
        <w:tblCellMar>
          <w:top w:w="15" w:type="dxa"/>
          <w:left w:w="15" w:type="dxa"/>
          <w:bottom w:w="15" w:type="dxa"/>
          <w:right w:w="15" w:type="dxa"/>
        </w:tblCellMar>
        <w:tblLook w:val="04A0" w:firstRow="1" w:lastRow="0" w:firstColumn="1" w:lastColumn="0" w:noHBand="0" w:noVBand="1"/>
      </w:tblPr>
      <w:tblGrid>
        <w:gridCol w:w="20"/>
        <w:gridCol w:w="3438"/>
        <w:gridCol w:w="6890"/>
      </w:tblGrid>
      <w:tr w:rsidR="00583C9A" w:rsidRPr="00583C9A" w14:paraId="5D5F239D" w14:textId="77777777" w:rsidTr="002D10E3">
        <w:trPr>
          <w:trHeight w:val="12"/>
          <w:jc w:val="center"/>
        </w:trPr>
        <w:tc>
          <w:tcPr>
            <w:tcW w:w="20" w:type="dxa"/>
            <w:tcMar>
              <w:top w:w="0" w:type="dxa"/>
              <w:left w:w="0" w:type="dxa"/>
              <w:bottom w:w="0" w:type="dxa"/>
              <w:right w:w="0" w:type="dxa"/>
            </w:tcMar>
            <w:hideMark/>
          </w:tcPr>
          <w:p w14:paraId="15EB9E05" w14:textId="77777777" w:rsidR="00CF6834" w:rsidRPr="00583C9A" w:rsidRDefault="00CF6834" w:rsidP="00CF6834">
            <w:pPr>
              <w:spacing w:after="0" w:line="276" w:lineRule="auto"/>
              <w:jc w:val="center"/>
              <w:rPr>
                <w:rFonts w:ascii="Times New Roman" w:eastAsia="Times New Roman" w:hAnsi="Times New Roman" w:cs="Times New Roman"/>
                <w:b/>
                <w:bCs/>
                <w:sz w:val="20"/>
                <w:szCs w:val="20"/>
              </w:rPr>
            </w:pPr>
          </w:p>
        </w:tc>
        <w:tc>
          <w:tcPr>
            <w:tcW w:w="3438" w:type="dxa"/>
            <w:hideMark/>
          </w:tcPr>
          <w:p w14:paraId="0B19EF53"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6890" w:type="dxa"/>
            <w:hideMark/>
          </w:tcPr>
          <w:p w14:paraId="7CFEFDE5" w14:textId="77777777" w:rsidR="00CF6834" w:rsidRPr="00583C9A" w:rsidRDefault="00CF6834" w:rsidP="00CF6834">
            <w:pPr>
              <w:spacing w:after="0" w:line="276" w:lineRule="auto"/>
              <w:rPr>
                <w:rFonts w:ascii="Times New Roman" w:eastAsia="Times New Roman" w:hAnsi="Times New Roman" w:cs="Times New Roman"/>
                <w:sz w:val="20"/>
                <w:szCs w:val="20"/>
              </w:rPr>
            </w:pPr>
          </w:p>
        </w:tc>
      </w:tr>
      <w:tr w:rsidR="00583C9A" w:rsidRPr="00583C9A" w14:paraId="6F8E73D2" w14:textId="77777777" w:rsidTr="002D10E3">
        <w:trPr>
          <w:trHeight w:val="276"/>
          <w:jc w:val="center"/>
        </w:trPr>
        <w:tc>
          <w:tcPr>
            <w:tcW w:w="20" w:type="dxa"/>
            <w:tcMar>
              <w:top w:w="0" w:type="dxa"/>
              <w:left w:w="0" w:type="dxa"/>
              <w:bottom w:w="0" w:type="dxa"/>
              <w:right w:w="0" w:type="dxa"/>
            </w:tcMar>
            <w:hideMark/>
          </w:tcPr>
          <w:p w14:paraId="25E62DC1"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10328" w:type="dxa"/>
            <w:gridSpan w:val="2"/>
            <w:tcBorders>
              <w:top w:val="single" w:sz="6" w:space="0" w:color="333333"/>
              <w:left w:val="single" w:sz="6" w:space="0" w:color="333333"/>
              <w:bottom w:val="single" w:sz="6" w:space="0" w:color="333333"/>
              <w:right w:val="single" w:sz="6" w:space="0" w:color="333333"/>
            </w:tcBorders>
            <w:hideMark/>
          </w:tcPr>
          <w:p w14:paraId="0A76184A"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Ciclul(ri) de tratament </w:t>
            </w:r>
          </w:p>
        </w:tc>
      </w:tr>
      <w:tr w:rsidR="00583C9A" w:rsidRPr="00583C9A" w14:paraId="1BCCE010" w14:textId="77777777" w:rsidTr="002D10E3">
        <w:trPr>
          <w:trHeight w:val="276"/>
          <w:jc w:val="center"/>
        </w:trPr>
        <w:tc>
          <w:tcPr>
            <w:tcW w:w="20" w:type="dxa"/>
            <w:tcMar>
              <w:top w:w="0" w:type="dxa"/>
              <w:left w:w="0" w:type="dxa"/>
              <w:bottom w:w="0" w:type="dxa"/>
              <w:right w:w="0" w:type="dxa"/>
            </w:tcMar>
            <w:hideMark/>
          </w:tcPr>
          <w:p w14:paraId="46FE2E2F"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10328" w:type="dxa"/>
            <w:gridSpan w:val="2"/>
            <w:tcBorders>
              <w:top w:val="single" w:sz="6" w:space="0" w:color="333333"/>
              <w:left w:val="single" w:sz="6" w:space="0" w:color="333333"/>
              <w:bottom w:val="single" w:sz="6" w:space="0" w:color="333333"/>
              <w:right w:val="single" w:sz="6" w:space="0" w:color="333333"/>
            </w:tcBorders>
            <w:hideMark/>
          </w:tcPr>
          <w:p w14:paraId="203E9452"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Inducţie Ciclul 1 </w:t>
            </w:r>
          </w:p>
        </w:tc>
      </w:tr>
      <w:tr w:rsidR="00583C9A" w:rsidRPr="00583C9A" w14:paraId="02FA37E0" w14:textId="77777777" w:rsidTr="002D10E3">
        <w:trPr>
          <w:trHeight w:val="276"/>
          <w:jc w:val="center"/>
        </w:trPr>
        <w:tc>
          <w:tcPr>
            <w:tcW w:w="20" w:type="dxa"/>
            <w:tcMar>
              <w:top w:w="0" w:type="dxa"/>
              <w:left w:w="0" w:type="dxa"/>
              <w:bottom w:w="0" w:type="dxa"/>
              <w:right w:w="0" w:type="dxa"/>
            </w:tcMar>
            <w:hideMark/>
          </w:tcPr>
          <w:p w14:paraId="1DBC8A39"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3438" w:type="dxa"/>
            <w:tcBorders>
              <w:top w:val="single" w:sz="6" w:space="0" w:color="333333"/>
              <w:left w:val="single" w:sz="6" w:space="0" w:color="333333"/>
              <w:bottom w:val="single" w:sz="6" w:space="0" w:color="333333"/>
              <w:right w:val="single" w:sz="6" w:space="0" w:color="333333"/>
            </w:tcBorders>
            <w:hideMark/>
          </w:tcPr>
          <w:p w14:paraId="650F8053"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1 - 28 </w:t>
            </w:r>
          </w:p>
        </w:tc>
        <w:tc>
          <w:tcPr>
            <w:tcW w:w="6890" w:type="dxa"/>
            <w:tcBorders>
              <w:top w:val="single" w:sz="6" w:space="0" w:color="333333"/>
              <w:left w:val="single" w:sz="6" w:space="0" w:color="333333"/>
              <w:bottom w:val="single" w:sz="6" w:space="0" w:color="333333"/>
              <w:right w:val="single" w:sz="6" w:space="0" w:color="333333"/>
            </w:tcBorders>
            <w:hideMark/>
          </w:tcPr>
          <w:p w14:paraId="1EBAE545"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29 - 42 </w:t>
            </w:r>
          </w:p>
        </w:tc>
      </w:tr>
      <w:tr w:rsidR="00583C9A" w:rsidRPr="00583C9A" w14:paraId="3A1D178C" w14:textId="77777777" w:rsidTr="002D10E3">
        <w:trPr>
          <w:trHeight w:val="276"/>
          <w:jc w:val="center"/>
        </w:trPr>
        <w:tc>
          <w:tcPr>
            <w:tcW w:w="20" w:type="dxa"/>
            <w:tcMar>
              <w:top w:w="0" w:type="dxa"/>
              <w:left w:w="0" w:type="dxa"/>
              <w:bottom w:w="0" w:type="dxa"/>
              <w:right w:w="0" w:type="dxa"/>
            </w:tcMar>
            <w:hideMark/>
          </w:tcPr>
          <w:p w14:paraId="543E3B81"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3438" w:type="dxa"/>
            <w:tcBorders>
              <w:top w:val="single" w:sz="6" w:space="0" w:color="333333"/>
              <w:left w:val="single" w:sz="6" w:space="0" w:color="333333"/>
              <w:bottom w:val="single" w:sz="6" w:space="0" w:color="333333"/>
              <w:right w:val="single" w:sz="6" w:space="0" w:color="333333"/>
            </w:tcBorders>
            <w:hideMark/>
          </w:tcPr>
          <w:p w14:paraId="727DA75E"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28 mcg/zi </w:t>
            </w:r>
          </w:p>
        </w:tc>
        <w:tc>
          <w:tcPr>
            <w:tcW w:w="6890" w:type="dxa"/>
            <w:tcBorders>
              <w:top w:val="single" w:sz="6" w:space="0" w:color="333333"/>
              <w:left w:val="single" w:sz="6" w:space="0" w:color="333333"/>
              <w:bottom w:val="single" w:sz="6" w:space="0" w:color="333333"/>
              <w:right w:val="single" w:sz="6" w:space="0" w:color="333333"/>
            </w:tcBorders>
            <w:hideMark/>
          </w:tcPr>
          <w:p w14:paraId="598ABA62"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Interval de 14 zile fără tratament </w:t>
            </w:r>
          </w:p>
        </w:tc>
      </w:tr>
      <w:tr w:rsidR="00583C9A" w:rsidRPr="00583C9A" w14:paraId="74D1C243" w14:textId="77777777" w:rsidTr="002D10E3">
        <w:trPr>
          <w:trHeight w:val="276"/>
          <w:jc w:val="center"/>
        </w:trPr>
        <w:tc>
          <w:tcPr>
            <w:tcW w:w="20" w:type="dxa"/>
            <w:tcMar>
              <w:top w:w="0" w:type="dxa"/>
              <w:left w:w="0" w:type="dxa"/>
              <w:bottom w:w="0" w:type="dxa"/>
              <w:right w:w="0" w:type="dxa"/>
            </w:tcMar>
            <w:hideMark/>
          </w:tcPr>
          <w:p w14:paraId="091D1674"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10328" w:type="dxa"/>
            <w:gridSpan w:val="2"/>
            <w:tcBorders>
              <w:top w:val="single" w:sz="6" w:space="0" w:color="333333"/>
              <w:left w:val="single" w:sz="6" w:space="0" w:color="333333"/>
              <w:bottom w:val="single" w:sz="6" w:space="0" w:color="333333"/>
              <w:right w:val="single" w:sz="6" w:space="0" w:color="333333"/>
            </w:tcBorders>
            <w:hideMark/>
          </w:tcPr>
          <w:p w14:paraId="3BF30348"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Consolidare ciclurile 2 - 4 </w:t>
            </w:r>
          </w:p>
        </w:tc>
      </w:tr>
      <w:tr w:rsidR="00583C9A" w:rsidRPr="00583C9A" w14:paraId="1A629691" w14:textId="77777777" w:rsidTr="002D10E3">
        <w:trPr>
          <w:trHeight w:val="276"/>
          <w:jc w:val="center"/>
        </w:trPr>
        <w:tc>
          <w:tcPr>
            <w:tcW w:w="20" w:type="dxa"/>
            <w:tcMar>
              <w:top w:w="0" w:type="dxa"/>
              <w:left w:w="0" w:type="dxa"/>
              <w:bottom w:w="0" w:type="dxa"/>
              <w:right w:w="0" w:type="dxa"/>
            </w:tcMar>
            <w:hideMark/>
          </w:tcPr>
          <w:p w14:paraId="2E166DC4"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3438" w:type="dxa"/>
            <w:tcBorders>
              <w:top w:val="single" w:sz="6" w:space="0" w:color="333333"/>
              <w:left w:val="single" w:sz="6" w:space="0" w:color="333333"/>
              <w:bottom w:val="single" w:sz="6" w:space="0" w:color="333333"/>
              <w:right w:val="single" w:sz="6" w:space="0" w:color="333333"/>
            </w:tcBorders>
            <w:hideMark/>
          </w:tcPr>
          <w:p w14:paraId="2D7DC18F"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1 - 28 </w:t>
            </w:r>
          </w:p>
        </w:tc>
        <w:tc>
          <w:tcPr>
            <w:tcW w:w="6890" w:type="dxa"/>
            <w:tcBorders>
              <w:top w:val="single" w:sz="6" w:space="0" w:color="333333"/>
              <w:left w:val="single" w:sz="6" w:space="0" w:color="333333"/>
              <w:bottom w:val="single" w:sz="6" w:space="0" w:color="333333"/>
              <w:right w:val="single" w:sz="6" w:space="0" w:color="333333"/>
            </w:tcBorders>
            <w:hideMark/>
          </w:tcPr>
          <w:p w14:paraId="4C775E1F"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29 - 42 </w:t>
            </w:r>
          </w:p>
        </w:tc>
      </w:tr>
      <w:tr w:rsidR="00CF6834" w:rsidRPr="00583C9A" w14:paraId="75A75956" w14:textId="77777777" w:rsidTr="002D10E3">
        <w:trPr>
          <w:trHeight w:val="288"/>
          <w:jc w:val="center"/>
        </w:trPr>
        <w:tc>
          <w:tcPr>
            <w:tcW w:w="20" w:type="dxa"/>
            <w:tcMar>
              <w:top w:w="0" w:type="dxa"/>
              <w:left w:w="0" w:type="dxa"/>
              <w:bottom w:w="0" w:type="dxa"/>
              <w:right w:w="0" w:type="dxa"/>
            </w:tcMar>
            <w:hideMark/>
          </w:tcPr>
          <w:p w14:paraId="53370135"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3438" w:type="dxa"/>
            <w:tcBorders>
              <w:top w:val="single" w:sz="6" w:space="0" w:color="333333"/>
              <w:left w:val="single" w:sz="6" w:space="0" w:color="333333"/>
              <w:bottom w:val="single" w:sz="6" w:space="0" w:color="333333"/>
              <w:right w:val="single" w:sz="6" w:space="0" w:color="333333"/>
            </w:tcBorders>
            <w:hideMark/>
          </w:tcPr>
          <w:p w14:paraId="00362181"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28 mcg/zi </w:t>
            </w:r>
          </w:p>
        </w:tc>
        <w:tc>
          <w:tcPr>
            <w:tcW w:w="6890" w:type="dxa"/>
            <w:tcBorders>
              <w:top w:val="single" w:sz="6" w:space="0" w:color="333333"/>
              <w:left w:val="single" w:sz="6" w:space="0" w:color="333333"/>
              <w:bottom w:val="single" w:sz="6" w:space="0" w:color="333333"/>
              <w:right w:val="single" w:sz="6" w:space="0" w:color="333333"/>
            </w:tcBorders>
            <w:hideMark/>
          </w:tcPr>
          <w:p w14:paraId="37AFFDC6"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Interval de 14 zile fără tratament </w:t>
            </w:r>
          </w:p>
        </w:tc>
      </w:tr>
    </w:tbl>
    <w:p w14:paraId="301B409D" w14:textId="77777777" w:rsidR="00CF6834" w:rsidRPr="00583C9A" w:rsidRDefault="00CF6834" w:rsidP="00CF6834">
      <w:pPr>
        <w:spacing w:after="0" w:line="345" w:lineRule="atLeast"/>
        <w:jc w:val="both"/>
        <w:rPr>
          <w:rFonts w:ascii="Times New Roman" w:eastAsia="Times New Roman" w:hAnsi="Times New Roman" w:cs="Times New Roman"/>
          <w:sz w:val="24"/>
          <w:szCs w:val="24"/>
        </w:rPr>
      </w:pPr>
    </w:p>
    <w:p w14:paraId="208A90FE"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 xml:space="preserve">LLA cu precursor de celulă B, la prima recidivă, cu risc crescut </w:t>
      </w:r>
    </w:p>
    <w:p w14:paraId="7EE91E76" w14:textId="77777777" w:rsidR="00CF6834" w:rsidRPr="00583C9A" w:rsidRDefault="00CF6834" w:rsidP="00AD5171">
      <w:pPr>
        <w:numPr>
          <w:ilvl w:val="0"/>
          <w:numId w:val="421"/>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 xml:space="preserve">Pacienţilor copii şi adolescenţi cu LLA cu precursor de celulă B, la prima recidivă, cu risc crescut, li se poate administra 1 ciclu de tratament cu blinatumomab după inducție și 2 cure de chimioterapie de consolidare. Un singur ciclu de tratament constă din 28 zile (4 săptămâni) de administrare sub formă de perfuzie continuă. </w:t>
      </w:r>
    </w:p>
    <w:p w14:paraId="50428BED" w14:textId="77777777" w:rsidR="00CF6834" w:rsidRPr="00583C9A" w:rsidRDefault="00CF6834" w:rsidP="00CF6834">
      <w:pPr>
        <w:pBdr>
          <w:top w:val="nil"/>
          <w:left w:val="nil"/>
          <w:bottom w:val="nil"/>
          <w:right w:val="nil"/>
          <w:between w:val="nil"/>
          <w:bar w:val="nil"/>
        </w:pBdr>
        <w:spacing w:after="0" w:line="345" w:lineRule="atLeast"/>
        <w:ind w:left="720"/>
        <w:jc w:val="both"/>
        <w:rPr>
          <w:rFonts w:ascii="Times New Roman" w:eastAsia="Times New Roman" w:hAnsi="Times New Roman" w:cs="Times New Roman"/>
          <w:sz w:val="24"/>
          <w:szCs w:val="24"/>
          <w:u w:color="000000"/>
          <w:bdr w:val="nil"/>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385"/>
      </w:tblGrid>
      <w:tr w:rsidR="00583C9A" w:rsidRPr="00583C9A" w14:paraId="268FED95" w14:textId="77777777" w:rsidTr="002D10E3">
        <w:tc>
          <w:tcPr>
            <w:tcW w:w="4316" w:type="dxa"/>
          </w:tcPr>
          <w:p w14:paraId="23FEF511"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Un ciclu de consolidare</w:t>
            </w:r>
          </w:p>
        </w:tc>
        <w:tc>
          <w:tcPr>
            <w:tcW w:w="4317" w:type="dxa"/>
          </w:tcPr>
          <w:p w14:paraId="070C4B38"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Greutatea pacienţilor mai mare de sau egală cu 45 kg (doză fixă)</w:t>
            </w:r>
          </w:p>
        </w:tc>
        <w:tc>
          <w:tcPr>
            <w:tcW w:w="4317" w:type="dxa"/>
          </w:tcPr>
          <w:p w14:paraId="7DAE661A"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Greutatea pacienților mai mică de 45 kg (doză bazată pe SC)</w:t>
            </w:r>
          </w:p>
        </w:tc>
      </w:tr>
      <w:tr w:rsidR="00CF6834" w:rsidRPr="00583C9A" w14:paraId="09D5C4EF" w14:textId="77777777" w:rsidTr="002D10E3">
        <w:tc>
          <w:tcPr>
            <w:tcW w:w="4316" w:type="dxa"/>
          </w:tcPr>
          <w:p w14:paraId="7A9A2399"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Zilele 1-28</w:t>
            </w:r>
          </w:p>
        </w:tc>
        <w:tc>
          <w:tcPr>
            <w:tcW w:w="4317" w:type="dxa"/>
          </w:tcPr>
          <w:p w14:paraId="0654A6D0"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28 mcg/zi</w:t>
            </w:r>
          </w:p>
        </w:tc>
        <w:tc>
          <w:tcPr>
            <w:tcW w:w="4317" w:type="dxa"/>
          </w:tcPr>
          <w:p w14:paraId="78902159" w14:textId="77777777" w:rsidR="00CF6834" w:rsidRPr="00583C9A" w:rsidRDefault="00CF6834" w:rsidP="00CF6834">
            <w:pPr>
              <w:spacing w:after="0" w:line="276"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 xml:space="preserve">15 mcg/m2 /zi </w:t>
            </w:r>
          </w:p>
          <w:p w14:paraId="4C5C3E7B"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(a nu se depăși 28 mcg/zi)</w:t>
            </w:r>
          </w:p>
        </w:tc>
      </w:tr>
    </w:tbl>
    <w:p w14:paraId="68F0CCE7" w14:textId="77777777" w:rsidR="00CF6834" w:rsidRPr="00583C9A" w:rsidRDefault="00CF6834" w:rsidP="00CF6834">
      <w:pPr>
        <w:spacing w:after="0" w:line="345" w:lineRule="atLeast"/>
        <w:jc w:val="both"/>
        <w:rPr>
          <w:rFonts w:ascii="Times New Roman" w:eastAsia="Times New Roman" w:hAnsi="Times New Roman" w:cs="Times New Roman"/>
          <w:sz w:val="24"/>
          <w:szCs w:val="24"/>
        </w:rPr>
      </w:pPr>
    </w:p>
    <w:p w14:paraId="78F1B014"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Premedicaţie şi medicaţie adjuvantă</w:t>
      </w:r>
      <w:r w:rsidRPr="00583C9A">
        <w:rPr>
          <w:rFonts w:ascii="Times New Roman" w:eastAsia="Times New Roman" w:hAnsi="Times New Roman" w:cs="Times New Roman"/>
          <w:sz w:val="24"/>
          <w:szCs w:val="24"/>
          <w:u w:color="000000"/>
          <w:bdr w:val="nil"/>
          <w:lang w:eastAsia="ro-RO"/>
        </w:rPr>
        <w:t>:</w:t>
      </w:r>
    </w:p>
    <w:p w14:paraId="6AFCDA43" w14:textId="77777777" w:rsidR="00CF6834" w:rsidRPr="00583C9A" w:rsidRDefault="00CF6834" w:rsidP="00AD5171">
      <w:pPr>
        <w:numPr>
          <w:ilvl w:val="0"/>
          <w:numId w:val="422"/>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adulţi LLA cu precursor de celulă B, refractară sau recidivată: 20 mg dexametazonă i.v. cu 1 oră înaintea iniţierii fiecărui ciclu terapeutic</w:t>
      </w:r>
    </w:p>
    <w:p w14:paraId="014E24DE" w14:textId="77777777" w:rsidR="00CF6834" w:rsidRPr="00583C9A" w:rsidRDefault="00CF6834" w:rsidP="00AD5171">
      <w:pPr>
        <w:numPr>
          <w:ilvl w:val="0"/>
          <w:numId w:val="422"/>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copii şi adolescenţi: 10 mg/m</w:t>
      </w:r>
      <w:r w:rsidRPr="00583C9A">
        <w:rPr>
          <w:rFonts w:ascii="Times New Roman" w:eastAsia="Times New Roman" w:hAnsi="Times New Roman" w:cs="Times New Roman"/>
          <w:sz w:val="24"/>
          <w:szCs w:val="24"/>
          <w:u w:color="000000"/>
          <w:bdr w:val="nil"/>
          <w:vertAlign w:val="superscript"/>
          <w:lang w:eastAsia="ro-RO"/>
        </w:rPr>
        <w:t>2</w:t>
      </w:r>
      <w:r w:rsidRPr="00583C9A">
        <w:rPr>
          <w:rFonts w:ascii="Times New Roman" w:eastAsia="Times New Roman" w:hAnsi="Times New Roman" w:cs="Times New Roman"/>
          <w:sz w:val="24"/>
          <w:szCs w:val="24"/>
          <w:u w:color="000000"/>
          <w:bdr w:val="nil"/>
          <w:lang w:eastAsia="ro-RO"/>
        </w:rPr>
        <w:t xml:space="preserve"> dexametazonă (a nu se depăşi 20 mg) pe cale orală sau intravenoasă cu 6 până la 12 ore înainte de începerea administrării blinatumomab (ciclul 1, ziua 1). Se recomandă ca aceasta să fie urmată de 5 mg/m</w:t>
      </w:r>
      <w:r w:rsidRPr="00583C9A">
        <w:rPr>
          <w:rFonts w:ascii="Times New Roman" w:eastAsia="Times New Roman" w:hAnsi="Times New Roman" w:cs="Times New Roman"/>
          <w:sz w:val="24"/>
          <w:szCs w:val="24"/>
          <w:u w:color="000000"/>
          <w:bdr w:val="nil"/>
          <w:vertAlign w:val="superscript"/>
          <w:lang w:eastAsia="ro-RO"/>
        </w:rPr>
        <w:t>2</w:t>
      </w:r>
      <w:r w:rsidRPr="00583C9A">
        <w:rPr>
          <w:rFonts w:ascii="Times New Roman" w:eastAsia="Times New Roman" w:hAnsi="Times New Roman" w:cs="Times New Roman"/>
          <w:sz w:val="24"/>
          <w:szCs w:val="24"/>
          <w:u w:color="000000"/>
          <w:bdr w:val="nil"/>
          <w:lang w:eastAsia="ro-RO"/>
        </w:rPr>
        <w:t xml:space="preserve"> dexametazonă administrată pe cale orală sau intravenoasă în decurs de 30 de minute înainte de începerea administrării blinatumomab (ciclul 1, ziua 1).</w:t>
      </w:r>
    </w:p>
    <w:p w14:paraId="2DE91B1C" w14:textId="77777777" w:rsidR="00CF6834" w:rsidRPr="00583C9A" w:rsidRDefault="00CF6834" w:rsidP="00AD5171">
      <w:pPr>
        <w:numPr>
          <w:ilvl w:val="0"/>
          <w:numId w:val="422"/>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adulţi cu LLA cu precursor de celulă B, cu MRD pozitivă: 100 mg prednison i.v. sau un echivalent (de exemplu dexametazonă 16 mg) cu 1 oră înainte de iniţierea fiecărui ciclu de tratament blinatumomab</w:t>
      </w:r>
    </w:p>
    <w:p w14:paraId="62C1DF6E" w14:textId="77777777" w:rsidR="00CF6834" w:rsidRPr="00583C9A" w:rsidRDefault="00CF6834" w:rsidP="00AD5171">
      <w:pPr>
        <w:numPr>
          <w:ilvl w:val="0"/>
          <w:numId w:val="422"/>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Tratament antipiretic (ex. paracetamol) pentru reducerea febrei în primele 48 de ore ale fiecărui ciclu terapeutic</w:t>
      </w:r>
    </w:p>
    <w:p w14:paraId="42A577A2" w14:textId="77777777" w:rsidR="00CF6834" w:rsidRPr="00583C9A" w:rsidRDefault="00CF6834" w:rsidP="00AD5171">
      <w:pPr>
        <w:numPr>
          <w:ilvl w:val="0"/>
          <w:numId w:val="422"/>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Profilaxia cu chimioterapie intratecală, înaintea şi în timpul tratamentului cu blinatumomab, pentru prevenirea recăderii LAL la nivelul sistemului nervos central</w:t>
      </w:r>
    </w:p>
    <w:p w14:paraId="60EB5CF6"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lastRenderedPageBreak/>
        <w:t>Tratamentul pre-faza</w:t>
      </w:r>
      <w:r w:rsidRPr="00583C9A">
        <w:rPr>
          <w:rFonts w:ascii="Times New Roman" w:eastAsia="Times New Roman" w:hAnsi="Times New Roman" w:cs="Times New Roman"/>
          <w:sz w:val="24"/>
          <w:szCs w:val="24"/>
          <w:u w:color="000000"/>
          <w:bdr w:val="nil"/>
          <w:lang w:eastAsia="ro-RO"/>
        </w:rPr>
        <w:t xml:space="preserve"> pentru pacienţii cu masă tumorală mare (blasti leucemici ≥ 50 în măduva osoasă sau &gt; 15.000/mmc în sângele periferic):</w:t>
      </w:r>
    </w:p>
    <w:p w14:paraId="405A44C6" w14:textId="77777777" w:rsidR="00CF6834" w:rsidRPr="00583C9A" w:rsidRDefault="00CF6834" w:rsidP="00AD5171">
      <w:pPr>
        <w:numPr>
          <w:ilvl w:val="0"/>
          <w:numId w:val="423"/>
        </w:numPr>
        <w:pBdr>
          <w:top w:val="nil"/>
          <w:left w:val="nil"/>
          <w:bottom w:val="nil"/>
          <w:right w:val="nil"/>
          <w:between w:val="nil"/>
          <w:bar w:val="nil"/>
        </w:pBdr>
        <w:spacing w:before="100" w:after="10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Dexametazonă (a nu se depăşi 24 mg/zi)</w:t>
      </w:r>
    </w:p>
    <w:p w14:paraId="620D3FFC"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Ajustarea dozelor</w:t>
      </w:r>
    </w:p>
    <w:p w14:paraId="315CA181" w14:textId="77777777" w:rsidR="00CF6834" w:rsidRPr="00583C9A" w:rsidRDefault="00CF6834" w:rsidP="00AD5171">
      <w:pPr>
        <w:numPr>
          <w:ilvl w:val="0"/>
          <w:numId w:val="424"/>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Întreruperea temporară sau permanentă a tratamentului în cazul apariţiei unor toxicităţi severe (grad 3) sau ameninţătoare de viaţă (grad 4): sindromul de eliberare de citokine, sindromul de liză tumorală, toxicitate neurologică, creşterea valorilor enzimelor hepatice şi oricare alte toxicităţi relevante clinic.</w:t>
      </w:r>
    </w:p>
    <w:p w14:paraId="49ACAE79" w14:textId="77777777" w:rsidR="00CF6834" w:rsidRPr="00583C9A" w:rsidRDefault="00CF6834" w:rsidP="00AD5171">
      <w:pPr>
        <w:numPr>
          <w:ilvl w:val="0"/>
          <w:numId w:val="424"/>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Dacă durata întreruperii tratamentului după un efect advers nu depăşeşte 7 zile, se continuă acelaşi ciclu până la un total de 28 zile de perfuzie, incluzând zilele dinainte şi după întreruperea tratamentului</w:t>
      </w:r>
    </w:p>
    <w:p w14:paraId="00AE4548" w14:textId="77777777" w:rsidR="00CF6834" w:rsidRPr="00583C9A" w:rsidRDefault="00CF6834" w:rsidP="00AD5171">
      <w:pPr>
        <w:numPr>
          <w:ilvl w:val="0"/>
          <w:numId w:val="424"/>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Dacă întreruperea datorită unui efect advers este mai lungă de 7 zile se începe un ciclu nou</w:t>
      </w:r>
    </w:p>
    <w:p w14:paraId="38A48F28" w14:textId="77777777" w:rsidR="00CF6834" w:rsidRPr="00583C9A" w:rsidRDefault="00CF6834" w:rsidP="00AD5171">
      <w:pPr>
        <w:numPr>
          <w:ilvl w:val="0"/>
          <w:numId w:val="424"/>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Dacă toxicitatea durează mai mult de 14 zile pentru a rezolva se întrerupe definitiv tratamentul cu blinatomomab (excepţie cazurile descrise în tabel)</w:t>
      </w:r>
    </w:p>
    <w:p w14:paraId="1C14CD9F" w14:textId="77777777" w:rsidR="00CF6834" w:rsidRPr="00583C9A" w:rsidRDefault="00CF6834" w:rsidP="00CF6834">
      <w:pPr>
        <w:pBdr>
          <w:top w:val="nil"/>
          <w:left w:val="nil"/>
          <w:bottom w:val="nil"/>
          <w:right w:val="nil"/>
          <w:between w:val="nil"/>
          <w:bar w:val="nil"/>
        </w:pBdr>
        <w:spacing w:after="0" w:line="345" w:lineRule="atLeast"/>
        <w:ind w:left="360"/>
        <w:jc w:val="both"/>
        <w:rPr>
          <w:rFonts w:ascii="Times New Roman" w:eastAsia="Times New Roman" w:hAnsi="Times New Roman" w:cs="Times New Roman"/>
          <w:sz w:val="24"/>
          <w:szCs w:val="24"/>
          <w:u w:color="000000"/>
          <w:bdr w:val="nil"/>
          <w:lang w:eastAsia="ro-RO"/>
        </w:rPr>
      </w:pPr>
    </w:p>
    <w:tbl>
      <w:tblPr>
        <w:tblW w:w="10490" w:type="dxa"/>
        <w:jc w:val="center"/>
        <w:tblCellMar>
          <w:top w:w="15" w:type="dxa"/>
          <w:left w:w="15" w:type="dxa"/>
          <w:bottom w:w="15" w:type="dxa"/>
          <w:right w:w="15" w:type="dxa"/>
        </w:tblCellMar>
        <w:tblLook w:val="04A0" w:firstRow="1" w:lastRow="0" w:firstColumn="1" w:lastColumn="0" w:noHBand="0" w:noVBand="1"/>
      </w:tblPr>
      <w:tblGrid>
        <w:gridCol w:w="20"/>
        <w:gridCol w:w="1477"/>
        <w:gridCol w:w="808"/>
        <w:gridCol w:w="3626"/>
        <w:gridCol w:w="4559"/>
      </w:tblGrid>
      <w:tr w:rsidR="00583C9A" w:rsidRPr="00583C9A" w14:paraId="5D055595" w14:textId="77777777" w:rsidTr="002D10E3">
        <w:trPr>
          <w:trHeight w:val="12"/>
          <w:jc w:val="center"/>
        </w:trPr>
        <w:tc>
          <w:tcPr>
            <w:tcW w:w="20" w:type="dxa"/>
            <w:tcMar>
              <w:top w:w="0" w:type="dxa"/>
              <w:left w:w="0" w:type="dxa"/>
              <w:bottom w:w="0" w:type="dxa"/>
              <w:right w:w="0" w:type="dxa"/>
            </w:tcMar>
            <w:hideMark/>
          </w:tcPr>
          <w:p w14:paraId="652114C4" w14:textId="77777777" w:rsidR="00CF6834" w:rsidRPr="00583C9A" w:rsidRDefault="00CF6834" w:rsidP="00CF6834">
            <w:pPr>
              <w:spacing w:after="0" w:line="360" w:lineRule="auto"/>
              <w:jc w:val="center"/>
              <w:rPr>
                <w:rFonts w:ascii="Times New Roman" w:eastAsia="Times New Roman" w:hAnsi="Times New Roman" w:cs="Times New Roman"/>
                <w:b/>
                <w:bCs/>
                <w:sz w:val="20"/>
                <w:szCs w:val="20"/>
              </w:rPr>
            </w:pPr>
          </w:p>
        </w:tc>
        <w:tc>
          <w:tcPr>
            <w:tcW w:w="1477" w:type="dxa"/>
            <w:hideMark/>
          </w:tcPr>
          <w:p w14:paraId="41269266"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hideMark/>
          </w:tcPr>
          <w:p w14:paraId="7FCB1BCE"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3626" w:type="dxa"/>
            <w:hideMark/>
          </w:tcPr>
          <w:p w14:paraId="2DF6BC5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4559" w:type="dxa"/>
            <w:hideMark/>
          </w:tcPr>
          <w:p w14:paraId="6DA48EC0" w14:textId="77777777" w:rsidR="00CF6834" w:rsidRPr="00583C9A" w:rsidRDefault="00CF6834" w:rsidP="00CF6834">
            <w:pPr>
              <w:spacing w:after="0" w:line="360" w:lineRule="auto"/>
              <w:rPr>
                <w:rFonts w:ascii="Times New Roman" w:eastAsia="Times New Roman" w:hAnsi="Times New Roman" w:cs="Times New Roman"/>
                <w:sz w:val="20"/>
                <w:szCs w:val="20"/>
              </w:rPr>
            </w:pPr>
          </w:p>
        </w:tc>
      </w:tr>
      <w:tr w:rsidR="00583C9A" w:rsidRPr="00583C9A" w14:paraId="04BBFBC3" w14:textId="77777777" w:rsidTr="002D10E3">
        <w:trPr>
          <w:trHeight w:val="444"/>
          <w:jc w:val="center"/>
        </w:trPr>
        <w:tc>
          <w:tcPr>
            <w:tcW w:w="20" w:type="dxa"/>
            <w:tcMar>
              <w:top w:w="0" w:type="dxa"/>
              <w:left w:w="0" w:type="dxa"/>
              <w:bottom w:w="0" w:type="dxa"/>
              <w:right w:w="0" w:type="dxa"/>
            </w:tcMar>
            <w:hideMark/>
          </w:tcPr>
          <w:p w14:paraId="30B11C75"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tcBorders>
              <w:top w:val="single" w:sz="6" w:space="0" w:color="333333"/>
              <w:left w:val="single" w:sz="6" w:space="0" w:color="333333"/>
              <w:bottom w:val="single" w:sz="6" w:space="0" w:color="333333"/>
              <w:right w:val="single" w:sz="6" w:space="0" w:color="333333"/>
            </w:tcBorders>
            <w:hideMark/>
          </w:tcPr>
          <w:p w14:paraId="159D7A7D"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Toxicitate </w:t>
            </w:r>
          </w:p>
        </w:tc>
        <w:tc>
          <w:tcPr>
            <w:tcW w:w="808" w:type="dxa"/>
            <w:tcBorders>
              <w:top w:val="single" w:sz="6" w:space="0" w:color="333333"/>
              <w:left w:val="single" w:sz="6" w:space="0" w:color="333333"/>
              <w:bottom w:val="single" w:sz="6" w:space="0" w:color="333333"/>
              <w:right w:val="single" w:sz="6" w:space="0" w:color="333333"/>
            </w:tcBorders>
            <w:hideMark/>
          </w:tcPr>
          <w:p w14:paraId="5570D9E9"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w:t>
            </w:r>
          </w:p>
        </w:tc>
        <w:tc>
          <w:tcPr>
            <w:tcW w:w="3626" w:type="dxa"/>
            <w:tcBorders>
              <w:top w:val="single" w:sz="6" w:space="0" w:color="333333"/>
              <w:left w:val="single" w:sz="6" w:space="0" w:color="333333"/>
              <w:bottom w:val="single" w:sz="6" w:space="0" w:color="333333"/>
              <w:right w:val="single" w:sz="6" w:space="0" w:color="333333"/>
            </w:tcBorders>
            <w:hideMark/>
          </w:tcPr>
          <w:p w14:paraId="6564AAF1"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Recomandare pentru pacienţi cu greutatea ≥ 45 kg </w:t>
            </w:r>
          </w:p>
        </w:tc>
        <w:tc>
          <w:tcPr>
            <w:tcW w:w="4559" w:type="dxa"/>
            <w:tcBorders>
              <w:top w:val="single" w:sz="6" w:space="0" w:color="333333"/>
              <w:left w:val="single" w:sz="6" w:space="0" w:color="333333"/>
              <w:bottom w:val="single" w:sz="6" w:space="0" w:color="333333"/>
              <w:right w:val="single" w:sz="6" w:space="0" w:color="333333"/>
            </w:tcBorders>
            <w:hideMark/>
          </w:tcPr>
          <w:p w14:paraId="61FEBD96"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Recomandare pentru pacienţi cu greutatea &lt; 45 kg </w:t>
            </w:r>
          </w:p>
        </w:tc>
      </w:tr>
      <w:tr w:rsidR="00583C9A" w:rsidRPr="00583C9A" w14:paraId="0EBF7C32" w14:textId="77777777" w:rsidTr="002D10E3">
        <w:trPr>
          <w:trHeight w:val="1020"/>
          <w:jc w:val="center"/>
        </w:trPr>
        <w:tc>
          <w:tcPr>
            <w:tcW w:w="20" w:type="dxa"/>
            <w:tcMar>
              <w:top w:w="0" w:type="dxa"/>
              <w:left w:w="0" w:type="dxa"/>
              <w:bottom w:w="0" w:type="dxa"/>
              <w:right w:w="0" w:type="dxa"/>
            </w:tcMar>
            <w:hideMark/>
          </w:tcPr>
          <w:p w14:paraId="3AB61A44"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val="restart"/>
            <w:tcBorders>
              <w:top w:val="single" w:sz="6" w:space="0" w:color="333333"/>
              <w:left w:val="single" w:sz="6" w:space="0" w:color="333333"/>
              <w:bottom w:val="single" w:sz="6" w:space="0" w:color="333333"/>
              <w:right w:val="single" w:sz="6" w:space="0" w:color="333333"/>
            </w:tcBorders>
            <w:hideMark/>
          </w:tcPr>
          <w:p w14:paraId="771A85E8"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Sindromul de eliberare de citokine Sindromul de liză tumorală </w:t>
            </w:r>
          </w:p>
        </w:tc>
        <w:tc>
          <w:tcPr>
            <w:tcW w:w="808" w:type="dxa"/>
            <w:tcBorders>
              <w:top w:val="single" w:sz="6" w:space="0" w:color="333333"/>
              <w:left w:val="single" w:sz="6" w:space="0" w:color="333333"/>
              <w:bottom w:val="single" w:sz="6" w:space="0" w:color="333333"/>
              <w:right w:val="single" w:sz="6" w:space="0" w:color="333333"/>
            </w:tcBorders>
            <w:hideMark/>
          </w:tcPr>
          <w:p w14:paraId="4F900200"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3 </w:t>
            </w:r>
          </w:p>
        </w:tc>
        <w:tc>
          <w:tcPr>
            <w:tcW w:w="3626" w:type="dxa"/>
            <w:tcBorders>
              <w:top w:val="single" w:sz="6" w:space="0" w:color="333333"/>
              <w:left w:val="single" w:sz="6" w:space="0" w:color="333333"/>
              <w:bottom w:val="single" w:sz="6" w:space="0" w:color="333333"/>
              <w:right w:val="single" w:sz="6" w:space="0" w:color="333333"/>
            </w:tcBorders>
            <w:hideMark/>
          </w:tcPr>
          <w:p w14:paraId="62A9A96B"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Blinatumomab până la rezolvare şi se reîncepe cu 9 mcg/zi; se escaladează la 28 mcg/zi după 7 zile dacă toxicitatea nu reapare </w:t>
            </w:r>
          </w:p>
        </w:tc>
        <w:tc>
          <w:tcPr>
            <w:tcW w:w="4559" w:type="dxa"/>
            <w:tcBorders>
              <w:top w:val="single" w:sz="6" w:space="0" w:color="333333"/>
              <w:left w:val="single" w:sz="6" w:space="0" w:color="333333"/>
              <w:bottom w:val="single" w:sz="6" w:space="0" w:color="333333"/>
              <w:right w:val="single" w:sz="6" w:space="0" w:color="333333"/>
            </w:tcBorders>
            <w:hideMark/>
          </w:tcPr>
          <w:p w14:paraId="21D54B89"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Se întrerupe Blinatumomab până la rezolvare şi se reîncepe cu 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/zi; se escaladează la 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după 7 zile dacă toxicitatea nu reapare </w:t>
            </w:r>
          </w:p>
        </w:tc>
      </w:tr>
      <w:tr w:rsidR="00583C9A" w:rsidRPr="00583C9A" w14:paraId="66AFAC69" w14:textId="77777777" w:rsidTr="002D10E3">
        <w:trPr>
          <w:trHeight w:val="276"/>
          <w:jc w:val="center"/>
        </w:trPr>
        <w:tc>
          <w:tcPr>
            <w:tcW w:w="20" w:type="dxa"/>
            <w:tcMar>
              <w:top w:w="0" w:type="dxa"/>
              <w:left w:w="0" w:type="dxa"/>
              <w:bottom w:w="0" w:type="dxa"/>
              <w:right w:w="0" w:type="dxa"/>
            </w:tcMar>
            <w:hideMark/>
          </w:tcPr>
          <w:p w14:paraId="630C5132"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tcBorders>
              <w:top w:val="single" w:sz="6" w:space="0" w:color="333333"/>
              <w:left w:val="single" w:sz="6" w:space="0" w:color="333333"/>
              <w:bottom w:val="single" w:sz="6" w:space="0" w:color="333333"/>
              <w:right w:val="single" w:sz="6" w:space="0" w:color="333333"/>
            </w:tcBorders>
            <w:vAlign w:val="center"/>
            <w:hideMark/>
          </w:tcPr>
          <w:p w14:paraId="6A93CC7E"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tcBorders>
              <w:top w:val="single" w:sz="6" w:space="0" w:color="333333"/>
              <w:left w:val="single" w:sz="6" w:space="0" w:color="333333"/>
              <w:bottom w:val="single" w:sz="6" w:space="0" w:color="333333"/>
              <w:right w:val="single" w:sz="6" w:space="0" w:color="333333"/>
            </w:tcBorders>
            <w:hideMark/>
          </w:tcPr>
          <w:p w14:paraId="4318FC1A"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4 </w:t>
            </w:r>
          </w:p>
        </w:tc>
        <w:tc>
          <w:tcPr>
            <w:tcW w:w="3626" w:type="dxa"/>
            <w:tcBorders>
              <w:top w:val="single" w:sz="6" w:space="0" w:color="333333"/>
              <w:left w:val="single" w:sz="6" w:space="0" w:color="333333"/>
              <w:bottom w:val="single" w:sz="6" w:space="0" w:color="333333"/>
              <w:right w:val="single" w:sz="6" w:space="0" w:color="333333"/>
            </w:tcBorders>
            <w:hideMark/>
          </w:tcPr>
          <w:p w14:paraId="308C54BA"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c>
          <w:tcPr>
            <w:tcW w:w="4559" w:type="dxa"/>
            <w:tcBorders>
              <w:top w:val="single" w:sz="6" w:space="0" w:color="333333"/>
              <w:left w:val="single" w:sz="6" w:space="0" w:color="333333"/>
              <w:bottom w:val="single" w:sz="6" w:space="0" w:color="333333"/>
              <w:right w:val="single" w:sz="6" w:space="0" w:color="333333"/>
            </w:tcBorders>
            <w:hideMark/>
          </w:tcPr>
          <w:p w14:paraId="129B30E6"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r>
      <w:tr w:rsidR="00583C9A" w:rsidRPr="00583C9A" w14:paraId="5A322010" w14:textId="77777777" w:rsidTr="002D10E3">
        <w:trPr>
          <w:trHeight w:val="444"/>
          <w:jc w:val="center"/>
        </w:trPr>
        <w:tc>
          <w:tcPr>
            <w:tcW w:w="20" w:type="dxa"/>
            <w:tcMar>
              <w:top w:w="0" w:type="dxa"/>
              <w:left w:w="0" w:type="dxa"/>
              <w:bottom w:w="0" w:type="dxa"/>
              <w:right w:w="0" w:type="dxa"/>
            </w:tcMar>
            <w:hideMark/>
          </w:tcPr>
          <w:p w14:paraId="7C763592"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val="restart"/>
            <w:tcBorders>
              <w:top w:val="single" w:sz="6" w:space="0" w:color="333333"/>
              <w:left w:val="single" w:sz="6" w:space="0" w:color="333333"/>
              <w:bottom w:val="single" w:sz="6" w:space="0" w:color="333333"/>
              <w:right w:val="single" w:sz="6" w:space="0" w:color="333333"/>
            </w:tcBorders>
            <w:hideMark/>
          </w:tcPr>
          <w:p w14:paraId="5DF224CA"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Toxicitate neurologică </w:t>
            </w:r>
          </w:p>
        </w:tc>
        <w:tc>
          <w:tcPr>
            <w:tcW w:w="808" w:type="dxa"/>
            <w:tcBorders>
              <w:top w:val="single" w:sz="6" w:space="0" w:color="333333"/>
              <w:left w:val="single" w:sz="6" w:space="0" w:color="333333"/>
              <w:bottom w:val="single" w:sz="6" w:space="0" w:color="333333"/>
              <w:right w:val="single" w:sz="6" w:space="0" w:color="333333"/>
            </w:tcBorders>
            <w:hideMark/>
          </w:tcPr>
          <w:p w14:paraId="2D7A31E0"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Convulsii </w:t>
            </w:r>
          </w:p>
        </w:tc>
        <w:tc>
          <w:tcPr>
            <w:tcW w:w="3626" w:type="dxa"/>
            <w:tcBorders>
              <w:top w:val="single" w:sz="6" w:space="0" w:color="333333"/>
              <w:left w:val="single" w:sz="6" w:space="0" w:color="333333"/>
              <w:bottom w:val="single" w:sz="6" w:space="0" w:color="333333"/>
              <w:right w:val="single" w:sz="6" w:space="0" w:color="333333"/>
            </w:tcBorders>
            <w:hideMark/>
          </w:tcPr>
          <w:p w14:paraId="43D825B5"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dacă apare mai mult de o convulsie. </w:t>
            </w:r>
          </w:p>
        </w:tc>
        <w:tc>
          <w:tcPr>
            <w:tcW w:w="4559" w:type="dxa"/>
            <w:tcBorders>
              <w:top w:val="single" w:sz="6" w:space="0" w:color="333333"/>
              <w:left w:val="single" w:sz="6" w:space="0" w:color="333333"/>
              <w:bottom w:val="single" w:sz="6" w:space="0" w:color="333333"/>
              <w:right w:val="single" w:sz="6" w:space="0" w:color="333333"/>
            </w:tcBorders>
            <w:hideMark/>
          </w:tcPr>
          <w:p w14:paraId="562B6798"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dacă apare mai mult de o convulsie. </w:t>
            </w:r>
          </w:p>
        </w:tc>
      </w:tr>
      <w:tr w:rsidR="00583C9A" w:rsidRPr="00583C9A" w14:paraId="3AF1CEF3" w14:textId="77777777" w:rsidTr="002D10E3">
        <w:trPr>
          <w:trHeight w:val="2124"/>
          <w:jc w:val="center"/>
        </w:trPr>
        <w:tc>
          <w:tcPr>
            <w:tcW w:w="20" w:type="dxa"/>
            <w:tcMar>
              <w:top w:w="0" w:type="dxa"/>
              <w:left w:w="0" w:type="dxa"/>
              <w:bottom w:w="0" w:type="dxa"/>
              <w:right w:w="0" w:type="dxa"/>
            </w:tcMar>
            <w:hideMark/>
          </w:tcPr>
          <w:p w14:paraId="5004EA97"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tcBorders>
              <w:top w:val="single" w:sz="6" w:space="0" w:color="333333"/>
              <w:left w:val="single" w:sz="6" w:space="0" w:color="333333"/>
              <w:bottom w:val="single" w:sz="6" w:space="0" w:color="333333"/>
              <w:right w:val="single" w:sz="6" w:space="0" w:color="333333"/>
            </w:tcBorders>
            <w:vAlign w:val="center"/>
            <w:hideMark/>
          </w:tcPr>
          <w:p w14:paraId="67A88875"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tcBorders>
              <w:top w:val="single" w:sz="6" w:space="0" w:color="333333"/>
              <w:left w:val="single" w:sz="6" w:space="0" w:color="333333"/>
              <w:bottom w:val="single" w:sz="6" w:space="0" w:color="333333"/>
              <w:right w:val="single" w:sz="6" w:space="0" w:color="333333"/>
            </w:tcBorders>
            <w:hideMark/>
          </w:tcPr>
          <w:p w14:paraId="4787D608"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3 </w:t>
            </w:r>
          </w:p>
        </w:tc>
        <w:tc>
          <w:tcPr>
            <w:tcW w:w="3626" w:type="dxa"/>
            <w:tcBorders>
              <w:top w:val="single" w:sz="6" w:space="0" w:color="333333"/>
              <w:left w:val="single" w:sz="6" w:space="0" w:color="333333"/>
              <w:bottom w:val="single" w:sz="6" w:space="0" w:color="333333"/>
              <w:right w:val="single" w:sz="6" w:space="0" w:color="333333"/>
            </w:tcBorders>
            <w:hideMark/>
          </w:tcPr>
          <w:p w14:paraId="412ACF77"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până la nu mai mult de grad 1 (uşor) şi pentru cel puţin 3 zile apoi se reîncepe cu 9 mcg/zi; se escaladează la 28 mcg/zi după 7 zile dacă toxicitatea nu reapare. Pentru reiniţiere, se administrează premedicaţie cu 24 mg dexametazonă; apoi se reduce treptat dexametazona în 4 zile. Dacă toxicitatea apare la 9 mcg/zi, sau dacă rezolvarea toxicităţii durează mai mult de 7 zile, se întrerupe permanent tratamentul </w:t>
            </w:r>
          </w:p>
        </w:tc>
        <w:tc>
          <w:tcPr>
            <w:tcW w:w="4559" w:type="dxa"/>
            <w:tcBorders>
              <w:top w:val="single" w:sz="6" w:space="0" w:color="333333"/>
              <w:left w:val="single" w:sz="6" w:space="0" w:color="333333"/>
              <w:bottom w:val="single" w:sz="6" w:space="0" w:color="333333"/>
              <w:right w:val="single" w:sz="6" w:space="0" w:color="333333"/>
            </w:tcBorders>
            <w:hideMark/>
          </w:tcPr>
          <w:p w14:paraId="2265EAEA"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Se întrerupe până la nu mai mult de grad 1 (uşor) şi pentru cel puţin 3 zile apoi se reîncepe cu 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/zi; se escaladează la 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/zi după 7 zile dacă toxicitatea nu reapare. Dacă toxicitatea apare la 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sau dacă rezolvarea toxicităţii durează mai mult de 7 zile, se întrerupe permanent tratamentul </w:t>
            </w:r>
          </w:p>
        </w:tc>
      </w:tr>
      <w:tr w:rsidR="00583C9A" w:rsidRPr="00583C9A" w14:paraId="2148FBD0" w14:textId="77777777" w:rsidTr="002D10E3">
        <w:trPr>
          <w:trHeight w:val="276"/>
          <w:jc w:val="center"/>
        </w:trPr>
        <w:tc>
          <w:tcPr>
            <w:tcW w:w="20" w:type="dxa"/>
            <w:tcMar>
              <w:top w:w="0" w:type="dxa"/>
              <w:left w:w="0" w:type="dxa"/>
              <w:bottom w:w="0" w:type="dxa"/>
              <w:right w:w="0" w:type="dxa"/>
            </w:tcMar>
            <w:hideMark/>
          </w:tcPr>
          <w:p w14:paraId="699D261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tcBorders>
              <w:top w:val="single" w:sz="6" w:space="0" w:color="333333"/>
              <w:left w:val="single" w:sz="6" w:space="0" w:color="333333"/>
              <w:bottom w:val="single" w:sz="6" w:space="0" w:color="333333"/>
              <w:right w:val="single" w:sz="6" w:space="0" w:color="333333"/>
            </w:tcBorders>
            <w:vAlign w:val="center"/>
            <w:hideMark/>
          </w:tcPr>
          <w:p w14:paraId="4CCBADE1"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tcBorders>
              <w:top w:val="single" w:sz="6" w:space="0" w:color="333333"/>
              <w:left w:val="single" w:sz="6" w:space="0" w:color="333333"/>
              <w:bottom w:val="single" w:sz="6" w:space="0" w:color="333333"/>
              <w:right w:val="single" w:sz="6" w:space="0" w:color="333333"/>
            </w:tcBorders>
            <w:hideMark/>
          </w:tcPr>
          <w:p w14:paraId="3CDA62EF"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4 </w:t>
            </w:r>
          </w:p>
        </w:tc>
        <w:tc>
          <w:tcPr>
            <w:tcW w:w="3626" w:type="dxa"/>
            <w:tcBorders>
              <w:top w:val="single" w:sz="6" w:space="0" w:color="333333"/>
              <w:left w:val="single" w:sz="6" w:space="0" w:color="333333"/>
              <w:bottom w:val="single" w:sz="6" w:space="0" w:color="333333"/>
              <w:right w:val="single" w:sz="6" w:space="0" w:color="333333"/>
            </w:tcBorders>
            <w:hideMark/>
          </w:tcPr>
          <w:p w14:paraId="21124EA2"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c>
          <w:tcPr>
            <w:tcW w:w="4559" w:type="dxa"/>
            <w:tcBorders>
              <w:top w:val="single" w:sz="6" w:space="0" w:color="333333"/>
              <w:left w:val="single" w:sz="6" w:space="0" w:color="333333"/>
              <w:bottom w:val="single" w:sz="6" w:space="0" w:color="333333"/>
              <w:right w:val="single" w:sz="6" w:space="0" w:color="333333"/>
            </w:tcBorders>
            <w:hideMark/>
          </w:tcPr>
          <w:p w14:paraId="565F4E3A"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r>
      <w:tr w:rsidR="00583C9A" w:rsidRPr="00583C9A" w14:paraId="41D4C673" w14:textId="77777777" w:rsidTr="002D10E3">
        <w:trPr>
          <w:trHeight w:val="276"/>
          <w:jc w:val="center"/>
        </w:trPr>
        <w:tc>
          <w:tcPr>
            <w:tcW w:w="20" w:type="dxa"/>
            <w:tcMar>
              <w:top w:w="0" w:type="dxa"/>
              <w:left w:w="0" w:type="dxa"/>
              <w:bottom w:w="0" w:type="dxa"/>
              <w:right w:w="0" w:type="dxa"/>
            </w:tcMar>
            <w:hideMark/>
          </w:tcPr>
          <w:p w14:paraId="07F10DE4"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tcBorders>
              <w:top w:val="single" w:sz="6" w:space="0" w:color="333333"/>
              <w:left w:val="single" w:sz="6" w:space="0" w:color="333333"/>
              <w:bottom w:val="single" w:sz="6" w:space="0" w:color="333333"/>
              <w:right w:val="single" w:sz="6" w:space="0" w:color="333333"/>
            </w:tcBorders>
            <w:hideMark/>
          </w:tcPr>
          <w:p w14:paraId="45AEA790"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Creşterea </w:t>
            </w:r>
          </w:p>
        </w:tc>
        <w:tc>
          <w:tcPr>
            <w:tcW w:w="808" w:type="dxa"/>
            <w:vMerge w:val="restart"/>
            <w:tcBorders>
              <w:top w:val="single" w:sz="6" w:space="0" w:color="333333"/>
              <w:left w:val="single" w:sz="6" w:space="0" w:color="333333"/>
              <w:bottom w:val="single" w:sz="6" w:space="0" w:color="333333"/>
              <w:right w:val="single" w:sz="6" w:space="0" w:color="333333"/>
            </w:tcBorders>
            <w:hideMark/>
          </w:tcPr>
          <w:p w14:paraId="585F20F1"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3 </w:t>
            </w:r>
          </w:p>
        </w:tc>
        <w:tc>
          <w:tcPr>
            <w:tcW w:w="3626" w:type="dxa"/>
            <w:tcBorders>
              <w:top w:val="single" w:sz="6" w:space="0" w:color="333333"/>
              <w:left w:val="single" w:sz="6" w:space="0" w:color="333333"/>
              <w:bottom w:val="single" w:sz="6" w:space="0" w:color="333333"/>
              <w:right w:val="single" w:sz="6" w:space="0" w:color="333333"/>
            </w:tcBorders>
            <w:hideMark/>
          </w:tcPr>
          <w:p w14:paraId="547FB164"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Dacă sunt relevante clinic, se întrerupe </w:t>
            </w:r>
          </w:p>
        </w:tc>
        <w:tc>
          <w:tcPr>
            <w:tcW w:w="4559" w:type="dxa"/>
            <w:tcBorders>
              <w:top w:val="single" w:sz="6" w:space="0" w:color="333333"/>
              <w:left w:val="single" w:sz="6" w:space="0" w:color="333333"/>
              <w:bottom w:val="single" w:sz="6" w:space="0" w:color="333333"/>
              <w:right w:val="single" w:sz="6" w:space="0" w:color="333333"/>
            </w:tcBorders>
            <w:hideMark/>
          </w:tcPr>
          <w:p w14:paraId="41C51C20"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Dacă sunt relevante clinic, se întrerupe </w:t>
            </w:r>
          </w:p>
        </w:tc>
      </w:tr>
      <w:tr w:rsidR="00583C9A" w:rsidRPr="00583C9A" w14:paraId="6BFB400D" w14:textId="77777777" w:rsidTr="002D10E3">
        <w:trPr>
          <w:trHeight w:val="444"/>
          <w:jc w:val="center"/>
        </w:trPr>
        <w:tc>
          <w:tcPr>
            <w:tcW w:w="20" w:type="dxa"/>
            <w:tcMar>
              <w:top w:w="0" w:type="dxa"/>
              <w:left w:w="0" w:type="dxa"/>
              <w:bottom w:w="0" w:type="dxa"/>
              <w:right w:w="0" w:type="dxa"/>
            </w:tcMar>
            <w:hideMark/>
          </w:tcPr>
          <w:p w14:paraId="1ACE06E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tcBorders>
              <w:top w:val="single" w:sz="6" w:space="0" w:color="333333"/>
              <w:left w:val="single" w:sz="6" w:space="0" w:color="333333"/>
              <w:bottom w:val="single" w:sz="6" w:space="0" w:color="333333"/>
              <w:right w:val="single" w:sz="6" w:space="0" w:color="333333"/>
            </w:tcBorders>
            <w:hideMark/>
          </w:tcPr>
          <w:p w14:paraId="6CEC1061"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valorilor </w:t>
            </w:r>
          </w:p>
        </w:tc>
        <w:tc>
          <w:tcPr>
            <w:tcW w:w="808" w:type="dxa"/>
            <w:vMerge/>
            <w:tcBorders>
              <w:top w:val="single" w:sz="6" w:space="0" w:color="333333"/>
              <w:left w:val="single" w:sz="6" w:space="0" w:color="333333"/>
              <w:bottom w:val="single" w:sz="6" w:space="0" w:color="333333"/>
              <w:right w:val="single" w:sz="6" w:space="0" w:color="333333"/>
            </w:tcBorders>
            <w:vAlign w:val="center"/>
            <w:hideMark/>
          </w:tcPr>
          <w:p w14:paraId="373D3D1E"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3626" w:type="dxa"/>
            <w:tcBorders>
              <w:top w:val="single" w:sz="6" w:space="0" w:color="333333"/>
              <w:left w:val="single" w:sz="6" w:space="0" w:color="333333"/>
              <w:bottom w:val="single" w:sz="6" w:space="0" w:color="333333"/>
              <w:right w:val="single" w:sz="6" w:space="0" w:color="333333"/>
            </w:tcBorders>
            <w:hideMark/>
          </w:tcPr>
          <w:p w14:paraId="435E86AF"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tratamentul cu până la nu mai mult de grad 1 </w:t>
            </w:r>
          </w:p>
        </w:tc>
        <w:tc>
          <w:tcPr>
            <w:tcW w:w="4559" w:type="dxa"/>
            <w:tcBorders>
              <w:top w:val="single" w:sz="6" w:space="0" w:color="333333"/>
              <w:left w:val="single" w:sz="6" w:space="0" w:color="333333"/>
              <w:bottom w:val="single" w:sz="6" w:space="0" w:color="333333"/>
              <w:right w:val="single" w:sz="6" w:space="0" w:color="333333"/>
            </w:tcBorders>
            <w:hideMark/>
          </w:tcPr>
          <w:p w14:paraId="1C61B8CD"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tratamentul cu până la nu mai mult de grad 1 </w:t>
            </w:r>
          </w:p>
        </w:tc>
      </w:tr>
      <w:tr w:rsidR="00583C9A" w:rsidRPr="00583C9A" w14:paraId="5CDEA18D" w14:textId="77777777" w:rsidTr="002D10E3">
        <w:trPr>
          <w:trHeight w:val="480"/>
          <w:jc w:val="center"/>
        </w:trPr>
        <w:tc>
          <w:tcPr>
            <w:tcW w:w="20" w:type="dxa"/>
            <w:tcMar>
              <w:top w:w="0" w:type="dxa"/>
              <w:left w:w="0" w:type="dxa"/>
              <w:bottom w:w="0" w:type="dxa"/>
              <w:right w:w="0" w:type="dxa"/>
            </w:tcMar>
            <w:hideMark/>
          </w:tcPr>
          <w:p w14:paraId="20D519AD"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tcBorders>
              <w:top w:val="single" w:sz="6" w:space="0" w:color="333333"/>
              <w:left w:val="single" w:sz="6" w:space="0" w:color="333333"/>
              <w:bottom w:val="single" w:sz="6" w:space="0" w:color="333333"/>
              <w:right w:val="single" w:sz="6" w:space="0" w:color="333333"/>
            </w:tcBorders>
            <w:hideMark/>
          </w:tcPr>
          <w:p w14:paraId="2A46CB81"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enzimelor </w:t>
            </w:r>
          </w:p>
        </w:tc>
        <w:tc>
          <w:tcPr>
            <w:tcW w:w="808" w:type="dxa"/>
            <w:vMerge/>
            <w:tcBorders>
              <w:top w:val="single" w:sz="6" w:space="0" w:color="333333"/>
              <w:left w:val="single" w:sz="6" w:space="0" w:color="333333"/>
              <w:bottom w:val="single" w:sz="6" w:space="0" w:color="333333"/>
              <w:right w:val="single" w:sz="6" w:space="0" w:color="333333"/>
            </w:tcBorders>
            <w:vAlign w:val="center"/>
            <w:hideMark/>
          </w:tcPr>
          <w:p w14:paraId="78F9DC8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3626" w:type="dxa"/>
            <w:tcBorders>
              <w:top w:val="single" w:sz="6" w:space="0" w:color="333333"/>
              <w:left w:val="single" w:sz="6" w:space="0" w:color="333333"/>
              <w:bottom w:val="single" w:sz="6" w:space="0" w:color="333333"/>
              <w:right w:val="single" w:sz="6" w:space="0" w:color="333333"/>
            </w:tcBorders>
            <w:hideMark/>
          </w:tcPr>
          <w:p w14:paraId="248EA1AE"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(uşor) apoi se reîncepe cu 9 mcg/zi. Se </w:t>
            </w:r>
          </w:p>
        </w:tc>
        <w:tc>
          <w:tcPr>
            <w:tcW w:w="4559" w:type="dxa"/>
            <w:tcBorders>
              <w:top w:val="single" w:sz="6" w:space="0" w:color="333333"/>
              <w:left w:val="single" w:sz="6" w:space="0" w:color="333333"/>
              <w:bottom w:val="single" w:sz="6" w:space="0" w:color="333333"/>
              <w:right w:val="single" w:sz="6" w:space="0" w:color="333333"/>
            </w:tcBorders>
            <w:hideMark/>
          </w:tcPr>
          <w:p w14:paraId="0EDD5A51"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(uşor) apoi se reîncepe cu 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Se </w:t>
            </w:r>
          </w:p>
        </w:tc>
      </w:tr>
      <w:tr w:rsidR="00583C9A" w:rsidRPr="00583C9A" w14:paraId="5CBE7383" w14:textId="77777777" w:rsidTr="002D10E3">
        <w:trPr>
          <w:trHeight w:val="480"/>
          <w:jc w:val="center"/>
        </w:trPr>
        <w:tc>
          <w:tcPr>
            <w:tcW w:w="20" w:type="dxa"/>
            <w:tcMar>
              <w:top w:w="0" w:type="dxa"/>
              <w:left w:w="0" w:type="dxa"/>
              <w:bottom w:w="0" w:type="dxa"/>
              <w:right w:w="0" w:type="dxa"/>
            </w:tcMar>
            <w:hideMark/>
          </w:tcPr>
          <w:p w14:paraId="63E88D0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val="restart"/>
            <w:tcBorders>
              <w:top w:val="single" w:sz="6" w:space="0" w:color="333333"/>
              <w:left w:val="single" w:sz="6" w:space="0" w:color="333333"/>
              <w:bottom w:val="single" w:sz="6" w:space="0" w:color="333333"/>
              <w:right w:val="single" w:sz="6" w:space="0" w:color="333333"/>
            </w:tcBorders>
            <w:hideMark/>
          </w:tcPr>
          <w:p w14:paraId="6B77AB45"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hepatice </w:t>
            </w:r>
          </w:p>
        </w:tc>
        <w:tc>
          <w:tcPr>
            <w:tcW w:w="808" w:type="dxa"/>
            <w:vMerge/>
            <w:tcBorders>
              <w:top w:val="single" w:sz="6" w:space="0" w:color="333333"/>
              <w:left w:val="single" w:sz="6" w:space="0" w:color="333333"/>
              <w:bottom w:val="single" w:sz="6" w:space="0" w:color="333333"/>
              <w:right w:val="single" w:sz="6" w:space="0" w:color="333333"/>
            </w:tcBorders>
            <w:vAlign w:val="center"/>
            <w:hideMark/>
          </w:tcPr>
          <w:p w14:paraId="68F272D2"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3626" w:type="dxa"/>
            <w:tcBorders>
              <w:top w:val="single" w:sz="6" w:space="0" w:color="333333"/>
              <w:left w:val="single" w:sz="6" w:space="0" w:color="333333"/>
              <w:bottom w:val="single" w:sz="6" w:space="0" w:color="333333"/>
              <w:right w:val="single" w:sz="6" w:space="0" w:color="333333"/>
            </w:tcBorders>
            <w:hideMark/>
          </w:tcPr>
          <w:p w14:paraId="382BCCC3"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escaladează la 28 mcg/zi după 7 zile dacă </w:t>
            </w:r>
          </w:p>
        </w:tc>
        <w:tc>
          <w:tcPr>
            <w:tcW w:w="4559" w:type="dxa"/>
            <w:tcBorders>
              <w:top w:val="single" w:sz="6" w:space="0" w:color="333333"/>
              <w:left w:val="single" w:sz="6" w:space="0" w:color="333333"/>
              <w:bottom w:val="single" w:sz="6" w:space="0" w:color="333333"/>
              <w:right w:val="single" w:sz="6" w:space="0" w:color="333333"/>
            </w:tcBorders>
            <w:hideMark/>
          </w:tcPr>
          <w:p w14:paraId="035B32F4"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escaladează la 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după 7 zile </w:t>
            </w:r>
          </w:p>
        </w:tc>
      </w:tr>
      <w:tr w:rsidR="00583C9A" w:rsidRPr="00583C9A" w14:paraId="3109427A" w14:textId="77777777" w:rsidTr="002D10E3">
        <w:trPr>
          <w:trHeight w:val="276"/>
          <w:jc w:val="center"/>
        </w:trPr>
        <w:tc>
          <w:tcPr>
            <w:tcW w:w="20" w:type="dxa"/>
            <w:tcMar>
              <w:top w:w="0" w:type="dxa"/>
              <w:left w:w="0" w:type="dxa"/>
              <w:bottom w:w="0" w:type="dxa"/>
              <w:right w:w="0" w:type="dxa"/>
            </w:tcMar>
            <w:hideMark/>
          </w:tcPr>
          <w:p w14:paraId="11623D43"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tcBorders>
              <w:top w:val="single" w:sz="6" w:space="0" w:color="333333"/>
              <w:left w:val="single" w:sz="6" w:space="0" w:color="333333"/>
              <w:bottom w:val="single" w:sz="6" w:space="0" w:color="333333"/>
              <w:right w:val="single" w:sz="6" w:space="0" w:color="333333"/>
            </w:tcBorders>
            <w:vAlign w:val="center"/>
            <w:hideMark/>
          </w:tcPr>
          <w:p w14:paraId="00D4F08F"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vMerge/>
            <w:tcBorders>
              <w:top w:val="single" w:sz="6" w:space="0" w:color="333333"/>
              <w:left w:val="single" w:sz="6" w:space="0" w:color="333333"/>
              <w:bottom w:val="single" w:sz="6" w:space="0" w:color="333333"/>
              <w:right w:val="single" w:sz="6" w:space="0" w:color="333333"/>
            </w:tcBorders>
            <w:vAlign w:val="center"/>
            <w:hideMark/>
          </w:tcPr>
          <w:p w14:paraId="041D60C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3626" w:type="dxa"/>
            <w:tcBorders>
              <w:top w:val="single" w:sz="6" w:space="0" w:color="333333"/>
              <w:left w:val="single" w:sz="6" w:space="0" w:color="333333"/>
              <w:bottom w:val="single" w:sz="6" w:space="0" w:color="333333"/>
              <w:right w:val="single" w:sz="6" w:space="0" w:color="333333"/>
            </w:tcBorders>
            <w:hideMark/>
          </w:tcPr>
          <w:p w14:paraId="7616D9C2"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toxicitatea nu reapare. </w:t>
            </w:r>
          </w:p>
        </w:tc>
        <w:tc>
          <w:tcPr>
            <w:tcW w:w="4559" w:type="dxa"/>
            <w:tcBorders>
              <w:top w:val="single" w:sz="6" w:space="0" w:color="333333"/>
              <w:left w:val="single" w:sz="6" w:space="0" w:color="333333"/>
              <w:bottom w:val="single" w:sz="6" w:space="0" w:color="333333"/>
              <w:right w:val="single" w:sz="6" w:space="0" w:color="333333"/>
            </w:tcBorders>
            <w:hideMark/>
          </w:tcPr>
          <w:p w14:paraId="65ACCB89"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dacă toxicitatea nu reapare. </w:t>
            </w:r>
          </w:p>
        </w:tc>
      </w:tr>
      <w:tr w:rsidR="00583C9A" w:rsidRPr="00583C9A" w14:paraId="71E81D2A" w14:textId="77777777" w:rsidTr="002D10E3">
        <w:trPr>
          <w:trHeight w:val="276"/>
          <w:jc w:val="center"/>
        </w:trPr>
        <w:tc>
          <w:tcPr>
            <w:tcW w:w="20" w:type="dxa"/>
            <w:tcMar>
              <w:top w:w="0" w:type="dxa"/>
              <w:left w:w="0" w:type="dxa"/>
              <w:bottom w:w="0" w:type="dxa"/>
              <w:right w:w="0" w:type="dxa"/>
            </w:tcMar>
            <w:hideMark/>
          </w:tcPr>
          <w:p w14:paraId="4B4817E3"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tcBorders>
              <w:top w:val="single" w:sz="6" w:space="0" w:color="333333"/>
              <w:left w:val="single" w:sz="6" w:space="0" w:color="333333"/>
              <w:bottom w:val="single" w:sz="6" w:space="0" w:color="333333"/>
              <w:right w:val="single" w:sz="6" w:space="0" w:color="333333"/>
            </w:tcBorders>
            <w:hideMark/>
          </w:tcPr>
          <w:p w14:paraId="27C949F1"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tcBorders>
              <w:top w:val="single" w:sz="6" w:space="0" w:color="333333"/>
              <w:left w:val="single" w:sz="6" w:space="0" w:color="333333"/>
              <w:bottom w:val="single" w:sz="6" w:space="0" w:color="333333"/>
              <w:right w:val="single" w:sz="6" w:space="0" w:color="333333"/>
            </w:tcBorders>
            <w:hideMark/>
          </w:tcPr>
          <w:p w14:paraId="70265A4B"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4 </w:t>
            </w:r>
          </w:p>
        </w:tc>
        <w:tc>
          <w:tcPr>
            <w:tcW w:w="3626" w:type="dxa"/>
            <w:tcBorders>
              <w:top w:val="single" w:sz="6" w:space="0" w:color="333333"/>
              <w:left w:val="single" w:sz="6" w:space="0" w:color="333333"/>
              <w:bottom w:val="single" w:sz="6" w:space="0" w:color="333333"/>
              <w:right w:val="single" w:sz="6" w:space="0" w:color="333333"/>
            </w:tcBorders>
            <w:hideMark/>
          </w:tcPr>
          <w:p w14:paraId="0A62F4D9"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c>
          <w:tcPr>
            <w:tcW w:w="4559" w:type="dxa"/>
            <w:tcBorders>
              <w:top w:val="single" w:sz="6" w:space="0" w:color="333333"/>
              <w:left w:val="single" w:sz="6" w:space="0" w:color="333333"/>
              <w:bottom w:val="single" w:sz="6" w:space="0" w:color="333333"/>
              <w:right w:val="single" w:sz="6" w:space="0" w:color="333333"/>
            </w:tcBorders>
            <w:hideMark/>
          </w:tcPr>
          <w:p w14:paraId="1157D737"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r>
      <w:tr w:rsidR="00583C9A" w:rsidRPr="00583C9A" w14:paraId="4B64D9C3" w14:textId="77777777" w:rsidTr="002D10E3">
        <w:trPr>
          <w:trHeight w:val="1020"/>
          <w:jc w:val="center"/>
        </w:trPr>
        <w:tc>
          <w:tcPr>
            <w:tcW w:w="20" w:type="dxa"/>
            <w:tcMar>
              <w:top w:w="0" w:type="dxa"/>
              <w:left w:w="0" w:type="dxa"/>
              <w:bottom w:w="0" w:type="dxa"/>
              <w:right w:w="0" w:type="dxa"/>
            </w:tcMar>
            <w:hideMark/>
          </w:tcPr>
          <w:p w14:paraId="70B3B955"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val="restart"/>
            <w:tcBorders>
              <w:top w:val="single" w:sz="6" w:space="0" w:color="333333"/>
              <w:left w:val="single" w:sz="6" w:space="0" w:color="333333"/>
              <w:bottom w:val="single" w:sz="6" w:space="0" w:color="333333"/>
              <w:right w:val="single" w:sz="6" w:space="0" w:color="333333"/>
            </w:tcBorders>
            <w:hideMark/>
          </w:tcPr>
          <w:p w14:paraId="39D9F36E"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Alte reacţii adverse relevante clinic (la aprecierea medicului curant) </w:t>
            </w:r>
          </w:p>
        </w:tc>
        <w:tc>
          <w:tcPr>
            <w:tcW w:w="808" w:type="dxa"/>
            <w:tcBorders>
              <w:top w:val="single" w:sz="6" w:space="0" w:color="333333"/>
              <w:left w:val="single" w:sz="6" w:space="0" w:color="333333"/>
              <w:bottom w:val="single" w:sz="6" w:space="0" w:color="333333"/>
              <w:right w:val="single" w:sz="6" w:space="0" w:color="333333"/>
            </w:tcBorders>
            <w:hideMark/>
          </w:tcPr>
          <w:p w14:paraId="795C9F0B"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3 </w:t>
            </w:r>
          </w:p>
        </w:tc>
        <w:tc>
          <w:tcPr>
            <w:tcW w:w="3626" w:type="dxa"/>
            <w:tcBorders>
              <w:top w:val="single" w:sz="6" w:space="0" w:color="333333"/>
              <w:left w:val="single" w:sz="6" w:space="0" w:color="333333"/>
              <w:bottom w:val="single" w:sz="6" w:space="0" w:color="333333"/>
              <w:right w:val="single" w:sz="6" w:space="0" w:color="333333"/>
            </w:tcBorders>
            <w:hideMark/>
          </w:tcPr>
          <w:p w14:paraId="714E7243"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tratamentul până la nu mai mult de grad 1 (uşor) apoi se reîncepe cu 9 mcg/zi. Se escaladează la 28 mcg/zi după 7 zile dacă toxicitatea nu reapare. </w:t>
            </w:r>
          </w:p>
        </w:tc>
        <w:tc>
          <w:tcPr>
            <w:tcW w:w="4559" w:type="dxa"/>
            <w:tcBorders>
              <w:top w:val="single" w:sz="6" w:space="0" w:color="333333"/>
              <w:left w:val="single" w:sz="6" w:space="0" w:color="333333"/>
              <w:bottom w:val="single" w:sz="6" w:space="0" w:color="333333"/>
              <w:right w:val="single" w:sz="6" w:space="0" w:color="333333"/>
            </w:tcBorders>
            <w:hideMark/>
          </w:tcPr>
          <w:p w14:paraId="69826B8C"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Se întrerupe până la nu mai mult de grad 1 (uşor, apoi se reîncepe cu 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/zi; se escaladează la 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după 7 zile dacă toxicitatea nu reapare. </w:t>
            </w:r>
          </w:p>
        </w:tc>
      </w:tr>
      <w:tr w:rsidR="00583C9A" w:rsidRPr="00583C9A" w14:paraId="1B22A378" w14:textId="77777777" w:rsidTr="002D10E3">
        <w:trPr>
          <w:trHeight w:val="288"/>
          <w:jc w:val="center"/>
        </w:trPr>
        <w:tc>
          <w:tcPr>
            <w:tcW w:w="20" w:type="dxa"/>
            <w:tcMar>
              <w:top w:w="0" w:type="dxa"/>
              <w:left w:w="0" w:type="dxa"/>
              <w:bottom w:w="0" w:type="dxa"/>
              <w:right w:w="0" w:type="dxa"/>
            </w:tcMar>
            <w:hideMark/>
          </w:tcPr>
          <w:p w14:paraId="7702EA00"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tcBorders>
              <w:top w:val="single" w:sz="6" w:space="0" w:color="333333"/>
              <w:left w:val="single" w:sz="6" w:space="0" w:color="333333"/>
              <w:bottom w:val="single" w:sz="6" w:space="0" w:color="333333"/>
              <w:right w:val="single" w:sz="6" w:space="0" w:color="333333"/>
            </w:tcBorders>
            <w:vAlign w:val="center"/>
            <w:hideMark/>
          </w:tcPr>
          <w:p w14:paraId="45D7EBE0"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tcBorders>
              <w:top w:val="single" w:sz="6" w:space="0" w:color="333333"/>
              <w:left w:val="single" w:sz="6" w:space="0" w:color="333333"/>
              <w:bottom w:val="single" w:sz="6" w:space="0" w:color="333333"/>
              <w:right w:val="single" w:sz="6" w:space="0" w:color="333333"/>
            </w:tcBorders>
            <w:hideMark/>
          </w:tcPr>
          <w:p w14:paraId="0780BD2E"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4 </w:t>
            </w:r>
          </w:p>
        </w:tc>
        <w:tc>
          <w:tcPr>
            <w:tcW w:w="3626" w:type="dxa"/>
            <w:tcBorders>
              <w:top w:val="single" w:sz="6" w:space="0" w:color="333333"/>
              <w:left w:val="single" w:sz="6" w:space="0" w:color="333333"/>
              <w:bottom w:val="single" w:sz="6" w:space="0" w:color="333333"/>
              <w:right w:val="single" w:sz="6" w:space="0" w:color="333333"/>
            </w:tcBorders>
            <w:hideMark/>
          </w:tcPr>
          <w:p w14:paraId="70E64827"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c>
          <w:tcPr>
            <w:tcW w:w="4559" w:type="dxa"/>
            <w:tcBorders>
              <w:top w:val="single" w:sz="6" w:space="0" w:color="333333"/>
              <w:left w:val="single" w:sz="6" w:space="0" w:color="333333"/>
              <w:bottom w:val="single" w:sz="6" w:space="0" w:color="333333"/>
              <w:right w:val="single" w:sz="6" w:space="0" w:color="333333"/>
            </w:tcBorders>
            <w:hideMark/>
          </w:tcPr>
          <w:p w14:paraId="4D6AF415"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r>
    </w:tbl>
    <w:p w14:paraId="1AE60445" w14:textId="77777777" w:rsidR="00CF6834" w:rsidRPr="00583C9A" w:rsidRDefault="00CF6834" w:rsidP="002D10E3">
      <w:pPr>
        <w:pBdr>
          <w:top w:val="nil"/>
          <w:left w:val="nil"/>
          <w:bottom w:val="nil"/>
          <w:right w:val="nil"/>
          <w:between w:val="nil"/>
          <w:bar w:val="nil"/>
        </w:pBdr>
        <w:spacing w:after="100" w:line="345" w:lineRule="atLeast"/>
        <w:jc w:val="both"/>
        <w:rPr>
          <w:rFonts w:ascii="Times New Roman" w:eastAsia="Times New Roman" w:hAnsi="Times New Roman" w:cs="Times New Roman"/>
          <w:sz w:val="20"/>
          <w:szCs w:val="20"/>
          <w:u w:color="000000"/>
          <w:bdr w:val="nil"/>
          <w:lang w:eastAsia="ro-RO"/>
        </w:rPr>
      </w:pPr>
      <w:r w:rsidRPr="00583C9A">
        <w:rPr>
          <w:rFonts w:ascii="Times New Roman" w:eastAsia="Times New Roman" w:hAnsi="Times New Roman" w:cs="Times New Roman"/>
          <w:sz w:val="20"/>
          <w:szCs w:val="20"/>
          <w:u w:color="000000"/>
          <w:bdr w:val="nil"/>
          <w:lang w:eastAsia="ro-RO"/>
        </w:rPr>
        <w:t>*) Pe baza criteriilor comune de terminologie NCI pentru evenimente adverse (CTCAE) versiunea 4.0.</w:t>
      </w:r>
    </w:p>
    <w:p w14:paraId="053E7E19" w14:textId="77777777" w:rsidR="00CF6834" w:rsidRPr="00583C9A" w:rsidRDefault="00CF6834" w:rsidP="00CF6834">
      <w:pPr>
        <w:pBdr>
          <w:top w:val="nil"/>
          <w:left w:val="nil"/>
          <w:bottom w:val="nil"/>
          <w:right w:val="nil"/>
          <w:between w:val="nil"/>
          <w:bar w:val="nil"/>
        </w:pBdr>
        <w:spacing w:before="100" w:after="100" w:line="345" w:lineRule="atLeast"/>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Gradul 3 este sever, iar gradul 4 pune în pericol viaţa pacientului.</w:t>
      </w:r>
    </w:p>
    <w:p w14:paraId="49782CF2"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Mod de administrare</w:t>
      </w:r>
      <w:r w:rsidRPr="00583C9A">
        <w:rPr>
          <w:rFonts w:ascii="Times New Roman" w:eastAsia="Times New Roman" w:hAnsi="Times New Roman" w:cs="Times New Roman"/>
          <w:sz w:val="24"/>
          <w:szCs w:val="24"/>
          <w:u w:color="000000"/>
          <w:bdr w:val="nil"/>
          <w:lang w:eastAsia="ro-RO"/>
        </w:rPr>
        <w:t>:</w:t>
      </w:r>
    </w:p>
    <w:p w14:paraId="22610BAB" w14:textId="77777777" w:rsidR="00CF6834" w:rsidRPr="00583C9A" w:rsidRDefault="00CF6834" w:rsidP="00AD5171">
      <w:pPr>
        <w:numPr>
          <w:ilvl w:val="0"/>
          <w:numId w:val="425"/>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Pentru evitarea administrării unui bolus inadecvat, blinatumomab trebuie perfuzat printr-un lumen dedicat.</w:t>
      </w:r>
    </w:p>
    <w:p w14:paraId="00096B1A" w14:textId="77777777" w:rsidR="00CF6834" w:rsidRPr="00583C9A" w:rsidRDefault="00CF6834" w:rsidP="00AD5171">
      <w:pPr>
        <w:numPr>
          <w:ilvl w:val="0"/>
          <w:numId w:val="425"/>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Manipularea şi prepararea medicamentului înainte de administrare se va face conform instrucţiunilor din RCP</w:t>
      </w:r>
    </w:p>
    <w:p w14:paraId="045E7EF8" w14:textId="77777777" w:rsidR="00CF6834" w:rsidRPr="00583C9A" w:rsidRDefault="00CF6834" w:rsidP="00AD5171">
      <w:pPr>
        <w:numPr>
          <w:ilvl w:val="0"/>
          <w:numId w:val="425"/>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Blinatumomab se administrează sub formă de perfuzie intravenoasă continuă, la o viteză de curgere constantă, utilizând o pompă de perfuzie pe o perioadă de până la 96 ore; tuburile intravenoase utilizate pentru administrare trebuie să conţină un filtru in-line de 0,2 microni, steril, non-pirogenic, cu legare scăzută de proteine.</w:t>
      </w:r>
    </w:p>
    <w:p w14:paraId="38399E40" w14:textId="77777777" w:rsidR="00CF6834" w:rsidRPr="00583C9A" w:rsidRDefault="00CF6834" w:rsidP="00AD5171">
      <w:pPr>
        <w:numPr>
          <w:ilvl w:val="0"/>
          <w:numId w:val="425"/>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Doza terapeutică la adulţi de 9 mcg/zi sau 28 mcg/zi, respectiv la copii 5 mcg/m</w:t>
      </w:r>
      <w:r w:rsidRPr="00583C9A">
        <w:rPr>
          <w:rFonts w:ascii="Times New Roman" w:eastAsia="Times New Roman" w:hAnsi="Times New Roman" w:cs="Times New Roman"/>
          <w:sz w:val="24"/>
          <w:szCs w:val="24"/>
          <w:u w:color="000000"/>
          <w:bdr w:val="nil"/>
          <w:vertAlign w:val="superscript"/>
          <w:lang w:eastAsia="ro-RO"/>
        </w:rPr>
        <w:t>2</w:t>
      </w:r>
      <w:r w:rsidRPr="00583C9A">
        <w:rPr>
          <w:rFonts w:ascii="Times New Roman" w:eastAsia="Times New Roman" w:hAnsi="Times New Roman" w:cs="Times New Roman"/>
          <w:sz w:val="24"/>
          <w:szCs w:val="24"/>
          <w:u w:color="000000"/>
          <w:bdr w:val="nil"/>
          <w:lang w:eastAsia="ro-RO"/>
        </w:rPr>
        <w:t>/zi sau 15</w:t>
      </w:r>
      <w:r w:rsidRPr="00583C9A">
        <w:rPr>
          <w:rFonts w:ascii="Times New Roman" w:eastAsia="Times New Roman" w:hAnsi="Times New Roman" w:cs="Times New Roman"/>
          <w:sz w:val="24"/>
          <w:szCs w:val="24"/>
          <w:u w:color="000000"/>
          <w:bdr w:val="nil"/>
          <w:lang w:eastAsia="ro-RO"/>
        </w:rPr>
        <w:br/>
        <w:t>mcg/m</w:t>
      </w:r>
      <w:r w:rsidRPr="00583C9A">
        <w:rPr>
          <w:rFonts w:ascii="Times New Roman" w:eastAsia="Times New Roman" w:hAnsi="Times New Roman" w:cs="Times New Roman"/>
          <w:sz w:val="24"/>
          <w:szCs w:val="24"/>
          <w:u w:color="000000"/>
          <w:bdr w:val="nil"/>
          <w:vertAlign w:val="superscript"/>
          <w:lang w:eastAsia="ro-RO"/>
        </w:rPr>
        <w:t>2</w:t>
      </w:r>
      <w:r w:rsidRPr="00583C9A">
        <w:rPr>
          <w:rFonts w:ascii="Times New Roman" w:eastAsia="Times New Roman" w:hAnsi="Times New Roman" w:cs="Times New Roman"/>
          <w:sz w:val="24"/>
          <w:szCs w:val="24"/>
          <w:u w:color="000000"/>
          <w:bdr w:val="nil"/>
          <w:lang w:eastAsia="ro-RO"/>
        </w:rPr>
        <w:t>/zi trebuie administrată prin infuzarea unei cantităţi totale de 250 ml de soluţie de blinatumomab la una din cele 4 viteze constante de administrare asociate duratei de infuzare:</w:t>
      </w:r>
    </w:p>
    <w:p w14:paraId="1578E08D" w14:textId="77777777" w:rsidR="00CF6834" w:rsidRPr="00583C9A" w:rsidRDefault="00CF6834" w:rsidP="00AD5171">
      <w:pPr>
        <w:numPr>
          <w:ilvl w:val="0"/>
          <w:numId w:val="426"/>
        </w:numPr>
        <w:pBdr>
          <w:top w:val="nil"/>
          <w:left w:val="nil"/>
          <w:bottom w:val="nil"/>
          <w:right w:val="nil"/>
          <w:between w:val="nil"/>
          <w:bar w:val="nil"/>
        </w:pBdr>
        <w:spacing w:after="0" w:line="345" w:lineRule="atLeast"/>
        <w:ind w:left="1134" w:hanging="283"/>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10 ml/oră pentru durata de 24 ore</w:t>
      </w:r>
    </w:p>
    <w:p w14:paraId="594B46AE" w14:textId="77777777" w:rsidR="00CF6834" w:rsidRPr="00583C9A" w:rsidRDefault="00CF6834" w:rsidP="00AD5171">
      <w:pPr>
        <w:numPr>
          <w:ilvl w:val="0"/>
          <w:numId w:val="426"/>
        </w:numPr>
        <w:pBdr>
          <w:top w:val="nil"/>
          <w:left w:val="nil"/>
          <w:bottom w:val="nil"/>
          <w:right w:val="nil"/>
          <w:between w:val="nil"/>
          <w:bar w:val="nil"/>
        </w:pBdr>
        <w:spacing w:after="0" w:line="345" w:lineRule="atLeast"/>
        <w:ind w:left="1134" w:hanging="283"/>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5 ml/oră pentru o durată de 48 ore</w:t>
      </w:r>
    </w:p>
    <w:p w14:paraId="37E369A9" w14:textId="77777777" w:rsidR="00CF6834" w:rsidRPr="00583C9A" w:rsidRDefault="00CF6834" w:rsidP="00AD5171">
      <w:pPr>
        <w:numPr>
          <w:ilvl w:val="0"/>
          <w:numId w:val="426"/>
        </w:numPr>
        <w:pBdr>
          <w:top w:val="nil"/>
          <w:left w:val="nil"/>
          <w:bottom w:val="nil"/>
          <w:right w:val="nil"/>
          <w:between w:val="nil"/>
          <w:bar w:val="nil"/>
        </w:pBdr>
        <w:spacing w:after="0" w:line="345" w:lineRule="atLeast"/>
        <w:ind w:left="1134" w:hanging="283"/>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3,3 ml/oră pentru o durată de 72 ore</w:t>
      </w:r>
    </w:p>
    <w:p w14:paraId="2A595A2D" w14:textId="77777777" w:rsidR="00CF6834" w:rsidRPr="00583C9A" w:rsidRDefault="00CF6834" w:rsidP="00AD5171">
      <w:pPr>
        <w:numPr>
          <w:ilvl w:val="0"/>
          <w:numId w:val="426"/>
        </w:numPr>
        <w:pBdr>
          <w:top w:val="nil"/>
          <w:left w:val="nil"/>
          <w:bottom w:val="nil"/>
          <w:right w:val="nil"/>
          <w:between w:val="nil"/>
          <w:bar w:val="nil"/>
        </w:pBdr>
        <w:spacing w:after="0" w:line="345" w:lineRule="atLeast"/>
        <w:ind w:left="1134" w:hanging="283"/>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2,5 ml/oră pentru o durată de 96 ore</w:t>
      </w:r>
    </w:p>
    <w:p w14:paraId="40E54BC3" w14:textId="77777777" w:rsidR="00CF6834" w:rsidRPr="00583C9A" w:rsidRDefault="00CF6834" w:rsidP="00CF6834">
      <w:pPr>
        <w:pBdr>
          <w:top w:val="nil"/>
          <w:left w:val="nil"/>
          <w:bottom w:val="nil"/>
          <w:right w:val="nil"/>
          <w:between w:val="nil"/>
          <w:bar w:val="nil"/>
        </w:pBdr>
        <w:spacing w:after="0" w:line="345" w:lineRule="atLeast"/>
        <w:ind w:left="1134"/>
        <w:rPr>
          <w:rFonts w:ascii="Times New Roman" w:eastAsia="Times New Roman" w:hAnsi="Times New Roman" w:cs="Times New Roman"/>
          <w:sz w:val="24"/>
          <w:szCs w:val="24"/>
          <w:u w:color="000000"/>
          <w:bdr w:val="nil"/>
          <w:lang w:eastAsia="ro-RO"/>
        </w:rPr>
      </w:pPr>
    </w:p>
    <w:p w14:paraId="37984265" w14:textId="77777777" w:rsidR="00CF6834" w:rsidRPr="00583C9A" w:rsidRDefault="00CF6834" w:rsidP="002D10E3">
      <w:pPr>
        <w:pBdr>
          <w:top w:val="nil"/>
          <w:left w:val="nil"/>
          <w:bottom w:val="nil"/>
          <w:right w:val="nil"/>
          <w:between w:val="nil"/>
          <w:bar w:val="nil"/>
        </w:pBdr>
        <w:spacing w:before="100" w:after="100" w:line="345" w:lineRule="atLeast"/>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LLA cu precursor de celulă B, cu MRD pozitivă</w:t>
      </w:r>
    </w:p>
    <w:p w14:paraId="6737EC43" w14:textId="77777777" w:rsidR="00CF6834" w:rsidRPr="00583C9A" w:rsidRDefault="00CF6834" w:rsidP="002D10E3">
      <w:pPr>
        <w:pBdr>
          <w:top w:val="nil"/>
          <w:left w:val="nil"/>
          <w:bottom w:val="nil"/>
          <w:right w:val="nil"/>
          <w:between w:val="nil"/>
          <w:bar w:val="nil"/>
        </w:pBdr>
        <w:spacing w:before="100" w:after="10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 xml:space="preserve">Pacienţilor trebuie să li se administreze 1 ciclu de tratament de inducţie urmat de până la 3 cicluri suplimentare de tratament de consolidare cu </w:t>
      </w:r>
      <w:r w:rsidRPr="00583C9A">
        <w:rPr>
          <w:rFonts w:ascii="Times New Roman" w:eastAsia="Times New Roman" w:hAnsi="Times New Roman" w:cs="Times New Roman"/>
          <w:bCs/>
          <w:sz w:val="24"/>
          <w:szCs w:val="24"/>
          <w:u w:color="000000"/>
          <w:bdr w:val="nil"/>
          <w:lang w:eastAsia="ro-RO"/>
        </w:rPr>
        <w:t>BLINATUMOMABUM</w:t>
      </w:r>
      <w:r w:rsidRPr="00583C9A">
        <w:rPr>
          <w:rFonts w:ascii="Times New Roman" w:eastAsia="Times New Roman" w:hAnsi="Times New Roman" w:cs="Times New Roman"/>
          <w:sz w:val="24"/>
          <w:szCs w:val="24"/>
          <w:u w:color="000000"/>
          <w:bdr w:val="nil"/>
          <w:lang w:eastAsia="ro-RO"/>
        </w:rPr>
        <w:t xml:space="preserve">. Un singur ciclu de tratament de inducţie sau consolidare cu </w:t>
      </w:r>
      <w:r w:rsidRPr="00583C9A">
        <w:rPr>
          <w:rFonts w:ascii="Times New Roman" w:eastAsia="Times New Roman" w:hAnsi="Times New Roman" w:cs="Times New Roman"/>
          <w:bCs/>
          <w:sz w:val="24"/>
          <w:szCs w:val="24"/>
          <w:u w:color="000000"/>
          <w:bdr w:val="nil"/>
          <w:lang w:eastAsia="ro-RO"/>
        </w:rPr>
        <w:t>BLINATUMOMABUM</w:t>
      </w:r>
      <w:r w:rsidRPr="00583C9A">
        <w:rPr>
          <w:rFonts w:ascii="Times New Roman" w:eastAsia="Times New Roman" w:hAnsi="Times New Roman" w:cs="Times New Roman"/>
          <w:sz w:val="24"/>
          <w:szCs w:val="24"/>
          <w:u w:color="000000"/>
          <w:bdr w:val="nil"/>
          <w:lang w:eastAsia="ro-RO"/>
        </w:rPr>
        <w:t xml:space="preserve"> constă din 28 zile (4 săptămâni) de administrare sub formă de perfuzie intravenoasă continuă urmată de 14 zile (2 săptămâni) fără tratament (total 42 zile)</w:t>
      </w:r>
    </w:p>
    <w:p w14:paraId="676FC2CB" w14:textId="77777777" w:rsidR="00CF6834" w:rsidRPr="00583C9A" w:rsidRDefault="00CF6834" w:rsidP="002D10E3">
      <w:pPr>
        <w:pBdr>
          <w:top w:val="nil"/>
          <w:left w:val="nil"/>
          <w:bottom w:val="nil"/>
          <w:right w:val="nil"/>
          <w:between w:val="nil"/>
          <w:bar w:val="nil"/>
        </w:pBdr>
        <w:spacing w:before="100" w:after="100" w:line="345" w:lineRule="atLeast"/>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LLA cu precursor de celulă B în faza de consolidare</w:t>
      </w:r>
    </w:p>
    <w:p w14:paraId="6120607A" w14:textId="0184D4E4" w:rsidR="00CF6834" w:rsidRPr="00583C9A" w:rsidRDefault="00CF6834" w:rsidP="002D10E3">
      <w:pPr>
        <w:pBdr>
          <w:top w:val="nil"/>
          <w:left w:val="nil"/>
          <w:bottom w:val="nil"/>
          <w:right w:val="nil"/>
          <w:between w:val="nil"/>
          <w:bar w:val="nil"/>
        </w:pBdr>
        <w:spacing w:before="100" w:after="10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Cs/>
          <w:sz w:val="24"/>
          <w:szCs w:val="24"/>
          <w:u w:color="000000"/>
          <w:bdr w:val="nil"/>
          <w:lang w:eastAsia="ro-RO"/>
        </w:rPr>
        <w:t>BLINATUMOMABUM</w:t>
      </w:r>
      <w:r w:rsidRPr="00583C9A">
        <w:rPr>
          <w:rFonts w:ascii="Times New Roman" w:eastAsia="Times New Roman" w:hAnsi="Times New Roman" w:cs="Times New Roman"/>
          <w:sz w:val="24"/>
          <w:szCs w:val="24"/>
          <w:u w:color="000000"/>
          <w:bdr w:val="nil"/>
          <w:lang w:eastAsia="ro-RO"/>
        </w:rPr>
        <w:t xml:space="preserve"> se administrează sub formă de perfuzie intravenoasă continuă, la o viteză constantă utilizându-se o pompă de perfuzie. Un singur ciclu de tratament constă din 28 zile (4 săptămâni) de administrare sub formă de perfuzie intravenoasă continuă urmată de 14 zile (2 săptămâni) fără tratament. Pacienţii pot urma până la 4 cicluri de tratament de consolidare cu </w:t>
      </w:r>
      <w:r w:rsidRPr="00583C9A">
        <w:rPr>
          <w:rFonts w:ascii="Times New Roman" w:eastAsia="Times New Roman" w:hAnsi="Times New Roman" w:cs="Times New Roman"/>
          <w:bCs/>
          <w:sz w:val="24"/>
          <w:szCs w:val="24"/>
          <w:u w:color="000000"/>
          <w:bdr w:val="nil"/>
          <w:lang w:eastAsia="ro-RO"/>
        </w:rPr>
        <w:t>BLINATUMOMABUM</w:t>
      </w:r>
      <w:r w:rsidRPr="00583C9A">
        <w:rPr>
          <w:rFonts w:ascii="Times New Roman" w:eastAsia="Times New Roman" w:hAnsi="Times New Roman" w:cs="Times New Roman"/>
          <w:sz w:val="24"/>
          <w:szCs w:val="24"/>
          <w:u w:color="000000"/>
          <w:bdr w:val="nil"/>
          <w:lang w:eastAsia="ro-RO"/>
        </w:rPr>
        <w:t>. Vezi tabelul de mai jos pentru doza zilnică recomandată în funcţie de greutatea corporală pentru adulţi. La pacienţii cu o greutate corporală mai mare de sau egală cu 45 kg se administrează o doză fixă, iar la pacienţii care au o greutate corporală mai mică de 45 kg, doza este calculată folosind suprafaţ</w:t>
      </w:r>
      <w:r w:rsidR="002D10E3" w:rsidRPr="00583C9A">
        <w:rPr>
          <w:rFonts w:ascii="Times New Roman" w:eastAsia="Times New Roman" w:hAnsi="Times New Roman" w:cs="Times New Roman"/>
          <w:sz w:val="24"/>
          <w:szCs w:val="24"/>
          <w:u w:color="000000"/>
          <w:bdr w:val="nil"/>
          <w:lang w:eastAsia="ro-RO"/>
        </w:rPr>
        <w:t>a corporală a pacientului (SC).</w:t>
      </w:r>
    </w:p>
    <w:p w14:paraId="32220A2E" w14:textId="77777777" w:rsidR="00CF6834" w:rsidRPr="00583C9A" w:rsidRDefault="00CF6834" w:rsidP="002D10E3">
      <w:pPr>
        <w:pBdr>
          <w:top w:val="nil"/>
          <w:left w:val="nil"/>
          <w:bottom w:val="nil"/>
          <w:right w:val="nil"/>
          <w:between w:val="nil"/>
          <w:bar w:val="nil"/>
        </w:pBdr>
        <w:spacing w:before="100" w:after="100" w:line="345" w:lineRule="atLeast"/>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lastRenderedPageBreak/>
        <w:t xml:space="preserve">Dozele de </w:t>
      </w:r>
      <w:r w:rsidRPr="00583C9A">
        <w:rPr>
          <w:rFonts w:ascii="Times New Roman" w:eastAsia="Times New Roman" w:hAnsi="Times New Roman" w:cs="Times New Roman"/>
          <w:b/>
          <w:bCs/>
          <w:sz w:val="24"/>
          <w:szCs w:val="24"/>
          <w:u w:color="000000"/>
          <w:bdr w:val="nil"/>
          <w:lang w:eastAsia="ro-RO"/>
        </w:rPr>
        <w:t>BLINATUMOMABUM</w:t>
      </w:r>
      <w:r w:rsidRPr="00583C9A">
        <w:rPr>
          <w:rFonts w:ascii="Times New Roman" w:eastAsia="Times New Roman" w:hAnsi="Times New Roman" w:cs="Times New Roman"/>
          <w:b/>
          <w:sz w:val="24"/>
          <w:szCs w:val="24"/>
          <w:u w:color="000000"/>
          <w:bdr w:val="nil"/>
          <w:lang w:eastAsia="ro-RO"/>
        </w:rPr>
        <w:t xml:space="preserve"> recomandate pentru LLA cu precursor de celulă B la adulţi în faza de consolidare</w:t>
      </w:r>
    </w:p>
    <w:tbl>
      <w:tblPr>
        <w:tblW w:w="10348" w:type="dxa"/>
        <w:tblCellSpacing w:w="0" w:type="auto"/>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536"/>
        <w:gridCol w:w="2694"/>
        <w:gridCol w:w="3118"/>
      </w:tblGrid>
      <w:tr w:rsidR="00583C9A" w:rsidRPr="00583C9A" w14:paraId="7737D418" w14:textId="77777777" w:rsidTr="002D10E3">
        <w:trPr>
          <w:trHeight w:val="45"/>
          <w:tblCellSpacing w:w="0" w:type="auto"/>
        </w:trPr>
        <w:tc>
          <w:tcPr>
            <w:tcW w:w="4536" w:type="dxa"/>
            <w:tcBorders>
              <w:bottom w:val="single" w:sz="8" w:space="0" w:color="000000"/>
              <w:right w:val="single" w:sz="8" w:space="0" w:color="000000"/>
            </w:tcBorders>
            <w:tcMar>
              <w:top w:w="15" w:type="dxa"/>
              <w:left w:w="15" w:type="dxa"/>
              <w:bottom w:w="15" w:type="dxa"/>
              <w:right w:w="15" w:type="dxa"/>
            </w:tcMar>
          </w:tcPr>
          <w:p w14:paraId="5EED42BA" w14:textId="77777777" w:rsidR="00CF6834" w:rsidRPr="00583C9A" w:rsidRDefault="00CF6834" w:rsidP="00CF6834">
            <w:pPr>
              <w:spacing w:before="25" w:after="0" w:line="240" w:lineRule="auto"/>
              <w:rPr>
                <w:rFonts w:ascii="Times New Roman" w:eastAsia="Times New Roman" w:hAnsi="Times New Roman" w:cs="Times New Roman"/>
                <w:b/>
                <w:bCs/>
                <w:sz w:val="20"/>
                <w:szCs w:val="20"/>
                <w:lang w:eastAsia="ro-RO"/>
              </w:rPr>
            </w:pPr>
            <w:r w:rsidRPr="00583C9A">
              <w:rPr>
                <w:rFonts w:ascii="Times New Roman" w:eastAsia="Times New Roman" w:hAnsi="Times New Roman" w:cs="Times New Roman"/>
                <w:b/>
                <w:bCs/>
                <w:sz w:val="20"/>
                <w:szCs w:val="20"/>
                <w:lang w:eastAsia="ro-RO"/>
              </w:rPr>
              <w:t>Greutate corporală</w:t>
            </w:r>
          </w:p>
        </w:tc>
        <w:tc>
          <w:tcPr>
            <w:tcW w:w="5812" w:type="dxa"/>
            <w:gridSpan w:val="2"/>
            <w:tcBorders>
              <w:bottom w:val="single" w:sz="8" w:space="0" w:color="000000"/>
              <w:right w:val="single" w:sz="8" w:space="0" w:color="000000"/>
            </w:tcBorders>
            <w:tcMar>
              <w:top w:w="15" w:type="dxa"/>
              <w:left w:w="15" w:type="dxa"/>
              <w:bottom w:w="15" w:type="dxa"/>
              <w:right w:w="15" w:type="dxa"/>
            </w:tcMar>
          </w:tcPr>
          <w:p w14:paraId="4F25C65E" w14:textId="77777777" w:rsidR="00CF6834" w:rsidRPr="00583C9A" w:rsidRDefault="00CF6834" w:rsidP="00CF6834">
            <w:pPr>
              <w:spacing w:before="25" w:after="0" w:line="240" w:lineRule="auto"/>
              <w:jc w:val="center"/>
              <w:rPr>
                <w:rFonts w:ascii="Times New Roman" w:eastAsia="Times New Roman" w:hAnsi="Times New Roman" w:cs="Times New Roman"/>
                <w:b/>
                <w:bCs/>
                <w:sz w:val="20"/>
                <w:szCs w:val="20"/>
                <w:lang w:eastAsia="ro-RO"/>
              </w:rPr>
            </w:pPr>
            <w:r w:rsidRPr="00583C9A">
              <w:rPr>
                <w:rFonts w:ascii="Times New Roman" w:eastAsia="Times New Roman" w:hAnsi="Times New Roman" w:cs="Times New Roman"/>
                <w:b/>
                <w:bCs/>
                <w:sz w:val="20"/>
                <w:szCs w:val="20"/>
                <w:lang w:eastAsia="ro-RO"/>
              </w:rPr>
              <w:t>Cicluri de consolidare (Ciclurile 1-4)</w:t>
            </w:r>
          </w:p>
        </w:tc>
      </w:tr>
      <w:tr w:rsidR="00583C9A" w:rsidRPr="00583C9A" w14:paraId="56FF1C52" w14:textId="77777777" w:rsidTr="002D10E3">
        <w:trPr>
          <w:trHeight w:val="262"/>
          <w:tblCellSpacing w:w="0" w:type="auto"/>
        </w:trPr>
        <w:tc>
          <w:tcPr>
            <w:tcW w:w="4536" w:type="dxa"/>
            <w:tcBorders>
              <w:bottom w:val="single" w:sz="4" w:space="0" w:color="auto"/>
              <w:right w:val="single" w:sz="8" w:space="0" w:color="000000"/>
            </w:tcBorders>
            <w:tcMar>
              <w:top w:w="15" w:type="dxa"/>
              <w:left w:w="15" w:type="dxa"/>
              <w:bottom w:w="15" w:type="dxa"/>
              <w:right w:w="15" w:type="dxa"/>
            </w:tcMar>
          </w:tcPr>
          <w:p w14:paraId="33D095A7" w14:textId="77777777" w:rsidR="002D10E3" w:rsidRPr="00583C9A" w:rsidRDefault="002D10E3" w:rsidP="00CF6834">
            <w:pPr>
              <w:spacing w:before="25" w:after="0" w:line="240" w:lineRule="auto"/>
              <w:rPr>
                <w:rFonts w:ascii="Times New Roman" w:eastAsia="Times New Roman" w:hAnsi="Times New Roman" w:cs="Times New Roman"/>
                <w:sz w:val="20"/>
                <w:szCs w:val="20"/>
                <w:lang w:eastAsia="ro-RO"/>
              </w:rPr>
            </w:pPr>
          </w:p>
        </w:tc>
        <w:tc>
          <w:tcPr>
            <w:tcW w:w="2694" w:type="dxa"/>
            <w:tcBorders>
              <w:bottom w:val="single" w:sz="4" w:space="0" w:color="auto"/>
              <w:right w:val="single" w:sz="8" w:space="0" w:color="000000"/>
            </w:tcBorders>
            <w:tcMar>
              <w:top w:w="15" w:type="dxa"/>
              <w:left w:w="15" w:type="dxa"/>
              <w:bottom w:w="15" w:type="dxa"/>
              <w:right w:w="15" w:type="dxa"/>
            </w:tcMar>
          </w:tcPr>
          <w:p w14:paraId="640A0819" w14:textId="77777777" w:rsidR="002D10E3" w:rsidRPr="00583C9A" w:rsidRDefault="002D10E3" w:rsidP="002D10E3">
            <w:pPr>
              <w:spacing w:before="25" w:after="0" w:line="240" w:lineRule="auto"/>
              <w:jc w:val="center"/>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Zilele 1-28</w:t>
            </w:r>
          </w:p>
        </w:tc>
        <w:tc>
          <w:tcPr>
            <w:tcW w:w="3118" w:type="dxa"/>
            <w:tcBorders>
              <w:bottom w:val="single" w:sz="4" w:space="0" w:color="auto"/>
              <w:right w:val="single" w:sz="8" w:space="0" w:color="000000"/>
            </w:tcBorders>
            <w:tcMar>
              <w:top w:w="15" w:type="dxa"/>
              <w:left w:w="15" w:type="dxa"/>
              <w:bottom w:w="15" w:type="dxa"/>
              <w:right w:w="15" w:type="dxa"/>
            </w:tcMar>
          </w:tcPr>
          <w:p w14:paraId="6FE59E84" w14:textId="77777777" w:rsidR="002D10E3" w:rsidRPr="00583C9A" w:rsidRDefault="002D10E3" w:rsidP="00CF6834">
            <w:pPr>
              <w:spacing w:before="25" w:after="0" w:line="240" w:lineRule="auto"/>
              <w:jc w:val="center"/>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Zilele 29-42</w:t>
            </w:r>
          </w:p>
        </w:tc>
      </w:tr>
      <w:tr w:rsidR="00583C9A" w:rsidRPr="00583C9A" w14:paraId="7C12949E" w14:textId="77777777" w:rsidTr="002D10E3">
        <w:trPr>
          <w:trHeight w:val="45"/>
          <w:tblCellSpacing w:w="0" w:type="auto"/>
        </w:trPr>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3DB3AD" w14:textId="77777777" w:rsidR="00CF6834" w:rsidRPr="00583C9A" w:rsidRDefault="00CF6834" w:rsidP="00CF6834">
            <w:pPr>
              <w:spacing w:before="25" w:after="0" w:line="240" w:lineRule="auto"/>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 xml:space="preserve">Mai mare sau egală cu 45 kg </w:t>
            </w:r>
            <w:r w:rsidRPr="00583C9A">
              <w:rPr>
                <w:rFonts w:ascii="Times New Roman" w:eastAsia="Times New Roman" w:hAnsi="Times New Roman" w:cs="Times New Roman"/>
                <w:i/>
                <w:iCs/>
                <w:sz w:val="20"/>
                <w:szCs w:val="20"/>
                <w:lang w:eastAsia="ro-RO"/>
              </w:rPr>
              <w:t>(doză fixă)</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22A84C" w14:textId="77777777" w:rsidR="00CF6834" w:rsidRPr="00583C9A" w:rsidRDefault="00CF6834" w:rsidP="00CF6834">
            <w:pPr>
              <w:spacing w:before="25" w:after="0" w:line="240" w:lineRule="auto"/>
              <w:jc w:val="center"/>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28 mcg/zi</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9F4B24" w14:textId="77777777" w:rsidR="00CF6834" w:rsidRPr="00583C9A" w:rsidRDefault="00CF6834" w:rsidP="00CF6834">
            <w:pPr>
              <w:spacing w:before="25" w:after="0" w:line="240" w:lineRule="auto"/>
              <w:jc w:val="center"/>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Interval de 14 zile fără tratament</w:t>
            </w:r>
          </w:p>
        </w:tc>
      </w:tr>
      <w:tr w:rsidR="00583C9A" w:rsidRPr="00583C9A" w14:paraId="5D9EDB32" w14:textId="77777777" w:rsidTr="002D10E3">
        <w:trPr>
          <w:trHeight w:val="45"/>
          <w:tblCellSpacing w:w="0" w:type="auto"/>
        </w:trPr>
        <w:tc>
          <w:tcPr>
            <w:tcW w:w="4536" w:type="dxa"/>
            <w:tcBorders>
              <w:top w:val="single" w:sz="4" w:space="0" w:color="auto"/>
              <w:bottom w:val="single" w:sz="8" w:space="0" w:color="000000"/>
              <w:right w:val="single" w:sz="8" w:space="0" w:color="000000"/>
            </w:tcBorders>
            <w:tcMar>
              <w:top w:w="15" w:type="dxa"/>
              <w:left w:w="15" w:type="dxa"/>
              <w:bottom w:w="15" w:type="dxa"/>
              <w:right w:w="15" w:type="dxa"/>
            </w:tcMar>
          </w:tcPr>
          <w:p w14:paraId="6FDC6ADB" w14:textId="17B06618" w:rsidR="00CF6834" w:rsidRPr="00583C9A" w:rsidRDefault="002D10E3" w:rsidP="00CF6834">
            <w:pPr>
              <w:spacing w:before="25" w:after="0" w:line="240" w:lineRule="auto"/>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 xml:space="preserve">Mai mică de 45 kg </w:t>
            </w:r>
            <w:r w:rsidR="00CF6834" w:rsidRPr="00583C9A">
              <w:rPr>
                <w:rFonts w:ascii="Times New Roman" w:eastAsia="Times New Roman" w:hAnsi="Times New Roman" w:cs="Times New Roman"/>
                <w:i/>
                <w:iCs/>
                <w:sz w:val="20"/>
                <w:szCs w:val="20"/>
                <w:lang w:eastAsia="ro-RO"/>
              </w:rPr>
              <w:t>(doză bazată pe SC)</w:t>
            </w:r>
          </w:p>
        </w:tc>
        <w:tc>
          <w:tcPr>
            <w:tcW w:w="2694" w:type="dxa"/>
            <w:tcBorders>
              <w:top w:val="single" w:sz="4" w:space="0" w:color="auto"/>
              <w:bottom w:val="single" w:sz="8" w:space="0" w:color="000000"/>
              <w:right w:val="single" w:sz="8" w:space="0" w:color="000000"/>
            </w:tcBorders>
            <w:tcMar>
              <w:top w:w="15" w:type="dxa"/>
              <w:left w:w="15" w:type="dxa"/>
              <w:bottom w:w="15" w:type="dxa"/>
              <w:right w:w="15" w:type="dxa"/>
            </w:tcMar>
          </w:tcPr>
          <w:p w14:paraId="75FC3E54" w14:textId="77777777" w:rsidR="00CF6834" w:rsidRPr="00583C9A" w:rsidRDefault="00CF6834" w:rsidP="00CF6834">
            <w:pPr>
              <w:spacing w:before="25" w:after="0" w:line="240" w:lineRule="auto"/>
              <w:jc w:val="center"/>
              <w:rPr>
                <w:rFonts w:ascii="Times New Roman" w:eastAsia="Times New Roman" w:hAnsi="Times New Roman" w:cs="Times New Roman"/>
                <w:i/>
                <w:iCs/>
                <w:sz w:val="20"/>
                <w:szCs w:val="20"/>
                <w:lang w:eastAsia="ro-RO"/>
              </w:rPr>
            </w:pPr>
            <w:r w:rsidRPr="00583C9A">
              <w:rPr>
                <w:rFonts w:ascii="Times New Roman" w:eastAsia="Times New Roman" w:hAnsi="Times New Roman" w:cs="Times New Roman"/>
                <w:sz w:val="20"/>
                <w:szCs w:val="20"/>
                <w:lang w:eastAsia="ro-RO"/>
              </w:rPr>
              <w:t>15 mcg/m</w:t>
            </w:r>
            <w:r w:rsidRPr="00583C9A">
              <w:rPr>
                <w:rFonts w:ascii="Times New Roman" w:eastAsia="Times New Roman" w:hAnsi="Times New Roman" w:cs="Times New Roman"/>
                <w:sz w:val="20"/>
                <w:szCs w:val="20"/>
                <w:vertAlign w:val="superscript"/>
                <w:lang w:eastAsia="ro-RO"/>
              </w:rPr>
              <w:t>2</w:t>
            </w:r>
            <w:r w:rsidRPr="00583C9A">
              <w:rPr>
                <w:rFonts w:ascii="Times New Roman" w:eastAsia="Times New Roman" w:hAnsi="Times New Roman" w:cs="Times New Roman"/>
                <w:sz w:val="20"/>
                <w:szCs w:val="20"/>
                <w:lang w:eastAsia="ro-RO"/>
              </w:rPr>
              <w:t>/zi</w:t>
            </w:r>
            <w:r w:rsidRPr="00583C9A">
              <w:rPr>
                <w:rFonts w:ascii="Times New Roman" w:eastAsia="Times New Roman" w:hAnsi="Times New Roman" w:cs="Times New Roman"/>
                <w:sz w:val="20"/>
                <w:szCs w:val="20"/>
                <w:lang w:eastAsia="ro-RO"/>
              </w:rPr>
              <w:br/>
            </w:r>
            <w:r w:rsidRPr="00583C9A">
              <w:rPr>
                <w:rFonts w:ascii="Times New Roman" w:eastAsia="Times New Roman" w:hAnsi="Times New Roman" w:cs="Times New Roman"/>
                <w:i/>
                <w:iCs/>
                <w:sz w:val="20"/>
                <w:szCs w:val="20"/>
                <w:lang w:eastAsia="ro-RO"/>
              </w:rPr>
              <w:t>(a nu se depăși 28 mcg/m</w:t>
            </w:r>
            <w:r w:rsidRPr="00583C9A">
              <w:rPr>
                <w:rFonts w:ascii="Times New Roman" w:eastAsia="Times New Roman" w:hAnsi="Times New Roman" w:cs="Times New Roman"/>
                <w:i/>
                <w:iCs/>
                <w:sz w:val="20"/>
                <w:szCs w:val="20"/>
                <w:vertAlign w:val="superscript"/>
                <w:lang w:eastAsia="ro-RO"/>
              </w:rPr>
              <w:t>2</w:t>
            </w:r>
            <w:r w:rsidRPr="00583C9A">
              <w:rPr>
                <w:rFonts w:ascii="Times New Roman" w:eastAsia="Times New Roman" w:hAnsi="Times New Roman" w:cs="Times New Roman"/>
                <w:i/>
                <w:iCs/>
                <w:sz w:val="20"/>
                <w:szCs w:val="20"/>
                <w:lang w:eastAsia="ro-RO"/>
              </w:rPr>
              <w:t>/zi)</w:t>
            </w:r>
          </w:p>
        </w:tc>
        <w:tc>
          <w:tcPr>
            <w:tcW w:w="3118" w:type="dxa"/>
            <w:tcBorders>
              <w:top w:val="single" w:sz="4" w:space="0" w:color="auto"/>
              <w:bottom w:val="single" w:sz="8" w:space="0" w:color="000000"/>
              <w:right w:val="single" w:sz="8" w:space="0" w:color="000000"/>
            </w:tcBorders>
            <w:tcMar>
              <w:top w:w="15" w:type="dxa"/>
              <w:left w:w="15" w:type="dxa"/>
              <w:bottom w:w="15" w:type="dxa"/>
              <w:right w:w="15" w:type="dxa"/>
            </w:tcMar>
          </w:tcPr>
          <w:p w14:paraId="68F01692" w14:textId="77777777" w:rsidR="00CF6834" w:rsidRPr="00583C9A" w:rsidRDefault="00CF6834" w:rsidP="00CF6834">
            <w:pPr>
              <w:spacing w:before="25" w:after="0" w:line="240" w:lineRule="auto"/>
              <w:jc w:val="center"/>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Interval de 14 zile fără tratament</w:t>
            </w:r>
          </w:p>
        </w:tc>
      </w:tr>
    </w:tbl>
    <w:p w14:paraId="324BE62E" w14:textId="77777777" w:rsidR="00CF6834" w:rsidRPr="00583C9A" w:rsidRDefault="00CF6834" w:rsidP="002D10E3">
      <w:pPr>
        <w:pBdr>
          <w:top w:val="nil"/>
          <w:left w:val="nil"/>
          <w:bottom w:val="nil"/>
          <w:right w:val="nil"/>
          <w:between w:val="nil"/>
          <w:bar w:val="nil"/>
        </w:pBdr>
        <w:spacing w:before="100" w:after="0" w:line="345" w:lineRule="atLeast"/>
        <w:ind w:left="284"/>
        <w:rPr>
          <w:rFonts w:ascii="Times New Roman" w:eastAsia="Times New Roman" w:hAnsi="Times New Roman" w:cs="Times New Roman"/>
          <w:sz w:val="24"/>
          <w:szCs w:val="24"/>
          <w:u w:color="000000"/>
          <w:bdr w:val="nil"/>
          <w:lang w:eastAsia="ro-RO"/>
        </w:rPr>
      </w:pPr>
    </w:p>
    <w:p w14:paraId="24CA4476" w14:textId="279BC860" w:rsidR="00CF6834" w:rsidRPr="00583C9A" w:rsidRDefault="00CF6834" w:rsidP="00AD5171">
      <w:pPr>
        <w:pStyle w:val="ListParagraph"/>
        <w:numPr>
          <w:ilvl w:val="0"/>
          <w:numId w:val="412"/>
        </w:numPr>
        <w:spacing w:before="100" w:after="100" w:line="276" w:lineRule="auto"/>
        <w:ind w:left="284" w:hanging="142"/>
        <w:rPr>
          <w:color w:val="auto"/>
        </w:rPr>
      </w:pPr>
      <w:r w:rsidRPr="00583C9A">
        <w:rPr>
          <w:b/>
          <w:color w:val="auto"/>
        </w:rPr>
        <w:t>ATENŢIONĂRI şi PRECAUŢII</w:t>
      </w:r>
    </w:p>
    <w:p w14:paraId="7EB11CDC" w14:textId="77777777" w:rsidR="00CF6834" w:rsidRPr="00583C9A" w:rsidRDefault="00CF6834" w:rsidP="00AD5171">
      <w:pPr>
        <w:pStyle w:val="ListParagraph"/>
        <w:numPr>
          <w:ilvl w:val="0"/>
          <w:numId w:val="416"/>
        </w:numPr>
        <w:spacing w:line="276" w:lineRule="auto"/>
        <w:ind w:left="284" w:hanging="284"/>
        <w:jc w:val="both"/>
        <w:rPr>
          <w:color w:val="auto"/>
        </w:rPr>
      </w:pPr>
      <w:r w:rsidRPr="00583C9A">
        <w:rPr>
          <w:color w:val="auto"/>
        </w:rPr>
        <w:t>Evenimente neurologice</w:t>
      </w:r>
    </w:p>
    <w:p w14:paraId="6BAD1463" w14:textId="77777777" w:rsidR="00CF6834" w:rsidRPr="00583C9A" w:rsidRDefault="00CF6834" w:rsidP="00AD5171">
      <w:pPr>
        <w:numPr>
          <w:ilvl w:val="0"/>
          <w:numId w:val="42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au fost observate după iniţierea administrării: pot fi de grade diferite: encefalopatie, convulsii, tulburări de vedere, tulburări de conştienţă, confuzie şi dezorientare, tulburări de coordonare şi echilibru, etc.</w:t>
      </w:r>
    </w:p>
    <w:p w14:paraId="69F40C87" w14:textId="77777777" w:rsidR="00CF6834" w:rsidRPr="00583C9A" w:rsidRDefault="00CF6834" w:rsidP="00AD5171">
      <w:pPr>
        <w:numPr>
          <w:ilvl w:val="0"/>
          <w:numId w:val="42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timpul median de apariţie a fost de 9 zile de la iniţierea tratamentului; la vârstnici - 12 zile</w:t>
      </w:r>
    </w:p>
    <w:p w14:paraId="52918CE8" w14:textId="77777777" w:rsidR="00CF6834" w:rsidRPr="00583C9A" w:rsidRDefault="00CF6834" w:rsidP="00AD5171">
      <w:pPr>
        <w:numPr>
          <w:ilvl w:val="0"/>
          <w:numId w:val="42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majoritatea evenimentelor s-au rezolvat după întreruperea tratamentului</w:t>
      </w:r>
    </w:p>
    <w:p w14:paraId="34D76F68" w14:textId="77777777" w:rsidR="00CF6834" w:rsidRPr="00583C9A" w:rsidRDefault="00CF6834" w:rsidP="00AD5171">
      <w:pPr>
        <w:numPr>
          <w:ilvl w:val="0"/>
          <w:numId w:val="42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rata mai mare de apariţie la vârstnici</w:t>
      </w:r>
    </w:p>
    <w:p w14:paraId="47D9BB6D" w14:textId="77777777" w:rsidR="00CF6834" w:rsidRPr="00583C9A" w:rsidRDefault="00CF6834" w:rsidP="00AD5171">
      <w:pPr>
        <w:numPr>
          <w:ilvl w:val="0"/>
          <w:numId w:val="42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se recomandă efectuarea unui examen neurologic înainte de începerea tratamentului şi monitorizarea clinică ulterioară pentru detectarea apariţiei unor semne sau simptome neurologice</w:t>
      </w:r>
    </w:p>
    <w:p w14:paraId="06F82BDA" w14:textId="77777777" w:rsidR="00CF6834" w:rsidRPr="00583C9A" w:rsidRDefault="00CF6834" w:rsidP="002D10E3">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eastAsia="ro-RO"/>
        </w:rPr>
      </w:pPr>
    </w:p>
    <w:p w14:paraId="79B70935" w14:textId="77777777" w:rsidR="00CF6834" w:rsidRPr="00583C9A" w:rsidRDefault="00CF6834" w:rsidP="00AD5171">
      <w:pPr>
        <w:numPr>
          <w:ilvl w:val="0"/>
          <w:numId w:val="427"/>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Infecţii.</w:t>
      </w:r>
    </w:p>
    <w:p w14:paraId="7DE92D3D" w14:textId="77777777" w:rsidR="00CF6834" w:rsidRPr="00583C9A" w:rsidRDefault="00CF6834" w:rsidP="00AD5171">
      <w:pPr>
        <w:numPr>
          <w:ilvl w:val="0"/>
          <w:numId w:val="429"/>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pacienţii cărora li s-a administrat blinatomomab, s-au observat infecţii grave (sepsis, pneumonie, bacteremie, infecţii oportuniste şi infecţii la nivelul locului de cateter) unele letale; incidenţa mai mare la pacienţii cu status de performanţă ECOG ≥ 2.</w:t>
      </w:r>
    </w:p>
    <w:p w14:paraId="75796814" w14:textId="77777777" w:rsidR="00CF6834" w:rsidRPr="00583C9A" w:rsidRDefault="00CF6834" w:rsidP="00AD5171">
      <w:pPr>
        <w:numPr>
          <w:ilvl w:val="0"/>
          <w:numId w:val="429"/>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Monitorizarea atentă şi tratament prompt</w:t>
      </w:r>
    </w:p>
    <w:p w14:paraId="4D9ACF43" w14:textId="5F30B3D5" w:rsidR="00CF6834" w:rsidRPr="00583C9A" w:rsidRDefault="002D10E3" w:rsidP="002D10E3">
      <w:pPr>
        <w:pBdr>
          <w:top w:val="nil"/>
          <w:left w:val="nil"/>
          <w:bottom w:val="nil"/>
          <w:right w:val="nil"/>
          <w:between w:val="nil"/>
          <w:bar w:val="nil"/>
        </w:pBdr>
        <w:tabs>
          <w:tab w:val="left" w:pos="1110"/>
        </w:tabs>
        <w:spacing w:after="0" w:line="276" w:lineRule="auto"/>
        <w:ind w:left="720"/>
        <w:jc w:val="both"/>
        <w:rPr>
          <w:rFonts w:ascii="Times New Roman" w:eastAsia="Times New Roman" w:hAnsi="Times New Roman" w:cs="Times New Roman"/>
          <w:sz w:val="16"/>
          <w:szCs w:val="16"/>
          <w:u w:color="000000"/>
          <w:bdr w:val="nil"/>
          <w:lang w:eastAsia="ro-RO"/>
        </w:rPr>
      </w:pPr>
      <w:r w:rsidRPr="00583C9A">
        <w:rPr>
          <w:rFonts w:ascii="Times New Roman" w:eastAsia="Times New Roman" w:hAnsi="Times New Roman" w:cs="Times New Roman"/>
          <w:sz w:val="16"/>
          <w:szCs w:val="16"/>
          <w:u w:color="000000"/>
          <w:bdr w:val="nil"/>
          <w:lang w:eastAsia="ro-RO"/>
        </w:rPr>
        <w:tab/>
      </w:r>
    </w:p>
    <w:p w14:paraId="470E0AE4" w14:textId="77777777" w:rsidR="00CF6834" w:rsidRPr="00583C9A" w:rsidRDefault="00CF6834" w:rsidP="00AD5171">
      <w:pPr>
        <w:numPr>
          <w:ilvl w:val="0"/>
          <w:numId w:val="427"/>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Sindromul de eliberare de citokine</w:t>
      </w:r>
    </w:p>
    <w:p w14:paraId="00C4A699" w14:textId="77777777" w:rsidR="00CF6834" w:rsidRPr="00583C9A" w:rsidRDefault="00CF6834" w:rsidP="00AD5171">
      <w:pPr>
        <w:numPr>
          <w:ilvl w:val="0"/>
          <w:numId w:val="430"/>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Evenimentele adverse grave ce pot fi semne ale sindromului de eliberare de cytokine: febră, astenie, cefalee, hipotensiune arterială, creşterea bilirubinei totale, greaţă</w:t>
      </w:r>
    </w:p>
    <w:p w14:paraId="1337DFED" w14:textId="77777777" w:rsidR="00CF6834" w:rsidRPr="00583C9A" w:rsidRDefault="00CF6834" w:rsidP="00AD5171">
      <w:pPr>
        <w:numPr>
          <w:ilvl w:val="0"/>
          <w:numId w:val="430"/>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Timpul mediu de debut a fost de 2 zile</w:t>
      </w:r>
    </w:p>
    <w:p w14:paraId="61963E3F" w14:textId="77777777" w:rsidR="00CF6834" w:rsidRPr="00583C9A" w:rsidRDefault="00CF6834" w:rsidP="00AD5171">
      <w:pPr>
        <w:numPr>
          <w:ilvl w:val="0"/>
          <w:numId w:val="430"/>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Monitorizare atentă</w:t>
      </w:r>
    </w:p>
    <w:p w14:paraId="5BDED03D" w14:textId="77777777" w:rsidR="00CF6834" w:rsidRPr="00583C9A" w:rsidRDefault="00CF6834" w:rsidP="002D10E3">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eastAsia="ro-RO"/>
        </w:rPr>
      </w:pPr>
    </w:p>
    <w:p w14:paraId="0DE79220" w14:textId="77777777" w:rsidR="00CF6834" w:rsidRPr="00583C9A" w:rsidRDefault="00CF6834" w:rsidP="00AD5171">
      <w:pPr>
        <w:numPr>
          <w:ilvl w:val="0"/>
          <w:numId w:val="427"/>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Reacţiile de perfuzie</w:t>
      </w:r>
    </w:p>
    <w:p w14:paraId="07DD8090" w14:textId="77777777" w:rsidR="00CF6834" w:rsidRPr="00583C9A" w:rsidRDefault="00CF6834" w:rsidP="00AD5171">
      <w:pPr>
        <w:numPr>
          <w:ilvl w:val="0"/>
          <w:numId w:val="431"/>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În general rapide, apărând în 48 ore după iniţierea perfuziei</w:t>
      </w:r>
    </w:p>
    <w:p w14:paraId="5799CADC" w14:textId="77777777" w:rsidR="00CF6834" w:rsidRPr="00583C9A" w:rsidRDefault="00CF6834" w:rsidP="00AD5171">
      <w:pPr>
        <w:numPr>
          <w:ilvl w:val="0"/>
          <w:numId w:val="431"/>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Unii - apariţie întârziată sau în ciclurile ulterioare</w:t>
      </w:r>
    </w:p>
    <w:p w14:paraId="42083CC1" w14:textId="77777777" w:rsidR="00CF6834" w:rsidRPr="00583C9A" w:rsidRDefault="00CF6834" w:rsidP="00AD5171">
      <w:pPr>
        <w:numPr>
          <w:ilvl w:val="0"/>
          <w:numId w:val="431"/>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Monitorizare atentă, în special în timpul iniţierii primului şi al doilea ciclu de tratament</w:t>
      </w:r>
    </w:p>
    <w:p w14:paraId="510F81FE" w14:textId="77777777" w:rsidR="00CF6834" w:rsidRPr="00583C9A" w:rsidRDefault="00CF6834" w:rsidP="002D10E3">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16"/>
          <w:szCs w:val="16"/>
          <w:u w:color="000000"/>
          <w:bdr w:val="nil"/>
          <w:lang w:eastAsia="ro-RO"/>
        </w:rPr>
      </w:pPr>
    </w:p>
    <w:p w14:paraId="5AFACADC" w14:textId="77777777" w:rsidR="00CF6834" w:rsidRPr="00583C9A" w:rsidRDefault="00CF6834" w:rsidP="00AD5171">
      <w:pPr>
        <w:numPr>
          <w:ilvl w:val="0"/>
          <w:numId w:val="427"/>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Sindromul de liză tumorală</w:t>
      </w:r>
    </w:p>
    <w:p w14:paraId="62452EBD" w14:textId="77777777" w:rsidR="00CF6834" w:rsidRPr="00583C9A" w:rsidRDefault="00CF6834" w:rsidP="00AD5171">
      <w:pPr>
        <w:numPr>
          <w:ilvl w:val="0"/>
          <w:numId w:val="43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Poate fi ameninţător de viaţă</w:t>
      </w:r>
    </w:p>
    <w:p w14:paraId="131EFA2E" w14:textId="77777777" w:rsidR="00CF6834" w:rsidRPr="00583C9A" w:rsidRDefault="00CF6834" w:rsidP="00AD5171">
      <w:pPr>
        <w:numPr>
          <w:ilvl w:val="0"/>
          <w:numId w:val="43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Măsuri profilactice adecvate (hidratare agresivă şi terapie uricozurică) şi monitorizare atentă a funcţiei renale şi a balanţei hidrice în primele 48 ore după prima perfuzie</w:t>
      </w:r>
    </w:p>
    <w:p w14:paraId="2670714F" w14:textId="77777777" w:rsidR="00CF6834" w:rsidRPr="00583C9A" w:rsidRDefault="00CF6834" w:rsidP="002D10E3">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16"/>
          <w:szCs w:val="16"/>
          <w:u w:color="000000"/>
          <w:bdr w:val="nil"/>
          <w:lang w:eastAsia="ro-RO"/>
        </w:rPr>
      </w:pPr>
    </w:p>
    <w:p w14:paraId="42B798D3" w14:textId="77777777" w:rsidR="00CF6834" w:rsidRPr="00583C9A" w:rsidRDefault="00CF6834" w:rsidP="00AD5171">
      <w:pPr>
        <w:numPr>
          <w:ilvl w:val="0"/>
          <w:numId w:val="427"/>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Imunizări</w:t>
      </w:r>
    </w:p>
    <w:p w14:paraId="186EA82D" w14:textId="77777777" w:rsidR="00CF6834" w:rsidRPr="00583C9A" w:rsidRDefault="00CF6834" w:rsidP="00AD5171">
      <w:pPr>
        <w:numPr>
          <w:ilvl w:val="0"/>
          <w:numId w:val="43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Nu se recomandă vaccinarea cu vaccinuri cu virus viu timp de cel puţin 2 săptămâni de la începerea tratamentului, în timpul tratamentului şi până la recuperarea limfocitelor B la valori normale după primul ciclu de tratament</w:t>
      </w:r>
    </w:p>
    <w:p w14:paraId="683691CC" w14:textId="77777777" w:rsidR="00CF6834" w:rsidRPr="00583C9A" w:rsidRDefault="00CF6834" w:rsidP="00AD5171">
      <w:pPr>
        <w:numPr>
          <w:ilvl w:val="0"/>
          <w:numId w:val="43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lastRenderedPageBreak/>
        <w:t>Datorită potenţialului de scădere a numărului de celule B la nou-născuţi ca urmare a expunerii la blinatumomab în timpul sarcinii, nou-născuţii trebuie monitorizaţi pentru scăderea numărului de celule B şi vaccinările cu vaccinuri cu virusuri vii atenuate ar trebui să fie amânate până ce numărul de celule B ale copilului a revenit la valori normale</w:t>
      </w:r>
    </w:p>
    <w:p w14:paraId="10843BF1" w14:textId="77777777" w:rsidR="00CF6834" w:rsidRPr="00583C9A" w:rsidRDefault="00CF6834" w:rsidP="00CF6834">
      <w:pPr>
        <w:pBdr>
          <w:top w:val="nil"/>
          <w:left w:val="nil"/>
          <w:bottom w:val="nil"/>
          <w:right w:val="nil"/>
          <w:between w:val="nil"/>
          <w:bar w:val="nil"/>
        </w:pBdr>
        <w:spacing w:after="0" w:line="345" w:lineRule="atLeast"/>
        <w:ind w:left="720"/>
        <w:jc w:val="both"/>
        <w:rPr>
          <w:rFonts w:ascii="Times New Roman" w:eastAsia="Times New Roman" w:hAnsi="Times New Roman" w:cs="Times New Roman"/>
          <w:sz w:val="24"/>
          <w:szCs w:val="24"/>
          <w:u w:color="000000"/>
          <w:bdr w:val="nil"/>
          <w:lang w:eastAsia="ro-RO"/>
        </w:rPr>
      </w:pPr>
    </w:p>
    <w:p w14:paraId="3BFC578E" w14:textId="52C94AC7" w:rsidR="00CF6834" w:rsidRPr="00583C9A" w:rsidRDefault="00CF6834" w:rsidP="00AD5171">
      <w:pPr>
        <w:pStyle w:val="ListParagraph"/>
        <w:numPr>
          <w:ilvl w:val="0"/>
          <w:numId w:val="412"/>
        </w:numPr>
        <w:spacing w:before="100" w:after="100" w:line="345" w:lineRule="atLeast"/>
        <w:ind w:left="426" w:hanging="66"/>
        <w:jc w:val="both"/>
        <w:rPr>
          <w:color w:val="auto"/>
        </w:rPr>
      </w:pPr>
      <w:r w:rsidRPr="00583C9A">
        <w:rPr>
          <w:b/>
          <w:color w:val="auto"/>
        </w:rPr>
        <w:t>PRESCRIPTORI</w:t>
      </w:r>
      <w:r w:rsidRPr="00583C9A">
        <w:rPr>
          <w:color w:val="auto"/>
        </w:rPr>
        <w:t>:</w:t>
      </w:r>
    </w:p>
    <w:p w14:paraId="5AB7B59B" w14:textId="77777777" w:rsidR="00CF6834" w:rsidRPr="00583C9A" w:rsidRDefault="00CF6834"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Iniţierea tratamentului la adulţi se face de către medicii din specialitatea hematologie.</w:t>
      </w:r>
    </w:p>
    <w:p w14:paraId="54BEDF0A" w14:textId="77777777" w:rsidR="00CF6834" w:rsidRPr="00583C9A" w:rsidRDefault="00CF6834"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Continuarea tratamentului la adulţi se face de către medicul hematolog.</w:t>
      </w:r>
    </w:p>
    <w:p w14:paraId="397F5368" w14:textId="77777777" w:rsidR="00CF6834" w:rsidRPr="00583C9A" w:rsidRDefault="00CF6834"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Iniţierea tratamentului la copii şi adolescenţi &lt; 18 ani se face de către medicii din specialitatea pediatrie cu Supraspecializare în hemato-oncologie pediatrică/oncologie pediatrică, Competenţă în oncopediatrie, Atestat de studii complementare în oncologie şi hematologie pediatrică, medic cu specialitatea oncologie şi hematologie pediatrică.</w:t>
      </w:r>
    </w:p>
    <w:p w14:paraId="2E819201" w14:textId="4EED0C06" w:rsidR="00CC18A8" w:rsidRDefault="00CF6834"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Continuarea tratamentului la copii şi adolescenţi &lt; 18 ani se face de către medicii din specialitatea pediatrie cu Supraspecializare în hemato-oncologie pediatrică/oncologie pediatrică, Competenţă în oncopediatrie, Atestat de studii complementare în oncologie şi hematologie pediatrică, medic cu specialitatea oncologie şi hematologie pediatrică.”</w:t>
      </w:r>
    </w:p>
    <w:p w14:paraId="61F31364" w14:textId="77777777" w:rsidR="009C0E40" w:rsidRDefault="009C0E40"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AE6BBA6"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0B9AAF1"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2DDFBF03"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7BAF994C"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1A98F631"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792979C2"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730FE03"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D8DA0B7"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7D5B6E55"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7A4BBA0"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5BEAFA2"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F64B0C5"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14DE4405"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2DE42E1D"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25C9CE27"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9F669D0"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0D461A85"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55741E82"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62C331EC"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7964D9F6" w14:textId="25FC8632" w:rsidR="009C0E40" w:rsidRPr="00CC18A8" w:rsidRDefault="009C0E40" w:rsidP="009C0E40">
      <w:pPr>
        <w:pStyle w:val="ListParagraph"/>
        <w:numPr>
          <w:ilvl w:val="0"/>
          <w:numId w:val="407"/>
        </w:numPr>
        <w:spacing w:before="100" w:after="100" w:line="276" w:lineRule="auto"/>
        <w:jc w:val="both"/>
        <w:rPr>
          <w:color w:val="FF0000"/>
        </w:rPr>
      </w:pPr>
      <w:r w:rsidRPr="00CC18A8">
        <w:rPr>
          <w:b/>
          <w:bCs/>
          <w:color w:val="FF0000"/>
          <w:lang w:val="pt-BR"/>
        </w:rPr>
        <w:lastRenderedPageBreak/>
        <w:t xml:space="preserve">La anexa nr. 1, protocolul terapeutic corespunzător poziţiei nr. </w:t>
      </w:r>
      <w:r w:rsidRPr="009C0E40">
        <w:rPr>
          <w:b/>
          <w:bCs/>
          <w:color w:val="FF0000"/>
        </w:rPr>
        <w:t>151 cod (L01XC24): DCI DARATUMUMABUM</w:t>
      </w:r>
      <w:r w:rsidRPr="00CC18A8">
        <w:rPr>
          <w:b/>
          <w:bCs/>
          <w:color w:val="FF0000"/>
          <w:lang w:val="pt-BR"/>
        </w:rPr>
        <w:t xml:space="preserve"> se modifică și se înlocuiește cu următorul protocol:</w:t>
      </w:r>
    </w:p>
    <w:p w14:paraId="2D0AB87E" w14:textId="77777777" w:rsidR="009C0E40" w:rsidRPr="00CC18A8" w:rsidRDefault="009C0E40" w:rsidP="009C0E40">
      <w:pPr>
        <w:pBdr>
          <w:top w:val="nil"/>
          <w:left w:val="nil"/>
          <w:bottom w:val="nil"/>
          <w:right w:val="nil"/>
          <w:between w:val="nil"/>
          <w:bar w:val="nil"/>
        </w:pBdr>
        <w:spacing w:before="100" w:after="100" w:line="276" w:lineRule="auto"/>
        <w:jc w:val="both"/>
        <w:rPr>
          <w:rFonts w:ascii="Times New Roman" w:eastAsia="Times New Roman" w:hAnsi="Times New Roman" w:cs="Times New Roman"/>
          <w:b/>
          <w:bCs/>
          <w:color w:val="FF0000"/>
          <w:sz w:val="24"/>
          <w:szCs w:val="24"/>
          <w:u w:color="000000"/>
          <w:bdr w:val="nil"/>
          <w:lang w:val="fr-MC" w:eastAsia="ro-RO"/>
        </w:rPr>
      </w:pPr>
    </w:p>
    <w:p w14:paraId="0F5472A6" w14:textId="71B532BB" w:rsidR="009C0E40" w:rsidRPr="00CC18A8" w:rsidRDefault="009C0E40" w:rsidP="009C0E40">
      <w:pPr>
        <w:pBdr>
          <w:top w:val="nil"/>
          <w:left w:val="nil"/>
          <w:bottom w:val="nil"/>
          <w:right w:val="nil"/>
          <w:between w:val="nil"/>
          <w:bar w:val="nil"/>
        </w:pBdr>
        <w:spacing w:before="100" w:after="100" w:line="276" w:lineRule="auto"/>
        <w:jc w:val="both"/>
        <w:rPr>
          <w:rFonts w:ascii="Times New Roman" w:eastAsia="Times New Roman" w:hAnsi="Times New Roman" w:cs="Times New Roman"/>
          <w:b/>
          <w:bCs/>
          <w:color w:val="FF0000"/>
          <w:sz w:val="24"/>
          <w:szCs w:val="24"/>
          <w:u w:color="000000"/>
          <w:bdr w:val="nil"/>
          <w:lang w:val="fr-MC" w:eastAsia="ro-RO"/>
        </w:rPr>
      </w:pPr>
      <w:r w:rsidRPr="00CC18A8">
        <w:rPr>
          <w:rFonts w:ascii="Times New Roman" w:eastAsia="Times New Roman" w:hAnsi="Times New Roman" w:cs="Times New Roman"/>
          <w:b/>
          <w:bCs/>
          <w:color w:val="FF0000"/>
          <w:sz w:val="24"/>
          <w:szCs w:val="24"/>
          <w:u w:color="000000"/>
          <w:bdr w:val="nil"/>
          <w:lang w:val="pt-BR" w:eastAsia="ro-RO"/>
        </w:rPr>
        <w:t xml:space="preserve">”Protocol terapeutic corespunzător poziţiei nr. </w:t>
      </w:r>
      <w:r w:rsidRPr="009C0E40">
        <w:rPr>
          <w:rFonts w:ascii="Times New Roman" w:eastAsia="Times New Roman" w:hAnsi="Times New Roman" w:cs="Times New Roman"/>
          <w:b/>
          <w:bCs/>
          <w:color w:val="FF0000"/>
          <w:sz w:val="24"/>
          <w:szCs w:val="24"/>
          <w:u w:color="000000"/>
          <w:bdr w:val="nil"/>
          <w:lang w:eastAsia="ro-RO"/>
        </w:rPr>
        <w:t>151 cod (L01XC24): DCI DARATUMUMABUM</w:t>
      </w:r>
    </w:p>
    <w:p w14:paraId="0FE5F38C"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03BCF317"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I. INDICAȚII:</w:t>
      </w:r>
    </w:p>
    <w:p w14:paraId="02C679CC" w14:textId="77777777" w:rsidR="00455359" w:rsidRPr="004D5297" w:rsidRDefault="00455359" w:rsidP="00761714">
      <w:pPr>
        <w:pStyle w:val="ListParagraph"/>
        <w:numPr>
          <w:ilvl w:val="0"/>
          <w:numId w:val="5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Mielomul Multiplu (MM)</w:t>
      </w:r>
    </w:p>
    <w:p w14:paraId="133B42AE" w14:textId="77777777" w:rsidR="00455359" w:rsidRPr="004D5297" w:rsidRDefault="00455359" w:rsidP="00761714">
      <w:pPr>
        <w:pStyle w:val="ListParagraph"/>
        <w:numPr>
          <w:ilvl w:val="0"/>
          <w:numId w:val="5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Amiloidoza cu lanturi usoare (AL)</w:t>
      </w:r>
    </w:p>
    <w:p w14:paraId="6379D033"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53350DD7"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II. CRITERII DE INCLUDERE</w:t>
      </w:r>
    </w:p>
    <w:p w14:paraId="3560DEBA"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604D5571" w14:textId="77777777" w:rsidR="00455359" w:rsidRPr="004D5297" w:rsidRDefault="00455359" w:rsidP="00761714">
      <w:pPr>
        <w:pStyle w:val="ListParagraph"/>
        <w:numPr>
          <w:ilvl w:val="0"/>
          <w:numId w:val="56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b/>
          <w:bCs/>
        </w:rPr>
      </w:pPr>
      <w:r w:rsidRPr="004D5297">
        <w:rPr>
          <w:b/>
          <w:bCs/>
        </w:rPr>
        <w:t>MIELOM MULTIPLU (MM)</w:t>
      </w:r>
    </w:p>
    <w:p w14:paraId="11D3C205" w14:textId="77777777" w:rsidR="00455359" w:rsidRPr="004D5297" w:rsidRDefault="00455359" w:rsidP="00761714">
      <w:pPr>
        <w:pStyle w:val="ListParagraph"/>
        <w:numPr>
          <w:ilvl w:val="0"/>
          <w:numId w:val="5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În monoterapie, pentru tratamentul pacienţilor adulţi cu mielom multiplu recidivant și refractar, care au fost trataţi anterior cu un inhibitor de proteazom şi un agent imunomodulator şi care au înregistrat progresia bolii sub ultimul tratament.</w:t>
      </w:r>
    </w:p>
    <w:p w14:paraId="03C6F7DC" w14:textId="77777777" w:rsidR="00455359" w:rsidRPr="004D5297" w:rsidRDefault="00455359" w:rsidP="00761714">
      <w:pPr>
        <w:pStyle w:val="ListParagraph"/>
        <w:numPr>
          <w:ilvl w:val="0"/>
          <w:numId w:val="5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În asociere cu lenalidomidă și dexametazonă sau cu bortezomib și dexametazonă, pentru tratamentul pacienților adulți cu mielom multiplu la care s-a administrat cel puțin un tratament anterior.</w:t>
      </w:r>
    </w:p>
    <w:p w14:paraId="031F75B0" w14:textId="77777777" w:rsidR="00455359" w:rsidRPr="004D5297" w:rsidRDefault="00455359" w:rsidP="00761714">
      <w:pPr>
        <w:pStyle w:val="ListParagraph"/>
        <w:numPr>
          <w:ilvl w:val="0"/>
          <w:numId w:val="5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În asociere cu lenalidomidă şi dexametazonă pentru tratamentul pacienţilor adulţi cu mielom multiplu nou diagnosticat şi care nu sunt eligibili pentru transplant autolog de celule stem.</w:t>
      </w:r>
    </w:p>
    <w:p w14:paraId="68F28E58" w14:textId="77777777" w:rsidR="00455359" w:rsidRPr="004D5297" w:rsidRDefault="00455359" w:rsidP="00761714">
      <w:pPr>
        <w:pStyle w:val="ListParagraph"/>
        <w:numPr>
          <w:ilvl w:val="0"/>
          <w:numId w:val="5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În asociere cu pomalidomidă și dexametazonă pentru tratamentul pacienților adulți cu mielom multiplu la care s-a administrat cel puțin un tratament anterior conținând un inhibitor de proteazom și lenalidomidă și care au fost refractari la lenalidomidă, sau care au primit cel puțin două terapii anterioare care au inclus lenalidomidă și un inhibitor proteazom și care au înregistrat progresia bolii în timpul sau după ultimul tratament – doar DARATUMUMABUM s.c.</w:t>
      </w:r>
    </w:p>
    <w:p w14:paraId="3C4BA2A8" w14:textId="77777777" w:rsidR="00455359" w:rsidRPr="004D5297" w:rsidRDefault="00455359" w:rsidP="00761714">
      <w:pPr>
        <w:pStyle w:val="ListParagraph"/>
        <w:numPr>
          <w:ilvl w:val="0"/>
          <w:numId w:val="5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În asociere cu bortezomib, talidomidă şi dexametazonă pentru tratamentul pacienţilor adulţi cu mielom multiplu nou dignosticat şi care sunt eligibili pentru transplant autolog de celule stem.</w:t>
      </w:r>
    </w:p>
    <w:p w14:paraId="3CABEBF6" w14:textId="77777777" w:rsidR="00455359" w:rsidRPr="004D5297" w:rsidRDefault="00455359" w:rsidP="00761714">
      <w:pPr>
        <w:pStyle w:val="ListParagraph"/>
        <w:numPr>
          <w:ilvl w:val="0"/>
          <w:numId w:val="5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În asociere cu bortezomib, melfalan şi prednison pentru tratamentul pacienţilor adulţi cu mielom multiplu nou diagnosticat şi care nu sunt eligibili pentru transplant autolog de cellule stem.</w:t>
      </w:r>
    </w:p>
    <w:p w14:paraId="2A88098C" w14:textId="77777777" w:rsidR="00455359" w:rsidRPr="004D5297" w:rsidRDefault="00455359" w:rsidP="00761714">
      <w:pPr>
        <w:pStyle w:val="ListParagraph"/>
        <w:numPr>
          <w:ilvl w:val="0"/>
          <w:numId w:val="556"/>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jc w:val="both"/>
      </w:pPr>
      <w:r w:rsidRPr="004D5297">
        <w:t>În asociere cu bortezomib, lenalidomidă și dexametazonă, pentru tratamentul pacienților adulti cu mielom multiplu nou diagnosticat.</w:t>
      </w:r>
    </w:p>
    <w:p w14:paraId="3FE2F6C8" w14:textId="77777777" w:rsidR="00455359" w:rsidRPr="004D5297" w:rsidRDefault="00455359" w:rsidP="00761714">
      <w:pPr>
        <w:pStyle w:val="ListParagraph"/>
        <w:numPr>
          <w:ilvl w:val="0"/>
          <w:numId w:val="5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În combinaţii terapeutice conform ghidurilor ESMO şi NCCN actualizate</w:t>
      </w:r>
    </w:p>
    <w:p w14:paraId="012235F8"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187D205F" w14:textId="77777777" w:rsidR="00455359" w:rsidRPr="004D5297" w:rsidRDefault="00455359" w:rsidP="00761714">
      <w:pPr>
        <w:pStyle w:val="ListParagraph"/>
        <w:numPr>
          <w:ilvl w:val="0"/>
          <w:numId w:val="56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b/>
          <w:bCs/>
        </w:rPr>
      </w:pPr>
      <w:r w:rsidRPr="004D5297">
        <w:rPr>
          <w:b/>
          <w:bCs/>
        </w:rPr>
        <w:t>AMILOIDOZA CU LANTURI USOARE (AL)</w:t>
      </w:r>
    </w:p>
    <w:p w14:paraId="134F959C"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6F2B5062" w14:textId="77777777" w:rsidR="00455359" w:rsidRPr="004D5297" w:rsidRDefault="00455359" w:rsidP="00761714">
      <w:pPr>
        <w:pStyle w:val="ListParagraph"/>
        <w:numPr>
          <w:ilvl w:val="0"/>
          <w:numId w:val="5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În asociere cu ciclofosfamidă, bortezomib și dexametazonă pentru tratamentul pacienților adulți cu amiloidoză sistemică cu lanțuri ușoare (AL) nou diagnosticată – doar DARATUMUMABUM S.C.</w:t>
      </w:r>
    </w:p>
    <w:p w14:paraId="6BB7A577"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7F53B100"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II. CRITERII DE EXCLUDERE</w:t>
      </w:r>
    </w:p>
    <w:p w14:paraId="48BA470F" w14:textId="77777777" w:rsidR="00455359" w:rsidRPr="004D5297" w:rsidRDefault="00455359" w:rsidP="00761714">
      <w:pPr>
        <w:pStyle w:val="ListParagraph"/>
        <w:numPr>
          <w:ilvl w:val="0"/>
          <w:numId w:val="5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hipersensibilitate la substanţa(ele) activă(e) sau la oricare dintre excipienţi</w:t>
      </w:r>
    </w:p>
    <w:p w14:paraId="2D44E03E" w14:textId="77777777" w:rsidR="00455359" w:rsidRPr="004D5297" w:rsidRDefault="00455359" w:rsidP="00761714">
      <w:pPr>
        <w:pStyle w:val="ListParagraph"/>
        <w:numPr>
          <w:ilvl w:val="0"/>
          <w:numId w:val="5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sarcina şi alăptarea.</w:t>
      </w:r>
    </w:p>
    <w:p w14:paraId="465B838A" w14:textId="77777777" w:rsidR="00455359" w:rsidRPr="004D5297" w:rsidRDefault="00455359" w:rsidP="00761714">
      <w:pPr>
        <w:pStyle w:val="ListParagraph"/>
        <w:numPr>
          <w:ilvl w:val="0"/>
          <w:numId w:val="5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infecţia activă VHB necontrolată adecvat</w:t>
      </w:r>
    </w:p>
    <w:p w14:paraId="3FD216E1" w14:textId="77777777" w:rsidR="00455359" w:rsidRPr="004D5297" w:rsidRDefault="00455359" w:rsidP="00761714">
      <w:pPr>
        <w:pStyle w:val="ListParagraph"/>
        <w:numPr>
          <w:ilvl w:val="0"/>
          <w:numId w:val="5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vârsta sub 18 ani</w:t>
      </w:r>
    </w:p>
    <w:p w14:paraId="79C49618" w14:textId="77777777" w:rsidR="00455359" w:rsidRPr="004D5297" w:rsidRDefault="00455359" w:rsidP="00761714">
      <w:pPr>
        <w:pStyle w:val="ListParagraph"/>
        <w:numPr>
          <w:ilvl w:val="0"/>
          <w:numId w:val="5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Pacienți cu afecțiuni ereditare de intoleranță la fructoză</w:t>
      </w:r>
    </w:p>
    <w:p w14:paraId="05BF0731"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0C8388A5"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III. TRATAMENT</w:t>
      </w:r>
    </w:p>
    <w:p w14:paraId="2D1DCB01"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6B01AD84"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Tratamentul cu daratumumab, concentrat soluție perfuzabilă, trebuie administrat de un profesionist în domeniul sănătății, într-un mediu unde posibilitatea resuscitării este disponibilă.</w:t>
      </w:r>
    </w:p>
    <w:p w14:paraId="3A6A9E16"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273F72A8"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Daratumumabul se administrează sub formă de perfuzie intravenoasă după diluare cu clorură de sodiu 9 mg/ml (0,9%) soluție injectabilă. Soluția perfuzabilă se pregătește respectând tehnica aseptică, conform instrucțiunilor din RCP-ul produsului.</w:t>
      </w:r>
    </w:p>
    <w:p w14:paraId="481E6781"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51759CD9"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Daratumumab, soluție injectabilă subcutanată nu este destinat administrării intravenoase și trebuie administrat numai prin injecție subcutanată, folosind dozele specificate și trebuie administrat de un profesionist în domeniul sănătății, iar prima doză trebuie administrată într-un mediu unde posibilitatea resuscitării este disponibilă.</w:t>
      </w:r>
    </w:p>
    <w:p w14:paraId="280F1AA2" w14:textId="77777777" w:rsidR="00455359" w:rsidRPr="004D5297" w:rsidRDefault="00455359" w:rsidP="00455359">
      <w:pPr>
        <w:autoSpaceDE w:val="0"/>
        <w:autoSpaceDN w:val="0"/>
        <w:adjustRightInd w:val="0"/>
        <w:spacing w:after="0" w:line="240" w:lineRule="auto"/>
        <w:ind w:firstLine="720"/>
        <w:jc w:val="both"/>
        <w:rPr>
          <w:rFonts w:ascii="Times New Roman" w:hAnsi="Times New Roman" w:cs="Times New Roman"/>
          <w:color w:val="000000"/>
          <w:sz w:val="24"/>
          <w:szCs w:val="24"/>
        </w:rPr>
      </w:pPr>
    </w:p>
    <w:p w14:paraId="667D7E9C"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Este important să se verifice eticheta flacoanelor pentru a vă asigura că pacientului i se administrează forma farmaceutică (intravenoasă sau subcutanată) și doza adecvată, conform prescripției.</w:t>
      </w:r>
    </w:p>
    <w:p w14:paraId="776F04A1" w14:textId="77777777" w:rsidR="00455359" w:rsidRPr="004D5297" w:rsidRDefault="00455359" w:rsidP="00455359">
      <w:pPr>
        <w:autoSpaceDE w:val="0"/>
        <w:autoSpaceDN w:val="0"/>
        <w:adjustRightInd w:val="0"/>
        <w:spacing w:after="0" w:line="240" w:lineRule="auto"/>
        <w:ind w:firstLine="720"/>
        <w:jc w:val="both"/>
        <w:rPr>
          <w:rFonts w:ascii="Times New Roman" w:hAnsi="Times New Roman" w:cs="Times New Roman"/>
          <w:color w:val="000000"/>
          <w:sz w:val="24"/>
          <w:szCs w:val="24"/>
        </w:rPr>
      </w:pPr>
    </w:p>
    <w:p w14:paraId="79118C25"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Pentru pacienții cărora în prezent li se administrează daratumamab intravenos, soluția injectabilă subcutanată poate fi utilizat ca tratament alternativ la forma farmaceutică daratumumab intravenos, începând cu următoarea doză planificată</w:t>
      </w:r>
    </w:p>
    <w:p w14:paraId="313A6ACB" w14:textId="77777777" w:rsidR="00455359" w:rsidRPr="004D5297" w:rsidRDefault="00455359" w:rsidP="00455359">
      <w:pPr>
        <w:autoSpaceDE w:val="0"/>
        <w:autoSpaceDN w:val="0"/>
        <w:adjustRightInd w:val="0"/>
        <w:spacing w:after="0" w:line="240" w:lineRule="auto"/>
        <w:ind w:firstLine="720"/>
        <w:jc w:val="both"/>
        <w:rPr>
          <w:rFonts w:ascii="Times New Roman" w:hAnsi="Times New Roman" w:cs="Times New Roman"/>
          <w:color w:val="000000"/>
          <w:sz w:val="24"/>
          <w:szCs w:val="24"/>
        </w:rPr>
      </w:pPr>
    </w:p>
    <w:p w14:paraId="291FB142"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Inaintea initierii tratamentului cu Daratumumab se vor face testari pentru depistarea infectiei cu VHB.</w:t>
      </w:r>
    </w:p>
    <w:p w14:paraId="3FDFFDB4"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La pacienții care dezvoltă reactivarea VHB, tratamentul cu daratumumab trebuie oprit și trebuie solicitat consultul unui medic gastroenterolig/infectionist specializat în tratamentul infecției cu VHB. Reluarea tratamentului cu daratumumab la pacienții în cazul cărora reactivarea VHB este controlată adecvat se face numai cu avizul medicului gastroenterolog/infectionist.</w:t>
      </w:r>
    </w:p>
    <w:p w14:paraId="0F14BC3C" w14:textId="77777777" w:rsidR="00455359" w:rsidRPr="004D5297" w:rsidRDefault="00455359" w:rsidP="00455359">
      <w:pPr>
        <w:autoSpaceDE w:val="0"/>
        <w:autoSpaceDN w:val="0"/>
        <w:adjustRightInd w:val="0"/>
        <w:spacing w:after="0" w:line="240" w:lineRule="auto"/>
        <w:ind w:firstLine="720"/>
        <w:jc w:val="both"/>
        <w:rPr>
          <w:rFonts w:ascii="Times New Roman" w:hAnsi="Times New Roman" w:cs="Times New Roman"/>
          <w:color w:val="000000"/>
          <w:sz w:val="24"/>
          <w:szCs w:val="24"/>
        </w:rPr>
      </w:pPr>
    </w:p>
    <w:p w14:paraId="2985F51B"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Doza recomandată</w:t>
      </w:r>
      <w:r w:rsidRPr="004D5297">
        <w:rPr>
          <w:rFonts w:ascii="Times New Roman" w:hAnsi="Times New Roman" w:cs="Times New Roman"/>
          <w:color w:val="000000"/>
          <w:sz w:val="24"/>
          <w:szCs w:val="24"/>
        </w:rPr>
        <w:t xml:space="preserve"> este de:</w:t>
      </w:r>
    </w:p>
    <w:p w14:paraId="1318E633"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a. 16 mg/kg greutate corporală pentru concentrate soluție perfuzabilă</w:t>
      </w:r>
    </w:p>
    <w:p w14:paraId="3D4400C1"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b. 1800 mg pentru soluție injectabilă cu administrare subcutanată</w:t>
      </w:r>
      <w:r w:rsidRPr="004D5297">
        <w:rPr>
          <w:sz w:val="24"/>
          <w:szCs w:val="24"/>
        </w:rPr>
        <w:t xml:space="preserve"> </w:t>
      </w:r>
      <w:r w:rsidRPr="004D5297">
        <w:rPr>
          <w:rFonts w:ascii="Times New Roman" w:hAnsi="Times New Roman" w:cs="Times New Roman"/>
          <w:color w:val="000000"/>
          <w:sz w:val="24"/>
          <w:szCs w:val="24"/>
        </w:rPr>
        <w:t>pe durata a aprox. 3-5 minute</w:t>
      </w:r>
    </w:p>
    <w:p w14:paraId="74DDB7DD"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78E38B9F"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Scheme de administrare</w:t>
      </w:r>
      <w:r w:rsidRPr="004D5297">
        <w:rPr>
          <w:rFonts w:ascii="Times New Roman" w:hAnsi="Times New Roman" w:cs="Times New Roman"/>
          <w:color w:val="000000"/>
          <w:sz w:val="24"/>
          <w:szCs w:val="24"/>
        </w:rPr>
        <w:t>:</w:t>
      </w:r>
    </w:p>
    <w:p w14:paraId="4C705A28"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0D3F9311"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MIELOM MULTIPLU</w:t>
      </w:r>
    </w:p>
    <w:p w14:paraId="5AF9A12E"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35A94FC8" w14:textId="77777777" w:rsidR="00455359" w:rsidRPr="004D5297" w:rsidRDefault="00455359" w:rsidP="00761714">
      <w:pPr>
        <w:pStyle w:val="ListParagraph"/>
        <w:numPr>
          <w:ilvl w:val="0"/>
          <w:numId w:val="5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jc w:val="both"/>
        <w:rPr>
          <w:b/>
          <w:bCs/>
          <w:u w:val="single"/>
        </w:rPr>
      </w:pPr>
      <w:r w:rsidRPr="004D5297">
        <w:rPr>
          <w:b/>
          <w:bCs/>
          <w:u w:val="single"/>
        </w:rPr>
        <w:t>Mielom multiplu nou diagnosticat</w:t>
      </w:r>
    </w:p>
    <w:p w14:paraId="3B667EFA"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u w:val="single"/>
        </w:rPr>
      </w:pPr>
    </w:p>
    <w:p w14:paraId="6622160F" w14:textId="77777777" w:rsidR="00455359" w:rsidRPr="004D5297" w:rsidRDefault="00455359" w:rsidP="00761714">
      <w:pPr>
        <w:pStyle w:val="ListParagraph"/>
        <w:numPr>
          <w:ilvl w:val="0"/>
          <w:numId w:val="5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b/>
          <w:bCs/>
        </w:rPr>
      </w:pPr>
      <w:r w:rsidRPr="004D5297">
        <w:rPr>
          <w:b/>
          <w:bCs/>
        </w:rPr>
        <w:t xml:space="preserve">Daratumumab în asociere cu bortezomib, melfalan şi prednison </w:t>
      </w:r>
      <w:r w:rsidRPr="004D5297">
        <w:t xml:space="preserve">(regim de tratament cu cicluri de câte 6 săptămâni) pentru </w:t>
      </w:r>
      <w:r w:rsidRPr="004D5297">
        <w:rPr>
          <w:b/>
          <w:bCs/>
        </w:rPr>
        <w:t>pacienţi care nu sunt eligibili pentru transplant autolog de celule (TACS)</w:t>
      </w:r>
    </w:p>
    <w:p w14:paraId="44B5241A" w14:textId="77777777" w:rsidR="00455359" w:rsidRPr="004D5297" w:rsidRDefault="00455359" w:rsidP="00455359">
      <w:pPr>
        <w:autoSpaceDE w:val="0"/>
        <w:autoSpaceDN w:val="0"/>
        <w:adjustRightInd w:val="0"/>
        <w:spacing w:after="0" w:line="240" w:lineRule="auto"/>
        <w:ind w:left="360"/>
        <w:jc w:val="both"/>
        <w:rPr>
          <w:rFonts w:ascii="Times New Roman" w:hAnsi="Times New Roman" w:cs="Times New Roman"/>
          <w:color w:val="000000"/>
          <w:sz w:val="24"/>
          <w:szCs w:val="24"/>
        </w:rPr>
      </w:pPr>
    </w:p>
    <w:tbl>
      <w:tblPr>
        <w:tblStyle w:val="TableGrid"/>
        <w:tblW w:w="10206" w:type="dxa"/>
        <w:tblInd w:w="-5" w:type="dxa"/>
        <w:tblLook w:val="04A0" w:firstRow="1" w:lastRow="0" w:firstColumn="1" w:lastColumn="0" w:noHBand="0" w:noVBand="1"/>
      </w:tblPr>
      <w:tblGrid>
        <w:gridCol w:w="3780"/>
        <w:gridCol w:w="6426"/>
      </w:tblGrid>
      <w:tr w:rsidR="00455359" w:rsidRPr="004D5297" w14:paraId="05E012B9" w14:textId="77777777" w:rsidTr="003850A3">
        <w:tc>
          <w:tcPr>
            <w:tcW w:w="3780" w:type="dxa"/>
          </w:tcPr>
          <w:p w14:paraId="7436CD70"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Săptămâni</w:t>
            </w:r>
          </w:p>
        </w:tc>
        <w:tc>
          <w:tcPr>
            <w:tcW w:w="6426" w:type="dxa"/>
          </w:tcPr>
          <w:p w14:paraId="75743347"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Schemă</w:t>
            </w:r>
          </w:p>
        </w:tc>
      </w:tr>
      <w:tr w:rsidR="00455359" w:rsidRPr="004D5297" w14:paraId="3B0332C7" w14:textId="77777777" w:rsidTr="003850A3">
        <w:tc>
          <w:tcPr>
            <w:tcW w:w="3780" w:type="dxa"/>
          </w:tcPr>
          <w:p w14:paraId="003AF44A"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1-6</w:t>
            </w:r>
          </w:p>
        </w:tc>
        <w:tc>
          <w:tcPr>
            <w:tcW w:w="6426" w:type="dxa"/>
          </w:tcPr>
          <w:p w14:paraId="70BA6D62"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săptămânal (6 doze în total)</w:t>
            </w:r>
          </w:p>
        </w:tc>
      </w:tr>
      <w:tr w:rsidR="00455359" w:rsidRPr="004D5297" w14:paraId="115A50E9" w14:textId="77777777" w:rsidTr="003850A3">
        <w:tc>
          <w:tcPr>
            <w:tcW w:w="3780" w:type="dxa"/>
          </w:tcPr>
          <w:p w14:paraId="04BFCCFF" w14:textId="7C4FF0AD"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7-54</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vertAlign w:val="superscript"/>
              </w:rPr>
              <w:t>)</w:t>
            </w:r>
          </w:p>
        </w:tc>
        <w:tc>
          <w:tcPr>
            <w:tcW w:w="6426" w:type="dxa"/>
          </w:tcPr>
          <w:p w14:paraId="4D27F7CD"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trei săptămâni (16 doze în total)</w:t>
            </w:r>
          </w:p>
        </w:tc>
      </w:tr>
      <w:tr w:rsidR="00455359" w:rsidRPr="004D5297" w14:paraId="509647E5" w14:textId="77777777" w:rsidTr="003850A3">
        <w:tc>
          <w:tcPr>
            <w:tcW w:w="3780" w:type="dxa"/>
          </w:tcPr>
          <w:p w14:paraId="50DEC187" w14:textId="21D10BD2"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Din săptămâna 55 până la progresia bolii</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vertAlign w:val="superscript"/>
              </w:rPr>
              <w:t>)</w:t>
            </w:r>
          </w:p>
        </w:tc>
        <w:tc>
          <w:tcPr>
            <w:tcW w:w="6426" w:type="dxa"/>
          </w:tcPr>
          <w:p w14:paraId="0CB32B71"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patru săptămâni</w:t>
            </w:r>
          </w:p>
        </w:tc>
      </w:tr>
    </w:tbl>
    <w:p w14:paraId="3050FEB9" w14:textId="77777777" w:rsidR="00455359" w:rsidRPr="00455359" w:rsidRDefault="00455359" w:rsidP="00455359">
      <w:pPr>
        <w:autoSpaceDE w:val="0"/>
        <w:autoSpaceDN w:val="0"/>
        <w:adjustRightInd w:val="0"/>
        <w:spacing w:after="0" w:line="240" w:lineRule="auto"/>
        <w:ind w:left="360"/>
        <w:jc w:val="both"/>
        <w:rPr>
          <w:rFonts w:ascii="Times New Roman" w:hAnsi="Times New Roman" w:cs="Times New Roman"/>
          <w:color w:val="000000"/>
          <w:sz w:val="16"/>
          <w:szCs w:val="16"/>
        </w:rPr>
      </w:pPr>
    </w:p>
    <w:p w14:paraId="2E48D394" w14:textId="07C4A169" w:rsidR="00455359" w:rsidRPr="00455359" w:rsidRDefault="00455359" w:rsidP="00455359">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vertAlign w:val="superscript"/>
        </w:rPr>
        <w:t xml:space="preserve"> </w:t>
      </w:r>
      <w:r w:rsidRPr="00455359">
        <w:rPr>
          <w:rFonts w:ascii="Times New Roman" w:hAnsi="Times New Roman" w:cs="Times New Roman"/>
          <w:color w:val="000000"/>
          <w:sz w:val="20"/>
          <w:szCs w:val="20"/>
        </w:rPr>
        <w:t>Prima doză din schema de administrare la interval de trei săptămâni se administrează în săptămâna 7.</w:t>
      </w:r>
    </w:p>
    <w:p w14:paraId="3AE99C79" w14:textId="1D70EBE0" w:rsidR="00455359" w:rsidRPr="00455359" w:rsidRDefault="00455359" w:rsidP="00455359">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vertAlign w:val="superscript"/>
        </w:rPr>
        <w:t xml:space="preserve"> </w:t>
      </w:r>
      <w:r w:rsidRPr="00455359">
        <w:rPr>
          <w:rFonts w:ascii="Times New Roman" w:hAnsi="Times New Roman" w:cs="Times New Roman"/>
          <w:color w:val="000000"/>
          <w:sz w:val="20"/>
          <w:szCs w:val="20"/>
        </w:rPr>
        <w:t>Prima doză din schema de administrare la interval de patru săptămâni se administrează în săptămâna 55</w:t>
      </w:r>
    </w:p>
    <w:p w14:paraId="2F24A147"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2B4BFA09"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Bortezomib</w:t>
      </w:r>
      <w:r w:rsidRPr="004D5297">
        <w:rPr>
          <w:rFonts w:ascii="Times New Roman" w:hAnsi="Times New Roman" w:cs="Times New Roman"/>
          <w:color w:val="000000"/>
          <w:sz w:val="24"/>
          <w:szCs w:val="24"/>
        </w:rPr>
        <w:t xml:space="preserve"> se administrează de două ori pe săptămână în săptămânile 1, 2, 4 şi 5 pentru primul ciclu de 6 săptămâni, după care se administrează o dată pe săptămână în săptămânile 1, 2, 4 şi 5 în următoarele opt cicluri de 6 săptămâni</w:t>
      </w:r>
    </w:p>
    <w:p w14:paraId="1CC3EB8F"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2330A0F2"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Melfalan</w:t>
      </w:r>
      <w:r w:rsidRPr="004D5297">
        <w:rPr>
          <w:rFonts w:ascii="Times New Roman" w:hAnsi="Times New Roman" w:cs="Times New Roman"/>
          <w:color w:val="000000"/>
          <w:sz w:val="24"/>
          <w:szCs w:val="24"/>
        </w:rPr>
        <w:t xml:space="preserve"> 9 mg/m2 şi prednison 60 mg/m2 se administrează pe cale orală în zilele 1 - 4 ale celor nouă cicluri de 6 săptămâni (Ciclurile 1-9).</w:t>
      </w:r>
    </w:p>
    <w:p w14:paraId="1B9B2F25"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FFFFFF"/>
          <w:sz w:val="24"/>
          <w:szCs w:val="24"/>
        </w:rPr>
      </w:pPr>
      <w:r w:rsidRPr="004D5297">
        <w:rPr>
          <w:rFonts w:ascii="Times New Roman" w:hAnsi="Times New Roman" w:cs="Times New Roman"/>
          <w:color w:val="FFFFFF"/>
          <w:sz w:val="24"/>
          <w:szCs w:val="24"/>
        </w:rPr>
        <w:t>33</w:t>
      </w:r>
    </w:p>
    <w:p w14:paraId="2B6C6001"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lastRenderedPageBreak/>
        <w:t xml:space="preserve">B. Daratumumab în asociere cu bortezomib, talidomidă și dexametazonă </w:t>
      </w:r>
      <w:r w:rsidRPr="004D5297">
        <w:rPr>
          <w:rFonts w:ascii="Times New Roman" w:hAnsi="Times New Roman" w:cs="Times New Roman"/>
          <w:color w:val="000000"/>
          <w:sz w:val="24"/>
          <w:szCs w:val="24"/>
        </w:rPr>
        <w:t xml:space="preserve">(regimuri de tratament cu cicluri de 4 săptămâni) pentru tratamentul </w:t>
      </w:r>
      <w:r w:rsidRPr="004D5297">
        <w:rPr>
          <w:rFonts w:ascii="Times New Roman" w:hAnsi="Times New Roman" w:cs="Times New Roman"/>
          <w:b/>
          <w:bCs/>
          <w:color w:val="000000"/>
          <w:sz w:val="24"/>
          <w:szCs w:val="24"/>
        </w:rPr>
        <w:t>pacienţilor nou diagnosticați şi care sunt eligibili pentru transplant autolog de celule stem (TACS)</w:t>
      </w:r>
    </w:p>
    <w:p w14:paraId="176620D5" w14:textId="77777777" w:rsidR="00455359"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35F76BAF"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10201" w:type="dxa"/>
        <w:tblLook w:val="04A0" w:firstRow="1" w:lastRow="0" w:firstColumn="1" w:lastColumn="0" w:noHBand="0" w:noVBand="1"/>
      </w:tblPr>
      <w:tblGrid>
        <w:gridCol w:w="2335"/>
        <w:gridCol w:w="2520"/>
        <w:gridCol w:w="5346"/>
      </w:tblGrid>
      <w:tr w:rsidR="00455359" w:rsidRPr="004D5297" w14:paraId="25966570" w14:textId="77777777" w:rsidTr="003850A3">
        <w:tc>
          <w:tcPr>
            <w:tcW w:w="2335" w:type="dxa"/>
          </w:tcPr>
          <w:p w14:paraId="44065363"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Etapa de tratament</w:t>
            </w:r>
          </w:p>
        </w:tc>
        <w:tc>
          <w:tcPr>
            <w:tcW w:w="2520" w:type="dxa"/>
          </w:tcPr>
          <w:p w14:paraId="41B9C5CC"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Săptămâni</w:t>
            </w:r>
          </w:p>
        </w:tc>
        <w:tc>
          <w:tcPr>
            <w:tcW w:w="5346" w:type="dxa"/>
          </w:tcPr>
          <w:p w14:paraId="0EE5EBDE"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Schemă</w:t>
            </w:r>
          </w:p>
        </w:tc>
      </w:tr>
      <w:tr w:rsidR="00455359" w:rsidRPr="004D5297" w14:paraId="331FFF4D" w14:textId="77777777" w:rsidTr="003850A3">
        <w:tc>
          <w:tcPr>
            <w:tcW w:w="2335" w:type="dxa"/>
            <w:vMerge w:val="restart"/>
          </w:tcPr>
          <w:p w14:paraId="15BE3F99"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Inducție</w:t>
            </w:r>
          </w:p>
        </w:tc>
        <w:tc>
          <w:tcPr>
            <w:tcW w:w="2520" w:type="dxa"/>
          </w:tcPr>
          <w:p w14:paraId="3E9A961E"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1-8</w:t>
            </w:r>
          </w:p>
        </w:tc>
        <w:tc>
          <w:tcPr>
            <w:tcW w:w="5346" w:type="dxa"/>
          </w:tcPr>
          <w:p w14:paraId="4B7DC5F4"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săptămânal (8 doze în total)</w:t>
            </w:r>
          </w:p>
        </w:tc>
      </w:tr>
      <w:tr w:rsidR="00455359" w:rsidRPr="004D5297" w14:paraId="428A02EF" w14:textId="77777777" w:rsidTr="003850A3">
        <w:tc>
          <w:tcPr>
            <w:tcW w:w="2335" w:type="dxa"/>
            <w:vMerge/>
          </w:tcPr>
          <w:p w14:paraId="6D9208C2"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p>
        </w:tc>
        <w:tc>
          <w:tcPr>
            <w:tcW w:w="2520" w:type="dxa"/>
          </w:tcPr>
          <w:p w14:paraId="1666E7E0" w14:textId="6362501B"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9-16</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vertAlign w:val="superscript"/>
              </w:rPr>
              <w:t>)</w:t>
            </w:r>
          </w:p>
        </w:tc>
        <w:tc>
          <w:tcPr>
            <w:tcW w:w="5346" w:type="dxa"/>
          </w:tcPr>
          <w:p w14:paraId="04DA3759"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două săptămâni (4 doze în total)</w:t>
            </w:r>
          </w:p>
        </w:tc>
      </w:tr>
      <w:tr w:rsidR="00455359" w:rsidRPr="004D5297" w14:paraId="564FCF22" w14:textId="77777777" w:rsidTr="003850A3">
        <w:tc>
          <w:tcPr>
            <w:tcW w:w="10201" w:type="dxa"/>
            <w:gridSpan w:val="3"/>
          </w:tcPr>
          <w:p w14:paraId="439F6E1B"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Oprire pentru chimioterapie în doză mare și TACS</w:t>
            </w:r>
          </w:p>
        </w:tc>
      </w:tr>
      <w:tr w:rsidR="00455359" w:rsidRPr="004D5297" w14:paraId="3DB9EC99" w14:textId="77777777" w:rsidTr="003850A3">
        <w:tc>
          <w:tcPr>
            <w:tcW w:w="2335" w:type="dxa"/>
          </w:tcPr>
          <w:p w14:paraId="4ECA3693"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Consolidare</w:t>
            </w:r>
          </w:p>
        </w:tc>
        <w:tc>
          <w:tcPr>
            <w:tcW w:w="2520" w:type="dxa"/>
          </w:tcPr>
          <w:p w14:paraId="3E9C7C78" w14:textId="4DA812A5"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1-8</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vertAlign w:val="superscript"/>
              </w:rPr>
              <w:t>)</w:t>
            </w:r>
          </w:p>
        </w:tc>
        <w:tc>
          <w:tcPr>
            <w:tcW w:w="5346" w:type="dxa"/>
          </w:tcPr>
          <w:p w14:paraId="145FE3FC"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două săptămâni</w:t>
            </w:r>
          </w:p>
        </w:tc>
      </w:tr>
    </w:tbl>
    <w:p w14:paraId="16CB01AA" w14:textId="77777777" w:rsidR="00455359" w:rsidRPr="00455359" w:rsidRDefault="00455359" w:rsidP="00455359">
      <w:pPr>
        <w:autoSpaceDE w:val="0"/>
        <w:autoSpaceDN w:val="0"/>
        <w:adjustRightInd w:val="0"/>
        <w:spacing w:after="0" w:line="240" w:lineRule="auto"/>
        <w:jc w:val="both"/>
        <w:rPr>
          <w:rFonts w:ascii="Times New Roman" w:hAnsi="Times New Roman" w:cs="Times New Roman"/>
          <w:color w:val="000000"/>
          <w:sz w:val="16"/>
          <w:szCs w:val="16"/>
        </w:rPr>
      </w:pPr>
    </w:p>
    <w:p w14:paraId="050B9DDE" w14:textId="77777777" w:rsidR="00455359" w:rsidRPr="00455359" w:rsidRDefault="00455359" w:rsidP="00455359">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a)</w:t>
      </w:r>
      <w:r w:rsidRPr="00455359">
        <w:rPr>
          <w:rFonts w:ascii="Times New Roman" w:hAnsi="Times New Roman" w:cs="Times New Roman"/>
          <w:color w:val="000000"/>
          <w:sz w:val="20"/>
          <w:szCs w:val="20"/>
        </w:rPr>
        <w:t xml:space="preserve"> Prima doză din schema de administrare la interval de 2 săptămâni se administrează în săptămâna 9</w:t>
      </w:r>
    </w:p>
    <w:p w14:paraId="29B40F96" w14:textId="59CA398F" w:rsidR="00455359" w:rsidRPr="00455359" w:rsidRDefault="00455359" w:rsidP="00455359">
      <w:pPr>
        <w:autoSpaceDE w:val="0"/>
        <w:autoSpaceDN w:val="0"/>
        <w:adjustRightInd w:val="0"/>
        <w:spacing w:after="0" w:line="240" w:lineRule="auto"/>
        <w:ind w:left="142" w:hanging="142"/>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rPr>
        <w:t xml:space="preserve"> </w:t>
      </w:r>
      <w:r w:rsidRPr="00455359">
        <w:rPr>
          <w:rFonts w:ascii="Times New Roman" w:hAnsi="Times New Roman" w:cs="Times New Roman"/>
          <w:color w:val="000000"/>
          <w:sz w:val="20"/>
          <w:szCs w:val="20"/>
        </w:rPr>
        <w:t>Prima doză din schema de administrare la interval de 2 săptămâni se administrează în săptămâna 1, odată cu reluarea tratamentului în urma TACS</w:t>
      </w:r>
    </w:p>
    <w:p w14:paraId="7BC6C155"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12F3E3E6"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Bortezomib</w:t>
      </w:r>
      <w:r w:rsidRPr="004D5297">
        <w:rPr>
          <w:rFonts w:ascii="Times New Roman" w:hAnsi="Times New Roman" w:cs="Times New Roman"/>
          <w:color w:val="000000"/>
          <w:sz w:val="24"/>
          <w:szCs w:val="24"/>
        </w:rPr>
        <w:t xml:space="preserve"> se administrează prin injecție subcutanată sau perfuzie intravenoasă în doză de 1,3 mg/m2 de arie a suprafeței corporale, de două ori pe săptămână timp de două săptămâni (zilele 1, 4, 8 și 11) din ciclurile de tratament de inducție repetate cu durata de 28 de zile (4 săptămâni) (ciclurile 1-4) și două cicluri de consolidare (ciclurile 5 și 6) în urma TACS după ciclul 4.</w:t>
      </w:r>
    </w:p>
    <w:p w14:paraId="317AB883"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4C0537C8"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Talidomida</w:t>
      </w:r>
      <w:r w:rsidRPr="004D5297">
        <w:rPr>
          <w:rFonts w:ascii="Times New Roman" w:hAnsi="Times New Roman" w:cs="Times New Roman"/>
          <w:color w:val="000000"/>
          <w:sz w:val="24"/>
          <w:szCs w:val="24"/>
        </w:rPr>
        <w:t xml:space="preserve"> se administrează oral în doze de 100 mg pe zi în șase cicluri cu bortezomib.</w:t>
      </w:r>
    </w:p>
    <w:p w14:paraId="7F39C45A"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662EA296"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Dexametazona</w:t>
      </w:r>
      <w:r w:rsidRPr="004D5297">
        <w:rPr>
          <w:rFonts w:ascii="Times New Roman" w:hAnsi="Times New Roman" w:cs="Times New Roman"/>
          <w:color w:val="000000"/>
          <w:sz w:val="24"/>
          <w:szCs w:val="24"/>
        </w:rPr>
        <w:t xml:space="preserve"> (orală sau intravenoasă) se administrează în doze de 40 mg în zilele 1, 2, 8, 9, 15, 16, 22 și 23 din ciclurile 1 și 2 și în doze de 40 mg în zilele 1-2 și de 20 mg în următoarele zile de administrare (zilele 8, 9, 15, 16) din ciclurile 3-4. Dexametazona 20 mg se administrează în zilele 1, 2, 8, 9, 15, 16 din ciclurile 5 și 6</w:t>
      </w:r>
    </w:p>
    <w:p w14:paraId="262031EE"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3C283E58" w14:textId="77777777" w:rsidR="00455359" w:rsidRPr="004D5297" w:rsidRDefault="00455359" w:rsidP="00761714">
      <w:pPr>
        <w:pStyle w:val="ListParagraph"/>
        <w:numPr>
          <w:ilvl w:val="0"/>
          <w:numId w:val="56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b/>
          <w:bCs/>
        </w:rPr>
      </w:pPr>
      <w:r w:rsidRPr="004D5297">
        <w:rPr>
          <w:b/>
          <w:bCs/>
        </w:rPr>
        <w:t xml:space="preserve">Daratumumab în asociere cu lenalidomida și dexametazonă </w:t>
      </w:r>
      <w:r w:rsidRPr="004D5297">
        <w:t xml:space="preserve">(regim de tratament cu ciclu de 4 săptămâni) pentru </w:t>
      </w:r>
      <w:r w:rsidRPr="004D5297">
        <w:rPr>
          <w:b/>
          <w:bCs/>
        </w:rPr>
        <w:t>pacienţi care nu sunt eligibili pentru transplant autolog de celule stem (TACS)</w:t>
      </w:r>
    </w:p>
    <w:p w14:paraId="6EEC895D"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10206" w:type="dxa"/>
        <w:tblInd w:w="-5" w:type="dxa"/>
        <w:tblLook w:val="04A0" w:firstRow="1" w:lastRow="0" w:firstColumn="1" w:lastColumn="0" w:noHBand="0" w:noVBand="1"/>
      </w:tblPr>
      <w:tblGrid>
        <w:gridCol w:w="4320"/>
        <w:gridCol w:w="5886"/>
      </w:tblGrid>
      <w:tr w:rsidR="00455359" w:rsidRPr="004D5297" w14:paraId="711FD134" w14:textId="77777777" w:rsidTr="003850A3">
        <w:tc>
          <w:tcPr>
            <w:tcW w:w="4320" w:type="dxa"/>
          </w:tcPr>
          <w:p w14:paraId="035E94FF"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Săptămâni</w:t>
            </w:r>
          </w:p>
        </w:tc>
        <w:tc>
          <w:tcPr>
            <w:tcW w:w="5886" w:type="dxa"/>
          </w:tcPr>
          <w:p w14:paraId="5E86B6CD"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Schemă</w:t>
            </w:r>
          </w:p>
        </w:tc>
      </w:tr>
      <w:tr w:rsidR="00455359" w:rsidRPr="004D5297" w14:paraId="075A9620" w14:textId="77777777" w:rsidTr="003850A3">
        <w:tc>
          <w:tcPr>
            <w:tcW w:w="4320" w:type="dxa"/>
          </w:tcPr>
          <w:p w14:paraId="6CA9A5F5"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1-8</w:t>
            </w:r>
          </w:p>
        </w:tc>
        <w:tc>
          <w:tcPr>
            <w:tcW w:w="5886" w:type="dxa"/>
          </w:tcPr>
          <w:p w14:paraId="4350A1C3"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săptămânal (8 doze în total)</w:t>
            </w:r>
          </w:p>
        </w:tc>
      </w:tr>
      <w:tr w:rsidR="00455359" w:rsidRPr="004D5297" w14:paraId="6B3EEB6F" w14:textId="77777777" w:rsidTr="003850A3">
        <w:tc>
          <w:tcPr>
            <w:tcW w:w="4320" w:type="dxa"/>
          </w:tcPr>
          <w:p w14:paraId="393E0CC3" w14:textId="4E8DF650"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9-24</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vertAlign w:val="superscript"/>
              </w:rPr>
              <w:t>)</w:t>
            </w:r>
          </w:p>
        </w:tc>
        <w:tc>
          <w:tcPr>
            <w:tcW w:w="5886" w:type="dxa"/>
          </w:tcPr>
          <w:p w14:paraId="1C7C6517"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doua săptămâni (8 doze în total)</w:t>
            </w:r>
          </w:p>
        </w:tc>
      </w:tr>
      <w:tr w:rsidR="00455359" w:rsidRPr="004D5297" w14:paraId="1EC9DD65" w14:textId="77777777" w:rsidTr="003850A3">
        <w:tc>
          <w:tcPr>
            <w:tcW w:w="4320" w:type="dxa"/>
          </w:tcPr>
          <w:p w14:paraId="67DAF77C" w14:textId="372F3906"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Din săptămâna 25 până la progresia bolii</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vertAlign w:val="superscript"/>
              </w:rPr>
              <w:t>)</w:t>
            </w:r>
          </w:p>
        </w:tc>
        <w:tc>
          <w:tcPr>
            <w:tcW w:w="5886" w:type="dxa"/>
          </w:tcPr>
          <w:p w14:paraId="56553B1E"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patru săptămâni</w:t>
            </w:r>
          </w:p>
        </w:tc>
      </w:tr>
    </w:tbl>
    <w:p w14:paraId="413F29F5" w14:textId="77777777" w:rsidR="00455359" w:rsidRPr="00455359" w:rsidRDefault="00455359" w:rsidP="00455359">
      <w:pPr>
        <w:autoSpaceDE w:val="0"/>
        <w:autoSpaceDN w:val="0"/>
        <w:adjustRightInd w:val="0"/>
        <w:spacing w:after="0" w:line="240" w:lineRule="auto"/>
        <w:jc w:val="both"/>
        <w:rPr>
          <w:rFonts w:ascii="Times New Roman" w:hAnsi="Times New Roman" w:cs="Times New Roman"/>
          <w:color w:val="000000"/>
          <w:sz w:val="16"/>
          <w:szCs w:val="16"/>
        </w:rPr>
      </w:pPr>
    </w:p>
    <w:p w14:paraId="2F3973AC" w14:textId="77777777" w:rsidR="00455359" w:rsidRPr="00455359" w:rsidRDefault="00455359" w:rsidP="00455359">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a)</w:t>
      </w:r>
      <w:r w:rsidRPr="00455359">
        <w:rPr>
          <w:rFonts w:ascii="Times New Roman" w:hAnsi="Times New Roman" w:cs="Times New Roman"/>
          <w:color w:val="000000"/>
          <w:sz w:val="20"/>
          <w:szCs w:val="20"/>
        </w:rPr>
        <w:t xml:space="preserve"> Prima doză din schema de administrare la interval de două săptămâni se administrează în săptămâna 9</w:t>
      </w:r>
    </w:p>
    <w:p w14:paraId="4A1754E4" w14:textId="77777777" w:rsidR="00455359" w:rsidRPr="00455359" w:rsidRDefault="00455359" w:rsidP="00455359">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b)</w:t>
      </w:r>
      <w:r w:rsidRPr="00455359">
        <w:rPr>
          <w:rFonts w:ascii="Times New Roman" w:hAnsi="Times New Roman" w:cs="Times New Roman"/>
          <w:color w:val="000000"/>
          <w:sz w:val="20"/>
          <w:szCs w:val="20"/>
        </w:rPr>
        <w:t xml:space="preserve"> Prima doză din schema de administrare la interval de patru săptămâni se administrează în săptămâna 25</w:t>
      </w:r>
    </w:p>
    <w:p w14:paraId="7C208CA3" w14:textId="77777777" w:rsidR="00455359" w:rsidRPr="004D5297" w:rsidRDefault="00455359" w:rsidP="00455359">
      <w:pPr>
        <w:autoSpaceDE w:val="0"/>
        <w:autoSpaceDN w:val="0"/>
        <w:adjustRightInd w:val="0"/>
        <w:spacing w:after="0" w:line="240" w:lineRule="auto"/>
        <w:ind w:firstLine="720"/>
        <w:jc w:val="both"/>
        <w:rPr>
          <w:rFonts w:ascii="Times New Roman" w:hAnsi="Times New Roman" w:cs="Times New Roman"/>
          <w:color w:val="000000"/>
          <w:sz w:val="24"/>
          <w:szCs w:val="24"/>
        </w:rPr>
      </w:pPr>
    </w:p>
    <w:p w14:paraId="07C032F1"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Lenalidomida</w:t>
      </w:r>
      <w:r w:rsidRPr="004D5297">
        <w:rPr>
          <w:rFonts w:ascii="Times New Roman" w:hAnsi="Times New Roman" w:cs="Times New Roman"/>
          <w:color w:val="000000"/>
          <w:sz w:val="24"/>
          <w:szCs w:val="24"/>
        </w:rPr>
        <w:t xml:space="preserve"> 25 mg o dată pe zi pe cale orală în zilele 1-21 ale ciclului repetat de 28 de zile (4 săptămâni)</w:t>
      </w:r>
    </w:p>
    <w:p w14:paraId="736F066A" w14:textId="77777777" w:rsidR="00455359" w:rsidRPr="004D5297" w:rsidRDefault="00455359" w:rsidP="00455359">
      <w:pPr>
        <w:autoSpaceDE w:val="0"/>
        <w:autoSpaceDN w:val="0"/>
        <w:adjustRightInd w:val="0"/>
        <w:spacing w:after="0" w:line="240" w:lineRule="auto"/>
        <w:ind w:left="720"/>
        <w:jc w:val="both"/>
        <w:rPr>
          <w:rFonts w:ascii="Times New Roman" w:hAnsi="Times New Roman" w:cs="Times New Roman"/>
          <w:color w:val="000000"/>
          <w:sz w:val="24"/>
          <w:szCs w:val="24"/>
        </w:rPr>
      </w:pPr>
    </w:p>
    <w:p w14:paraId="0555F990"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Dexametazonă</w:t>
      </w:r>
      <w:r w:rsidRPr="004D5297">
        <w:rPr>
          <w:rFonts w:ascii="Times New Roman" w:hAnsi="Times New Roman" w:cs="Times New Roman"/>
          <w:color w:val="000000"/>
          <w:sz w:val="24"/>
          <w:szCs w:val="24"/>
        </w:rPr>
        <w:t xml:space="preserve"> 40 mg/săptămână sub formă de doză redusă pe cale orală sau injecţie intravenoasă (sau o doză redusă 20 mg/săptămână la pacienții cu vârsta &gt;75 de ani sau cu indicele de masă corporală (IMC) &lt;18,5)</w:t>
      </w:r>
    </w:p>
    <w:p w14:paraId="4E53AFE6"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7B8FF94C" w14:textId="77777777" w:rsidR="00455359" w:rsidRPr="004D5297" w:rsidRDefault="00455359" w:rsidP="00761714">
      <w:pPr>
        <w:pStyle w:val="ListParagraph"/>
        <w:numPr>
          <w:ilvl w:val="0"/>
          <w:numId w:val="5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rPr>
          <w:b/>
          <w:bCs/>
        </w:rPr>
        <w:t>Daratumumab în asociere cu bortezomib, lenalidomidă și dexametazonă</w:t>
      </w:r>
      <w:r w:rsidRPr="004D5297">
        <w:t xml:space="preserve"> (regimuri de tratament cu cicluri de 4 săptămâni) pentru tratamentul </w:t>
      </w:r>
      <w:r w:rsidRPr="004D5297">
        <w:rPr>
          <w:b/>
          <w:bCs/>
        </w:rPr>
        <w:t>pacienților nou diagnosticați și care sunt eligibili pentru transplant autolog de celule stem (TACS)</w:t>
      </w:r>
    </w:p>
    <w:p w14:paraId="5D5BC448"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sz w:val="24"/>
          <w:szCs w:val="24"/>
        </w:rPr>
      </w:pPr>
    </w:p>
    <w:tbl>
      <w:tblPr>
        <w:tblStyle w:val="TableGrid"/>
        <w:tblW w:w="10201" w:type="dxa"/>
        <w:tblLook w:val="04A0" w:firstRow="1" w:lastRow="0" w:firstColumn="1" w:lastColumn="0" w:noHBand="0" w:noVBand="1"/>
      </w:tblPr>
      <w:tblGrid>
        <w:gridCol w:w="3116"/>
        <w:gridCol w:w="3117"/>
        <w:gridCol w:w="3968"/>
      </w:tblGrid>
      <w:tr w:rsidR="00455359" w:rsidRPr="004D5297" w14:paraId="39B1CD9C" w14:textId="77777777" w:rsidTr="003850A3">
        <w:tc>
          <w:tcPr>
            <w:tcW w:w="3116" w:type="dxa"/>
          </w:tcPr>
          <w:p w14:paraId="2485D8BF" w14:textId="77777777" w:rsidR="00455359" w:rsidRPr="004D5297" w:rsidRDefault="00455359" w:rsidP="00455359">
            <w:pPr>
              <w:autoSpaceDE w:val="0"/>
              <w:autoSpaceDN w:val="0"/>
              <w:adjustRightInd w:val="0"/>
              <w:jc w:val="both"/>
              <w:rPr>
                <w:rFonts w:ascii="Times New Roman" w:hAnsi="Times New Roman" w:cs="Times New Roman"/>
                <w:b/>
                <w:bCs/>
                <w:sz w:val="20"/>
                <w:szCs w:val="20"/>
              </w:rPr>
            </w:pPr>
            <w:r w:rsidRPr="004D5297">
              <w:rPr>
                <w:rFonts w:ascii="Times New Roman" w:hAnsi="Times New Roman" w:cs="Times New Roman"/>
                <w:b/>
                <w:bCs/>
                <w:sz w:val="20"/>
                <w:szCs w:val="20"/>
              </w:rPr>
              <w:t>Etapa de tratament</w:t>
            </w:r>
          </w:p>
        </w:tc>
        <w:tc>
          <w:tcPr>
            <w:tcW w:w="3117" w:type="dxa"/>
          </w:tcPr>
          <w:p w14:paraId="3DD8E204" w14:textId="77777777" w:rsidR="00455359" w:rsidRPr="004D5297" w:rsidRDefault="00455359" w:rsidP="00455359">
            <w:pPr>
              <w:autoSpaceDE w:val="0"/>
              <w:autoSpaceDN w:val="0"/>
              <w:adjustRightInd w:val="0"/>
              <w:jc w:val="both"/>
              <w:rPr>
                <w:rFonts w:ascii="Times New Roman" w:hAnsi="Times New Roman" w:cs="Times New Roman"/>
                <w:b/>
                <w:bCs/>
                <w:sz w:val="20"/>
                <w:szCs w:val="20"/>
              </w:rPr>
            </w:pPr>
            <w:r w:rsidRPr="004D5297">
              <w:rPr>
                <w:rFonts w:ascii="Times New Roman" w:hAnsi="Times New Roman" w:cs="Times New Roman"/>
                <w:b/>
                <w:bCs/>
                <w:sz w:val="20"/>
                <w:szCs w:val="20"/>
              </w:rPr>
              <w:t>Săptămâni</w:t>
            </w:r>
          </w:p>
        </w:tc>
        <w:tc>
          <w:tcPr>
            <w:tcW w:w="3968" w:type="dxa"/>
          </w:tcPr>
          <w:p w14:paraId="446389FF" w14:textId="77777777" w:rsidR="00455359" w:rsidRPr="004D5297" w:rsidRDefault="00455359" w:rsidP="00455359">
            <w:pPr>
              <w:autoSpaceDE w:val="0"/>
              <w:autoSpaceDN w:val="0"/>
              <w:adjustRightInd w:val="0"/>
              <w:jc w:val="both"/>
              <w:rPr>
                <w:rFonts w:ascii="Times New Roman" w:hAnsi="Times New Roman" w:cs="Times New Roman"/>
                <w:b/>
                <w:bCs/>
                <w:sz w:val="20"/>
                <w:szCs w:val="20"/>
              </w:rPr>
            </w:pPr>
            <w:r w:rsidRPr="004D5297">
              <w:rPr>
                <w:rFonts w:ascii="Times New Roman" w:hAnsi="Times New Roman" w:cs="Times New Roman"/>
                <w:b/>
                <w:bCs/>
                <w:sz w:val="20"/>
                <w:szCs w:val="20"/>
              </w:rPr>
              <w:t>Schemă</w:t>
            </w:r>
          </w:p>
        </w:tc>
      </w:tr>
      <w:tr w:rsidR="00455359" w:rsidRPr="004D5297" w14:paraId="6BAF578D" w14:textId="77777777" w:rsidTr="003850A3">
        <w:tc>
          <w:tcPr>
            <w:tcW w:w="3116" w:type="dxa"/>
          </w:tcPr>
          <w:p w14:paraId="7529A892" w14:textId="77777777"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Inducție</w:t>
            </w:r>
          </w:p>
        </w:tc>
        <w:tc>
          <w:tcPr>
            <w:tcW w:w="3117" w:type="dxa"/>
          </w:tcPr>
          <w:p w14:paraId="5A34CD24" w14:textId="77777777"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Săptămânile 1-8</w:t>
            </w:r>
          </w:p>
        </w:tc>
        <w:tc>
          <w:tcPr>
            <w:tcW w:w="3968" w:type="dxa"/>
          </w:tcPr>
          <w:p w14:paraId="36AED1B2" w14:textId="77777777"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săptămânal (8 doze în total)</w:t>
            </w:r>
          </w:p>
        </w:tc>
      </w:tr>
      <w:tr w:rsidR="00455359" w:rsidRPr="004D5297" w14:paraId="30971F45" w14:textId="77777777" w:rsidTr="003850A3">
        <w:tc>
          <w:tcPr>
            <w:tcW w:w="3116" w:type="dxa"/>
          </w:tcPr>
          <w:p w14:paraId="40BEBDC6" w14:textId="77777777" w:rsidR="00455359" w:rsidRPr="004D5297" w:rsidRDefault="00455359" w:rsidP="00455359">
            <w:pPr>
              <w:autoSpaceDE w:val="0"/>
              <w:autoSpaceDN w:val="0"/>
              <w:adjustRightInd w:val="0"/>
              <w:jc w:val="both"/>
              <w:rPr>
                <w:rFonts w:ascii="Times New Roman" w:hAnsi="Times New Roman" w:cs="Times New Roman"/>
                <w:sz w:val="20"/>
                <w:szCs w:val="20"/>
              </w:rPr>
            </w:pPr>
          </w:p>
        </w:tc>
        <w:tc>
          <w:tcPr>
            <w:tcW w:w="3117" w:type="dxa"/>
          </w:tcPr>
          <w:p w14:paraId="70833104" w14:textId="29AB6C7B"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Săptămânile 9-16</w:t>
            </w:r>
            <w:r>
              <w:rPr>
                <w:rFonts w:ascii="Times New Roman" w:hAnsi="Times New Roman" w:cs="Times New Roman"/>
                <w:sz w:val="20"/>
                <w:szCs w:val="20"/>
              </w:rPr>
              <w:t xml:space="preserve"> </w:t>
            </w:r>
            <w:r w:rsidRPr="004D5297">
              <w:rPr>
                <w:rFonts w:ascii="Times New Roman" w:hAnsi="Times New Roman" w:cs="Times New Roman"/>
                <w:sz w:val="20"/>
                <w:szCs w:val="20"/>
                <w:vertAlign w:val="superscript"/>
              </w:rPr>
              <w:t>a</w:t>
            </w:r>
            <w:r>
              <w:rPr>
                <w:rFonts w:ascii="Times New Roman" w:hAnsi="Times New Roman" w:cs="Times New Roman"/>
                <w:sz w:val="20"/>
                <w:szCs w:val="20"/>
                <w:vertAlign w:val="superscript"/>
              </w:rPr>
              <w:t>)</w:t>
            </w:r>
          </w:p>
        </w:tc>
        <w:tc>
          <w:tcPr>
            <w:tcW w:w="3968" w:type="dxa"/>
          </w:tcPr>
          <w:p w14:paraId="73FC495B" w14:textId="77777777"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la interval de două săptămâni (4 doze în total)</w:t>
            </w:r>
          </w:p>
        </w:tc>
      </w:tr>
      <w:tr w:rsidR="00455359" w:rsidRPr="004D5297" w14:paraId="3D3ADD79" w14:textId="77777777" w:rsidTr="003850A3">
        <w:tc>
          <w:tcPr>
            <w:tcW w:w="10201" w:type="dxa"/>
            <w:gridSpan w:val="3"/>
          </w:tcPr>
          <w:p w14:paraId="3097739B" w14:textId="77777777"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Oprire pentru chimioterapie în doză mare și TACS</w:t>
            </w:r>
          </w:p>
        </w:tc>
      </w:tr>
      <w:tr w:rsidR="00455359" w:rsidRPr="004D5297" w14:paraId="20C7973D" w14:textId="77777777" w:rsidTr="003850A3">
        <w:tc>
          <w:tcPr>
            <w:tcW w:w="3116" w:type="dxa"/>
          </w:tcPr>
          <w:p w14:paraId="164F2E78" w14:textId="77777777"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Consolidare</w:t>
            </w:r>
          </w:p>
        </w:tc>
        <w:tc>
          <w:tcPr>
            <w:tcW w:w="3117" w:type="dxa"/>
          </w:tcPr>
          <w:p w14:paraId="76B67E51" w14:textId="306D613C"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Săptămânile 17-24</w:t>
            </w:r>
            <w:r>
              <w:rPr>
                <w:rFonts w:ascii="Times New Roman" w:hAnsi="Times New Roman" w:cs="Times New Roman"/>
                <w:sz w:val="20"/>
                <w:szCs w:val="20"/>
              </w:rPr>
              <w:t xml:space="preserve"> </w:t>
            </w:r>
            <w:r w:rsidRPr="004D5297">
              <w:rPr>
                <w:rFonts w:ascii="Times New Roman" w:hAnsi="Times New Roman" w:cs="Times New Roman"/>
                <w:sz w:val="20"/>
                <w:szCs w:val="20"/>
                <w:vertAlign w:val="superscript"/>
              </w:rPr>
              <w:t>b</w:t>
            </w:r>
            <w:r>
              <w:rPr>
                <w:rFonts w:ascii="Times New Roman" w:hAnsi="Times New Roman" w:cs="Times New Roman"/>
                <w:sz w:val="20"/>
                <w:szCs w:val="20"/>
                <w:vertAlign w:val="superscript"/>
              </w:rPr>
              <w:t>)</w:t>
            </w:r>
          </w:p>
        </w:tc>
        <w:tc>
          <w:tcPr>
            <w:tcW w:w="3968" w:type="dxa"/>
          </w:tcPr>
          <w:p w14:paraId="5218E9A1" w14:textId="77777777"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la interval de două săptămâni (4 doze în total)</w:t>
            </w:r>
          </w:p>
        </w:tc>
      </w:tr>
      <w:tr w:rsidR="00455359" w:rsidRPr="004D5297" w14:paraId="5D0D526C" w14:textId="77777777" w:rsidTr="003850A3">
        <w:tc>
          <w:tcPr>
            <w:tcW w:w="3116" w:type="dxa"/>
          </w:tcPr>
          <w:p w14:paraId="2401B928" w14:textId="77777777"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Întreținere</w:t>
            </w:r>
          </w:p>
        </w:tc>
        <w:tc>
          <w:tcPr>
            <w:tcW w:w="3117" w:type="dxa"/>
          </w:tcPr>
          <w:p w14:paraId="7128FDA2" w14:textId="6F37F743"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Din săptămâna 25 până la progresia bolii</w:t>
            </w:r>
            <w:r>
              <w:rPr>
                <w:rFonts w:ascii="Times New Roman" w:hAnsi="Times New Roman" w:cs="Times New Roman"/>
                <w:sz w:val="20"/>
                <w:szCs w:val="20"/>
              </w:rPr>
              <w:t xml:space="preserve"> </w:t>
            </w:r>
            <w:r w:rsidRPr="004D5297">
              <w:rPr>
                <w:rFonts w:ascii="Times New Roman" w:hAnsi="Times New Roman" w:cs="Times New Roman"/>
                <w:sz w:val="20"/>
                <w:szCs w:val="20"/>
                <w:vertAlign w:val="superscript"/>
              </w:rPr>
              <w:t>c</w:t>
            </w:r>
            <w:r>
              <w:rPr>
                <w:rFonts w:ascii="Times New Roman" w:hAnsi="Times New Roman" w:cs="Times New Roman"/>
                <w:sz w:val="20"/>
                <w:szCs w:val="20"/>
                <w:vertAlign w:val="superscript"/>
              </w:rPr>
              <w:t>)</w:t>
            </w:r>
          </w:p>
        </w:tc>
        <w:tc>
          <w:tcPr>
            <w:tcW w:w="3968" w:type="dxa"/>
          </w:tcPr>
          <w:p w14:paraId="4C972257" w14:textId="77777777" w:rsidR="00455359" w:rsidRPr="004D5297" w:rsidRDefault="00455359" w:rsidP="00455359">
            <w:pPr>
              <w:autoSpaceDE w:val="0"/>
              <w:autoSpaceDN w:val="0"/>
              <w:adjustRightInd w:val="0"/>
              <w:jc w:val="both"/>
              <w:rPr>
                <w:rFonts w:ascii="Times New Roman" w:hAnsi="Times New Roman" w:cs="Times New Roman"/>
                <w:sz w:val="20"/>
                <w:szCs w:val="20"/>
              </w:rPr>
            </w:pPr>
            <w:r w:rsidRPr="004D5297">
              <w:rPr>
                <w:rFonts w:ascii="Times New Roman" w:hAnsi="Times New Roman" w:cs="Times New Roman"/>
                <w:sz w:val="20"/>
                <w:szCs w:val="20"/>
              </w:rPr>
              <w:t>la interval de patru săptămâni</w:t>
            </w:r>
          </w:p>
        </w:tc>
      </w:tr>
    </w:tbl>
    <w:p w14:paraId="631FEBDF" w14:textId="77777777" w:rsidR="00455359" w:rsidRPr="00455359" w:rsidRDefault="00455359" w:rsidP="00455359">
      <w:pPr>
        <w:autoSpaceDE w:val="0"/>
        <w:autoSpaceDN w:val="0"/>
        <w:adjustRightInd w:val="0"/>
        <w:spacing w:after="0" w:line="240" w:lineRule="auto"/>
        <w:jc w:val="both"/>
        <w:rPr>
          <w:rFonts w:ascii="Times New Roman" w:hAnsi="Times New Roman" w:cs="Times New Roman"/>
          <w:sz w:val="16"/>
          <w:szCs w:val="16"/>
        </w:rPr>
      </w:pPr>
    </w:p>
    <w:p w14:paraId="5AA8C6C4" w14:textId="69308E8B" w:rsidR="00455359" w:rsidRPr="00455359" w:rsidRDefault="00455359" w:rsidP="00455359">
      <w:pPr>
        <w:autoSpaceDE w:val="0"/>
        <w:autoSpaceDN w:val="0"/>
        <w:adjustRightInd w:val="0"/>
        <w:spacing w:after="0" w:line="240" w:lineRule="auto"/>
        <w:jc w:val="both"/>
        <w:rPr>
          <w:rFonts w:ascii="Times New Roman" w:hAnsi="Times New Roman" w:cs="Times New Roman"/>
          <w:sz w:val="20"/>
          <w:szCs w:val="20"/>
        </w:rPr>
      </w:pPr>
      <w:r w:rsidRPr="00455359">
        <w:rPr>
          <w:rFonts w:ascii="Times New Roman" w:hAnsi="Times New Roman" w:cs="Times New Roman"/>
          <w:sz w:val="20"/>
          <w:szCs w:val="20"/>
          <w:vertAlign w:val="superscript"/>
        </w:rPr>
        <w:lastRenderedPageBreak/>
        <w:t>a</w:t>
      </w:r>
      <w:r>
        <w:rPr>
          <w:rFonts w:ascii="Times New Roman" w:hAnsi="Times New Roman" w:cs="Times New Roman"/>
          <w:sz w:val="20"/>
          <w:szCs w:val="20"/>
          <w:vertAlign w:val="superscript"/>
        </w:rPr>
        <w:t>)</w:t>
      </w:r>
      <w:r w:rsidRPr="00455359">
        <w:rPr>
          <w:rFonts w:ascii="Times New Roman" w:hAnsi="Times New Roman" w:cs="Times New Roman"/>
          <w:sz w:val="20"/>
          <w:szCs w:val="20"/>
          <w:vertAlign w:val="superscript"/>
        </w:rPr>
        <w:t xml:space="preserve"> </w:t>
      </w:r>
      <w:r w:rsidRPr="00455359">
        <w:rPr>
          <w:rFonts w:ascii="Times New Roman" w:hAnsi="Times New Roman" w:cs="Times New Roman"/>
          <w:sz w:val="20"/>
          <w:szCs w:val="20"/>
        </w:rPr>
        <w:t>Prima doză din schema de administrare la interval de 2 săptămâni se administrează în săptămâna 9.</w:t>
      </w:r>
    </w:p>
    <w:p w14:paraId="17DE379B" w14:textId="06D9599E" w:rsidR="00455359" w:rsidRPr="00455359" w:rsidRDefault="00455359" w:rsidP="00455359">
      <w:pPr>
        <w:autoSpaceDE w:val="0"/>
        <w:autoSpaceDN w:val="0"/>
        <w:adjustRightInd w:val="0"/>
        <w:spacing w:after="0" w:line="240" w:lineRule="auto"/>
        <w:jc w:val="both"/>
        <w:rPr>
          <w:rFonts w:ascii="Times New Roman" w:hAnsi="Times New Roman" w:cs="Times New Roman"/>
          <w:sz w:val="20"/>
          <w:szCs w:val="20"/>
        </w:rPr>
      </w:pPr>
      <w:r w:rsidRPr="00455359">
        <w:rPr>
          <w:rFonts w:ascii="Times New Roman" w:hAnsi="Times New Roman" w:cs="Times New Roman"/>
          <w:sz w:val="20"/>
          <w:szCs w:val="20"/>
          <w:vertAlign w:val="superscript"/>
        </w:rPr>
        <w:t>b</w:t>
      </w:r>
      <w:r>
        <w:rPr>
          <w:rFonts w:ascii="Times New Roman" w:hAnsi="Times New Roman" w:cs="Times New Roman"/>
          <w:sz w:val="20"/>
          <w:szCs w:val="20"/>
          <w:vertAlign w:val="superscript"/>
        </w:rPr>
        <w:t>)</w:t>
      </w:r>
      <w:r w:rsidRPr="00455359">
        <w:rPr>
          <w:rFonts w:ascii="Times New Roman" w:hAnsi="Times New Roman" w:cs="Times New Roman"/>
          <w:sz w:val="20"/>
          <w:szCs w:val="20"/>
        </w:rPr>
        <w:t xml:space="preserve"> Săptămâna 17 corespunde cu reluarea tratamentului în urma recuperării după TACS.</w:t>
      </w:r>
    </w:p>
    <w:p w14:paraId="4307E616" w14:textId="5B4FC42F" w:rsidR="00455359" w:rsidRPr="00455359" w:rsidRDefault="00455359" w:rsidP="00455359">
      <w:pPr>
        <w:autoSpaceDE w:val="0"/>
        <w:autoSpaceDN w:val="0"/>
        <w:adjustRightInd w:val="0"/>
        <w:spacing w:after="0" w:line="240" w:lineRule="auto"/>
        <w:ind w:left="142" w:hanging="142"/>
        <w:jc w:val="both"/>
        <w:rPr>
          <w:rFonts w:ascii="Times New Roman" w:hAnsi="Times New Roman" w:cs="Times New Roman"/>
          <w:sz w:val="20"/>
          <w:szCs w:val="20"/>
        </w:rPr>
      </w:pPr>
      <w:r w:rsidRPr="00455359">
        <w:rPr>
          <w:rFonts w:ascii="Times New Roman" w:hAnsi="Times New Roman" w:cs="Times New Roman"/>
          <w:sz w:val="20"/>
          <w:szCs w:val="20"/>
          <w:vertAlign w:val="superscript"/>
        </w:rPr>
        <w:t>c</w:t>
      </w:r>
      <w:r>
        <w:rPr>
          <w:rFonts w:ascii="Times New Roman" w:hAnsi="Times New Roman" w:cs="Times New Roman"/>
          <w:sz w:val="20"/>
          <w:szCs w:val="20"/>
          <w:vertAlign w:val="superscript"/>
        </w:rPr>
        <w:t>)</w:t>
      </w:r>
      <w:r w:rsidRPr="00455359">
        <w:rPr>
          <w:rFonts w:ascii="Times New Roman" w:hAnsi="Times New Roman" w:cs="Times New Roman"/>
          <w:sz w:val="20"/>
          <w:szCs w:val="20"/>
        </w:rPr>
        <w:t xml:space="preserve"> Tratamentul cu DARZALEX poate fi întrerupt pentru pacienții care au obținut o rată negativă a BMR care este menținută timp de 12 luni și care au fost tratați cu tratament de întreținere timp de cel puțin 24 de luni</w:t>
      </w:r>
    </w:p>
    <w:p w14:paraId="2112BD59" w14:textId="77777777" w:rsidR="00455359" w:rsidRPr="004D5297" w:rsidRDefault="00455359" w:rsidP="00455359">
      <w:pPr>
        <w:autoSpaceDE w:val="0"/>
        <w:autoSpaceDN w:val="0"/>
        <w:adjustRightInd w:val="0"/>
        <w:spacing w:after="0" w:line="240" w:lineRule="auto"/>
        <w:ind w:left="720"/>
        <w:jc w:val="both"/>
        <w:rPr>
          <w:rFonts w:ascii="Times New Roman" w:hAnsi="Times New Roman" w:cs="Times New Roman"/>
          <w:b/>
          <w:bCs/>
          <w:sz w:val="24"/>
          <w:szCs w:val="24"/>
        </w:rPr>
      </w:pPr>
    </w:p>
    <w:p w14:paraId="66F6D3A0"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sz w:val="24"/>
          <w:szCs w:val="24"/>
        </w:rPr>
      </w:pPr>
      <w:r w:rsidRPr="004D5297">
        <w:rPr>
          <w:rFonts w:ascii="Times New Roman" w:hAnsi="Times New Roman" w:cs="Times New Roman"/>
          <w:b/>
          <w:bCs/>
          <w:sz w:val="24"/>
          <w:szCs w:val="24"/>
        </w:rPr>
        <w:t>Bortezomib</w:t>
      </w:r>
      <w:r w:rsidRPr="004D5297">
        <w:rPr>
          <w:rFonts w:ascii="Times New Roman" w:hAnsi="Times New Roman" w:cs="Times New Roman"/>
          <w:sz w:val="24"/>
          <w:szCs w:val="24"/>
        </w:rPr>
        <w:t xml:space="preserve"> administrat sub formă de injecție subcutanată (SC) în doză de 1,3 mg/m2 suprafață corporală, de două ori pe săptămână, timp de două săptămâni (zilele 1, 4, 8 și 11) din ciclurile repetate 1-6, de 28 de zile (4 săptămâni).</w:t>
      </w:r>
    </w:p>
    <w:p w14:paraId="2621883A"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sz w:val="24"/>
          <w:szCs w:val="24"/>
        </w:rPr>
      </w:pPr>
    </w:p>
    <w:p w14:paraId="6F73F082"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sz w:val="24"/>
          <w:szCs w:val="24"/>
        </w:rPr>
      </w:pPr>
      <w:r w:rsidRPr="004D5297">
        <w:rPr>
          <w:rFonts w:ascii="Times New Roman" w:hAnsi="Times New Roman" w:cs="Times New Roman"/>
          <w:b/>
          <w:bCs/>
          <w:sz w:val="24"/>
          <w:szCs w:val="24"/>
        </w:rPr>
        <w:t>Lenalidomida</w:t>
      </w:r>
      <w:r w:rsidRPr="004D5297">
        <w:rPr>
          <w:rFonts w:ascii="Times New Roman" w:hAnsi="Times New Roman" w:cs="Times New Roman"/>
          <w:sz w:val="24"/>
          <w:szCs w:val="24"/>
        </w:rPr>
        <w:t xml:space="preserve"> administrată pe cale orală în doză de 25 mg pe zi, în zilele 1 - 21 pe durata ciclurilor 1-6. Pentru întreținere (ciclurile 7+), pacienților li s-a administrat lenalidomidă în doză de 10 mg zilnic în zilele 1-28 (continuu) din fiecare ciclu, până la progresia documentată a bolii sau atingerea unei toxicități inacceptabile</w:t>
      </w:r>
    </w:p>
    <w:p w14:paraId="4DDEAA74"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sz w:val="24"/>
          <w:szCs w:val="24"/>
        </w:rPr>
      </w:pPr>
    </w:p>
    <w:p w14:paraId="723E0E76"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sz w:val="24"/>
          <w:szCs w:val="24"/>
        </w:rPr>
      </w:pPr>
      <w:r w:rsidRPr="004D5297">
        <w:rPr>
          <w:rFonts w:ascii="Times New Roman" w:hAnsi="Times New Roman" w:cs="Times New Roman"/>
          <w:b/>
          <w:bCs/>
          <w:sz w:val="24"/>
          <w:szCs w:val="24"/>
        </w:rPr>
        <w:t>Dexametazona</w:t>
      </w:r>
      <w:r w:rsidRPr="004D5297">
        <w:rPr>
          <w:rFonts w:ascii="Times New Roman" w:hAnsi="Times New Roman" w:cs="Times New Roman"/>
          <w:sz w:val="24"/>
          <w:szCs w:val="24"/>
        </w:rPr>
        <w:t xml:space="preserve"> trebuie administrată în doză de 40 mg în zilele 1-4 și 9-12 din fiecare ciclu de 28 de zile, în timpul inducției și al consolidării (ciclurile 1-6).</w:t>
      </w:r>
    </w:p>
    <w:p w14:paraId="76CB460A"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6F4AF5DA"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 xml:space="preserve">2. </w:t>
      </w:r>
      <w:r w:rsidRPr="007A423E">
        <w:rPr>
          <w:rFonts w:ascii="Times New Roman" w:hAnsi="Times New Roman" w:cs="Times New Roman"/>
          <w:b/>
          <w:bCs/>
          <w:color w:val="000000"/>
          <w:sz w:val="24"/>
          <w:szCs w:val="24"/>
          <w:u w:val="single"/>
        </w:rPr>
        <w:t>Mielom multiplu recidivant/refractar</w:t>
      </w:r>
    </w:p>
    <w:p w14:paraId="29C68EBA"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415E4A04"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 xml:space="preserve">A. Daratumumab în monoterapie sau în asociere cu lenalidomida </w:t>
      </w:r>
      <w:r w:rsidRPr="004D5297">
        <w:rPr>
          <w:rFonts w:ascii="Times New Roman" w:hAnsi="Times New Roman" w:cs="Times New Roman"/>
          <w:color w:val="000000"/>
          <w:sz w:val="24"/>
          <w:szCs w:val="24"/>
        </w:rPr>
        <w:t>(regim de tratament cu ciclu de 4 săptămâni):</w:t>
      </w:r>
    </w:p>
    <w:p w14:paraId="594A4A20"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10206" w:type="dxa"/>
        <w:tblInd w:w="-5" w:type="dxa"/>
        <w:tblLook w:val="04A0" w:firstRow="1" w:lastRow="0" w:firstColumn="1" w:lastColumn="0" w:noHBand="0" w:noVBand="1"/>
      </w:tblPr>
      <w:tblGrid>
        <w:gridCol w:w="4500"/>
        <w:gridCol w:w="5706"/>
      </w:tblGrid>
      <w:tr w:rsidR="00455359" w:rsidRPr="004D5297" w14:paraId="0CA9CFDB" w14:textId="77777777" w:rsidTr="003850A3">
        <w:tc>
          <w:tcPr>
            <w:tcW w:w="4500" w:type="dxa"/>
          </w:tcPr>
          <w:p w14:paraId="120AA331"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Săptămâni</w:t>
            </w:r>
          </w:p>
        </w:tc>
        <w:tc>
          <w:tcPr>
            <w:tcW w:w="5706" w:type="dxa"/>
          </w:tcPr>
          <w:p w14:paraId="3D23420D"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Schemă</w:t>
            </w:r>
          </w:p>
        </w:tc>
      </w:tr>
      <w:tr w:rsidR="00455359" w:rsidRPr="004D5297" w14:paraId="3A45758E" w14:textId="77777777" w:rsidTr="003850A3">
        <w:tc>
          <w:tcPr>
            <w:tcW w:w="4500" w:type="dxa"/>
          </w:tcPr>
          <w:p w14:paraId="6997C3F2"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1-8</w:t>
            </w:r>
          </w:p>
        </w:tc>
        <w:tc>
          <w:tcPr>
            <w:tcW w:w="5706" w:type="dxa"/>
          </w:tcPr>
          <w:p w14:paraId="7E450E60"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săptămânal (8 doze în total)</w:t>
            </w:r>
          </w:p>
        </w:tc>
      </w:tr>
      <w:tr w:rsidR="00455359" w:rsidRPr="004D5297" w14:paraId="60997F76" w14:textId="77777777" w:rsidTr="003850A3">
        <w:tc>
          <w:tcPr>
            <w:tcW w:w="4500" w:type="dxa"/>
          </w:tcPr>
          <w:p w14:paraId="15BBAC05" w14:textId="6BE8EB0A"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9-24</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vertAlign w:val="superscript"/>
              </w:rPr>
              <w:t>)</w:t>
            </w:r>
          </w:p>
        </w:tc>
        <w:tc>
          <w:tcPr>
            <w:tcW w:w="5706" w:type="dxa"/>
          </w:tcPr>
          <w:p w14:paraId="5BC2F0B7"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doua săptămâni (8 doze în total)</w:t>
            </w:r>
          </w:p>
        </w:tc>
      </w:tr>
      <w:tr w:rsidR="00455359" w:rsidRPr="004D5297" w14:paraId="0D90D404" w14:textId="77777777" w:rsidTr="003850A3">
        <w:tc>
          <w:tcPr>
            <w:tcW w:w="4500" w:type="dxa"/>
          </w:tcPr>
          <w:p w14:paraId="7BBBA9AE" w14:textId="618DC7E8"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Din săptămâna 25 până la progresia bolii</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vertAlign w:val="superscript"/>
              </w:rPr>
              <w:t>)</w:t>
            </w:r>
          </w:p>
        </w:tc>
        <w:tc>
          <w:tcPr>
            <w:tcW w:w="5706" w:type="dxa"/>
          </w:tcPr>
          <w:p w14:paraId="696973EA"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patru săptămâni</w:t>
            </w:r>
          </w:p>
        </w:tc>
      </w:tr>
    </w:tbl>
    <w:p w14:paraId="08226889" w14:textId="77777777" w:rsidR="00455359" w:rsidRPr="00455359" w:rsidRDefault="00455359" w:rsidP="00455359">
      <w:pPr>
        <w:autoSpaceDE w:val="0"/>
        <w:autoSpaceDN w:val="0"/>
        <w:adjustRightInd w:val="0"/>
        <w:spacing w:after="0" w:line="240" w:lineRule="auto"/>
        <w:jc w:val="both"/>
        <w:rPr>
          <w:rFonts w:ascii="Times New Roman" w:hAnsi="Times New Roman" w:cs="Times New Roman"/>
          <w:color w:val="000000"/>
          <w:sz w:val="16"/>
          <w:szCs w:val="16"/>
        </w:rPr>
      </w:pPr>
    </w:p>
    <w:p w14:paraId="2B110366" w14:textId="77777777" w:rsidR="00455359" w:rsidRPr="00455359" w:rsidRDefault="00455359" w:rsidP="00455359">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a)</w:t>
      </w:r>
      <w:r w:rsidRPr="00455359">
        <w:rPr>
          <w:rFonts w:ascii="Times New Roman" w:hAnsi="Times New Roman" w:cs="Times New Roman"/>
          <w:color w:val="000000"/>
          <w:sz w:val="20"/>
          <w:szCs w:val="20"/>
        </w:rPr>
        <w:t xml:space="preserve"> Prima doză din schema de administrare la interval de două săptămâni se administrează în săptămâna 9.</w:t>
      </w:r>
    </w:p>
    <w:p w14:paraId="46BC194D" w14:textId="77777777" w:rsidR="00455359" w:rsidRPr="00455359" w:rsidRDefault="00455359" w:rsidP="00455359">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b)</w:t>
      </w:r>
      <w:r w:rsidRPr="00455359">
        <w:rPr>
          <w:rFonts w:ascii="Times New Roman" w:hAnsi="Times New Roman" w:cs="Times New Roman"/>
          <w:color w:val="000000"/>
          <w:sz w:val="20"/>
          <w:szCs w:val="20"/>
        </w:rPr>
        <w:t xml:space="preserve"> Prima doză din schema de administrare la interval de patru săptămâni se administrează în săptămâna 25</w:t>
      </w:r>
    </w:p>
    <w:p w14:paraId="3923701F"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1F91243D"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Lenalidomida</w:t>
      </w:r>
      <w:r w:rsidRPr="004D5297">
        <w:rPr>
          <w:rFonts w:ascii="Times New Roman" w:hAnsi="Times New Roman" w:cs="Times New Roman"/>
          <w:color w:val="000000"/>
          <w:sz w:val="24"/>
          <w:szCs w:val="24"/>
        </w:rPr>
        <w:t xml:space="preserve"> 25 mg o dată pe zi pe cale orală în zilele 1-21 ale ciclului repetat de 28 de zile (4 săptămâni)</w:t>
      </w:r>
    </w:p>
    <w:p w14:paraId="1E27FCDF" w14:textId="77777777" w:rsidR="00455359" w:rsidRPr="004D5297" w:rsidRDefault="00455359" w:rsidP="00455359">
      <w:pPr>
        <w:autoSpaceDE w:val="0"/>
        <w:autoSpaceDN w:val="0"/>
        <w:adjustRightInd w:val="0"/>
        <w:spacing w:after="0" w:line="240" w:lineRule="auto"/>
        <w:ind w:left="720"/>
        <w:jc w:val="both"/>
        <w:rPr>
          <w:rFonts w:ascii="Times New Roman" w:hAnsi="Times New Roman" w:cs="Times New Roman"/>
          <w:color w:val="000000"/>
          <w:sz w:val="24"/>
          <w:szCs w:val="24"/>
        </w:rPr>
      </w:pPr>
    </w:p>
    <w:p w14:paraId="7F1CC023" w14:textId="77777777" w:rsidR="00455359"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Dexametazonă</w:t>
      </w:r>
      <w:r w:rsidRPr="004D5297">
        <w:rPr>
          <w:rFonts w:ascii="Times New Roman" w:hAnsi="Times New Roman" w:cs="Times New Roman"/>
          <w:color w:val="000000"/>
          <w:sz w:val="24"/>
          <w:szCs w:val="24"/>
        </w:rPr>
        <w:t xml:space="preserve"> 40 mg/săptămână sub formă de doză redusă pe cale orală sau injecţie intravenoasă (sau o doză redusă 20 mg/săptămână la pacienții cu vârsta &gt;75 de ani sau cu indicele de masă corporală (IMC) &lt;18,5)</w:t>
      </w:r>
    </w:p>
    <w:p w14:paraId="4D0F2756"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0D0409B6"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 xml:space="preserve">B. Daratumumab în asociere cu pomalidomida și dexametazona </w:t>
      </w:r>
      <w:r w:rsidRPr="004D5297">
        <w:rPr>
          <w:rFonts w:ascii="Times New Roman" w:hAnsi="Times New Roman" w:cs="Times New Roman"/>
          <w:color w:val="000000"/>
          <w:sz w:val="24"/>
          <w:szCs w:val="24"/>
        </w:rPr>
        <w:t>(regim de tratament cu ciclu de 4 săptămâni)</w:t>
      </w:r>
    </w:p>
    <w:p w14:paraId="6EF53C7E"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10206" w:type="dxa"/>
        <w:tblInd w:w="-5" w:type="dxa"/>
        <w:tblLook w:val="04A0" w:firstRow="1" w:lastRow="0" w:firstColumn="1" w:lastColumn="0" w:noHBand="0" w:noVBand="1"/>
      </w:tblPr>
      <w:tblGrid>
        <w:gridCol w:w="4590"/>
        <w:gridCol w:w="5616"/>
      </w:tblGrid>
      <w:tr w:rsidR="00455359" w:rsidRPr="004D5297" w14:paraId="74D32EA1" w14:textId="77777777" w:rsidTr="003850A3">
        <w:tc>
          <w:tcPr>
            <w:tcW w:w="4590" w:type="dxa"/>
          </w:tcPr>
          <w:p w14:paraId="511EA283"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Săptămâni</w:t>
            </w:r>
          </w:p>
        </w:tc>
        <w:tc>
          <w:tcPr>
            <w:tcW w:w="5616" w:type="dxa"/>
          </w:tcPr>
          <w:p w14:paraId="1F4D556E"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Schemă</w:t>
            </w:r>
          </w:p>
        </w:tc>
      </w:tr>
      <w:tr w:rsidR="00455359" w:rsidRPr="004D5297" w14:paraId="00992F61" w14:textId="77777777" w:rsidTr="003850A3">
        <w:tc>
          <w:tcPr>
            <w:tcW w:w="4590" w:type="dxa"/>
          </w:tcPr>
          <w:p w14:paraId="64B0D63D"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1-8</w:t>
            </w:r>
          </w:p>
        </w:tc>
        <w:tc>
          <w:tcPr>
            <w:tcW w:w="5616" w:type="dxa"/>
          </w:tcPr>
          <w:p w14:paraId="6F17D6D2"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săptămânal (8 doze în total)</w:t>
            </w:r>
          </w:p>
        </w:tc>
      </w:tr>
      <w:tr w:rsidR="00455359" w:rsidRPr="004D5297" w14:paraId="2446044D" w14:textId="77777777" w:rsidTr="003850A3">
        <w:tc>
          <w:tcPr>
            <w:tcW w:w="4590" w:type="dxa"/>
          </w:tcPr>
          <w:p w14:paraId="0FBB3DBC" w14:textId="4B7AD6F6"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9-24</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vertAlign w:val="superscript"/>
              </w:rPr>
              <w:t>)</w:t>
            </w:r>
          </w:p>
        </w:tc>
        <w:tc>
          <w:tcPr>
            <w:tcW w:w="5616" w:type="dxa"/>
          </w:tcPr>
          <w:p w14:paraId="1D3C1032"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doua săptămâni (8 doze în total)</w:t>
            </w:r>
          </w:p>
        </w:tc>
      </w:tr>
      <w:tr w:rsidR="00455359" w:rsidRPr="004D5297" w14:paraId="7C148300" w14:textId="77777777" w:rsidTr="003850A3">
        <w:tc>
          <w:tcPr>
            <w:tcW w:w="4590" w:type="dxa"/>
          </w:tcPr>
          <w:p w14:paraId="2D1FCDA9" w14:textId="4295719C"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Din săptămâna 25 până la progresia bolii</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vertAlign w:val="superscript"/>
              </w:rPr>
              <w:t>)</w:t>
            </w:r>
          </w:p>
        </w:tc>
        <w:tc>
          <w:tcPr>
            <w:tcW w:w="5616" w:type="dxa"/>
          </w:tcPr>
          <w:p w14:paraId="382199C2"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patru săptămâni</w:t>
            </w:r>
          </w:p>
        </w:tc>
      </w:tr>
    </w:tbl>
    <w:p w14:paraId="39F27F27" w14:textId="77777777" w:rsidR="00455359" w:rsidRPr="00455359" w:rsidRDefault="00455359" w:rsidP="00455359">
      <w:pPr>
        <w:autoSpaceDE w:val="0"/>
        <w:autoSpaceDN w:val="0"/>
        <w:adjustRightInd w:val="0"/>
        <w:spacing w:after="0" w:line="240" w:lineRule="auto"/>
        <w:jc w:val="both"/>
        <w:rPr>
          <w:rFonts w:ascii="Times New Roman" w:hAnsi="Times New Roman" w:cs="Times New Roman"/>
          <w:color w:val="000000"/>
          <w:sz w:val="16"/>
          <w:szCs w:val="16"/>
        </w:rPr>
      </w:pPr>
    </w:p>
    <w:p w14:paraId="2704C13A" w14:textId="7A344A21" w:rsidR="00455359" w:rsidRPr="00455359" w:rsidRDefault="00455359" w:rsidP="00455359">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vertAlign w:val="superscript"/>
        </w:rPr>
        <w:t xml:space="preserve"> </w:t>
      </w:r>
      <w:r w:rsidRPr="00455359">
        <w:rPr>
          <w:rFonts w:ascii="Times New Roman" w:hAnsi="Times New Roman" w:cs="Times New Roman"/>
          <w:color w:val="000000"/>
          <w:sz w:val="20"/>
          <w:szCs w:val="20"/>
        </w:rPr>
        <w:t>Prima doză din schema de administrare la interval de două săptămâni se administrează în săptămâna 9.</w:t>
      </w:r>
    </w:p>
    <w:p w14:paraId="7C75A189" w14:textId="430CD9BC" w:rsidR="00455359" w:rsidRPr="00455359" w:rsidRDefault="00455359" w:rsidP="00455359">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vertAlign w:val="superscript"/>
        </w:rPr>
        <w:t xml:space="preserve"> </w:t>
      </w:r>
      <w:r w:rsidRPr="00455359">
        <w:rPr>
          <w:rFonts w:ascii="Times New Roman" w:hAnsi="Times New Roman" w:cs="Times New Roman"/>
          <w:color w:val="000000"/>
          <w:sz w:val="20"/>
          <w:szCs w:val="20"/>
        </w:rPr>
        <w:t>Prima doză din schema de administrare la interval de patru săptămâni se administrează în săptămâna 25</w:t>
      </w:r>
    </w:p>
    <w:p w14:paraId="47C3124F"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21A23F30"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Pomalidomida</w:t>
      </w:r>
      <w:r w:rsidRPr="004D5297">
        <w:rPr>
          <w:rFonts w:ascii="Times New Roman" w:hAnsi="Times New Roman" w:cs="Times New Roman"/>
          <w:color w:val="000000"/>
          <w:sz w:val="24"/>
          <w:szCs w:val="24"/>
        </w:rPr>
        <w:t xml:space="preserve"> (4 mg o dată pe zi, pe cale orală, în zilele 1-21 ale ciclurilor repetate de 28 de zile [4săptămâni]) se administrează împreună cu o doză mică de dexametazonă, administrată pe cale orală sau intravenos, de 40 mg/săptămână (sau o doză redusă de 20 mg/săptămână pentru pacienții cu vârsta &gt;75 ani).</w:t>
      </w:r>
    </w:p>
    <w:p w14:paraId="17700A73"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În zilele de administrare a daratumumabum în formă subcutanată, se administrează 20 mg din doza de dexametazonă ca un medicament înaintea administrării, iar restul dozei se administrează în prima zi după administrare. La pacienții tratați cu o doză redusă de dexametazonă, întreaga doză de 20 mg se administrată ca medicament înaintea administrării daratumumabum în formă subcutanată</w:t>
      </w:r>
    </w:p>
    <w:p w14:paraId="404D9CDE" w14:textId="77777777" w:rsidR="00455359" w:rsidRPr="007A423E" w:rsidRDefault="00455359" w:rsidP="00455359">
      <w:pPr>
        <w:autoSpaceDE w:val="0"/>
        <w:autoSpaceDN w:val="0"/>
        <w:adjustRightInd w:val="0"/>
        <w:spacing w:after="0" w:line="240" w:lineRule="auto"/>
        <w:jc w:val="both"/>
        <w:rPr>
          <w:rFonts w:ascii="Times New Roman" w:hAnsi="Times New Roman" w:cs="Times New Roman"/>
          <w:color w:val="000000"/>
          <w:sz w:val="16"/>
          <w:szCs w:val="16"/>
        </w:rPr>
      </w:pPr>
    </w:p>
    <w:p w14:paraId="7C87C83C"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lastRenderedPageBreak/>
        <w:t xml:space="preserve">C. Daratumumab în asociere cu bortezomib </w:t>
      </w:r>
      <w:r w:rsidRPr="004D5297">
        <w:rPr>
          <w:rFonts w:ascii="Times New Roman" w:hAnsi="Times New Roman" w:cs="Times New Roman"/>
          <w:color w:val="000000"/>
          <w:sz w:val="24"/>
          <w:szCs w:val="24"/>
        </w:rPr>
        <w:t>(regim de tratament cu ciclu de 3 săptămâni):</w:t>
      </w:r>
    </w:p>
    <w:p w14:paraId="0019B2F7"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10206" w:type="dxa"/>
        <w:tblInd w:w="-5" w:type="dxa"/>
        <w:tblLook w:val="04A0" w:firstRow="1" w:lastRow="0" w:firstColumn="1" w:lastColumn="0" w:noHBand="0" w:noVBand="1"/>
      </w:tblPr>
      <w:tblGrid>
        <w:gridCol w:w="4590"/>
        <w:gridCol w:w="5616"/>
      </w:tblGrid>
      <w:tr w:rsidR="00455359" w:rsidRPr="004D5297" w14:paraId="6CEFBA77" w14:textId="77777777" w:rsidTr="003850A3">
        <w:tc>
          <w:tcPr>
            <w:tcW w:w="4590" w:type="dxa"/>
          </w:tcPr>
          <w:p w14:paraId="74F3694C"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Săptămâni</w:t>
            </w:r>
          </w:p>
        </w:tc>
        <w:tc>
          <w:tcPr>
            <w:tcW w:w="5616" w:type="dxa"/>
          </w:tcPr>
          <w:p w14:paraId="391B71F6"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Schemă</w:t>
            </w:r>
          </w:p>
        </w:tc>
      </w:tr>
      <w:tr w:rsidR="00455359" w:rsidRPr="004D5297" w14:paraId="4F13BE46" w14:textId="77777777" w:rsidTr="003850A3">
        <w:tc>
          <w:tcPr>
            <w:tcW w:w="4590" w:type="dxa"/>
          </w:tcPr>
          <w:p w14:paraId="43D147BD"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1-9</w:t>
            </w:r>
          </w:p>
        </w:tc>
        <w:tc>
          <w:tcPr>
            <w:tcW w:w="5616" w:type="dxa"/>
          </w:tcPr>
          <w:p w14:paraId="4EB9F5B3"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săptămânal (9 doze în total)</w:t>
            </w:r>
          </w:p>
        </w:tc>
      </w:tr>
      <w:tr w:rsidR="00455359" w:rsidRPr="004D5297" w14:paraId="49A7AD57" w14:textId="77777777" w:rsidTr="003850A3">
        <w:tc>
          <w:tcPr>
            <w:tcW w:w="4590" w:type="dxa"/>
          </w:tcPr>
          <w:p w14:paraId="437772FF" w14:textId="460D0DC6"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10-24</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vertAlign w:val="superscript"/>
              </w:rPr>
              <w:t>)</w:t>
            </w:r>
          </w:p>
        </w:tc>
        <w:tc>
          <w:tcPr>
            <w:tcW w:w="5616" w:type="dxa"/>
          </w:tcPr>
          <w:p w14:paraId="58838C3C"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trei săptămâni (5 doze în total)</w:t>
            </w:r>
          </w:p>
        </w:tc>
      </w:tr>
      <w:tr w:rsidR="00455359" w:rsidRPr="004D5297" w14:paraId="6919C4C0" w14:textId="77777777" w:rsidTr="003850A3">
        <w:tc>
          <w:tcPr>
            <w:tcW w:w="4590" w:type="dxa"/>
          </w:tcPr>
          <w:p w14:paraId="40B1D0C0" w14:textId="7DD640A3"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Din săptămâna 25 până la progresia bolii</w:t>
            </w:r>
            <w:r>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b</w:t>
            </w:r>
            <w:r>
              <w:rPr>
                <w:rFonts w:ascii="Times New Roman" w:hAnsi="Times New Roman" w:cs="Times New Roman"/>
                <w:color w:val="000000"/>
                <w:sz w:val="20"/>
                <w:szCs w:val="20"/>
                <w:vertAlign w:val="superscript"/>
              </w:rPr>
              <w:t>)</w:t>
            </w:r>
          </w:p>
        </w:tc>
        <w:tc>
          <w:tcPr>
            <w:tcW w:w="5616" w:type="dxa"/>
          </w:tcPr>
          <w:p w14:paraId="00A2300B"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interval de patru săptămâni</w:t>
            </w:r>
          </w:p>
        </w:tc>
      </w:tr>
    </w:tbl>
    <w:p w14:paraId="6FC50E3A" w14:textId="77777777" w:rsidR="00455359" w:rsidRPr="00455359" w:rsidRDefault="00455359" w:rsidP="00455359">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a)</w:t>
      </w:r>
      <w:r w:rsidRPr="00455359">
        <w:rPr>
          <w:rFonts w:ascii="Times New Roman" w:hAnsi="Times New Roman" w:cs="Times New Roman"/>
          <w:color w:val="000000"/>
          <w:sz w:val="20"/>
          <w:szCs w:val="20"/>
        </w:rPr>
        <w:t xml:space="preserve"> Prima doză din schema de administrare la interval de trei săptămâni se administrează în săptămâna 10.</w:t>
      </w:r>
    </w:p>
    <w:p w14:paraId="5891C2A8" w14:textId="76FB9652" w:rsidR="00455359" w:rsidRPr="007A423E" w:rsidRDefault="00455359" w:rsidP="007A423E">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455359">
        <w:rPr>
          <w:rFonts w:ascii="Times New Roman" w:hAnsi="Times New Roman" w:cs="Times New Roman"/>
          <w:color w:val="000000"/>
          <w:sz w:val="20"/>
          <w:szCs w:val="20"/>
          <w:vertAlign w:val="superscript"/>
        </w:rPr>
        <w:t>b)</w:t>
      </w:r>
      <w:r w:rsidRPr="00455359">
        <w:rPr>
          <w:rFonts w:ascii="Times New Roman" w:hAnsi="Times New Roman" w:cs="Times New Roman"/>
          <w:color w:val="000000"/>
          <w:sz w:val="20"/>
          <w:szCs w:val="20"/>
        </w:rPr>
        <w:t xml:space="preserve"> Prima doză din schema de administrare la interval de patru săptămâni se administrează în săptămâna 25</w:t>
      </w:r>
    </w:p>
    <w:p w14:paraId="6AE58DC1"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Bortezomib</w:t>
      </w:r>
      <w:r w:rsidRPr="004D5297">
        <w:rPr>
          <w:rFonts w:ascii="Times New Roman" w:hAnsi="Times New Roman" w:cs="Times New Roman"/>
          <w:color w:val="000000"/>
          <w:sz w:val="24"/>
          <w:szCs w:val="24"/>
        </w:rPr>
        <w:t xml:space="preserve"> se administrează prin injecție subcutanată sau perfuzie i.v., în doză de 1,3 mg/m2 de suprafață corporală, de două ori pe săptămână, timp de două săptămâni (zilele 1, 4, 8 și 11) din ciclurile de tratament repetate cu durata de 21 de zile (3 săptămâni), timp de 8 cicluri de tratament în total.</w:t>
      </w:r>
    </w:p>
    <w:p w14:paraId="037C2672"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4CDB844F"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Dexametazona</w:t>
      </w:r>
      <w:r w:rsidRPr="004D5297">
        <w:rPr>
          <w:rFonts w:ascii="Times New Roman" w:hAnsi="Times New Roman" w:cs="Times New Roman"/>
          <w:color w:val="000000"/>
          <w:sz w:val="24"/>
          <w:szCs w:val="24"/>
        </w:rPr>
        <w:t xml:space="preserve"> se administrează pe cale orală în doză de 20 mg, în zilele 1, 2, 4, 5, 8, 9, 11 și 12 ale fiecăruia dintre cele 8 cicluri de bortezomib (80 mg pe săptămână în două din cele trei săptămâni ale ciclului de bortezomib) sau în doză redusă, de 20 mg/săptămână pentru pacienții cu vârsta &gt;75 de ani, cu IMC &lt;18,5, cu diabet zaharat insuficient controlat sau cu intoleranță anterioară la administrarea de steroizi</w:t>
      </w:r>
    </w:p>
    <w:p w14:paraId="1C6F9A93"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0089C502"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AMILOIDOZA CU LANTURI USOARE (AL)</w:t>
      </w:r>
    </w:p>
    <w:p w14:paraId="40579BC4"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FFFFFF"/>
          <w:sz w:val="24"/>
          <w:szCs w:val="24"/>
        </w:rPr>
      </w:pPr>
      <w:r w:rsidRPr="004D5297">
        <w:rPr>
          <w:rFonts w:ascii="Times New Roman" w:hAnsi="Times New Roman" w:cs="Times New Roman"/>
          <w:i/>
          <w:iCs/>
          <w:color w:val="000000"/>
          <w:sz w:val="24"/>
          <w:szCs w:val="24"/>
        </w:rPr>
        <w:t>Schema de administrare în asociere cu bortezomib, ciclofosfamidă și dexametazonă (regim deadministrare cu ciclu de 4 săptămâni)a)</w:t>
      </w:r>
      <w:r w:rsidRPr="004D5297">
        <w:rPr>
          <w:rFonts w:ascii="Times New Roman" w:hAnsi="Times New Roman" w:cs="Times New Roman"/>
          <w:color w:val="FFFFFF"/>
          <w:sz w:val="24"/>
          <w:szCs w:val="24"/>
        </w:rPr>
        <w:t>35</w:t>
      </w:r>
    </w:p>
    <w:p w14:paraId="7BFF9753"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10206" w:type="dxa"/>
        <w:tblInd w:w="-5" w:type="dxa"/>
        <w:tblLook w:val="04A0" w:firstRow="1" w:lastRow="0" w:firstColumn="1" w:lastColumn="0" w:noHBand="0" w:noVBand="1"/>
      </w:tblPr>
      <w:tblGrid>
        <w:gridCol w:w="4590"/>
        <w:gridCol w:w="5616"/>
      </w:tblGrid>
      <w:tr w:rsidR="00455359" w:rsidRPr="004D5297" w14:paraId="126C8E53" w14:textId="77777777" w:rsidTr="003850A3">
        <w:tc>
          <w:tcPr>
            <w:tcW w:w="4590" w:type="dxa"/>
          </w:tcPr>
          <w:p w14:paraId="175D50C1"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Săptămâni</w:t>
            </w:r>
          </w:p>
        </w:tc>
        <w:tc>
          <w:tcPr>
            <w:tcW w:w="5616" w:type="dxa"/>
          </w:tcPr>
          <w:p w14:paraId="71EFAA7E" w14:textId="77777777" w:rsidR="00455359" w:rsidRPr="004D5297" w:rsidRDefault="00455359" w:rsidP="00455359">
            <w:pPr>
              <w:autoSpaceDE w:val="0"/>
              <w:autoSpaceDN w:val="0"/>
              <w:adjustRightInd w:val="0"/>
              <w:jc w:val="both"/>
              <w:rPr>
                <w:rFonts w:ascii="Times New Roman" w:hAnsi="Times New Roman" w:cs="Times New Roman"/>
                <w:b/>
                <w:bCs/>
                <w:color w:val="000000"/>
                <w:sz w:val="20"/>
                <w:szCs w:val="20"/>
              </w:rPr>
            </w:pPr>
            <w:r w:rsidRPr="004D5297">
              <w:rPr>
                <w:rFonts w:ascii="Times New Roman" w:hAnsi="Times New Roman" w:cs="Times New Roman"/>
                <w:b/>
                <w:bCs/>
                <w:color w:val="000000"/>
                <w:sz w:val="20"/>
                <w:szCs w:val="20"/>
              </w:rPr>
              <w:t>Schemă</w:t>
            </w:r>
          </w:p>
        </w:tc>
      </w:tr>
      <w:tr w:rsidR="00455359" w:rsidRPr="004D5297" w14:paraId="14DC08AB" w14:textId="77777777" w:rsidTr="003850A3">
        <w:tc>
          <w:tcPr>
            <w:tcW w:w="4590" w:type="dxa"/>
          </w:tcPr>
          <w:p w14:paraId="699CC504"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1-8</w:t>
            </w:r>
          </w:p>
        </w:tc>
        <w:tc>
          <w:tcPr>
            <w:tcW w:w="5616" w:type="dxa"/>
          </w:tcPr>
          <w:p w14:paraId="3E3F1381"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săptămânal (8 doze în total)</w:t>
            </w:r>
          </w:p>
        </w:tc>
      </w:tr>
      <w:tr w:rsidR="00455359" w:rsidRPr="004D5297" w14:paraId="44EBC4D6" w14:textId="77777777" w:rsidTr="003850A3">
        <w:tc>
          <w:tcPr>
            <w:tcW w:w="4590" w:type="dxa"/>
          </w:tcPr>
          <w:p w14:paraId="58454290" w14:textId="03748DF3"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Săptămânile 9-24</w:t>
            </w:r>
            <w:r w:rsidR="007A423E">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a</w:t>
            </w:r>
            <w:r w:rsidR="007A423E">
              <w:rPr>
                <w:rFonts w:ascii="Times New Roman" w:hAnsi="Times New Roman" w:cs="Times New Roman"/>
                <w:color w:val="000000"/>
                <w:sz w:val="20"/>
                <w:szCs w:val="20"/>
                <w:vertAlign w:val="superscript"/>
              </w:rPr>
              <w:t>)</w:t>
            </w:r>
          </w:p>
        </w:tc>
        <w:tc>
          <w:tcPr>
            <w:tcW w:w="5616" w:type="dxa"/>
          </w:tcPr>
          <w:p w14:paraId="74178239"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doua săptămâni (8 doze în total)</w:t>
            </w:r>
          </w:p>
        </w:tc>
      </w:tr>
      <w:tr w:rsidR="00455359" w:rsidRPr="004D5297" w14:paraId="71E99FBA" w14:textId="77777777" w:rsidTr="003850A3">
        <w:tc>
          <w:tcPr>
            <w:tcW w:w="4590" w:type="dxa"/>
          </w:tcPr>
          <w:p w14:paraId="23EB1099" w14:textId="29766511"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Din săptămâna 25 până la progresia bolii</w:t>
            </w:r>
            <w:r w:rsidR="007A423E">
              <w:rPr>
                <w:rFonts w:ascii="Times New Roman" w:hAnsi="Times New Roman" w:cs="Times New Roman"/>
                <w:color w:val="000000"/>
                <w:sz w:val="20"/>
                <w:szCs w:val="20"/>
              </w:rPr>
              <w:t xml:space="preserve"> </w:t>
            </w:r>
            <w:r w:rsidRPr="004D5297">
              <w:rPr>
                <w:rFonts w:ascii="Times New Roman" w:hAnsi="Times New Roman" w:cs="Times New Roman"/>
                <w:color w:val="000000"/>
                <w:sz w:val="20"/>
                <w:szCs w:val="20"/>
                <w:vertAlign w:val="superscript"/>
              </w:rPr>
              <w:t>b</w:t>
            </w:r>
            <w:r w:rsidR="007A423E">
              <w:rPr>
                <w:rFonts w:ascii="Times New Roman" w:hAnsi="Times New Roman" w:cs="Times New Roman"/>
                <w:color w:val="000000"/>
                <w:sz w:val="20"/>
                <w:szCs w:val="20"/>
                <w:vertAlign w:val="superscript"/>
              </w:rPr>
              <w:t>)</w:t>
            </w:r>
          </w:p>
        </w:tc>
        <w:tc>
          <w:tcPr>
            <w:tcW w:w="5616" w:type="dxa"/>
          </w:tcPr>
          <w:p w14:paraId="0BE882AB" w14:textId="77777777" w:rsidR="00455359" w:rsidRPr="004D5297" w:rsidRDefault="00455359" w:rsidP="00455359">
            <w:pPr>
              <w:autoSpaceDE w:val="0"/>
              <w:autoSpaceDN w:val="0"/>
              <w:adjustRightInd w:val="0"/>
              <w:jc w:val="both"/>
              <w:rPr>
                <w:rFonts w:ascii="Times New Roman" w:hAnsi="Times New Roman" w:cs="Times New Roman"/>
                <w:color w:val="000000"/>
                <w:sz w:val="20"/>
                <w:szCs w:val="20"/>
              </w:rPr>
            </w:pPr>
            <w:r w:rsidRPr="004D5297">
              <w:rPr>
                <w:rFonts w:ascii="Times New Roman" w:hAnsi="Times New Roman" w:cs="Times New Roman"/>
                <w:color w:val="000000"/>
                <w:sz w:val="20"/>
                <w:szCs w:val="20"/>
              </w:rPr>
              <w:t>la patru săptămâni</w:t>
            </w:r>
          </w:p>
        </w:tc>
      </w:tr>
    </w:tbl>
    <w:p w14:paraId="1475C88C" w14:textId="77777777" w:rsidR="00455359" w:rsidRPr="007A423E" w:rsidRDefault="00455359" w:rsidP="00455359">
      <w:pPr>
        <w:autoSpaceDE w:val="0"/>
        <w:autoSpaceDN w:val="0"/>
        <w:adjustRightInd w:val="0"/>
        <w:spacing w:after="0" w:line="240" w:lineRule="auto"/>
        <w:jc w:val="both"/>
        <w:rPr>
          <w:rFonts w:ascii="Times New Roman" w:hAnsi="Times New Roman" w:cs="Times New Roman"/>
          <w:color w:val="000000"/>
          <w:sz w:val="16"/>
          <w:szCs w:val="16"/>
        </w:rPr>
      </w:pPr>
    </w:p>
    <w:p w14:paraId="33A50EE8" w14:textId="46198B6C" w:rsidR="00455359" w:rsidRPr="007A423E" w:rsidRDefault="007A423E" w:rsidP="007A423E">
      <w:pPr>
        <w:autoSpaceDE w:val="0"/>
        <w:autoSpaceDN w:val="0"/>
        <w:adjustRightInd w:val="0"/>
        <w:spacing w:after="0" w:line="240" w:lineRule="auto"/>
        <w:jc w:val="both"/>
        <w:rPr>
          <w:rFonts w:ascii="Times New Roman" w:hAnsi="Times New Roman" w:cs="Times New Roman"/>
          <w:color w:val="000000"/>
          <w:sz w:val="20"/>
          <w:szCs w:val="20"/>
        </w:rPr>
      </w:pPr>
      <w:r w:rsidRPr="007A423E">
        <w:rPr>
          <w:rFonts w:ascii="Times New Roman" w:hAnsi="Times New Roman" w:cs="Times New Roman"/>
          <w:color w:val="000000"/>
          <w:sz w:val="20"/>
          <w:szCs w:val="20"/>
          <w:vertAlign w:val="superscript"/>
        </w:rPr>
        <w:t>a)</w:t>
      </w:r>
      <w:r w:rsidRPr="007A423E">
        <w:rPr>
          <w:rFonts w:ascii="Times New Roman" w:hAnsi="Times New Roman" w:cs="Times New Roman"/>
          <w:color w:val="000000"/>
          <w:sz w:val="20"/>
          <w:szCs w:val="20"/>
        </w:rPr>
        <w:t xml:space="preserve"> </w:t>
      </w:r>
      <w:r w:rsidR="00455359" w:rsidRPr="007A423E">
        <w:rPr>
          <w:rFonts w:ascii="Times New Roman" w:hAnsi="Times New Roman" w:cs="Times New Roman"/>
          <w:color w:val="000000"/>
          <w:sz w:val="20"/>
          <w:szCs w:val="20"/>
        </w:rPr>
        <w:t>Prima doză din schema de administrare la 2 săptămâni este administrată în săptămâna 9</w:t>
      </w:r>
    </w:p>
    <w:p w14:paraId="5E39A702" w14:textId="55C5F5E9" w:rsidR="00455359" w:rsidRPr="007A423E" w:rsidRDefault="007A423E" w:rsidP="007A423E">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7A423E">
        <w:rPr>
          <w:rFonts w:ascii="Times New Roman" w:hAnsi="Times New Roman" w:cs="Times New Roman"/>
          <w:color w:val="000000"/>
          <w:sz w:val="20"/>
          <w:szCs w:val="20"/>
          <w:vertAlign w:val="superscript"/>
        </w:rPr>
        <w:t>b)</w:t>
      </w:r>
      <w:r w:rsidRPr="007A423E">
        <w:rPr>
          <w:rFonts w:ascii="Times New Roman" w:hAnsi="Times New Roman" w:cs="Times New Roman"/>
          <w:color w:val="000000"/>
          <w:sz w:val="20"/>
          <w:szCs w:val="20"/>
        </w:rPr>
        <w:t xml:space="preserve"> </w:t>
      </w:r>
      <w:r w:rsidR="00455359" w:rsidRPr="007A423E">
        <w:rPr>
          <w:rFonts w:ascii="Times New Roman" w:hAnsi="Times New Roman" w:cs="Times New Roman"/>
          <w:color w:val="000000"/>
          <w:sz w:val="20"/>
          <w:szCs w:val="20"/>
        </w:rPr>
        <w:t>Prima doză din schema de administrare la 4 săptămâni este administrată în săptămâna 25</w:t>
      </w:r>
    </w:p>
    <w:p w14:paraId="357C31F0" w14:textId="77777777" w:rsidR="007A423E" w:rsidRPr="007A423E" w:rsidRDefault="007A423E" w:rsidP="007A423E">
      <w:pPr>
        <w:autoSpaceDE w:val="0"/>
        <w:autoSpaceDN w:val="0"/>
        <w:adjustRightInd w:val="0"/>
        <w:spacing w:after="0" w:line="240" w:lineRule="auto"/>
        <w:jc w:val="both"/>
        <w:rPr>
          <w:rFonts w:ascii="Times New Roman" w:hAnsi="Times New Roman" w:cs="Times New Roman"/>
          <w:color w:val="000000"/>
          <w:sz w:val="20"/>
          <w:szCs w:val="20"/>
        </w:rPr>
      </w:pPr>
      <w:r w:rsidRPr="007A423E">
        <w:rPr>
          <w:rFonts w:ascii="Times New Roman" w:hAnsi="Times New Roman" w:cs="Times New Roman"/>
          <w:color w:val="000000"/>
          <w:sz w:val="20"/>
          <w:szCs w:val="20"/>
        </w:rPr>
        <w:t>În studiul clinic, daratumumabum a fost administrat până la progresia bolii sau maximum 24 de cicluri (~2 ani) de la prima doză din tratamentul de studiu.</w:t>
      </w:r>
    </w:p>
    <w:p w14:paraId="64C8D190"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071C795A" w14:textId="77777777" w:rsidR="00455359" w:rsidRPr="004D5297" w:rsidRDefault="00455359" w:rsidP="007A423E">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b/>
          <w:bCs/>
          <w:color w:val="000000"/>
          <w:sz w:val="24"/>
          <w:szCs w:val="24"/>
        </w:rPr>
        <w:t xml:space="preserve">Bortezomib </w:t>
      </w:r>
      <w:r w:rsidRPr="004D5297">
        <w:rPr>
          <w:rFonts w:ascii="Times New Roman" w:hAnsi="Times New Roman" w:cs="Times New Roman"/>
          <w:color w:val="000000"/>
          <w:sz w:val="24"/>
          <w:szCs w:val="24"/>
        </w:rPr>
        <w:t xml:space="preserve">(SC; 1,3 mg/m2 de arie a suprafeței corporale), </w:t>
      </w:r>
      <w:r w:rsidRPr="004D5297">
        <w:rPr>
          <w:rFonts w:ascii="Times New Roman" w:hAnsi="Times New Roman" w:cs="Times New Roman"/>
          <w:b/>
          <w:bCs/>
          <w:color w:val="000000"/>
          <w:sz w:val="24"/>
          <w:szCs w:val="24"/>
        </w:rPr>
        <w:t xml:space="preserve">ciclofosfamidă </w:t>
      </w:r>
      <w:r w:rsidRPr="004D5297">
        <w:rPr>
          <w:rFonts w:ascii="Times New Roman" w:hAnsi="Times New Roman" w:cs="Times New Roman"/>
          <w:color w:val="000000"/>
          <w:sz w:val="24"/>
          <w:szCs w:val="24"/>
        </w:rPr>
        <w:t xml:space="preserve">(administrată oral sau IV; 300 mg/m2 de arie a suprafeței corporale; doză maximă 500 mg) și </w:t>
      </w:r>
      <w:r w:rsidRPr="004D5297">
        <w:rPr>
          <w:rFonts w:ascii="Times New Roman" w:hAnsi="Times New Roman" w:cs="Times New Roman"/>
          <w:b/>
          <w:bCs/>
          <w:color w:val="000000"/>
          <w:sz w:val="24"/>
          <w:szCs w:val="24"/>
        </w:rPr>
        <w:t xml:space="preserve">dexametazonă </w:t>
      </w:r>
      <w:r w:rsidRPr="004D5297">
        <w:rPr>
          <w:rFonts w:ascii="Times New Roman" w:hAnsi="Times New Roman" w:cs="Times New Roman"/>
          <w:color w:val="000000"/>
          <w:sz w:val="24"/>
          <w:szCs w:val="24"/>
        </w:rPr>
        <w:t xml:space="preserve">(administrată oral sau IV; 40 mg sau o doză redusă de 20 mg pentru pacienții cu vârsta &gt;70 ani sau cu un indice de masa corporală [IMC] &lt;18,5 sau cei care au hipervolemie, diabet zaharat insuficient controlat sau intoleranță anterioară la administrarea de steroizi) </w:t>
      </w:r>
      <w:r w:rsidRPr="004D5297">
        <w:rPr>
          <w:rFonts w:ascii="Times New Roman" w:hAnsi="Times New Roman" w:cs="Times New Roman"/>
          <w:b/>
          <w:bCs/>
          <w:color w:val="000000"/>
          <w:sz w:val="24"/>
          <w:szCs w:val="24"/>
        </w:rPr>
        <w:t xml:space="preserve">au fost administrate săptămânal în zilele 1, 8, 15 și 22 </w:t>
      </w:r>
      <w:r w:rsidRPr="004D5297">
        <w:rPr>
          <w:rFonts w:ascii="Times New Roman" w:hAnsi="Times New Roman" w:cs="Times New Roman"/>
          <w:color w:val="000000"/>
          <w:sz w:val="24"/>
          <w:szCs w:val="24"/>
        </w:rPr>
        <w:t>din ciclurile repetate cu durata de 28 de zile [4 săptămâni].</w:t>
      </w:r>
    </w:p>
    <w:p w14:paraId="6A6824B8" w14:textId="77777777" w:rsidR="00455359" w:rsidRPr="004D5297" w:rsidRDefault="00455359" w:rsidP="00455359">
      <w:pPr>
        <w:autoSpaceDE w:val="0"/>
        <w:autoSpaceDN w:val="0"/>
        <w:adjustRightInd w:val="0"/>
        <w:spacing w:after="0" w:line="240" w:lineRule="auto"/>
        <w:ind w:left="720"/>
        <w:jc w:val="both"/>
        <w:rPr>
          <w:rFonts w:ascii="Times New Roman" w:hAnsi="Times New Roman" w:cs="Times New Roman"/>
          <w:color w:val="000000"/>
          <w:sz w:val="24"/>
          <w:szCs w:val="24"/>
        </w:rPr>
      </w:pPr>
    </w:p>
    <w:p w14:paraId="38559B6F" w14:textId="77777777" w:rsidR="00455359" w:rsidRPr="004D5297" w:rsidRDefault="00455359" w:rsidP="007A423E">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În zilele de administrare a daratumumabum, doza de dexametazonă de 20 mg s-a administrat ca medicament înaintea injecției, iar restul s-a administrat în următoarea zi după administrarea daratumumabum.</w:t>
      </w:r>
    </w:p>
    <w:p w14:paraId="4738BD14"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66BA743E" w14:textId="55496CFE" w:rsidR="00455359" w:rsidRPr="007A423E" w:rsidRDefault="00455359" w:rsidP="00761714">
      <w:pPr>
        <w:pStyle w:val="ListParagraph"/>
        <w:numPr>
          <w:ilvl w:val="0"/>
          <w:numId w:val="577"/>
        </w:numPr>
        <w:autoSpaceDE w:val="0"/>
        <w:autoSpaceDN w:val="0"/>
        <w:adjustRightInd w:val="0"/>
        <w:ind w:left="426" w:hanging="426"/>
        <w:contextualSpacing/>
        <w:jc w:val="both"/>
        <w:rPr>
          <w:b/>
          <w:bCs/>
        </w:rPr>
      </w:pPr>
      <w:r w:rsidRPr="007A423E">
        <w:rPr>
          <w:b/>
          <w:bCs/>
        </w:rPr>
        <w:t>Mod administrare</w:t>
      </w:r>
    </w:p>
    <w:p w14:paraId="1A0A4F69" w14:textId="77777777" w:rsidR="00455359" w:rsidRPr="004D5297" w:rsidRDefault="00455359" w:rsidP="00455359">
      <w:pPr>
        <w:autoSpaceDE w:val="0"/>
        <w:autoSpaceDN w:val="0"/>
        <w:adjustRightInd w:val="0"/>
        <w:spacing w:after="0" w:line="240" w:lineRule="auto"/>
        <w:ind w:left="360"/>
        <w:jc w:val="both"/>
        <w:rPr>
          <w:rFonts w:ascii="Times New Roman" w:hAnsi="Times New Roman" w:cs="Times New Roman"/>
          <w:b/>
          <w:bCs/>
          <w:color w:val="000000"/>
          <w:sz w:val="24"/>
          <w:szCs w:val="24"/>
        </w:rPr>
      </w:pPr>
    </w:p>
    <w:p w14:paraId="18951D4E" w14:textId="77777777" w:rsidR="00455359" w:rsidRPr="004D5297" w:rsidRDefault="00455359" w:rsidP="007A423E">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Rate de perfuzare daratumumab soluție perfuzabilă</w:t>
      </w:r>
    </w:p>
    <w:p w14:paraId="2B91E89E"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1795C07B" w14:textId="77777777" w:rsidR="00455359" w:rsidRPr="004D5297" w:rsidRDefault="00455359" w:rsidP="007A423E">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După diluare, perfuzia cu daratumumab trebuie administrată intravenos la rata de perfuzare iniţială prezentată în tabelul de mai jos. Creşterea progresivă a ratei de perfuzare poate fi luată în considerare numai în absenţa oricăror reacţii legate de perfuzie.</w:t>
      </w:r>
    </w:p>
    <w:p w14:paraId="6705E24F"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1"/>
        <w:tblW w:w="10201" w:type="dxa"/>
        <w:tblLook w:val="04A0" w:firstRow="1" w:lastRow="0" w:firstColumn="1" w:lastColumn="0" w:noHBand="0" w:noVBand="1"/>
      </w:tblPr>
      <w:tblGrid>
        <w:gridCol w:w="3114"/>
        <w:gridCol w:w="1276"/>
        <w:gridCol w:w="1984"/>
        <w:gridCol w:w="2126"/>
        <w:gridCol w:w="1701"/>
      </w:tblGrid>
      <w:tr w:rsidR="00455359" w:rsidRPr="004D5297" w14:paraId="606E5C05" w14:textId="77777777" w:rsidTr="003850A3">
        <w:tc>
          <w:tcPr>
            <w:tcW w:w="3114" w:type="dxa"/>
          </w:tcPr>
          <w:p w14:paraId="67C7D04E" w14:textId="77777777" w:rsidR="00455359" w:rsidRPr="004D5297" w:rsidRDefault="00455359" w:rsidP="00455359">
            <w:pPr>
              <w:jc w:val="both"/>
              <w:rPr>
                <w:rFonts w:ascii="Times New Roman" w:hAnsi="Times New Roman"/>
                <w:lang w:val="it-IT"/>
              </w:rPr>
            </w:pPr>
          </w:p>
        </w:tc>
        <w:tc>
          <w:tcPr>
            <w:tcW w:w="1276" w:type="dxa"/>
          </w:tcPr>
          <w:p w14:paraId="778F37D8" w14:textId="77777777" w:rsidR="00455359" w:rsidRPr="004D5297" w:rsidRDefault="00455359" w:rsidP="00455359">
            <w:pPr>
              <w:jc w:val="both"/>
              <w:rPr>
                <w:rFonts w:ascii="Times New Roman" w:hAnsi="Times New Roman"/>
              </w:rPr>
            </w:pPr>
            <w:r w:rsidRPr="004D5297">
              <w:rPr>
                <w:rFonts w:ascii="Times New Roman" w:hAnsi="Times New Roman"/>
              </w:rPr>
              <w:t>Volum după diluare</w:t>
            </w:r>
          </w:p>
        </w:tc>
        <w:tc>
          <w:tcPr>
            <w:tcW w:w="1984" w:type="dxa"/>
          </w:tcPr>
          <w:p w14:paraId="4C5E4ECE" w14:textId="77777777" w:rsidR="00455359" w:rsidRPr="004D5297" w:rsidRDefault="00455359" w:rsidP="00455359">
            <w:pPr>
              <w:jc w:val="both"/>
              <w:rPr>
                <w:rFonts w:ascii="Times New Roman" w:hAnsi="Times New Roman"/>
                <w:lang w:val="it-IT"/>
              </w:rPr>
            </w:pPr>
            <w:r w:rsidRPr="004D5297">
              <w:rPr>
                <w:rFonts w:ascii="Times New Roman" w:hAnsi="Times New Roman"/>
                <w:lang w:val="it-IT"/>
              </w:rPr>
              <w:t>Rata de perfuzare iniţială (prima oră)</w:t>
            </w:r>
          </w:p>
        </w:tc>
        <w:tc>
          <w:tcPr>
            <w:tcW w:w="2126" w:type="dxa"/>
          </w:tcPr>
          <w:p w14:paraId="5902200F" w14:textId="77777777" w:rsidR="00455359" w:rsidRPr="004D5297" w:rsidRDefault="00455359" w:rsidP="00455359">
            <w:pPr>
              <w:jc w:val="both"/>
              <w:rPr>
                <w:rFonts w:ascii="Times New Roman" w:hAnsi="Times New Roman"/>
                <w:lang w:val="it-IT"/>
              </w:rPr>
            </w:pPr>
            <w:r w:rsidRPr="004D5297">
              <w:rPr>
                <w:rFonts w:ascii="Times New Roman" w:hAnsi="Times New Roman"/>
                <w:lang w:val="it-IT"/>
              </w:rPr>
              <w:t>Creşteri ale ratei de</w:t>
            </w:r>
          </w:p>
          <w:p w14:paraId="4194B684" w14:textId="0F2A92E7" w:rsidR="00455359" w:rsidRPr="004D5297" w:rsidRDefault="007A423E" w:rsidP="00455359">
            <w:pPr>
              <w:jc w:val="both"/>
              <w:rPr>
                <w:rFonts w:ascii="Times New Roman" w:hAnsi="Times New Roman"/>
                <w:lang w:val="it-IT"/>
              </w:rPr>
            </w:pPr>
            <w:r>
              <w:rPr>
                <w:rFonts w:ascii="Times New Roman" w:hAnsi="Times New Roman"/>
                <w:lang w:val="it-IT"/>
              </w:rPr>
              <w:t>p</w:t>
            </w:r>
            <w:r w:rsidR="00455359" w:rsidRPr="004D5297">
              <w:rPr>
                <w:rFonts w:ascii="Times New Roman" w:hAnsi="Times New Roman"/>
                <w:lang w:val="it-IT"/>
              </w:rPr>
              <w:t>erfuzare</w:t>
            </w:r>
            <w:r>
              <w:rPr>
                <w:rFonts w:ascii="Times New Roman" w:hAnsi="Times New Roman"/>
                <w:lang w:val="it-IT"/>
              </w:rPr>
              <w:t xml:space="preserve"> </w:t>
            </w:r>
            <w:r w:rsidR="00455359" w:rsidRPr="004D5297">
              <w:rPr>
                <w:rFonts w:ascii="Times New Roman" w:hAnsi="Times New Roman"/>
                <w:vertAlign w:val="superscript"/>
                <w:lang w:val="it-IT"/>
              </w:rPr>
              <w:t>a)</w:t>
            </w:r>
          </w:p>
        </w:tc>
        <w:tc>
          <w:tcPr>
            <w:tcW w:w="1701" w:type="dxa"/>
          </w:tcPr>
          <w:p w14:paraId="012AC258" w14:textId="77777777" w:rsidR="00455359" w:rsidRPr="004D5297" w:rsidRDefault="00455359" w:rsidP="00455359">
            <w:pPr>
              <w:jc w:val="both"/>
              <w:rPr>
                <w:rFonts w:ascii="Times New Roman" w:hAnsi="Times New Roman"/>
              </w:rPr>
            </w:pPr>
            <w:r w:rsidRPr="004D5297">
              <w:rPr>
                <w:rFonts w:ascii="Times New Roman" w:hAnsi="Times New Roman"/>
              </w:rPr>
              <w:t>Rata maximă de perfuzare</w:t>
            </w:r>
          </w:p>
        </w:tc>
      </w:tr>
      <w:tr w:rsidR="00455359" w:rsidRPr="004D5297" w14:paraId="4A4D44EC" w14:textId="77777777" w:rsidTr="003850A3">
        <w:tc>
          <w:tcPr>
            <w:tcW w:w="10201" w:type="dxa"/>
            <w:gridSpan w:val="5"/>
          </w:tcPr>
          <w:p w14:paraId="04CD128C" w14:textId="77777777" w:rsidR="00455359" w:rsidRPr="004D5297" w:rsidRDefault="00455359" w:rsidP="00455359">
            <w:pPr>
              <w:jc w:val="both"/>
              <w:rPr>
                <w:rFonts w:ascii="Times New Roman" w:hAnsi="Times New Roman"/>
              </w:rPr>
            </w:pPr>
            <w:r w:rsidRPr="004D5297">
              <w:rPr>
                <w:rFonts w:ascii="Times New Roman" w:hAnsi="Times New Roman"/>
              </w:rPr>
              <w:t>PERFUZIA DIN SĂPTĂMÂNA 1</w:t>
            </w:r>
          </w:p>
        </w:tc>
      </w:tr>
      <w:tr w:rsidR="00455359" w:rsidRPr="004D5297" w14:paraId="79F7915B" w14:textId="77777777" w:rsidTr="003850A3">
        <w:tc>
          <w:tcPr>
            <w:tcW w:w="3114" w:type="dxa"/>
          </w:tcPr>
          <w:p w14:paraId="1159F731" w14:textId="77777777" w:rsidR="00455359" w:rsidRPr="004D5297" w:rsidRDefault="00455359" w:rsidP="00455359">
            <w:pPr>
              <w:jc w:val="both"/>
              <w:rPr>
                <w:rFonts w:ascii="Times New Roman" w:hAnsi="Times New Roman"/>
              </w:rPr>
            </w:pPr>
            <w:r w:rsidRPr="004D5297">
              <w:rPr>
                <w:rFonts w:ascii="Times New Roman" w:hAnsi="Times New Roman"/>
              </w:rPr>
              <w:t xml:space="preserve">Opţiunea 1 </w:t>
            </w:r>
          </w:p>
          <w:p w14:paraId="436CC407" w14:textId="77777777" w:rsidR="00455359" w:rsidRPr="004D5297" w:rsidRDefault="00455359" w:rsidP="00455359">
            <w:pPr>
              <w:jc w:val="both"/>
              <w:rPr>
                <w:rFonts w:ascii="Times New Roman" w:hAnsi="Times New Roman"/>
              </w:rPr>
            </w:pPr>
            <w:r w:rsidRPr="004D5297">
              <w:rPr>
                <w:rFonts w:ascii="Times New Roman" w:hAnsi="Times New Roman"/>
              </w:rPr>
              <w:lastRenderedPageBreak/>
              <w:t>(perfuzie în doză unică = 16 mg/kg) săptămâna 1, ziua 1</w:t>
            </w:r>
          </w:p>
        </w:tc>
        <w:tc>
          <w:tcPr>
            <w:tcW w:w="1276" w:type="dxa"/>
          </w:tcPr>
          <w:p w14:paraId="3EA92758" w14:textId="77777777" w:rsidR="00455359" w:rsidRPr="004D5297" w:rsidRDefault="00455359" w:rsidP="00455359">
            <w:pPr>
              <w:jc w:val="both"/>
              <w:rPr>
                <w:rFonts w:ascii="Times New Roman" w:hAnsi="Times New Roman"/>
              </w:rPr>
            </w:pPr>
            <w:r w:rsidRPr="004D5297">
              <w:rPr>
                <w:rFonts w:ascii="Times New Roman" w:hAnsi="Times New Roman"/>
              </w:rPr>
              <w:lastRenderedPageBreak/>
              <w:t>1.000 ml</w:t>
            </w:r>
          </w:p>
        </w:tc>
        <w:tc>
          <w:tcPr>
            <w:tcW w:w="1984" w:type="dxa"/>
          </w:tcPr>
          <w:p w14:paraId="7A573CE6" w14:textId="77777777" w:rsidR="00455359" w:rsidRPr="004D5297" w:rsidRDefault="00455359" w:rsidP="00455359">
            <w:pPr>
              <w:jc w:val="both"/>
              <w:rPr>
                <w:rFonts w:ascii="Times New Roman" w:hAnsi="Times New Roman"/>
              </w:rPr>
            </w:pPr>
            <w:r w:rsidRPr="004D5297">
              <w:rPr>
                <w:rFonts w:ascii="Times New Roman" w:hAnsi="Times New Roman"/>
              </w:rPr>
              <w:t>50 ml/oră</w:t>
            </w:r>
          </w:p>
        </w:tc>
        <w:tc>
          <w:tcPr>
            <w:tcW w:w="2126" w:type="dxa"/>
          </w:tcPr>
          <w:p w14:paraId="7FC82CE6" w14:textId="77777777" w:rsidR="00455359" w:rsidRPr="004D5297" w:rsidRDefault="00455359" w:rsidP="00455359">
            <w:pPr>
              <w:jc w:val="both"/>
              <w:rPr>
                <w:rFonts w:ascii="Times New Roman" w:hAnsi="Times New Roman"/>
                <w:lang w:val="it-IT"/>
              </w:rPr>
            </w:pPr>
            <w:r w:rsidRPr="004D5297">
              <w:rPr>
                <w:rFonts w:ascii="Times New Roman" w:hAnsi="Times New Roman"/>
                <w:lang w:val="it-IT"/>
              </w:rPr>
              <w:t>50 ml/oră la fiecare oră</w:t>
            </w:r>
          </w:p>
        </w:tc>
        <w:tc>
          <w:tcPr>
            <w:tcW w:w="1701" w:type="dxa"/>
          </w:tcPr>
          <w:p w14:paraId="3D6F82BE" w14:textId="77777777" w:rsidR="00455359" w:rsidRPr="004D5297" w:rsidRDefault="00455359" w:rsidP="00455359">
            <w:pPr>
              <w:jc w:val="both"/>
              <w:rPr>
                <w:rFonts w:ascii="Times New Roman" w:hAnsi="Times New Roman"/>
              </w:rPr>
            </w:pPr>
            <w:r w:rsidRPr="004D5297">
              <w:rPr>
                <w:rFonts w:ascii="Times New Roman" w:hAnsi="Times New Roman"/>
              </w:rPr>
              <w:t>200 ml/oră</w:t>
            </w:r>
          </w:p>
        </w:tc>
      </w:tr>
      <w:tr w:rsidR="00455359" w:rsidRPr="004D5297" w14:paraId="797A880B" w14:textId="77777777" w:rsidTr="003850A3">
        <w:tc>
          <w:tcPr>
            <w:tcW w:w="3114" w:type="dxa"/>
          </w:tcPr>
          <w:p w14:paraId="29904433" w14:textId="77777777" w:rsidR="00455359" w:rsidRPr="004D5297" w:rsidRDefault="00455359" w:rsidP="00455359">
            <w:pPr>
              <w:jc w:val="both"/>
              <w:rPr>
                <w:rFonts w:ascii="Times New Roman" w:hAnsi="Times New Roman"/>
                <w:lang w:val="it-IT"/>
              </w:rPr>
            </w:pPr>
            <w:r w:rsidRPr="004D5297">
              <w:rPr>
                <w:rFonts w:ascii="Times New Roman" w:hAnsi="Times New Roman"/>
                <w:lang w:val="it-IT"/>
              </w:rPr>
              <w:t xml:space="preserve">Opţiunea 2 </w:t>
            </w:r>
          </w:p>
          <w:p w14:paraId="1E9520FC" w14:textId="77777777" w:rsidR="00455359" w:rsidRPr="004D5297" w:rsidRDefault="00455359" w:rsidP="00455359">
            <w:pPr>
              <w:jc w:val="both"/>
              <w:rPr>
                <w:rFonts w:ascii="Times New Roman" w:hAnsi="Times New Roman"/>
                <w:lang w:val="it-IT"/>
              </w:rPr>
            </w:pPr>
            <w:r w:rsidRPr="004D5297">
              <w:rPr>
                <w:rFonts w:ascii="Times New Roman" w:hAnsi="Times New Roman"/>
                <w:lang w:val="it-IT"/>
              </w:rPr>
              <w:t>(perfuzie în doză divizată)</w:t>
            </w:r>
          </w:p>
        </w:tc>
        <w:tc>
          <w:tcPr>
            <w:tcW w:w="7087" w:type="dxa"/>
            <w:gridSpan w:val="4"/>
          </w:tcPr>
          <w:p w14:paraId="5A1F2FD3" w14:textId="77777777" w:rsidR="00455359" w:rsidRPr="004D5297" w:rsidRDefault="00455359" w:rsidP="00455359">
            <w:pPr>
              <w:jc w:val="both"/>
              <w:rPr>
                <w:rFonts w:ascii="Times New Roman" w:hAnsi="Times New Roman"/>
                <w:lang w:val="it-IT"/>
              </w:rPr>
            </w:pPr>
          </w:p>
        </w:tc>
      </w:tr>
      <w:tr w:rsidR="00455359" w:rsidRPr="004D5297" w14:paraId="6028D0A5" w14:textId="77777777" w:rsidTr="003850A3">
        <w:tc>
          <w:tcPr>
            <w:tcW w:w="3114" w:type="dxa"/>
          </w:tcPr>
          <w:p w14:paraId="6CC1F864" w14:textId="77777777" w:rsidR="00455359" w:rsidRPr="004D5297" w:rsidRDefault="00455359" w:rsidP="00455359">
            <w:pPr>
              <w:jc w:val="both"/>
              <w:rPr>
                <w:rFonts w:ascii="Times New Roman" w:hAnsi="Times New Roman"/>
              </w:rPr>
            </w:pPr>
            <w:r w:rsidRPr="004D5297">
              <w:rPr>
                <w:rFonts w:ascii="Times New Roman" w:hAnsi="Times New Roman"/>
              </w:rPr>
              <w:t>Săptămâna 1, ziua 1 (8 mg/kg)</w:t>
            </w:r>
          </w:p>
        </w:tc>
        <w:tc>
          <w:tcPr>
            <w:tcW w:w="1276" w:type="dxa"/>
          </w:tcPr>
          <w:p w14:paraId="686311D5" w14:textId="77777777" w:rsidR="00455359" w:rsidRPr="004D5297" w:rsidRDefault="00455359" w:rsidP="00455359">
            <w:pPr>
              <w:jc w:val="both"/>
              <w:rPr>
                <w:rFonts w:ascii="Times New Roman" w:hAnsi="Times New Roman"/>
              </w:rPr>
            </w:pPr>
            <w:r w:rsidRPr="004D5297">
              <w:rPr>
                <w:rFonts w:ascii="Times New Roman" w:hAnsi="Times New Roman"/>
              </w:rPr>
              <w:t>500 ml</w:t>
            </w:r>
          </w:p>
        </w:tc>
        <w:tc>
          <w:tcPr>
            <w:tcW w:w="1984" w:type="dxa"/>
          </w:tcPr>
          <w:p w14:paraId="3BAFFBCF" w14:textId="77777777" w:rsidR="00455359" w:rsidRPr="004D5297" w:rsidRDefault="00455359" w:rsidP="00455359">
            <w:pPr>
              <w:jc w:val="both"/>
              <w:rPr>
                <w:rFonts w:ascii="Times New Roman" w:hAnsi="Times New Roman"/>
              </w:rPr>
            </w:pPr>
            <w:r w:rsidRPr="004D5297">
              <w:rPr>
                <w:rFonts w:ascii="Times New Roman" w:hAnsi="Times New Roman"/>
              </w:rPr>
              <w:t>50 ml/oră</w:t>
            </w:r>
          </w:p>
        </w:tc>
        <w:tc>
          <w:tcPr>
            <w:tcW w:w="2126" w:type="dxa"/>
          </w:tcPr>
          <w:p w14:paraId="695C0F76" w14:textId="77777777" w:rsidR="00455359" w:rsidRPr="004D5297" w:rsidRDefault="00455359" w:rsidP="00455359">
            <w:pPr>
              <w:jc w:val="both"/>
              <w:rPr>
                <w:rFonts w:ascii="Times New Roman" w:hAnsi="Times New Roman"/>
                <w:lang w:val="it-IT"/>
              </w:rPr>
            </w:pPr>
            <w:r w:rsidRPr="004D5297">
              <w:rPr>
                <w:rFonts w:ascii="Times New Roman" w:hAnsi="Times New Roman"/>
                <w:lang w:val="it-IT"/>
              </w:rPr>
              <w:t>50 ml/oră la fiecare oră</w:t>
            </w:r>
          </w:p>
        </w:tc>
        <w:tc>
          <w:tcPr>
            <w:tcW w:w="1701" w:type="dxa"/>
          </w:tcPr>
          <w:p w14:paraId="0BCA04DA" w14:textId="77777777" w:rsidR="00455359" w:rsidRPr="004D5297" w:rsidRDefault="00455359" w:rsidP="00455359">
            <w:pPr>
              <w:jc w:val="both"/>
              <w:rPr>
                <w:rFonts w:ascii="Times New Roman" w:hAnsi="Times New Roman"/>
              </w:rPr>
            </w:pPr>
            <w:r w:rsidRPr="004D5297">
              <w:rPr>
                <w:rFonts w:ascii="Times New Roman" w:hAnsi="Times New Roman"/>
              </w:rPr>
              <w:t>200 ml/oră</w:t>
            </w:r>
          </w:p>
        </w:tc>
      </w:tr>
      <w:tr w:rsidR="00455359" w:rsidRPr="004D5297" w14:paraId="432716DF" w14:textId="77777777" w:rsidTr="003850A3">
        <w:tc>
          <w:tcPr>
            <w:tcW w:w="3114" w:type="dxa"/>
          </w:tcPr>
          <w:p w14:paraId="18D945A7" w14:textId="77777777" w:rsidR="00455359" w:rsidRPr="004D5297" w:rsidRDefault="00455359" w:rsidP="00455359">
            <w:pPr>
              <w:jc w:val="both"/>
              <w:rPr>
                <w:rFonts w:ascii="Times New Roman" w:hAnsi="Times New Roman"/>
              </w:rPr>
            </w:pPr>
            <w:r w:rsidRPr="004D5297">
              <w:rPr>
                <w:rFonts w:ascii="Times New Roman" w:hAnsi="Times New Roman"/>
              </w:rPr>
              <w:t>Săptămâna 1, ziua 2 (8 mg/kg)</w:t>
            </w:r>
          </w:p>
        </w:tc>
        <w:tc>
          <w:tcPr>
            <w:tcW w:w="1276" w:type="dxa"/>
          </w:tcPr>
          <w:p w14:paraId="6251C6DF" w14:textId="77777777" w:rsidR="00455359" w:rsidRPr="004D5297" w:rsidRDefault="00455359" w:rsidP="00455359">
            <w:pPr>
              <w:jc w:val="both"/>
              <w:rPr>
                <w:rFonts w:ascii="Times New Roman" w:hAnsi="Times New Roman"/>
              </w:rPr>
            </w:pPr>
            <w:r w:rsidRPr="004D5297">
              <w:rPr>
                <w:rFonts w:ascii="Times New Roman" w:hAnsi="Times New Roman"/>
              </w:rPr>
              <w:t>500 ml</w:t>
            </w:r>
          </w:p>
        </w:tc>
        <w:tc>
          <w:tcPr>
            <w:tcW w:w="1984" w:type="dxa"/>
          </w:tcPr>
          <w:p w14:paraId="7647437B" w14:textId="77777777" w:rsidR="00455359" w:rsidRPr="004D5297" w:rsidRDefault="00455359" w:rsidP="00455359">
            <w:pPr>
              <w:jc w:val="both"/>
              <w:rPr>
                <w:rFonts w:ascii="Times New Roman" w:hAnsi="Times New Roman"/>
              </w:rPr>
            </w:pPr>
            <w:r w:rsidRPr="004D5297">
              <w:rPr>
                <w:rFonts w:ascii="Times New Roman" w:hAnsi="Times New Roman"/>
              </w:rPr>
              <w:t>50 ml/oră</w:t>
            </w:r>
          </w:p>
        </w:tc>
        <w:tc>
          <w:tcPr>
            <w:tcW w:w="2126" w:type="dxa"/>
          </w:tcPr>
          <w:p w14:paraId="26F4CA29" w14:textId="77777777" w:rsidR="00455359" w:rsidRPr="004D5297" w:rsidRDefault="00455359" w:rsidP="00455359">
            <w:pPr>
              <w:jc w:val="both"/>
              <w:rPr>
                <w:rFonts w:ascii="Times New Roman" w:hAnsi="Times New Roman"/>
                <w:lang w:val="it-IT"/>
              </w:rPr>
            </w:pPr>
            <w:r w:rsidRPr="004D5297">
              <w:rPr>
                <w:rFonts w:ascii="Times New Roman" w:hAnsi="Times New Roman"/>
                <w:lang w:val="it-IT"/>
              </w:rPr>
              <w:t>50 ml/oră la fiecare oră</w:t>
            </w:r>
          </w:p>
        </w:tc>
        <w:tc>
          <w:tcPr>
            <w:tcW w:w="1701" w:type="dxa"/>
          </w:tcPr>
          <w:p w14:paraId="17FC3FC5" w14:textId="77777777" w:rsidR="00455359" w:rsidRPr="004D5297" w:rsidRDefault="00455359" w:rsidP="00455359">
            <w:pPr>
              <w:jc w:val="both"/>
              <w:rPr>
                <w:rFonts w:ascii="Times New Roman" w:hAnsi="Times New Roman"/>
              </w:rPr>
            </w:pPr>
            <w:r w:rsidRPr="004D5297">
              <w:rPr>
                <w:rFonts w:ascii="Times New Roman" w:hAnsi="Times New Roman"/>
              </w:rPr>
              <w:t>200 ml/oră</w:t>
            </w:r>
          </w:p>
        </w:tc>
      </w:tr>
      <w:tr w:rsidR="00455359" w:rsidRPr="004D5297" w14:paraId="2A92AA7B" w14:textId="77777777" w:rsidTr="003850A3">
        <w:tc>
          <w:tcPr>
            <w:tcW w:w="3114" w:type="dxa"/>
          </w:tcPr>
          <w:p w14:paraId="4DA54C97" w14:textId="184AF1A2" w:rsidR="00455359" w:rsidRPr="004D5297" w:rsidRDefault="00455359" w:rsidP="00455359">
            <w:pPr>
              <w:jc w:val="both"/>
              <w:rPr>
                <w:rFonts w:ascii="Times New Roman" w:hAnsi="Times New Roman"/>
              </w:rPr>
            </w:pPr>
            <w:r w:rsidRPr="004D5297">
              <w:rPr>
                <w:rFonts w:ascii="Times New Roman" w:hAnsi="Times New Roman"/>
              </w:rPr>
              <w:t>PERFUZIA DIN SĂPTĂMÂNA 2 (16 mg/kg)</w:t>
            </w:r>
            <w:r w:rsidR="007A423E">
              <w:rPr>
                <w:rFonts w:ascii="Times New Roman" w:hAnsi="Times New Roman"/>
              </w:rPr>
              <w:t xml:space="preserve"> </w:t>
            </w:r>
            <w:r w:rsidRPr="004D5297">
              <w:rPr>
                <w:rFonts w:ascii="Times New Roman" w:hAnsi="Times New Roman"/>
                <w:vertAlign w:val="superscript"/>
              </w:rPr>
              <w:t>b)</w:t>
            </w:r>
          </w:p>
        </w:tc>
        <w:tc>
          <w:tcPr>
            <w:tcW w:w="1276" w:type="dxa"/>
          </w:tcPr>
          <w:p w14:paraId="5978260E" w14:textId="77777777" w:rsidR="00455359" w:rsidRPr="004D5297" w:rsidRDefault="00455359" w:rsidP="00455359">
            <w:pPr>
              <w:jc w:val="both"/>
              <w:rPr>
                <w:rFonts w:ascii="Times New Roman" w:hAnsi="Times New Roman"/>
              </w:rPr>
            </w:pPr>
            <w:r w:rsidRPr="004D5297">
              <w:rPr>
                <w:rFonts w:ascii="Times New Roman" w:hAnsi="Times New Roman"/>
              </w:rPr>
              <w:t>500 ml</w:t>
            </w:r>
          </w:p>
        </w:tc>
        <w:tc>
          <w:tcPr>
            <w:tcW w:w="1984" w:type="dxa"/>
          </w:tcPr>
          <w:p w14:paraId="7158C1D2" w14:textId="77777777" w:rsidR="00455359" w:rsidRPr="004D5297" w:rsidRDefault="00455359" w:rsidP="00455359">
            <w:pPr>
              <w:jc w:val="both"/>
              <w:rPr>
                <w:rFonts w:ascii="Times New Roman" w:hAnsi="Times New Roman"/>
              </w:rPr>
            </w:pPr>
            <w:r w:rsidRPr="004D5297">
              <w:rPr>
                <w:rFonts w:ascii="Times New Roman" w:hAnsi="Times New Roman"/>
              </w:rPr>
              <w:t>50 ml/oră</w:t>
            </w:r>
          </w:p>
        </w:tc>
        <w:tc>
          <w:tcPr>
            <w:tcW w:w="2126" w:type="dxa"/>
          </w:tcPr>
          <w:p w14:paraId="75109437" w14:textId="77777777" w:rsidR="00455359" w:rsidRPr="004D5297" w:rsidRDefault="00455359" w:rsidP="00455359">
            <w:pPr>
              <w:jc w:val="both"/>
              <w:rPr>
                <w:rFonts w:ascii="Times New Roman" w:hAnsi="Times New Roman"/>
                <w:lang w:val="it-IT"/>
              </w:rPr>
            </w:pPr>
            <w:r w:rsidRPr="004D5297">
              <w:rPr>
                <w:rFonts w:ascii="Times New Roman" w:hAnsi="Times New Roman"/>
                <w:lang w:val="it-IT"/>
              </w:rPr>
              <w:t>50 ml/oră la fiecare oră</w:t>
            </w:r>
          </w:p>
        </w:tc>
        <w:tc>
          <w:tcPr>
            <w:tcW w:w="1701" w:type="dxa"/>
          </w:tcPr>
          <w:p w14:paraId="1812F6CC" w14:textId="77777777" w:rsidR="00455359" w:rsidRPr="004D5297" w:rsidRDefault="00455359" w:rsidP="00455359">
            <w:pPr>
              <w:jc w:val="both"/>
              <w:rPr>
                <w:rFonts w:ascii="Times New Roman" w:hAnsi="Times New Roman"/>
              </w:rPr>
            </w:pPr>
            <w:r w:rsidRPr="004D5297">
              <w:rPr>
                <w:rFonts w:ascii="Times New Roman" w:hAnsi="Times New Roman"/>
              </w:rPr>
              <w:t>200 ml/oră</w:t>
            </w:r>
          </w:p>
        </w:tc>
      </w:tr>
      <w:tr w:rsidR="00455359" w:rsidRPr="004D5297" w14:paraId="631507A2" w14:textId="77777777" w:rsidTr="003850A3">
        <w:tc>
          <w:tcPr>
            <w:tcW w:w="3114" w:type="dxa"/>
          </w:tcPr>
          <w:p w14:paraId="57A2F744" w14:textId="77777777" w:rsidR="00455359" w:rsidRPr="004D5297" w:rsidRDefault="00455359" w:rsidP="00455359">
            <w:pPr>
              <w:jc w:val="both"/>
              <w:rPr>
                <w:rFonts w:ascii="Times New Roman" w:hAnsi="Times New Roman"/>
              </w:rPr>
            </w:pPr>
            <w:r w:rsidRPr="004D5297">
              <w:rPr>
                <w:rFonts w:ascii="Times New Roman" w:hAnsi="Times New Roman"/>
              </w:rPr>
              <w:t xml:space="preserve">PERFUZII ULTERIOARE </w:t>
            </w:r>
          </w:p>
          <w:p w14:paraId="21F4C997" w14:textId="0E24933F" w:rsidR="00455359" w:rsidRPr="004D5297" w:rsidRDefault="00455359" w:rsidP="00455359">
            <w:pPr>
              <w:jc w:val="both"/>
              <w:rPr>
                <w:rFonts w:ascii="Times New Roman" w:hAnsi="Times New Roman"/>
              </w:rPr>
            </w:pPr>
            <w:r w:rsidRPr="004D5297">
              <w:rPr>
                <w:rFonts w:ascii="Times New Roman" w:hAnsi="Times New Roman"/>
              </w:rPr>
              <w:t>(începând cu săptămâna 3 - 16 mg/kg)</w:t>
            </w:r>
            <w:r w:rsidR="007A423E">
              <w:rPr>
                <w:rFonts w:ascii="Times New Roman" w:hAnsi="Times New Roman"/>
              </w:rPr>
              <w:t xml:space="preserve"> </w:t>
            </w:r>
            <w:r w:rsidRPr="004D5297">
              <w:rPr>
                <w:rFonts w:ascii="Times New Roman" w:hAnsi="Times New Roman"/>
                <w:vertAlign w:val="superscript"/>
              </w:rPr>
              <w:t>c)</w:t>
            </w:r>
          </w:p>
        </w:tc>
        <w:tc>
          <w:tcPr>
            <w:tcW w:w="1276" w:type="dxa"/>
          </w:tcPr>
          <w:p w14:paraId="46E6702F" w14:textId="77777777" w:rsidR="00455359" w:rsidRPr="004D5297" w:rsidRDefault="00455359" w:rsidP="00455359">
            <w:pPr>
              <w:jc w:val="both"/>
              <w:rPr>
                <w:rFonts w:ascii="Times New Roman" w:hAnsi="Times New Roman"/>
              </w:rPr>
            </w:pPr>
            <w:r w:rsidRPr="004D5297">
              <w:rPr>
                <w:rFonts w:ascii="Times New Roman" w:hAnsi="Times New Roman"/>
              </w:rPr>
              <w:t>500 ml</w:t>
            </w:r>
          </w:p>
        </w:tc>
        <w:tc>
          <w:tcPr>
            <w:tcW w:w="1984" w:type="dxa"/>
          </w:tcPr>
          <w:p w14:paraId="116A9C1C" w14:textId="77777777" w:rsidR="00455359" w:rsidRPr="004D5297" w:rsidRDefault="00455359" w:rsidP="00455359">
            <w:pPr>
              <w:jc w:val="both"/>
              <w:rPr>
                <w:rFonts w:ascii="Times New Roman" w:hAnsi="Times New Roman"/>
              </w:rPr>
            </w:pPr>
            <w:r w:rsidRPr="004D5297">
              <w:rPr>
                <w:rFonts w:ascii="Times New Roman" w:hAnsi="Times New Roman"/>
              </w:rPr>
              <w:t>50 ml/oră</w:t>
            </w:r>
          </w:p>
        </w:tc>
        <w:tc>
          <w:tcPr>
            <w:tcW w:w="2126" w:type="dxa"/>
          </w:tcPr>
          <w:p w14:paraId="41F39A44" w14:textId="77777777" w:rsidR="00455359" w:rsidRPr="004D5297" w:rsidRDefault="00455359" w:rsidP="00455359">
            <w:pPr>
              <w:jc w:val="both"/>
              <w:rPr>
                <w:rFonts w:ascii="Times New Roman" w:hAnsi="Times New Roman"/>
                <w:lang w:val="it-IT"/>
              </w:rPr>
            </w:pPr>
            <w:r w:rsidRPr="004D5297">
              <w:rPr>
                <w:rFonts w:ascii="Times New Roman" w:hAnsi="Times New Roman"/>
                <w:lang w:val="it-IT"/>
              </w:rPr>
              <w:t>50 ml/oră la fiecare oră</w:t>
            </w:r>
          </w:p>
        </w:tc>
        <w:tc>
          <w:tcPr>
            <w:tcW w:w="1701" w:type="dxa"/>
          </w:tcPr>
          <w:p w14:paraId="3971F01B" w14:textId="77777777" w:rsidR="00455359" w:rsidRPr="004D5297" w:rsidRDefault="00455359" w:rsidP="00455359">
            <w:pPr>
              <w:jc w:val="both"/>
              <w:rPr>
                <w:rFonts w:ascii="Times New Roman" w:hAnsi="Times New Roman"/>
              </w:rPr>
            </w:pPr>
            <w:r w:rsidRPr="004D5297">
              <w:rPr>
                <w:rFonts w:ascii="Times New Roman" w:hAnsi="Times New Roman"/>
              </w:rPr>
              <w:t>200 ml/oră</w:t>
            </w:r>
          </w:p>
        </w:tc>
      </w:tr>
    </w:tbl>
    <w:p w14:paraId="38D2CB29"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09C8C0A9" w14:textId="77777777" w:rsidR="00455359" w:rsidRPr="007A423E" w:rsidRDefault="00455359" w:rsidP="007A423E">
      <w:pPr>
        <w:autoSpaceDE w:val="0"/>
        <w:autoSpaceDN w:val="0"/>
        <w:adjustRightInd w:val="0"/>
        <w:spacing w:after="0" w:line="240" w:lineRule="auto"/>
        <w:ind w:left="142" w:hanging="142"/>
        <w:jc w:val="both"/>
        <w:rPr>
          <w:rFonts w:ascii="Times New Roman" w:hAnsi="Times New Roman" w:cs="Times New Roman"/>
          <w:color w:val="000000"/>
          <w:sz w:val="20"/>
          <w:szCs w:val="20"/>
        </w:rPr>
      </w:pPr>
      <w:r w:rsidRPr="007A423E">
        <w:rPr>
          <w:rFonts w:ascii="Times New Roman" w:hAnsi="Times New Roman" w:cs="Times New Roman"/>
          <w:color w:val="000000"/>
          <w:sz w:val="20"/>
          <w:szCs w:val="20"/>
          <w:vertAlign w:val="superscript"/>
        </w:rPr>
        <w:t>a)</w:t>
      </w:r>
      <w:r w:rsidRPr="007A423E">
        <w:rPr>
          <w:rFonts w:ascii="Times New Roman" w:hAnsi="Times New Roman" w:cs="Times New Roman"/>
          <w:color w:val="000000"/>
          <w:sz w:val="20"/>
          <w:szCs w:val="20"/>
        </w:rPr>
        <w:t xml:space="preserve"> Creşterea incrementală a ratei de perfuzare poate fi luată în considerare numai în absenţa oricăror reacţii legate de perfuzie (RLP).</w:t>
      </w:r>
    </w:p>
    <w:p w14:paraId="7593C1EC" w14:textId="77777777" w:rsidR="00455359" w:rsidRPr="007A423E" w:rsidRDefault="00455359" w:rsidP="007A423E">
      <w:pPr>
        <w:autoSpaceDE w:val="0"/>
        <w:autoSpaceDN w:val="0"/>
        <w:adjustRightInd w:val="0"/>
        <w:spacing w:after="0" w:line="240" w:lineRule="auto"/>
        <w:ind w:left="142" w:hanging="142"/>
        <w:jc w:val="both"/>
        <w:rPr>
          <w:rFonts w:ascii="Times New Roman" w:hAnsi="Times New Roman" w:cs="Times New Roman"/>
          <w:color w:val="000000"/>
          <w:sz w:val="20"/>
          <w:szCs w:val="20"/>
        </w:rPr>
      </w:pPr>
      <w:r w:rsidRPr="007A423E">
        <w:rPr>
          <w:rFonts w:ascii="Times New Roman" w:hAnsi="Times New Roman" w:cs="Times New Roman"/>
          <w:color w:val="000000"/>
          <w:sz w:val="20"/>
          <w:szCs w:val="20"/>
          <w:vertAlign w:val="superscript"/>
        </w:rPr>
        <w:t>b)</w:t>
      </w:r>
      <w:r w:rsidRPr="007A423E">
        <w:rPr>
          <w:rFonts w:ascii="Times New Roman" w:hAnsi="Times New Roman" w:cs="Times New Roman"/>
          <w:color w:val="000000"/>
          <w:sz w:val="20"/>
          <w:szCs w:val="20"/>
        </w:rPr>
        <w:t xml:space="preserve"> Se va utiliza un volum după diluare de 500 ml numai în lipsa oricăror RLP ≥ Grad 1 în primele 3 ore de la prima perfuzie. Altfel, se va utiliza în continuare un volum după diluare de 1000 ml şi se vor urma instrucţiunile pentru prima perfuzie.</w:t>
      </w:r>
    </w:p>
    <w:p w14:paraId="40837338" w14:textId="77777777" w:rsidR="00455359" w:rsidRPr="007A423E" w:rsidRDefault="00455359" w:rsidP="007A423E">
      <w:pPr>
        <w:autoSpaceDE w:val="0"/>
        <w:autoSpaceDN w:val="0"/>
        <w:adjustRightInd w:val="0"/>
        <w:spacing w:after="0" w:line="240" w:lineRule="auto"/>
        <w:ind w:left="142" w:hanging="142"/>
        <w:jc w:val="both"/>
        <w:rPr>
          <w:rFonts w:ascii="Times New Roman" w:hAnsi="Times New Roman" w:cs="Times New Roman"/>
          <w:color w:val="000000"/>
          <w:sz w:val="20"/>
          <w:szCs w:val="20"/>
        </w:rPr>
      </w:pPr>
      <w:r w:rsidRPr="007A423E">
        <w:rPr>
          <w:rFonts w:ascii="Times New Roman" w:hAnsi="Times New Roman" w:cs="Times New Roman"/>
          <w:color w:val="000000"/>
          <w:sz w:val="20"/>
          <w:szCs w:val="20"/>
          <w:vertAlign w:val="superscript"/>
        </w:rPr>
        <w:t>c)</w:t>
      </w:r>
      <w:r w:rsidRPr="007A423E">
        <w:rPr>
          <w:rFonts w:ascii="Times New Roman" w:hAnsi="Times New Roman" w:cs="Times New Roman"/>
          <w:color w:val="000000"/>
          <w:sz w:val="20"/>
          <w:szCs w:val="20"/>
        </w:rPr>
        <w:t xml:space="preserve"> Se va utiliza o rată iniţială modificată pentru perfuziile ulterioare (adică începând cu a treia perfuzie) numai în lipsa oricăror RLP ≥ Grad 1 la o rată de perfuzare finală ≥ 100 ml/h a primelor două perfuzii.Altfel, se vor urma instrucţiunile pentru a doua perfuzie</w:t>
      </w:r>
    </w:p>
    <w:p w14:paraId="0DE8082F"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10E5DD68" w14:textId="2AE0D2D8" w:rsidR="00455359" w:rsidRPr="004D5297" w:rsidRDefault="00455359" w:rsidP="007A423E">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 xml:space="preserve">Administrare daratumumab </w:t>
      </w:r>
      <w:r w:rsidR="007A423E">
        <w:rPr>
          <w:rFonts w:ascii="Times New Roman" w:hAnsi="Times New Roman" w:cs="Times New Roman"/>
          <w:b/>
          <w:bCs/>
          <w:color w:val="000000"/>
          <w:sz w:val="24"/>
          <w:szCs w:val="24"/>
        </w:rPr>
        <w:t>soluție injectabilă subcutanată</w:t>
      </w:r>
    </w:p>
    <w:p w14:paraId="5D6B95A1" w14:textId="77777777" w:rsidR="00455359" w:rsidRPr="004D5297" w:rsidRDefault="00455359" w:rsidP="00761714">
      <w:pPr>
        <w:pStyle w:val="ListParagraph"/>
        <w:numPr>
          <w:ilvl w:val="0"/>
          <w:numId w:val="55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Injectați 15 ml daratumumab soluție injectabilă subcutanată în țesutul subcutanat al abdomenului, la o distanță de aprox. 7,5 cm la dreapta sau stânga ombilicului, timp de aproximativ 3-5 minute. Nu injectați daratumumab soluție injectabilă subcutanată în alte părți ale corpului, deoarece nu există date disponibile în acest scop.</w:t>
      </w:r>
    </w:p>
    <w:p w14:paraId="035819D5" w14:textId="77777777" w:rsidR="00455359" w:rsidRPr="004D5297" w:rsidRDefault="00455359" w:rsidP="00761714">
      <w:pPr>
        <w:pStyle w:val="ListParagraph"/>
        <w:numPr>
          <w:ilvl w:val="0"/>
          <w:numId w:val="55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Locurile de administrare trebuie alternate de la o injecție la alta</w:t>
      </w:r>
    </w:p>
    <w:p w14:paraId="65E3B9C6" w14:textId="77777777" w:rsidR="00455359" w:rsidRPr="004D5297" w:rsidRDefault="00455359" w:rsidP="00761714">
      <w:pPr>
        <w:pStyle w:val="ListParagraph"/>
        <w:numPr>
          <w:ilvl w:val="0"/>
          <w:numId w:val="55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Daratumumab soluție injectabilă subcutanată nu trebuie niciodată administrată în zone în care pielea este roșie, tumefiată, dureroasă, întărită sau în zone cu țesut cicatrizat</w:t>
      </w:r>
    </w:p>
    <w:p w14:paraId="6C5AC003" w14:textId="77777777" w:rsidR="00455359" w:rsidRPr="004D5297" w:rsidRDefault="00455359" w:rsidP="00761714">
      <w:pPr>
        <w:pStyle w:val="ListParagraph"/>
        <w:numPr>
          <w:ilvl w:val="0"/>
          <w:numId w:val="55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Pe durata tratamentului cu daratumumab soluție injectabilă subcutanată, nu administrați altă medicație subcutanat în același loc în care a fost administrat daratumumabum.</w:t>
      </w:r>
    </w:p>
    <w:p w14:paraId="7085202F"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3E3096E5" w14:textId="3FA029A0"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Premedicaţie şi medicaţie adjuvantă:</w:t>
      </w:r>
    </w:p>
    <w:p w14:paraId="6919B7B7"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1AA9D03C"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a. Medicație administrată înaintea perfuziei sau injecției subcutanate.</w:t>
      </w:r>
    </w:p>
    <w:p w14:paraId="7FA63EB9" w14:textId="77777777" w:rsidR="00455359" w:rsidRPr="004D5297" w:rsidRDefault="00455359" w:rsidP="00455359">
      <w:pPr>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Pentru a reduce riscul reacțiilor legate de perfuzie (RLP) se administrează tuturor pacienților cu 1-3 ore înainte de fiecare perfuzie sau injecție de daratumumab:</w:t>
      </w:r>
    </w:p>
    <w:p w14:paraId="27C13080" w14:textId="77777777" w:rsidR="00455359" w:rsidRPr="007A423E" w:rsidRDefault="00455359" w:rsidP="00761714">
      <w:pPr>
        <w:pStyle w:val="ListParagraph"/>
        <w:numPr>
          <w:ilvl w:val="0"/>
          <w:numId w:val="578"/>
        </w:numPr>
        <w:contextualSpacing/>
        <w:jc w:val="both"/>
        <w:rPr>
          <w:b/>
          <w:bCs/>
        </w:rPr>
      </w:pPr>
      <w:r w:rsidRPr="007A423E">
        <w:rPr>
          <w:b/>
          <w:bCs/>
        </w:rPr>
        <w:t>Corticosteroid (cu acțiune prelungită sau intermediară)</w:t>
      </w:r>
    </w:p>
    <w:p w14:paraId="396E6A8E" w14:textId="77777777" w:rsidR="00455359" w:rsidRPr="004D5297" w:rsidRDefault="00455359" w:rsidP="00761714">
      <w:pPr>
        <w:pStyle w:val="ListParagraph"/>
        <w:numPr>
          <w:ilvl w:val="0"/>
          <w:numId w:val="56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993" w:hanging="284"/>
        <w:contextualSpacing/>
        <w:jc w:val="both"/>
        <w:rPr>
          <w:b/>
          <w:bCs/>
        </w:rPr>
      </w:pPr>
      <w:r w:rsidRPr="004D5297">
        <w:rPr>
          <w:b/>
          <w:bCs/>
        </w:rPr>
        <w:t>Monoterapie:</w:t>
      </w:r>
    </w:p>
    <w:p w14:paraId="5BFA8B12" w14:textId="77777777" w:rsidR="00455359" w:rsidRPr="004D5297" w:rsidRDefault="00455359" w:rsidP="00761714">
      <w:pPr>
        <w:numPr>
          <w:ilvl w:val="0"/>
          <w:numId w:val="566"/>
        </w:numPr>
        <w:ind w:left="1276" w:hanging="283"/>
        <w:contextualSpacing/>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Metilprednisolon 100 mg sau doza echivalentă, administrat intravenos. După a doua perfuzie sau injecție, doza de corticosteroid poate fi redusă la metilprednisolon 60 mg administrat oral sau intravenos.</w:t>
      </w:r>
    </w:p>
    <w:p w14:paraId="35B6284D" w14:textId="77777777" w:rsidR="00455359" w:rsidRPr="004D5297" w:rsidRDefault="00455359" w:rsidP="00761714">
      <w:pPr>
        <w:numPr>
          <w:ilvl w:val="0"/>
          <w:numId w:val="565"/>
        </w:numPr>
        <w:ind w:left="993" w:hanging="284"/>
        <w:contextualSpacing/>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Tratament asociat:</w:t>
      </w:r>
    </w:p>
    <w:p w14:paraId="2834E7FE" w14:textId="77777777" w:rsidR="00455359" w:rsidRPr="004D5297" w:rsidRDefault="00455359" w:rsidP="00761714">
      <w:pPr>
        <w:numPr>
          <w:ilvl w:val="0"/>
          <w:numId w:val="566"/>
        </w:numPr>
        <w:ind w:left="1276" w:hanging="283"/>
        <w:contextualSpacing/>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Dexametazonă 20 mg, administrată înainte de  fiecare perfuzie sau injecție cu daratumumab.</w:t>
      </w:r>
    </w:p>
    <w:p w14:paraId="10B4C2D5" w14:textId="77777777" w:rsidR="00455359" w:rsidRPr="004D5297" w:rsidRDefault="00455359" w:rsidP="00761714">
      <w:pPr>
        <w:numPr>
          <w:ilvl w:val="0"/>
          <w:numId w:val="566"/>
        </w:numPr>
        <w:ind w:left="1276" w:hanging="283"/>
        <w:contextualSpacing/>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Dexametazona se administrează intravenos înainte  de prima perfuzie cu daratumumab; administrarea orală poate fi avută în vedere înainte de perfuziile ulterioare.</w:t>
      </w:r>
    </w:p>
    <w:p w14:paraId="01A32AC4" w14:textId="77777777" w:rsidR="00455359" w:rsidRPr="004D5297" w:rsidRDefault="00455359" w:rsidP="00761714">
      <w:pPr>
        <w:numPr>
          <w:ilvl w:val="0"/>
          <w:numId w:val="566"/>
        </w:numPr>
        <w:ind w:left="1276" w:hanging="283"/>
        <w:contextualSpacing/>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Când dexametazona este corticosteroidul specific tratamentului de fond doza de tratament cu dexametazonă va avea rol de premedicație în zilele în care se administrează prefuzia sau injecția cu daratumumab</w:t>
      </w:r>
    </w:p>
    <w:p w14:paraId="6BAC5C52" w14:textId="77777777" w:rsidR="00455359" w:rsidRPr="004D5297" w:rsidRDefault="00455359" w:rsidP="00761714">
      <w:pPr>
        <w:numPr>
          <w:ilvl w:val="0"/>
          <w:numId w:val="566"/>
        </w:numPr>
        <w:ind w:left="1276" w:hanging="283"/>
        <w:contextualSpacing/>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În zilele de administrare subcutanată cu daratumumab când pacienţii iau dexametazonă (sau un produs echivalent) ca premedicaţie, nu trebuie administraţi alţi corticosteroizi specifici tratamentului de fond (de exemplu, prednison)</w:t>
      </w:r>
    </w:p>
    <w:p w14:paraId="4E5E9BB1" w14:textId="77777777" w:rsidR="00455359" w:rsidRPr="007A423E" w:rsidRDefault="00455359" w:rsidP="00761714">
      <w:pPr>
        <w:pStyle w:val="ListParagraph"/>
        <w:numPr>
          <w:ilvl w:val="0"/>
          <w:numId w:val="578"/>
        </w:numPr>
        <w:contextualSpacing/>
        <w:jc w:val="both"/>
      </w:pPr>
      <w:r w:rsidRPr="007A423E">
        <w:rPr>
          <w:b/>
          <w:bCs/>
        </w:rPr>
        <w:t xml:space="preserve">Antipiretice </w:t>
      </w:r>
      <w:r w:rsidRPr="007A423E">
        <w:t>(paracetamol administrat oral între 650 și 1000 mg).</w:t>
      </w:r>
    </w:p>
    <w:p w14:paraId="1E87BBE1" w14:textId="77777777" w:rsidR="00455359" w:rsidRPr="007A423E" w:rsidRDefault="00455359" w:rsidP="00761714">
      <w:pPr>
        <w:pStyle w:val="ListParagraph"/>
        <w:numPr>
          <w:ilvl w:val="0"/>
          <w:numId w:val="578"/>
        </w:numPr>
        <w:contextualSpacing/>
        <w:jc w:val="both"/>
      </w:pPr>
      <w:r w:rsidRPr="007A423E">
        <w:rPr>
          <w:b/>
          <w:bCs/>
        </w:rPr>
        <w:lastRenderedPageBreak/>
        <w:t>Antihistaminice</w:t>
      </w:r>
      <w:r w:rsidRPr="007A423E">
        <w:t xml:space="preserve"> (difenhidramină între 25 și 50 mg sau echivalent, cu administrare orală sau intravenoasă).</w:t>
      </w:r>
    </w:p>
    <w:p w14:paraId="583F73C3" w14:textId="77777777" w:rsidR="00455359" w:rsidRPr="004D5297" w:rsidRDefault="00455359" w:rsidP="00455359">
      <w:pPr>
        <w:ind w:left="360"/>
        <w:contextualSpacing/>
        <w:jc w:val="both"/>
        <w:rPr>
          <w:rFonts w:ascii="Times New Roman" w:hAnsi="Times New Roman" w:cs="Times New Roman"/>
          <w:color w:val="000000"/>
          <w:sz w:val="24"/>
          <w:szCs w:val="24"/>
        </w:rPr>
      </w:pPr>
    </w:p>
    <w:p w14:paraId="1548F58E" w14:textId="77777777" w:rsidR="00455359" w:rsidRPr="004D5297" w:rsidRDefault="00455359" w:rsidP="00455359">
      <w:pPr>
        <w:jc w:val="both"/>
        <w:rPr>
          <w:rFonts w:ascii="Times New Roman" w:eastAsia="Calibri" w:hAnsi="Times New Roman" w:cs="Times New Roman"/>
          <w:b/>
          <w:bCs/>
          <w:sz w:val="24"/>
          <w:szCs w:val="24"/>
          <w:lang w:val="it-IT"/>
        </w:rPr>
      </w:pPr>
      <w:r w:rsidRPr="004D5297">
        <w:rPr>
          <w:rFonts w:ascii="Times New Roman" w:eastAsia="Calibri" w:hAnsi="Times New Roman" w:cs="Times New Roman"/>
          <w:b/>
          <w:bCs/>
          <w:sz w:val="24"/>
          <w:szCs w:val="24"/>
          <w:lang w:val="it-IT"/>
        </w:rPr>
        <w:t>b. Medicație administrată după perfuzie sau injecție subcutanată.</w:t>
      </w:r>
    </w:p>
    <w:p w14:paraId="61E0CBD1" w14:textId="26F4DEF6" w:rsidR="00455359" w:rsidRPr="004D5297" w:rsidRDefault="00455359" w:rsidP="00455359">
      <w:pPr>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Medicația administrată după perfuzie sau injecție are rolul de a reduce riscul reacțiilor întârziate legate de perfuzie (</w:t>
      </w:r>
      <w:r w:rsidR="007A423E">
        <w:rPr>
          <w:rFonts w:ascii="Times New Roman" w:eastAsia="Calibri" w:hAnsi="Times New Roman" w:cs="Times New Roman"/>
          <w:sz w:val="24"/>
          <w:szCs w:val="24"/>
          <w:lang w:val="it-IT"/>
        </w:rPr>
        <w:t>RLP)și se administrează astfel:</w:t>
      </w:r>
    </w:p>
    <w:p w14:paraId="07F7F76E" w14:textId="77777777" w:rsidR="00455359" w:rsidRPr="004D5297" w:rsidRDefault="00455359" w:rsidP="00761714">
      <w:pPr>
        <w:numPr>
          <w:ilvl w:val="0"/>
          <w:numId w:val="567"/>
        </w:numPr>
        <w:contextualSpacing/>
        <w:jc w:val="both"/>
        <w:rPr>
          <w:rFonts w:ascii="Times New Roman" w:eastAsia="Calibri" w:hAnsi="Times New Roman" w:cs="Times New Roman"/>
          <w:b/>
          <w:bCs/>
          <w:sz w:val="24"/>
          <w:szCs w:val="24"/>
        </w:rPr>
      </w:pPr>
      <w:r w:rsidRPr="004D5297">
        <w:rPr>
          <w:rFonts w:ascii="Times New Roman" w:eastAsia="Calibri" w:hAnsi="Times New Roman" w:cs="Times New Roman"/>
          <w:b/>
          <w:bCs/>
          <w:sz w:val="24"/>
          <w:szCs w:val="24"/>
        </w:rPr>
        <w:t>Monoterapie:</w:t>
      </w:r>
    </w:p>
    <w:p w14:paraId="4EDBFD05" w14:textId="77777777" w:rsidR="00455359" w:rsidRPr="004D5297" w:rsidRDefault="00455359" w:rsidP="00455359">
      <w:pPr>
        <w:ind w:left="720"/>
        <w:jc w:val="both"/>
        <w:rPr>
          <w:rFonts w:ascii="Times New Roman" w:eastAsia="Calibri" w:hAnsi="Times New Roman" w:cs="Times New Roman"/>
          <w:sz w:val="24"/>
          <w:szCs w:val="24"/>
        </w:rPr>
      </w:pPr>
      <w:r w:rsidRPr="004D5297">
        <w:rPr>
          <w:rFonts w:ascii="Times New Roman" w:eastAsia="Calibri" w:hAnsi="Times New Roman" w:cs="Times New Roman"/>
          <w:sz w:val="24"/>
          <w:szCs w:val="24"/>
        </w:rPr>
        <w:t>În prima și a doua zi după toate perfuziile sau injecțiile, trebuie să se administreze pacienților corticosteroizi pe cale orală (20 mg metilprednisolon sau doza echivalentă a unui corticosteroid cu acțiune intermediară sau prelungită, în conformitate cu standardele locale).</w:t>
      </w:r>
    </w:p>
    <w:p w14:paraId="68867C49" w14:textId="77777777" w:rsidR="00455359" w:rsidRPr="004D5297" w:rsidRDefault="00455359" w:rsidP="00761714">
      <w:pPr>
        <w:numPr>
          <w:ilvl w:val="0"/>
          <w:numId w:val="567"/>
        </w:numPr>
        <w:spacing w:after="0"/>
        <w:contextualSpacing/>
        <w:jc w:val="both"/>
        <w:rPr>
          <w:rFonts w:ascii="Times New Roman" w:eastAsia="Calibri" w:hAnsi="Times New Roman" w:cs="Times New Roman"/>
          <w:b/>
          <w:bCs/>
          <w:sz w:val="24"/>
          <w:szCs w:val="24"/>
        </w:rPr>
      </w:pPr>
      <w:r w:rsidRPr="004D5297">
        <w:rPr>
          <w:rFonts w:ascii="Times New Roman" w:eastAsia="Calibri" w:hAnsi="Times New Roman" w:cs="Times New Roman"/>
          <w:b/>
          <w:bCs/>
          <w:sz w:val="24"/>
          <w:szCs w:val="24"/>
        </w:rPr>
        <w:t>Tratament asociat:</w:t>
      </w:r>
    </w:p>
    <w:p w14:paraId="0A5AE3B3" w14:textId="77777777" w:rsidR="00455359" w:rsidRPr="0017693F" w:rsidRDefault="00455359" w:rsidP="00761714">
      <w:pPr>
        <w:pStyle w:val="ListParagraph"/>
        <w:numPr>
          <w:ilvl w:val="0"/>
          <w:numId w:val="579"/>
        </w:numPr>
        <w:ind w:left="993" w:hanging="284"/>
        <w:jc w:val="both"/>
        <w:rPr>
          <w:rFonts w:eastAsia="Calibri"/>
        </w:rPr>
      </w:pPr>
      <w:r w:rsidRPr="0017693F">
        <w:rPr>
          <w:rFonts w:eastAsia="Calibri"/>
        </w:rPr>
        <w:t xml:space="preserve">Se poate administra pe cale orală o doză mică de metilprednisolon (≤ 20 mg) sau echivalent, în prima zi după perfuzia sau injecția cu daratummab </w:t>
      </w:r>
    </w:p>
    <w:p w14:paraId="5BDE0213" w14:textId="77777777" w:rsidR="00455359" w:rsidRPr="0017693F" w:rsidRDefault="00455359" w:rsidP="00761714">
      <w:pPr>
        <w:pStyle w:val="ListParagraph"/>
        <w:numPr>
          <w:ilvl w:val="0"/>
          <w:numId w:val="579"/>
        </w:numPr>
        <w:ind w:left="993" w:hanging="284"/>
        <w:jc w:val="both"/>
        <w:rPr>
          <w:rFonts w:eastAsia="Calibri"/>
        </w:rPr>
      </w:pPr>
      <w:r w:rsidRPr="0017693F">
        <w:rPr>
          <w:rFonts w:eastAsia="Calibri"/>
        </w:rPr>
        <w:t xml:space="preserve">Totuși, dacă în prima zi după perfuzia sau injecția cu daratumumab se administează un corticosteroid specific tratamentului de fond (de exemplu,dexametazona), există posibilitatea ca alte medicații administrate după perfuzie să nu mai fie necesare </w:t>
      </w:r>
    </w:p>
    <w:p w14:paraId="6F0267A5" w14:textId="77777777" w:rsidR="00455359" w:rsidRPr="0017693F" w:rsidRDefault="00455359" w:rsidP="00761714">
      <w:pPr>
        <w:pStyle w:val="ListParagraph"/>
        <w:numPr>
          <w:ilvl w:val="0"/>
          <w:numId w:val="579"/>
        </w:numPr>
        <w:ind w:left="993" w:hanging="284"/>
        <w:jc w:val="both"/>
        <w:rPr>
          <w:rFonts w:eastAsia="Calibri"/>
        </w:rPr>
      </w:pPr>
      <w:r w:rsidRPr="0017693F">
        <w:rPr>
          <w:rFonts w:eastAsia="Calibri"/>
        </w:rPr>
        <w:t>Dacă pacientul nu suferă RLP majore după primele trei injecții subcutanate, administrarea corticosteroizilor post-injecție (excluzând corticosteroizii specifici tratamenului de fond) poate fi întreruptă</w:t>
      </w:r>
    </w:p>
    <w:p w14:paraId="4A4F0F7D" w14:textId="5996D88B" w:rsidR="00455359" w:rsidRPr="004D5297" w:rsidRDefault="007A423E" w:rsidP="00761714">
      <w:pPr>
        <w:numPr>
          <w:ilvl w:val="0"/>
          <w:numId w:val="567"/>
        </w:numPr>
        <w:contextualSpacing/>
        <w:jc w:val="both"/>
        <w:rPr>
          <w:rFonts w:ascii="Times New Roman" w:hAnsi="Times New Roman" w:cs="Times New Roman"/>
          <w:color w:val="000000"/>
          <w:sz w:val="24"/>
          <w:szCs w:val="24"/>
        </w:rPr>
      </w:pPr>
      <w:r>
        <w:rPr>
          <w:rFonts w:ascii="Times New Roman" w:eastAsia="Calibri" w:hAnsi="Times New Roman" w:cs="Times New Roman"/>
          <w:sz w:val="24"/>
          <w:szCs w:val="24"/>
        </w:rPr>
        <w:t>L</w:t>
      </w:r>
      <w:r w:rsidR="00455359" w:rsidRPr="004D5297">
        <w:rPr>
          <w:rFonts w:ascii="Times New Roman" w:eastAsia="Calibri" w:hAnsi="Times New Roman" w:cs="Times New Roman"/>
          <w:sz w:val="24"/>
          <w:szCs w:val="24"/>
        </w:rPr>
        <w:t>a pacienții cu antecedente de boală pulmonară obstructivă cronică, trebuie luată în considerare utilizarea unor medicații post-perfuzie, inclusiv bronhodilatatoare cu durată scurtă și lungă de acțiune, precum și corticosteroizi inhalatori. După primele patru perfuzii sau injecții, în cazul în care pacientul nu prezintă RLP majore, aceste medicamente inhalatorii post-perfuzie se pot întrerupe, la latitudinea medicului.</w:t>
      </w:r>
    </w:p>
    <w:p w14:paraId="561213A3" w14:textId="77777777" w:rsidR="00455359" w:rsidRPr="004D5297" w:rsidRDefault="00455359" w:rsidP="00455359">
      <w:pPr>
        <w:ind w:left="360"/>
        <w:contextualSpacing/>
        <w:jc w:val="both"/>
        <w:rPr>
          <w:rFonts w:ascii="Times New Roman" w:hAnsi="Times New Roman" w:cs="Times New Roman"/>
          <w:color w:val="000000"/>
          <w:sz w:val="24"/>
          <w:szCs w:val="24"/>
        </w:rPr>
      </w:pPr>
    </w:p>
    <w:p w14:paraId="0E883D45"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c. Profilaxia reactivării virusului herpes zoster</w:t>
      </w:r>
    </w:p>
    <w:p w14:paraId="1BA32682"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Trebuie luată în considerare profilaxia anti-virală pentru prevenirea reactivării virusului herpes zoster.</w:t>
      </w:r>
    </w:p>
    <w:p w14:paraId="5D0903AB"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3DDEAB09" w14:textId="357F6A82" w:rsidR="00455359" w:rsidRPr="004D5297" w:rsidRDefault="007A423E" w:rsidP="0045535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Modificarea dozelor</w:t>
      </w:r>
    </w:p>
    <w:p w14:paraId="22545209"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Nu se recomandă niciun fel de reducere a dozelor de daratumumab.</w:t>
      </w:r>
    </w:p>
    <w:p w14:paraId="17DBEDFA"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Poate fi necesară în schimb temporizarea administrării dozei, pentru a permite restabilirea numărului de celule sanguine în caz de toxicitate hematologică.</w:t>
      </w:r>
    </w:p>
    <w:p w14:paraId="6B4546F7"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5BC065F1" w14:textId="6F30FC2F" w:rsidR="00455359" w:rsidRPr="004D5297" w:rsidRDefault="007A423E" w:rsidP="0045535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Omiterea unei (unor) doze</w:t>
      </w:r>
    </w:p>
    <w:p w14:paraId="7F13C442"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Dacă se omite o doză planificată de daratumumab, doza trebuie administrată cât mai curând posibil, iar schema de administrare trebuie modificată în consecinţă, menţinându-se intervalul de tratament.</w:t>
      </w:r>
    </w:p>
    <w:p w14:paraId="4547975A" w14:textId="77777777" w:rsidR="007A423E" w:rsidRPr="004D5297" w:rsidRDefault="007A423E" w:rsidP="00455359">
      <w:pPr>
        <w:autoSpaceDE w:val="0"/>
        <w:autoSpaceDN w:val="0"/>
        <w:adjustRightInd w:val="0"/>
        <w:spacing w:after="0" w:line="240" w:lineRule="auto"/>
        <w:jc w:val="both"/>
        <w:rPr>
          <w:rFonts w:ascii="Times New Roman" w:hAnsi="Times New Roman" w:cs="Times New Roman"/>
          <w:color w:val="000000"/>
          <w:sz w:val="24"/>
          <w:szCs w:val="24"/>
        </w:rPr>
      </w:pPr>
    </w:p>
    <w:p w14:paraId="748376DD" w14:textId="17C6413F" w:rsidR="00455359" w:rsidRPr="004D5297" w:rsidRDefault="007A423E" w:rsidP="00455359">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V. ATENŢIONĂRI şi PRECAUŢII</w:t>
      </w:r>
      <w:r w:rsidR="00455359" w:rsidRPr="004D5297">
        <w:rPr>
          <w:rFonts w:ascii="Times New Roman" w:eastAsia="Calibri" w:hAnsi="Times New Roman" w:cs="Times New Roman"/>
          <w:b/>
          <w:bCs/>
          <w:sz w:val="24"/>
          <w:szCs w:val="24"/>
        </w:rPr>
        <w:t xml:space="preserve"> </w:t>
      </w:r>
    </w:p>
    <w:p w14:paraId="7273F0B9" w14:textId="77777777" w:rsidR="00455359" w:rsidRPr="004D5297" w:rsidRDefault="00455359" w:rsidP="00761714">
      <w:pPr>
        <w:numPr>
          <w:ilvl w:val="0"/>
          <w:numId w:val="568"/>
        </w:numPr>
        <w:ind w:left="284" w:hanging="284"/>
        <w:contextualSpacing/>
        <w:jc w:val="both"/>
        <w:rPr>
          <w:rFonts w:ascii="Times New Roman" w:eastAsia="Calibri" w:hAnsi="Times New Roman" w:cs="Times New Roman"/>
          <w:b/>
          <w:bCs/>
          <w:sz w:val="24"/>
          <w:szCs w:val="24"/>
          <w:lang w:val="it-IT"/>
        </w:rPr>
      </w:pPr>
      <w:r w:rsidRPr="004D5297">
        <w:rPr>
          <w:rFonts w:ascii="Times New Roman" w:eastAsia="Calibri" w:hAnsi="Times New Roman" w:cs="Times New Roman"/>
          <w:b/>
          <w:bCs/>
          <w:sz w:val="24"/>
          <w:szCs w:val="24"/>
          <w:lang w:val="it-IT"/>
        </w:rPr>
        <w:t>Reacțiile legate de perfuzie (RLP)</w:t>
      </w:r>
    </w:p>
    <w:p w14:paraId="64E6CD89" w14:textId="77777777" w:rsidR="00455359" w:rsidRPr="004D5297" w:rsidRDefault="00455359" w:rsidP="00761714">
      <w:pPr>
        <w:pStyle w:val="ListParagraph"/>
        <w:numPr>
          <w:ilvl w:val="0"/>
          <w:numId w:val="57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rFonts w:eastAsia="Calibri"/>
          <w:b/>
          <w:bCs/>
          <w:lang w:val="it-IT"/>
        </w:rPr>
      </w:pPr>
      <w:r w:rsidRPr="004D5297">
        <w:rPr>
          <w:rFonts w:eastAsia="Calibri"/>
          <w:b/>
          <w:bCs/>
          <w:lang w:val="it-IT"/>
        </w:rPr>
        <w:t>concentrat pentru soluție perfuzabilă</w:t>
      </w:r>
    </w:p>
    <w:p w14:paraId="0567E301" w14:textId="77777777" w:rsidR="00455359" w:rsidRPr="004D5297" w:rsidRDefault="00455359" w:rsidP="00761714">
      <w:pPr>
        <w:pStyle w:val="ListParagraph"/>
        <w:numPr>
          <w:ilvl w:val="0"/>
          <w:numId w:val="57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hanging="283"/>
        <w:contextualSpacing/>
        <w:jc w:val="both"/>
        <w:rPr>
          <w:rFonts w:eastAsia="Calibri"/>
          <w:lang w:val="it-IT"/>
        </w:rPr>
      </w:pPr>
      <w:r w:rsidRPr="004D5297">
        <w:rPr>
          <w:rFonts w:eastAsia="Calibri"/>
          <w:lang w:val="it-IT"/>
        </w:rPr>
        <w:t>raportate la aproximativ jumătate din toți pacienții tratați cu daratumumab; majoritatea RLP au apărut la prima perfuzie; unele sunt severe: bronhospasm, hipoxie, dispnee, hipertensiune arterială, edem laringian și edem pulmonar.</w:t>
      </w:r>
    </w:p>
    <w:p w14:paraId="7D7C55DB" w14:textId="77777777" w:rsidR="00455359" w:rsidRPr="004D5297" w:rsidRDefault="00455359" w:rsidP="00761714">
      <w:pPr>
        <w:pStyle w:val="ListParagraph"/>
        <w:numPr>
          <w:ilvl w:val="0"/>
          <w:numId w:val="57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hanging="283"/>
        <w:contextualSpacing/>
        <w:jc w:val="both"/>
        <w:rPr>
          <w:rFonts w:eastAsia="Calibri"/>
          <w:lang w:val="it-IT"/>
        </w:rPr>
      </w:pPr>
      <w:r w:rsidRPr="004D5297">
        <w:rPr>
          <w:rFonts w:eastAsia="Calibri"/>
          <w:lang w:val="it-IT"/>
        </w:rPr>
        <w:t>pacienții  trebuie  monitorizați  pe  întreaga  durată  a  perfuziei  și  în  perioada postperfuzie.</w:t>
      </w:r>
    </w:p>
    <w:p w14:paraId="25F6B11D" w14:textId="77777777" w:rsidR="00455359" w:rsidRPr="004D5297" w:rsidRDefault="00455359" w:rsidP="00761714">
      <w:pPr>
        <w:pStyle w:val="ListParagraph"/>
        <w:numPr>
          <w:ilvl w:val="0"/>
          <w:numId w:val="57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hanging="283"/>
        <w:contextualSpacing/>
        <w:jc w:val="both"/>
        <w:rPr>
          <w:rFonts w:eastAsia="Calibri"/>
          <w:lang w:val="it-IT"/>
        </w:rPr>
      </w:pPr>
      <w:r w:rsidRPr="004D5297">
        <w:rPr>
          <w:rFonts w:eastAsia="Calibri"/>
          <w:lang w:val="it-IT"/>
        </w:rPr>
        <w:t>abordarea terapeutică a reacțiilor legate de perfuzie:</w:t>
      </w:r>
    </w:p>
    <w:p w14:paraId="03F57770" w14:textId="77777777" w:rsidR="00455359" w:rsidRPr="004D5297" w:rsidRDefault="00455359" w:rsidP="00761714">
      <w:pPr>
        <w:pStyle w:val="ListParagraph"/>
        <w:numPr>
          <w:ilvl w:val="1"/>
          <w:numId w:val="57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284"/>
        <w:contextualSpacing/>
        <w:jc w:val="both"/>
        <w:rPr>
          <w:rFonts w:eastAsia="Calibri"/>
          <w:lang w:val="it-IT"/>
        </w:rPr>
      </w:pPr>
      <w:r w:rsidRPr="004D5297">
        <w:rPr>
          <w:rFonts w:eastAsia="Calibri"/>
          <w:lang w:val="it-IT"/>
        </w:rPr>
        <w:t>înaintea perfuziei cu daratumumab se va administra medicație pentru reducerea  riscului de RLP.</w:t>
      </w:r>
    </w:p>
    <w:p w14:paraId="7AF3A541" w14:textId="77777777" w:rsidR="00455359" w:rsidRPr="004D5297" w:rsidRDefault="00455359" w:rsidP="00761714">
      <w:pPr>
        <w:pStyle w:val="ListParagraph"/>
        <w:numPr>
          <w:ilvl w:val="1"/>
          <w:numId w:val="57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284"/>
        <w:contextualSpacing/>
        <w:jc w:val="both"/>
        <w:rPr>
          <w:rFonts w:eastAsia="Calibri"/>
          <w:lang w:val="it-IT"/>
        </w:rPr>
      </w:pPr>
      <w:r w:rsidRPr="004D5297">
        <w:rPr>
          <w:rFonts w:eastAsia="Calibri"/>
          <w:lang w:val="it-IT"/>
        </w:rPr>
        <w:lastRenderedPageBreak/>
        <w:t>în  cazul  apariției  RLP  de  orice  grad,  perfuzia  cu  daratumumab  se  va întrerupe imediat și se vor trata simptomele.</w:t>
      </w:r>
    </w:p>
    <w:p w14:paraId="701796D6" w14:textId="77777777" w:rsidR="00455359" w:rsidRPr="004D5297" w:rsidRDefault="00455359" w:rsidP="00761714">
      <w:pPr>
        <w:pStyle w:val="ListParagraph"/>
        <w:numPr>
          <w:ilvl w:val="0"/>
          <w:numId w:val="57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567" w:hanging="283"/>
        <w:contextualSpacing/>
        <w:jc w:val="both"/>
        <w:rPr>
          <w:rFonts w:eastAsia="Calibri"/>
          <w:lang w:val="it-IT"/>
        </w:rPr>
      </w:pPr>
      <w:r w:rsidRPr="004D5297">
        <w:rPr>
          <w:rFonts w:eastAsia="Calibri"/>
          <w:lang w:val="it-IT"/>
        </w:rPr>
        <w:t>managementul RLP poate necesita reducerea suplimentară a ratei de perfuzare sau întreruperea tratamentului cu daratumumab, după cum este prezentat mai jos:</w:t>
      </w:r>
    </w:p>
    <w:p w14:paraId="5402830E" w14:textId="77777777" w:rsidR="00455359" w:rsidRPr="004D5297" w:rsidRDefault="00455359" w:rsidP="00761714">
      <w:pPr>
        <w:numPr>
          <w:ilvl w:val="1"/>
          <w:numId w:val="567"/>
        </w:numPr>
        <w:ind w:left="851" w:hanging="284"/>
        <w:contextualSpacing/>
        <w:jc w:val="both"/>
        <w:rPr>
          <w:rFonts w:ascii="Times New Roman" w:eastAsia="Calibri" w:hAnsi="Times New Roman" w:cs="Times New Roman"/>
          <w:sz w:val="24"/>
          <w:szCs w:val="24"/>
          <w:lang w:val="it-IT"/>
        </w:rPr>
      </w:pPr>
      <w:r w:rsidRPr="004D5297">
        <w:rPr>
          <w:rFonts w:ascii="Times New Roman" w:eastAsia="Calibri" w:hAnsi="Times New Roman" w:cs="Times New Roman"/>
          <w:b/>
          <w:bCs/>
          <w:sz w:val="24"/>
          <w:szCs w:val="24"/>
          <w:lang w:val="it-IT"/>
        </w:rPr>
        <w:t>Grad 1-2</w:t>
      </w:r>
      <w:r w:rsidRPr="004D5297">
        <w:rPr>
          <w:rFonts w:ascii="Times New Roman" w:eastAsia="Calibri" w:hAnsi="Times New Roman" w:cs="Times New Roman"/>
          <w:sz w:val="24"/>
          <w:szCs w:val="24"/>
          <w:lang w:val="it-IT"/>
        </w:rPr>
        <w:t xml:space="preserve"> (ușoare până la moderate): După ce simptomele reacției dispar, perfuzia trebuie reluată la maximum jumătate din rata la care a apărut RLP. În cazul în care pacientul nu prezintă alte simptome de RLP, creșterea ratei de perfuzare se poate relua treptat la intervalele adecvate din punct de vedere clinic, până la rata maximă de 200 ml/oră.</w:t>
      </w:r>
    </w:p>
    <w:p w14:paraId="7F6A9EE7" w14:textId="77777777" w:rsidR="00455359" w:rsidRPr="004D5297" w:rsidRDefault="00455359" w:rsidP="00761714">
      <w:pPr>
        <w:numPr>
          <w:ilvl w:val="0"/>
          <w:numId w:val="567"/>
        </w:numPr>
        <w:ind w:left="851" w:hanging="284"/>
        <w:contextualSpacing/>
        <w:jc w:val="both"/>
        <w:rPr>
          <w:rFonts w:ascii="Times New Roman" w:eastAsia="Calibri" w:hAnsi="Times New Roman" w:cs="Times New Roman"/>
          <w:sz w:val="24"/>
          <w:szCs w:val="24"/>
          <w:lang w:val="it-IT"/>
        </w:rPr>
      </w:pPr>
      <w:r w:rsidRPr="004D5297">
        <w:rPr>
          <w:rFonts w:ascii="Times New Roman" w:eastAsia="Calibri" w:hAnsi="Times New Roman" w:cs="Times New Roman"/>
          <w:b/>
          <w:bCs/>
          <w:sz w:val="24"/>
          <w:szCs w:val="24"/>
          <w:lang w:val="it-IT"/>
        </w:rPr>
        <w:t>Gradul 3</w:t>
      </w:r>
      <w:r w:rsidRPr="004D5297">
        <w:rPr>
          <w:rFonts w:ascii="Times New Roman" w:eastAsia="Calibri" w:hAnsi="Times New Roman" w:cs="Times New Roman"/>
          <w:sz w:val="24"/>
          <w:szCs w:val="24"/>
          <w:lang w:val="it-IT"/>
        </w:rPr>
        <w:t xml:space="preserve"> (severe): După ce simptomele reacției dispar, se poate avea în vedere reluarea perfuziei la maximum jumătate din rata la care a avut loc reacția. Dacă pacientul nu prezintă simptome suplimentare, creșterea ratei de perfuzare se poate relua treptat la intervalele adecvate. Procedura de mai sus se va repeta în cazul reapariției simptomelor de Grad 3. Administrarea daratumumab se va întrerupe permanent la a treia apariție a unei reacții legate de perfuzie de Grad 3 sau mai mare.</w:t>
      </w:r>
    </w:p>
    <w:p w14:paraId="385EF68F" w14:textId="77777777" w:rsidR="00455359" w:rsidRPr="004D5297" w:rsidRDefault="00455359" w:rsidP="00761714">
      <w:pPr>
        <w:numPr>
          <w:ilvl w:val="0"/>
          <w:numId w:val="567"/>
        </w:numPr>
        <w:ind w:left="851" w:hanging="284"/>
        <w:contextualSpacing/>
        <w:jc w:val="both"/>
        <w:rPr>
          <w:rFonts w:ascii="Times New Roman" w:eastAsia="Calibri" w:hAnsi="Times New Roman" w:cs="Times New Roman"/>
          <w:sz w:val="24"/>
          <w:szCs w:val="24"/>
          <w:lang w:val="it-IT"/>
        </w:rPr>
      </w:pPr>
      <w:r w:rsidRPr="004D5297">
        <w:rPr>
          <w:rFonts w:ascii="Times New Roman" w:eastAsia="Calibri" w:hAnsi="Times New Roman" w:cs="Times New Roman"/>
          <w:b/>
          <w:bCs/>
          <w:sz w:val="24"/>
          <w:szCs w:val="24"/>
          <w:lang w:val="it-IT"/>
        </w:rPr>
        <w:t>Gradul 4</w:t>
      </w:r>
      <w:r w:rsidRPr="004D5297">
        <w:rPr>
          <w:rFonts w:ascii="Times New Roman" w:eastAsia="Calibri" w:hAnsi="Times New Roman" w:cs="Times New Roman"/>
          <w:sz w:val="24"/>
          <w:szCs w:val="24"/>
          <w:lang w:val="it-IT"/>
        </w:rPr>
        <w:t xml:space="preserve"> (cu potențial letal): Tratamentul cu daratumumab se va întrerupe definitiv.</w:t>
      </w:r>
    </w:p>
    <w:p w14:paraId="2E25A27E" w14:textId="77777777" w:rsidR="00455359" w:rsidRPr="004D5297" w:rsidRDefault="00455359" w:rsidP="00761714">
      <w:pPr>
        <w:pStyle w:val="ListParagraph"/>
        <w:numPr>
          <w:ilvl w:val="0"/>
          <w:numId w:val="57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rFonts w:eastAsia="Calibri"/>
          <w:b/>
          <w:bCs/>
        </w:rPr>
      </w:pPr>
      <w:r w:rsidRPr="004D5297">
        <w:rPr>
          <w:rFonts w:eastAsia="Calibri"/>
          <w:b/>
          <w:bCs/>
        </w:rPr>
        <w:t>soluție injectabilă subcutanată</w:t>
      </w:r>
    </w:p>
    <w:p w14:paraId="74D78DBE" w14:textId="77777777" w:rsidR="00455359" w:rsidRPr="004D5297" w:rsidRDefault="00455359" w:rsidP="00761714">
      <w:pPr>
        <w:numPr>
          <w:ilvl w:val="0"/>
          <w:numId w:val="569"/>
        </w:numPr>
        <w:contextualSpacing/>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rPr>
        <w:t xml:space="preserve">Majoritatea RLP s-au produs după prima injecție și au fost de gradul 1-2. RLP la injecții ulterioare </w:t>
      </w:r>
      <w:r w:rsidRPr="004D5297">
        <w:rPr>
          <w:rFonts w:ascii="Times New Roman" w:eastAsia="Calibri" w:hAnsi="Times New Roman" w:cs="Times New Roman"/>
          <w:sz w:val="24"/>
          <w:szCs w:val="24"/>
          <w:lang w:val="it-IT"/>
        </w:rPr>
        <w:t>s-au constatat la mai puțin de 1% dintre pacienți</w:t>
      </w:r>
    </w:p>
    <w:p w14:paraId="0C65A74A" w14:textId="77777777" w:rsidR="00455359" w:rsidRPr="004D5297" w:rsidRDefault="00455359" w:rsidP="00761714">
      <w:pPr>
        <w:numPr>
          <w:ilvl w:val="0"/>
          <w:numId w:val="569"/>
        </w:numPr>
        <w:contextualSpacing/>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Perioada mediană până la producerea RLP după administrarea injecției cu daratumumab a fost de 3,7 ore (interval cuprins între 0,15 și 83 ore).</w:t>
      </w:r>
    </w:p>
    <w:p w14:paraId="32CF7FB3" w14:textId="77777777" w:rsidR="00455359" w:rsidRPr="004D5297" w:rsidRDefault="00455359" w:rsidP="00761714">
      <w:pPr>
        <w:numPr>
          <w:ilvl w:val="0"/>
          <w:numId w:val="569"/>
        </w:numPr>
        <w:contextualSpacing/>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Semnele și simptomele de RLP pot include simptome respiratorii, precum congestie nazală, tuse, iritație faringiană, rinită alergică, respirație șuierată și pirexie, disconfort toracic, prurit, frisoane, vărsături, greață și hipotensiune arterială. Au apărut și unele reacții severe, inclusiv bronhospasm, hipoxie, dispnee, hipertensiune arterială și tahicardie</w:t>
      </w:r>
    </w:p>
    <w:p w14:paraId="5D62CA3F" w14:textId="77777777" w:rsidR="00455359" w:rsidRPr="004D5297" w:rsidRDefault="00455359" w:rsidP="00761714">
      <w:pPr>
        <w:numPr>
          <w:ilvl w:val="0"/>
          <w:numId w:val="569"/>
        </w:numPr>
        <w:contextualSpacing/>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Înaintea tratamentului, pacienților trebuie să li se administreze antihistaminice, antipiretice și corticosteroizi și să li se ofere monitorizare și consiliere privind RLP, în special în timpul și după prima și a doua injecție</w:t>
      </w:r>
    </w:p>
    <w:p w14:paraId="31F5B305" w14:textId="77777777" w:rsidR="00455359" w:rsidRPr="004D5297" w:rsidRDefault="00455359" w:rsidP="00761714">
      <w:pPr>
        <w:numPr>
          <w:ilvl w:val="0"/>
          <w:numId w:val="569"/>
        </w:numPr>
        <w:contextualSpacing/>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 xml:space="preserve">Dacă apare o reacție anafilactică sau cu potențial letal (Gradul 4), trebuie iniţiată imediat procedura adecvată de resuscitare de urgenţă. </w:t>
      </w:r>
      <w:r w:rsidRPr="004D5297">
        <w:rPr>
          <w:rFonts w:ascii="Times New Roman" w:eastAsia="Calibri" w:hAnsi="Times New Roman" w:cs="Times New Roman"/>
          <w:sz w:val="24"/>
          <w:szCs w:val="24"/>
        </w:rPr>
        <w:t>Tratamentul cu daratumumab trebuie întrerupt imediat și definitive</w:t>
      </w:r>
    </w:p>
    <w:p w14:paraId="39E1A261" w14:textId="77777777" w:rsidR="00455359" w:rsidRPr="004D5297" w:rsidRDefault="00455359" w:rsidP="00455359">
      <w:pPr>
        <w:jc w:val="both"/>
        <w:rPr>
          <w:rFonts w:ascii="Times New Roman" w:hAnsi="Times New Roman" w:cs="Times New Roman"/>
          <w:color w:val="000000"/>
          <w:sz w:val="24"/>
          <w:szCs w:val="24"/>
        </w:rPr>
      </w:pPr>
      <w:r w:rsidRPr="004D5297">
        <w:rPr>
          <w:rFonts w:ascii="Times New Roman" w:eastAsia="Calibri" w:hAnsi="Times New Roman" w:cs="Times New Roman"/>
          <w:sz w:val="24"/>
          <w:szCs w:val="24"/>
          <w:lang w:val="it-IT"/>
        </w:rPr>
        <w:t>Pentru a reduce riscul de RLP întârziate, tuturor pacienților trebuie să li se administreze corticosteroizi pe cale orală după injecția cu daratumumab</w:t>
      </w:r>
    </w:p>
    <w:p w14:paraId="201F3BBB" w14:textId="6BC95102" w:rsidR="00455359" w:rsidRPr="004D5297" w:rsidRDefault="007A423E" w:rsidP="00455359">
      <w:pPr>
        <w:jc w:val="both"/>
        <w:rPr>
          <w:rFonts w:ascii="Times New Roman" w:eastAsia="Calibri" w:hAnsi="Times New Roman" w:cs="Times New Roman"/>
          <w:b/>
          <w:bCs/>
          <w:sz w:val="24"/>
          <w:szCs w:val="24"/>
          <w:lang w:val="it-IT"/>
        </w:rPr>
      </w:pPr>
      <w:r>
        <w:rPr>
          <w:rFonts w:ascii="Times New Roman" w:eastAsia="Calibri" w:hAnsi="Times New Roman" w:cs="Times New Roman"/>
          <w:b/>
          <w:bCs/>
          <w:sz w:val="24"/>
          <w:szCs w:val="24"/>
          <w:lang w:val="it-IT"/>
        </w:rPr>
        <w:t>B. Neutropenia/Trombocitopenia</w:t>
      </w:r>
    </w:p>
    <w:p w14:paraId="69433C43" w14:textId="77777777" w:rsidR="00455359" w:rsidRPr="004D5297" w:rsidRDefault="00455359" w:rsidP="00455359">
      <w:pPr>
        <w:jc w:val="both"/>
        <w:rPr>
          <w:rFonts w:ascii="Times New Roman" w:eastAsia="Calibri" w:hAnsi="Times New Roman" w:cs="Times New Roman"/>
          <w:sz w:val="24"/>
          <w:szCs w:val="24"/>
        </w:rPr>
      </w:pPr>
      <w:r w:rsidRPr="004D5297">
        <w:rPr>
          <w:rFonts w:ascii="Times New Roman" w:eastAsia="Calibri" w:hAnsi="Times New Roman" w:cs="Times New Roman"/>
          <w:sz w:val="24"/>
          <w:szCs w:val="24"/>
          <w:lang w:val="it-IT"/>
        </w:rPr>
        <w:t xml:space="preserve">Temporizarea administrării daratumumab poate fi necesară pentru a permite refacerea numărului de celule sanguine. Nu se recomandă niciun fel de reducere a dozelor de daratumumab. </w:t>
      </w:r>
      <w:r w:rsidRPr="004D5297">
        <w:rPr>
          <w:rFonts w:ascii="Times New Roman" w:eastAsia="Calibri" w:hAnsi="Times New Roman" w:cs="Times New Roman"/>
          <w:sz w:val="24"/>
          <w:szCs w:val="24"/>
        </w:rPr>
        <w:t>Monitorizare pentru identificarea oricărui semn de infecţie.</w:t>
      </w:r>
    </w:p>
    <w:p w14:paraId="536BD38B" w14:textId="01160086" w:rsidR="00455359" w:rsidRPr="004D5297" w:rsidRDefault="00455359" w:rsidP="00761714">
      <w:pPr>
        <w:numPr>
          <w:ilvl w:val="0"/>
          <w:numId w:val="571"/>
        </w:numPr>
        <w:contextualSpacing/>
        <w:jc w:val="both"/>
        <w:rPr>
          <w:rFonts w:ascii="Times New Roman" w:eastAsia="Calibri" w:hAnsi="Times New Roman" w:cs="Times New Roman"/>
          <w:sz w:val="24"/>
          <w:szCs w:val="24"/>
        </w:rPr>
      </w:pPr>
      <w:r w:rsidRPr="004D5297">
        <w:rPr>
          <w:rFonts w:ascii="Times New Roman" w:eastAsia="Calibri" w:hAnsi="Times New Roman" w:cs="Times New Roman"/>
          <w:b/>
          <w:bCs/>
          <w:sz w:val="24"/>
          <w:szCs w:val="24"/>
        </w:rPr>
        <w:t>Interferenţa cu testul antiglobulinic in</w:t>
      </w:r>
      <w:r w:rsidR="007A423E">
        <w:rPr>
          <w:rFonts w:ascii="Times New Roman" w:eastAsia="Calibri" w:hAnsi="Times New Roman" w:cs="Times New Roman"/>
          <w:b/>
          <w:bCs/>
          <w:sz w:val="24"/>
          <w:szCs w:val="24"/>
        </w:rPr>
        <w:t>direct (testul Coombs Indirect)</w:t>
      </w:r>
    </w:p>
    <w:p w14:paraId="6A9F6957" w14:textId="77777777" w:rsidR="00455359" w:rsidRPr="004D5297" w:rsidRDefault="00455359" w:rsidP="00455359">
      <w:pPr>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 xml:space="preserve">Legarea daratumumabului la CD38, prezent la niveluri scăzute în hematii, poate duce la un rezultat pozitiv al testului Coombs indirect ce poate persista timp de până la 6 luni după ultima perfuzie cu daratumumab. </w:t>
      </w:r>
    </w:p>
    <w:p w14:paraId="00991363" w14:textId="77777777" w:rsidR="00455359" w:rsidRPr="004D5297" w:rsidRDefault="00455359" w:rsidP="00455359">
      <w:pPr>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 xml:space="preserve">Daratumumab legat la RBC poate masca detectarea anticorpilor la antigene minore în serul pacientului. Nu sunt afectate determinarea grupei sanguine şi a Rh-ului. </w:t>
      </w:r>
    </w:p>
    <w:p w14:paraId="0B897C35" w14:textId="77777777" w:rsidR="00455359" w:rsidRPr="004D5297" w:rsidRDefault="00455359" w:rsidP="00455359">
      <w:pPr>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 xml:space="preserve">Pacienţilor trebuie să li se determine grupa sanguină, Rh-ul şi fenotipul înaintea începerii tratamentului cu daratumumab. </w:t>
      </w:r>
    </w:p>
    <w:p w14:paraId="346EBC6C" w14:textId="77777777" w:rsidR="00455359" w:rsidRPr="004D5297" w:rsidRDefault="00455359" w:rsidP="00455359">
      <w:pPr>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lastRenderedPageBreak/>
        <w:t xml:space="preserve">În cazul unei transfuzii planificate trebuie înştiinţat centrul de transfuzii de sânge despre această interferenţă cu testele indirecte antiglobulinice. </w:t>
      </w:r>
    </w:p>
    <w:p w14:paraId="173F3EEF" w14:textId="77777777" w:rsidR="00455359" w:rsidRPr="004D5297" w:rsidRDefault="00455359" w:rsidP="00455359">
      <w:pPr>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Dacă este necesară o transfuzie în regim de urgenţă, se pot administra RBC compatibile ABO/RhD, fără test pentru detectarea compatibilităţii încrucişate.</w:t>
      </w:r>
    </w:p>
    <w:p w14:paraId="705E21CA" w14:textId="3922AF1C" w:rsidR="00455359" w:rsidRPr="004D5297" w:rsidRDefault="00455359" w:rsidP="00761714">
      <w:pPr>
        <w:numPr>
          <w:ilvl w:val="0"/>
          <w:numId w:val="571"/>
        </w:numPr>
        <w:contextualSpacing/>
        <w:jc w:val="both"/>
        <w:rPr>
          <w:rFonts w:ascii="Times New Roman" w:eastAsia="Calibri" w:hAnsi="Times New Roman" w:cs="Times New Roman"/>
          <w:b/>
          <w:bCs/>
          <w:sz w:val="24"/>
          <w:szCs w:val="24"/>
          <w:lang w:val="it-IT"/>
        </w:rPr>
      </w:pPr>
      <w:r w:rsidRPr="004D5297">
        <w:rPr>
          <w:rFonts w:ascii="Times New Roman" w:eastAsia="Calibri" w:hAnsi="Times New Roman" w:cs="Times New Roman"/>
          <w:b/>
          <w:bCs/>
          <w:sz w:val="24"/>
          <w:szCs w:val="24"/>
          <w:lang w:val="it-IT"/>
        </w:rPr>
        <w:t>Interferenţa cu d</w:t>
      </w:r>
      <w:r w:rsidR="007A423E">
        <w:rPr>
          <w:rFonts w:ascii="Times New Roman" w:eastAsia="Calibri" w:hAnsi="Times New Roman" w:cs="Times New Roman"/>
          <w:b/>
          <w:bCs/>
          <w:sz w:val="24"/>
          <w:szCs w:val="24"/>
          <w:lang w:val="it-IT"/>
        </w:rPr>
        <w:t>eterminarea Răspunsului Complet</w:t>
      </w:r>
    </w:p>
    <w:p w14:paraId="66432519" w14:textId="77777777" w:rsidR="00455359" w:rsidRPr="004D5297" w:rsidRDefault="00455359" w:rsidP="00455359">
      <w:pPr>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Daratumumab este un anticorp monoclonal IgG1</w:t>
      </w:r>
      <w:r w:rsidRPr="004D5297">
        <w:rPr>
          <w:rFonts w:ascii="Times New Roman" w:eastAsia="Calibri" w:hAnsi="Times New Roman" w:cs="Times New Roman"/>
          <w:sz w:val="24"/>
          <w:szCs w:val="24"/>
        </w:rPr>
        <w:t>қ</w:t>
      </w:r>
      <w:r w:rsidRPr="004D5297">
        <w:rPr>
          <w:rFonts w:ascii="Times New Roman" w:eastAsia="Calibri" w:hAnsi="Times New Roman" w:cs="Times New Roman"/>
          <w:sz w:val="24"/>
          <w:szCs w:val="24"/>
          <w:lang w:val="it-IT"/>
        </w:rPr>
        <w:t>appa care poate fi detectat atât prin testul de electroforeză a proteinelor serice, cât şi prin testul de imunofixare folosit pentru monitorizarea clinică a proteinei-M endogenă. Această interferenţă poate impacta determinarea unui răspuns complet sau progresiei bolii la pacienţii cu mielom cu proteină IgG kappa.</w:t>
      </w:r>
    </w:p>
    <w:p w14:paraId="38F32918" w14:textId="77777777" w:rsidR="00455359" w:rsidRPr="004D5297" w:rsidRDefault="00455359" w:rsidP="00761714">
      <w:pPr>
        <w:numPr>
          <w:ilvl w:val="0"/>
          <w:numId w:val="571"/>
        </w:numPr>
        <w:contextualSpacing/>
        <w:jc w:val="both"/>
        <w:rPr>
          <w:rFonts w:ascii="Times New Roman" w:eastAsia="Calibri" w:hAnsi="Times New Roman" w:cs="Times New Roman"/>
          <w:b/>
          <w:bCs/>
          <w:sz w:val="24"/>
          <w:szCs w:val="24"/>
        </w:rPr>
      </w:pPr>
      <w:r w:rsidRPr="004D5297">
        <w:rPr>
          <w:rFonts w:ascii="Times New Roman" w:eastAsia="Calibri" w:hAnsi="Times New Roman" w:cs="Times New Roman"/>
          <w:b/>
          <w:bCs/>
          <w:sz w:val="24"/>
          <w:szCs w:val="24"/>
        </w:rPr>
        <w:t>Femeile cu potenţial fertil/Contracepţia</w:t>
      </w:r>
    </w:p>
    <w:p w14:paraId="637C3E9B" w14:textId="77777777" w:rsidR="00455359" w:rsidRPr="004D5297" w:rsidRDefault="00455359" w:rsidP="00455359">
      <w:pPr>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Femeile cu potenţial fertil trebuie să utilizeze metode contraceptive eficiente pe parcursul şi timp de 3 luni după încetarea tratamentului cu daratumumab.</w:t>
      </w:r>
    </w:p>
    <w:p w14:paraId="307AA5B0" w14:textId="173F895A" w:rsidR="00455359" w:rsidRPr="004D5297" w:rsidRDefault="007A423E" w:rsidP="00761714">
      <w:pPr>
        <w:numPr>
          <w:ilvl w:val="0"/>
          <w:numId w:val="571"/>
        </w:numPr>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Sarcina</w:t>
      </w:r>
    </w:p>
    <w:p w14:paraId="6C33218F" w14:textId="77777777" w:rsidR="00455359" w:rsidRPr="004D5297" w:rsidRDefault="00455359" w:rsidP="00455359">
      <w:pPr>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Daratumumab nu trebuie utilizat în timpul sarcinii decât dacă beneficiile tratamentului pentru mamă sunt considerate mai importante decât riscurile potenţiale pentru făt.</w:t>
      </w:r>
    </w:p>
    <w:p w14:paraId="009B55E0" w14:textId="77777777" w:rsidR="00455359" w:rsidRPr="004D5297" w:rsidRDefault="00455359" w:rsidP="00455359">
      <w:pPr>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În cazul în care pacienta rămâne gravidă în timp ce urmează tratament cu acest medicament, aceasta trebuie informată despre riscul potenţial pentru făt.</w:t>
      </w:r>
    </w:p>
    <w:p w14:paraId="623A2DA4" w14:textId="4EB63B28" w:rsidR="00455359" w:rsidRPr="004D5297" w:rsidRDefault="007A423E" w:rsidP="00761714">
      <w:pPr>
        <w:numPr>
          <w:ilvl w:val="0"/>
          <w:numId w:val="571"/>
        </w:numPr>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Alăptarea</w:t>
      </w:r>
    </w:p>
    <w:p w14:paraId="6CF5E06A" w14:textId="77777777" w:rsidR="00455359" w:rsidRPr="004D5297" w:rsidRDefault="00455359" w:rsidP="00455359">
      <w:pPr>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rPr>
        <w:t xml:space="preserve">Nu se cunoaşte efectul daratumumab asupra nou-născuţilor/sugarilor. </w:t>
      </w:r>
      <w:r w:rsidRPr="004D5297">
        <w:rPr>
          <w:rFonts w:ascii="Times New Roman" w:eastAsia="Calibri" w:hAnsi="Times New Roman" w:cs="Times New Roman"/>
          <w:sz w:val="24"/>
          <w:szCs w:val="24"/>
          <w:lang w:val="it-IT"/>
        </w:rPr>
        <w:t>Trebuie luată decizia fie de a întrerupe alăptarea fie de a întrerupe tratamentul cu daratumumab ţinând cont de beneficiul alăptării pentru copil şi de beneficiul tratamentului pentru mamă.</w:t>
      </w:r>
    </w:p>
    <w:p w14:paraId="2FAF4722"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FFFFFF"/>
          <w:sz w:val="24"/>
          <w:szCs w:val="24"/>
        </w:rPr>
      </w:pPr>
      <w:r w:rsidRPr="004D5297">
        <w:rPr>
          <w:rFonts w:ascii="Times New Roman" w:hAnsi="Times New Roman" w:cs="Times New Roman"/>
          <w:color w:val="FFFFFF"/>
          <w:sz w:val="24"/>
          <w:szCs w:val="24"/>
        </w:rPr>
        <w:t>39</w:t>
      </w:r>
    </w:p>
    <w:p w14:paraId="7248AA4E" w14:textId="2BC1D42C"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V</w:t>
      </w:r>
      <w:r w:rsidR="007A423E">
        <w:rPr>
          <w:rFonts w:ascii="Times New Roman" w:hAnsi="Times New Roman" w:cs="Times New Roman"/>
          <w:b/>
          <w:bCs/>
          <w:color w:val="000000"/>
          <w:sz w:val="24"/>
          <w:szCs w:val="24"/>
        </w:rPr>
        <w:t>I</w:t>
      </w:r>
      <w:r w:rsidRPr="004D5297">
        <w:rPr>
          <w:rFonts w:ascii="Times New Roman" w:hAnsi="Times New Roman" w:cs="Times New Roman"/>
          <w:b/>
          <w:bCs/>
          <w:color w:val="000000"/>
          <w:sz w:val="24"/>
          <w:szCs w:val="24"/>
        </w:rPr>
        <w:t>. REACŢII ADVERSE</w:t>
      </w:r>
    </w:p>
    <w:p w14:paraId="68BA7310" w14:textId="77777777" w:rsidR="00455359" w:rsidRPr="004D5297" w:rsidRDefault="00455359" w:rsidP="00761714">
      <w:pPr>
        <w:pStyle w:val="ListParagraph"/>
        <w:numPr>
          <w:ilvl w:val="0"/>
          <w:numId w:val="5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rPr>
          <w:b/>
          <w:bCs/>
        </w:rPr>
        <w:t xml:space="preserve">Infecţii: </w:t>
      </w:r>
      <w:r w:rsidRPr="004D5297">
        <w:t>pneumonie; infecţii ale căilor respiratorii superioare; gripă</w:t>
      </w:r>
    </w:p>
    <w:p w14:paraId="53DD090C" w14:textId="77777777" w:rsidR="00455359" w:rsidRPr="004D5297" w:rsidRDefault="00455359" w:rsidP="00761714">
      <w:pPr>
        <w:pStyle w:val="ListParagraph"/>
        <w:numPr>
          <w:ilvl w:val="0"/>
          <w:numId w:val="5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rPr>
          <w:b/>
          <w:bCs/>
        </w:rPr>
        <w:t xml:space="preserve">Tulburări hematologice şi limfatice: </w:t>
      </w:r>
      <w:r w:rsidRPr="004D5297">
        <w:t>neutropenie; trombocitopenie; anemie; limfopenie</w:t>
      </w:r>
    </w:p>
    <w:p w14:paraId="61B10233" w14:textId="77777777" w:rsidR="00455359" w:rsidRPr="004D5297" w:rsidRDefault="00455359" w:rsidP="00761714">
      <w:pPr>
        <w:pStyle w:val="ListParagraph"/>
        <w:numPr>
          <w:ilvl w:val="0"/>
          <w:numId w:val="5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rPr>
          <w:b/>
          <w:bCs/>
        </w:rPr>
        <w:t xml:space="preserve">Tulburări ale sistemului nervos: </w:t>
      </w:r>
      <w:r w:rsidRPr="004D5297">
        <w:t>neuropatie senzorială periferică; cefalee</w:t>
      </w:r>
    </w:p>
    <w:p w14:paraId="5EAE4D7F" w14:textId="77777777" w:rsidR="00455359" w:rsidRPr="004D5297" w:rsidRDefault="00455359" w:rsidP="00761714">
      <w:pPr>
        <w:pStyle w:val="ListParagraph"/>
        <w:numPr>
          <w:ilvl w:val="0"/>
          <w:numId w:val="5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rPr>
          <w:b/>
          <w:bCs/>
        </w:rPr>
        <w:t xml:space="preserve">Tulburări cardiace: </w:t>
      </w:r>
      <w:r w:rsidRPr="004D5297">
        <w:t>fibrilaţie atrială</w:t>
      </w:r>
    </w:p>
    <w:p w14:paraId="5FDFDB59" w14:textId="77777777" w:rsidR="00455359" w:rsidRPr="004D5297" w:rsidRDefault="00455359" w:rsidP="00761714">
      <w:pPr>
        <w:pStyle w:val="ListParagraph"/>
        <w:numPr>
          <w:ilvl w:val="0"/>
          <w:numId w:val="5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rPr>
          <w:b/>
          <w:bCs/>
        </w:rPr>
        <w:t xml:space="preserve">Tulburări respiratorii, toracice şi mediastinale: </w:t>
      </w:r>
      <w:r w:rsidRPr="004D5297">
        <w:t>tuse; dispnee</w:t>
      </w:r>
    </w:p>
    <w:p w14:paraId="29EED9D9" w14:textId="77777777" w:rsidR="00455359" w:rsidRPr="004D5297" w:rsidRDefault="00455359" w:rsidP="00761714">
      <w:pPr>
        <w:pStyle w:val="ListParagraph"/>
        <w:numPr>
          <w:ilvl w:val="0"/>
          <w:numId w:val="5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rPr>
          <w:b/>
          <w:bCs/>
        </w:rPr>
        <w:t xml:space="preserve">Tulburări gastro-intestinale: </w:t>
      </w:r>
      <w:r w:rsidRPr="004D5297">
        <w:t>diaree; greaţă; vărsături</w:t>
      </w:r>
    </w:p>
    <w:p w14:paraId="4B281E9E" w14:textId="77777777" w:rsidR="00455359" w:rsidRPr="004D5297" w:rsidRDefault="00455359" w:rsidP="00761714">
      <w:pPr>
        <w:pStyle w:val="ListParagraph"/>
        <w:numPr>
          <w:ilvl w:val="0"/>
          <w:numId w:val="5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rPr>
          <w:b/>
          <w:bCs/>
        </w:rPr>
        <w:t xml:space="preserve">Tulburări musculoscheletice şi ale ţesutului conjunctiv: </w:t>
      </w:r>
      <w:r w:rsidRPr="004D5297">
        <w:t>spasme musculare</w:t>
      </w:r>
    </w:p>
    <w:p w14:paraId="5D2B637F" w14:textId="77777777" w:rsidR="00455359" w:rsidRPr="004D5297" w:rsidRDefault="00455359" w:rsidP="00761714">
      <w:pPr>
        <w:pStyle w:val="ListParagraph"/>
        <w:numPr>
          <w:ilvl w:val="0"/>
          <w:numId w:val="5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rPr>
          <w:b/>
          <w:bCs/>
        </w:rPr>
        <w:t>Tulburări generale şi la nivelul locului de administrare</w:t>
      </w:r>
      <w:r w:rsidRPr="004D5297">
        <w:t>: fatigabilitate; pirexie; edem periferic</w:t>
      </w:r>
    </w:p>
    <w:p w14:paraId="6494DFA4" w14:textId="77777777" w:rsidR="00455359" w:rsidRPr="004D5297" w:rsidRDefault="00455359" w:rsidP="00761714">
      <w:pPr>
        <w:pStyle w:val="ListParagraph"/>
        <w:numPr>
          <w:ilvl w:val="0"/>
          <w:numId w:val="5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b/>
          <w:bCs/>
        </w:rPr>
      </w:pPr>
      <w:r w:rsidRPr="004D5297">
        <w:rPr>
          <w:b/>
          <w:bCs/>
        </w:rPr>
        <w:t>Reacţii legate de perfuzie</w:t>
      </w:r>
    </w:p>
    <w:p w14:paraId="3E5494FC"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4DE44B6E" w14:textId="45F55DFF"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VI</w:t>
      </w:r>
      <w:r w:rsidR="007A423E">
        <w:rPr>
          <w:rFonts w:ascii="Times New Roman" w:hAnsi="Times New Roman" w:cs="Times New Roman"/>
          <w:b/>
          <w:bCs/>
          <w:color w:val="000000"/>
          <w:sz w:val="24"/>
          <w:szCs w:val="24"/>
        </w:rPr>
        <w:t>I</w:t>
      </w:r>
      <w:r w:rsidRPr="004D5297">
        <w:rPr>
          <w:rFonts w:ascii="Times New Roman" w:hAnsi="Times New Roman" w:cs="Times New Roman"/>
          <w:b/>
          <w:bCs/>
          <w:color w:val="000000"/>
          <w:sz w:val="24"/>
          <w:szCs w:val="24"/>
        </w:rPr>
        <w:t>. CONTRAINDICATII</w:t>
      </w:r>
    </w:p>
    <w:p w14:paraId="4A2EAA87" w14:textId="77777777" w:rsidR="00455359" w:rsidRPr="004D5297" w:rsidRDefault="00455359" w:rsidP="00761714">
      <w:pPr>
        <w:pStyle w:val="ListParagraph"/>
        <w:numPr>
          <w:ilvl w:val="0"/>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Hipersensibilitate la substanţa(ele) activă(e) sau la oricare dintre excipienţi.</w:t>
      </w:r>
    </w:p>
    <w:p w14:paraId="7B50E8A3" w14:textId="77777777" w:rsidR="00455359" w:rsidRPr="004D5297" w:rsidRDefault="00455359" w:rsidP="00761714">
      <w:pPr>
        <w:pStyle w:val="ListParagraph"/>
        <w:numPr>
          <w:ilvl w:val="0"/>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Contraindicații conform RCP ciclofosfamidă (în cazul indicației AL):</w:t>
      </w:r>
    </w:p>
    <w:p w14:paraId="69F9AF1F" w14:textId="77777777" w:rsidR="00455359" w:rsidRPr="004D5297" w:rsidRDefault="00455359" w:rsidP="00761714">
      <w:pPr>
        <w:pStyle w:val="ListParagraph"/>
        <w:numPr>
          <w:ilvl w:val="1"/>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hipersensibilitate la ciclofosfamidă, la oricare dintre metaboliții săi sau la oricare dintre excipienții enumerați</w:t>
      </w:r>
    </w:p>
    <w:p w14:paraId="2AC0267C" w14:textId="77777777" w:rsidR="00455359" w:rsidRPr="004D5297" w:rsidRDefault="00455359" w:rsidP="00761714">
      <w:pPr>
        <w:pStyle w:val="ListParagraph"/>
        <w:numPr>
          <w:ilvl w:val="1"/>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infecții acute</w:t>
      </w:r>
    </w:p>
    <w:p w14:paraId="28911DF1" w14:textId="77777777" w:rsidR="00455359" w:rsidRPr="004D5297" w:rsidRDefault="00455359" w:rsidP="00761714">
      <w:pPr>
        <w:pStyle w:val="ListParagraph"/>
        <w:numPr>
          <w:ilvl w:val="1"/>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aplazie medulară sau depresie medulară anterioară tratamentului</w:t>
      </w:r>
    </w:p>
    <w:p w14:paraId="6236778C" w14:textId="77777777" w:rsidR="00455359" w:rsidRPr="004D5297" w:rsidRDefault="00455359" w:rsidP="00761714">
      <w:pPr>
        <w:pStyle w:val="ListParagraph"/>
        <w:numPr>
          <w:ilvl w:val="1"/>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infecție a tractului urinar</w:t>
      </w:r>
    </w:p>
    <w:p w14:paraId="5E951D42" w14:textId="77777777" w:rsidR="00455359" w:rsidRPr="004D5297" w:rsidRDefault="00455359" w:rsidP="00761714">
      <w:pPr>
        <w:pStyle w:val="ListParagraph"/>
        <w:numPr>
          <w:ilvl w:val="1"/>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toxicitate urotelială acută din cauza chimioterapiei citotoxice sau din cauza radioterapiei</w:t>
      </w:r>
    </w:p>
    <w:p w14:paraId="1990604B" w14:textId="77777777" w:rsidR="00455359" w:rsidRPr="004D5297" w:rsidRDefault="00455359" w:rsidP="00761714">
      <w:pPr>
        <w:pStyle w:val="ListParagraph"/>
        <w:numPr>
          <w:ilvl w:val="1"/>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obstrucție a debitului urinar</w:t>
      </w:r>
    </w:p>
    <w:p w14:paraId="52CAE5A0" w14:textId="77777777" w:rsidR="00455359" w:rsidRPr="004D5297" w:rsidRDefault="00455359" w:rsidP="00761714">
      <w:pPr>
        <w:pStyle w:val="ListParagraph"/>
        <w:numPr>
          <w:ilvl w:val="1"/>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Sarcină</w:t>
      </w:r>
    </w:p>
    <w:p w14:paraId="4CD816CC" w14:textId="77777777" w:rsidR="00455359" w:rsidRPr="004D5297" w:rsidRDefault="00455359" w:rsidP="00761714">
      <w:pPr>
        <w:pStyle w:val="ListParagraph"/>
        <w:numPr>
          <w:ilvl w:val="1"/>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Alăptare</w:t>
      </w:r>
    </w:p>
    <w:p w14:paraId="18EF6AA0" w14:textId="77777777" w:rsidR="00455359" w:rsidRPr="004D5297" w:rsidRDefault="00455359" w:rsidP="00761714">
      <w:pPr>
        <w:pStyle w:val="ListParagraph"/>
        <w:numPr>
          <w:ilvl w:val="1"/>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lastRenderedPageBreak/>
        <w:t>Persoane asiatice cu genotip ALDH2 mutant, deoarece la acești pacienți nu a fost stabilit un raport pozitiv între beneficiu și risc</w:t>
      </w:r>
    </w:p>
    <w:p w14:paraId="33DA3FC9" w14:textId="77777777" w:rsidR="00455359" w:rsidRPr="004D5297" w:rsidRDefault="00455359" w:rsidP="00761714">
      <w:pPr>
        <w:pStyle w:val="ListParagraph"/>
        <w:numPr>
          <w:ilvl w:val="0"/>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Contraindicații legate de administrarea tratamentului cu bortezomib:</w:t>
      </w:r>
    </w:p>
    <w:p w14:paraId="56CDDCAF" w14:textId="77777777" w:rsidR="00455359" w:rsidRPr="004D5297" w:rsidRDefault="00455359" w:rsidP="00761714">
      <w:pPr>
        <w:pStyle w:val="ListParagraph"/>
        <w:numPr>
          <w:ilvl w:val="0"/>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pPr>
      <w:r w:rsidRPr="004D5297">
        <w:t>Infiltrat pulmonar acut difuz şi pericardită.</w:t>
      </w:r>
    </w:p>
    <w:p w14:paraId="3297F72C"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0AF22569" w14:textId="7123DA72"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VII</w:t>
      </w:r>
      <w:r w:rsidR="007A423E">
        <w:rPr>
          <w:rFonts w:ascii="Times New Roman" w:hAnsi="Times New Roman" w:cs="Times New Roman"/>
          <w:b/>
          <w:bCs/>
          <w:color w:val="000000"/>
          <w:sz w:val="24"/>
          <w:szCs w:val="24"/>
        </w:rPr>
        <w:t>I</w:t>
      </w:r>
      <w:r w:rsidRPr="004D5297">
        <w:rPr>
          <w:rFonts w:ascii="Times New Roman" w:hAnsi="Times New Roman" w:cs="Times New Roman"/>
          <w:b/>
          <w:bCs/>
          <w:color w:val="000000"/>
          <w:sz w:val="24"/>
          <w:szCs w:val="24"/>
        </w:rPr>
        <w:t>. CRITERII DE EVALUARE A EFICACITĂŢII TERAPEUTICE</w:t>
      </w:r>
    </w:p>
    <w:p w14:paraId="0691D922"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2443925E"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Mielom Multiplu</w:t>
      </w:r>
    </w:p>
    <w:p w14:paraId="4F52EFA6"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r w:rsidRPr="004D5297">
        <w:rPr>
          <w:rFonts w:ascii="Times New Roman" w:hAnsi="Times New Roman" w:cs="Times New Roman"/>
          <w:color w:val="000000"/>
          <w:sz w:val="24"/>
          <w:szCs w:val="24"/>
        </w:rPr>
        <w:t>Se utilizează criteriile elaborate de către Grupul Internaţional de Lucru pentru Mielom (IMWG)</w:t>
      </w:r>
    </w:p>
    <w:p w14:paraId="3BC0826E"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2"/>
        <w:tblW w:w="10201" w:type="dxa"/>
        <w:tblLook w:val="04A0" w:firstRow="1" w:lastRow="0" w:firstColumn="1" w:lastColumn="0" w:noHBand="0" w:noVBand="1"/>
      </w:tblPr>
      <w:tblGrid>
        <w:gridCol w:w="2245"/>
        <w:gridCol w:w="7956"/>
      </w:tblGrid>
      <w:tr w:rsidR="00455359" w:rsidRPr="004D5297" w14:paraId="29131854" w14:textId="77777777" w:rsidTr="003850A3">
        <w:tc>
          <w:tcPr>
            <w:tcW w:w="2245" w:type="dxa"/>
          </w:tcPr>
          <w:p w14:paraId="6358889B" w14:textId="77777777" w:rsidR="00455359" w:rsidRPr="004D5297" w:rsidRDefault="00455359" w:rsidP="00455359">
            <w:pPr>
              <w:jc w:val="both"/>
              <w:rPr>
                <w:rFonts w:ascii="Times New Roman" w:hAnsi="Times New Roman"/>
                <w:b/>
                <w:bCs/>
                <w:sz w:val="20"/>
                <w:szCs w:val="20"/>
              </w:rPr>
            </w:pPr>
            <w:r w:rsidRPr="004D5297">
              <w:rPr>
                <w:rFonts w:ascii="Times New Roman" w:hAnsi="Times New Roman"/>
                <w:b/>
                <w:bCs/>
                <w:sz w:val="20"/>
                <w:szCs w:val="20"/>
              </w:rPr>
              <w:t>Subcategorie de răspuns</w:t>
            </w:r>
          </w:p>
        </w:tc>
        <w:tc>
          <w:tcPr>
            <w:tcW w:w="7956" w:type="dxa"/>
          </w:tcPr>
          <w:p w14:paraId="567D898F" w14:textId="77777777" w:rsidR="00455359" w:rsidRPr="004D5297" w:rsidRDefault="00455359" w:rsidP="00455359">
            <w:pPr>
              <w:jc w:val="both"/>
              <w:rPr>
                <w:rFonts w:ascii="Times New Roman" w:hAnsi="Times New Roman"/>
                <w:b/>
                <w:bCs/>
                <w:sz w:val="20"/>
                <w:szCs w:val="20"/>
              </w:rPr>
            </w:pPr>
            <w:r w:rsidRPr="004D5297">
              <w:rPr>
                <w:rFonts w:ascii="Times New Roman" w:hAnsi="Times New Roman"/>
                <w:b/>
                <w:bCs/>
                <w:sz w:val="20"/>
                <w:szCs w:val="20"/>
              </w:rPr>
              <w:t>Criterii de răspuns</w:t>
            </w:r>
          </w:p>
        </w:tc>
      </w:tr>
      <w:tr w:rsidR="00455359" w:rsidRPr="004D5297" w14:paraId="03F08AC7" w14:textId="77777777" w:rsidTr="003850A3">
        <w:tc>
          <w:tcPr>
            <w:tcW w:w="2245" w:type="dxa"/>
          </w:tcPr>
          <w:p w14:paraId="5C991F23" w14:textId="77777777" w:rsidR="00455359" w:rsidRPr="004D5297" w:rsidRDefault="00455359" w:rsidP="00455359">
            <w:pPr>
              <w:jc w:val="both"/>
              <w:rPr>
                <w:rFonts w:ascii="Times New Roman" w:hAnsi="Times New Roman"/>
                <w:b/>
                <w:bCs/>
                <w:sz w:val="20"/>
                <w:szCs w:val="20"/>
              </w:rPr>
            </w:pPr>
            <w:r w:rsidRPr="004D5297">
              <w:rPr>
                <w:rFonts w:ascii="Times New Roman" w:hAnsi="Times New Roman"/>
                <w:b/>
                <w:bCs/>
                <w:sz w:val="20"/>
                <w:szCs w:val="20"/>
              </w:rPr>
              <w:t>CR molecular</w:t>
            </w:r>
          </w:p>
        </w:tc>
        <w:tc>
          <w:tcPr>
            <w:tcW w:w="7956" w:type="dxa"/>
          </w:tcPr>
          <w:p w14:paraId="794C6CA2" w14:textId="77777777" w:rsidR="00455359" w:rsidRPr="004D5297" w:rsidRDefault="00455359" w:rsidP="00455359">
            <w:pPr>
              <w:jc w:val="both"/>
              <w:rPr>
                <w:rFonts w:ascii="Times New Roman" w:hAnsi="Times New Roman"/>
                <w:sz w:val="20"/>
                <w:szCs w:val="20"/>
              </w:rPr>
            </w:pPr>
            <w:r w:rsidRPr="004D5297">
              <w:rPr>
                <w:rFonts w:ascii="Times New Roman" w:hAnsi="Times New Roman"/>
                <w:sz w:val="20"/>
                <w:szCs w:val="20"/>
              </w:rPr>
              <w:t>CR plus ASO-PCR negative, sensibilitate 10</w:t>
            </w:r>
            <w:r w:rsidRPr="004D5297">
              <w:rPr>
                <w:rFonts w:ascii="Times New Roman" w:hAnsi="Times New Roman"/>
                <w:sz w:val="20"/>
                <w:szCs w:val="20"/>
                <w:vertAlign w:val="superscript"/>
              </w:rPr>
              <w:t>-5</w:t>
            </w:r>
          </w:p>
        </w:tc>
      </w:tr>
      <w:tr w:rsidR="00455359" w:rsidRPr="004D5297" w14:paraId="0679368B" w14:textId="77777777" w:rsidTr="003850A3">
        <w:tc>
          <w:tcPr>
            <w:tcW w:w="2245" w:type="dxa"/>
          </w:tcPr>
          <w:p w14:paraId="3E089496" w14:textId="77777777" w:rsidR="00455359" w:rsidRPr="004D5297" w:rsidRDefault="00455359" w:rsidP="00455359">
            <w:pPr>
              <w:jc w:val="both"/>
              <w:rPr>
                <w:rFonts w:ascii="Times New Roman" w:hAnsi="Times New Roman"/>
                <w:b/>
                <w:bCs/>
                <w:sz w:val="20"/>
                <w:szCs w:val="20"/>
              </w:rPr>
            </w:pPr>
            <w:r w:rsidRPr="004D5297">
              <w:rPr>
                <w:rFonts w:ascii="Times New Roman" w:hAnsi="Times New Roman"/>
                <w:b/>
                <w:bCs/>
                <w:sz w:val="20"/>
                <w:szCs w:val="20"/>
              </w:rPr>
              <w:t>CR imunofenotipic</w:t>
            </w:r>
          </w:p>
        </w:tc>
        <w:tc>
          <w:tcPr>
            <w:tcW w:w="7956" w:type="dxa"/>
          </w:tcPr>
          <w:p w14:paraId="6A392358" w14:textId="77777777" w:rsidR="00455359" w:rsidRPr="004D5297" w:rsidRDefault="00455359" w:rsidP="00455359">
            <w:pPr>
              <w:jc w:val="both"/>
              <w:rPr>
                <w:rFonts w:ascii="Times New Roman" w:hAnsi="Times New Roman"/>
                <w:sz w:val="20"/>
                <w:szCs w:val="20"/>
                <w:lang w:val="it-IT"/>
              </w:rPr>
            </w:pPr>
            <w:r w:rsidRPr="004D5297">
              <w:rPr>
                <w:rFonts w:ascii="Times New Roman" w:hAnsi="Times New Roman"/>
                <w:sz w:val="20"/>
                <w:szCs w:val="20"/>
                <w:lang w:val="it-IT"/>
              </w:rPr>
              <w:t xml:space="preserve">CR strict plus </w:t>
            </w:r>
          </w:p>
          <w:p w14:paraId="2D0DD38B" w14:textId="77777777" w:rsidR="00455359" w:rsidRPr="004D5297" w:rsidRDefault="00455359" w:rsidP="00455359">
            <w:pPr>
              <w:jc w:val="both"/>
              <w:rPr>
                <w:rFonts w:ascii="Times New Roman" w:hAnsi="Times New Roman"/>
                <w:sz w:val="20"/>
                <w:szCs w:val="20"/>
                <w:lang w:val="it-IT"/>
              </w:rPr>
            </w:pPr>
            <w:r w:rsidRPr="004D5297">
              <w:rPr>
                <w:rFonts w:ascii="Times New Roman" w:hAnsi="Times New Roman"/>
                <w:sz w:val="20"/>
                <w:szCs w:val="20"/>
                <w:lang w:val="it-IT"/>
              </w:rPr>
              <w:t>Absenţa PC cu aberaţii fenotipice (clonale) la nivelul MO, după analiza unui număr total minim de 1 milion de celule medulare prin citometrie de flux multiparametric (cu &gt; 4 culori)</w:t>
            </w:r>
          </w:p>
        </w:tc>
      </w:tr>
      <w:tr w:rsidR="00455359" w:rsidRPr="004D5297" w14:paraId="6D2E86DB" w14:textId="77777777" w:rsidTr="003850A3">
        <w:tc>
          <w:tcPr>
            <w:tcW w:w="2245" w:type="dxa"/>
          </w:tcPr>
          <w:p w14:paraId="732E2B10" w14:textId="77777777" w:rsidR="00455359" w:rsidRPr="004D5297" w:rsidRDefault="00455359" w:rsidP="00455359">
            <w:pPr>
              <w:jc w:val="both"/>
              <w:rPr>
                <w:rFonts w:ascii="Times New Roman" w:hAnsi="Times New Roman"/>
                <w:b/>
                <w:bCs/>
                <w:sz w:val="20"/>
                <w:szCs w:val="20"/>
              </w:rPr>
            </w:pPr>
            <w:r w:rsidRPr="004D5297">
              <w:rPr>
                <w:rFonts w:ascii="Times New Roman" w:hAnsi="Times New Roman"/>
                <w:b/>
                <w:bCs/>
                <w:sz w:val="20"/>
                <w:szCs w:val="20"/>
              </w:rPr>
              <w:t>CR strict (sCR)</w:t>
            </w:r>
          </w:p>
        </w:tc>
        <w:tc>
          <w:tcPr>
            <w:tcW w:w="7956" w:type="dxa"/>
          </w:tcPr>
          <w:p w14:paraId="4D370A56" w14:textId="77777777" w:rsidR="00455359" w:rsidRPr="004D5297" w:rsidRDefault="00455359" w:rsidP="00455359">
            <w:pPr>
              <w:jc w:val="both"/>
              <w:rPr>
                <w:rFonts w:ascii="Times New Roman" w:hAnsi="Times New Roman"/>
                <w:sz w:val="20"/>
                <w:szCs w:val="20"/>
                <w:lang w:val="it-IT"/>
              </w:rPr>
            </w:pPr>
            <w:r w:rsidRPr="004D5297">
              <w:rPr>
                <w:rFonts w:ascii="Times New Roman" w:hAnsi="Times New Roman"/>
                <w:sz w:val="20"/>
                <w:szCs w:val="20"/>
                <w:lang w:val="it-IT"/>
              </w:rPr>
              <w:t xml:space="preserve">CR conform definiţiei de mai jos plus </w:t>
            </w:r>
          </w:p>
          <w:p w14:paraId="53945318" w14:textId="77777777" w:rsidR="00455359" w:rsidRPr="004D5297" w:rsidRDefault="00455359" w:rsidP="00455359">
            <w:pPr>
              <w:jc w:val="both"/>
              <w:rPr>
                <w:rFonts w:ascii="Times New Roman" w:hAnsi="Times New Roman"/>
                <w:sz w:val="20"/>
                <w:szCs w:val="20"/>
              </w:rPr>
            </w:pPr>
            <w:r w:rsidRPr="004D5297">
              <w:rPr>
                <w:rFonts w:ascii="Times New Roman" w:hAnsi="Times New Roman"/>
                <w:sz w:val="20"/>
                <w:szCs w:val="20"/>
              </w:rPr>
              <w:t xml:space="preserve">Raport normal al FLC şi </w:t>
            </w:r>
          </w:p>
          <w:p w14:paraId="7C448EFD" w14:textId="77777777" w:rsidR="00455359" w:rsidRPr="004D5297" w:rsidRDefault="00455359" w:rsidP="00455359">
            <w:pPr>
              <w:jc w:val="both"/>
              <w:rPr>
                <w:rFonts w:ascii="Times New Roman" w:hAnsi="Times New Roman"/>
                <w:sz w:val="20"/>
                <w:szCs w:val="20"/>
              </w:rPr>
            </w:pPr>
            <w:r w:rsidRPr="004D5297">
              <w:rPr>
                <w:rFonts w:ascii="Times New Roman" w:hAnsi="Times New Roman"/>
                <w:sz w:val="20"/>
                <w:szCs w:val="20"/>
              </w:rPr>
              <w:t>Absenţa PC clonale, evaluate prin imunohistochimie sau citometrie de flux cu 2 - 4 culori</w:t>
            </w:r>
          </w:p>
        </w:tc>
      </w:tr>
      <w:tr w:rsidR="00455359" w:rsidRPr="004D5297" w14:paraId="5730E02D" w14:textId="77777777" w:rsidTr="003850A3">
        <w:tc>
          <w:tcPr>
            <w:tcW w:w="2245" w:type="dxa"/>
          </w:tcPr>
          <w:p w14:paraId="2CF85EA5" w14:textId="77777777" w:rsidR="00455359" w:rsidRPr="004D5297" w:rsidRDefault="00455359" w:rsidP="00455359">
            <w:pPr>
              <w:jc w:val="both"/>
              <w:rPr>
                <w:rFonts w:ascii="Times New Roman" w:hAnsi="Times New Roman"/>
                <w:b/>
                <w:bCs/>
                <w:sz w:val="20"/>
                <w:szCs w:val="20"/>
              </w:rPr>
            </w:pPr>
            <w:r w:rsidRPr="004D5297">
              <w:rPr>
                <w:rFonts w:ascii="Times New Roman" w:hAnsi="Times New Roman"/>
                <w:b/>
                <w:bCs/>
                <w:sz w:val="20"/>
                <w:szCs w:val="20"/>
              </w:rPr>
              <w:t>CR</w:t>
            </w:r>
          </w:p>
        </w:tc>
        <w:tc>
          <w:tcPr>
            <w:tcW w:w="7956" w:type="dxa"/>
          </w:tcPr>
          <w:p w14:paraId="4F53A6BF" w14:textId="77777777" w:rsidR="00455359" w:rsidRPr="004D5297" w:rsidRDefault="00455359" w:rsidP="00455359">
            <w:pPr>
              <w:jc w:val="both"/>
              <w:rPr>
                <w:rFonts w:ascii="Times New Roman" w:hAnsi="Times New Roman"/>
                <w:sz w:val="20"/>
                <w:szCs w:val="20"/>
                <w:lang w:val="it-IT"/>
              </w:rPr>
            </w:pPr>
            <w:r w:rsidRPr="004D5297">
              <w:rPr>
                <w:rFonts w:ascii="Times New Roman" w:hAnsi="Times New Roman"/>
                <w:sz w:val="20"/>
                <w:szCs w:val="20"/>
                <w:lang w:val="it-IT"/>
              </w:rPr>
              <w:t>Rezultate negative la testul de imunofixare în ser şi urină şi Dispariţia oricăror plasmocitoame de la nivelul ţesuturilor moi şi ≤ 5% PC în MO</w:t>
            </w:r>
          </w:p>
        </w:tc>
      </w:tr>
      <w:tr w:rsidR="00455359" w:rsidRPr="004D5297" w14:paraId="02C770EE" w14:textId="77777777" w:rsidTr="003850A3">
        <w:tc>
          <w:tcPr>
            <w:tcW w:w="2245" w:type="dxa"/>
          </w:tcPr>
          <w:p w14:paraId="091502AE" w14:textId="77777777" w:rsidR="00455359" w:rsidRPr="004D5297" w:rsidRDefault="00455359" w:rsidP="00455359">
            <w:pPr>
              <w:jc w:val="both"/>
              <w:rPr>
                <w:rFonts w:ascii="Times New Roman" w:hAnsi="Times New Roman"/>
                <w:b/>
                <w:bCs/>
                <w:sz w:val="20"/>
                <w:szCs w:val="20"/>
              </w:rPr>
            </w:pPr>
            <w:r w:rsidRPr="004D5297">
              <w:rPr>
                <w:rFonts w:ascii="Times New Roman" w:hAnsi="Times New Roman"/>
                <w:b/>
                <w:bCs/>
                <w:sz w:val="20"/>
                <w:szCs w:val="20"/>
              </w:rPr>
              <w:t>VGPR</w:t>
            </w:r>
          </w:p>
        </w:tc>
        <w:tc>
          <w:tcPr>
            <w:tcW w:w="7956" w:type="dxa"/>
          </w:tcPr>
          <w:p w14:paraId="06148902" w14:textId="77777777" w:rsidR="00455359" w:rsidRPr="004D5297" w:rsidRDefault="00455359" w:rsidP="00455359">
            <w:pPr>
              <w:jc w:val="both"/>
              <w:rPr>
                <w:rFonts w:ascii="Times New Roman" w:hAnsi="Times New Roman"/>
                <w:sz w:val="20"/>
                <w:szCs w:val="20"/>
              </w:rPr>
            </w:pPr>
            <w:r w:rsidRPr="004D5297">
              <w:rPr>
                <w:rFonts w:ascii="Times New Roman" w:hAnsi="Times New Roman"/>
                <w:sz w:val="20"/>
                <w:szCs w:val="20"/>
              </w:rPr>
              <w:t xml:space="preserve">Proteina M decelabilă prin imunofixare în ser şi urină, dar nu prin electroforeză sau Reducere de cel puţin 90% a nivelurilor serice de protein M plus </w:t>
            </w:r>
          </w:p>
          <w:p w14:paraId="5CD8C341" w14:textId="77777777" w:rsidR="00455359" w:rsidRPr="004D5297" w:rsidRDefault="00455359" w:rsidP="00455359">
            <w:pPr>
              <w:jc w:val="both"/>
              <w:rPr>
                <w:rFonts w:ascii="Times New Roman" w:hAnsi="Times New Roman"/>
                <w:sz w:val="20"/>
                <w:szCs w:val="20"/>
                <w:lang w:val="it-IT"/>
              </w:rPr>
            </w:pPr>
            <w:r w:rsidRPr="004D5297">
              <w:rPr>
                <w:rFonts w:ascii="Times New Roman" w:hAnsi="Times New Roman"/>
                <w:sz w:val="20"/>
                <w:szCs w:val="20"/>
                <w:lang w:val="it-IT"/>
              </w:rPr>
              <w:t>Protein M urinară &lt; 100 mg/24 ore</w:t>
            </w:r>
          </w:p>
        </w:tc>
      </w:tr>
      <w:tr w:rsidR="00455359" w:rsidRPr="004D5297" w14:paraId="7F9202BD" w14:textId="77777777" w:rsidTr="003850A3">
        <w:tc>
          <w:tcPr>
            <w:tcW w:w="2245" w:type="dxa"/>
          </w:tcPr>
          <w:p w14:paraId="3844058C" w14:textId="77777777" w:rsidR="00455359" w:rsidRPr="004D5297" w:rsidRDefault="00455359" w:rsidP="00455359">
            <w:pPr>
              <w:jc w:val="both"/>
              <w:rPr>
                <w:rFonts w:ascii="Times New Roman" w:hAnsi="Times New Roman"/>
                <w:b/>
                <w:bCs/>
                <w:sz w:val="20"/>
                <w:szCs w:val="20"/>
              </w:rPr>
            </w:pPr>
            <w:r w:rsidRPr="004D5297">
              <w:rPr>
                <w:rFonts w:ascii="Times New Roman" w:hAnsi="Times New Roman"/>
                <w:b/>
                <w:bCs/>
                <w:sz w:val="20"/>
                <w:szCs w:val="20"/>
              </w:rPr>
              <w:t>PR</w:t>
            </w:r>
          </w:p>
        </w:tc>
        <w:tc>
          <w:tcPr>
            <w:tcW w:w="7956" w:type="dxa"/>
          </w:tcPr>
          <w:p w14:paraId="24959059" w14:textId="77777777" w:rsidR="00455359" w:rsidRPr="004D5297" w:rsidRDefault="00455359" w:rsidP="00455359">
            <w:pPr>
              <w:jc w:val="both"/>
              <w:rPr>
                <w:rFonts w:ascii="Times New Roman" w:hAnsi="Times New Roman"/>
                <w:sz w:val="20"/>
                <w:szCs w:val="20"/>
                <w:lang w:val="it-IT"/>
              </w:rPr>
            </w:pPr>
            <w:r w:rsidRPr="004D5297">
              <w:rPr>
                <w:rFonts w:ascii="Times New Roman" w:hAnsi="Times New Roman"/>
                <w:sz w:val="20"/>
                <w:szCs w:val="20"/>
                <w:lang w:val="it-IT"/>
              </w:rPr>
              <w:t xml:space="preserve">Reducere ≥ a proteinei M serice şi reducerea proteinei M urinare din 24 ore cu ≥ 90% sau până la &lt; 200 mg în 24 ore. </w:t>
            </w:r>
          </w:p>
          <w:p w14:paraId="18CF7190" w14:textId="77777777" w:rsidR="00455359" w:rsidRPr="004D5297" w:rsidRDefault="00455359" w:rsidP="00455359">
            <w:pPr>
              <w:jc w:val="both"/>
              <w:rPr>
                <w:rFonts w:ascii="Times New Roman" w:hAnsi="Times New Roman"/>
                <w:sz w:val="20"/>
                <w:szCs w:val="20"/>
                <w:lang w:val="it-IT"/>
              </w:rPr>
            </w:pPr>
            <w:r w:rsidRPr="004D5297">
              <w:rPr>
                <w:rFonts w:ascii="Times New Roman" w:hAnsi="Times New Roman"/>
                <w:sz w:val="20"/>
                <w:szCs w:val="20"/>
                <w:lang w:val="it-IT"/>
              </w:rPr>
              <w:t xml:space="preserve">Dacă protein M serică şi urinară nu sunt decelabile este necesară o reducere ≥ 50% a diferenţei dintre nivelurile FLC implicate şi cele neimplicate, în locul criteriilor care reflectă statusul proteinei M. Dacă protein M serică şi urinară nu sunt decelabile, iar testul lanţurilor uşoare libere este nedecelabil, o reducere ≥ 50% a PC este necesară în locul proteinei M, dacă procentul iniţial al PC din MO a fost ≥ 30%. </w:t>
            </w:r>
          </w:p>
          <w:p w14:paraId="694462DF" w14:textId="77777777" w:rsidR="00455359" w:rsidRPr="004D5297" w:rsidRDefault="00455359" w:rsidP="00455359">
            <w:pPr>
              <w:jc w:val="both"/>
              <w:rPr>
                <w:rFonts w:ascii="Times New Roman" w:hAnsi="Times New Roman"/>
                <w:sz w:val="20"/>
                <w:szCs w:val="20"/>
                <w:lang w:val="it-IT"/>
              </w:rPr>
            </w:pPr>
            <w:r w:rsidRPr="004D5297">
              <w:rPr>
                <w:rFonts w:ascii="Times New Roman" w:hAnsi="Times New Roman"/>
                <w:sz w:val="20"/>
                <w:szCs w:val="20"/>
                <w:lang w:val="it-IT"/>
              </w:rPr>
              <w:t>Pe lângă criteriile enumerate mai sus, este necesară o reducere ≥ 50% a dimensiunilor plasmocitoamelor de la nivelul ţesuturilor moi, dacă acestea au fost iniţial prezente.</w:t>
            </w:r>
          </w:p>
        </w:tc>
      </w:tr>
    </w:tbl>
    <w:p w14:paraId="1F8004EC" w14:textId="77777777" w:rsidR="00455359" w:rsidRPr="0017693F" w:rsidRDefault="00455359" w:rsidP="00455359">
      <w:pPr>
        <w:autoSpaceDE w:val="0"/>
        <w:autoSpaceDN w:val="0"/>
        <w:adjustRightInd w:val="0"/>
        <w:spacing w:after="0" w:line="240" w:lineRule="auto"/>
        <w:jc w:val="both"/>
        <w:rPr>
          <w:rFonts w:ascii="Times New Roman" w:hAnsi="Times New Roman" w:cs="Times New Roman"/>
          <w:color w:val="000000"/>
          <w:sz w:val="16"/>
          <w:szCs w:val="16"/>
        </w:rPr>
      </w:pPr>
    </w:p>
    <w:p w14:paraId="0D4999BE" w14:textId="17F2388A" w:rsidR="00455359" w:rsidRPr="0017693F" w:rsidRDefault="00455359" w:rsidP="00455359">
      <w:pPr>
        <w:autoSpaceDE w:val="0"/>
        <w:autoSpaceDN w:val="0"/>
        <w:adjustRightInd w:val="0"/>
        <w:spacing w:after="0" w:line="240" w:lineRule="auto"/>
        <w:jc w:val="both"/>
        <w:rPr>
          <w:rFonts w:ascii="Times New Roman" w:hAnsi="Times New Roman" w:cs="Times New Roman"/>
          <w:color w:val="000000"/>
          <w:sz w:val="20"/>
          <w:szCs w:val="20"/>
        </w:rPr>
      </w:pPr>
      <w:r w:rsidRPr="0017693F">
        <w:rPr>
          <w:rFonts w:ascii="Times New Roman" w:hAnsi="Times New Roman" w:cs="Times New Roman"/>
          <w:color w:val="000000"/>
          <w:sz w:val="20"/>
          <w:szCs w:val="20"/>
        </w:rPr>
        <w:t>PC = plasmocite; MO = măduvă osoasă; CR = răspuns complet; VGPR = răspuns parţial foarte bun; PR = răspuns parţial;</w:t>
      </w:r>
      <w:r w:rsidR="0017693F">
        <w:rPr>
          <w:rFonts w:ascii="Times New Roman" w:hAnsi="Times New Roman" w:cs="Times New Roman"/>
          <w:color w:val="000000"/>
          <w:sz w:val="20"/>
          <w:szCs w:val="20"/>
        </w:rPr>
        <w:t xml:space="preserve"> </w:t>
      </w:r>
      <w:r w:rsidRPr="0017693F">
        <w:rPr>
          <w:rFonts w:ascii="Times New Roman" w:hAnsi="Times New Roman" w:cs="Times New Roman"/>
          <w:color w:val="000000"/>
          <w:sz w:val="20"/>
          <w:szCs w:val="20"/>
        </w:rPr>
        <w:t>ASO-PCR = reacţia în lanţ a polimerazei, specifică anumitor alele; FLC = lanţuri uşoare libere.</w:t>
      </w:r>
    </w:p>
    <w:p w14:paraId="5B9BD6DA"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FFFFFF"/>
          <w:sz w:val="24"/>
          <w:szCs w:val="24"/>
        </w:rPr>
      </w:pPr>
      <w:r w:rsidRPr="004D5297">
        <w:rPr>
          <w:rFonts w:ascii="Times New Roman" w:hAnsi="Times New Roman" w:cs="Times New Roman"/>
          <w:color w:val="FFFFFF"/>
          <w:sz w:val="24"/>
          <w:szCs w:val="24"/>
        </w:rPr>
        <w:t>40</w:t>
      </w:r>
    </w:p>
    <w:p w14:paraId="048E5851"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p>
    <w:p w14:paraId="63DEDD36"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color w:val="000000"/>
          <w:sz w:val="24"/>
          <w:szCs w:val="24"/>
        </w:rPr>
      </w:pPr>
      <w:r w:rsidRPr="004D5297">
        <w:rPr>
          <w:rFonts w:ascii="Times New Roman" w:hAnsi="Times New Roman" w:cs="Times New Roman"/>
          <w:b/>
          <w:bCs/>
          <w:color w:val="000000"/>
          <w:sz w:val="24"/>
          <w:szCs w:val="24"/>
        </w:rPr>
        <w:t>Amiloidoza cu lanțuri ușoare (AL)</w:t>
      </w:r>
    </w:p>
    <w:p w14:paraId="77D94CE3"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66678C5C"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b/>
          <w:bCs/>
          <w:i/>
          <w:iCs/>
          <w:color w:val="000000"/>
          <w:sz w:val="24"/>
          <w:szCs w:val="24"/>
        </w:rPr>
      </w:pPr>
      <w:r w:rsidRPr="004D5297">
        <w:rPr>
          <w:rFonts w:ascii="Times New Roman" w:hAnsi="Times New Roman" w:cs="Times New Roman"/>
          <w:color w:val="000000"/>
          <w:sz w:val="24"/>
          <w:szCs w:val="24"/>
        </w:rPr>
        <w:t xml:space="preserve">Se utilizează criteriile de evaluare a răspunsului la tratament, conform </w:t>
      </w:r>
      <w:r w:rsidRPr="004D5297">
        <w:rPr>
          <w:rFonts w:ascii="Times New Roman" w:hAnsi="Times New Roman" w:cs="Times New Roman"/>
          <w:b/>
          <w:bCs/>
          <w:i/>
          <w:iCs/>
          <w:color w:val="000000"/>
          <w:sz w:val="24"/>
          <w:szCs w:val="24"/>
        </w:rPr>
        <w:t>Protocol de diagnostic și tratament al amiloidozei sistemice tip lanț ușor (AL)</w:t>
      </w:r>
    </w:p>
    <w:p w14:paraId="2D8094D7"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i/>
          <w:iCs/>
          <w:color w:val="000000"/>
          <w:sz w:val="24"/>
          <w:szCs w:val="24"/>
        </w:rPr>
      </w:pPr>
    </w:p>
    <w:p w14:paraId="38DAD9C4" w14:textId="77777777" w:rsidR="00455359" w:rsidRPr="004D5297" w:rsidRDefault="00455359" w:rsidP="00455359">
      <w:pPr>
        <w:autoSpaceDE w:val="0"/>
        <w:autoSpaceDN w:val="0"/>
        <w:adjustRightInd w:val="0"/>
        <w:spacing w:after="0" w:line="240" w:lineRule="auto"/>
        <w:jc w:val="both"/>
        <w:rPr>
          <w:rFonts w:ascii="Times New Roman" w:eastAsia="Calibri" w:hAnsi="Times New Roman" w:cs="Times New Roman"/>
          <w:sz w:val="24"/>
          <w:szCs w:val="24"/>
          <w:lang w:val="it-IT"/>
        </w:rPr>
      </w:pPr>
      <w:r w:rsidRPr="004D5297">
        <w:rPr>
          <w:rFonts w:ascii="Times New Roman" w:eastAsia="Calibri" w:hAnsi="Times New Roman" w:cs="Times New Roman"/>
          <w:b/>
          <w:bCs/>
          <w:sz w:val="24"/>
          <w:szCs w:val="24"/>
          <w:u w:val="single"/>
          <w:lang w:val="it-IT"/>
        </w:rPr>
        <w:t>Monitorizarea răspunsului la tratament</w:t>
      </w:r>
      <w:r w:rsidRPr="004D5297">
        <w:rPr>
          <w:rFonts w:ascii="Times New Roman" w:eastAsia="Calibri" w:hAnsi="Times New Roman" w:cs="Times New Roman"/>
          <w:sz w:val="24"/>
          <w:szCs w:val="24"/>
          <w:lang w:val="it-IT"/>
        </w:rPr>
        <w:t>:</w:t>
      </w:r>
    </w:p>
    <w:p w14:paraId="3EE10FFE" w14:textId="77777777" w:rsidR="00455359" w:rsidRPr="004D5297" w:rsidRDefault="00455359" w:rsidP="00761714">
      <w:pPr>
        <w:pStyle w:val="ListParagraph"/>
        <w:numPr>
          <w:ilvl w:val="0"/>
          <w:numId w:val="5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Calibri"/>
          <w:lang w:val="it-IT"/>
        </w:rPr>
      </w:pPr>
      <w:r w:rsidRPr="004D5297">
        <w:rPr>
          <w:rFonts w:eastAsia="Calibri"/>
          <w:lang w:val="it-IT"/>
        </w:rPr>
        <w:t>La 2 luni (după 2 cicluri): scăderea dFLC &gt;50%</w:t>
      </w:r>
    </w:p>
    <w:p w14:paraId="5B2F4A4E" w14:textId="77777777" w:rsidR="00455359" w:rsidRPr="004D5297" w:rsidRDefault="00455359" w:rsidP="00761714">
      <w:pPr>
        <w:pStyle w:val="ListParagraph"/>
        <w:numPr>
          <w:ilvl w:val="0"/>
          <w:numId w:val="5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Calibri"/>
        </w:rPr>
      </w:pPr>
      <w:r w:rsidRPr="004D5297">
        <w:rPr>
          <w:rFonts w:eastAsia="Calibri"/>
        </w:rPr>
        <w:t>După 4-6 cicluri sau în Z100 post autotransplant: scăderea dFLC &lt; 40 mg/l</w:t>
      </w:r>
    </w:p>
    <w:p w14:paraId="404273AB" w14:textId="77777777" w:rsidR="00455359" w:rsidRPr="004D5297" w:rsidRDefault="00455359" w:rsidP="00455359">
      <w:pPr>
        <w:autoSpaceDE w:val="0"/>
        <w:autoSpaceDN w:val="0"/>
        <w:adjustRightInd w:val="0"/>
        <w:spacing w:after="0" w:line="240" w:lineRule="auto"/>
        <w:jc w:val="both"/>
        <w:rPr>
          <w:rFonts w:ascii="Times New Roman" w:eastAsia="Calibri" w:hAnsi="Times New Roman" w:cs="Times New Roman"/>
          <w:sz w:val="24"/>
          <w:szCs w:val="24"/>
        </w:rPr>
      </w:pPr>
    </w:p>
    <w:p w14:paraId="7DED1245" w14:textId="75033AC3" w:rsidR="00455359" w:rsidRPr="0017693F" w:rsidRDefault="00455359" w:rsidP="00455359">
      <w:pPr>
        <w:autoSpaceDE w:val="0"/>
        <w:autoSpaceDN w:val="0"/>
        <w:adjustRightInd w:val="0"/>
        <w:spacing w:after="0" w:line="240" w:lineRule="auto"/>
        <w:jc w:val="both"/>
        <w:rPr>
          <w:rFonts w:ascii="Times New Roman" w:eastAsia="Calibri" w:hAnsi="Times New Roman" w:cs="Times New Roman"/>
          <w:sz w:val="24"/>
          <w:szCs w:val="24"/>
        </w:rPr>
      </w:pPr>
      <w:r w:rsidRPr="004D5297">
        <w:rPr>
          <w:rFonts w:ascii="Times New Roman" w:eastAsia="Calibri" w:hAnsi="Times New Roman" w:cs="Times New Roman"/>
          <w:sz w:val="24"/>
          <w:szCs w:val="24"/>
        </w:rPr>
        <w:t>Evaluarea pacienţilor lunar în primul an şi atâta timp cât sunt în trat</w:t>
      </w:r>
      <w:r w:rsidR="0017693F">
        <w:rPr>
          <w:rFonts w:ascii="Times New Roman" w:eastAsia="Calibri" w:hAnsi="Times New Roman" w:cs="Times New Roman"/>
          <w:sz w:val="24"/>
          <w:szCs w:val="24"/>
        </w:rPr>
        <w:t xml:space="preserve">ament. EFPP şi dozare FLC lunar </w:t>
      </w:r>
      <w:r w:rsidRPr="004D5297">
        <w:rPr>
          <w:rFonts w:ascii="Times New Roman" w:eastAsia="Calibri" w:hAnsi="Times New Roman" w:cs="Times New Roman"/>
          <w:sz w:val="24"/>
          <w:szCs w:val="24"/>
          <w:lang w:val="it-IT"/>
        </w:rPr>
        <w:t>(la 2 luni).</w:t>
      </w:r>
    </w:p>
    <w:p w14:paraId="0AE2D4C2" w14:textId="77777777" w:rsidR="00455359" w:rsidRPr="004D5297" w:rsidRDefault="00455359" w:rsidP="00455359">
      <w:pPr>
        <w:autoSpaceDE w:val="0"/>
        <w:autoSpaceDN w:val="0"/>
        <w:adjustRightInd w:val="0"/>
        <w:spacing w:after="0" w:line="240" w:lineRule="auto"/>
        <w:jc w:val="both"/>
        <w:rPr>
          <w:rFonts w:ascii="Times New Roman" w:eastAsia="Calibri" w:hAnsi="Times New Roman" w:cs="Times New Roman"/>
          <w:sz w:val="24"/>
          <w:szCs w:val="24"/>
          <w:lang w:val="it-IT"/>
        </w:rPr>
      </w:pPr>
    </w:p>
    <w:p w14:paraId="5DD3494F" w14:textId="6481E874" w:rsidR="00455359" w:rsidRPr="004D5297" w:rsidRDefault="00455359" w:rsidP="00455359">
      <w:pPr>
        <w:autoSpaceDE w:val="0"/>
        <w:autoSpaceDN w:val="0"/>
        <w:adjustRightInd w:val="0"/>
        <w:spacing w:after="0" w:line="240" w:lineRule="auto"/>
        <w:jc w:val="both"/>
        <w:rPr>
          <w:rFonts w:ascii="Times New Roman" w:eastAsia="Calibri" w:hAnsi="Times New Roman" w:cs="Times New Roman"/>
          <w:sz w:val="24"/>
          <w:szCs w:val="24"/>
          <w:lang w:val="it-IT"/>
        </w:rPr>
      </w:pPr>
      <w:r w:rsidRPr="004D5297">
        <w:rPr>
          <w:rFonts w:ascii="Times New Roman" w:eastAsia="Calibri" w:hAnsi="Times New Roman" w:cs="Times New Roman"/>
          <w:sz w:val="24"/>
          <w:szCs w:val="24"/>
          <w:lang w:val="it-IT"/>
        </w:rPr>
        <w:t>Pentru evaluarea răspunsului de organ, sunt urmăriţi următorii parametr</w:t>
      </w:r>
      <w:r w:rsidR="0017693F">
        <w:rPr>
          <w:rFonts w:ascii="Times New Roman" w:eastAsia="Calibri" w:hAnsi="Times New Roman" w:cs="Times New Roman"/>
          <w:sz w:val="24"/>
          <w:szCs w:val="24"/>
          <w:lang w:val="it-IT"/>
        </w:rPr>
        <w:t xml:space="preserve">ii, de obicei la intervale de 3 </w:t>
      </w:r>
      <w:r w:rsidRPr="004D5297">
        <w:rPr>
          <w:rFonts w:ascii="Times New Roman" w:eastAsia="Calibri" w:hAnsi="Times New Roman" w:cs="Times New Roman"/>
          <w:sz w:val="24"/>
          <w:szCs w:val="24"/>
          <w:lang w:val="it-IT"/>
        </w:rPr>
        <w:t>luni:</w:t>
      </w:r>
    </w:p>
    <w:p w14:paraId="0DB03817" w14:textId="77777777" w:rsidR="00455359" w:rsidRPr="004D5297" w:rsidRDefault="00455359" w:rsidP="00761714">
      <w:pPr>
        <w:pStyle w:val="ListParagraph"/>
        <w:numPr>
          <w:ilvl w:val="0"/>
          <w:numId w:val="57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Calibri"/>
          <w:lang w:val="it-IT"/>
        </w:rPr>
      </w:pPr>
      <w:r w:rsidRPr="004D5297">
        <w:rPr>
          <w:rFonts w:eastAsia="Calibri"/>
          <w:lang w:val="it-IT"/>
        </w:rPr>
        <w:t>Troponina, NTproBNP</w:t>
      </w:r>
    </w:p>
    <w:p w14:paraId="3C647C68" w14:textId="77777777" w:rsidR="00455359" w:rsidRPr="004D5297" w:rsidRDefault="00455359" w:rsidP="00761714">
      <w:pPr>
        <w:pStyle w:val="ListParagraph"/>
        <w:numPr>
          <w:ilvl w:val="0"/>
          <w:numId w:val="57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Calibri"/>
          <w:lang w:val="it-IT"/>
        </w:rPr>
      </w:pPr>
      <w:r w:rsidRPr="004D5297">
        <w:rPr>
          <w:rFonts w:eastAsia="Calibri"/>
          <w:lang w:val="it-IT"/>
        </w:rPr>
        <w:t>Creatinina, Proteinuria/24 ore</w:t>
      </w:r>
    </w:p>
    <w:p w14:paraId="76058881" w14:textId="77777777" w:rsidR="00455359" w:rsidRPr="004D5297" w:rsidRDefault="00455359" w:rsidP="00761714">
      <w:pPr>
        <w:pStyle w:val="ListParagraph"/>
        <w:numPr>
          <w:ilvl w:val="0"/>
          <w:numId w:val="57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Calibri"/>
          <w:lang w:val="it-IT"/>
        </w:rPr>
      </w:pPr>
      <w:r w:rsidRPr="004D5297">
        <w:rPr>
          <w:rFonts w:eastAsia="Calibri"/>
          <w:lang w:val="it-IT"/>
        </w:rPr>
        <w:t>Teste hepatice</w:t>
      </w:r>
    </w:p>
    <w:p w14:paraId="4D52BE30" w14:textId="77777777" w:rsidR="00455359" w:rsidRPr="004D5297" w:rsidRDefault="00455359" w:rsidP="00761714">
      <w:pPr>
        <w:pStyle w:val="ListParagraph"/>
        <w:numPr>
          <w:ilvl w:val="0"/>
          <w:numId w:val="57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Calibri"/>
          <w:lang w:val="it-IT"/>
        </w:rPr>
      </w:pPr>
      <w:r w:rsidRPr="004D5297">
        <w:rPr>
          <w:rFonts w:eastAsia="Calibri"/>
          <w:lang w:val="it-IT"/>
        </w:rPr>
        <w:t>ECG, Ecocardiografie</w:t>
      </w:r>
    </w:p>
    <w:p w14:paraId="7A57250E" w14:textId="77777777" w:rsidR="00455359" w:rsidRPr="004D5297" w:rsidRDefault="00455359" w:rsidP="00455359">
      <w:pPr>
        <w:autoSpaceDE w:val="0"/>
        <w:autoSpaceDN w:val="0"/>
        <w:adjustRightInd w:val="0"/>
        <w:spacing w:after="0" w:line="240" w:lineRule="auto"/>
        <w:jc w:val="both"/>
        <w:rPr>
          <w:rFonts w:ascii="Times New Roman" w:hAnsi="Times New Roman" w:cs="Times New Roman"/>
          <w:color w:val="000000"/>
          <w:sz w:val="24"/>
          <w:szCs w:val="24"/>
        </w:rPr>
      </w:pPr>
    </w:p>
    <w:p w14:paraId="7C358052" w14:textId="77777777" w:rsidR="00455359" w:rsidRPr="004D5297" w:rsidRDefault="00455359" w:rsidP="00455359">
      <w:pPr>
        <w:autoSpaceDE w:val="0"/>
        <w:autoSpaceDN w:val="0"/>
        <w:adjustRightInd w:val="0"/>
        <w:spacing w:after="0" w:line="240" w:lineRule="auto"/>
        <w:jc w:val="both"/>
        <w:rPr>
          <w:rFonts w:ascii="Times New Roman" w:eastAsia="Calibri" w:hAnsi="Times New Roman" w:cs="Times New Roman"/>
          <w:b/>
          <w:bCs/>
          <w:sz w:val="24"/>
          <w:szCs w:val="24"/>
          <w:lang w:val="it-IT"/>
        </w:rPr>
      </w:pPr>
      <w:r w:rsidRPr="004D5297">
        <w:rPr>
          <w:rFonts w:ascii="Times New Roman" w:eastAsia="Calibri" w:hAnsi="Times New Roman" w:cs="Times New Roman"/>
          <w:b/>
          <w:bCs/>
          <w:sz w:val="24"/>
          <w:szCs w:val="24"/>
          <w:u w:val="single"/>
          <w:lang w:val="it-IT"/>
        </w:rPr>
        <w:lastRenderedPageBreak/>
        <w:t>Criterii validate pentru evaluarea raspusului precoce (la 3 şi 6 luni de tratament)</w:t>
      </w:r>
      <w:r w:rsidRPr="004D5297">
        <w:rPr>
          <w:rFonts w:ascii="Times New Roman" w:eastAsia="Calibri" w:hAnsi="Times New Roman" w:cs="Times New Roman"/>
          <w:b/>
          <w:bCs/>
          <w:sz w:val="24"/>
          <w:szCs w:val="24"/>
          <w:lang w:val="it-IT"/>
        </w:rPr>
        <w:t>:</w:t>
      </w:r>
    </w:p>
    <w:p w14:paraId="2B88BBE8" w14:textId="77777777" w:rsidR="00455359" w:rsidRPr="004D5297" w:rsidRDefault="00455359" w:rsidP="00455359">
      <w:pPr>
        <w:autoSpaceDE w:val="0"/>
        <w:autoSpaceDN w:val="0"/>
        <w:adjustRightInd w:val="0"/>
        <w:spacing w:after="0" w:line="240" w:lineRule="auto"/>
        <w:jc w:val="both"/>
        <w:rPr>
          <w:rFonts w:ascii="Times New Roman" w:eastAsia="Calibri" w:hAnsi="Times New Roman" w:cs="Times New Roman"/>
          <w:b/>
          <w:bCs/>
          <w:sz w:val="24"/>
          <w:szCs w:val="24"/>
          <w:lang w:val="it-IT"/>
        </w:rPr>
      </w:pPr>
    </w:p>
    <w:p w14:paraId="379D7F56" w14:textId="77777777" w:rsidR="00455359" w:rsidRPr="004D5297" w:rsidRDefault="00455359" w:rsidP="00455359">
      <w:pPr>
        <w:autoSpaceDE w:val="0"/>
        <w:autoSpaceDN w:val="0"/>
        <w:adjustRightInd w:val="0"/>
        <w:spacing w:after="0" w:line="240" w:lineRule="auto"/>
        <w:jc w:val="both"/>
        <w:rPr>
          <w:rFonts w:ascii="Times New Roman" w:eastAsia="Calibri" w:hAnsi="Times New Roman" w:cs="Times New Roman"/>
          <w:sz w:val="24"/>
          <w:szCs w:val="24"/>
          <w:lang w:val="it-IT"/>
        </w:rPr>
      </w:pPr>
      <w:r w:rsidRPr="004D5297">
        <w:rPr>
          <w:rFonts w:ascii="Times New Roman" w:eastAsia="Calibri" w:hAnsi="Times New Roman" w:cs="Times New Roman"/>
          <w:b/>
          <w:bCs/>
          <w:sz w:val="24"/>
          <w:szCs w:val="24"/>
          <w:lang w:val="it-IT"/>
        </w:rPr>
        <w:t>1.</w:t>
      </w:r>
      <w:r w:rsidRPr="004D5297">
        <w:rPr>
          <w:rFonts w:ascii="Times New Roman" w:eastAsia="Calibri" w:hAnsi="Times New Roman" w:cs="Times New Roman"/>
          <w:sz w:val="24"/>
          <w:szCs w:val="24"/>
          <w:lang w:val="it-IT"/>
        </w:rPr>
        <w:t xml:space="preserve"> </w:t>
      </w:r>
      <w:r w:rsidRPr="004D5297">
        <w:rPr>
          <w:rFonts w:ascii="Times New Roman" w:eastAsia="Calibri" w:hAnsi="Times New Roman" w:cs="Times New Roman"/>
          <w:b/>
          <w:bCs/>
          <w:sz w:val="24"/>
          <w:szCs w:val="24"/>
          <w:lang w:val="it-IT"/>
        </w:rPr>
        <w:t>Răspuns hematologic</w:t>
      </w:r>
      <w:r w:rsidRPr="004D5297">
        <w:rPr>
          <w:rFonts w:ascii="Times New Roman" w:eastAsia="Calibri" w:hAnsi="Times New Roman" w:cs="Times New Roman"/>
          <w:sz w:val="24"/>
          <w:szCs w:val="24"/>
          <w:lang w:val="it-IT"/>
        </w:rPr>
        <w:t>:</w:t>
      </w:r>
    </w:p>
    <w:p w14:paraId="743D2154" w14:textId="7258E24D" w:rsidR="00455359" w:rsidRPr="0017693F" w:rsidRDefault="00455359" w:rsidP="00761714">
      <w:pPr>
        <w:pStyle w:val="ListParagraph"/>
        <w:numPr>
          <w:ilvl w:val="0"/>
          <w:numId w:val="57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Calibri"/>
          <w:lang w:val="it-IT"/>
        </w:rPr>
      </w:pPr>
      <w:r w:rsidRPr="004D5297">
        <w:rPr>
          <w:rFonts w:eastAsia="Calibri"/>
          <w:lang w:val="it-IT"/>
        </w:rPr>
        <w:t>Răspuns complet (CR): imunofixare proteine serice şi urinare negative + lanţuri uşoare libere</w:t>
      </w:r>
      <w:r w:rsidR="0017693F">
        <w:rPr>
          <w:rFonts w:eastAsia="Calibri"/>
          <w:lang w:val="it-IT"/>
        </w:rPr>
        <w:t xml:space="preserve"> </w:t>
      </w:r>
      <w:r w:rsidRPr="0017693F">
        <w:rPr>
          <w:rFonts w:eastAsia="Calibri"/>
          <w:lang w:val="it-IT"/>
        </w:rPr>
        <w:t>(FLC) normale</w:t>
      </w:r>
    </w:p>
    <w:p w14:paraId="68348FE5" w14:textId="77777777" w:rsidR="00455359" w:rsidRPr="004D5297" w:rsidRDefault="00455359" w:rsidP="00761714">
      <w:pPr>
        <w:pStyle w:val="ListParagraph"/>
        <w:numPr>
          <w:ilvl w:val="0"/>
          <w:numId w:val="57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Calibri"/>
          <w:lang w:val="it-IT"/>
        </w:rPr>
      </w:pPr>
      <w:r w:rsidRPr="004D5297">
        <w:rPr>
          <w:rFonts w:eastAsia="Calibri"/>
          <w:lang w:val="it-IT"/>
        </w:rPr>
        <w:t>Very Good Parţial Response (VGPR): dFLC &lt; 40 mg /dl</w:t>
      </w:r>
    </w:p>
    <w:p w14:paraId="4381321C" w14:textId="77777777" w:rsidR="00455359" w:rsidRPr="004D5297" w:rsidRDefault="00455359" w:rsidP="00761714">
      <w:pPr>
        <w:pStyle w:val="ListParagraph"/>
        <w:numPr>
          <w:ilvl w:val="0"/>
          <w:numId w:val="57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Calibri"/>
          <w:lang w:val="it-IT"/>
        </w:rPr>
      </w:pPr>
      <w:r w:rsidRPr="004D5297">
        <w:rPr>
          <w:rFonts w:eastAsia="Calibri"/>
          <w:lang w:val="it-IT"/>
        </w:rPr>
        <w:t>Răspuns parţial (PR); scăderea dFLC cu peste 50%</w:t>
      </w:r>
    </w:p>
    <w:p w14:paraId="4E6C47EB" w14:textId="77777777" w:rsidR="00455359" w:rsidRPr="004D5297" w:rsidRDefault="00455359" w:rsidP="00761714">
      <w:pPr>
        <w:pStyle w:val="ListParagraph"/>
        <w:numPr>
          <w:ilvl w:val="0"/>
          <w:numId w:val="57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Calibri"/>
        </w:rPr>
      </w:pPr>
      <w:r w:rsidRPr="004D5297">
        <w:rPr>
          <w:rFonts w:eastAsia="Calibri"/>
        </w:rPr>
        <w:t>Low dFLC response: dFLC &lt; 10 mg/L</w:t>
      </w:r>
    </w:p>
    <w:p w14:paraId="56EE8647" w14:textId="77777777" w:rsidR="0017693F" w:rsidRPr="0017693F" w:rsidRDefault="0017693F" w:rsidP="00455359">
      <w:pPr>
        <w:autoSpaceDE w:val="0"/>
        <w:autoSpaceDN w:val="0"/>
        <w:adjustRightInd w:val="0"/>
        <w:spacing w:after="0" w:line="240" w:lineRule="auto"/>
        <w:jc w:val="both"/>
        <w:rPr>
          <w:rFonts w:ascii="Times New Roman" w:eastAsia="Calibri" w:hAnsi="Times New Roman" w:cs="Times New Roman"/>
          <w:b/>
          <w:bCs/>
          <w:sz w:val="16"/>
          <w:szCs w:val="16"/>
        </w:rPr>
      </w:pPr>
    </w:p>
    <w:p w14:paraId="2B0FE3DB" w14:textId="77777777" w:rsidR="00455359" w:rsidRPr="004D5297" w:rsidRDefault="00455359" w:rsidP="00455359">
      <w:pPr>
        <w:autoSpaceDE w:val="0"/>
        <w:autoSpaceDN w:val="0"/>
        <w:adjustRightInd w:val="0"/>
        <w:spacing w:after="0" w:line="240" w:lineRule="auto"/>
        <w:jc w:val="both"/>
        <w:rPr>
          <w:rFonts w:ascii="Times New Roman" w:eastAsia="Calibri" w:hAnsi="Times New Roman" w:cs="Times New Roman"/>
          <w:sz w:val="24"/>
          <w:szCs w:val="24"/>
        </w:rPr>
      </w:pPr>
      <w:r w:rsidRPr="004D5297">
        <w:rPr>
          <w:rFonts w:ascii="Times New Roman" w:eastAsia="Calibri" w:hAnsi="Times New Roman" w:cs="Times New Roman"/>
          <w:b/>
          <w:bCs/>
          <w:sz w:val="24"/>
          <w:szCs w:val="24"/>
        </w:rPr>
        <w:t>2</w:t>
      </w:r>
      <w:r w:rsidRPr="004D5297">
        <w:rPr>
          <w:rFonts w:ascii="Times New Roman" w:eastAsia="Calibri" w:hAnsi="Times New Roman" w:cs="Times New Roman"/>
          <w:sz w:val="24"/>
          <w:szCs w:val="24"/>
        </w:rPr>
        <w:t xml:space="preserve">. </w:t>
      </w:r>
      <w:r w:rsidRPr="004D5297">
        <w:rPr>
          <w:rFonts w:ascii="Times New Roman" w:eastAsia="Calibri" w:hAnsi="Times New Roman" w:cs="Times New Roman"/>
          <w:b/>
          <w:bCs/>
          <w:sz w:val="24"/>
          <w:szCs w:val="24"/>
        </w:rPr>
        <w:t>Răspuns cardiac</w:t>
      </w:r>
      <w:r w:rsidRPr="004D5297">
        <w:rPr>
          <w:rFonts w:ascii="Times New Roman" w:eastAsia="Calibri" w:hAnsi="Times New Roman" w:cs="Times New Roman"/>
          <w:sz w:val="24"/>
          <w:szCs w:val="24"/>
        </w:rPr>
        <w:t>: scăderea NTproBNP cu &gt;30% şi cu &gt; 300 ng/L</w:t>
      </w:r>
    </w:p>
    <w:p w14:paraId="17A237A0" w14:textId="77777777" w:rsidR="0017693F" w:rsidRPr="0017693F" w:rsidRDefault="0017693F" w:rsidP="00455359">
      <w:pPr>
        <w:autoSpaceDE w:val="0"/>
        <w:autoSpaceDN w:val="0"/>
        <w:adjustRightInd w:val="0"/>
        <w:spacing w:after="0" w:line="240" w:lineRule="auto"/>
        <w:jc w:val="both"/>
        <w:rPr>
          <w:rFonts w:ascii="Times New Roman" w:eastAsia="Calibri" w:hAnsi="Times New Roman" w:cs="Times New Roman"/>
          <w:b/>
          <w:bCs/>
          <w:sz w:val="16"/>
          <w:szCs w:val="16"/>
          <w:lang w:val="it-IT"/>
        </w:rPr>
      </w:pPr>
    </w:p>
    <w:p w14:paraId="1BA5081A" w14:textId="77777777" w:rsidR="00455359" w:rsidRPr="004D5297" w:rsidRDefault="00455359" w:rsidP="00455359">
      <w:pPr>
        <w:autoSpaceDE w:val="0"/>
        <w:autoSpaceDN w:val="0"/>
        <w:adjustRightInd w:val="0"/>
        <w:spacing w:after="0" w:line="240" w:lineRule="auto"/>
        <w:jc w:val="both"/>
        <w:rPr>
          <w:rFonts w:ascii="Times New Roman" w:eastAsia="Calibri" w:hAnsi="Times New Roman" w:cs="Times New Roman"/>
          <w:sz w:val="24"/>
          <w:szCs w:val="24"/>
          <w:lang w:val="it-IT"/>
        </w:rPr>
      </w:pPr>
      <w:r w:rsidRPr="004D5297">
        <w:rPr>
          <w:rFonts w:ascii="Times New Roman" w:eastAsia="Calibri" w:hAnsi="Times New Roman" w:cs="Times New Roman"/>
          <w:b/>
          <w:bCs/>
          <w:sz w:val="24"/>
          <w:szCs w:val="24"/>
          <w:lang w:val="it-IT"/>
        </w:rPr>
        <w:t>3.</w:t>
      </w:r>
      <w:r w:rsidRPr="004D5297">
        <w:rPr>
          <w:rFonts w:ascii="Times New Roman" w:eastAsia="Calibri" w:hAnsi="Times New Roman" w:cs="Times New Roman"/>
          <w:sz w:val="24"/>
          <w:szCs w:val="24"/>
          <w:lang w:val="it-IT"/>
        </w:rPr>
        <w:t xml:space="preserve"> </w:t>
      </w:r>
      <w:r w:rsidRPr="004D5297">
        <w:rPr>
          <w:rFonts w:ascii="Times New Roman" w:eastAsia="Calibri" w:hAnsi="Times New Roman" w:cs="Times New Roman"/>
          <w:b/>
          <w:bCs/>
          <w:sz w:val="24"/>
          <w:szCs w:val="24"/>
          <w:lang w:val="it-IT"/>
        </w:rPr>
        <w:t>Răspuns renal</w:t>
      </w:r>
      <w:r w:rsidRPr="004D5297">
        <w:rPr>
          <w:rFonts w:ascii="Times New Roman" w:eastAsia="Calibri" w:hAnsi="Times New Roman" w:cs="Times New Roman"/>
          <w:sz w:val="24"/>
          <w:szCs w:val="24"/>
          <w:lang w:val="it-IT"/>
        </w:rPr>
        <w:t>: reducerea proteinuriei cu &gt; 30% (urina / 24 ore)</w:t>
      </w:r>
    </w:p>
    <w:p w14:paraId="453CA2D5" w14:textId="77777777" w:rsidR="0017693F" w:rsidRPr="0017693F" w:rsidRDefault="0017693F" w:rsidP="00455359">
      <w:pPr>
        <w:autoSpaceDE w:val="0"/>
        <w:autoSpaceDN w:val="0"/>
        <w:adjustRightInd w:val="0"/>
        <w:spacing w:after="0" w:line="240" w:lineRule="auto"/>
        <w:jc w:val="both"/>
        <w:rPr>
          <w:rFonts w:ascii="Times New Roman" w:eastAsia="Calibri" w:hAnsi="Times New Roman" w:cs="Times New Roman"/>
          <w:b/>
          <w:bCs/>
          <w:sz w:val="16"/>
          <w:szCs w:val="16"/>
          <w:lang w:val="it-IT"/>
        </w:rPr>
      </w:pPr>
    </w:p>
    <w:p w14:paraId="2534821F" w14:textId="77777777" w:rsidR="00455359" w:rsidRPr="004D5297" w:rsidRDefault="00455359" w:rsidP="00455359">
      <w:pPr>
        <w:autoSpaceDE w:val="0"/>
        <w:autoSpaceDN w:val="0"/>
        <w:adjustRightInd w:val="0"/>
        <w:spacing w:after="0" w:line="240" w:lineRule="auto"/>
        <w:jc w:val="both"/>
        <w:rPr>
          <w:rFonts w:ascii="Times New Roman" w:eastAsia="Calibri" w:hAnsi="Times New Roman" w:cs="Times New Roman"/>
          <w:sz w:val="24"/>
          <w:szCs w:val="24"/>
          <w:lang w:val="it-IT"/>
        </w:rPr>
      </w:pPr>
      <w:r w:rsidRPr="004D5297">
        <w:rPr>
          <w:rFonts w:ascii="Times New Roman" w:eastAsia="Calibri" w:hAnsi="Times New Roman" w:cs="Times New Roman"/>
          <w:b/>
          <w:bCs/>
          <w:sz w:val="24"/>
          <w:szCs w:val="24"/>
          <w:lang w:val="it-IT"/>
        </w:rPr>
        <w:t>4.</w:t>
      </w:r>
      <w:r w:rsidRPr="004D5297">
        <w:rPr>
          <w:rFonts w:ascii="Times New Roman" w:eastAsia="Calibri" w:hAnsi="Times New Roman" w:cs="Times New Roman"/>
          <w:sz w:val="24"/>
          <w:szCs w:val="24"/>
          <w:lang w:val="it-IT"/>
        </w:rPr>
        <w:t xml:space="preserve"> </w:t>
      </w:r>
      <w:r w:rsidRPr="004D5297">
        <w:rPr>
          <w:rFonts w:ascii="Times New Roman" w:eastAsia="Calibri" w:hAnsi="Times New Roman" w:cs="Times New Roman"/>
          <w:b/>
          <w:bCs/>
          <w:sz w:val="24"/>
          <w:szCs w:val="24"/>
          <w:lang w:val="it-IT"/>
        </w:rPr>
        <w:t xml:space="preserve">Răspuns pe afectarea hepatică: </w:t>
      </w:r>
      <w:r w:rsidRPr="004D5297">
        <w:rPr>
          <w:rFonts w:ascii="Times New Roman" w:eastAsia="Calibri" w:hAnsi="Times New Roman" w:cs="Times New Roman"/>
          <w:sz w:val="24"/>
          <w:szCs w:val="24"/>
          <w:lang w:val="it-IT"/>
        </w:rPr>
        <w:t>reducerea fosfatazei alcaline cu &gt;50% şi / sau reducerea diametrului hepatic cu peste 2 cm</w:t>
      </w:r>
    </w:p>
    <w:p w14:paraId="423F9793" w14:textId="77777777" w:rsidR="0017693F" w:rsidRPr="0017693F" w:rsidRDefault="0017693F" w:rsidP="0017693F">
      <w:pPr>
        <w:spacing w:after="0"/>
        <w:jc w:val="both"/>
        <w:rPr>
          <w:rFonts w:ascii="Times New Roman" w:eastAsia="Calibri" w:hAnsi="Times New Roman" w:cs="Times New Roman"/>
          <w:sz w:val="16"/>
          <w:szCs w:val="16"/>
          <w:lang w:val="it-IT"/>
        </w:rPr>
      </w:pPr>
    </w:p>
    <w:p w14:paraId="6A70AD56" w14:textId="77777777" w:rsidR="00455359" w:rsidRPr="004D5297" w:rsidRDefault="00455359" w:rsidP="00455359">
      <w:pPr>
        <w:jc w:val="both"/>
        <w:rPr>
          <w:rFonts w:ascii="Times New Roman" w:eastAsia="Calibri" w:hAnsi="Times New Roman" w:cs="Times New Roman"/>
          <w:sz w:val="24"/>
          <w:szCs w:val="24"/>
          <w:lang w:val="it-IT"/>
        </w:rPr>
      </w:pPr>
      <w:r w:rsidRPr="0017693F">
        <w:rPr>
          <w:rFonts w:ascii="Times New Roman" w:eastAsia="Calibri" w:hAnsi="Times New Roman" w:cs="Times New Roman"/>
          <w:b/>
          <w:sz w:val="24"/>
          <w:szCs w:val="24"/>
          <w:lang w:val="it-IT"/>
        </w:rPr>
        <w:t>5.</w:t>
      </w:r>
      <w:r w:rsidRPr="004D5297">
        <w:rPr>
          <w:rFonts w:ascii="Times New Roman" w:eastAsia="Calibri" w:hAnsi="Times New Roman" w:cs="Times New Roman"/>
          <w:sz w:val="24"/>
          <w:szCs w:val="24"/>
          <w:lang w:val="it-IT"/>
        </w:rPr>
        <w:t xml:space="preserve"> </w:t>
      </w:r>
      <w:r w:rsidRPr="004D5297">
        <w:rPr>
          <w:rFonts w:ascii="Times New Roman" w:eastAsia="Calibri" w:hAnsi="Times New Roman" w:cs="Times New Roman"/>
          <w:b/>
          <w:bCs/>
          <w:sz w:val="24"/>
          <w:szCs w:val="24"/>
          <w:lang w:val="it-IT"/>
        </w:rPr>
        <w:t>Răspuns pe afectarea neurologică</w:t>
      </w:r>
      <w:r w:rsidRPr="004D5297">
        <w:rPr>
          <w:rFonts w:ascii="Times New Roman" w:eastAsia="Calibri" w:hAnsi="Times New Roman" w:cs="Times New Roman"/>
          <w:sz w:val="24"/>
          <w:szCs w:val="24"/>
          <w:lang w:val="it-IT"/>
        </w:rPr>
        <w:t>: îmbunătăţirea vitezelor de conducere (EMG)</w:t>
      </w:r>
    </w:p>
    <w:p w14:paraId="7FB6A06B" w14:textId="77777777" w:rsidR="00455359" w:rsidRPr="004D5297" w:rsidRDefault="00455359" w:rsidP="0017693F">
      <w:pPr>
        <w:spacing w:after="0"/>
        <w:jc w:val="both"/>
        <w:rPr>
          <w:rFonts w:ascii="Times New Roman" w:eastAsia="Calibri" w:hAnsi="Times New Roman" w:cs="Times New Roman"/>
          <w:sz w:val="24"/>
          <w:szCs w:val="24"/>
          <w:lang w:val="it-IT"/>
        </w:rPr>
      </w:pPr>
    </w:p>
    <w:p w14:paraId="1C352375" w14:textId="052F6B83" w:rsidR="00455359" w:rsidRPr="004D5297" w:rsidRDefault="0017693F" w:rsidP="00455359">
      <w:pPr>
        <w:jc w:val="both"/>
        <w:rPr>
          <w:rFonts w:ascii="Times New Roman" w:eastAsia="Calibri" w:hAnsi="Times New Roman" w:cs="Times New Roman"/>
          <w:b/>
          <w:bCs/>
          <w:sz w:val="24"/>
          <w:szCs w:val="24"/>
          <w:lang w:val="it-IT"/>
        </w:rPr>
      </w:pPr>
      <w:r>
        <w:rPr>
          <w:rFonts w:ascii="Times New Roman" w:eastAsia="Calibri" w:hAnsi="Times New Roman" w:cs="Times New Roman"/>
          <w:b/>
          <w:bCs/>
          <w:sz w:val="24"/>
          <w:szCs w:val="24"/>
          <w:lang w:val="it-IT"/>
        </w:rPr>
        <w:t>IX</w:t>
      </w:r>
      <w:r w:rsidR="00455359" w:rsidRPr="004D5297">
        <w:rPr>
          <w:rFonts w:ascii="Times New Roman" w:eastAsia="Calibri" w:hAnsi="Times New Roman" w:cs="Times New Roman"/>
          <w:b/>
          <w:bCs/>
          <w:sz w:val="24"/>
          <w:szCs w:val="24"/>
          <w:lang w:val="it-IT"/>
        </w:rPr>
        <w:t>. PRESCRIPTORI:</w:t>
      </w:r>
    </w:p>
    <w:p w14:paraId="3D9DF946" w14:textId="073C2F0D" w:rsidR="00455359" w:rsidRPr="004D5297" w:rsidRDefault="00455359" w:rsidP="00455359">
      <w:pPr>
        <w:jc w:val="both"/>
        <w:rPr>
          <w:rFonts w:ascii="Times New Roman" w:hAnsi="Times New Roman" w:cs="Times New Roman"/>
          <w:sz w:val="24"/>
          <w:szCs w:val="24"/>
        </w:rPr>
      </w:pPr>
      <w:r w:rsidRPr="004D5297">
        <w:rPr>
          <w:rFonts w:ascii="Times New Roman" w:eastAsia="Calibri" w:hAnsi="Times New Roman" w:cs="Times New Roman"/>
          <w:sz w:val="24"/>
          <w:szCs w:val="24"/>
          <w:lang w:val="it-IT"/>
        </w:rPr>
        <w:t>Iniţierea şi continuarea tratamentului se face de către medicii din specialitatea hematologie sau după caz, specialişti în oncologie medicală cu avizul medicului hematolog.</w:t>
      </w:r>
      <w:r w:rsidR="0017693F">
        <w:rPr>
          <w:rFonts w:ascii="Times New Roman" w:eastAsia="Calibri" w:hAnsi="Times New Roman" w:cs="Times New Roman"/>
          <w:sz w:val="24"/>
          <w:szCs w:val="24"/>
          <w:lang w:val="it-IT"/>
        </w:rPr>
        <w:t>”</w:t>
      </w:r>
    </w:p>
    <w:p w14:paraId="7FEC7AF6" w14:textId="77777777" w:rsidR="009C0E40" w:rsidRDefault="009C0E40"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769F55F6"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59B1B31B"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1130ECA7"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1CF36DFB"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1CEE936"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9D58AD8"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503C4C38"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444F2AF"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541F0475"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4FAD106"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6531A8D2"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D2671BB"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06E5ECED"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DBEF958"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6270761D"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0F702BE0"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5D4FF515"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5F7A161F" w14:textId="77777777" w:rsidR="003850A3" w:rsidRDefault="003850A3"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08F799DD" w14:textId="0313CA17" w:rsidR="00CC18A8" w:rsidRPr="00CC18A8" w:rsidRDefault="00CC18A8" w:rsidP="009C0E40">
      <w:pPr>
        <w:pStyle w:val="ListParagraph"/>
        <w:numPr>
          <w:ilvl w:val="0"/>
          <w:numId w:val="407"/>
        </w:numPr>
        <w:spacing w:before="100" w:after="100" w:line="276" w:lineRule="auto"/>
        <w:jc w:val="both"/>
        <w:rPr>
          <w:color w:val="FF0000"/>
        </w:rPr>
      </w:pPr>
      <w:r w:rsidRPr="00CC18A8">
        <w:rPr>
          <w:b/>
          <w:bCs/>
          <w:color w:val="FF0000"/>
          <w:lang w:val="pt-BR"/>
        </w:rPr>
        <w:lastRenderedPageBreak/>
        <w:t xml:space="preserve">La anexa nr. 1, protocolul terapeutic corespunzător poziţiei nr. </w:t>
      </w:r>
      <w:r w:rsidRPr="00CC18A8">
        <w:rPr>
          <w:b/>
          <w:bCs/>
          <w:color w:val="FF0000"/>
          <w:lang w:val="en-GB"/>
        </w:rPr>
        <w:t>153 cod (</w:t>
      </w:r>
      <w:r w:rsidRPr="00CC18A8">
        <w:rPr>
          <w:b/>
          <w:bCs/>
          <w:color w:val="FF0000"/>
        </w:rPr>
        <w:t>L01XC28</w:t>
      </w:r>
      <w:r w:rsidRPr="00CC18A8">
        <w:rPr>
          <w:b/>
          <w:bCs/>
          <w:color w:val="FF0000"/>
          <w:lang w:val="en-GB"/>
        </w:rPr>
        <w:t xml:space="preserve">): DCI </w:t>
      </w:r>
      <w:r w:rsidRPr="00CC18A8">
        <w:rPr>
          <w:b/>
          <w:bCs/>
          <w:color w:val="FF0000"/>
        </w:rPr>
        <w:t>DURVALUMABUM</w:t>
      </w:r>
      <w:r w:rsidRPr="00CC18A8">
        <w:rPr>
          <w:b/>
          <w:bCs/>
          <w:color w:val="FF0000"/>
          <w:lang w:val="pt-BR"/>
        </w:rPr>
        <w:t xml:space="preserve"> se modifică și se înlocuiește cu următorul protocol:</w:t>
      </w:r>
    </w:p>
    <w:p w14:paraId="47D779FE" w14:textId="77777777" w:rsidR="00CC18A8" w:rsidRPr="00CC18A8" w:rsidRDefault="00CC18A8"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b/>
          <w:bCs/>
          <w:color w:val="FF0000"/>
          <w:sz w:val="24"/>
          <w:szCs w:val="24"/>
          <w:u w:color="000000"/>
          <w:bdr w:val="nil"/>
          <w:lang w:val="fr-MC" w:eastAsia="ro-RO"/>
        </w:rPr>
      </w:pPr>
    </w:p>
    <w:p w14:paraId="306FD12D" w14:textId="77777777" w:rsidR="00CC18A8" w:rsidRPr="00CC18A8" w:rsidRDefault="00CC18A8"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b/>
          <w:bCs/>
          <w:color w:val="FF0000"/>
          <w:sz w:val="24"/>
          <w:szCs w:val="24"/>
          <w:u w:color="000000"/>
          <w:bdr w:val="nil"/>
          <w:lang w:val="fr-MC" w:eastAsia="ro-RO"/>
        </w:rPr>
      </w:pPr>
      <w:r w:rsidRPr="00CC18A8">
        <w:rPr>
          <w:rFonts w:ascii="Times New Roman" w:eastAsia="Times New Roman" w:hAnsi="Times New Roman" w:cs="Times New Roman"/>
          <w:b/>
          <w:bCs/>
          <w:color w:val="FF0000"/>
          <w:sz w:val="24"/>
          <w:szCs w:val="24"/>
          <w:u w:color="000000"/>
          <w:bdr w:val="nil"/>
          <w:lang w:val="pt-BR" w:eastAsia="ro-RO"/>
        </w:rPr>
        <w:t xml:space="preserve">”Protocol terapeutic corespunzător poziţiei nr. </w:t>
      </w:r>
      <w:r w:rsidRPr="00CC18A8">
        <w:rPr>
          <w:rFonts w:ascii="Times New Roman" w:eastAsia="Times New Roman" w:hAnsi="Times New Roman" w:cs="Times New Roman"/>
          <w:b/>
          <w:bCs/>
          <w:color w:val="FF0000"/>
          <w:sz w:val="24"/>
          <w:szCs w:val="24"/>
          <w:u w:color="000000"/>
          <w:bdr w:val="nil"/>
          <w:lang w:val="en-GB" w:eastAsia="ro-RO"/>
        </w:rPr>
        <w:t>153 cod (</w:t>
      </w:r>
      <w:r w:rsidRPr="00CC18A8">
        <w:rPr>
          <w:rFonts w:ascii="Times New Roman" w:eastAsia="Times New Roman" w:hAnsi="Times New Roman" w:cs="Times New Roman"/>
          <w:b/>
          <w:bCs/>
          <w:color w:val="FF0000"/>
          <w:sz w:val="24"/>
          <w:szCs w:val="24"/>
          <w:u w:color="000000"/>
          <w:bdr w:val="nil"/>
          <w:lang w:eastAsia="ro-RO"/>
        </w:rPr>
        <w:t>L01XC28</w:t>
      </w:r>
      <w:r w:rsidRPr="00CC18A8">
        <w:rPr>
          <w:rFonts w:ascii="Times New Roman" w:eastAsia="Times New Roman" w:hAnsi="Times New Roman" w:cs="Times New Roman"/>
          <w:b/>
          <w:bCs/>
          <w:color w:val="FF0000"/>
          <w:sz w:val="24"/>
          <w:szCs w:val="24"/>
          <w:u w:color="000000"/>
          <w:bdr w:val="nil"/>
          <w:lang w:val="en-GB" w:eastAsia="ro-RO"/>
        </w:rPr>
        <w:t xml:space="preserve">): DCI </w:t>
      </w:r>
      <w:r w:rsidRPr="00CC18A8">
        <w:rPr>
          <w:rFonts w:ascii="Times New Roman" w:eastAsia="Times New Roman" w:hAnsi="Times New Roman" w:cs="Times New Roman"/>
          <w:b/>
          <w:bCs/>
          <w:color w:val="FF0000"/>
          <w:sz w:val="24"/>
          <w:szCs w:val="24"/>
          <w:u w:color="000000"/>
          <w:bdr w:val="nil"/>
          <w:lang w:eastAsia="ro-RO"/>
        </w:rPr>
        <w:t>DURVALUMABUM</w:t>
      </w:r>
    </w:p>
    <w:p w14:paraId="2FE66433" w14:textId="77777777" w:rsidR="00CC18A8" w:rsidRDefault="00CC18A8"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2208CFEB" w14:textId="77777777" w:rsidR="00CC18A8" w:rsidRPr="00CC18A8" w:rsidRDefault="00CC18A8" w:rsidP="00761714">
      <w:pPr>
        <w:pStyle w:val="ListParagraph"/>
        <w:numPr>
          <w:ilvl w:val="0"/>
          <w:numId w:val="521"/>
        </w:numPr>
        <w:tabs>
          <w:tab w:val="left" w:pos="851"/>
        </w:tabs>
        <w:jc w:val="both"/>
        <w:rPr>
          <w:rFonts w:eastAsia="Arial"/>
          <w:b/>
          <w:bCs/>
          <w:u w:val="single"/>
        </w:rPr>
      </w:pPr>
      <w:r w:rsidRPr="00CC18A8">
        <w:rPr>
          <w:rFonts w:eastAsia="Calibri"/>
          <w:b/>
          <w:u w:val="single"/>
          <w:lang w:val="fr-FR"/>
        </w:rPr>
        <w:t>CANCERUL BRONHOPULMONAR ALTUL DECAT CEL CU CELULE MICI</w:t>
      </w:r>
    </w:p>
    <w:p w14:paraId="471D3D2B" w14:textId="77777777" w:rsidR="00CC18A8" w:rsidRDefault="00CC18A8" w:rsidP="00CC18A8">
      <w:pPr>
        <w:keepNext/>
        <w:tabs>
          <w:tab w:val="left" w:pos="360"/>
        </w:tabs>
        <w:spacing w:after="0" w:line="276" w:lineRule="auto"/>
        <w:jc w:val="both"/>
        <w:rPr>
          <w:rFonts w:ascii="Times New Roman" w:eastAsia="Calibri" w:hAnsi="Times New Roman" w:cs="Times New Roman"/>
          <w:b/>
          <w:sz w:val="24"/>
          <w:szCs w:val="24"/>
          <w:lang w:val="fr-FR"/>
        </w:rPr>
      </w:pPr>
    </w:p>
    <w:p w14:paraId="47C06972" w14:textId="6EF42A0F" w:rsidR="00CC18A8" w:rsidRPr="00CC18A8" w:rsidRDefault="00CC18A8" w:rsidP="00761714">
      <w:pPr>
        <w:pStyle w:val="ListParagraph"/>
        <w:keepNext/>
        <w:numPr>
          <w:ilvl w:val="0"/>
          <w:numId w:val="522"/>
        </w:numPr>
        <w:tabs>
          <w:tab w:val="left" w:pos="360"/>
        </w:tabs>
        <w:spacing w:line="276" w:lineRule="auto"/>
        <w:ind w:hanging="218"/>
        <w:jc w:val="both"/>
        <w:rPr>
          <w:rFonts w:eastAsia="Calibri"/>
          <w:b/>
          <w:lang w:val="fr-FR"/>
        </w:rPr>
      </w:pPr>
      <w:r w:rsidRPr="00CC18A8">
        <w:rPr>
          <w:rFonts w:eastAsia="Calibri"/>
          <w:b/>
          <w:lang w:val="fr-FR"/>
        </w:rPr>
        <w:t>Indicații terapeutice (fac obiectul unui contract cost volum):</w:t>
      </w:r>
    </w:p>
    <w:p w14:paraId="3B9A178D" w14:textId="77777777" w:rsidR="00CC18A8" w:rsidRDefault="00CC18A8" w:rsidP="00CC18A8">
      <w:pPr>
        <w:keepNext/>
        <w:tabs>
          <w:tab w:val="left" w:pos="360"/>
        </w:tabs>
        <w:spacing w:after="0" w:line="276" w:lineRule="auto"/>
        <w:jc w:val="both"/>
        <w:rPr>
          <w:rFonts w:eastAsia="Calibri"/>
          <w:lang w:val="fr-FR"/>
        </w:rPr>
      </w:pPr>
    </w:p>
    <w:p w14:paraId="21864D99" w14:textId="390633DB" w:rsidR="00CC18A8" w:rsidRPr="00A9674C" w:rsidRDefault="00CC18A8" w:rsidP="00761714">
      <w:pPr>
        <w:pStyle w:val="ListParagraph"/>
        <w:keepNext/>
        <w:numPr>
          <w:ilvl w:val="0"/>
          <w:numId w:val="531"/>
        </w:numPr>
        <w:tabs>
          <w:tab w:val="left" w:pos="360"/>
        </w:tabs>
        <w:spacing w:line="276" w:lineRule="auto"/>
        <w:jc w:val="both"/>
        <w:rPr>
          <w:rFonts w:eastAsia="Calibri"/>
          <w:b/>
          <w:lang w:val="fr-FR"/>
        </w:rPr>
      </w:pPr>
      <w:r w:rsidRPr="00A9674C">
        <w:rPr>
          <w:rFonts w:eastAsia="Calibri"/>
          <w:lang w:val="fr-FR"/>
        </w:rPr>
        <w:t xml:space="preserve">Durvalumab în monoterapie este indicat în tratamentul cancerului bronhopulmonar altul decât cel cu celule mici (NSCLC) </w:t>
      </w:r>
      <w:r w:rsidRPr="00A9674C">
        <w:rPr>
          <w:rFonts w:eastAsia="Calibri"/>
          <w:b/>
          <w:bCs/>
          <w:lang w:val="fr-FR"/>
        </w:rPr>
        <w:t>local avansat (stadiul 3), inoperabil</w:t>
      </w:r>
      <w:r w:rsidRPr="00A9674C">
        <w:rPr>
          <w:rFonts w:eastAsia="Calibri"/>
          <w:lang w:val="fr-FR"/>
        </w:rPr>
        <w:t xml:space="preserve">, pentru pacienți adulți ale căror tumori exprimă </w:t>
      </w:r>
      <w:r w:rsidRPr="00A9674C">
        <w:rPr>
          <w:rFonts w:eastAsia="Calibri"/>
          <w:b/>
          <w:bCs/>
          <w:lang w:val="fr-FR"/>
        </w:rPr>
        <w:t>PD-L1 la ≥ 1%</w:t>
      </w:r>
      <w:r w:rsidRPr="00A9674C">
        <w:rPr>
          <w:rFonts w:eastAsia="Calibri"/>
          <w:lang w:val="fr-FR"/>
        </w:rPr>
        <w:t xml:space="preserve"> dintre celulele tumorale și a căror </w:t>
      </w:r>
      <w:r w:rsidRPr="00A9674C">
        <w:rPr>
          <w:rFonts w:eastAsia="Calibri"/>
          <w:b/>
          <w:bCs/>
          <w:lang w:val="fr-FR"/>
        </w:rPr>
        <w:t>boală nu a progresat după radio-chimioterapie</w:t>
      </w:r>
      <w:r w:rsidRPr="00A9674C">
        <w:rPr>
          <w:rFonts w:eastAsia="Calibri"/>
          <w:lang w:val="fr-FR"/>
        </w:rPr>
        <w:t xml:space="preserve"> cu compuși pe bază de platina</w:t>
      </w:r>
    </w:p>
    <w:p w14:paraId="385BA419" w14:textId="1AC9F90E" w:rsidR="00CC18A8" w:rsidRPr="002C4455" w:rsidRDefault="00CC18A8" w:rsidP="00761714">
      <w:pPr>
        <w:pStyle w:val="ListParagraph"/>
        <w:keepNext/>
        <w:numPr>
          <w:ilvl w:val="0"/>
          <w:numId w:val="531"/>
        </w:numPr>
        <w:tabs>
          <w:tab w:val="left" w:pos="360"/>
        </w:tabs>
        <w:spacing w:line="276" w:lineRule="auto"/>
        <w:jc w:val="both"/>
        <w:rPr>
          <w:rFonts w:eastAsia="Calibri"/>
          <w:b/>
          <w:lang w:val="fr-FR"/>
        </w:rPr>
      </w:pPr>
      <w:r w:rsidRPr="002C4455">
        <w:rPr>
          <w:rFonts w:eastAsia="Calibri"/>
          <w:lang w:val="fr-FR"/>
        </w:rPr>
        <w:t>Durvalumab în asociere cu chimioterapie cu compuși pe bază de platină ca tratament neoadjuvant, urmat de Durvalumab în monoterapie ca tratament adjuvant, este indicat în tratamentul NSCLC operabil, pentru pacienți adulți cu risc crescut de recidivă și fără mutații EGFR sau fără rearanjare specifică la nivelul genei care codifică enzima ALK</w:t>
      </w:r>
    </w:p>
    <w:p w14:paraId="2EB331CB" w14:textId="77777777" w:rsidR="00CC18A8" w:rsidRPr="00CC18A8" w:rsidRDefault="00CC18A8" w:rsidP="00CC18A8">
      <w:pPr>
        <w:keepNext/>
        <w:tabs>
          <w:tab w:val="left" w:pos="360"/>
        </w:tabs>
        <w:spacing w:after="0" w:line="276" w:lineRule="auto"/>
        <w:jc w:val="both"/>
        <w:rPr>
          <w:rFonts w:eastAsia="Calibri"/>
          <w:sz w:val="16"/>
          <w:szCs w:val="16"/>
        </w:rPr>
      </w:pPr>
    </w:p>
    <w:p w14:paraId="22EBC659" w14:textId="69AF87E3" w:rsidR="00CC18A8" w:rsidRPr="00CC18A8" w:rsidRDefault="00CC18A8" w:rsidP="003850A3">
      <w:pPr>
        <w:keepNext/>
        <w:tabs>
          <w:tab w:val="left" w:pos="360"/>
        </w:tabs>
        <w:spacing w:line="276" w:lineRule="auto"/>
        <w:jc w:val="both"/>
        <w:rPr>
          <w:rFonts w:ascii="Times New Roman" w:eastAsia="Calibri" w:hAnsi="Times New Roman" w:cs="Times New Roman"/>
          <w:b/>
          <w:i/>
          <w:sz w:val="24"/>
          <w:szCs w:val="24"/>
          <w:lang w:val="fr-FR"/>
        </w:rPr>
      </w:pPr>
      <w:r w:rsidRPr="00CC18A8">
        <w:rPr>
          <w:rFonts w:ascii="Times New Roman" w:eastAsia="Calibri" w:hAnsi="Times New Roman" w:cs="Times New Roman"/>
          <w:i/>
          <w:sz w:val="24"/>
          <w:szCs w:val="24"/>
        </w:rPr>
        <w:t>Aceste indicații se codifica la prescriere prin codul 111 (conform clasificării internaționale a maladiilor revizia a 10</w:t>
      </w:r>
      <w:r>
        <w:rPr>
          <w:rFonts w:ascii="Times New Roman" w:eastAsia="Calibri" w:hAnsi="Times New Roman" w:cs="Times New Roman"/>
          <w:i/>
          <w:sz w:val="24"/>
          <w:szCs w:val="24"/>
        </w:rPr>
        <w:t>-a, varianta 999 coduri de boală</w:t>
      </w:r>
      <w:r w:rsidRPr="00CC18A8">
        <w:rPr>
          <w:rFonts w:ascii="Times New Roman" w:eastAsia="Calibri" w:hAnsi="Times New Roman" w:cs="Times New Roman"/>
          <w:i/>
          <w:sz w:val="24"/>
          <w:szCs w:val="24"/>
        </w:rPr>
        <w:t>).</w:t>
      </w:r>
    </w:p>
    <w:p w14:paraId="27A9D964" w14:textId="53AC1F64" w:rsidR="00CC18A8" w:rsidRPr="00CC18A8" w:rsidRDefault="00CC18A8" w:rsidP="00761714">
      <w:pPr>
        <w:pStyle w:val="ListParagraph"/>
        <w:numPr>
          <w:ilvl w:val="0"/>
          <w:numId w:val="530"/>
        </w:numPr>
        <w:spacing w:line="276" w:lineRule="auto"/>
        <w:ind w:left="284" w:hanging="284"/>
        <w:jc w:val="both"/>
        <w:rPr>
          <w:rFonts w:eastAsia="Calibri"/>
          <w:b/>
        </w:rPr>
      </w:pPr>
      <w:r w:rsidRPr="00CC18A8">
        <w:rPr>
          <w:rFonts w:eastAsia="Calibri"/>
          <w:b/>
        </w:rPr>
        <w:t xml:space="preserve">Criterii de includere: </w:t>
      </w:r>
    </w:p>
    <w:p w14:paraId="2E1AB426" w14:textId="77777777" w:rsidR="00CC18A8" w:rsidRPr="00CC18A8" w:rsidRDefault="00CC18A8" w:rsidP="00CC18A8">
      <w:pPr>
        <w:pStyle w:val="ListParagraph"/>
        <w:spacing w:line="276" w:lineRule="auto"/>
        <w:ind w:left="0" w:firstLine="360"/>
        <w:jc w:val="both"/>
        <w:rPr>
          <w:rFonts w:eastAsia="Calibri"/>
          <w:b/>
          <w:sz w:val="16"/>
          <w:szCs w:val="16"/>
        </w:rPr>
      </w:pPr>
    </w:p>
    <w:p w14:paraId="3A059E5B" w14:textId="6545EBC1" w:rsidR="00CC18A8" w:rsidRPr="0058551F" w:rsidRDefault="00CC18A8" w:rsidP="00CC18A8">
      <w:pPr>
        <w:pStyle w:val="ListParagraph"/>
        <w:spacing w:line="276" w:lineRule="auto"/>
        <w:ind w:left="0"/>
        <w:jc w:val="both"/>
        <w:rPr>
          <w:rFonts w:eastAsia="Calibri"/>
          <w:b/>
        </w:rPr>
      </w:pPr>
      <w:r w:rsidRPr="0058551F">
        <w:rPr>
          <w:rFonts w:eastAsia="Calibri"/>
          <w:b/>
        </w:rPr>
        <w:t xml:space="preserve">INDICAȚIA </w:t>
      </w:r>
      <w:r>
        <w:rPr>
          <w:rFonts w:eastAsia="Calibri"/>
          <w:b/>
        </w:rPr>
        <w:t>1</w:t>
      </w:r>
      <w:r w:rsidRPr="0058551F">
        <w:rPr>
          <w:rFonts w:eastAsia="Calibri"/>
          <w:b/>
        </w:rPr>
        <w:t>:</w:t>
      </w:r>
    </w:p>
    <w:p w14:paraId="0498D869" w14:textId="77777777" w:rsidR="00CC18A8" w:rsidRPr="0058551F" w:rsidRDefault="00CC18A8" w:rsidP="00761714">
      <w:pPr>
        <w:pStyle w:val="ListParagraph"/>
        <w:numPr>
          <w:ilvl w:val="0"/>
          <w:numId w:val="523"/>
        </w:numPr>
        <w:spacing w:line="276" w:lineRule="auto"/>
        <w:contextualSpacing/>
        <w:jc w:val="both"/>
        <w:rPr>
          <w:rFonts w:eastAsia="Calibri"/>
        </w:rPr>
      </w:pPr>
      <w:r w:rsidRPr="0058551F">
        <w:rPr>
          <w:rFonts w:eastAsia="Calibri"/>
        </w:rPr>
        <w:t xml:space="preserve">Vârstă peste 18 ani </w:t>
      </w:r>
    </w:p>
    <w:p w14:paraId="76B2F554" w14:textId="77777777" w:rsidR="00CC18A8" w:rsidRPr="0058551F" w:rsidRDefault="00CC18A8" w:rsidP="00761714">
      <w:pPr>
        <w:pStyle w:val="ListParagraph"/>
        <w:numPr>
          <w:ilvl w:val="0"/>
          <w:numId w:val="523"/>
        </w:numPr>
        <w:spacing w:line="276" w:lineRule="auto"/>
        <w:contextualSpacing/>
        <w:jc w:val="both"/>
        <w:rPr>
          <w:rFonts w:eastAsia="Calibri"/>
        </w:rPr>
      </w:pPr>
      <w:r w:rsidRPr="0058551F">
        <w:rPr>
          <w:rFonts w:eastAsia="Calibri"/>
        </w:rPr>
        <w:t>Status de performanta ECOG 0-2</w:t>
      </w:r>
    </w:p>
    <w:p w14:paraId="4A7A98C4" w14:textId="77777777" w:rsidR="00CC18A8" w:rsidRPr="0058551F" w:rsidRDefault="00CC18A8" w:rsidP="00761714">
      <w:pPr>
        <w:pStyle w:val="ListParagraph"/>
        <w:numPr>
          <w:ilvl w:val="0"/>
          <w:numId w:val="523"/>
        </w:numPr>
        <w:spacing w:line="276" w:lineRule="auto"/>
        <w:contextualSpacing/>
        <w:jc w:val="both"/>
        <w:rPr>
          <w:rFonts w:eastAsia="Calibri"/>
        </w:rPr>
      </w:pPr>
      <w:r w:rsidRPr="0058551F">
        <w:rPr>
          <w:rFonts w:eastAsia="Calibri"/>
        </w:rPr>
        <w:t>Pacienți diagnosticați cu cancer bronhopulmonar altul decât cel cu celule mici (NSCLC) local avansat (stadiul 3), inoperabil, confirmat histopatologic,  cu expresie  PD-L1 la ≥ 1% (confirmata printr-un test validat),  a căror boală nu a progresat după radio-chimioterapie cu compuși pe bază de platină</w:t>
      </w:r>
    </w:p>
    <w:p w14:paraId="5C437DC7" w14:textId="77777777" w:rsidR="00CC18A8" w:rsidRDefault="00CC18A8" w:rsidP="00CC18A8">
      <w:pPr>
        <w:spacing w:after="0" w:line="276" w:lineRule="auto"/>
        <w:ind w:firstLine="360"/>
        <w:jc w:val="both"/>
        <w:rPr>
          <w:rFonts w:ascii="Times New Roman" w:eastAsia="Calibri" w:hAnsi="Times New Roman" w:cs="Times New Roman"/>
          <w:b/>
          <w:sz w:val="24"/>
          <w:szCs w:val="24"/>
          <w:highlight w:val="yellow"/>
        </w:rPr>
      </w:pPr>
    </w:p>
    <w:p w14:paraId="243D2EAF" w14:textId="43AA9BAF" w:rsidR="00CC18A8" w:rsidRPr="002C4455" w:rsidRDefault="00CC18A8" w:rsidP="00CC18A8">
      <w:pPr>
        <w:spacing w:after="0" w:line="276" w:lineRule="auto"/>
        <w:jc w:val="both"/>
        <w:rPr>
          <w:rFonts w:ascii="Times New Roman" w:eastAsia="Calibri" w:hAnsi="Times New Roman" w:cs="Times New Roman"/>
          <w:b/>
          <w:sz w:val="24"/>
          <w:szCs w:val="24"/>
        </w:rPr>
      </w:pPr>
      <w:r w:rsidRPr="002C4455">
        <w:rPr>
          <w:rFonts w:ascii="Times New Roman" w:eastAsia="Calibri" w:hAnsi="Times New Roman" w:cs="Times New Roman"/>
          <w:b/>
          <w:sz w:val="24"/>
          <w:szCs w:val="24"/>
        </w:rPr>
        <w:t xml:space="preserve">INDICAȚIA </w:t>
      </w:r>
      <w:r>
        <w:rPr>
          <w:rFonts w:ascii="Times New Roman" w:eastAsia="Calibri" w:hAnsi="Times New Roman" w:cs="Times New Roman"/>
          <w:b/>
          <w:sz w:val="24"/>
          <w:szCs w:val="24"/>
        </w:rPr>
        <w:t>2</w:t>
      </w:r>
      <w:r w:rsidRPr="002C4455">
        <w:rPr>
          <w:rFonts w:ascii="Times New Roman" w:eastAsia="Calibri" w:hAnsi="Times New Roman" w:cs="Times New Roman"/>
          <w:b/>
          <w:sz w:val="24"/>
          <w:szCs w:val="24"/>
        </w:rPr>
        <w:t>:</w:t>
      </w:r>
    </w:p>
    <w:p w14:paraId="5A34BEEC" w14:textId="77777777" w:rsidR="00CC18A8" w:rsidRPr="002C4455" w:rsidRDefault="00CC18A8" w:rsidP="00761714">
      <w:pPr>
        <w:pStyle w:val="ListParagraph"/>
        <w:numPr>
          <w:ilvl w:val="0"/>
          <w:numId w:val="518"/>
        </w:numPr>
        <w:spacing w:line="276" w:lineRule="auto"/>
        <w:contextualSpacing/>
        <w:jc w:val="both"/>
        <w:rPr>
          <w:rFonts w:eastAsia="Calibri"/>
        </w:rPr>
      </w:pPr>
      <w:r w:rsidRPr="002C4455">
        <w:rPr>
          <w:rFonts w:eastAsia="Calibri"/>
        </w:rPr>
        <w:t>Vârsta peste 18 ani</w:t>
      </w:r>
    </w:p>
    <w:p w14:paraId="348D4B49" w14:textId="77777777" w:rsidR="00CC18A8" w:rsidRPr="002C4455" w:rsidRDefault="00CC18A8" w:rsidP="00761714">
      <w:pPr>
        <w:pStyle w:val="ListParagraph"/>
        <w:numPr>
          <w:ilvl w:val="0"/>
          <w:numId w:val="518"/>
        </w:numPr>
        <w:spacing w:line="276" w:lineRule="auto"/>
        <w:contextualSpacing/>
        <w:jc w:val="both"/>
        <w:rPr>
          <w:rFonts w:eastAsia="Calibri"/>
        </w:rPr>
      </w:pPr>
      <w:r w:rsidRPr="002C4455">
        <w:rPr>
          <w:rFonts w:eastAsia="Calibri"/>
        </w:rPr>
        <w:t>Status de performanță ECOG 0-2</w:t>
      </w:r>
    </w:p>
    <w:p w14:paraId="2B8E0A69" w14:textId="77777777" w:rsidR="00CC18A8" w:rsidRPr="002C4455" w:rsidRDefault="00CC18A8" w:rsidP="00761714">
      <w:pPr>
        <w:pStyle w:val="ListParagraph"/>
        <w:numPr>
          <w:ilvl w:val="0"/>
          <w:numId w:val="518"/>
        </w:numPr>
        <w:spacing w:line="276" w:lineRule="auto"/>
        <w:contextualSpacing/>
        <w:jc w:val="both"/>
        <w:rPr>
          <w:rFonts w:eastAsia="Calibri"/>
        </w:rPr>
      </w:pPr>
      <w:r w:rsidRPr="002C4455">
        <w:rPr>
          <w:rFonts w:eastAsia="Calibri"/>
        </w:rPr>
        <w:t>În asociere cu chimioterapie cu compuși pe bază de platină ca tratament neoadjuvant, apoi continuat în monoterapie ca tratament adjuvant, pentru pacienții NSCLC rezecabil care prezintă risc crescut de recidivă – stadiile IIA-IIIB (N2), conform AJCC v.8.0.</w:t>
      </w:r>
    </w:p>
    <w:p w14:paraId="03321E4A" w14:textId="77777777" w:rsidR="00CC18A8" w:rsidRPr="002C4455" w:rsidRDefault="00CC18A8" w:rsidP="00CC18A8">
      <w:p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eastAsia="ro-RO"/>
        </w:rPr>
      </w:pPr>
    </w:p>
    <w:p w14:paraId="34C09C94" w14:textId="77777777" w:rsidR="00CC18A8" w:rsidRPr="002C4455" w:rsidRDefault="00CC18A8" w:rsidP="00CC18A8">
      <w:p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eastAsia="ro-RO"/>
        </w:rPr>
      </w:pPr>
      <w:r w:rsidRPr="002C4455">
        <w:rPr>
          <w:rFonts w:ascii="Times New Roman" w:eastAsia="Calibri" w:hAnsi="Times New Roman" w:cs="Times New Roman"/>
          <w:b/>
          <w:bCs/>
          <w:sz w:val="24"/>
          <w:szCs w:val="24"/>
          <w:u w:color="000000"/>
          <w:bdr w:val="nil"/>
          <w:lang w:eastAsia="ro-RO"/>
        </w:rPr>
        <w:t>Notă:</w:t>
      </w:r>
      <w:r w:rsidRPr="002C4455">
        <w:rPr>
          <w:rFonts w:ascii="Times New Roman" w:eastAsia="Calibri" w:hAnsi="Times New Roman" w:cs="Times New Roman"/>
          <w:sz w:val="24"/>
          <w:szCs w:val="24"/>
          <w:u w:color="000000"/>
          <w:bdr w:val="nil"/>
          <w:lang w:eastAsia="ro-RO"/>
        </w:rPr>
        <w:t xml:space="preserve"> pentru durvalumab în neoadjuvanță/adjuvanță – se recomandă înainte de inițierea tratamentului testarea mutațiilor activatoare EGFR și rearanjărilor ALK la pacienții cu adenocarcinom și carcinom scuamos nefumători sau care nu mai fumează de mult timp. Radioterapia post-operatorie este permisă și trebuie inițiată în următoarele 8 săptămâni după intervenția chirurgicală, iar tratamentul adjuvant cu durvalumab trebuie inițiat în următoarele 3 săptămâni după finalizarea radioterapiei post-operatorii.</w:t>
      </w:r>
    </w:p>
    <w:p w14:paraId="2B59D4FA" w14:textId="76D2E922" w:rsidR="00CC18A8" w:rsidRPr="00CC18A8" w:rsidRDefault="00CC18A8" w:rsidP="00CC18A8">
      <w:p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eastAsia="ro-RO"/>
        </w:rPr>
      </w:pPr>
      <w:r w:rsidRPr="002C4455">
        <w:rPr>
          <w:rFonts w:ascii="Times New Roman" w:eastAsia="Calibri" w:hAnsi="Times New Roman" w:cs="Times New Roman"/>
          <w:sz w:val="24"/>
          <w:szCs w:val="24"/>
          <w:u w:color="000000"/>
          <w:bdr w:val="nil"/>
          <w:lang w:eastAsia="ro-RO"/>
        </w:rPr>
        <w:t>Pot beneficia de coninuarea tratamentului cu durvalumabum pacienții cu aceasta indicație, care au primit anterior durvalumabum, din surse de finanțare diferite de Programul National de Oncologie si nu au existat motive medicale întemeiate (lipsa beneficiului clinic sau progresia bolii reconfirmata imagistic) de întrerupere a acestui tratament.</w:t>
      </w:r>
    </w:p>
    <w:p w14:paraId="304C502A" w14:textId="54AF31BF" w:rsidR="00CC18A8" w:rsidRPr="00CC18A8" w:rsidRDefault="00CC18A8" w:rsidP="00761714">
      <w:pPr>
        <w:pStyle w:val="ListParagraph"/>
        <w:numPr>
          <w:ilvl w:val="0"/>
          <w:numId w:val="530"/>
        </w:numPr>
        <w:spacing w:line="276" w:lineRule="auto"/>
        <w:ind w:left="426" w:hanging="426"/>
        <w:jc w:val="both"/>
        <w:rPr>
          <w:rFonts w:eastAsia="Calibri"/>
        </w:rPr>
      </w:pPr>
      <w:r w:rsidRPr="00CC18A8">
        <w:rPr>
          <w:rFonts w:eastAsia="Calibri"/>
          <w:b/>
        </w:rPr>
        <w:lastRenderedPageBreak/>
        <w:t xml:space="preserve">Criterii de excludere – pentru ambele indicații: </w:t>
      </w:r>
    </w:p>
    <w:p w14:paraId="7AAC30D3" w14:textId="77777777" w:rsidR="00CC18A8" w:rsidRPr="0058551F" w:rsidRDefault="00CC18A8" w:rsidP="00761714">
      <w:pPr>
        <w:pStyle w:val="ListParagraph"/>
        <w:numPr>
          <w:ilvl w:val="0"/>
          <w:numId w:val="524"/>
        </w:numPr>
        <w:spacing w:line="276" w:lineRule="auto"/>
        <w:contextualSpacing/>
        <w:jc w:val="both"/>
        <w:rPr>
          <w:rFonts w:eastAsia="Calibri"/>
        </w:rPr>
      </w:pPr>
      <w:r w:rsidRPr="0058551F">
        <w:rPr>
          <w:rFonts w:eastAsia="Calibri"/>
        </w:rPr>
        <w:t>sarcină/alăptare</w:t>
      </w:r>
    </w:p>
    <w:p w14:paraId="3AD9F920" w14:textId="77777777" w:rsidR="00CC18A8" w:rsidRPr="0058551F" w:rsidRDefault="00CC18A8" w:rsidP="00761714">
      <w:pPr>
        <w:pStyle w:val="ListParagraph"/>
        <w:numPr>
          <w:ilvl w:val="0"/>
          <w:numId w:val="524"/>
        </w:numPr>
        <w:spacing w:line="276" w:lineRule="auto"/>
        <w:contextualSpacing/>
        <w:jc w:val="both"/>
        <w:rPr>
          <w:rFonts w:eastAsia="Calibri"/>
        </w:rPr>
      </w:pPr>
      <w:r w:rsidRPr="0058551F">
        <w:rPr>
          <w:rFonts w:eastAsia="Calibri"/>
        </w:rPr>
        <w:t>hipersensibilitate la substanța(ele) active(e) sau la oricare dintre excipienți</w:t>
      </w:r>
    </w:p>
    <w:p w14:paraId="57371ECF" w14:textId="77777777" w:rsidR="00CC18A8" w:rsidRPr="0058551F" w:rsidRDefault="00CC18A8" w:rsidP="00761714">
      <w:pPr>
        <w:pStyle w:val="ListParagraph"/>
        <w:numPr>
          <w:ilvl w:val="0"/>
          <w:numId w:val="524"/>
        </w:numPr>
        <w:spacing w:line="276" w:lineRule="auto"/>
        <w:contextualSpacing/>
        <w:jc w:val="both"/>
        <w:rPr>
          <w:rFonts w:eastAsia="Calibri"/>
        </w:rPr>
      </w:pPr>
      <w:r w:rsidRPr="0058551F">
        <w:rPr>
          <w:rFonts w:eastAsia="Calibri"/>
        </w:rPr>
        <w:t xml:space="preserve">insuficienta renală severă </w:t>
      </w:r>
    </w:p>
    <w:p w14:paraId="78A5D166" w14:textId="77777777" w:rsidR="00CC18A8" w:rsidRPr="0058551F" w:rsidRDefault="00CC18A8" w:rsidP="00761714">
      <w:pPr>
        <w:pStyle w:val="ListParagraph"/>
        <w:numPr>
          <w:ilvl w:val="0"/>
          <w:numId w:val="524"/>
        </w:numPr>
        <w:spacing w:line="276" w:lineRule="auto"/>
        <w:contextualSpacing/>
        <w:jc w:val="both"/>
        <w:rPr>
          <w:rFonts w:eastAsia="Calibri"/>
        </w:rPr>
      </w:pPr>
      <w:r w:rsidRPr="0058551F">
        <w:rPr>
          <w:rFonts w:eastAsia="Calibri"/>
        </w:rPr>
        <w:t xml:space="preserve">pacienți cu afecțiuni autoimune active* </w:t>
      </w:r>
      <w:bookmarkStart w:id="10" w:name="_Hlk52974792"/>
    </w:p>
    <w:p w14:paraId="0C5F2CF8" w14:textId="77777777" w:rsidR="00CC18A8" w:rsidRPr="0058551F" w:rsidRDefault="00CC18A8" w:rsidP="00761714">
      <w:pPr>
        <w:pStyle w:val="ListParagraph"/>
        <w:numPr>
          <w:ilvl w:val="0"/>
          <w:numId w:val="524"/>
        </w:numPr>
        <w:spacing w:line="276" w:lineRule="auto"/>
        <w:contextualSpacing/>
        <w:jc w:val="both"/>
        <w:rPr>
          <w:rFonts w:eastAsia="Calibri"/>
        </w:rPr>
      </w:pPr>
      <w:r w:rsidRPr="0058551F">
        <w:rPr>
          <w:rFonts w:eastAsia="Calibri"/>
        </w:rPr>
        <w:t>istoric de imunodeficiență</w:t>
      </w:r>
      <w:bookmarkEnd w:id="10"/>
      <w:r w:rsidRPr="0058551F">
        <w:rPr>
          <w:rFonts w:eastAsia="Calibri"/>
        </w:rPr>
        <w:t>*</w:t>
      </w:r>
      <w:bookmarkStart w:id="11" w:name="_Hlk52975197"/>
    </w:p>
    <w:p w14:paraId="3A4CE3C3" w14:textId="77777777" w:rsidR="00CC18A8" w:rsidRPr="0058551F" w:rsidRDefault="00CC18A8" w:rsidP="00761714">
      <w:pPr>
        <w:pStyle w:val="ListParagraph"/>
        <w:numPr>
          <w:ilvl w:val="0"/>
          <w:numId w:val="524"/>
        </w:numPr>
        <w:spacing w:line="276" w:lineRule="auto"/>
        <w:contextualSpacing/>
        <w:jc w:val="both"/>
        <w:rPr>
          <w:rFonts w:eastAsia="Calibri"/>
        </w:rPr>
      </w:pPr>
      <w:r w:rsidRPr="0058551F">
        <w:rPr>
          <w:rFonts w:eastAsia="Calibri"/>
        </w:rPr>
        <w:t>istoric de reacții adverse severe mediate imun*</w:t>
      </w:r>
      <w:bookmarkStart w:id="12" w:name="_Hlk52975227"/>
      <w:bookmarkEnd w:id="11"/>
    </w:p>
    <w:p w14:paraId="32CA7620" w14:textId="77777777" w:rsidR="00CC18A8" w:rsidRPr="0058551F" w:rsidRDefault="00CC18A8" w:rsidP="00761714">
      <w:pPr>
        <w:pStyle w:val="ListParagraph"/>
        <w:numPr>
          <w:ilvl w:val="0"/>
          <w:numId w:val="524"/>
        </w:numPr>
        <w:spacing w:line="276" w:lineRule="auto"/>
        <w:contextualSpacing/>
        <w:jc w:val="both"/>
        <w:rPr>
          <w:rFonts w:eastAsia="Calibri"/>
        </w:rPr>
      </w:pPr>
      <w:r w:rsidRPr="0058551F">
        <w:rPr>
          <w:rFonts w:eastAsia="Calibri"/>
        </w:rPr>
        <w:t xml:space="preserve">afecțiuni medicale care necesită imunosupresie, cu excepția dozei fiziologice de corticoterapie sistemica </w:t>
      </w:r>
      <w:bookmarkEnd w:id="12"/>
      <w:r w:rsidRPr="0058551F">
        <w:rPr>
          <w:rFonts w:eastAsia="Calibri"/>
        </w:rPr>
        <w:t>(maxim echivalent a 10mg prednison zilnic)*</w:t>
      </w:r>
      <w:bookmarkStart w:id="13" w:name="_Hlk52975482"/>
    </w:p>
    <w:p w14:paraId="1C226BA4" w14:textId="77777777" w:rsidR="00CC18A8" w:rsidRPr="0058551F" w:rsidRDefault="00CC18A8" w:rsidP="00761714">
      <w:pPr>
        <w:pStyle w:val="ListParagraph"/>
        <w:numPr>
          <w:ilvl w:val="0"/>
          <w:numId w:val="524"/>
        </w:numPr>
        <w:spacing w:line="276" w:lineRule="auto"/>
        <w:contextualSpacing/>
        <w:jc w:val="both"/>
        <w:rPr>
          <w:rFonts w:eastAsia="Calibri"/>
        </w:rPr>
      </w:pPr>
      <w:r w:rsidRPr="0058551F">
        <w:rPr>
          <w:rFonts w:eastAsia="Calibri"/>
        </w:rPr>
        <w:t>tuberculoză activă</w:t>
      </w:r>
      <w:bookmarkEnd w:id="13"/>
      <w:r w:rsidRPr="0058551F">
        <w:rPr>
          <w:rFonts w:eastAsia="Calibri"/>
        </w:rPr>
        <w:t>, hepatită B sau C, infecție HIV</w:t>
      </w:r>
      <w:bookmarkStart w:id="14" w:name="_Hlk52976017"/>
      <w:r w:rsidRPr="0058551F">
        <w:rPr>
          <w:rFonts w:eastAsia="Calibri"/>
        </w:rPr>
        <w:t xml:space="preserve">, pacienți care au fost vaccinați cu vaccinuri vii atenuate în ultimele 30 de zile înainte sau după inițierea tratamentului cu </w:t>
      </w:r>
      <w:bookmarkEnd w:id="14"/>
      <w:r w:rsidRPr="0058551F">
        <w:rPr>
          <w:rFonts w:eastAsia="Calibri"/>
        </w:rPr>
        <w:t xml:space="preserve">durvalumab. * </w:t>
      </w:r>
    </w:p>
    <w:p w14:paraId="6F882706" w14:textId="77777777" w:rsidR="00CC18A8" w:rsidRPr="00CF412D" w:rsidRDefault="00CC18A8" w:rsidP="00CC18A8">
      <w:pPr>
        <w:pBdr>
          <w:top w:val="nil"/>
          <w:left w:val="nil"/>
          <w:bottom w:val="nil"/>
          <w:right w:val="nil"/>
          <w:between w:val="nil"/>
          <w:bar w:val="nil"/>
        </w:pBdr>
        <w:spacing w:after="0" w:line="276" w:lineRule="auto"/>
        <w:ind w:left="3240"/>
        <w:contextualSpacing/>
        <w:jc w:val="both"/>
        <w:rPr>
          <w:rFonts w:ascii="Times New Roman" w:eastAsia="Calibri" w:hAnsi="Times New Roman" w:cs="Times New Roman"/>
          <w:sz w:val="24"/>
          <w:szCs w:val="24"/>
          <w:u w:color="000000"/>
          <w:bdr w:val="nil"/>
          <w:lang w:eastAsia="ro-RO"/>
        </w:rPr>
      </w:pPr>
    </w:p>
    <w:p w14:paraId="554E1713" w14:textId="77777777" w:rsidR="00CC18A8" w:rsidRPr="00CF412D" w:rsidRDefault="00CC18A8" w:rsidP="00CC18A8">
      <w:pPr>
        <w:spacing w:after="0" w:line="276" w:lineRule="auto"/>
        <w:jc w:val="both"/>
        <w:rPr>
          <w:rFonts w:ascii="Times New Roman" w:eastAsia="Calibri" w:hAnsi="Times New Roman" w:cs="Times New Roman"/>
          <w:i/>
          <w:iCs/>
          <w:sz w:val="20"/>
          <w:szCs w:val="20"/>
        </w:rPr>
      </w:pPr>
      <w:bookmarkStart w:id="15" w:name="_Hlk52976154"/>
      <w:r w:rsidRPr="00CF412D">
        <w:rPr>
          <w:rFonts w:ascii="Times New Roman" w:eastAsia="Calibri" w:hAnsi="Times New Roman" w:cs="Times New Roman"/>
          <w:i/>
          <w:iCs/>
          <w:sz w:val="20"/>
          <w:szCs w:val="20"/>
        </w:rPr>
        <w:t>*</w:t>
      </w:r>
      <w:r w:rsidRPr="00CF412D">
        <w:rPr>
          <w:rFonts w:ascii="Times New Roman" w:eastAsia="Calibri" w:hAnsi="Times New Roman" w:cs="Times New Roman"/>
          <w:b/>
          <w:bCs/>
          <w:i/>
          <w:iCs/>
          <w:sz w:val="20"/>
          <w:szCs w:val="20"/>
          <w:u w:val="single"/>
        </w:rPr>
        <w:t>Nota</w:t>
      </w:r>
      <w:r w:rsidRPr="00CF412D">
        <w:rPr>
          <w:rFonts w:ascii="Times New Roman" w:eastAsia="Calibri" w:hAnsi="Times New Roman" w:cs="Times New Roman"/>
          <w:i/>
          <w:iCs/>
          <w:sz w:val="20"/>
          <w:szCs w:val="20"/>
        </w:rPr>
        <w:t xml:space="preserve">: pentru criteriile 4 – 8,  durvalumab </w:t>
      </w:r>
      <w:bookmarkStart w:id="16" w:name="_Hlk52976455"/>
      <w:r w:rsidRPr="00CF412D">
        <w:rPr>
          <w:rFonts w:ascii="Times New Roman" w:eastAsia="Calibri" w:hAnsi="Times New Roman" w:cs="Times New Roman"/>
          <w:i/>
          <w:iCs/>
          <w:sz w:val="20"/>
          <w:szCs w:val="20"/>
        </w:rPr>
        <w:t xml:space="preserve">poate fi utilizat numai dacă, după evaluarea atentă a raportului beneficiu/risc, pentru fiecare caz în parte, medicul curant va considera că beneficiile depășesc riscurile. </w:t>
      </w:r>
      <w:bookmarkEnd w:id="15"/>
      <w:bookmarkEnd w:id="16"/>
    </w:p>
    <w:p w14:paraId="2FD82485" w14:textId="77777777" w:rsidR="00CC18A8" w:rsidRPr="00CF412D" w:rsidRDefault="00CC18A8" w:rsidP="00CC18A8">
      <w:pPr>
        <w:spacing w:after="0" w:line="276" w:lineRule="auto"/>
        <w:jc w:val="both"/>
        <w:rPr>
          <w:rFonts w:ascii="Times New Roman" w:eastAsia="Calibri" w:hAnsi="Times New Roman" w:cs="Times New Roman"/>
          <w:b/>
          <w:bCs/>
          <w:sz w:val="24"/>
          <w:szCs w:val="24"/>
        </w:rPr>
      </w:pPr>
    </w:p>
    <w:p w14:paraId="11FDDC62" w14:textId="77777777" w:rsidR="00CC18A8" w:rsidRDefault="00CC18A8" w:rsidP="00761714">
      <w:pPr>
        <w:pStyle w:val="ListParagraph"/>
        <w:numPr>
          <w:ilvl w:val="0"/>
          <w:numId w:val="530"/>
        </w:numPr>
        <w:spacing w:line="276" w:lineRule="auto"/>
        <w:ind w:left="426" w:hanging="426"/>
        <w:jc w:val="both"/>
        <w:rPr>
          <w:rFonts w:eastAsia="Calibri"/>
          <w:b/>
          <w:bCs/>
        </w:rPr>
      </w:pPr>
      <w:r w:rsidRPr="0058551F">
        <w:rPr>
          <w:rFonts w:eastAsia="Calibri"/>
          <w:b/>
          <w:bCs/>
        </w:rPr>
        <w:t xml:space="preserve">Tratament </w:t>
      </w:r>
    </w:p>
    <w:p w14:paraId="1446BDA2" w14:textId="77777777" w:rsidR="00CC18A8" w:rsidRDefault="00CC18A8" w:rsidP="00CC18A8">
      <w:pPr>
        <w:pStyle w:val="ListParagraph"/>
        <w:spacing w:line="276" w:lineRule="auto"/>
        <w:ind w:left="360"/>
        <w:jc w:val="both"/>
        <w:rPr>
          <w:rFonts w:eastAsia="Calibri"/>
          <w:b/>
          <w:bCs/>
        </w:rPr>
      </w:pPr>
    </w:p>
    <w:p w14:paraId="52FC5BD0" w14:textId="3F4E6B50" w:rsidR="00CC18A8" w:rsidRDefault="00CC18A8" w:rsidP="00CC18A8">
      <w:pPr>
        <w:pStyle w:val="ListParagraph"/>
        <w:spacing w:line="276" w:lineRule="auto"/>
        <w:ind w:left="360" w:hanging="360"/>
        <w:jc w:val="both"/>
        <w:rPr>
          <w:rFonts w:eastAsia="Calibri"/>
          <w:b/>
          <w:bCs/>
        </w:rPr>
      </w:pPr>
      <w:r w:rsidRPr="0058551F">
        <w:rPr>
          <w:rFonts w:eastAsia="Calibri"/>
          <w:b/>
          <w:bCs/>
        </w:rPr>
        <w:t xml:space="preserve">INDICAȚIA </w:t>
      </w:r>
      <w:r>
        <w:rPr>
          <w:rFonts w:eastAsia="Calibri"/>
          <w:b/>
          <w:bCs/>
        </w:rPr>
        <w:t>1</w:t>
      </w:r>
      <w:r w:rsidRPr="0058551F">
        <w:rPr>
          <w:rFonts w:eastAsia="Calibri"/>
          <w:b/>
          <w:bCs/>
        </w:rPr>
        <w:t>:</w:t>
      </w:r>
    </w:p>
    <w:p w14:paraId="365B2DF4" w14:textId="77777777" w:rsidR="00CC18A8" w:rsidRPr="0058551F" w:rsidRDefault="00CC18A8" w:rsidP="00761714">
      <w:pPr>
        <w:pStyle w:val="ListParagraph"/>
        <w:numPr>
          <w:ilvl w:val="0"/>
          <w:numId w:val="525"/>
        </w:numPr>
        <w:spacing w:line="276" w:lineRule="auto"/>
        <w:jc w:val="both"/>
        <w:rPr>
          <w:rFonts w:eastAsia="Calibri"/>
          <w:b/>
          <w:bCs/>
        </w:rPr>
      </w:pPr>
      <w:r w:rsidRPr="0058551F">
        <w:rPr>
          <w:rFonts w:eastAsia="Calibri"/>
          <w:b/>
          <w:bCs/>
        </w:rPr>
        <w:t>Evaluare pre-terapeutică</w:t>
      </w:r>
      <w:r w:rsidRPr="0058551F">
        <w:rPr>
          <w:rFonts w:eastAsia="Calibri"/>
        </w:rPr>
        <w:t xml:space="preserve"> (înainte de efectuarea chimioterapiei și radioterapiei)</w:t>
      </w:r>
    </w:p>
    <w:p w14:paraId="62FEB8FD" w14:textId="77777777" w:rsidR="00CC18A8" w:rsidRPr="00CF412D" w:rsidRDefault="00CC18A8" w:rsidP="00761714">
      <w:pPr>
        <w:numPr>
          <w:ilvl w:val="8"/>
          <w:numId w:val="514"/>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CF412D">
        <w:rPr>
          <w:rFonts w:ascii="Times New Roman" w:eastAsia="Calibri" w:hAnsi="Times New Roman" w:cs="Times New Roman"/>
          <w:sz w:val="24"/>
          <w:szCs w:val="24"/>
          <w:u w:color="000000"/>
          <w:bdr w:val="nil"/>
          <w:lang w:eastAsia="ro-RO"/>
        </w:rPr>
        <w:t xml:space="preserve">Confirmarea histopatologică a diagnosticului </w:t>
      </w:r>
    </w:p>
    <w:p w14:paraId="610BA976" w14:textId="77777777" w:rsidR="00CC18A8" w:rsidRPr="00CF412D" w:rsidRDefault="00CC18A8" w:rsidP="00761714">
      <w:pPr>
        <w:numPr>
          <w:ilvl w:val="8"/>
          <w:numId w:val="514"/>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CF412D">
        <w:rPr>
          <w:rFonts w:ascii="Times New Roman" w:eastAsia="Calibri" w:hAnsi="Times New Roman" w:cs="Times New Roman"/>
          <w:sz w:val="24"/>
          <w:szCs w:val="24"/>
          <w:u w:color="000000"/>
          <w:bdr w:val="nil"/>
          <w:lang w:eastAsia="ro-RO"/>
        </w:rPr>
        <w:t>Evaluare clinică și imagistică pentru stadializare (stadiul 3 inoperabil) anterior chimio-radioterapiei (planul de investigații va fi decis de către medicul curant)</w:t>
      </w:r>
    </w:p>
    <w:p w14:paraId="1770EEC2" w14:textId="77777777" w:rsidR="00CC18A8" w:rsidRPr="00CF412D" w:rsidRDefault="00CC18A8" w:rsidP="00761714">
      <w:pPr>
        <w:numPr>
          <w:ilvl w:val="8"/>
          <w:numId w:val="514"/>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CF412D">
        <w:rPr>
          <w:rFonts w:ascii="Times New Roman" w:eastAsia="Calibri" w:hAnsi="Times New Roman" w:cs="Times New Roman"/>
          <w:sz w:val="24"/>
          <w:szCs w:val="24"/>
          <w:u w:color="000000"/>
          <w:bdr w:val="nil"/>
          <w:lang w:eastAsia="ro-RO"/>
        </w:rPr>
        <w:t xml:space="preserve">Evaluare biologica – adaptat la fiecare pacient în parte, in funcție de decizia medicului curant </w:t>
      </w:r>
    </w:p>
    <w:p w14:paraId="6284489D" w14:textId="77777777" w:rsidR="00CC18A8" w:rsidRPr="00CC18A8" w:rsidRDefault="00CC18A8" w:rsidP="00CC18A8">
      <w:pPr>
        <w:spacing w:after="0" w:line="276" w:lineRule="auto"/>
        <w:jc w:val="both"/>
        <w:rPr>
          <w:rFonts w:ascii="Times New Roman" w:eastAsia="Calibri" w:hAnsi="Times New Roman" w:cs="Times New Roman"/>
          <w:b/>
          <w:bCs/>
          <w:sz w:val="16"/>
          <w:szCs w:val="16"/>
        </w:rPr>
      </w:pPr>
    </w:p>
    <w:p w14:paraId="07E29B76" w14:textId="77777777" w:rsidR="00CC18A8" w:rsidRPr="0058551F" w:rsidRDefault="00CC18A8" w:rsidP="00761714">
      <w:pPr>
        <w:pStyle w:val="ListParagraph"/>
        <w:numPr>
          <w:ilvl w:val="0"/>
          <w:numId w:val="525"/>
        </w:numPr>
        <w:spacing w:line="276" w:lineRule="auto"/>
        <w:jc w:val="both"/>
        <w:rPr>
          <w:rFonts w:eastAsia="Calibri"/>
          <w:b/>
          <w:bCs/>
        </w:rPr>
      </w:pPr>
      <w:r w:rsidRPr="0058551F">
        <w:rPr>
          <w:rFonts w:eastAsia="Calibri"/>
          <w:b/>
          <w:bCs/>
        </w:rPr>
        <w:t>Evaluare înainte de terapia de consolidare / întreținere cu durvalumab</w:t>
      </w:r>
    </w:p>
    <w:p w14:paraId="1B72AAFA" w14:textId="77777777" w:rsidR="00CC18A8" w:rsidRPr="00CF412D" w:rsidRDefault="00CC18A8" w:rsidP="00CC18A8">
      <w:pPr>
        <w:spacing w:after="0" w:line="276" w:lineRule="auto"/>
        <w:jc w:val="both"/>
        <w:rPr>
          <w:rFonts w:ascii="Times New Roman" w:eastAsia="Calibri" w:hAnsi="Times New Roman" w:cs="Times New Roman"/>
          <w:sz w:val="24"/>
          <w:szCs w:val="24"/>
        </w:rPr>
      </w:pPr>
      <w:bookmarkStart w:id="17" w:name="_Hlk54695549"/>
      <w:r w:rsidRPr="00CF412D">
        <w:rPr>
          <w:rFonts w:ascii="Times New Roman" w:eastAsia="Calibri" w:hAnsi="Times New Roman" w:cs="Times New Roman"/>
          <w:sz w:val="24"/>
          <w:szCs w:val="24"/>
        </w:rPr>
        <w:t>In vederea  inițierii tratamentului cu durvalumab, după radioterapie se va efectua o evaluare a extensiei reale a afecțiunii la acel moment, conform practicii curente, pentru confirmarea statusului bolii, care trebuie să fie fără semne/suspiciune de progresie</w:t>
      </w:r>
      <w:bookmarkEnd w:id="17"/>
      <w:r w:rsidRPr="00CF412D">
        <w:rPr>
          <w:rFonts w:ascii="Times New Roman" w:eastAsia="Calibri" w:hAnsi="Times New Roman" w:cs="Times New Roman"/>
          <w:sz w:val="24"/>
          <w:szCs w:val="24"/>
        </w:rPr>
        <w:t xml:space="preserve"> (remisiune completă, remisiune parțială, boală stabilizată). </w:t>
      </w:r>
    </w:p>
    <w:p w14:paraId="1915F9A3" w14:textId="77777777" w:rsidR="00CC18A8" w:rsidRPr="00CF412D" w:rsidRDefault="00CC18A8" w:rsidP="00CC18A8">
      <w:pPr>
        <w:numPr>
          <w:ilvl w:val="1"/>
          <w:numId w:val="84"/>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sz w:val="24"/>
          <w:szCs w:val="24"/>
          <w:u w:color="000000"/>
          <w:bdr w:val="nil"/>
          <w:lang w:eastAsia="ro-RO"/>
        </w:rPr>
      </w:pPr>
      <w:r w:rsidRPr="00CF412D">
        <w:rPr>
          <w:rFonts w:ascii="Times New Roman" w:eastAsia="Calibri" w:hAnsi="Times New Roman" w:cs="Times New Roman"/>
          <w:sz w:val="24"/>
          <w:szCs w:val="24"/>
          <w:u w:color="000000"/>
          <w:bdr w:val="nil"/>
          <w:lang w:eastAsia="ro-RO"/>
        </w:rPr>
        <w:t xml:space="preserve">In cazul evaluărilor imagistice se va lua in considerare posibilitatea apariției </w:t>
      </w:r>
      <w:r w:rsidRPr="00CF412D">
        <w:rPr>
          <w:rFonts w:ascii="Times New Roman" w:eastAsia="Calibri" w:hAnsi="Times New Roman" w:cs="Times New Roman"/>
          <w:b/>
          <w:bCs/>
          <w:i/>
          <w:iCs/>
          <w:sz w:val="24"/>
          <w:szCs w:val="24"/>
          <w:u w:color="000000"/>
          <w:bdr w:val="nil"/>
          <w:lang w:eastAsia="ro-RO"/>
        </w:rPr>
        <w:t>unui proces inflamator</w:t>
      </w:r>
      <w:r w:rsidRPr="00CF412D">
        <w:rPr>
          <w:rFonts w:ascii="Times New Roman" w:eastAsia="Calibri" w:hAnsi="Times New Roman" w:cs="Times New Roman"/>
          <w:sz w:val="24"/>
          <w:szCs w:val="24"/>
          <w:u w:color="000000"/>
          <w:bdr w:val="nil"/>
          <w:lang w:eastAsia="ro-RO"/>
        </w:rPr>
        <w:t xml:space="preserve"> </w:t>
      </w:r>
      <w:r w:rsidRPr="00CF412D">
        <w:rPr>
          <w:rFonts w:ascii="Times New Roman" w:eastAsia="Calibri" w:hAnsi="Times New Roman" w:cs="Times New Roman"/>
          <w:b/>
          <w:bCs/>
          <w:i/>
          <w:iCs/>
          <w:sz w:val="24"/>
          <w:szCs w:val="24"/>
          <w:u w:color="000000"/>
          <w:bdr w:val="nil"/>
          <w:lang w:eastAsia="ro-RO"/>
        </w:rPr>
        <w:t>post-radioterapie</w:t>
      </w:r>
      <w:r w:rsidRPr="00CF412D">
        <w:rPr>
          <w:rFonts w:ascii="Times New Roman" w:eastAsia="Calibri" w:hAnsi="Times New Roman" w:cs="Times New Roman"/>
          <w:sz w:val="24"/>
          <w:szCs w:val="24"/>
          <w:u w:color="000000"/>
          <w:bdr w:val="nil"/>
          <w:lang w:eastAsia="ro-RO"/>
        </w:rPr>
        <w:t xml:space="preserve"> la nivelul parenchimului pulmonar (pneumonita radică).</w:t>
      </w:r>
    </w:p>
    <w:p w14:paraId="7B169A42" w14:textId="77777777" w:rsidR="00CC18A8" w:rsidRDefault="00CC18A8" w:rsidP="00CC18A8">
      <w:pPr>
        <w:numPr>
          <w:ilvl w:val="1"/>
          <w:numId w:val="84"/>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sz w:val="24"/>
          <w:szCs w:val="24"/>
          <w:u w:color="000000"/>
          <w:bdr w:val="nil"/>
          <w:lang w:eastAsia="ro-RO"/>
        </w:rPr>
      </w:pPr>
      <w:r w:rsidRPr="00CF412D">
        <w:rPr>
          <w:rFonts w:ascii="Times New Roman" w:eastAsia="Calibri" w:hAnsi="Times New Roman" w:cs="Times New Roman"/>
          <w:sz w:val="24"/>
          <w:szCs w:val="24"/>
          <w:u w:color="000000"/>
          <w:bdr w:val="nil"/>
          <w:lang w:eastAsia="ro-RO"/>
        </w:rPr>
        <w:t xml:space="preserve">In aceste cazuri, evaluările imagistice trebuie interpretate cu atenție, având in vedere posibilitatea apariției unei </w:t>
      </w:r>
      <w:r w:rsidRPr="00CF412D">
        <w:rPr>
          <w:rFonts w:ascii="Times New Roman" w:eastAsia="Calibri" w:hAnsi="Times New Roman" w:cs="Times New Roman"/>
          <w:b/>
          <w:bCs/>
          <w:i/>
          <w:iCs/>
          <w:sz w:val="24"/>
          <w:szCs w:val="24"/>
          <w:u w:color="000000"/>
          <w:bdr w:val="nil"/>
          <w:lang w:eastAsia="ro-RO"/>
        </w:rPr>
        <w:t>false progresii de boala</w:t>
      </w:r>
      <w:r w:rsidRPr="00CF412D">
        <w:rPr>
          <w:rFonts w:ascii="Times New Roman" w:eastAsia="Calibri" w:hAnsi="Times New Roman" w:cs="Times New Roman"/>
          <w:sz w:val="24"/>
          <w:szCs w:val="24"/>
          <w:u w:color="000000"/>
          <w:bdr w:val="nil"/>
          <w:lang w:eastAsia="ro-RO"/>
        </w:rPr>
        <w:t>. In astfel de cazuri, se poate repeta evaluarea imagistica, după începerea tratamentului cu durvalumab.</w:t>
      </w:r>
    </w:p>
    <w:p w14:paraId="4ACCBE4B" w14:textId="77777777" w:rsidR="00CC18A8" w:rsidRPr="00CC18A8" w:rsidRDefault="00CC18A8" w:rsidP="00CC18A8">
      <w:pPr>
        <w:pBdr>
          <w:top w:val="nil"/>
          <w:left w:val="nil"/>
          <w:bottom w:val="nil"/>
          <w:right w:val="nil"/>
          <w:between w:val="nil"/>
          <w:bar w:val="nil"/>
        </w:pBdr>
        <w:spacing w:after="0" w:line="276" w:lineRule="auto"/>
        <w:ind w:left="709"/>
        <w:contextualSpacing/>
        <w:jc w:val="both"/>
        <w:rPr>
          <w:rFonts w:ascii="Times New Roman" w:eastAsia="Calibri" w:hAnsi="Times New Roman" w:cs="Times New Roman"/>
          <w:sz w:val="16"/>
          <w:szCs w:val="16"/>
          <w:u w:color="000000"/>
          <w:bdr w:val="nil"/>
          <w:lang w:eastAsia="ro-RO"/>
        </w:rPr>
      </w:pPr>
    </w:p>
    <w:p w14:paraId="2D28D116" w14:textId="77777777" w:rsidR="00CC18A8" w:rsidRPr="0058551F" w:rsidRDefault="00CC18A8" w:rsidP="00761714">
      <w:pPr>
        <w:pStyle w:val="ListParagraph"/>
        <w:numPr>
          <w:ilvl w:val="0"/>
          <w:numId w:val="525"/>
        </w:numPr>
        <w:spacing w:line="276" w:lineRule="auto"/>
        <w:jc w:val="both"/>
        <w:rPr>
          <w:rFonts w:eastAsia="Calibri"/>
          <w:b/>
          <w:bCs/>
        </w:rPr>
      </w:pPr>
      <w:r w:rsidRPr="0058551F">
        <w:rPr>
          <w:rFonts w:eastAsia="Calibri"/>
          <w:b/>
          <w:bCs/>
        </w:rPr>
        <w:t>Doza</w:t>
      </w:r>
    </w:p>
    <w:p w14:paraId="11E9FD41" w14:textId="77777777"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 xml:space="preserve">Doza recomandată de durvalumab este </w:t>
      </w:r>
      <w:r w:rsidRPr="00CF412D">
        <w:rPr>
          <w:rFonts w:ascii="Times New Roman" w:eastAsia="Calibri" w:hAnsi="Times New Roman" w:cs="Times New Roman"/>
          <w:b/>
          <w:bCs/>
          <w:sz w:val="24"/>
          <w:szCs w:val="24"/>
        </w:rPr>
        <w:t>10 mg/kg,</w:t>
      </w:r>
      <w:r w:rsidRPr="00CF412D">
        <w:rPr>
          <w:rFonts w:ascii="Times New Roman" w:eastAsia="Calibri" w:hAnsi="Times New Roman" w:cs="Times New Roman"/>
          <w:sz w:val="24"/>
          <w:szCs w:val="24"/>
        </w:rPr>
        <w:t xml:space="preserve"> administrată sub formă de </w:t>
      </w:r>
      <w:r w:rsidRPr="00CF412D">
        <w:rPr>
          <w:rFonts w:ascii="Times New Roman" w:eastAsia="Calibri" w:hAnsi="Times New Roman" w:cs="Times New Roman"/>
          <w:b/>
          <w:bCs/>
          <w:i/>
          <w:iCs/>
          <w:sz w:val="24"/>
          <w:szCs w:val="24"/>
        </w:rPr>
        <w:t>perfuzie intravenoasă timp de 60 de minute</w:t>
      </w:r>
      <w:r w:rsidRPr="00CF412D">
        <w:rPr>
          <w:rFonts w:ascii="Times New Roman" w:eastAsia="Calibri" w:hAnsi="Times New Roman" w:cs="Times New Roman"/>
          <w:sz w:val="24"/>
          <w:szCs w:val="24"/>
        </w:rPr>
        <w:t xml:space="preserve"> o dată la interval de </w:t>
      </w:r>
      <w:r w:rsidRPr="00CF412D">
        <w:rPr>
          <w:rFonts w:ascii="Times New Roman" w:eastAsia="Calibri" w:hAnsi="Times New Roman" w:cs="Times New Roman"/>
          <w:b/>
          <w:bCs/>
          <w:i/>
          <w:iCs/>
          <w:sz w:val="24"/>
          <w:szCs w:val="24"/>
        </w:rPr>
        <w:t>2 săptămâni sau 1.500mg la interval de 4 saptamani.</w:t>
      </w:r>
      <w:r w:rsidRPr="00CF412D">
        <w:rPr>
          <w:rFonts w:ascii="Times New Roman" w:eastAsia="Calibri" w:hAnsi="Times New Roman" w:cs="Times New Roman"/>
          <w:sz w:val="24"/>
          <w:szCs w:val="24"/>
        </w:rPr>
        <w:t xml:space="preserve"> </w:t>
      </w:r>
      <w:r w:rsidRPr="00CF412D">
        <w:rPr>
          <w:rFonts w:ascii="Times New Roman" w:eastAsia="Calibri" w:hAnsi="Times New Roman" w:cs="Times New Roman"/>
          <w:b/>
          <w:bCs/>
          <w:i/>
          <w:iCs/>
          <w:sz w:val="24"/>
          <w:szCs w:val="24"/>
        </w:rPr>
        <w:t>Pacienții cu o greutate corporală de cel mult 30 kg trebuie sa primească o doză calculată în funcție de greutate,</w:t>
      </w:r>
      <w:r>
        <w:rPr>
          <w:rFonts w:ascii="Times New Roman" w:eastAsia="Calibri" w:hAnsi="Times New Roman" w:cs="Times New Roman"/>
          <w:b/>
          <w:bCs/>
          <w:i/>
          <w:iCs/>
          <w:sz w:val="24"/>
          <w:szCs w:val="24"/>
        </w:rPr>
        <w:t xml:space="preserve"> </w:t>
      </w:r>
      <w:r w:rsidRPr="00CF412D">
        <w:rPr>
          <w:rFonts w:ascii="Times New Roman" w:eastAsia="Calibri" w:hAnsi="Times New Roman" w:cs="Times New Roman"/>
          <w:b/>
          <w:bCs/>
          <w:i/>
          <w:iCs/>
          <w:sz w:val="24"/>
          <w:szCs w:val="24"/>
        </w:rPr>
        <w:t xml:space="preserve">echivalentă cu </w:t>
      </w:r>
      <w:r w:rsidRPr="00754005">
        <w:rPr>
          <w:rFonts w:ascii="Times New Roman" w:eastAsia="Calibri" w:hAnsi="Times New Roman" w:cs="Times New Roman"/>
          <w:b/>
          <w:bCs/>
          <w:i/>
          <w:iCs/>
          <w:sz w:val="24"/>
          <w:szCs w:val="24"/>
          <w:lang w:val="fr-FR"/>
        </w:rPr>
        <w:t>DURVALUMAB</w:t>
      </w:r>
      <w:r w:rsidRPr="00CF412D">
        <w:rPr>
          <w:rFonts w:ascii="Times New Roman" w:eastAsia="Calibri" w:hAnsi="Times New Roman" w:cs="Times New Roman"/>
          <w:b/>
          <w:bCs/>
          <w:i/>
          <w:iCs/>
          <w:sz w:val="24"/>
          <w:szCs w:val="24"/>
        </w:rPr>
        <w:t xml:space="preserve"> 10 mg/kg la fiecare 2 săptămâni sau 20 mg/kg la fiecare 4 săptămâni ca monoterapie,</w:t>
      </w:r>
      <w:r>
        <w:rPr>
          <w:rFonts w:ascii="Times New Roman" w:eastAsia="Calibri" w:hAnsi="Times New Roman" w:cs="Times New Roman"/>
          <w:b/>
          <w:bCs/>
          <w:i/>
          <w:iCs/>
          <w:sz w:val="24"/>
          <w:szCs w:val="24"/>
        </w:rPr>
        <w:t xml:space="preserve"> </w:t>
      </w:r>
      <w:r w:rsidRPr="00CF412D">
        <w:rPr>
          <w:rFonts w:ascii="Times New Roman" w:eastAsia="Calibri" w:hAnsi="Times New Roman" w:cs="Times New Roman"/>
          <w:b/>
          <w:bCs/>
          <w:i/>
          <w:iCs/>
          <w:sz w:val="24"/>
          <w:szCs w:val="24"/>
        </w:rPr>
        <w:t>până la creșterea greutății peste 30 kg.</w:t>
      </w:r>
    </w:p>
    <w:p w14:paraId="58A56C4C" w14:textId="77777777" w:rsidR="00CC18A8" w:rsidRDefault="00CC18A8" w:rsidP="00CC18A8">
      <w:pPr>
        <w:spacing w:after="0" w:line="276" w:lineRule="auto"/>
        <w:jc w:val="both"/>
        <w:rPr>
          <w:rFonts w:ascii="Times New Roman" w:eastAsia="Calibri" w:hAnsi="Times New Roman" w:cs="Times New Roman"/>
          <w:b/>
          <w:i/>
          <w:iCs/>
          <w:sz w:val="24"/>
          <w:szCs w:val="24"/>
        </w:rPr>
      </w:pPr>
    </w:p>
    <w:p w14:paraId="5D38769A" w14:textId="77777777" w:rsidR="00CC18A8" w:rsidRPr="00D26C40"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b/>
          <w:i/>
          <w:iCs/>
          <w:sz w:val="24"/>
          <w:szCs w:val="24"/>
        </w:rPr>
        <w:t>Durata tratamentului</w:t>
      </w:r>
      <w:r w:rsidRPr="00CF412D">
        <w:rPr>
          <w:rFonts w:ascii="Times New Roman" w:eastAsia="Calibri" w:hAnsi="Times New Roman" w:cs="Times New Roman"/>
          <w:sz w:val="24"/>
          <w:szCs w:val="24"/>
        </w:rPr>
        <w:t xml:space="preserve">: până la </w:t>
      </w:r>
      <w:r w:rsidRPr="00CF412D">
        <w:rPr>
          <w:rFonts w:ascii="Times New Roman" w:eastAsia="Calibri" w:hAnsi="Times New Roman" w:cs="Times New Roman"/>
          <w:b/>
          <w:bCs/>
          <w:i/>
          <w:iCs/>
          <w:sz w:val="24"/>
          <w:szCs w:val="24"/>
        </w:rPr>
        <w:t>progresia bolii</w:t>
      </w:r>
      <w:r w:rsidRPr="00CF412D">
        <w:rPr>
          <w:rFonts w:ascii="Times New Roman" w:eastAsia="Calibri" w:hAnsi="Times New Roman" w:cs="Times New Roman"/>
          <w:sz w:val="24"/>
          <w:szCs w:val="24"/>
        </w:rPr>
        <w:t xml:space="preserve"> sau </w:t>
      </w:r>
      <w:r w:rsidRPr="00CF412D">
        <w:rPr>
          <w:rFonts w:ascii="Times New Roman" w:eastAsia="Calibri" w:hAnsi="Times New Roman" w:cs="Times New Roman"/>
          <w:b/>
          <w:bCs/>
          <w:i/>
          <w:iCs/>
          <w:sz w:val="24"/>
          <w:szCs w:val="24"/>
        </w:rPr>
        <w:t>toxicitate</w:t>
      </w:r>
      <w:r w:rsidRPr="00CF412D">
        <w:rPr>
          <w:rFonts w:ascii="Times New Roman" w:eastAsia="Calibri" w:hAnsi="Times New Roman" w:cs="Times New Roman"/>
          <w:sz w:val="24"/>
          <w:szCs w:val="24"/>
        </w:rPr>
        <w:t xml:space="preserve"> inacceptabilă, sau </w:t>
      </w:r>
      <w:r w:rsidRPr="00CF412D">
        <w:rPr>
          <w:rFonts w:ascii="Times New Roman" w:eastAsia="Calibri" w:hAnsi="Times New Roman" w:cs="Times New Roman"/>
          <w:b/>
          <w:bCs/>
          <w:i/>
          <w:iCs/>
          <w:sz w:val="24"/>
          <w:szCs w:val="24"/>
        </w:rPr>
        <w:t>maximum 12 luni</w:t>
      </w:r>
      <w:r w:rsidRPr="00CF412D">
        <w:rPr>
          <w:rFonts w:ascii="Times New Roman" w:eastAsia="Calibri" w:hAnsi="Times New Roman" w:cs="Times New Roman"/>
          <w:sz w:val="24"/>
          <w:szCs w:val="24"/>
        </w:rPr>
        <w:t>.</w:t>
      </w:r>
    </w:p>
    <w:p w14:paraId="5A2AC75D" w14:textId="77777777" w:rsidR="00CC18A8" w:rsidRDefault="00CC18A8" w:rsidP="00CC18A8">
      <w:pPr>
        <w:spacing w:after="0" w:line="276" w:lineRule="auto"/>
        <w:jc w:val="both"/>
        <w:rPr>
          <w:rFonts w:ascii="Times New Roman" w:eastAsia="Calibri" w:hAnsi="Times New Roman" w:cs="Times New Roman"/>
          <w:b/>
          <w:bCs/>
          <w:sz w:val="24"/>
          <w:szCs w:val="24"/>
        </w:rPr>
      </w:pPr>
    </w:p>
    <w:p w14:paraId="362F1753" w14:textId="09865EB4" w:rsidR="00CC18A8" w:rsidRPr="002C4455" w:rsidRDefault="00CC18A8" w:rsidP="00CC18A8">
      <w:pPr>
        <w:spacing w:after="0" w:line="276" w:lineRule="auto"/>
        <w:jc w:val="both"/>
        <w:rPr>
          <w:rFonts w:ascii="Times New Roman" w:eastAsia="Calibri" w:hAnsi="Times New Roman" w:cs="Times New Roman"/>
          <w:b/>
          <w:bCs/>
          <w:sz w:val="24"/>
          <w:szCs w:val="24"/>
        </w:rPr>
      </w:pPr>
      <w:r w:rsidRPr="002C4455">
        <w:rPr>
          <w:rFonts w:ascii="Times New Roman" w:eastAsia="Calibri" w:hAnsi="Times New Roman" w:cs="Times New Roman"/>
          <w:b/>
          <w:bCs/>
          <w:sz w:val="24"/>
          <w:szCs w:val="24"/>
        </w:rPr>
        <w:t xml:space="preserve">INDICAȚIA </w:t>
      </w:r>
      <w:r>
        <w:rPr>
          <w:rFonts w:ascii="Times New Roman" w:eastAsia="Calibri" w:hAnsi="Times New Roman" w:cs="Times New Roman"/>
          <w:b/>
          <w:bCs/>
          <w:sz w:val="24"/>
          <w:szCs w:val="24"/>
        </w:rPr>
        <w:t>2</w:t>
      </w:r>
      <w:r w:rsidRPr="002C4455">
        <w:rPr>
          <w:rFonts w:ascii="Times New Roman" w:eastAsia="Calibri" w:hAnsi="Times New Roman" w:cs="Times New Roman"/>
          <w:b/>
          <w:bCs/>
          <w:sz w:val="24"/>
          <w:szCs w:val="24"/>
        </w:rPr>
        <w:t>:</w:t>
      </w:r>
    </w:p>
    <w:p w14:paraId="479E8B24" w14:textId="77777777" w:rsidR="00CC18A8" w:rsidRPr="002C4455" w:rsidRDefault="00CC18A8" w:rsidP="00761714">
      <w:pPr>
        <w:pStyle w:val="ListParagraph"/>
        <w:numPr>
          <w:ilvl w:val="0"/>
          <w:numId w:val="527"/>
        </w:numPr>
        <w:spacing w:line="276" w:lineRule="auto"/>
        <w:jc w:val="both"/>
        <w:rPr>
          <w:rFonts w:eastAsia="Calibri"/>
          <w:b/>
          <w:bCs/>
        </w:rPr>
      </w:pPr>
      <w:r w:rsidRPr="002C4455">
        <w:rPr>
          <w:rFonts w:eastAsia="Calibri"/>
          <w:b/>
          <w:bCs/>
        </w:rPr>
        <w:t xml:space="preserve">Evaluare pre-terapeutică: </w:t>
      </w:r>
    </w:p>
    <w:p w14:paraId="284CC291" w14:textId="77777777" w:rsidR="00CC18A8" w:rsidRPr="002C4455" w:rsidRDefault="00CC18A8" w:rsidP="00761714">
      <w:pPr>
        <w:pStyle w:val="ListParagraph"/>
        <w:numPr>
          <w:ilvl w:val="0"/>
          <w:numId w:val="519"/>
        </w:numPr>
        <w:spacing w:line="276" w:lineRule="auto"/>
        <w:jc w:val="both"/>
        <w:rPr>
          <w:rFonts w:eastAsia="Calibri"/>
        </w:rPr>
      </w:pPr>
      <w:r w:rsidRPr="002C4455">
        <w:rPr>
          <w:rFonts w:eastAsia="Calibri"/>
        </w:rPr>
        <w:t>Confirmarea histopatologică a diagnosticului</w:t>
      </w:r>
    </w:p>
    <w:p w14:paraId="23D0EA07" w14:textId="77777777" w:rsidR="00CC18A8" w:rsidRPr="002C4455" w:rsidRDefault="00CC18A8" w:rsidP="00761714">
      <w:pPr>
        <w:pStyle w:val="ListParagraph"/>
        <w:numPr>
          <w:ilvl w:val="0"/>
          <w:numId w:val="519"/>
        </w:numPr>
        <w:spacing w:line="276" w:lineRule="auto"/>
        <w:jc w:val="both"/>
        <w:rPr>
          <w:rFonts w:eastAsia="Calibri"/>
        </w:rPr>
      </w:pPr>
      <w:r w:rsidRPr="002C4455">
        <w:rPr>
          <w:rFonts w:eastAsia="Calibri"/>
        </w:rPr>
        <w:lastRenderedPageBreak/>
        <w:t>Evaluare clinică și imagistică pentru stadializare – stadiile IIA-IIIB (N2) cu risc crescut de recurență)</w:t>
      </w:r>
    </w:p>
    <w:p w14:paraId="6D38F5C2" w14:textId="01F0E899" w:rsidR="00CC18A8" w:rsidRDefault="00CC18A8" w:rsidP="00761714">
      <w:pPr>
        <w:pStyle w:val="ListParagraph"/>
        <w:numPr>
          <w:ilvl w:val="0"/>
          <w:numId w:val="519"/>
        </w:numPr>
        <w:spacing w:line="276" w:lineRule="auto"/>
        <w:jc w:val="both"/>
        <w:rPr>
          <w:rFonts w:eastAsia="Calibri"/>
        </w:rPr>
      </w:pPr>
      <w:r w:rsidRPr="002C4455">
        <w:rPr>
          <w:rFonts w:eastAsia="Calibri"/>
        </w:rPr>
        <w:t>Evaluare biologică – adaptat la fiecare pacient în parte în funcție de decizia medicului curant</w:t>
      </w:r>
    </w:p>
    <w:p w14:paraId="0DFD0D7F" w14:textId="77777777" w:rsidR="003850A3" w:rsidRPr="00CC18A8" w:rsidRDefault="003850A3" w:rsidP="003850A3">
      <w:pPr>
        <w:pStyle w:val="ListParagraph"/>
        <w:spacing w:line="276" w:lineRule="auto"/>
        <w:ind w:left="786"/>
        <w:jc w:val="both"/>
        <w:rPr>
          <w:rFonts w:eastAsia="Calibri"/>
        </w:rPr>
      </w:pPr>
    </w:p>
    <w:p w14:paraId="3D39116E" w14:textId="77777777" w:rsidR="00CC18A8" w:rsidRPr="002C4455" w:rsidRDefault="00CC18A8" w:rsidP="00761714">
      <w:pPr>
        <w:pStyle w:val="ListParagraph"/>
        <w:numPr>
          <w:ilvl w:val="0"/>
          <w:numId w:val="527"/>
        </w:numPr>
        <w:spacing w:line="276" w:lineRule="auto"/>
        <w:jc w:val="both"/>
        <w:rPr>
          <w:rFonts w:eastAsia="Calibri"/>
          <w:b/>
          <w:bCs/>
        </w:rPr>
      </w:pPr>
      <w:r w:rsidRPr="002C4455">
        <w:rPr>
          <w:rFonts w:eastAsia="Calibri"/>
          <w:b/>
          <w:bCs/>
        </w:rPr>
        <w:t>Doza</w:t>
      </w:r>
    </w:p>
    <w:p w14:paraId="515E8FD6" w14:textId="77777777" w:rsidR="00CC18A8" w:rsidRPr="002C4455" w:rsidRDefault="00CC18A8" w:rsidP="00CC18A8">
      <w:pPr>
        <w:spacing w:after="0" w:line="276" w:lineRule="auto"/>
        <w:jc w:val="both"/>
        <w:rPr>
          <w:rFonts w:ascii="Times New Roman" w:eastAsia="Calibri" w:hAnsi="Times New Roman" w:cs="Times New Roman"/>
          <w:sz w:val="24"/>
          <w:szCs w:val="24"/>
        </w:rPr>
      </w:pPr>
      <w:r w:rsidRPr="002C4455">
        <w:rPr>
          <w:rFonts w:ascii="Times New Roman" w:eastAsia="Calibri" w:hAnsi="Times New Roman" w:cs="Times New Roman"/>
          <w:sz w:val="24"/>
          <w:szCs w:val="24"/>
        </w:rPr>
        <w:t xml:space="preserve">Pentru tratamentul neoadjuvant și adjuvant al NSCLC rezecabil, pacienții trebuie tratați cu durvalumab neoadjuvant 1.500 mg în asociere cu chimioterapie cu compuși pe bază de platină la intervale de 3 săptămâni, până la 4 cicluri înainte de intervenția chirurgicală, urmat de tratamentul adjuvant cu durvalumab 1.500 mg în monoterapie la intervale de 4 săptămâni. La pacienții cu NSCLC operabil cu o greutate corporală de 30 kg sau mai puțin trebuie administrată o doză de </w:t>
      </w:r>
      <w:r w:rsidRPr="002C4455">
        <w:rPr>
          <w:rFonts w:ascii="Times New Roman" w:eastAsia="Calibri" w:hAnsi="Times New Roman" w:cs="Times New Roman"/>
          <w:sz w:val="24"/>
          <w:szCs w:val="24"/>
          <w:lang w:val="fr-FR"/>
        </w:rPr>
        <w:t>DURVALUMAB</w:t>
      </w:r>
      <w:r w:rsidRPr="002C4455">
        <w:rPr>
          <w:rFonts w:ascii="Times New Roman" w:eastAsia="Calibri" w:hAnsi="Times New Roman" w:cs="Times New Roman"/>
          <w:sz w:val="24"/>
          <w:szCs w:val="24"/>
        </w:rPr>
        <w:t xml:space="preserve"> stabilită în funcție de greutate, de 20 mg/kg. În asociere cu chimioterapie cu compuși pe bază de platină la intervale de 3 săptămâni (21 zile) înainte de intervenția chirurgicală în doză de 20 mg/kg, urmat de 20 mg/kg în monoterapie la intervale de 4 săptămâni după intervenția chirurgicală, până când greutatea este mai mare de 30 kg.</w:t>
      </w:r>
    </w:p>
    <w:p w14:paraId="33C0EDA5" w14:textId="77777777" w:rsidR="00CC18A8" w:rsidRPr="00CC18A8" w:rsidRDefault="00CC18A8" w:rsidP="00CC18A8">
      <w:pPr>
        <w:spacing w:after="0" w:line="276" w:lineRule="auto"/>
        <w:jc w:val="both"/>
        <w:rPr>
          <w:rFonts w:ascii="Times New Roman" w:eastAsia="Calibri" w:hAnsi="Times New Roman" w:cs="Times New Roman"/>
          <w:b/>
          <w:bCs/>
          <w:sz w:val="16"/>
          <w:szCs w:val="16"/>
        </w:rPr>
      </w:pPr>
    </w:p>
    <w:p w14:paraId="0B6991CF" w14:textId="77777777" w:rsidR="00CC18A8" w:rsidRPr="002C4455" w:rsidRDefault="00CC18A8" w:rsidP="00761714">
      <w:pPr>
        <w:pStyle w:val="ListParagraph"/>
        <w:numPr>
          <w:ilvl w:val="0"/>
          <w:numId w:val="527"/>
        </w:numPr>
        <w:spacing w:line="276" w:lineRule="auto"/>
        <w:jc w:val="both"/>
        <w:rPr>
          <w:rFonts w:eastAsia="Calibri"/>
          <w:b/>
          <w:bCs/>
        </w:rPr>
      </w:pPr>
      <w:r w:rsidRPr="002C4455">
        <w:rPr>
          <w:rFonts w:eastAsia="Calibri"/>
          <w:b/>
          <w:bCs/>
        </w:rPr>
        <w:t xml:space="preserve">Durata tratamentului </w:t>
      </w:r>
    </w:p>
    <w:p w14:paraId="6C0B74E2" w14:textId="77777777" w:rsidR="00CC18A8" w:rsidRPr="002C4455" w:rsidRDefault="00CC18A8" w:rsidP="00761714">
      <w:pPr>
        <w:pStyle w:val="ListParagraph"/>
        <w:numPr>
          <w:ilvl w:val="0"/>
          <w:numId w:val="520"/>
        </w:numPr>
        <w:spacing w:line="276" w:lineRule="auto"/>
        <w:jc w:val="both"/>
        <w:rPr>
          <w:rFonts w:eastAsia="Calibri"/>
        </w:rPr>
      </w:pPr>
      <w:r w:rsidRPr="002C4455">
        <w:rPr>
          <w:rFonts w:eastAsia="Calibri"/>
        </w:rPr>
        <w:t>Faza neo-adjuvantă: pentru 4 cicluri sau până la progresia bolii, care împiedică realizarea unei intervenții chirurgicale definitive sau toxicitate inacceptabilă</w:t>
      </w:r>
    </w:p>
    <w:p w14:paraId="0E8FF545" w14:textId="77777777" w:rsidR="00CC18A8" w:rsidRPr="002C4455" w:rsidRDefault="00CC18A8" w:rsidP="00761714">
      <w:pPr>
        <w:pStyle w:val="ListParagraph"/>
        <w:numPr>
          <w:ilvl w:val="0"/>
          <w:numId w:val="520"/>
        </w:numPr>
        <w:spacing w:line="276" w:lineRule="auto"/>
        <w:jc w:val="both"/>
        <w:rPr>
          <w:rFonts w:eastAsia="Calibri"/>
        </w:rPr>
      </w:pPr>
      <w:r w:rsidRPr="002C4455">
        <w:rPr>
          <w:rFonts w:eastAsia="Calibri"/>
        </w:rPr>
        <w:t>Faza adjuvantă: până la apariția recidivei, toxicitate inacceptabilă sau pentru maxim 12 cicluri după intervenția chirurgicală</w:t>
      </w:r>
    </w:p>
    <w:p w14:paraId="43C11296" w14:textId="77777777" w:rsidR="00CC18A8" w:rsidRDefault="00CC18A8" w:rsidP="00CC18A8">
      <w:pPr>
        <w:spacing w:after="0" w:line="276" w:lineRule="auto"/>
        <w:jc w:val="both"/>
        <w:rPr>
          <w:rFonts w:ascii="Times New Roman" w:eastAsia="Calibri" w:hAnsi="Times New Roman" w:cs="Times New Roman"/>
          <w:b/>
          <w:bCs/>
          <w:sz w:val="24"/>
          <w:szCs w:val="24"/>
        </w:rPr>
      </w:pPr>
    </w:p>
    <w:p w14:paraId="60F2D902" w14:textId="77777777" w:rsidR="00CC18A8" w:rsidRPr="00D26C40" w:rsidRDefault="00CC18A8" w:rsidP="00CC18A8">
      <w:pPr>
        <w:spacing w:after="0" w:line="276" w:lineRule="auto"/>
        <w:jc w:val="both"/>
        <w:rPr>
          <w:rFonts w:ascii="Times New Roman" w:eastAsia="Calibri" w:hAnsi="Times New Roman" w:cs="Times New Roman"/>
          <w:b/>
          <w:bCs/>
          <w:i/>
          <w:iCs/>
          <w:sz w:val="24"/>
          <w:szCs w:val="24"/>
        </w:rPr>
      </w:pPr>
      <w:r w:rsidRPr="00D26C40">
        <w:rPr>
          <w:rFonts w:ascii="Times New Roman" w:eastAsia="Calibri" w:hAnsi="Times New Roman" w:cs="Times New Roman"/>
          <w:b/>
          <w:bCs/>
          <w:i/>
          <w:iCs/>
          <w:sz w:val="24"/>
          <w:szCs w:val="24"/>
        </w:rPr>
        <w:t>Modificarea dozei – ambele indicații</w:t>
      </w:r>
    </w:p>
    <w:p w14:paraId="5F7C1DBB" w14:textId="77777777" w:rsidR="00CC18A8" w:rsidRPr="00D26C40" w:rsidRDefault="00CC18A8" w:rsidP="00761714">
      <w:pPr>
        <w:numPr>
          <w:ilvl w:val="0"/>
          <w:numId w:val="526"/>
        </w:numPr>
        <w:spacing w:after="0" w:line="276" w:lineRule="auto"/>
        <w:jc w:val="both"/>
        <w:rPr>
          <w:rFonts w:ascii="Times New Roman" w:eastAsia="Calibri" w:hAnsi="Times New Roman" w:cs="Times New Roman"/>
          <w:i/>
          <w:iCs/>
          <w:sz w:val="24"/>
          <w:szCs w:val="24"/>
        </w:rPr>
      </w:pPr>
      <w:r w:rsidRPr="00D26C40">
        <w:rPr>
          <w:rFonts w:ascii="Times New Roman" w:eastAsia="Calibri" w:hAnsi="Times New Roman" w:cs="Times New Roman"/>
          <w:sz w:val="24"/>
          <w:szCs w:val="24"/>
        </w:rPr>
        <w:t>Nu se recomandă creșterea sau reducerea dozei. Întreruperea sau oprirea administrării poate fi necesară în funcție de siguranța individuală și tolerabilitate (efecte secundare importante, severe).</w:t>
      </w:r>
    </w:p>
    <w:p w14:paraId="378D8060" w14:textId="77777777" w:rsidR="00CC18A8" w:rsidRPr="00D26C40" w:rsidRDefault="00CC18A8" w:rsidP="00761714">
      <w:pPr>
        <w:numPr>
          <w:ilvl w:val="0"/>
          <w:numId w:val="526"/>
        </w:numPr>
        <w:spacing w:after="0" w:line="276" w:lineRule="auto"/>
        <w:jc w:val="both"/>
        <w:rPr>
          <w:rFonts w:ascii="Times New Roman" w:eastAsia="Calibri" w:hAnsi="Times New Roman" w:cs="Times New Roman"/>
          <w:sz w:val="24"/>
          <w:szCs w:val="24"/>
        </w:rPr>
      </w:pPr>
      <w:r w:rsidRPr="00D26C40">
        <w:rPr>
          <w:rFonts w:ascii="Times New Roman" w:eastAsia="Calibri" w:hAnsi="Times New Roman" w:cs="Times New Roman"/>
          <w:sz w:val="24"/>
          <w:szCs w:val="24"/>
        </w:rPr>
        <w:t>În  funcție  de  gradul  de  severitate  al  reacției  adverse si de tipul acesteia (mediată sau non-mediat</w:t>
      </w:r>
      <w:r>
        <w:rPr>
          <w:rFonts w:ascii="Times New Roman" w:eastAsia="Calibri" w:hAnsi="Times New Roman" w:cs="Times New Roman"/>
          <w:sz w:val="24"/>
          <w:szCs w:val="24"/>
        </w:rPr>
        <w:t>ă</w:t>
      </w:r>
      <w:r w:rsidRPr="00D26C40">
        <w:rPr>
          <w:rFonts w:ascii="Times New Roman" w:eastAsia="Calibri" w:hAnsi="Times New Roman" w:cs="Times New Roman"/>
          <w:sz w:val="24"/>
          <w:szCs w:val="24"/>
        </w:rPr>
        <w:t xml:space="preserve"> imun), administrarea durvalumab trebuie amânată și trebuie administrată corticoterapia.</w:t>
      </w:r>
    </w:p>
    <w:p w14:paraId="4A82BCDD" w14:textId="77777777" w:rsidR="00CC18A8" w:rsidRPr="00D26C40" w:rsidRDefault="00CC18A8" w:rsidP="00761714">
      <w:pPr>
        <w:numPr>
          <w:ilvl w:val="0"/>
          <w:numId w:val="526"/>
        </w:numPr>
        <w:spacing w:after="0" w:line="276" w:lineRule="auto"/>
        <w:jc w:val="both"/>
        <w:rPr>
          <w:rFonts w:ascii="Times New Roman" w:eastAsia="Calibri" w:hAnsi="Times New Roman" w:cs="Times New Roman"/>
          <w:sz w:val="24"/>
          <w:szCs w:val="24"/>
        </w:rPr>
      </w:pPr>
      <w:r w:rsidRPr="00D26C40">
        <w:rPr>
          <w:rFonts w:ascii="Times New Roman" w:eastAsia="Calibri" w:hAnsi="Times New Roman" w:cs="Times New Roman"/>
          <w:sz w:val="24"/>
          <w:szCs w:val="24"/>
        </w:rPr>
        <w:t xml:space="preserve">După întrerupere, administrarea durvalumab poate fi reluată în 12 săptămâni dacă reacțiile adverse s-au ameliorat până la un grad ≤1 și doza de corticosteroid a fost redusă la ≤10 mg prednison sau echivalent pe zi. </w:t>
      </w:r>
    </w:p>
    <w:p w14:paraId="149449E6" w14:textId="77777777" w:rsidR="00CC18A8" w:rsidRPr="00D26C40" w:rsidRDefault="00CC18A8" w:rsidP="00761714">
      <w:pPr>
        <w:numPr>
          <w:ilvl w:val="0"/>
          <w:numId w:val="526"/>
        </w:numPr>
        <w:spacing w:after="0" w:line="276" w:lineRule="auto"/>
        <w:jc w:val="both"/>
        <w:rPr>
          <w:rFonts w:ascii="Times New Roman" w:eastAsia="Calibri" w:hAnsi="Times New Roman" w:cs="Times New Roman"/>
          <w:sz w:val="24"/>
          <w:szCs w:val="24"/>
        </w:rPr>
      </w:pPr>
      <w:r w:rsidRPr="00D26C40">
        <w:rPr>
          <w:rFonts w:ascii="Times New Roman" w:eastAsia="Calibri" w:hAnsi="Times New Roman" w:cs="Times New Roman"/>
          <w:sz w:val="24"/>
          <w:szCs w:val="24"/>
        </w:rPr>
        <w:t>Durvalumabum  trebuie întrerupt definitiv în cazul reacțiilor adverse mediate imun recurente de grad 3 sau 4.</w:t>
      </w:r>
    </w:p>
    <w:p w14:paraId="17E3A757" w14:textId="77777777" w:rsidR="00CC18A8" w:rsidRPr="00CF412D" w:rsidRDefault="00CC18A8" w:rsidP="00CC18A8">
      <w:pPr>
        <w:spacing w:after="0" w:line="276" w:lineRule="auto"/>
        <w:jc w:val="both"/>
        <w:rPr>
          <w:rFonts w:ascii="Times New Roman" w:eastAsia="Calibri" w:hAnsi="Times New Roman" w:cs="Times New Roman"/>
          <w:b/>
          <w:bCs/>
          <w:sz w:val="24"/>
          <w:szCs w:val="24"/>
        </w:rPr>
      </w:pPr>
    </w:p>
    <w:p w14:paraId="13978395" w14:textId="77777777" w:rsidR="00CC18A8" w:rsidRPr="0039523C" w:rsidRDefault="00CC18A8" w:rsidP="00761714">
      <w:pPr>
        <w:pStyle w:val="ListParagraph"/>
        <w:numPr>
          <w:ilvl w:val="0"/>
          <w:numId w:val="530"/>
        </w:numPr>
        <w:tabs>
          <w:tab w:val="left" w:pos="284"/>
        </w:tabs>
        <w:spacing w:line="276" w:lineRule="auto"/>
        <w:ind w:left="142" w:hanging="142"/>
        <w:jc w:val="both"/>
        <w:rPr>
          <w:rFonts w:eastAsia="Calibri"/>
          <w:b/>
          <w:bCs/>
        </w:rPr>
      </w:pPr>
      <w:r w:rsidRPr="0039523C">
        <w:rPr>
          <w:rFonts w:eastAsia="Calibri"/>
          <w:b/>
          <w:bCs/>
        </w:rPr>
        <w:t>Grupe speciale de pacienți</w:t>
      </w:r>
    </w:p>
    <w:p w14:paraId="369FAFD7" w14:textId="77777777" w:rsidR="00CC18A8" w:rsidRPr="00CF412D" w:rsidRDefault="00CC18A8" w:rsidP="00CC18A8">
      <w:pPr>
        <w:spacing w:after="0" w:line="276" w:lineRule="auto"/>
        <w:jc w:val="both"/>
        <w:rPr>
          <w:rFonts w:ascii="Times New Roman" w:eastAsia="Calibri" w:hAnsi="Times New Roman" w:cs="Times New Roman"/>
          <w:b/>
          <w:bCs/>
          <w:i/>
          <w:iCs/>
          <w:sz w:val="24"/>
          <w:szCs w:val="24"/>
        </w:rPr>
      </w:pPr>
      <w:r w:rsidRPr="00CF412D">
        <w:rPr>
          <w:rFonts w:ascii="Times New Roman" w:eastAsia="Calibri" w:hAnsi="Times New Roman" w:cs="Times New Roman"/>
          <w:b/>
          <w:bCs/>
          <w:i/>
          <w:iCs/>
          <w:sz w:val="24"/>
          <w:szCs w:val="24"/>
        </w:rPr>
        <w:t xml:space="preserve">Insuficiență renală </w:t>
      </w:r>
    </w:p>
    <w:p w14:paraId="2729943D" w14:textId="77777777"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Nu se recomandă ajustarea dozei de durvalumabum la pacienții cu insuficiență renală ușoară sau moderată. Nu se cunoaște efectul insuficienței renale severe (CrCl 15 – 29 ml/minut) asupra farmacocineticii durvalumab.</w:t>
      </w:r>
    </w:p>
    <w:p w14:paraId="0128A66E" w14:textId="77777777" w:rsidR="00CC18A8" w:rsidRPr="00CC18A8" w:rsidRDefault="00CC18A8" w:rsidP="00CC18A8">
      <w:pPr>
        <w:spacing w:after="0" w:line="276" w:lineRule="auto"/>
        <w:jc w:val="both"/>
        <w:rPr>
          <w:rFonts w:ascii="Times New Roman" w:eastAsia="Calibri" w:hAnsi="Times New Roman" w:cs="Times New Roman"/>
          <w:b/>
          <w:bCs/>
          <w:i/>
          <w:iCs/>
          <w:sz w:val="16"/>
          <w:szCs w:val="16"/>
        </w:rPr>
      </w:pPr>
    </w:p>
    <w:p w14:paraId="0F857B44" w14:textId="77777777" w:rsidR="00CC18A8" w:rsidRPr="00CF412D" w:rsidRDefault="00CC18A8" w:rsidP="00CC18A8">
      <w:pPr>
        <w:spacing w:after="0" w:line="276" w:lineRule="auto"/>
        <w:jc w:val="both"/>
        <w:rPr>
          <w:rFonts w:ascii="Times New Roman" w:eastAsia="Calibri" w:hAnsi="Times New Roman" w:cs="Times New Roman"/>
          <w:b/>
          <w:bCs/>
          <w:i/>
          <w:iCs/>
          <w:sz w:val="24"/>
          <w:szCs w:val="24"/>
        </w:rPr>
      </w:pPr>
      <w:r w:rsidRPr="00CF412D">
        <w:rPr>
          <w:rFonts w:ascii="Times New Roman" w:eastAsia="Calibri" w:hAnsi="Times New Roman" w:cs="Times New Roman"/>
          <w:b/>
          <w:bCs/>
          <w:i/>
          <w:iCs/>
          <w:sz w:val="24"/>
          <w:szCs w:val="24"/>
        </w:rPr>
        <w:t>Insuficiență hepatică</w:t>
      </w:r>
    </w:p>
    <w:p w14:paraId="0ED6A71D" w14:textId="77777777"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Datele despre pacienții cu insuficiență hepatică moderată și severă sunt limitate. Datorită implicării minore a proceselor hepatice în clearance-ul durvalumab, nu se recomandă ajustarea dozei de durvalumabum la pacienții cu insuficiență hepatică, deoarece nu este de așteptat nicio diferență de expunere</w:t>
      </w:r>
    </w:p>
    <w:p w14:paraId="5BD5C67B" w14:textId="77777777" w:rsidR="00CC18A8" w:rsidRDefault="00CC18A8" w:rsidP="00CC18A8">
      <w:pPr>
        <w:spacing w:after="0" w:line="276" w:lineRule="auto"/>
        <w:jc w:val="both"/>
        <w:rPr>
          <w:rFonts w:ascii="Times New Roman" w:eastAsia="Calibri" w:hAnsi="Times New Roman" w:cs="Times New Roman"/>
          <w:b/>
          <w:sz w:val="24"/>
          <w:szCs w:val="24"/>
        </w:rPr>
      </w:pPr>
    </w:p>
    <w:p w14:paraId="332C550F" w14:textId="77777777" w:rsidR="00CC18A8" w:rsidRPr="0039523C" w:rsidRDefault="00CC18A8" w:rsidP="00761714">
      <w:pPr>
        <w:pStyle w:val="ListParagraph"/>
        <w:numPr>
          <w:ilvl w:val="0"/>
          <w:numId w:val="530"/>
        </w:numPr>
        <w:tabs>
          <w:tab w:val="left" w:pos="426"/>
        </w:tabs>
        <w:spacing w:line="276" w:lineRule="auto"/>
        <w:ind w:left="142" w:hanging="142"/>
        <w:jc w:val="both"/>
        <w:rPr>
          <w:rFonts w:eastAsia="Calibri"/>
        </w:rPr>
      </w:pPr>
      <w:r w:rsidRPr="0039523C">
        <w:rPr>
          <w:rFonts w:eastAsia="Calibri"/>
          <w:b/>
        </w:rPr>
        <w:t>Monitorizare</w:t>
      </w:r>
      <w:r w:rsidRPr="0039523C">
        <w:rPr>
          <w:rFonts w:eastAsia="Calibri"/>
        </w:rPr>
        <w:t xml:space="preserve"> </w:t>
      </w:r>
    </w:p>
    <w:p w14:paraId="46C7DFB0" w14:textId="77777777"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Răspunsul terapeutic va fi evaluat conform practicii clinice, în funcție de planul efectuat de către medicul curant</w:t>
      </w:r>
      <w:r>
        <w:rPr>
          <w:rFonts w:ascii="Times New Roman" w:eastAsia="Calibri" w:hAnsi="Times New Roman" w:cs="Times New Roman"/>
          <w:sz w:val="24"/>
          <w:szCs w:val="24"/>
        </w:rPr>
        <w:t>:</w:t>
      </w:r>
    </w:p>
    <w:p w14:paraId="7CDD4876" w14:textId="77777777" w:rsidR="00CC18A8" w:rsidRPr="0039523C" w:rsidRDefault="00CC18A8" w:rsidP="00761714">
      <w:pPr>
        <w:pStyle w:val="ListParagraph"/>
        <w:numPr>
          <w:ilvl w:val="0"/>
          <w:numId w:val="528"/>
        </w:numPr>
        <w:spacing w:line="276" w:lineRule="auto"/>
        <w:contextualSpacing/>
        <w:jc w:val="both"/>
        <w:rPr>
          <w:rFonts w:eastAsia="Calibri"/>
        </w:rPr>
      </w:pPr>
      <w:r w:rsidRPr="0039523C">
        <w:rPr>
          <w:rFonts w:eastAsia="Calibri"/>
        </w:rPr>
        <w:lastRenderedPageBreak/>
        <w:t>Pentru  a  confirma  etiologia  reacțiile  adverse  mediate  imun  suspectate  sau  a exclude  alte  cauze,  trebuie  efectuată  o  evaluare  adecvată, comprehensivă  și  se  recomandă consult interdisciplinar.</w:t>
      </w:r>
    </w:p>
    <w:p w14:paraId="5031DBCA" w14:textId="77777777" w:rsidR="00CC18A8" w:rsidRPr="0039523C" w:rsidRDefault="00CC18A8" w:rsidP="00761714">
      <w:pPr>
        <w:pStyle w:val="ListParagraph"/>
        <w:numPr>
          <w:ilvl w:val="0"/>
          <w:numId w:val="528"/>
        </w:numPr>
        <w:spacing w:line="276" w:lineRule="auto"/>
        <w:contextualSpacing/>
        <w:jc w:val="both"/>
        <w:rPr>
          <w:rFonts w:eastAsia="Calibri"/>
        </w:rPr>
      </w:pPr>
      <w:r w:rsidRPr="0039523C">
        <w:rPr>
          <w:rFonts w:eastAsia="Calibri"/>
        </w:rPr>
        <w:t>Evaluare biologic</w:t>
      </w:r>
      <w:r>
        <w:rPr>
          <w:rFonts w:eastAsia="Calibri"/>
        </w:rPr>
        <w:t>ă</w:t>
      </w:r>
      <w:r w:rsidRPr="0039523C">
        <w:rPr>
          <w:rFonts w:eastAsia="Calibri"/>
        </w:rPr>
        <w:t xml:space="preserve">: </w:t>
      </w:r>
      <w:r>
        <w:rPr>
          <w:rFonts w:eastAsia="Calibri"/>
        </w:rPr>
        <w:t>î</w:t>
      </w:r>
      <w:r w:rsidRPr="0039523C">
        <w:rPr>
          <w:rFonts w:eastAsia="Calibri"/>
        </w:rPr>
        <w:t>n funcție de decizia medicului curant</w:t>
      </w:r>
      <w:r>
        <w:rPr>
          <w:rFonts w:eastAsia="Calibri"/>
        </w:rPr>
        <w:t>.</w:t>
      </w:r>
    </w:p>
    <w:p w14:paraId="23C9B737" w14:textId="77777777" w:rsidR="00CC18A8"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 xml:space="preserve"> </w:t>
      </w:r>
    </w:p>
    <w:p w14:paraId="0C8682DD" w14:textId="38797DCF" w:rsidR="00CC18A8" w:rsidRPr="0039523C" w:rsidRDefault="00CC18A8" w:rsidP="00761714">
      <w:pPr>
        <w:pStyle w:val="ListParagraph"/>
        <w:numPr>
          <w:ilvl w:val="0"/>
          <w:numId w:val="530"/>
        </w:numPr>
        <w:spacing w:line="276" w:lineRule="auto"/>
        <w:ind w:left="426" w:hanging="426"/>
        <w:jc w:val="both"/>
        <w:rPr>
          <w:rFonts w:eastAsia="Calibri"/>
        </w:rPr>
      </w:pPr>
      <w:r>
        <w:rPr>
          <w:rFonts w:eastAsia="Calibri"/>
          <w:b/>
          <w:bCs/>
        </w:rPr>
        <w:t xml:space="preserve"> </w:t>
      </w:r>
      <w:r w:rsidRPr="0039523C">
        <w:rPr>
          <w:rFonts w:eastAsia="Calibri"/>
          <w:b/>
          <w:bCs/>
        </w:rPr>
        <w:t>Efecte secundare. Managementul efectelor secundare mediate imun</w:t>
      </w:r>
    </w:p>
    <w:p w14:paraId="1F570F82" w14:textId="77777777"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 xml:space="preserve">Tratamentul cu durvalumab poate determina reacții adverse mediate imun, care necesita o evaluare adecvata pentru confirmarea etiologiei imune sau excluderea cauzelor alternative, stabilirea severității precum </w:t>
      </w:r>
      <w:r w:rsidRPr="002A47C9">
        <w:rPr>
          <w:rFonts w:ascii="Times New Roman" w:eastAsia="Calibri" w:hAnsi="Times New Roman" w:cs="Times New Roman"/>
          <w:sz w:val="24"/>
          <w:szCs w:val="24"/>
        </w:rPr>
        <w:t>ș</w:t>
      </w:r>
      <w:r w:rsidRPr="00CF412D">
        <w:rPr>
          <w:rFonts w:ascii="Times New Roman" w:eastAsia="Calibri" w:hAnsi="Times New Roman" w:cs="Times New Roman"/>
          <w:sz w:val="24"/>
          <w:szCs w:val="24"/>
        </w:rPr>
        <w:t>i a atitudinii terapeutice.</w:t>
      </w:r>
    </w:p>
    <w:p w14:paraId="69FAC30B" w14:textId="77777777" w:rsidR="00CC18A8" w:rsidRPr="00CF412D" w:rsidRDefault="00CC18A8" w:rsidP="00CC18A8">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2"/>
        <w:gridCol w:w="2246"/>
        <w:gridCol w:w="2097"/>
        <w:gridCol w:w="3737"/>
      </w:tblGrid>
      <w:tr w:rsidR="00CC18A8" w:rsidRPr="00CF412D" w14:paraId="7F4105E1" w14:textId="77777777" w:rsidTr="00CC18A8">
        <w:trPr>
          <w:trHeight w:val="864"/>
          <w:tblHeader/>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196E83" w14:textId="77777777" w:rsidR="00CC18A8" w:rsidRPr="00CF412D" w:rsidRDefault="00CC18A8" w:rsidP="00CC18A8">
            <w:pPr>
              <w:tabs>
                <w:tab w:val="left" w:pos="567"/>
              </w:tabs>
              <w:spacing w:after="0" w:line="260" w:lineRule="exact"/>
              <w:ind w:left="14" w:right="14" w:firstLine="76"/>
              <w:jc w:val="both"/>
              <w:rPr>
                <w:rFonts w:ascii="Times New Roman" w:eastAsia="Calibri" w:hAnsi="Times New Roman" w:cs="Times New Roman"/>
                <w:b/>
                <w:bCs/>
                <w:sz w:val="20"/>
                <w:szCs w:val="20"/>
              </w:rPr>
            </w:pPr>
            <w:r w:rsidRPr="00CF412D">
              <w:rPr>
                <w:rFonts w:ascii="Times New Roman" w:eastAsia="Calibri" w:hAnsi="Times New Roman" w:cs="Times New Roman"/>
                <w:b/>
                <w:bCs/>
                <w:sz w:val="20"/>
                <w:szCs w:val="20"/>
              </w:rPr>
              <w:t>Reacție adversă</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B1788B" w14:textId="77777777" w:rsidR="00CC18A8" w:rsidRPr="00CF412D" w:rsidRDefault="00CC18A8" w:rsidP="00CC18A8">
            <w:pPr>
              <w:tabs>
                <w:tab w:val="left" w:pos="567"/>
              </w:tabs>
              <w:spacing w:after="0" w:line="260" w:lineRule="exact"/>
              <w:ind w:left="14" w:right="14" w:firstLine="76"/>
              <w:jc w:val="both"/>
              <w:rPr>
                <w:rFonts w:ascii="Times New Roman" w:hAnsi="Times New Roman" w:cs="Times New Roman"/>
                <w:b/>
                <w:bCs/>
                <w:sz w:val="20"/>
                <w:szCs w:val="20"/>
              </w:rPr>
            </w:pPr>
            <w:r w:rsidRPr="00CF412D">
              <w:rPr>
                <w:rFonts w:ascii="Times New Roman" w:eastAsia="Calibri" w:hAnsi="Times New Roman" w:cs="Times New Roman"/>
                <w:b/>
                <w:bCs/>
                <w:sz w:val="20"/>
                <w:szCs w:val="20"/>
              </w:rPr>
              <w:t>Severitate</w:t>
            </w:r>
            <w:r w:rsidRPr="00CF412D">
              <w:rPr>
                <w:rFonts w:ascii="Times New Roman" w:eastAsia="Calibri" w:hAnsi="Times New Roman" w:cs="Times New Roman"/>
                <w:bCs/>
                <w:sz w:val="20"/>
                <w:szCs w:val="20"/>
                <w:vertAlign w:val="superscript"/>
              </w:rPr>
              <w:t>a</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6A6E59"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b/>
                <w:bCs/>
                <w:sz w:val="20"/>
                <w:szCs w:val="20"/>
              </w:rPr>
            </w:pPr>
            <w:r w:rsidRPr="00CF412D">
              <w:rPr>
                <w:rFonts w:ascii="Times New Roman" w:eastAsia="Calibri" w:hAnsi="Times New Roman" w:cs="Times New Roman"/>
                <w:b/>
                <w:bCs/>
                <w:sz w:val="20"/>
                <w:szCs w:val="20"/>
              </w:rPr>
              <w:t>Modificarea tratamentului cu Durvalumab</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181DED"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b/>
                <w:bCs/>
                <w:sz w:val="20"/>
                <w:szCs w:val="20"/>
              </w:rPr>
            </w:pPr>
            <w:r w:rsidRPr="00CF412D">
              <w:rPr>
                <w:rFonts w:ascii="Times New Roman" w:eastAsia="Calibri" w:hAnsi="Times New Roman" w:cs="Times New Roman"/>
                <w:b/>
                <w:bCs/>
                <w:sz w:val="20"/>
                <w:szCs w:val="20"/>
              </w:rPr>
              <w:t>Tratament cu corticosteroizi, doar dacă nu se specifică altceva</w:t>
            </w:r>
          </w:p>
        </w:tc>
      </w:tr>
      <w:tr w:rsidR="00CC18A8" w:rsidRPr="00CF412D" w14:paraId="29E97CCA" w14:textId="77777777" w:rsidTr="00CC18A8">
        <w:trPr>
          <w:trHeight w:val="972"/>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8B8172"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Pneumonită mediată imun/</w:t>
            </w:r>
            <w:r w:rsidRPr="00CF412D">
              <w:rPr>
                <w:rFonts w:ascii="Times New Roman" w:eastAsia="Calibri" w:hAnsi="Times New Roman" w:cs="Times New Roman"/>
                <w:sz w:val="20"/>
                <w:szCs w:val="20"/>
                <w:lang w:eastAsia="ro-RO"/>
              </w:rPr>
              <w:t xml:space="preserve"> </w:t>
            </w:r>
            <w:r w:rsidRPr="00CF412D">
              <w:rPr>
                <w:rFonts w:ascii="Times New Roman" w:eastAsia="Calibri" w:hAnsi="Times New Roman" w:cs="Times New Roman"/>
                <w:sz w:val="20"/>
                <w:szCs w:val="20"/>
              </w:rPr>
              <w:t>boală pulmonară interstițială</w:t>
            </w:r>
          </w:p>
          <w:p w14:paraId="0EF1E43C"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CD81F9" w14:textId="77777777" w:rsidR="00CC18A8" w:rsidRPr="00CF412D" w:rsidRDefault="00CC18A8" w:rsidP="00CC18A8">
            <w:pPr>
              <w:tabs>
                <w:tab w:val="left" w:pos="567"/>
              </w:tabs>
              <w:spacing w:after="0" w:line="260" w:lineRule="exact"/>
              <w:ind w:left="14" w:right="14" w:firstLine="76"/>
              <w:rPr>
                <w:rFonts w:ascii="Times New Roman" w:hAnsi="Times New Roman" w:cs="Times New Roman"/>
                <w:sz w:val="20"/>
                <w:szCs w:val="20"/>
              </w:rPr>
            </w:pPr>
            <w:r w:rsidRPr="00CF412D">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0025CB" w14:textId="77777777" w:rsidR="00CC18A8" w:rsidRPr="00CF412D" w:rsidRDefault="00CC18A8" w:rsidP="00CC18A8">
            <w:pPr>
              <w:tabs>
                <w:tab w:val="left" w:pos="567"/>
              </w:tabs>
              <w:spacing w:after="0" w:line="260" w:lineRule="exact"/>
              <w:ind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Se amână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B6ABCB"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Inițiați tratament cu prednison 1-2 mg/kg/zi sau echivalent, urmat de reducere treptată a dozei</w:t>
            </w:r>
          </w:p>
        </w:tc>
      </w:tr>
      <w:tr w:rsidR="00CC18A8" w:rsidRPr="00CF412D" w14:paraId="47152952" w14:textId="77777777" w:rsidTr="00CC18A8">
        <w:trPr>
          <w:trHeight w:val="828"/>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7D65168A"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1E9F13" w14:textId="77777777" w:rsidR="00CC18A8" w:rsidRPr="00CF412D" w:rsidRDefault="00CC18A8" w:rsidP="00CC18A8">
            <w:pPr>
              <w:tabs>
                <w:tab w:val="left" w:pos="567"/>
              </w:tabs>
              <w:spacing w:after="0" w:line="260" w:lineRule="exact"/>
              <w:ind w:left="14" w:right="14" w:firstLine="76"/>
              <w:rPr>
                <w:rFonts w:ascii="Times New Roman" w:eastAsia="Calibri" w:hAnsi="Times New Roman" w:cs="Times New Roman"/>
                <w:sz w:val="20"/>
                <w:szCs w:val="20"/>
              </w:rPr>
            </w:pPr>
            <w:r w:rsidRPr="00CF412D">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C967F4" w14:textId="77777777" w:rsidR="00CC18A8" w:rsidRPr="00CF412D" w:rsidRDefault="00CC18A8" w:rsidP="00CC18A8">
            <w:pPr>
              <w:tabs>
                <w:tab w:val="left" w:pos="567"/>
              </w:tabs>
              <w:spacing w:after="0" w:line="260" w:lineRule="exact"/>
              <w:ind w:left="14" w:right="14"/>
              <w:rPr>
                <w:rFonts w:ascii="Times New Roman" w:hAnsi="Times New Roman" w:cs="Times New Roman"/>
                <w:sz w:val="20"/>
                <w:szCs w:val="20"/>
              </w:rPr>
            </w:pPr>
            <w:r w:rsidRPr="00CF412D">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A5E37F"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Prednison 1-4 mg/kg/zi sau echivalent, urmat de reducere treptată a dozei</w:t>
            </w:r>
          </w:p>
        </w:tc>
      </w:tr>
      <w:tr w:rsidR="00CC18A8" w:rsidRPr="00CF412D" w14:paraId="513404E5" w14:textId="77777777" w:rsidTr="00CC18A8">
        <w:trPr>
          <w:trHeight w:val="924"/>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1DF12BF"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bookmarkStart w:id="18" w:name="_Hlk520643370"/>
            <w:r w:rsidRPr="00CF412D">
              <w:rPr>
                <w:rFonts w:ascii="Times New Roman" w:eastAsia="Calibri" w:hAnsi="Times New Roman" w:cs="Times New Roman"/>
                <w:sz w:val="20"/>
                <w:szCs w:val="20"/>
              </w:rPr>
              <w:t>Hepatită mediată imun</w:t>
            </w:r>
          </w:p>
          <w:p w14:paraId="35DEE8B4"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920786" w14:textId="77777777" w:rsidR="00CC18A8" w:rsidRPr="00CF412D" w:rsidRDefault="00CC18A8" w:rsidP="00CC18A8">
            <w:pPr>
              <w:tabs>
                <w:tab w:val="left" w:pos="567"/>
              </w:tabs>
              <w:spacing w:after="0" w:line="260" w:lineRule="exact"/>
              <w:ind w:left="14"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Grad 2 cu ALT sau AST &gt;3</w:t>
            </w:r>
            <w:r w:rsidRPr="00CF412D">
              <w:rPr>
                <w:rFonts w:ascii="Times New Roman" w:eastAsia="Calibri" w:hAnsi="Times New Roman" w:cs="Times New Roman"/>
                <w:sz w:val="20"/>
                <w:szCs w:val="20"/>
              </w:rPr>
              <w:noBreakHyphen/>
              <w:t>5 x LSN și/sau bilirubină totală &gt;1,5</w:t>
            </w:r>
            <w:r w:rsidRPr="00CF412D">
              <w:rPr>
                <w:rFonts w:ascii="Times New Roman" w:eastAsia="Calibri" w:hAnsi="Times New Roman" w:cs="Times New Roman"/>
                <w:sz w:val="20"/>
                <w:szCs w:val="20"/>
              </w:rPr>
              <w:noBreakHyphen/>
              <w:t>3 x LSN</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377A1E" w14:textId="77777777" w:rsidR="00CC18A8" w:rsidRPr="00CF412D" w:rsidRDefault="00CC18A8" w:rsidP="00CC18A8">
            <w:pPr>
              <w:tabs>
                <w:tab w:val="left" w:pos="567"/>
              </w:tabs>
              <w:spacing w:after="0" w:line="260" w:lineRule="exact"/>
              <w:ind w:left="14" w:right="14" w:firstLine="76"/>
              <w:rPr>
                <w:rFonts w:ascii="Times New Roman" w:eastAsia="Calibri" w:hAnsi="Times New Roman" w:cs="Times New Roman"/>
                <w:sz w:val="20"/>
                <w:szCs w:val="20"/>
              </w:rPr>
            </w:pPr>
            <w:r w:rsidRPr="00CF412D">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F54B3F3"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Inițiați tratament cu prednison 1-2 mg/kg/zi sau echivalent, urmat de reducere treptată a dozei</w:t>
            </w:r>
          </w:p>
          <w:p w14:paraId="1F88766D"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p>
        </w:tc>
      </w:tr>
      <w:tr w:rsidR="00CC18A8" w:rsidRPr="00CF412D" w14:paraId="1900DA6F" w14:textId="77777777" w:rsidTr="00CC18A8">
        <w:trPr>
          <w:trHeight w:val="1007"/>
        </w:trPr>
        <w:tc>
          <w:tcPr>
            <w:tcW w:w="1028" w:type="pct"/>
            <w:vMerge/>
            <w:tcBorders>
              <w:left w:val="single" w:sz="4" w:space="0" w:color="auto"/>
              <w:right w:val="single" w:sz="4" w:space="0" w:color="auto"/>
            </w:tcBorders>
            <w:vAlign w:val="center"/>
            <w:hideMark/>
          </w:tcPr>
          <w:p w14:paraId="53ACA21A"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D3A247" w14:textId="77777777" w:rsidR="00CC18A8" w:rsidRPr="00CF412D" w:rsidRDefault="00CC18A8" w:rsidP="00CC18A8">
            <w:pPr>
              <w:tabs>
                <w:tab w:val="left" w:pos="567"/>
              </w:tabs>
              <w:spacing w:after="0" w:line="260" w:lineRule="exact"/>
              <w:ind w:left="14"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Grad 3 cu AST sau ALT &gt;5-≤8 x LSN sau bilirubină totală &gt;3-≤5x LSN</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720547AB"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837" w:type="pct"/>
            <w:vMerge/>
            <w:tcBorders>
              <w:left w:val="single" w:sz="4" w:space="0" w:color="auto"/>
              <w:right w:val="single" w:sz="4" w:space="0" w:color="auto"/>
            </w:tcBorders>
            <w:vAlign w:val="center"/>
            <w:hideMark/>
          </w:tcPr>
          <w:p w14:paraId="4F9B6F12"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r>
      <w:tr w:rsidR="00CC18A8" w:rsidRPr="00CF412D" w14:paraId="71C6BDFA" w14:textId="77777777" w:rsidTr="00CC18A8">
        <w:trPr>
          <w:trHeight w:val="924"/>
        </w:trPr>
        <w:tc>
          <w:tcPr>
            <w:tcW w:w="1028" w:type="pct"/>
            <w:vMerge/>
            <w:tcBorders>
              <w:left w:val="single" w:sz="4" w:space="0" w:color="auto"/>
              <w:right w:val="single" w:sz="4" w:space="0" w:color="auto"/>
            </w:tcBorders>
            <w:tcMar>
              <w:top w:w="0" w:type="dxa"/>
              <w:left w:w="108" w:type="dxa"/>
              <w:bottom w:w="0" w:type="dxa"/>
              <w:right w:w="108" w:type="dxa"/>
            </w:tcMar>
            <w:hideMark/>
          </w:tcPr>
          <w:p w14:paraId="50C8A672"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A64040" w14:textId="77777777" w:rsidR="00CC18A8" w:rsidRPr="00CF412D" w:rsidRDefault="00CC18A8" w:rsidP="00CC18A8">
            <w:pPr>
              <w:tabs>
                <w:tab w:val="left" w:pos="567"/>
              </w:tabs>
              <w:spacing w:after="0" w:line="260" w:lineRule="exact"/>
              <w:ind w:left="14"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Grad 3 cu AST sau ALT &gt;8 x LSN sau bilirubină totală &gt;5 x LSN</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FBB31D" w14:textId="77777777" w:rsidR="00CC18A8" w:rsidRPr="00CF412D" w:rsidRDefault="00CC18A8" w:rsidP="00CC18A8">
            <w:pPr>
              <w:tabs>
                <w:tab w:val="left" w:pos="567"/>
              </w:tabs>
              <w:spacing w:after="0" w:line="260" w:lineRule="exact"/>
              <w:ind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Se întrerupe definitiv administrarea</w:t>
            </w:r>
          </w:p>
        </w:tc>
        <w:tc>
          <w:tcPr>
            <w:tcW w:w="1837" w:type="pct"/>
            <w:vMerge/>
            <w:tcBorders>
              <w:left w:val="single" w:sz="4" w:space="0" w:color="auto"/>
              <w:right w:val="single" w:sz="4" w:space="0" w:color="auto"/>
            </w:tcBorders>
            <w:tcMar>
              <w:top w:w="0" w:type="dxa"/>
              <w:left w:w="108" w:type="dxa"/>
              <w:bottom w:w="0" w:type="dxa"/>
              <w:right w:w="108" w:type="dxa"/>
            </w:tcMar>
            <w:hideMark/>
          </w:tcPr>
          <w:p w14:paraId="63132D89"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r>
      <w:tr w:rsidR="00CC18A8" w:rsidRPr="00CF412D" w14:paraId="40F5C44F" w14:textId="77777777" w:rsidTr="00CC18A8">
        <w:trPr>
          <w:trHeight w:val="924"/>
        </w:trPr>
        <w:tc>
          <w:tcPr>
            <w:tcW w:w="1028" w:type="pct"/>
            <w:vMerge/>
            <w:tcBorders>
              <w:left w:val="single" w:sz="4" w:space="0" w:color="auto"/>
              <w:bottom w:val="single" w:sz="4" w:space="0" w:color="auto"/>
              <w:right w:val="single" w:sz="4" w:space="0" w:color="auto"/>
            </w:tcBorders>
            <w:vAlign w:val="center"/>
            <w:hideMark/>
          </w:tcPr>
          <w:p w14:paraId="70731E85"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66DA84" w14:textId="77777777" w:rsidR="00CC18A8" w:rsidRPr="00CF412D" w:rsidRDefault="00CC18A8" w:rsidP="00CC18A8">
            <w:pPr>
              <w:tabs>
                <w:tab w:val="left" w:pos="567"/>
              </w:tabs>
              <w:spacing w:after="0" w:line="260" w:lineRule="exact"/>
              <w:ind w:left="14"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ALT sau AST &gt;3 x LSN și bilirubină totală &gt;2 x LSN fără altă cauză</w:t>
            </w:r>
            <w:r w:rsidRPr="00CF412D" w:rsidDel="00866F35">
              <w:rPr>
                <w:rFonts w:ascii="Times New Roman" w:eastAsia="Calibri" w:hAnsi="Times New Roman" w:cs="Times New Roman"/>
                <w:sz w:val="20"/>
                <w:szCs w:val="20"/>
              </w:rPr>
              <w:t xml:space="preserve"> </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03D9B9B9"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837" w:type="pct"/>
            <w:vMerge/>
            <w:tcBorders>
              <w:left w:val="single" w:sz="4" w:space="0" w:color="auto"/>
              <w:bottom w:val="single" w:sz="4" w:space="0" w:color="auto"/>
              <w:right w:val="single" w:sz="4" w:space="0" w:color="auto"/>
            </w:tcBorders>
            <w:vAlign w:val="center"/>
            <w:hideMark/>
          </w:tcPr>
          <w:p w14:paraId="52B6916C"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r>
      <w:bookmarkEnd w:id="18"/>
      <w:tr w:rsidR="00CC18A8" w:rsidRPr="00CF412D" w14:paraId="425B20E5" w14:textId="77777777" w:rsidTr="00CC18A8">
        <w:trPr>
          <w:trHeight w:val="647"/>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78F001"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Colită sau diaree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9C2004" w14:textId="77777777" w:rsidR="00CC18A8" w:rsidRPr="00CF412D" w:rsidRDefault="00CC18A8" w:rsidP="00CC18A8">
            <w:pPr>
              <w:tabs>
                <w:tab w:val="left" w:pos="567"/>
              </w:tabs>
              <w:spacing w:after="0" w:line="260" w:lineRule="exact"/>
              <w:ind w:right="14"/>
              <w:jc w:val="both"/>
              <w:rPr>
                <w:rFonts w:ascii="Times New Roman" w:hAnsi="Times New Roman" w:cs="Times New Roman"/>
                <w:sz w:val="20"/>
                <w:szCs w:val="20"/>
              </w:rPr>
            </w:pPr>
            <w:r w:rsidRPr="00CF412D">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85287E"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6F7153"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Inițiați tratament cu prednison 1-2 mg/kg/zi sau echivalent, urmat de reducere treptată a dozei</w:t>
            </w:r>
          </w:p>
        </w:tc>
      </w:tr>
      <w:tr w:rsidR="00CC18A8" w:rsidRPr="00CF412D" w14:paraId="4E0953B4" w14:textId="77777777" w:rsidTr="00CC18A8">
        <w:trPr>
          <w:trHeight w:val="624"/>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3D09BD52"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B0BB3F"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0C2C2A" w14:textId="77777777" w:rsidR="00CC18A8" w:rsidRPr="00CF412D" w:rsidRDefault="00CC18A8" w:rsidP="00CC18A8">
            <w:pPr>
              <w:tabs>
                <w:tab w:val="left" w:pos="567"/>
              </w:tabs>
              <w:spacing w:after="0" w:line="260" w:lineRule="exact"/>
              <w:ind w:left="14" w:right="14"/>
              <w:jc w:val="both"/>
              <w:rPr>
                <w:rFonts w:ascii="Times New Roman" w:hAnsi="Times New Roman" w:cs="Times New Roman"/>
                <w:sz w:val="20"/>
                <w:szCs w:val="20"/>
              </w:rPr>
            </w:pPr>
            <w:r w:rsidRPr="00CF412D">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0A071DA7"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r>
      <w:tr w:rsidR="00CC18A8" w:rsidRPr="00CF412D" w14:paraId="71AEEC73" w14:textId="77777777" w:rsidTr="00CC18A8">
        <w:trPr>
          <w:trHeight w:val="972"/>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DCF788"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Hipertiroidism mediat imun, tiroidită</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10FFC2"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2</w:t>
            </w:r>
            <w:r w:rsidRPr="00CF412D">
              <w:rPr>
                <w:rFonts w:ascii="Times New Roman" w:eastAsia="Calibri" w:hAnsi="Times New Roman" w:cs="Times New Roman"/>
                <w:sz w:val="20"/>
                <w:szCs w:val="20"/>
              </w:rPr>
              <w:noBreakHyphen/>
              <w:t xml:space="preserve">4 </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30B023" w14:textId="77777777" w:rsidR="00CC18A8" w:rsidRPr="00CF412D" w:rsidRDefault="00CC18A8" w:rsidP="00CC18A8">
            <w:pPr>
              <w:tabs>
                <w:tab w:val="left" w:pos="567"/>
              </w:tabs>
              <w:spacing w:after="0" w:line="260" w:lineRule="exact"/>
              <w:ind w:left="14"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Se amână administrarea până la obținerea stabilizării clinice</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E1EF87"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 xml:space="preserve">Tratament simptomatic, vezi pct. 4.8 </w:t>
            </w:r>
          </w:p>
        </w:tc>
      </w:tr>
      <w:tr w:rsidR="00CC18A8" w:rsidRPr="00CF412D" w14:paraId="4FDE9A78" w14:textId="77777777" w:rsidTr="00CC18A8">
        <w:trPr>
          <w:trHeight w:val="972"/>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B1F2E2"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Hipotiroidism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BFB2B9"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2</w:t>
            </w:r>
            <w:r w:rsidRPr="00CF412D">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384F41"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 xml:space="preserve"> Fără modificări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4547C1"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shd w:val="clear" w:color="auto" w:fill="FFFFFF"/>
              </w:rPr>
            </w:pPr>
            <w:r w:rsidRPr="00CF412D">
              <w:rPr>
                <w:rFonts w:ascii="Times New Roman" w:eastAsia="Calibri" w:hAnsi="Times New Roman" w:cs="Times New Roman"/>
                <w:sz w:val="20"/>
                <w:szCs w:val="20"/>
                <w:shd w:val="clear" w:color="auto" w:fill="FFFFFF"/>
              </w:rPr>
              <w:t>Inițiați terapia de substituție cu hormoni tiroidieni așa cum este indicat clinic</w:t>
            </w:r>
          </w:p>
        </w:tc>
      </w:tr>
      <w:tr w:rsidR="00CC18A8" w:rsidRPr="00CF412D" w14:paraId="1B77B365" w14:textId="77777777" w:rsidTr="00CC18A8">
        <w:trPr>
          <w:trHeight w:val="1256"/>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8C20A"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Insuficiență corticosuprarenaliană sau hipofizită /</w:t>
            </w:r>
          </w:p>
          <w:p w14:paraId="7B98C84E"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hipopituitarism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94DE6"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2</w:t>
            </w:r>
            <w:r w:rsidRPr="00CF412D">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3E4A3F" w14:textId="77777777" w:rsidR="00CC18A8" w:rsidRPr="00CF412D" w:rsidRDefault="00CC18A8" w:rsidP="00CC18A8">
            <w:pPr>
              <w:tabs>
                <w:tab w:val="left" w:pos="567"/>
              </w:tabs>
              <w:spacing w:after="0" w:line="260" w:lineRule="exact"/>
              <w:ind w:left="14"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Se amână administrarea până la obținerea stabilizării clinice</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B3169F"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Inițiați tratament cu prednison 1-2 mg/kg/zi sau echivalent, urmat de reducere treptată a dozei și terapie de substituție hormonală așa cum este indicat clinic</w:t>
            </w:r>
          </w:p>
        </w:tc>
      </w:tr>
      <w:tr w:rsidR="00CC18A8" w:rsidRPr="00CF412D" w14:paraId="536218D8" w14:textId="77777777" w:rsidTr="00CC18A8">
        <w:trPr>
          <w:trHeight w:val="509"/>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29F72A"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lastRenderedPageBreak/>
              <w:t>Diabet zaharat de tip 1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FBFF6B"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2</w:t>
            </w:r>
            <w:r w:rsidRPr="00CF412D">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827AB2" w14:textId="77777777" w:rsidR="00CC18A8" w:rsidRPr="00CF412D" w:rsidRDefault="00CC18A8" w:rsidP="00CC18A8">
            <w:pPr>
              <w:tabs>
                <w:tab w:val="left" w:pos="567"/>
              </w:tabs>
              <w:spacing w:after="0" w:line="260" w:lineRule="exact"/>
              <w:ind w:left="14"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 xml:space="preserve"> Fără modificări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9DBCE"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r w:rsidRPr="00CF412D">
              <w:rPr>
                <w:rFonts w:ascii="Times New Roman" w:eastAsia="Calibri" w:hAnsi="Times New Roman" w:cs="Times New Roman"/>
                <w:sz w:val="20"/>
                <w:szCs w:val="20"/>
                <w:shd w:val="clear" w:color="auto" w:fill="FFFFFF"/>
              </w:rPr>
              <w:t>Inițiați tratamentul cu insulină așa cum este indicat clinic</w:t>
            </w:r>
          </w:p>
        </w:tc>
      </w:tr>
      <w:tr w:rsidR="00CC18A8" w:rsidRPr="00CF412D" w14:paraId="1EEAE383" w14:textId="77777777" w:rsidTr="00CC18A8">
        <w:trPr>
          <w:trHeight w:val="972"/>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5FFA58"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bookmarkStart w:id="19" w:name="_Hlk520643423"/>
            <w:r w:rsidRPr="00CF412D">
              <w:rPr>
                <w:rFonts w:ascii="Times New Roman" w:eastAsia="Calibri" w:hAnsi="Times New Roman" w:cs="Times New Roman"/>
                <w:sz w:val="20"/>
                <w:szCs w:val="20"/>
              </w:rPr>
              <w:t xml:space="preserve">Nefrită mediată imun </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14070A" w14:textId="77777777" w:rsidR="00CC18A8" w:rsidRPr="00CF412D" w:rsidRDefault="00CC18A8" w:rsidP="00CC18A8">
            <w:pPr>
              <w:tabs>
                <w:tab w:val="left" w:pos="567"/>
              </w:tabs>
              <w:spacing w:after="0" w:line="260" w:lineRule="exact"/>
              <w:ind w:left="14" w:right="14"/>
              <w:rPr>
                <w:rFonts w:ascii="Times New Roman" w:hAnsi="Times New Roman" w:cs="Times New Roman"/>
                <w:sz w:val="20"/>
                <w:szCs w:val="20"/>
              </w:rPr>
            </w:pPr>
            <w:r w:rsidRPr="00CF412D">
              <w:rPr>
                <w:rFonts w:ascii="Times New Roman" w:eastAsia="Calibri" w:hAnsi="Times New Roman" w:cs="Times New Roman"/>
                <w:sz w:val="20"/>
                <w:szCs w:val="20"/>
              </w:rPr>
              <w:t>Grad 2 cu creatinină serică &gt;1,5</w:t>
            </w:r>
            <w:r w:rsidRPr="00CF412D">
              <w:rPr>
                <w:rFonts w:ascii="Times New Roman" w:eastAsia="Calibri" w:hAnsi="Times New Roman" w:cs="Times New Roman"/>
                <w:sz w:val="20"/>
                <w:szCs w:val="20"/>
              </w:rPr>
              <w:noBreakHyphen/>
              <w:t>3x LSN sau valoarea inițială</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5EFB40" w14:textId="77777777" w:rsidR="00CC18A8" w:rsidRPr="00CF412D" w:rsidRDefault="00CC18A8" w:rsidP="00CC18A8">
            <w:pPr>
              <w:tabs>
                <w:tab w:val="left" w:pos="567"/>
              </w:tabs>
              <w:spacing w:after="0" w:line="260" w:lineRule="exact"/>
              <w:ind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D9A064"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Inițiați tratament cu prednison 1-2 mg/kg/zi sau echivalent, urmat de reducere treptată a dozei</w:t>
            </w:r>
          </w:p>
        </w:tc>
      </w:tr>
      <w:tr w:rsidR="00CC18A8" w:rsidRPr="00CF412D" w14:paraId="5A6C5B1C" w14:textId="77777777" w:rsidTr="00CC18A8">
        <w:trPr>
          <w:trHeight w:val="141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3426E17F"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594DC" w14:textId="77777777" w:rsidR="00CC18A8" w:rsidRPr="00CF412D" w:rsidRDefault="00CC18A8" w:rsidP="00CC18A8">
            <w:pPr>
              <w:tabs>
                <w:tab w:val="left" w:pos="567"/>
              </w:tabs>
              <w:spacing w:after="0" w:line="260" w:lineRule="exact"/>
              <w:ind w:left="14"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Grad 3 cu creatinină serică &gt;3x valoarea inițială sau &gt;3</w:t>
            </w:r>
            <w:r w:rsidRPr="00CF412D">
              <w:rPr>
                <w:rFonts w:ascii="Times New Roman" w:eastAsia="Calibri" w:hAnsi="Times New Roman" w:cs="Times New Roman"/>
                <w:sz w:val="20"/>
                <w:szCs w:val="20"/>
              </w:rPr>
              <w:noBreakHyphen/>
              <w:t>6xLSN; Grad 4 cu creatinină serică &gt;6xLSN</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4C9FF4" w14:textId="77777777" w:rsidR="00CC18A8" w:rsidRPr="00CF412D" w:rsidRDefault="00CC18A8" w:rsidP="00CC18A8">
            <w:pPr>
              <w:tabs>
                <w:tab w:val="left" w:pos="567"/>
              </w:tabs>
              <w:spacing w:after="0" w:line="260" w:lineRule="exact"/>
              <w:ind w:left="14" w:right="14"/>
              <w:rPr>
                <w:rFonts w:ascii="Times New Roman" w:hAnsi="Times New Roman" w:cs="Times New Roman"/>
                <w:sz w:val="20"/>
                <w:szCs w:val="20"/>
              </w:rPr>
            </w:pPr>
            <w:r w:rsidRPr="00CF412D">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57A119EC"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r>
      <w:bookmarkEnd w:id="19"/>
      <w:tr w:rsidR="00CC18A8" w:rsidRPr="00CF412D" w14:paraId="584380F1" w14:textId="77777777" w:rsidTr="00CC18A8">
        <w:trPr>
          <w:trHeight w:val="551"/>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01BFD"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Dermatită sau eritem cutanat trazitoriu mediat imun (inclusiv pemfigoid)</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6E7214" w14:textId="77777777" w:rsidR="00CC18A8" w:rsidRPr="00CF412D" w:rsidRDefault="00CC18A8" w:rsidP="00CC18A8">
            <w:pPr>
              <w:tabs>
                <w:tab w:val="left" w:pos="567"/>
              </w:tabs>
              <w:spacing w:after="0" w:line="260" w:lineRule="exact"/>
              <w:ind w:left="14" w:right="14"/>
              <w:jc w:val="both"/>
              <w:rPr>
                <w:rFonts w:ascii="Times New Roman" w:hAnsi="Times New Roman" w:cs="Times New Roman"/>
                <w:sz w:val="20"/>
                <w:szCs w:val="20"/>
              </w:rPr>
            </w:pPr>
            <w:r w:rsidRPr="00CF412D">
              <w:rPr>
                <w:rFonts w:ascii="Times New Roman" w:eastAsia="Calibri" w:hAnsi="Times New Roman" w:cs="Times New Roman"/>
                <w:sz w:val="20"/>
                <w:szCs w:val="20"/>
              </w:rPr>
              <w:t>Grad 2, pentru &gt;1 săptămână</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1B59CF" w14:textId="77777777" w:rsidR="00CC18A8" w:rsidRPr="00CF412D" w:rsidRDefault="00CC18A8" w:rsidP="00CC18A8">
            <w:pPr>
              <w:tabs>
                <w:tab w:val="left" w:pos="567"/>
              </w:tabs>
              <w:spacing w:after="0" w:line="260" w:lineRule="exact"/>
              <w:ind w:right="14"/>
              <w:rPr>
                <w:rFonts w:ascii="Times New Roman" w:eastAsia="Calibri" w:hAnsi="Times New Roman" w:cs="Times New Roman"/>
                <w:sz w:val="20"/>
                <w:szCs w:val="20"/>
              </w:rPr>
            </w:pPr>
            <w:r w:rsidRPr="00CF412D">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512D4C"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Inițiați tratament cu prednison 1-2 mg/kg/zi sau echivalent, urmat de reducere treptată a dozei</w:t>
            </w:r>
          </w:p>
        </w:tc>
      </w:tr>
      <w:tr w:rsidR="00CC18A8" w:rsidRPr="00CF412D" w14:paraId="00EFAF53" w14:textId="77777777" w:rsidTr="00CC18A8">
        <w:trPr>
          <w:trHeight w:val="39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30B69091"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D4DD8B"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3</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0F4419A8" w14:textId="77777777" w:rsidR="00CC18A8" w:rsidRPr="00CF412D" w:rsidRDefault="00CC18A8" w:rsidP="00CC18A8">
            <w:pPr>
              <w:tabs>
                <w:tab w:val="left" w:pos="567"/>
              </w:tabs>
              <w:spacing w:after="0" w:line="260" w:lineRule="exact"/>
              <w:rPr>
                <w:rFonts w:ascii="Times New Roman" w:eastAsia="Calibri" w:hAnsi="Times New Roman" w:cs="Times New Roman"/>
                <w:sz w:val="20"/>
                <w:szCs w:val="20"/>
              </w:rPr>
            </w:pP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4298F4AF"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r>
      <w:tr w:rsidR="00CC18A8" w:rsidRPr="00CF412D" w14:paraId="67375DCC" w14:textId="77777777" w:rsidTr="00CC18A8">
        <w:trPr>
          <w:trHeight w:val="57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0625BD27"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D624E8" w14:textId="77777777" w:rsidR="00CC18A8" w:rsidRPr="00CF412D" w:rsidRDefault="00CC18A8" w:rsidP="00CC18A8">
            <w:pPr>
              <w:tabs>
                <w:tab w:val="left" w:pos="567"/>
              </w:tabs>
              <w:spacing w:after="0" w:line="260" w:lineRule="exact"/>
              <w:ind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52D644" w14:textId="77777777" w:rsidR="00CC18A8" w:rsidRPr="00CF412D" w:rsidRDefault="00CC18A8" w:rsidP="00CC18A8">
            <w:pPr>
              <w:tabs>
                <w:tab w:val="left" w:pos="567"/>
              </w:tabs>
              <w:spacing w:after="0" w:line="260" w:lineRule="exact"/>
              <w:ind w:left="14" w:right="14"/>
              <w:rPr>
                <w:rFonts w:ascii="Times New Roman" w:hAnsi="Times New Roman" w:cs="Times New Roman"/>
                <w:sz w:val="20"/>
                <w:szCs w:val="20"/>
              </w:rPr>
            </w:pPr>
            <w:r w:rsidRPr="00CF412D">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1EF2E491"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r>
      <w:tr w:rsidR="00CC18A8" w:rsidRPr="00CF412D" w14:paraId="39014796" w14:textId="77777777" w:rsidTr="00CC18A8">
        <w:trPr>
          <w:trHeight w:val="576"/>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216541E"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Miocardită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5EA26" w14:textId="77777777" w:rsidR="00CC18A8" w:rsidRPr="00CF412D" w:rsidRDefault="00CC18A8" w:rsidP="00CC18A8">
            <w:pPr>
              <w:keepNext/>
              <w:tabs>
                <w:tab w:val="left" w:pos="567"/>
              </w:tabs>
              <w:spacing w:after="0" w:line="260" w:lineRule="exact"/>
              <w:ind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4992F" w14:textId="77777777" w:rsidR="00CC18A8" w:rsidRPr="00CF412D" w:rsidRDefault="00CC18A8" w:rsidP="00CC18A8">
            <w:pPr>
              <w:keepNext/>
              <w:spacing w:before="60" w:after="0"/>
              <w:ind w:left="11" w:right="11"/>
              <w:rPr>
                <w:rFonts w:ascii="Times New Roman" w:eastAsia="Calibri" w:hAnsi="Times New Roman" w:cs="Times New Roman"/>
                <w:sz w:val="20"/>
                <w:szCs w:val="20"/>
              </w:rPr>
            </w:pPr>
            <w:r w:rsidRPr="00CF412D">
              <w:rPr>
                <w:rFonts w:ascii="Times New Roman" w:eastAsia="Calibri" w:hAnsi="Times New Roman" w:cs="Times New Roman"/>
                <w:sz w:val="20"/>
                <w:szCs w:val="20"/>
              </w:rPr>
              <w:t>Se amână administrarea</w:t>
            </w:r>
            <w:r w:rsidRPr="00CF412D">
              <w:rPr>
                <w:rFonts w:ascii="Times New Roman" w:eastAsia="Calibri" w:hAnsi="Times New Roman" w:cs="Times New Roman"/>
                <w:sz w:val="20"/>
                <w:szCs w:val="20"/>
                <w:vertAlign w:val="superscript"/>
              </w:rPr>
              <w:t>b</w:t>
            </w:r>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E4570B3" w14:textId="77777777" w:rsidR="00CC18A8" w:rsidRPr="00CF412D" w:rsidRDefault="00CC18A8" w:rsidP="00CC18A8">
            <w:pPr>
              <w:keepNext/>
              <w:tabs>
                <w:tab w:val="left" w:pos="567"/>
              </w:tabs>
              <w:spacing w:after="0" w:line="260" w:lineRule="exact"/>
              <w:ind w:left="11"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Inițiați tratament cu prednison 2-4 mg/kg/zi sau echivalent, urmat de reducere treptată a dozei</w:t>
            </w:r>
          </w:p>
        </w:tc>
      </w:tr>
      <w:tr w:rsidR="00CC18A8" w:rsidRPr="00CF412D" w14:paraId="50FB8950" w14:textId="77777777" w:rsidTr="00CC18A8">
        <w:trPr>
          <w:trHeight w:val="576"/>
        </w:trPr>
        <w:tc>
          <w:tcPr>
            <w:tcW w:w="1028"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124270E"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AE43A" w14:textId="77777777" w:rsidR="00CC18A8" w:rsidRPr="00CF412D" w:rsidRDefault="00CC18A8" w:rsidP="00CC18A8">
            <w:pPr>
              <w:keepNext/>
              <w:tabs>
                <w:tab w:val="left" w:pos="567"/>
              </w:tabs>
              <w:spacing w:after="0" w:line="260" w:lineRule="exact"/>
              <w:ind w:left="11"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3 sau 4, sau orice grad cu biopsie pozitivă</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12825A" w14:textId="77777777" w:rsidR="00CC18A8" w:rsidRPr="00CF412D" w:rsidRDefault="00CC18A8" w:rsidP="00CC18A8">
            <w:pPr>
              <w:keepNext/>
              <w:spacing w:before="60" w:after="0"/>
              <w:ind w:left="11" w:right="11"/>
              <w:rPr>
                <w:rFonts w:ascii="Times New Roman" w:eastAsia="Calibri" w:hAnsi="Times New Roman" w:cs="Times New Roman"/>
                <w:sz w:val="20"/>
                <w:szCs w:val="20"/>
              </w:rPr>
            </w:pPr>
            <w:r w:rsidRPr="00CF412D">
              <w:rPr>
                <w:rFonts w:ascii="Times New Roman" w:eastAsia="Calibri" w:hAnsi="Times New Roman" w:cs="Times New Roman"/>
                <w:sz w:val="20"/>
                <w:szCs w:val="20"/>
              </w:rPr>
              <w:t>Se întrerupe definitiv administrarea</w:t>
            </w:r>
          </w:p>
        </w:tc>
        <w:tc>
          <w:tcPr>
            <w:tcW w:w="183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71F909C" w14:textId="77777777" w:rsidR="00CC18A8" w:rsidRPr="00CF412D" w:rsidRDefault="00CC18A8" w:rsidP="00CC18A8">
            <w:pPr>
              <w:keepNext/>
              <w:tabs>
                <w:tab w:val="left" w:pos="567"/>
              </w:tabs>
              <w:spacing w:after="0" w:line="260" w:lineRule="exact"/>
              <w:ind w:left="11" w:right="11"/>
              <w:jc w:val="both"/>
              <w:rPr>
                <w:rFonts w:ascii="Times New Roman" w:eastAsia="Calibri" w:hAnsi="Times New Roman" w:cs="Times New Roman"/>
                <w:sz w:val="20"/>
                <w:szCs w:val="20"/>
              </w:rPr>
            </w:pPr>
          </w:p>
        </w:tc>
      </w:tr>
      <w:tr w:rsidR="00CC18A8" w:rsidRPr="00CF412D" w14:paraId="719935C7" w14:textId="77777777" w:rsidTr="00CC18A8">
        <w:trPr>
          <w:trHeight w:val="576"/>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CCF9754"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Miozită/polimiozită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ED667B" w14:textId="77777777" w:rsidR="00CC18A8" w:rsidRPr="00CF412D" w:rsidRDefault="00CC18A8" w:rsidP="00CC18A8">
            <w:pPr>
              <w:keepNext/>
              <w:tabs>
                <w:tab w:val="left" w:pos="567"/>
              </w:tabs>
              <w:spacing w:after="0" w:line="260" w:lineRule="exact"/>
              <w:ind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2 sau 3</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144EB" w14:textId="77777777" w:rsidR="00CC18A8" w:rsidRPr="00CF412D" w:rsidRDefault="00CC18A8" w:rsidP="00CC18A8">
            <w:pPr>
              <w:keepNext/>
              <w:spacing w:before="60" w:after="0"/>
              <w:ind w:left="11" w:right="11"/>
              <w:rPr>
                <w:rFonts w:ascii="Times New Roman" w:eastAsia="Calibri" w:hAnsi="Times New Roman" w:cs="Times New Roman"/>
                <w:sz w:val="20"/>
                <w:szCs w:val="20"/>
              </w:rPr>
            </w:pPr>
            <w:r w:rsidRPr="00CF412D">
              <w:rPr>
                <w:rFonts w:ascii="Times New Roman" w:eastAsia="Calibri" w:hAnsi="Times New Roman" w:cs="Times New Roman"/>
                <w:sz w:val="20"/>
                <w:szCs w:val="20"/>
              </w:rPr>
              <w:t>Se amână administrarea</w:t>
            </w:r>
            <w:r w:rsidRPr="00CF412D">
              <w:rPr>
                <w:rFonts w:ascii="Times New Roman" w:eastAsia="Calibri" w:hAnsi="Times New Roman" w:cs="Times New Roman"/>
                <w:sz w:val="20"/>
                <w:szCs w:val="20"/>
                <w:vertAlign w:val="superscript"/>
              </w:rPr>
              <w:t>c</w:t>
            </w:r>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23DA2BE" w14:textId="77777777" w:rsidR="00CC18A8" w:rsidRPr="00CF412D" w:rsidRDefault="00CC18A8" w:rsidP="00CC18A8">
            <w:pPr>
              <w:keepNext/>
              <w:tabs>
                <w:tab w:val="left" w:pos="567"/>
              </w:tabs>
              <w:spacing w:after="0" w:line="260" w:lineRule="exact"/>
              <w:ind w:left="11"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Inițiați tratament cu prednison 1-4 mg/kg/zi sau echivalent, urmat de reducere treptată a dozei</w:t>
            </w:r>
          </w:p>
        </w:tc>
      </w:tr>
      <w:tr w:rsidR="00CC18A8" w:rsidRPr="00CF412D" w14:paraId="4B2833AC" w14:textId="77777777" w:rsidTr="00CC18A8">
        <w:trPr>
          <w:trHeight w:val="576"/>
        </w:trPr>
        <w:tc>
          <w:tcPr>
            <w:tcW w:w="1028"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DB0FC92"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62875" w14:textId="77777777" w:rsidR="00CC18A8" w:rsidRPr="00CF412D" w:rsidRDefault="00CC18A8" w:rsidP="00CC18A8">
            <w:pPr>
              <w:keepNext/>
              <w:tabs>
                <w:tab w:val="left" w:pos="567"/>
              </w:tabs>
              <w:spacing w:after="0" w:line="260" w:lineRule="exact"/>
              <w:ind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DAEBEB" w14:textId="77777777" w:rsidR="00CC18A8" w:rsidRPr="00CF412D" w:rsidRDefault="00CC18A8" w:rsidP="00CC18A8">
            <w:pPr>
              <w:keepNext/>
              <w:spacing w:before="60" w:after="0"/>
              <w:ind w:left="11" w:right="11"/>
              <w:rPr>
                <w:rFonts w:ascii="Times New Roman" w:eastAsia="Calibri" w:hAnsi="Times New Roman" w:cs="Times New Roman"/>
                <w:sz w:val="20"/>
                <w:szCs w:val="20"/>
              </w:rPr>
            </w:pPr>
            <w:r w:rsidRPr="00CF412D">
              <w:rPr>
                <w:rFonts w:ascii="Times New Roman" w:eastAsia="Calibri" w:hAnsi="Times New Roman" w:cs="Times New Roman"/>
                <w:sz w:val="20"/>
                <w:szCs w:val="20"/>
              </w:rPr>
              <w:t>Se întrerupe definitiv administrarea</w:t>
            </w:r>
          </w:p>
        </w:tc>
        <w:tc>
          <w:tcPr>
            <w:tcW w:w="183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49960ED" w14:textId="77777777" w:rsidR="00CC18A8" w:rsidRPr="00CF412D" w:rsidRDefault="00CC18A8" w:rsidP="00CC18A8">
            <w:pPr>
              <w:keepNext/>
              <w:tabs>
                <w:tab w:val="left" w:pos="567"/>
              </w:tabs>
              <w:spacing w:after="0" w:line="260" w:lineRule="exact"/>
              <w:ind w:left="11" w:right="11"/>
              <w:jc w:val="both"/>
              <w:rPr>
                <w:rFonts w:ascii="Times New Roman" w:eastAsia="Calibri" w:hAnsi="Times New Roman" w:cs="Times New Roman"/>
                <w:sz w:val="20"/>
                <w:szCs w:val="20"/>
              </w:rPr>
            </w:pPr>
          </w:p>
        </w:tc>
      </w:tr>
      <w:tr w:rsidR="00CC18A8" w:rsidRPr="00CF412D" w14:paraId="32EFA96A" w14:textId="77777777" w:rsidTr="00CC18A8">
        <w:trPr>
          <w:trHeight w:val="758"/>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32393" w14:textId="77777777" w:rsidR="00CC18A8" w:rsidRPr="00CF412D" w:rsidRDefault="00CC18A8" w:rsidP="00CC18A8">
            <w:pPr>
              <w:tabs>
                <w:tab w:val="left" w:pos="567"/>
              </w:tabs>
              <w:spacing w:after="0" w:line="260" w:lineRule="exact"/>
              <w:ind w:left="14"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Reacții asociate administrării în perfuzie</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88B34A" w14:textId="77777777" w:rsidR="00CC18A8" w:rsidRPr="00CF412D" w:rsidRDefault="00CC18A8" w:rsidP="00CC18A8">
            <w:pPr>
              <w:keepNext/>
              <w:tabs>
                <w:tab w:val="left" w:pos="567"/>
              </w:tabs>
              <w:spacing w:after="0" w:line="260" w:lineRule="exact"/>
              <w:ind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 xml:space="preserve">Grad 1 sau 2 </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530582" w14:textId="77777777" w:rsidR="00CC18A8" w:rsidRPr="00CF412D" w:rsidRDefault="00CC18A8" w:rsidP="00CC18A8">
            <w:pPr>
              <w:keepNext/>
              <w:spacing w:before="60" w:after="0"/>
              <w:ind w:left="11" w:right="11"/>
              <w:rPr>
                <w:rFonts w:ascii="Times New Roman" w:eastAsia="Calibri" w:hAnsi="Times New Roman" w:cs="Times New Roman"/>
                <w:sz w:val="20"/>
                <w:szCs w:val="20"/>
              </w:rPr>
            </w:pPr>
            <w:r w:rsidRPr="00CF412D">
              <w:rPr>
                <w:rFonts w:ascii="Times New Roman" w:eastAsia="Calibri" w:hAnsi="Times New Roman" w:cs="Times New Roman"/>
                <w:sz w:val="20"/>
                <w:szCs w:val="20"/>
              </w:rPr>
              <w:t>Întrerupere sau reducerea ratei perfuziei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072E28" w14:textId="77777777" w:rsidR="00CC18A8" w:rsidRPr="00CF412D" w:rsidRDefault="00CC18A8" w:rsidP="00CC18A8">
            <w:pPr>
              <w:keepNext/>
              <w:tabs>
                <w:tab w:val="left" w:pos="567"/>
              </w:tabs>
              <w:spacing w:after="0" w:line="260" w:lineRule="exact"/>
              <w:ind w:left="11"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Se poate lua în considerare pre-medicație ca profilaxie a reacțiilor ulterioare asociate administrării în perfuzie</w:t>
            </w:r>
          </w:p>
          <w:p w14:paraId="49829DE1" w14:textId="77777777" w:rsidR="00CC18A8" w:rsidRPr="00CF412D" w:rsidRDefault="00CC18A8" w:rsidP="00CC18A8">
            <w:pPr>
              <w:keepNext/>
              <w:tabs>
                <w:tab w:val="left" w:pos="567"/>
              </w:tabs>
              <w:spacing w:after="0" w:line="260" w:lineRule="exact"/>
              <w:ind w:left="11" w:right="11"/>
              <w:jc w:val="both"/>
              <w:rPr>
                <w:rFonts w:ascii="Times New Roman" w:eastAsia="Calibri" w:hAnsi="Times New Roman" w:cs="Times New Roman"/>
                <w:sz w:val="20"/>
                <w:szCs w:val="20"/>
              </w:rPr>
            </w:pPr>
          </w:p>
        </w:tc>
      </w:tr>
      <w:tr w:rsidR="00CC18A8" w:rsidRPr="00CF412D" w14:paraId="1E627F7F" w14:textId="77777777" w:rsidTr="00CC18A8">
        <w:trPr>
          <w:trHeight w:val="57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2F4317D5"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F6156E" w14:textId="77777777" w:rsidR="00CC18A8" w:rsidRPr="00CF412D" w:rsidRDefault="00CC18A8" w:rsidP="00CC18A8">
            <w:pPr>
              <w:keepNext/>
              <w:tabs>
                <w:tab w:val="left" w:pos="567"/>
              </w:tabs>
              <w:spacing w:after="0" w:line="260" w:lineRule="exact"/>
              <w:ind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A0E8A3" w14:textId="77777777" w:rsidR="00CC18A8" w:rsidRPr="00CF412D" w:rsidRDefault="00CC18A8" w:rsidP="00CC18A8">
            <w:pPr>
              <w:keepNext/>
              <w:tabs>
                <w:tab w:val="left" w:pos="567"/>
              </w:tabs>
              <w:spacing w:after="0" w:line="260" w:lineRule="exact"/>
              <w:ind w:left="11" w:right="11"/>
              <w:rPr>
                <w:rFonts w:ascii="Times New Roman" w:eastAsia="Calibri" w:hAnsi="Times New Roman" w:cs="Times New Roman"/>
                <w:sz w:val="20"/>
                <w:szCs w:val="20"/>
              </w:rPr>
            </w:pPr>
            <w:r w:rsidRPr="00CF412D">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9A096"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r>
      <w:tr w:rsidR="00CC18A8" w:rsidRPr="00CF412D" w14:paraId="163B04C2" w14:textId="77777777" w:rsidTr="00CC18A8">
        <w:trPr>
          <w:trHeight w:val="576"/>
        </w:trPr>
        <w:tc>
          <w:tcPr>
            <w:tcW w:w="1028" w:type="pct"/>
            <w:tcBorders>
              <w:top w:val="single" w:sz="4" w:space="0" w:color="auto"/>
              <w:left w:val="single" w:sz="4" w:space="0" w:color="auto"/>
              <w:right w:val="single" w:sz="4" w:space="0" w:color="auto"/>
            </w:tcBorders>
            <w:vAlign w:val="center"/>
          </w:tcPr>
          <w:p w14:paraId="43C1FF48" w14:textId="77777777" w:rsidR="00CC18A8" w:rsidRPr="00CF412D" w:rsidRDefault="00CC18A8" w:rsidP="00CC18A8">
            <w:pPr>
              <w:tabs>
                <w:tab w:val="left" w:pos="567"/>
              </w:tabs>
              <w:spacing w:after="0" w:line="260" w:lineRule="exact"/>
              <w:ind w:left="108"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Infecții</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B4653" w14:textId="77777777" w:rsidR="00CC18A8" w:rsidRPr="00CF412D" w:rsidRDefault="00CC18A8" w:rsidP="00CC18A8">
            <w:pPr>
              <w:keepNext/>
              <w:tabs>
                <w:tab w:val="left" w:pos="567"/>
              </w:tabs>
              <w:spacing w:after="0" w:line="260" w:lineRule="exact"/>
              <w:ind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5977A" w14:textId="77777777" w:rsidR="00CC18A8" w:rsidRPr="00CF412D" w:rsidRDefault="00CC18A8" w:rsidP="00CC18A8">
            <w:pPr>
              <w:keepNext/>
              <w:tabs>
                <w:tab w:val="left" w:pos="567"/>
              </w:tabs>
              <w:spacing w:after="0" w:line="260" w:lineRule="exact"/>
              <w:ind w:left="11" w:right="11"/>
              <w:rPr>
                <w:rFonts w:ascii="Times New Roman" w:eastAsia="Calibri" w:hAnsi="Times New Roman" w:cs="Times New Roman"/>
                <w:sz w:val="20"/>
                <w:szCs w:val="20"/>
              </w:rPr>
            </w:pPr>
            <w:r w:rsidRPr="00CF412D">
              <w:rPr>
                <w:rFonts w:ascii="Times New Roman" w:eastAsia="Calibri" w:hAnsi="Times New Roman" w:cs="Times New Roman"/>
                <w:sz w:val="20"/>
                <w:szCs w:val="20"/>
              </w:rPr>
              <w:t>Se amână administrarea până la stabilizare clinică.</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40D513"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r>
      <w:tr w:rsidR="00CC18A8" w:rsidRPr="00CF412D" w14:paraId="5C6E871C" w14:textId="77777777" w:rsidTr="00CC18A8">
        <w:trPr>
          <w:trHeight w:val="576"/>
        </w:trPr>
        <w:tc>
          <w:tcPr>
            <w:tcW w:w="1028" w:type="pct"/>
            <w:vMerge w:val="restart"/>
            <w:tcBorders>
              <w:top w:val="single" w:sz="4" w:space="0" w:color="auto"/>
              <w:left w:val="single" w:sz="4" w:space="0" w:color="auto"/>
              <w:right w:val="single" w:sz="4" w:space="0" w:color="auto"/>
            </w:tcBorders>
            <w:vAlign w:val="center"/>
          </w:tcPr>
          <w:p w14:paraId="71324B8F" w14:textId="77777777" w:rsidR="00CC18A8" w:rsidRPr="00CF412D" w:rsidRDefault="00CC18A8" w:rsidP="00CC18A8">
            <w:pPr>
              <w:tabs>
                <w:tab w:val="left" w:pos="567"/>
              </w:tabs>
              <w:spacing w:after="0" w:line="260" w:lineRule="exact"/>
              <w:ind w:left="108" w:right="14"/>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Alte reacții adverse mediate imun</w:t>
            </w:r>
          </w:p>
          <w:p w14:paraId="318998EC" w14:textId="77777777" w:rsidR="00CC18A8" w:rsidRPr="00CF412D" w:rsidRDefault="00CC18A8" w:rsidP="00CC18A8">
            <w:pPr>
              <w:tabs>
                <w:tab w:val="left" w:pos="567"/>
              </w:tabs>
              <w:spacing w:after="0" w:line="260" w:lineRule="exact"/>
              <w:ind w:left="108"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C65D6" w14:textId="77777777" w:rsidR="00CC18A8" w:rsidRPr="00CF412D" w:rsidRDefault="00CC18A8" w:rsidP="00CC18A8">
            <w:pPr>
              <w:keepNext/>
              <w:tabs>
                <w:tab w:val="left" w:pos="567"/>
              </w:tabs>
              <w:spacing w:after="0" w:line="260" w:lineRule="exact"/>
              <w:ind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3</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9B7CE4" w14:textId="77777777" w:rsidR="00CC18A8" w:rsidRPr="00CF412D" w:rsidRDefault="00CC18A8" w:rsidP="00CC18A8">
            <w:pPr>
              <w:keepNext/>
              <w:tabs>
                <w:tab w:val="left" w:pos="567"/>
              </w:tabs>
              <w:spacing w:after="0" w:line="260" w:lineRule="exact"/>
              <w:ind w:left="11" w:right="11"/>
              <w:rPr>
                <w:rFonts w:ascii="Times New Roman" w:eastAsia="Calibri" w:hAnsi="Times New Roman" w:cs="Times New Roman"/>
                <w:sz w:val="20"/>
                <w:szCs w:val="20"/>
              </w:rPr>
            </w:pPr>
            <w:r>
              <w:rPr>
                <w:rFonts w:ascii="Times New Roman" w:eastAsia="Calibri" w:hAnsi="Times New Roman" w:cs="Times New Roman"/>
                <w:sz w:val="20"/>
                <w:szCs w:val="20"/>
              </w:rPr>
              <w:t xml:space="preserve">Se </w:t>
            </w:r>
            <w:r w:rsidRPr="00CF412D">
              <w:rPr>
                <w:rFonts w:ascii="Times New Roman" w:eastAsia="Calibri" w:hAnsi="Times New Roman" w:cs="Times New Roman"/>
                <w:sz w:val="20"/>
                <w:szCs w:val="20"/>
              </w:rPr>
              <w:t>amână administrarea</w:t>
            </w:r>
            <w:r w:rsidRPr="00CF412D">
              <w:rPr>
                <w:rFonts w:ascii="Times New Roman" w:eastAsia="Calibri" w:hAnsi="Times New Roman" w:cs="Times New Roman"/>
                <w:sz w:val="20"/>
                <w:szCs w:val="20"/>
                <w:vertAlign w:val="superscript"/>
              </w:rPr>
              <w:t>d</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12E881"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Considerați o doză inițială de prednison 1 mg/kg/zi până la 4 mg/kg/zi, urmată de reducere treptată a dozei</w:t>
            </w:r>
          </w:p>
        </w:tc>
      </w:tr>
      <w:tr w:rsidR="00CC18A8" w:rsidRPr="00CF412D" w14:paraId="609F4627" w14:textId="77777777" w:rsidTr="00CC18A8">
        <w:trPr>
          <w:trHeight w:val="576"/>
        </w:trPr>
        <w:tc>
          <w:tcPr>
            <w:tcW w:w="1028" w:type="pct"/>
            <w:vMerge/>
            <w:tcBorders>
              <w:left w:val="single" w:sz="4" w:space="0" w:color="auto"/>
              <w:bottom w:val="single" w:sz="4" w:space="0" w:color="auto"/>
              <w:right w:val="single" w:sz="4" w:space="0" w:color="auto"/>
            </w:tcBorders>
            <w:vAlign w:val="center"/>
          </w:tcPr>
          <w:p w14:paraId="17422CBE"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B3A41" w14:textId="77777777" w:rsidR="00CC18A8" w:rsidRPr="00CF412D" w:rsidRDefault="00CC18A8" w:rsidP="00CC18A8">
            <w:pPr>
              <w:keepNext/>
              <w:tabs>
                <w:tab w:val="left" w:pos="567"/>
              </w:tabs>
              <w:spacing w:after="0" w:line="260" w:lineRule="exact"/>
              <w:ind w:right="11"/>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B6C986" w14:textId="77777777" w:rsidR="00CC18A8" w:rsidRPr="00CF412D" w:rsidRDefault="00CC18A8" w:rsidP="00CC18A8">
            <w:pPr>
              <w:keepNext/>
              <w:tabs>
                <w:tab w:val="left" w:pos="567"/>
              </w:tabs>
              <w:spacing w:after="0" w:line="260" w:lineRule="exact"/>
              <w:ind w:left="11" w:right="11"/>
              <w:rPr>
                <w:rFonts w:ascii="Times New Roman" w:eastAsia="Calibri" w:hAnsi="Times New Roman" w:cs="Times New Roman"/>
                <w:sz w:val="20"/>
                <w:szCs w:val="20"/>
              </w:rPr>
            </w:pPr>
            <w:r w:rsidRPr="00CF412D">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DE176" w14:textId="77777777" w:rsidR="00CC18A8" w:rsidRPr="00CF412D" w:rsidRDefault="00CC18A8" w:rsidP="00CC18A8">
            <w:pPr>
              <w:tabs>
                <w:tab w:val="left" w:pos="567"/>
              </w:tabs>
              <w:spacing w:after="0" w:line="260" w:lineRule="exact"/>
              <w:jc w:val="both"/>
              <w:rPr>
                <w:rFonts w:ascii="Times New Roman" w:eastAsia="Calibri" w:hAnsi="Times New Roman" w:cs="Times New Roman"/>
                <w:sz w:val="20"/>
                <w:szCs w:val="20"/>
              </w:rPr>
            </w:pPr>
          </w:p>
        </w:tc>
      </w:tr>
    </w:tbl>
    <w:p w14:paraId="595341A6" w14:textId="77777777" w:rsidR="00CC18A8" w:rsidRPr="00CC18A8" w:rsidRDefault="00CC18A8" w:rsidP="00CC18A8">
      <w:pPr>
        <w:spacing w:after="0" w:line="240" w:lineRule="exact"/>
        <w:ind w:left="227" w:hanging="227"/>
        <w:jc w:val="both"/>
        <w:rPr>
          <w:rFonts w:ascii="Times New Roman" w:eastAsia="Calibri" w:hAnsi="Times New Roman" w:cs="Times New Roman"/>
          <w:sz w:val="16"/>
          <w:szCs w:val="16"/>
          <w:vertAlign w:val="superscript"/>
        </w:rPr>
      </w:pPr>
    </w:p>
    <w:p w14:paraId="6A0A6454" w14:textId="77777777" w:rsidR="00CC18A8" w:rsidRPr="00CF412D" w:rsidRDefault="00CC18A8" w:rsidP="00CC18A8">
      <w:pPr>
        <w:spacing w:after="0" w:line="240" w:lineRule="exact"/>
        <w:ind w:left="227" w:hanging="227"/>
        <w:jc w:val="both"/>
        <w:rPr>
          <w:rFonts w:ascii="Times New Roman" w:eastAsia="Calibri" w:hAnsi="Times New Roman" w:cs="Times New Roman"/>
          <w:sz w:val="20"/>
          <w:szCs w:val="20"/>
        </w:rPr>
      </w:pPr>
      <w:r w:rsidRPr="00CF412D">
        <w:rPr>
          <w:rFonts w:ascii="Times New Roman" w:eastAsia="Calibri" w:hAnsi="Times New Roman" w:cs="Times New Roman"/>
          <w:sz w:val="20"/>
          <w:szCs w:val="20"/>
          <w:vertAlign w:val="superscript"/>
        </w:rPr>
        <w:t xml:space="preserve">a </w:t>
      </w:r>
      <w:r>
        <w:rPr>
          <w:rFonts w:ascii="Times New Roman" w:eastAsia="Calibri" w:hAnsi="Times New Roman" w:cs="Times New Roman"/>
          <w:sz w:val="20"/>
          <w:szCs w:val="20"/>
          <w:vertAlign w:val="superscript"/>
        </w:rPr>
        <w:t xml:space="preserve"> </w:t>
      </w:r>
      <w:r w:rsidRPr="00CF412D">
        <w:rPr>
          <w:rFonts w:ascii="Times New Roman" w:eastAsia="Calibri" w:hAnsi="Times New Roman" w:cs="Times New Roman"/>
          <w:sz w:val="20"/>
          <w:szCs w:val="20"/>
        </w:rPr>
        <w:t>Terminologia criteriilor pentru reacții adverse (CTCAE) versiunea 4.03. ALT: alanin aminotransferaza; AST: aspartat aminotransferaza; LSN: limita superioară normală.</w:t>
      </w:r>
    </w:p>
    <w:p w14:paraId="2BB7E15A" w14:textId="77777777" w:rsidR="00CC18A8" w:rsidRPr="00CF412D" w:rsidRDefault="00CC18A8" w:rsidP="00CC18A8">
      <w:pPr>
        <w:shd w:val="clear" w:color="auto" w:fill="FFFFFF"/>
        <w:tabs>
          <w:tab w:val="left" w:pos="567"/>
        </w:tabs>
        <w:spacing w:after="0" w:line="240" w:lineRule="exact"/>
        <w:ind w:left="227" w:hanging="227"/>
        <w:jc w:val="both"/>
        <w:rPr>
          <w:rFonts w:ascii="Times New Roman" w:eastAsia="Calibri" w:hAnsi="Times New Roman" w:cs="Times New Roman"/>
          <w:sz w:val="20"/>
          <w:szCs w:val="20"/>
        </w:rPr>
      </w:pPr>
      <w:r w:rsidRPr="00CF412D">
        <w:rPr>
          <w:rFonts w:ascii="Times New Roman" w:eastAsia="Calibri" w:hAnsi="Times New Roman" w:cs="Times New Roman"/>
          <w:sz w:val="20"/>
          <w:szCs w:val="20"/>
          <w:vertAlign w:val="superscript"/>
        </w:rPr>
        <w:t xml:space="preserve">b  </w:t>
      </w:r>
      <w:r w:rsidRPr="00CF412D">
        <w:rPr>
          <w:rFonts w:ascii="Times New Roman" w:eastAsia="Calibri" w:hAnsi="Times New Roman" w:cs="Times New Roman"/>
          <w:sz w:val="20"/>
          <w:szCs w:val="20"/>
        </w:rPr>
        <w:t>Dacă nu apare o îmbunătățire în decurs de 3 până la 5 zile, în ciuda administrării corticosteroizilor, începeți prompt terapie imunosupresoare suplimentară. La rezoluție (gradul 0), reducerea treptată a dozei de corticosteroid trebuie inițiată și continuată cel puțin o lună, după care Durvalumab poate fi reluat pe baza unei evaluări clinice.</w:t>
      </w:r>
    </w:p>
    <w:p w14:paraId="484D16AE" w14:textId="77777777" w:rsidR="00CC18A8" w:rsidRPr="00CF412D" w:rsidRDefault="00CC18A8" w:rsidP="00CC18A8">
      <w:pPr>
        <w:spacing w:after="0" w:line="240" w:lineRule="exact"/>
        <w:ind w:left="227" w:hanging="227"/>
        <w:jc w:val="both"/>
        <w:rPr>
          <w:rFonts w:ascii="Times New Roman" w:eastAsia="Calibri" w:hAnsi="Times New Roman" w:cs="Times New Roman"/>
          <w:sz w:val="20"/>
          <w:szCs w:val="20"/>
        </w:rPr>
      </w:pPr>
      <w:r w:rsidRPr="00CF412D">
        <w:rPr>
          <w:rFonts w:ascii="Times New Roman" w:eastAsia="Calibri" w:hAnsi="Times New Roman" w:cs="Times New Roman"/>
          <w:sz w:val="20"/>
          <w:szCs w:val="20"/>
          <w:vertAlign w:val="superscript"/>
        </w:rPr>
        <w:t xml:space="preserve">c  </w:t>
      </w:r>
      <w:r w:rsidRPr="00CF412D">
        <w:rPr>
          <w:rFonts w:ascii="Times New Roman" w:eastAsia="Calibri" w:hAnsi="Times New Roman" w:cs="Times New Roman"/>
          <w:sz w:val="20"/>
          <w:szCs w:val="20"/>
        </w:rPr>
        <w:t>Opriți definitiv administrarea Durvalumab dacă reacția adversă nu se ameliorează la ≤ gradul 1 în decurs de 30 de zile sau dacă există semne de insuficiență respiratorie.</w:t>
      </w:r>
    </w:p>
    <w:p w14:paraId="506BFB02" w14:textId="77777777" w:rsidR="00CC18A8" w:rsidRPr="00CF412D" w:rsidRDefault="00CC18A8" w:rsidP="00CC18A8">
      <w:pPr>
        <w:autoSpaceDE w:val="0"/>
        <w:autoSpaceDN w:val="0"/>
        <w:adjustRightInd w:val="0"/>
        <w:spacing w:after="0" w:line="240" w:lineRule="exact"/>
        <w:ind w:left="227" w:hanging="227"/>
        <w:jc w:val="both"/>
        <w:rPr>
          <w:rFonts w:ascii="Times New Roman" w:eastAsia="Calibri" w:hAnsi="Times New Roman" w:cs="Times New Roman"/>
          <w:sz w:val="20"/>
          <w:szCs w:val="20"/>
        </w:rPr>
      </w:pPr>
      <w:r w:rsidRPr="00CF412D">
        <w:rPr>
          <w:rFonts w:ascii="Times New Roman" w:eastAsia="Calibri" w:hAnsi="Times New Roman" w:cs="Times New Roman"/>
          <w:sz w:val="20"/>
          <w:szCs w:val="20"/>
          <w:vertAlign w:val="superscript"/>
        </w:rPr>
        <w:t xml:space="preserve">d  </w:t>
      </w:r>
      <w:r w:rsidRPr="00CF412D">
        <w:rPr>
          <w:rFonts w:ascii="Times New Roman" w:eastAsia="Calibri" w:hAnsi="Times New Roman" w:cs="Times New Roman"/>
          <w:sz w:val="20"/>
          <w:szCs w:val="20"/>
        </w:rPr>
        <w:t xml:space="preserve">Pentru miastenia gravis, dacă există semne de slăbiciune musculară sau insuficiență respiratorie, administrarea </w:t>
      </w:r>
      <w:r w:rsidRPr="00CF412D">
        <w:rPr>
          <w:rFonts w:ascii="Times New Roman" w:eastAsia="Calibri" w:hAnsi="Times New Roman" w:cs="Times New Roman"/>
          <w:sz w:val="20"/>
          <w:szCs w:val="20"/>
          <w:lang w:eastAsia="en-GB"/>
        </w:rPr>
        <w:t>Durvalumab</w:t>
      </w:r>
      <w:r w:rsidRPr="00CF412D">
        <w:rPr>
          <w:rFonts w:ascii="Times New Roman" w:eastAsia="Calibri" w:hAnsi="Times New Roman" w:cs="Times New Roman"/>
          <w:sz w:val="20"/>
          <w:szCs w:val="20"/>
        </w:rPr>
        <w:t xml:space="preserve"> trebuie întreruptă definitiv. </w:t>
      </w:r>
    </w:p>
    <w:p w14:paraId="598967D9" w14:textId="77777777" w:rsidR="00CC18A8" w:rsidRPr="00CF412D" w:rsidRDefault="00CC18A8" w:rsidP="00CC18A8">
      <w:pPr>
        <w:spacing w:line="276" w:lineRule="auto"/>
        <w:jc w:val="both"/>
        <w:rPr>
          <w:rFonts w:ascii="Times New Roman" w:eastAsia="Calibri" w:hAnsi="Times New Roman" w:cs="Times New Roman"/>
          <w:b/>
          <w:bCs/>
        </w:rPr>
      </w:pPr>
    </w:p>
    <w:p w14:paraId="0761CDCC" w14:textId="77777777" w:rsidR="00CC18A8" w:rsidRPr="00DC6286" w:rsidRDefault="00CC18A8" w:rsidP="00761714">
      <w:pPr>
        <w:pStyle w:val="ListParagraph"/>
        <w:numPr>
          <w:ilvl w:val="0"/>
          <w:numId w:val="530"/>
        </w:numPr>
        <w:spacing w:line="276" w:lineRule="auto"/>
        <w:jc w:val="both"/>
        <w:rPr>
          <w:rFonts w:eastAsia="Calibri"/>
          <w:b/>
          <w:bCs/>
        </w:rPr>
      </w:pPr>
      <w:r w:rsidRPr="00DC6286">
        <w:rPr>
          <w:rFonts w:eastAsia="Calibri"/>
          <w:b/>
          <w:bCs/>
        </w:rPr>
        <w:lastRenderedPageBreak/>
        <w:t>Criterii de întrerupere a tratamentului:</w:t>
      </w:r>
    </w:p>
    <w:p w14:paraId="4E20B60B" w14:textId="77777777" w:rsidR="00CC18A8" w:rsidRPr="00DC6286" w:rsidRDefault="00CC18A8" w:rsidP="00761714">
      <w:pPr>
        <w:pStyle w:val="ListParagraph"/>
        <w:numPr>
          <w:ilvl w:val="0"/>
          <w:numId w:val="529"/>
        </w:numPr>
        <w:spacing w:line="276" w:lineRule="auto"/>
        <w:ind w:left="357" w:hanging="357"/>
        <w:contextualSpacing/>
        <w:jc w:val="both"/>
        <w:rPr>
          <w:rFonts w:eastAsia="Calibri"/>
        </w:rPr>
      </w:pPr>
      <w:r>
        <w:rPr>
          <w:rFonts w:eastAsia="Calibri"/>
        </w:rPr>
        <w:t>P</w:t>
      </w:r>
      <w:r w:rsidRPr="00DC6286">
        <w:rPr>
          <w:rFonts w:eastAsia="Calibri"/>
        </w:rPr>
        <w:t>rogresia  obiectivă  a  bolii  (examene  imagistice  și  clinice) în absența beneficiului clinic</w:t>
      </w:r>
    </w:p>
    <w:p w14:paraId="57F4A0E8" w14:textId="77777777" w:rsidR="00CC18A8" w:rsidRDefault="00CC18A8" w:rsidP="00761714">
      <w:pPr>
        <w:pStyle w:val="ListParagraph"/>
        <w:numPr>
          <w:ilvl w:val="0"/>
          <w:numId w:val="529"/>
        </w:numPr>
        <w:spacing w:line="276" w:lineRule="auto"/>
        <w:ind w:left="357" w:hanging="357"/>
        <w:contextualSpacing/>
        <w:jc w:val="both"/>
        <w:rPr>
          <w:rFonts w:eastAsia="Calibri"/>
        </w:rPr>
      </w:pPr>
      <w:r>
        <w:rPr>
          <w:rFonts w:eastAsia="Calibri"/>
        </w:rPr>
        <w:t>T</w:t>
      </w:r>
      <w:r w:rsidRPr="00DC6286">
        <w:rPr>
          <w:rFonts w:eastAsia="Calibri"/>
        </w:rPr>
        <w:t>oxicitate inacceptabilă</w:t>
      </w:r>
    </w:p>
    <w:p w14:paraId="5ECDC71C" w14:textId="77777777" w:rsidR="00CC18A8" w:rsidRDefault="00CC18A8" w:rsidP="00761714">
      <w:pPr>
        <w:pStyle w:val="ListParagraph"/>
        <w:numPr>
          <w:ilvl w:val="0"/>
          <w:numId w:val="529"/>
        </w:numPr>
        <w:spacing w:line="276" w:lineRule="auto"/>
        <w:ind w:left="357" w:hanging="357"/>
        <w:contextualSpacing/>
        <w:jc w:val="both"/>
        <w:rPr>
          <w:rFonts w:eastAsia="Calibri"/>
        </w:rPr>
      </w:pPr>
      <w:r>
        <w:rPr>
          <w:rFonts w:eastAsia="Calibri"/>
        </w:rPr>
        <w:t>D</w:t>
      </w:r>
      <w:r w:rsidRPr="00DC6286">
        <w:rPr>
          <w:rFonts w:eastAsia="Calibri"/>
        </w:rPr>
        <w:t xml:space="preserve">upă un tratament de maximum 12 luni în cazul indicației </w:t>
      </w:r>
      <w:r>
        <w:rPr>
          <w:rFonts w:eastAsia="Calibri"/>
        </w:rPr>
        <w:t>I</w:t>
      </w:r>
      <w:r w:rsidRPr="00DC6286">
        <w:rPr>
          <w:rFonts w:eastAsia="Calibri"/>
        </w:rPr>
        <w:t xml:space="preserve"> </w:t>
      </w:r>
    </w:p>
    <w:p w14:paraId="175C6D6B" w14:textId="77777777" w:rsidR="00CC18A8" w:rsidRPr="002C4455" w:rsidRDefault="00CC18A8" w:rsidP="00761714">
      <w:pPr>
        <w:pStyle w:val="ListParagraph"/>
        <w:numPr>
          <w:ilvl w:val="0"/>
          <w:numId w:val="529"/>
        </w:numPr>
        <w:spacing w:line="276" w:lineRule="auto"/>
        <w:ind w:left="357" w:hanging="357"/>
        <w:contextualSpacing/>
        <w:jc w:val="both"/>
        <w:rPr>
          <w:rFonts w:eastAsia="Calibri"/>
        </w:rPr>
      </w:pPr>
      <w:r w:rsidRPr="002C4455">
        <w:rPr>
          <w:rFonts w:eastAsia="Calibri"/>
        </w:rPr>
        <w:t>După un tratament de maximum 12 cicluri în cazul tratamentului adjuvant – indicația II</w:t>
      </w:r>
    </w:p>
    <w:p w14:paraId="4FDE5918" w14:textId="77777777" w:rsidR="00CC18A8" w:rsidRPr="00DC6286" w:rsidRDefault="00CC18A8" w:rsidP="00761714">
      <w:pPr>
        <w:pStyle w:val="ListParagraph"/>
        <w:numPr>
          <w:ilvl w:val="0"/>
          <w:numId w:val="529"/>
        </w:numPr>
        <w:spacing w:line="276" w:lineRule="auto"/>
        <w:ind w:left="357" w:hanging="357"/>
        <w:contextualSpacing/>
        <w:jc w:val="both"/>
        <w:rPr>
          <w:rFonts w:eastAsia="Calibri"/>
        </w:rPr>
      </w:pPr>
      <w:r w:rsidRPr="00DC6286">
        <w:rPr>
          <w:rFonts w:eastAsia="Calibri"/>
        </w:rPr>
        <w:t>Cazurile  cu  progresie  imagistic</w:t>
      </w:r>
      <w:r>
        <w:rPr>
          <w:rFonts w:eastAsia="Calibri"/>
        </w:rPr>
        <w:t>ă</w:t>
      </w:r>
      <w:r w:rsidRPr="00DC6286">
        <w:rPr>
          <w:rFonts w:eastAsia="Calibri"/>
        </w:rPr>
        <w:t>,  fără  deteriorare  simptomatic</w:t>
      </w:r>
      <w:r>
        <w:rPr>
          <w:rFonts w:eastAsia="Calibri"/>
        </w:rPr>
        <w:t>ă</w:t>
      </w:r>
      <w:r w:rsidRPr="00DC6286">
        <w:rPr>
          <w:rFonts w:eastAsia="Calibri"/>
        </w:rPr>
        <w:t xml:space="preserve">,  trebuie evaluate  cu  atenție,  având  </w:t>
      </w:r>
      <w:r>
        <w:rPr>
          <w:rFonts w:eastAsia="Calibri"/>
        </w:rPr>
        <w:t>î</w:t>
      </w:r>
      <w:r w:rsidRPr="00DC6286">
        <w:rPr>
          <w:rFonts w:eastAsia="Calibri"/>
        </w:rPr>
        <w:t xml:space="preserve">n  vedere  posibilitatea de apariție a </w:t>
      </w:r>
      <w:r w:rsidRPr="00DC6286">
        <w:rPr>
          <w:rFonts w:eastAsia="Calibri"/>
          <w:b/>
          <w:bCs/>
          <w:i/>
          <w:iCs/>
        </w:rPr>
        <w:t>falsei  progresii  de boal</w:t>
      </w:r>
      <w:r>
        <w:rPr>
          <w:rFonts w:eastAsia="Calibri"/>
          <w:b/>
          <w:bCs/>
          <w:i/>
          <w:iCs/>
        </w:rPr>
        <w:t>ă</w:t>
      </w:r>
      <w:r w:rsidRPr="00DC6286">
        <w:rPr>
          <w:rFonts w:eastAsia="Calibri"/>
        </w:rPr>
        <w:t xml:space="preserve">, prin instalarea unui răspuns imunitar anti-tumoral puternic. </w:t>
      </w:r>
      <w:r>
        <w:rPr>
          <w:rFonts w:eastAsia="Calibri"/>
        </w:rPr>
        <w:t>Î</w:t>
      </w:r>
      <w:r w:rsidRPr="00DC6286">
        <w:rPr>
          <w:rFonts w:eastAsia="Calibri"/>
        </w:rPr>
        <w:t>n astfel de cazuri, nu se recomand</w:t>
      </w:r>
      <w:r>
        <w:rPr>
          <w:rFonts w:eastAsia="Calibri"/>
        </w:rPr>
        <w:t>ă</w:t>
      </w:r>
      <w:r w:rsidRPr="00DC6286">
        <w:rPr>
          <w:rFonts w:eastAsia="Calibri"/>
        </w:rPr>
        <w:t xml:space="preserve"> întreruperea tratamentului. Se recomandă continuarea tratamentului pentru pacienții stabili clinic cu dovezi inițiale de progresie a bolii până când progresia bolii este confirmată.</w:t>
      </w:r>
    </w:p>
    <w:p w14:paraId="200CC28A" w14:textId="77777777" w:rsidR="00CC18A8" w:rsidRPr="00DC6286" w:rsidRDefault="00CC18A8" w:rsidP="00761714">
      <w:pPr>
        <w:pStyle w:val="ListParagraph"/>
        <w:numPr>
          <w:ilvl w:val="0"/>
          <w:numId w:val="529"/>
        </w:numPr>
        <w:spacing w:line="276" w:lineRule="auto"/>
        <w:ind w:left="357" w:hanging="357"/>
        <w:contextualSpacing/>
        <w:jc w:val="both"/>
        <w:rPr>
          <w:rFonts w:eastAsia="Calibri"/>
        </w:rPr>
      </w:pPr>
      <w:r w:rsidRPr="00DC6286">
        <w:rPr>
          <w:rFonts w:eastAsia="Calibri"/>
        </w:rPr>
        <w:t>Decizia medicului sau a pacientului</w:t>
      </w:r>
      <w:r>
        <w:rPr>
          <w:rFonts w:eastAsia="Calibri"/>
        </w:rPr>
        <w:t>.</w:t>
      </w:r>
    </w:p>
    <w:p w14:paraId="248FF34A" w14:textId="77777777" w:rsidR="00CC18A8" w:rsidRPr="00CF412D" w:rsidRDefault="00CC18A8" w:rsidP="00CC18A8">
      <w:pPr>
        <w:pBdr>
          <w:top w:val="nil"/>
          <w:left w:val="nil"/>
          <w:bottom w:val="nil"/>
          <w:right w:val="nil"/>
          <w:between w:val="nil"/>
          <w:bar w:val="nil"/>
        </w:pBdr>
        <w:spacing w:line="276" w:lineRule="auto"/>
        <w:ind w:left="851"/>
        <w:contextualSpacing/>
        <w:jc w:val="both"/>
        <w:rPr>
          <w:rFonts w:ascii="Times New Roman" w:eastAsia="Calibri" w:hAnsi="Times New Roman" w:cs="Times New Roman"/>
          <w:sz w:val="24"/>
          <w:szCs w:val="24"/>
          <w:u w:color="000000"/>
          <w:bdr w:val="nil"/>
          <w:lang w:eastAsia="ro-RO"/>
        </w:rPr>
      </w:pPr>
    </w:p>
    <w:p w14:paraId="4175187A" w14:textId="77777777" w:rsidR="00CC18A8" w:rsidRPr="00CF412D" w:rsidRDefault="00CC18A8" w:rsidP="00CC18A8">
      <w:pPr>
        <w:spacing w:after="0" w:line="276" w:lineRule="auto"/>
        <w:ind w:left="720" w:hanging="720"/>
        <w:jc w:val="both"/>
        <w:rPr>
          <w:rFonts w:ascii="Times New Roman" w:eastAsia="Calibri" w:hAnsi="Times New Roman" w:cs="Times New Roman"/>
          <w:sz w:val="24"/>
          <w:szCs w:val="24"/>
        </w:rPr>
      </w:pPr>
      <w:r w:rsidRPr="00CF412D">
        <w:rPr>
          <w:rFonts w:ascii="Times New Roman" w:eastAsia="Calibri" w:hAnsi="Times New Roman" w:cs="Times New Roman"/>
          <w:b/>
          <w:sz w:val="24"/>
          <w:szCs w:val="24"/>
        </w:rPr>
        <w:t>VIII. Prescriptori</w:t>
      </w:r>
      <w:r w:rsidRPr="00CF412D">
        <w:rPr>
          <w:rFonts w:ascii="Times New Roman" w:eastAsia="Calibri" w:hAnsi="Times New Roman" w:cs="Times New Roman"/>
          <w:sz w:val="24"/>
          <w:szCs w:val="24"/>
        </w:rPr>
        <w:t xml:space="preserve"> </w:t>
      </w:r>
    </w:p>
    <w:p w14:paraId="4438DBCF" w14:textId="77777777" w:rsidR="00CC18A8" w:rsidRPr="00E349FD" w:rsidRDefault="00CC18A8" w:rsidP="00CC18A8">
      <w:pPr>
        <w:spacing w:after="0" w:line="276" w:lineRule="auto"/>
        <w:ind w:left="720" w:hanging="720"/>
        <w:jc w:val="both"/>
        <w:rPr>
          <w:rFonts w:ascii="Times New Roman" w:eastAsia="Arial" w:hAnsi="Times New Roman" w:cs="Times New Roman"/>
          <w:b/>
          <w:bCs/>
          <w:lang w:val="sv-SE"/>
        </w:rPr>
      </w:pPr>
      <w:r w:rsidRPr="00CF412D">
        <w:rPr>
          <w:rFonts w:ascii="Times New Roman" w:eastAsia="Calibri" w:hAnsi="Times New Roman" w:cs="Times New Roman"/>
          <w:sz w:val="24"/>
          <w:szCs w:val="24"/>
        </w:rPr>
        <w:t>Medicii din specialitatea oncologie medicală.</w:t>
      </w:r>
      <w:r w:rsidRPr="00E349FD">
        <w:rPr>
          <w:rFonts w:ascii="Times New Roman" w:eastAsia="Arial" w:hAnsi="Times New Roman" w:cs="Times New Roman"/>
          <w:b/>
          <w:bCs/>
          <w:lang w:val="sv-SE"/>
        </w:rPr>
        <w:t xml:space="preserve"> </w:t>
      </w:r>
    </w:p>
    <w:p w14:paraId="545565B8" w14:textId="77777777" w:rsidR="00CC18A8" w:rsidRDefault="00CC18A8" w:rsidP="00CC18A8">
      <w:pPr>
        <w:autoSpaceDE w:val="0"/>
        <w:autoSpaceDN w:val="0"/>
        <w:adjustRightInd w:val="0"/>
        <w:spacing w:after="0" w:line="276" w:lineRule="auto"/>
        <w:ind w:right="1"/>
        <w:jc w:val="both"/>
        <w:rPr>
          <w:rFonts w:ascii="Times New Roman" w:eastAsia="Calibri" w:hAnsi="Times New Roman" w:cs="Times New Roman"/>
          <w:b/>
          <w:bCs/>
          <w:sz w:val="24"/>
          <w:szCs w:val="24"/>
          <w:lang w:val="fr-FR"/>
        </w:rPr>
      </w:pPr>
    </w:p>
    <w:p w14:paraId="27DC3190" w14:textId="77777777" w:rsidR="00CC18A8" w:rsidRPr="00CF412D" w:rsidRDefault="00CC18A8" w:rsidP="00CC18A8">
      <w:pPr>
        <w:autoSpaceDE w:val="0"/>
        <w:autoSpaceDN w:val="0"/>
        <w:adjustRightInd w:val="0"/>
        <w:spacing w:after="0" w:line="276" w:lineRule="auto"/>
        <w:ind w:right="1"/>
        <w:jc w:val="both"/>
        <w:rPr>
          <w:rFonts w:ascii="Times New Roman" w:eastAsia="Calibri" w:hAnsi="Times New Roman" w:cs="Times New Roman"/>
          <w:b/>
          <w:bCs/>
          <w:sz w:val="24"/>
          <w:szCs w:val="24"/>
          <w:lang w:val="fr-FR"/>
        </w:rPr>
      </w:pPr>
    </w:p>
    <w:p w14:paraId="6B2C35A8" w14:textId="77777777" w:rsidR="00CC18A8" w:rsidRPr="00CF412D" w:rsidRDefault="00CC18A8" w:rsidP="00CC18A8">
      <w:pPr>
        <w:autoSpaceDE w:val="0"/>
        <w:autoSpaceDN w:val="0"/>
        <w:adjustRightInd w:val="0"/>
        <w:spacing w:after="0" w:line="276" w:lineRule="auto"/>
        <w:ind w:right="1"/>
        <w:jc w:val="both"/>
        <w:rPr>
          <w:rFonts w:ascii="Times New Roman" w:eastAsia="Calibri" w:hAnsi="Times New Roman" w:cs="Times New Roman"/>
          <w:b/>
          <w:bCs/>
          <w:sz w:val="24"/>
          <w:szCs w:val="24"/>
          <w:lang w:val="fr-FR"/>
        </w:rPr>
      </w:pPr>
      <w:r w:rsidRPr="00CF412D">
        <w:rPr>
          <w:rFonts w:ascii="Times New Roman" w:eastAsia="Calibri" w:hAnsi="Times New Roman" w:cs="Times New Roman"/>
          <w:b/>
          <w:bCs/>
          <w:sz w:val="24"/>
          <w:szCs w:val="24"/>
          <w:lang w:val="fr-FR"/>
        </w:rPr>
        <w:t>2.</w:t>
      </w:r>
      <w:r w:rsidRPr="00CF412D">
        <w:rPr>
          <w:rFonts w:ascii="Times New Roman" w:eastAsia="Calibri" w:hAnsi="Times New Roman" w:cs="Times New Roman"/>
          <w:sz w:val="24"/>
          <w:szCs w:val="24"/>
          <w:lang w:val="en-US"/>
        </w:rPr>
        <w:t xml:space="preserve"> </w:t>
      </w:r>
      <w:r w:rsidRPr="00CC18A8">
        <w:rPr>
          <w:rFonts w:ascii="Times New Roman" w:eastAsia="Calibri" w:hAnsi="Times New Roman" w:cs="Times New Roman"/>
          <w:b/>
          <w:bCs/>
          <w:sz w:val="24"/>
          <w:szCs w:val="24"/>
          <w:u w:val="single"/>
          <w:lang w:val="fr-FR"/>
        </w:rPr>
        <w:t>CANCER BRONHOPULMONAR CU CELULE MICI</w:t>
      </w:r>
    </w:p>
    <w:p w14:paraId="1A136ADD" w14:textId="77777777" w:rsidR="00CC18A8" w:rsidRPr="00CF412D" w:rsidRDefault="00CC18A8" w:rsidP="00CC18A8">
      <w:pPr>
        <w:autoSpaceDE w:val="0"/>
        <w:autoSpaceDN w:val="0"/>
        <w:adjustRightInd w:val="0"/>
        <w:spacing w:after="0" w:line="276" w:lineRule="auto"/>
        <w:ind w:left="-284" w:right="1"/>
        <w:jc w:val="both"/>
        <w:rPr>
          <w:rFonts w:ascii="Times New Roman" w:eastAsia="Calibri" w:hAnsi="Times New Roman" w:cs="Times New Roman"/>
          <w:b/>
          <w:bCs/>
          <w:sz w:val="24"/>
          <w:szCs w:val="24"/>
          <w:lang w:val="fr-FR"/>
        </w:rPr>
      </w:pPr>
    </w:p>
    <w:p w14:paraId="75F76B6F" w14:textId="0C3B1A40" w:rsidR="00CC18A8" w:rsidRPr="00CF412D" w:rsidRDefault="00CC18A8" w:rsidP="00CC18A8">
      <w:pPr>
        <w:autoSpaceDE w:val="0"/>
        <w:autoSpaceDN w:val="0"/>
        <w:adjustRightInd w:val="0"/>
        <w:spacing w:after="0" w:line="276" w:lineRule="auto"/>
        <w:ind w:right="1"/>
        <w:jc w:val="both"/>
        <w:rPr>
          <w:rFonts w:ascii="Times New Roman" w:eastAsia="Calibri" w:hAnsi="Times New Roman" w:cs="Times New Roman"/>
          <w:b/>
          <w:bCs/>
          <w:sz w:val="24"/>
          <w:szCs w:val="24"/>
          <w:lang w:val="fr-FR"/>
        </w:rPr>
      </w:pPr>
      <w:r>
        <w:rPr>
          <w:rFonts w:ascii="Times New Roman" w:eastAsia="Calibri" w:hAnsi="Times New Roman" w:cs="Times New Roman"/>
          <w:b/>
          <w:sz w:val="24"/>
          <w:szCs w:val="24"/>
        </w:rPr>
        <w:t>I. Indicații terapeutice (fac</w:t>
      </w:r>
      <w:r w:rsidRPr="00CF412D">
        <w:rPr>
          <w:rFonts w:ascii="Times New Roman" w:eastAsia="Calibri" w:hAnsi="Times New Roman" w:cs="Times New Roman"/>
          <w:b/>
          <w:sz w:val="24"/>
          <w:szCs w:val="24"/>
        </w:rPr>
        <w:t xml:space="preserve"> obiectul unui contract cost volum):</w:t>
      </w:r>
    </w:p>
    <w:p w14:paraId="2FE188A5" w14:textId="77777777" w:rsidR="00CC18A8" w:rsidRPr="00CF412D" w:rsidRDefault="00CC18A8" w:rsidP="00761714">
      <w:pPr>
        <w:numPr>
          <w:ilvl w:val="0"/>
          <w:numId w:val="516"/>
        </w:numPr>
        <w:pBdr>
          <w:top w:val="nil"/>
          <w:left w:val="nil"/>
          <w:bottom w:val="nil"/>
          <w:right w:val="nil"/>
          <w:between w:val="nil"/>
          <w:bar w:val="nil"/>
        </w:pBdr>
        <w:spacing w:after="0" w:line="276" w:lineRule="auto"/>
        <w:jc w:val="both"/>
        <w:rPr>
          <w:rFonts w:ascii="Times New Roman" w:eastAsia="Calibri" w:hAnsi="Times New Roman" w:cs="Times New Roman"/>
          <w:color w:val="000000"/>
          <w:sz w:val="24"/>
          <w:szCs w:val="24"/>
          <w:u w:color="000000"/>
          <w:bdr w:val="nil"/>
          <w:lang w:eastAsia="ro-RO"/>
        </w:rPr>
      </w:pPr>
      <w:r w:rsidRPr="00CF412D">
        <w:rPr>
          <w:rFonts w:ascii="Times New Roman" w:eastAsia="Calibri" w:hAnsi="Times New Roman" w:cs="Times New Roman"/>
          <w:color w:val="000000"/>
          <w:sz w:val="24"/>
          <w:szCs w:val="24"/>
          <w:u w:color="000000"/>
          <w:bdr w:val="nil"/>
          <w:lang w:eastAsia="ro-RO"/>
        </w:rPr>
        <w:t>Durvalumabum administrat in asociere cu etopozid și sare de platina (carboplatin sau cisplatin) este indicat în tratamentul de primă linie pentru pacienții adulți cu cancer bronhopulmonar cu celule mici în stadiul avansat (extensiv) - ES-SCLC: „extensive-stage small cell lung cancer”.</w:t>
      </w:r>
    </w:p>
    <w:p w14:paraId="7A43FD93" w14:textId="77777777" w:rsidR="00CC18A8" w:rsidRPr="00CF412D" w:rsidRDefault="00CC18A8" w:rsidP="00761714">
      <w:pPr>
        <w:numPr>
          <w:ilvl w:val="0"/>
          <w:numId w:val="516"/>
        </w:numPr>
        <w:pBdr>
          <w:top w:val="nil"/>
          <w:left w:val="nil"/>
          <w:bottom w:val="nil"/>
          <w:right w:val="nil"/>
          <w:between w:val="nil"/>
          <w:bar w:val="nil"/>
        </w:pBdr>
        <w:spacing w:after="0" w:line="276" w:lineRule="auto"/>
        <w:jc w:val="both"/>
        <w:rPr>
          <w:rFonts w:ascii="Times New Roman" w:eastAsia="Calibri" w:hAnsi="Times New Roman" w:cs="Times New Roman"/>
          <w:color w:val="000000"/>
          <w:sz w:val="24"/>
          <w:szCs w:val="24"/>
          <w:u w:color="000000"/>
          <w:bdr w:val="nil"/>
          <w:lang w:eastAsia="ro-RO"/>
        </w:rPr>
      </w:pPr>
      <w:r w:rsidRPr="00CF412D">
        <w:rPr>
          <w:rFonts w:ascii="Times New Roman" w:eastAsia="Calibri" w:hAnsi="Times New Roman" w:cs="Times New Roman"/>
          <w:color w:val="000000"/>
          <w:sz w:val="24"/>
          <w:szCs w:val="24"/>
          <w:u w:color="000000"/>
          <w:bdr w:val="nil"/>
          <w:lang w:eastAsia="ro-RO"/>
        </w:rPr>
        <w:t xml:space="preserve">Durvalumabum administrat în monoterapie pentru tratamentul pacienților adulți cu cancer pulmonar cu celule mici în stadiul limitat (LS-SCLC), a căror boală nu a progresat după chimio-radioterapie cu compuși pe bază de platină. </w:t>
      </w:r>
    </w:p>
    <w:p w14:paraId="1D63F63A" w14:textId="77777777" w:rsidR="00CC18A8" w:rsidRPr="00CC18A8" w:rsidRDefault="00CC18A8" w:rsidP="00CC18A8">
      <w:pPr>
        <w:spacing w:after="0" w:line="276" w:lineRule="auto"/>
        <w:jc w:val="both"/>
        <w:rPr>
          <w:rFonts w:ascii="Times New Roman" w:eastAsia="Calibri" w:hAnsi="Times New Roman" w:cs="Times New Roman"/>
          <w:sz w:val="16"/>
          <w:szCs w:val="16"/>
        </w:rPr>
      </w:pPr>
    </w:p>
    <w:p w14:paraId="1EE9D26F" w14:textId="70DFE426" w:rsidR="00CC18A8" w:rsidRDefault="00CC18A8" w:rsidP="00CC18A8">
      <w:pPr>
        <w:spacing w:line="276" w:lineRule="auto"/>
        <w:jc w:val="both"/>
        <w:rPr>
          <w:rFonts w:ascii="Times New Roman" w:eastAsia="Calibri" w:hAnsi="Times New Roman" w:cs="Times New Roman"/>
          <w:i/>
          <w:sz w:val="24"/>
          <w:szCs w:val="24"/>
        </w:rPr>
      </w:pPr>
      <w:r w:rsidRPr="00CC18A8">
        <w:rPr>
          <w:rFonts w:ascii="Times New Roman" w:eastAsia="Calibri" w:hAnsi="Times New Roman" w:cs="Times New Roman"/>
          <w:i/>
          <w:sz w:val="24"/>
          <w:szCs w:val="24"/>
        </w:rPr>
        <w:t xml:space="preserve">Aceste indicații se codifica la prescriere prin </w:t>
      </w:r>
      <w:r w:rsidRPr="00CC18A8">
        <w:rPr>
          <w:rFonts w:ascii="Times New Roman" w:eastAsia="Calibri" w:hAnsi="Times New Roman" w:cs="Times New Roman"/>
          <w:b/>
          <w:bCs/>
          <w:i/>
          <w:sz w:val="24"/>
          <w:szCs w:val="24"/>
        </w:rPr>
        <w:t>codul 114</w:t>
      </w:r>
      <w:r w:rsidRPr="00CC18A8">
        <w:rPr>
          <w:rFonts w:ascii="Times New Roman" w:eastAsia="Calibri" w:hAnsi="Times New Roman" w:cs="Times New Roman"/>
          <w:i/>
          <w:sz w:val="24"/>
          <w:szCs w:val="24"/>
        </w:rPr>
        <w:t xml:space="preserve"> (conform clasificării internaționale a maladiilor revizia a 10</w:t>
      </w:r>
      <w:r>
        <w:rPr>
          <w:rFonts w:ascii="Times New Roman" w:eastAsia="Calibri" w:hAnsi="Times New Roman" w:cs="Times New Roman"/>
          <w:i/>
          <w:sz w:val="24"/>
          <w:szCs w:val="24"/>
        </w:rPr>
        <w:t>-a, varianta 999 coduri de boală</w:t>
      </w:r>
      <w:r w:rsidRPr="00CC18A8">
        <w:rPr>
          <w:rFonts w:ascii="Times New Roman" w:eastAsia="Calibri" w:hAnsi="Times New Roman" w:cs="Times New Roman"/>
          <w:i/>
          <w:sz w:val="24"/>
          <w:szCs w:val="24"/>
        </w:rPr>
        <w:t>).</w:t>
      </w:r>
    </w:p>
    <w:p w14:paraId="3B216D71" w14:textId="77777777" w:rsidR="00CC18A8" w:rsidRPr="00CC18A8" w:rsidRDefault="00CC18A8" w:rsidP="00CC18A8">
      <w:pPr>
        <w:spacing w:after="0" w:line="276" w:lineRule="auto"/>
        <w:jc w:val="both"/>
        <w:rPr>
          <w:rFonts w:ascii="Times New Roman" w:eastAsia="Calibri" w:hAnsi="Times New Roman" w:cs="Times New Roman"/>
          <w:i/>
          <w:sz w:val="24"/>
          <w:szCs w:val="24"/>
        </w:rPr>
      </w:pPr>
    </w:p>
    <w:p w14:paraId="0B3AAB1E" w14:textId="77777777" w:rsidR="00CC18A8" w:rsidRPr="00CF412D" w:rsidRDefault="00CC18A8" w:rsidP="00CC18A8">
      <w:pPr>
        <w:spacing w:after="0" w:line="276" w:lineRule="auto"/>
        <w:jc w:val="both"/>
        <w:rPr>
          <w:rFonts w:ascii="Times New Roman" w:eastAsia="Calibri" w:hAnsi="Times New Roman" w:cs="Times New Roman"/>
          <w:b/>
          <w:sz w:val="24"/>
          <w:szCs w:val="24"/>
        </w:rPr>
      </w:pPr>
      <w:r w:rsidRPr="00CF412D">
        <w:rPr>
          <w:rFonts w:ascii="Times New Roman" w:eastAsia="Calibri" w:hAnsi="Times New Roman" w:cs="Times New Roman"/>
          <w:b/>
          <w:sz w:val="24"/>
          <w:szCs w:val="24"/>
        </w:rPr>
        <w:t xml:space="preserve">II. Criterii de includere: </w:t>
      </w:r>
    </w:p>
    <w:p w14:paraId="4566201A" w14:textId="77777777" w:rsidR="00CC18A8" w:rsidRPr="00CC18A8" w:rsidRDefault="00CC18A8" w:rsidP="00CC18A8">
      <w:pPr>
        <w:spacing w:after="0" w:line="276" w:lineRule="auto"/>
        <w:jc w:val="both"/>
        <w:rPr>
          <w:rFonts w:ascii="Times New Roman" w:eastAsia="Calibri" w:hAnsi="Times New Roman" w:cs="Times New Roman"/>
          <w:b/>
          <w:sz w:val="16"/>
          <w:szCs w:val="16"/>
        </w:rPr>
      </w:pPr>
    </w:p>
    <w:p w14:paraId="64C3599D" w14:textId="33BE7065"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b/>
          <w:sz w:val="24"/>
          <w:szCs w:val="24"/>
        </w:rPr>
        <w:t>INDICAȚIA 1:</w:t>
      </w:r>
    </w:p>
    <w:p w14:paraId="3551D352" w14:textId="77777777" w:rsidR="00CC18A8" w:rsidRPr="00CF412D" w:rsidRDefault="00CC18A8" w:rsidP="00CC18A8">
      <w:pPr>
        <w:numPr>
          <w:ilvl w:val="0"/>
          <w:numId w:val="91"/>
        </w:numPr>
        <w:spacing w:after="0"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 xml:space="preserve">Vârstă peste 18 ani </w:t>
      </w:r>
    </w:p>
    <w:p w14:paraId="1F24D139" w14:textId="77777777" w:rsidR="00CC18A8" w:rsidRPr="00CF412D" w:rsidRDefault="00CC18A8" w:rsidP="00CC18A8">
      <w:pPr>
        <w:numPr>
          <w:ilvl w:val="0"/>
          <w:numId w:val="91"/>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Indice al statusului de performanta ECOG 0-2</w:t>
      </w:r>
    </w:p>
    <w:p w14:paraId="627B48C7" w14:textId="77777777" w:rsidR="00CC18A8" w:rsidRPr="00CF412D" w:rsidRDefault="00CC18A8" w:rsidP="00CC18A8">
      <w:pPr>
        <w:numPr>
          <w:ilvl w:val="0"/>
          <w:numId w:val="91"/>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Pacienți adulți, diagnosticați cu cancer bronhopulmonar cu celule mici în stadiul extensiv (ES-SCLC), netratați anterior (necesita confirmare histologica a bolii si imagistica a stadiului avansat); pot fi incluși in tratament pacienți care au fost diagnosticați cu metastaze cerebrale asimptomatice sau care au fost tratate.</w:t>
      </w:r>
    </w:p>
    <w:p w14:paraId="2EA3E8AA" w14:textId="77777777" w:rsidR="00CC18A8" w:rsidRPr="00CF412D" w:rsidRDefault="00CC18A8" w:rsidP="00CC18A8">
      <w:pPr>
        <w:numPr>
          <w:ilvl w:val="0"/>
          <w:numId w:val="91"/>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Pot beneficia de acest protocol pacienții tratați pentru stadiu incipient (limitat) de boala si care au încheiat tratamentul adjuvant cu cel puțin 6 luni anterior diagnosticului recurentei bolii.</w:t>
      </w:r>
    </w:p>
    <w:p w14:paraId="61218A96" w14:textId="77777777" w:rsidR="00CC18A8" w:rsidRPr="00CC18A8" w:rsidRDefault="00CC18A8" w:rsidP="00CC18A8">
      <w:pPr>
        <w:spacing w:after="0" w:line="276" w:lineRule="auto"/>
        <w:jc w:val="both"/>
        <w:rPr>
          <w:rFonts w:ascii="Times New Roman" w:eastAsia="Calibri" w:hAnsi="Times New Roman" w:cs="Times New Roman"/>
          <w:b/>
          <w:sz w:val="16"/>
          <w:szCs w:val="16"/>
        </w:rPr>
      </w:pPr>
    </w:p>
    <w:p w14:paraId="5ECE8B9C" w14:textId="60D07E48" w:rsidR="00CC18A8" w:rsidRPr="00CF412D" w:rsidRDefault="00CC18A8" w:rsidP="00CC18A8">
      <w:pPr>
        <w:spacing w:line="276" w:lineRule="auto"/>
        <w:jc w:val="both"/>
        <w:rPr>
          <w:rFonts w:ascii="Times New Roman" w:eastAsia="Calibri" w:hAnsi="Times New Roman" w:cs="Times New Roman"/>
          <w:sz w:val="24"/>
          <w:szCs w:val="24"/>
        </w:rPr>
      </w:pPr>
      <w:r w:rsidRPr="00CF412D">
        <w:rPr>
          <w:rFonts w:ascii="Times New Roman" w:eastAsia="Calibri" w:hAnsi="Times New Roman" w:cs="Times New Roman"/>
          <w:b/>
          <w:sz w:val="24"/>
          <w:szCs w:val="24"/>
        </w:rPr>
        <w:t>INDICAȚIA 2:</w:t>
      </w:r>
    </w:p>
    <w:p w14:paraId="34CEC7D3" w14:textId="77777777" w:rsidR="00CC18A8" w:rsidRPr="00CF412D" w:rsidRDefault="00CC18A8" w:rsidP="00761714">
      <w:pPr>
        <w:numPr>
          <w:ilvl w:val="0"/>
          <w:numId w:val="517"/>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color w:val="000000"/>
          <w:sz w:val="24"/>
          <w:szCs w:val="24"/>
          <w:u w:color="000000"/>
          <w:bdr w:val="nil"/>
          <w:lang w:eastAsia="ro-RO"/>
        </w:rPr>
      </w:pPr>
      <w:r w:rsidRPr="00CF412D">
        <w:rPr>
          <w:rFonts w:ascii="Times New Roman" w:eastAsia="Times New Roman" w:hAnsi="Times New Roman" w:cs="Times New Roman"/>
          <w:color w:val="000000"/>
          <w:sz w:val="24"/>
          <w:szCs w:val="24"/>
          <w:u w:color="000000"/>
          <w:bdr w:val="nil"/>
          <w:lang w:eastAsia="ro-RO"/>
        </w:rPr>
        <w:t xml:space="preserve">Vârstă peste 18 ani </w:t>
      </w:r>
    </w:p>
    <w:p w14:paraId="7BD4AF8F" w14:textId="77777777" w:rsidR="00CC18A8" w:rsidRPr="00CF412D" w:rsidRDefault="00CC18A8" w:rsidP="00761714">
      <w:pPr>
        <w:numPr>
          <w:ilvl w:val="0"/>
          <w:numId w:val="517"/>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Indice al statusului de performanta ECOG 0-2</w:t>
      </w:r>
    </w:p>
    <w:p w14:paraId="295FECD9" w14:textId="77777777" w:rsidR="00CC18A8" w:rsidRPr="00CF412D" w:rsidRDefault="00CC18A8" w:rsidP="00761714">
      <w:pPr>
        <w:numPr>
          <w:ilvl w:val="0"/>
          <w:numId w:val="517"/>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hAnsi="Times New Roman" w:cs="Times New Roman"/>
          <w:sz w:val="24"/>
          <w:szCs w:val="24"/>
          <w:u w:color="000000"/>
          <w:bdr w:val="nil"/>
        </w:rPr>
        <w:lastRenderedPageBreak/>
        <w:t xml:space="preserve">Pacienți adulți, diagnosticați cu cancer bronhopulmonar cu celule mici în stadiul limitat (LS-SCLC), </w:t>
      </w:r>
      <w:r w:rsidRPr="00CF412D">
        <w:rPr>
          <w:rFonts w:ascii="Times New Roman" w:hAnsi="Times New Roman" w:cs="Times New Roman"/>
          <w:sz w:val="24"/>
          <w:szCs w:val="24"/>
        </w:rPr>
        <w:t xml:space="preserve">care nu a progresat după chimio-radioterapie cu compuși pe bază de platină. </w:t>
      </w:r>
    </w:p>
    <w:p w14:paraId="600E09E3" w14:textId="77777777" w:rsidR="00CC18A8" w:rsidRPr="00CF412D" w:rsidRDefault="00CC18A8" w:rsidP="00CC18A8">
      <w:pPr>
        <w:autoSpaceDE w:val="0"/>
        <w:autoSpaceDN w:val="0"/>
        <w:spacing w:after="0" w:line="276" w:lineRule="auto"/>
        <w:jc w:val="both"/>
        <w:rPr>
          <w:rFonts w:ascii="Times New Roman" w:eastAsia="Calibri" w:hAnsi="Times New Roman" w:cs="Times New Roman"/>
          <w:b/>
          <w:bCs/>
          <w:sz w:val="24"/>
          <w:szCs w:val="24"/>
        </w:rPr>
      </w:pPr>
    </w:p>
    <w:p w14:paraId="159E2721" w14:textId="77777777" w:rsidR="00CC18A8" w:rsidRDefault="00CC18A8" w:rsidP="00CC18A8">
      <w:pPr>
        <w:autoSpaceDE w:val="0"/>
        <w:autoSpaceDN w:val="0"/>
        <w:spacing w:after="0" w:line="276" w:lineRule="auto"/>
        <w:jc w:val="both"/>
        <w:rPr>
          <w:rFonts w:ascii="Times New Roman" w:eastAsia="Calibri" w:hAnsi="Times New Roman" w:cs="Times New Roman"/>
          <w:sz w:val="20"/>
          <w:szCs w:val="20"/>
        </w:rPr>
      </w:pPr>
      <w:r w:rsidRPr="00CF412D">
        <w:rPr>
          <w:rFonts w:ascii="Times New Roman" w:eastAsia="Calibri" w:hAnsi="Times New Roman" w:cs="Times New Roman"/>
          <w:b/>
          <w:bCs/>
          <w:sz w:val="20"/>
          <w:szCs w:val="20"/>
        </w:rPr>
        <w:t xml:space="preserve">Nota: </w:t>
      </w:r>
      <w:r w:rsidRPr="00CF412D">
        <w:rPr>
          <w:rFonts w:ascii="Times New Roman" w:eastAsia="Calibri" w:hAnsi="Times New Roman" w:cs="Times New Roman"/>
          <w:sz w:val="20"/>
          <w:szCs w:val="20"/>
        </w:rPr>
        <w:t xml:space="preserve">pot beneficia de durvalumabum pacienții cu aceasta indicație, care au primit anterior durvalumabum, din surse de finanțare diferite de Programul National de Oncologie si nu au existat motive medicale întemeiate (lipsa beneficiului clinic sau progresia bolii reconfirmata imagistic) de întrerupere a acestui tratament. </w:t>
      </w:r>
    </w:p>
    <w:p w14:paraId="2727F11C" w14:textId="77777777" w:rsidR="00CC18A8" w:rsidRDefault="00CC18A8" w:rsidP="00CC18A8">
      <w:pPr>
        <w:autoSpaceDE w:val="0"/>
        <w:autoSpaceDN w:val="0"/>
        <w:spacing w:after="0" w:line="276" w:lineRule="auto"/>
        <w:jc w:val="both"/>
        <w:rPr>
          <w:rFonts w:ascii="Times New Roman" w:eastAsia="Calibri" w:hAnsi="Times New Roman" w:cs="Times New Roman"/>
          <w:sz w:val="20"/>
          <w:szCs w:val="20"/>
        </w:rPr>
      </w:pPr>
    </w:p>
    <w:p w14:paraId="425996FD" w14:textId="77777777" w:rsidR="00CC18A8" w:rsidRPr="00CF412D" w:rsidRDefault="00CC18A8" w:rsidP="00CC18A8">
      <w:pPr>
        <w:autoSpaceDE w:val="0"/>
        <w:autoSpaceDN w:val="0"/>
        <w:spacing w:after="0" w:line="276" w:lineRule="auto"/>
        <w:jc w:val="both"/>
        <w:rPr>
          <w:rFonts w:ascii="Times New Roman" w:eastAsia="Calibri" w:hAnsi="Times New Roman" w:cs="Times New Roman"/>
          <w:sz w:val="20"/>
          <w:szCs w:val="20"/>
        </w:rPr>
      </w:pPr>
    </w:p>
    <w:p w14:paraId="6F4FD269" w14:textId="77777777" w:rsidR="00CC18A8" w:rsidRPr="00CF412D" w:rsidRDefault="00CC18A8" w:rsidP="00CC18A8">
      <w:pPr>
        <w:autoSpaceDE w:val="0"/>
        <w:autoSpaceDN w:val="0"/>
        <w:spacing w:after="0" w:line="276" w:lineRule="auto"/>
        <w:jc w:val="both"/>
        <w:rPr>
          <w:rFonts w:ascii="Times New Roman" w:eastAsia="Calibri" w:hAnsi="Times New Roman" w:cs="Times New Roman"/>
          <w:sz w:val="20"/>
          <w:szCs w:val="20"/>
        </w:rPr>
      </w:pPr>
    </w:p>
    <w:p w14:paraId="6447F38A" w14:textId="77777777" w:rsidR="00CC18A8" w:rsidRPr="00CF412D" w:rsidRDefault="00CC18A8" w:rsidP="00CC18A8">
      <w:pPr>
        <w:spacing w:line="276" w:lineRule="auto"/>
        <w:jc w:val="both"/>
        <w:rPr>
          <w:rFonts w:ascii="Times New Roman" w:eastAsia="Calibri" w:hAnsi="Times New Roman" w:cs="Times New Roman"/>
          <w:b/>
          <w:sz w:val="24"/>
          <w:szCs w:val="24"/>
        </w:rPr>
      </w:pPr>
      <w:r w:rsidRPr="00CF412D">
        <w:rPr>
          <w:rFonts w:ascii="Times New Roman" w:eastAsia="Calibri" w:hAnsi="Times New Roman" w:cs="Times New Roman"/>
          <w:b/>
          <w:sz w:val="24"/>
          <w:szCs w:val="24"/>
        </w:rPr>
        <w:t xml:space="preserve">III. Criterii de excludere: </w:t>
      </w:r>
    </w:p>
    <w:p w14:paraId="3756D677" w14:textId="77777777" w:rsidR="00CC18A8" w:rsidRPr="00CF412D" w:rsidRDefault="00CC18A8" w:rsidP="00CC18A8">
      <w:pPr>
        <w:numPr>
          <w:ilvl w:val="0"/>
          <w:numId w:val="90"/>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Sarcina /alăptare</w:t>
      </w:r>
    </w:p>
    <w:p w14:paraId="196E6B33" w14:textId="77777777" w:rsidR="00CC18A8" w:rsidRPr="00CF412D" w:rsidRDefault="00CC18A8" w:rsidP="00CC18A8">
      <w:pPr>
        <w:numPr>
          <w:ilvl w:val="0"/>
          <w:numId w:val="90"/>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Hipersensibilitate la substanța(ele) active(e) sau la oricare dintre excipienți</w:t>
      </w:r>
    </w:p>
    <w:p w14:paraId="3C134072" w14:textId="77777777" w:rsidR="00CC18A8" w:rsidRPr="00CF412D" w:rsidRDefault="00CC18A8" w:rsidP="00CC18A8">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p>
    <w:p w14:paraId="499C22BD" w14:textId="77777777" w:rsidR="00CC18A8" w:rsidRPr="00CF412D" w:rsidRDefault="00CC18A8" w:rsidP="00CC18A8">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r w:rsidRPr="00CF412D">
        <w:rPr>
          <w:rFonts w:ascii="Times New Roman" w:eastAsia="Calibri" w:hAnsi="Times New Roman" w:cs="Times New Roman"/>
          <w:b/>
          <w:sz w:val="24"/>
          <w:szCs w:val="24"/>
        </w:rPr>
        <w:t>Contraindicații relative*:</w:t>
      </w:r>
    </w:p>
    <w:p w14:paraId="05ED97E3" w14:textId="77777777" w:rsidR="00CC18A8" w:rsidRPr="00CF412D" w:rsidRDefault="00CC18A8" w:rsidP="00761714">
      <w:pPr>
        <w:numPr>
          <w:ilvl w:val="0"/>
          <w:numId w:val="515"/>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pacienții cu istoric de radioterapie a toracelui</w:t>
      </w:r>
      <w:r>
        <w:rPr>
          <w:rFonts w:ascii="Times New Roman" w:eastAsia="Times New Roman" w:hAnsi="Times New Roman" w:cs="Times New Roman"/>
          <w:sz w:val="24"/>
          <w:szCs w:val="24"/>
          <w:u w:color="000000"/>
          <w:bdr w:val="nil"/>
          <w:lang w:eastAsia="ro-RO"/>
        </w:rPr>
        <w:t xml:space="preserve"> –(doar pentru indicația 1)</w:t>
      </w:r>
    </w:p>
    <w:p w14:paraId="06E8902C" w14:textId="77777777" w:rsidR="00CC18A8" w:rsidRPr="00CF412D" w:rsidRDefault="00CC18A8" w:rsidP="00761714">
      <w:pPr>
        <w:numPr>
          <w:ilvl w:val="0"/>
          <w:numId w:val="515"/>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pacienți cu afecțiuni autoimune sau inflamatorii active sau documentate anterior, inclusiv sindrom paraneoplazic (SNP)</w:t>
      </w:r>
    </w:p>
    <w:p w14:paraId="22EF9E03" w14:textId="77777777" w:rsidR="00CC18A8" w:rsidRPr="00CF412D" w:rsidRDefault="00CC18A8" w:rsidP="00761714">
      <w:pPr>
        <w:numPr>
          <w:ilvl w:val="0"/>
          <w:numId w:val="515"/>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pacienții cu istoric de imunodeficiențe primare active</w:t>
      </w:r>
    </w:p>
    <w:p w14:paraId="5D8D8B24" w14:textId="77777777" w:rsidR="00CC18A8" w:rsidRPr="00CF412D" w:rsidRDefault="00CC18A8" w:rsidP="00761714">
      <w:pPr>
        <w:numPr>
          <w:ilvl w:val="0"/>
          <w:numId w:val="515"/>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istoric de reacții adverse severe mediate imun</w:t>
      </w:r>
    </w:p>
    <w:p w14:paraId="1A1FCACF" w14:textId="77777777" w:rsidR="00CC18A8" w:rsidRPr="00CF412D" w:rsidRDefault="00CC18A8" w:rsidP="00761714">
      <w:pPr>
        <w:numPr>
          <w:ilvl w:val="0"/>
          <w:numId w:val="515"/>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tratament imunosupresor într-un interval de 14 zile înaintea primei doze de tratament, cu excepția corticoterapiei in doza echivalenta 10 mg prednisone zilnic</w:t>
      </w:r>
    </w:p>
    <w:p w14:paraId="50B41BCC" w14:textId="77777777" w:rsidR="00CC18A8" w:rsidRPr="00CF412D" w:rsidRDefault="00CC18A8" w:rsidP="00761714">
      <w:pPr>
        <w:numPr>
          <w:ilvl w:val="0"/>
          <w:numId w:val="515"/>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tuberculoză activă sau hepatită B, C sau infecție HIV sau pacienți care au fost vaccinați cu vaccinuri vii atenuate în ultimele 30 de zile, înainte sau după inițierea tratamentului cu durvalumabum</w:t>
      </w:r>
    </w:p>
    <w:p w14:paraId="289B4E95" w14:textId="77777777" w:rsidR="00CC18A8" w:rsidRPr="00CF412D" w:rsidRDefault="00CC18A8" w:rsidP="00CC18A8">
      <w:pPr>
        <w:spacing w:after="0" w:line="276" w:lineRule="auto"/>
        <w:jc w:val="both"/>
        <w:rPr>
          <w:rFonts w:ascii="Times New Roman" w:eastAsia="Calibri" w:hAnsi="Times New Roman" w:cs="Times New Roman"/>
          <w:sz w:val="20"/>
          <w:szCs w:val="20"/>
        </w:rPr>
      </w:pPr>
      <w:r w:rsidRPr="00CF412D">
        <w:rPr>
          <w:rFonts w:ascii="Times New Roman" w:eastAsia="Calibri" w:hAnsi="Times New Roman" w:cs="Times New Roman"/>
          <w:sz w:val="20"/>
          <w:szCs w:val="20"/>
        </w:rPr>
        <w:t xml:space="preserve">*Nota : pentru situațiile 1-6, in absența datelor, durvalumab trebuie utilizat cu precauție la aceste grupe de pacienți, după evaluarea atentă a raportului potențial beneficiu/risc în fiecare caz în parte. </w:t>
      </w:r>
    </w:p>
    <w:p w14:paraId="69226C10" w14:textId="77777777" w:rsidR="00CC18A8" w:rsidRPr="00CF412D" w:rsidRDefault="00CC18A8" w:rsidP="00CC18A8">
      <w:pPr>
        <w:spacing w:after="0" w:line="276" w:lineRule="auto"/>
        <w:jc w:val="both"/>
        <w:rPr>
          <w:rFonts w:ascii="Times New Roman" w:eastAsia="Calibri" w:hAnsi="Times New Roman" w:cs="Times New Roman"/>
          <w:sz w:val="20"/>
          <w:szCs w:val="20"/>
        </w:rPr>
      </w:pPr>
    </w:p>
    <w:p w14:paraId="68989C05" w14:textId="77777777" w:rsidR="00CC18A8" w:rsidRPr="00CF412D" w:rsidRDefault="00CC18A8" w:rsidP="00CC18A8">
      <w:pPr>
        <w:spacing w:after="0" w:line="276" w:lineRule="auto"/>
        <w:jc w:val="both"/>
        <w:rPr>
          <w:rFonts w:ascii="Times New Roman" w:eastAsia="Calibri" w:hAnsi="Times New Roman" w:cs="Times New Roman"/>
          <w:b/>
          <w:bCs/>
          <w:sz w:val="24"/>
          <w:szCs w:val="24"/>
        </w:rPr>
      </w:pPr>
      <w:r w:rsidRPr="00CF412D">
        <w:rPr>
          <w:rFonts w:ascii="Times New Roman" w:eastAsia="Calibri" w:hAnsi="Times New Roman" w:cs="Times New Roman"/>
          <w:b/>
          <w:bCs/>
          <w:sz w:val="24"/>
          <w:szCs w:val="24"/>
        </w:rPr>
        <w:t xml:space="preserve">IV. Tratament </w:t>
      </w:r>
    </w:p>
    <w:p w14:paraId="41A64F79" w14:textId="77777777" w:rsidR="00CC18A8" w:rsidRPr="00CF412D" w:rsidRDefault="00CC18A8" w:rsidP="00CC18A8">
      <w:pPr>
        <w:spacing w:line="276" w:lineRule="auto"/>
        <w:jc w:val="both"/>
        <w:rPr>
          <w:rFonts w:ascii="Times New Roman" w:eastAsia="Calibri" w:hAnsi="Times New Roman" w:cs="Times New Roman"/>
          <w:sz w:val="24"/>
          <w:szCs w:val="24"/>
        </w:rPr>
      </w:pPr>
      <w:r w:rsidRPr="00CF412D">
        <w:rPr>
          <w:rFonts w:ascii="Times New Roman" w:eastAsia="Calibri" w:hAnsi="Times New Roman" w:cs="Times New Roman"/>
          <w:b/>
          <w:bCs/>
          <w:sz w:val="24"/>
          <w:szCs w:val="24"/>
        </w:rPr>
        <w:t>Evaluare pre-terapeutică</w:t>
      </w:r>
      <w:r w:rsidRPr="00CF412D">
        <w:rPr>
          <w:rFonts w:ascii="Times New Roman" w:eastAsia="Calibri" w:hAnsi="Times New Roman" w:cs="Times New Roman"/>
          <w:sz w:val="24"/>
          <w:szCs w:val="24"/>
        </w:rPr>
        <w:t xml:space="preserve"> </w:t>
      </w:r>
    </w:p>
    <w:p w14:paraId="24439EC3" w14:textId="77777777" w:rsidR="00CC18A8" w:rsidRPr="00CF412D" w:rsidRDefault="00CC18A8" w:rsidP="00CC18A8">
      <w:pPr>
        <w:numPr>
          <w:ilvl w:val="0"/>
          <w:numId w:val="85"/>
        </w:numPr>
        <w:spacing w:line="276" w:lineRule="auto"/>
        <w:contextualSpacing/>
        <w:jc w:val="both"/>
        <w:rPr>
          <w:rFonts w:ascii="Times New Roman" w:eastAsia="Times New Roman" w:hAnsi="Times New Roman" w:cs="Times New Roman"/>
          <w:b/>
          <w:bCs/>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 xml:space="preserve">Confirmarea histopatologica a diagnosticului </w:t>
      </w:r>
    </w:p>
    <w:p w14:paraId="512E7575" w14:textId="77777777" w:rsidR="00CC18A8" w:rsidRPr="00CF412D" w:rsidRDefault="00CC18A8" w:rsidP="00CC18A8">
      <w:pPr>
        <w:numPr>
          <w:ilvl w:val="0"/>
          <w:numId w:val="85"/>
        </w:numPr>
        <w:spacing w:line="276" w:lineRule="auto"/>
        <w:contextualSpacing/>
        <w:jc w:val="both"/>
        <w:rPr>
          <w:rFonts w:ascii="Times New Roman" w:eastAsia="Times New Roman" w:hAnsi="Times New Roman" w:cs="Times New Roman"/>
          <w:b/>
          <w:bCs/>
          <w:strike/>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 xml:space="preserve">Evaluare clinică și imagistică pentru stadializare </w:t>
      </w:r>
    </w:p>
    <w:p w14:paraId="7E5CE271" w14:textId="77777777" w:rsidR="00CC18A8" w:rsidRPr="00CF412D" w:rsidRDefault="00CC18A8" w:rsidP="00CC18A8">
      <w:pPr>
        <w:numPr>
          <w:ilvl w:val="0"/>
          <w:numId w:val="85"/>
        </w:numPr>
        <w:spacing w:line="276" w:lineRule="auto"/>
        <w:contextualSpacing/>
        <w:jc w:val="both"/>
        <w:rPr>
          <w:rFonts w:ascii="Times New Roman" w:eastAsia="Times New Roman" w:hAnsi="Times New Roman" w:cs="Times New Roman"/>
          <w:b/>
          <w:bCs/>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 xml:space="preserve">Evaluare biologica: in funcție de decizia medicului curant </w:t>
      </w:r>
    </w:p>
    <w:p w14:paraId="4C67FA31" w14:textId="77777777" w:rsidR="00CC18A8" w:rsidRPr="00CF412D" w:rsidRDefault="00CC18A8" w:rsidP="00CC18A8">
      <w:pPr>
        <w:spacing w:line="276" w:lineRule="auto"/>
        <w:jc w:val="both"/>
        <w:rPr>
          <w:rFonts w:ascii="Times New Roman" w:eastAsia="Calibri" w:hAnsi="Times New Roman" w:cs="Times New Roman"/>
          <w:b/>
          <w:bCs/>
          <w:sz w:val="24"/>
          <w:szCs w:val="24"/>
          <w:u w:val="single"/>
        </w:rPr>
      </w:pPr>
    </w:p>
    <w:p w14:paraId="4BF60E6E" w14:textId="77777777" w:rsidR="00CC18A8" w:rsidRPr="00CF412D" w:rsidRDefault="00CC18A8" w:rsidP="00CC18A8">
      <w:pPr>
        <w:spacing w:line="276" w:lineRule="auto"/>
        <w:jc w:val="both"/>
        <w:rPr>
          <w:rFonts w:ascii="Times New Roman" w:eastAsia="Calibri" w:hAnsi="Times New Roman" w:cs="Times New Roman"/>
          <w:b/>
          <w:bCs/>
          <w:sz w:val="24"/>
          <w:szCs w:val="24"/>
          <w:u w:val="single"/>
        </w:rPr>
      </w:pPr>
      <w:r w:rsidRPr="00CF412D">
        <w:rPr>
          <w:rFonts w:ascii="Times New Roman" w:eastAsia="Calibri" w:hAnsi="Times New Roman" w:cs="Times New Roman"/>
          <w:b/>
          <w:bCs/>
          <w:sz w:val="24"/>
          <w:szCs w:val="24"/>
          <w:u w:val="single"/>
        </w:rPr>
        <w:t>Doza si mod de administrare</w:t>
      </w:r>
    </w:p>
    <w:p w14:paraId="399469A1" w14:textId="0EF3CF31" w:rsidR="00CC18A8" w:rsidRPr="00CF412D" w:rsidRDefault="00CC18A8" w:rsidP="00CC18A8">
      <w:pPr>
        <w:spacing w:line="276" w:lineRule="auto"/>
        <w:jc w:val="both"/>
        <w:rPr>
          <w:rFonts w:ascii="Times New Roman" w:eastAsia="Calibri" w:hAnsi="Times New Roman" w:cs="Times New Roman"/>
          <w:b/>
          <w:bCs/>
          <w:sz w:val="24"/>
          <w:szCs w:val="24"/>
        </w:rPr>
      </w:pPr>
      <w:r w:rsidRPr="00CF412D">
        <w:rPr>
          <w:rFonts w:ascii="Times New Roman" w:eastAsia="Calibri" w:hAnsi="Times New Roman" w:cs="Times New Roman"/>
          <w:b/>
          <w:bCs/>
          <w:sz w:val="24"/>
          <w:szCs w:val="24"/>
        </w:rPr>
        <w:t>INDICAȚIA 1:</w:t>
      </w:r>
    </w:p>
    <w:p w14:paraId="0DA50CE6" w14:textId="77777777" w:rsidR="00CC18A8" w:rsidRPr="00CF412D" w:rsidRDefault="00CC18A8" w:rsidP="00CC18A8">
      <w:pPr>
        <w:spacing w:line="276" w:lineRule="auto"/>
        <w:jc w:val="both"/>
        <w:rPr>
          <w:rFonts w:ascii="Times New Roman" w:eastAsia="Calibri" w:hAnsi="Times New Roman" w:cs="Times New Roman"/>
          <w:sz w:val="24"/>
          <w:szCs w:val="24"/>
        </w:rPr>
      </w:pPr>
      <w:r w:rsidRPr="00CF412D">
        <w:rPr>
          <w:rFonts w:ascii="Times New Roman" w:eastAsia="Calibri" w:hAnsi="Times New Roman" w:cs="Times New Roman"/>
          <w:b/>
          <w:bCs/>
          <w:i/>
          <w:iCs/>
          <w:sz w:val="24"/>
          <w:szCs w:val="24"/>
        </w:rPr>
        <w:t>Doza recomandată de durvalumabum este 1500 mg</w:t>
      </w:r>
      <w:r w:rsidRPr="00CF412D">
        <w:rPr>
          <w:rFonts w:ascii="Times New Roman" w:eastAsia="Calibri" w:hAnsi="Times New Roman" w:cs="Times New Roman"/>
          <w:sz w:val="24"/>
          <w:szCs w:val="24"/>
        </w:rPr>
        <w:t xml:space="preserve"> în combinație cu chimioterapia, la fiecare 3 săptămâni pentru 4 cicluri, după care durvalumabum 1500 mg la intervale de 4 săptămâni, în monoterapie.</w:t>
      </w:r>
    </w:p>
    <w:p w14:paraId="0FEC8B01" w14:textId="77777777" w:rsidR="00CC18A8" w:rsidRPr="00CF412D" w:rsidRDefault="00CC18A8" w:rsidP="00CC18A8">
      <w:pPr>
        <w:spacing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Pacienții cu greutate corporală ≤30 kg trebuie să primească o doză în funcție de greutate, echivalentă cu durvalumab 20 mg/kg în combinație cu chimioterapia, pentru 4 cicluri, urmat de durvalumab 20 mg/kg la intervale de 4 săptămâni, în monoterapie, până când greutatea corporală crește &gt;30 kg.</w:t>
      </w:r>
    </w:p>
    <w:p w14:paraId="009D68BA" w14:textId="77777777" w:rsidR="00CC18A8" w:rsidRPr="00CF412D" w:rsidRDefault="00CC18A8" w:rsidP="00CC18A8">
      <w:pPr>
        <w:spacing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Durvalumabum se administrează în perfuzie intravenoasă cu durata de 1 oră.</w:t>
      </w:r>
    </w:p>
    <w:p w14:paraId="31C7665D" w14:textId="77777777" w:rsidR="00CC18A8" w:rsidRPr="00CF412D" w:rsidRDefault="00CC18A8" w:rsidP="00CC18A8">
      <w:pPr>
        <w:spacing w:line="276" w:lineRule="auto"/>
        <w:jc w:val="both"/>
        <w:rPr>
          <w:rFonts w:ascii="Times New Roman" w:eastAsia="Calibri" w:hAnsi="Times New Roman" w:cs="Times New Roman"/>
          <w:sz w:val="24"/>
          <w:szCs w:val="24"/>
        </w:rPr>
      </w:pPr>
      <w:r w:rsidRPr="00CF412D">
        <w:rPr>
          <w:rFonts w:ascii="Times New Roman" w:eastAsia="Calibri" w:hAnsi="Times New Roman" w:cs="Times New Roman"/>
          <w:b/>
          <w:sz w:val="24"/>
          <w:szCs w:val="24"/>
          <w:u w:val="single"/>
        </w:rPr>
        <w:t>Durata tratamentului</w:t>
      </w:r>
      <w:r w:rsidRPr="00CF412D">
        <w:rPr>
          <w:rFonts w:ascii="Times New Roman" w:eastAsia="Calibri" w:hAnsi="Times New Roman" w:cs="Times New Roman"/>
          <w:sz w:val="24"/>
          <w:szCs w:val="24"/>
          <w:u w:val="single"/>
        </w:rPr>
        <w:t>:</w:t>
      </w:r>
      <w:r w:rsidRPr="00CF412D">
        <w:rPr>
          <w:rFonts w:ascii="Times New Roman" w:eastAsia="Calibri" w:hAnsi="Times New Roman" w:cs="Times New Roman"/>
          <w:sz w:val="24"/>
          <w:szCs w:val="24"/>
        </w:rPr>
        <w:t xml:space="preserve"> până la progresia bolii sau toxicitate inacceptabilă</w:t>
      </w:r>
    </w:p>
    <w:p w14:paraId="49AEB981" w14:textId="77777777" w:rsidR="00CC18A8" w:rsidRPr="00CF412D" w:rsidRDefault="00CC18A8" w:rsidP="00CC18A8">
      <w:pPr>
        <w:spacing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lastRenderedPageBreak/>
        <w:t xml:space="preserve">Tratamentul poate fi continuat la decizia medicului curant, daca progresia imagistica nu este însoțită de deteriorare clinica si/sau pacientul continua sa aibă beneficiu clinic.  </w:t>
      </w:r>
    </w:p>
    <w:p w14:paraId="4F0F6649" w14:textId="18B521CE" w:rsidR="00CC18A8" w:rsidRPr="00CF412D" w:rsidRDefault="00CC18A8" w:rsidP="00CC18A8">
      <w:pPr>
        <w:spacing w:line="276" w:lineRule="auto"/>
        <w:jc w:val="both"/>
        <w:rPr>
          <w:rFonts w:ascii="Times New Roman" w:eastAsia="Calibri" w:hAnsi="Times New Roman" w:cs="Times New Roman"/>
          <w:b/>
          <w:bCs/>
          <w:sz w:val="24"/>
          <w:szCs w:val="24"/>
        </w:rPr>
      </w:pPr>
      <w:r w:rsidRPr="00CF412D">
        <w:rPr>
          <w:rFonts w:ascii="Times New Roman" w:eastAsia="Calibri" w:hAnsi="Times New Roman" w:cs="Times New Roman"/>
          <w:b/>
          <w:bCs/>
          <w:sz w:val="24"/>
          <w:szCs w:val="24"/>
        </w:rPr>
        <w:t>INDICAȚIA 2:</w:t>
      </w:r>
    </w:p>
    <w:p w14:paraId="1CD3ED91" w14:textId="77777777" w:rsidR="00CC18A8" w:rsidRPr="00CF412D" w:rsidRDefault="00CC18A8" w:rsidP="00CC18A8">
      <w:pPr>
        <w:spacing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Doza recomandată de durvalumabum este 1500 mg o dată la 4 săptămânia</w:t>
      </w:r>
      <w:r w:rsidRPr="00CF412D">
        <w:rPr>
          <w:rFonts w:ascii="Times New Roman" w:hAnsi="Times New Roman" w:cs="Times New Roman"/>
        </w:rPr>
        <w:t xml:space="preserve"> </w:t>
      </w:r>
      <w:r w:rsidRPr="00CF412D">
        <w:rPr>
          <w:rFonts w:ascii="Times New Roman" w:eastAsia="Calibri" w:hAnsi="Times New Roman" w:cs="Times New Roman"/>
          <w:sz w:val="24"/>
          <w:szCs w:val="24"/>
        </w:rPr>
        <w:t>până la progresia bolii, toxicitate inacceptabilă sau o perioadă maximă de 24 luni.</w:t>
      </w:r>
    </w:p>
    <w:p w14:paraId="094D8E80" w14:textId="77777777" w:rsidR="00CC18A8" w:rsidRPr="00CF412D" w:rsidRDefault="00CC18A8" w:rsidP="00CC18A8">
      <w:pPr>
        <w:spacing w:line="276" w:lineRule="auto"/>
        <w:jc w:val="both"/>
        <w:rPr>
          <w:rFonts w:ascii="Times New Roman" w:eastAsia="Calibri" w:hAnsi="Times New Roman" w:cs="Times New Roman"/>
          <w:b/>
          <w:bCs/>
          <w:sz w:val="24"/>
          <w:szCs w:val="24"/>
        </w:rPr>
      </w:pPr>
      <w:r w:rsidRPr="00CF412D">
        <w:rPr>
          <w:rFonts w:ascii="Times New Roman" w:eastAsia="Calibri" w:hAnsi="Times New Roman" w:cs="Times New Roman"/>
          <w:b/>
          <w:bCs/>
          <w:sz w:val="24"/>
          <w:szCs w:val="24"/>
        </w:rPr>
        <w:t>Modificarea dozei</w:t>
      </w:r>
    </w:p>
    <w:p w14:paraId="7F60682A" w14:textId="77777777" w:rsidR="00CC18A8" w:rsidRPr="00CF412D" w:rsidRDefault="00CC18A8" w:rsidP="00CC18A8">
      <w:pPr>
        <w:numPr>
          <w:ilvl w:val="0"/>
          <w:numId w:val="86"/>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Nu se recomandă creșterea sau reducerea dozei. Întreruperea sau oprirea administrării poate fi necesară în funcție de siguranța individuală și tolerabilitate.</w:t>
      </w:r>
    </w:p>
    <w:p w14:paraId="3088FEC8" w14:textId="77777777" w:rsidR="00CC18A8" w:rsidRPr="00CF412D" w:rsidRDefault="00CC18A8" w:rsidP="00CC18A8">
      <w:pPr>
        <w:numPr>
          <w:ilvl w:val="0"/>
          <w:numId w:val="86"/>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În  funcție  de  gradul  de  severitate  al  reacției  adverse si de tipul acesteia (mediata/ ne-mediata imun), administrarea durvalumab trebuie amânată și trebuie administrați corticosteroizi/ alt tratament in funcție de tipul efectului secundar.</w:t>
      </w:r>
    </w:p>
    <w:p w14:paraId="12A30B50" w14:textId="77777777" w:rsidR="00CC18A8" w:rsidRPr="00CF412D" w:rsidRDefault="00CC18A8" w:rsidP="00CC18A8">
      <w:pPr>
        <w:numPr>
          <w:ilvl w:val="0"/>
          <w:numId w:val="86"/>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 xml:space="preserve">După întrerupere, administrarea durvalumabum poate fi reluată în 12 săptămâni dacă reacțiile adverse s-au ameliorat până la un grad ≤1 și doza de corticosteroid a fost redusă la ≤10 mg prednison sau echivalent pe zi. </w:t>
      </w:r>
    </w:p>
    <w:p w14:paraId="13F5A893" w14:textId="77777777" w:rsidR="00CC18A8" w:rsidRPr="00CF412D" w:rsidRDefault="00CC18A8" w:rsidP="00CC18A8">
      <w:pPr>
        <w:numPr>
          <w:ilvl w:val="0"/>
          <w:numId w:val="86"/>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Durvalumabum  trebuie întrerupt definitiv în cazul reacțiilor adverse mediate imun recurente de grad 3 sau 4 sau in cazul reacțiilor adverse ne-mediate imun de grad 4 (cu excepția anomaliilor de laborator de gradul 4, care vor fi evaluate independent, in baza unui raport risc-beneficiu).</w:t>
      </w:r>
    </w:p>
    <w:p w14:paraId="5250BED5" w14:textId="77777777" w:rsidR="00CC18A8" w:rsidRPr="00CF412D" w:rsidRDefault="00CC18A8" w:rsidP="00CC18A8">
      <w:pPr>
        <w:spacing w:line="276" w:lineRule="auto"/>
        <w:jc w:val="both"/>
        <w:rPr>
          <w:rFonts w:ascii="Times New Roman" w:eastAsia="Calibri" w:hAnsi="Times New Roman" w:cs="Times New Roman"/>
          <w:b/>
          <w:bCs/>
          <w:sz w:val="24"/>
          <w:szCs w:val="24"/>
        </w:rPr>
      </w:pPr>
    </w:p>
    <w:p w14:paraId="7EB5CA64" w14:textId="023BBC0D" w:rsidR="00CC18A8" w:rsidRPr="00CF412D" w:rsidRDefault="00A51A6C" w:rsidP="00CC18A8">
      <w:pPr>
        <w:spacing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V. </w:t>
      </w:r>
      <w:r w:rsidR="00CC18A8" w:rsidRPr="00CF412D">
        <w:rPr>
          <w:rFonts w:ascii="Times New Roman" w:eastAsia="Calibri" w:hAnsi="Times New Roman" w:cs="Times New Roman"/>
          <w:b/>
          <w:bCs/>
          <w:sz w:val="24"/>
          <w:szCs w:val="24"/>
        </w:rPr>
        <w:t>Grupe speciale de pacienți</w:t>
      </w:r>
    </w:p>
    <w:p w14:paraId="1F225671" w14:textId="77777777" w:rsidR="00CC18A8" w:rsidRPr="00CC18A8" w:rsidRDefault="00CC18A8" w:rsidP="00CC18A8">
      <w:pPr>
        <w:spacing w:after="0" w:line="276" w:lineRule="auto"/>
        <w:jc w:val="both"/>
        <w:rPr>
          <w:rFonts w:ascii="Times New Roman" w:eastAsia="Calibri" w:hAnsi="Times New Roman" w:cs="Times New Roman"/>
          <w:b/>
          <w:bCs/>
          <w:i/>
          <w:sz w:val="24"/>
          <w:szCs w:val="24"/>
        </w:rPr>
      </w:pPr>
      <w:r w:rsidRPr="00CC18A8">
        <w:rPr>
          <w:rFonts w:ascii="Times New Roman" w:eastAsia="Calibri" w:hAnsi="Times New Roman" w:cs="Times New Roman"/>
          <w:b/>
          <w:bCs/>
          <w:i/>
          <w:sz w:val="24"/>
          <w:szCs w:val="24"/>
        </w:rPr>
        <w:t xml:space="preserve">Insuficiență renală </w:t>
      </w:r>
    </w:p>
    <w:p w14:paraId="035AE720" w14:textId="77777777"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Nu se recomandă ajustarea dozei de durvalumabum la pacienții cu insuficiență renală ușoară sau moderată. Nu se cunoaște efectul insuficienței renale severe (CrCl 15 – 29 ml/minut) asupra farmacocineticii durvalumab.</w:t>
      </w:r>
    </w:p>
    <w:p w14:paraId="51616155" w14:textId="77777777" w:rsidR="00CC18A8" w:rsidRPr="00CC18A8" w:rsidRDefault="00CC18A8" w:rsidP="00CC18A8">
      <w:pPr>
        <w:spacing w:after="0" w:line="276" w:lineRule="auto"/>
        <w:jc w:val="both"/>
        <w:rPr>
          <w:rFonts w:ascii="Times New Roman" w:eastAsia="Calibri" w:hAnsi="Times New Roman" w:cs="Times New Roman"/>
          <w:b/>
          <w:bCs/>
          <w:sz w:val="16"/>
          <w:szCs w:val="16"/>
        </w:rPr>
      </w:pPr>
    </w:p>
    <w:p w14:paraId="1FDFE840" w14:textId="77777777" w:rsidR="00CC18A8" w:rsidRPr="00CC18A8" w:rsidRDefault="00CC18A8" w:rsidP="00CC18A8">
      <w:pPr>
        <w:spacing w:after="0" w:line="276" w:lineRule="auto"/>
        <w:jc w:val="both"/>
        <w:rPr>
          <w:rFonts w:ascii="Times New Roman" w:eastAsia="Calibri" w:hAnsi="Times New Roman" w:cs="Times New Roman"/>
          <w:b/>
          <w:bCs/>
          <w:i/>
          <w:sz w:val="24"/>
          <w:szCs w:val="24"/>
        </w:rPr>
      </w:pPr>
      <w:r w:rsidRPr="00CC18A8">
        <w:rPr>
          <w:rFonts w:ascii="Times New Roman" w:eastAsia="Calibri" w:hAnsi="Times New Roman" w:cs="Times New Roman"/>
          <w:b/>
          <w:bCs/>
          <w:i/>
          <w:sz w:val="24"/>
          <w:szCs w:val="24"/>
        </w:rPr>
        <w:t>Insuficiență hepatică</w:t>
      </w:r>
    </w:p>
    <w:p w14:paraId="6BDDA814" w14:textId="77777777"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Datele despre pacienții cu insuficiență hepatică moderată și severă sunt limitate. Datorită implicării minore a proceselor hepatice în clearance-ul durvalumab, nu se recomandă ajustarea dozei de durvalumabum la pacienții cu insuficiență hepatică, deoarece nu este de așteptat nicio diferență de expunere</w:t>
      </w:r>
    </w:p>
    <w:p w14:paraId="3185F663" w14:textId="77777777" w:rsidR="00CC18A8" w:rsidRPr="00CF412D" w:rsidRDefault="00CC18A8" w:rsidP="00CC18A8">
      <w:pPr>
        <w:spacing w:after="0" w:line="276" w:lineRule="auto"/>
        <w:jc w:val="both"/>
        <w:rPr>
          <w:rFonts w:ascii="Times New Roman" w:eastAsia="Calibri" w:hAnsi="Times New Roman" w:cs="Times New Roman"/>
          <w:b/>
          <w:sz w:val="24"/>
          <w:szCs w:val="24"/>
        </w:rPr>
      </w:pPr>
    </w:p>
    <w:p w14:paraId="7B49F5D3" w14:textId="48A9E72F"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b/>
          <w:sz w:val="24"/>
          <w:szCs w:val="24"/>
        </w:rPr>
        <w:t>V</w:t>
      </w:r>
      <w:r w:rsidR="00A51A6C">
        <w:rPr>
          <w:rFonts w:ascii="Times New Roman" w:eastAsia="Calibri" w:hAnsi="Times New Roman" w:cs="Times New Roman"/>
          <w:b/>
          <w:sz w:val="24"/>
          <w:szCs w:val="24"/>
        </w:rPr>
        <w:t>I</w:t>
      </w:r>
      <w:r w:rsidRPr="00CF412D">
        <w:rPr>
          <w:rFonts w:ascii="Times New Roman" w:eastAsia="Calibri" w:hAnsi="Times New Roman" w:cs="Times New Roman"/>
          <w:b/>
          <w:sz w:val="24"/>
          <w:szCs w:val="24"/>
        </w:rPr>
        <w:t>. Monitorizare</w:t>
      </w:r>
      <w:r w:rsidRPr="00CF412D">
        <w:rPr>
          <w:rFonts w:ascii="Times New Roman" w:eastAsia="Calibri" w:hAnsi="Times New Roman" w:cs="Times New Roman"/>
          <w:sz w:val="24"/>
          <w:szCs w:val="24"/>
        </w:rPr>
        <w:t xml:space="preserve"> </w:t>
      </w:r>
    </w:p>
    <w:p w14:paraId="5F6892E4" w14:textId="77777777"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Răspunsul terapeutic va fi evaluat conform practicii clinice.</w:t>
      </w:r>
    </w:p>
    <w:p w14:paraId="49D81CC1" w14:textId="77777777" w:rsidR="00CC18A8" w:rsidRPr="00CF412D" w:rsidRDefault="00CC18A8" w:rsidP="00CC18A8">
      <w:pPr>
        <w:numPr>
          <w:ilvl w:val="0"/>
          <w:numId w:val="87"/>
        </w:numPr>
        <w:spacing w:after="0"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Pentru  a  confirma  etiologia  reacțiile  adverse  mediate  imun  suspectate  sau  pentru a exclude  alte  cauze,  trebuie  efectuată  o  evaluare  adecvată  și  se  recomandă consult interdisciplinar.</w:t>
      </w:r>
    </w:p>
    <w:p w14:paraId="02D3EF7C" w14:textId="77777777" w:rsidR="00CC18A8" w:rsidRPr="00CF412D" w:rsidRDefault="00CC18A8" w:rsidP="00CC18A8">
      <w:pPr>
        <w:numPr>
          <w:ilvl w:val="0"/>
          <w:numId w:val="87"/>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Evaluare biologica: in funcție de decizia medicului curant</w:t>
      </w:r>
    </w:p>
    <w:p w14:paraId="17971395" w14:textId="77777777" w:rsidR="00CC18A8" w:rsidRPr="00CF412D" w:rsidRDefault="00CC18A8" w:rsidP="00CC18A8">
      <w:pPr>
        <w:spacing w:after="0" w:line="276" w:lineRule="auto"/>
        <w:rPr>
          <w:rFonts w:ascii="Times New Roman" w:eastAsia="Calibri" w:hAnsi="Times New Roman" w:cs="Times New Roman"/>
          <w:b/>
          <w:bCs/>
          <w:sz w:val="24"/>
          <w:szCs w:val="24"/>
        </w:rPr>
      </w:pPr>
    </w:p>
    <w:p w14:paraId="19D70311" w14:textId="3916DEB6" w:rsidR="00CC18A8" w:rsidRPr="00CF412D" w:rsidRDefault="00CC18A8" w:rsidP="00CC18A8">
      <w:pPr>
        <w:spacing w:after="0" w:line="276" w:lineRule="auto"/>
        <w:rPr>
          <w:rFonts w:ascii="Times New Roman" w:eastAsia="Calibri" w:hAnsi="Times New Roman" w:cs="Times New Roman"/>
          <w:b/>
          <w:bCs/>
          <w:sz w:val="24"/>
          <w:szCs w:val="24"/>
        </w:rPr>
      </w:pPr>
      <w:r w:rsidRPr="00CF412D">
        <w:rPr>
          <w:rFonts w:ascii="Times New Roman" w:eastAsia="Calibri" w:hAnsi="Times New Roman" w:cs="Times New Roman"/>
          <w:b/>
          <w:bCs/>
          <w:sz w:val="24"/>
          <w:szCs w:val="24"/>
        </w:rPr>
        <w:t>VI</w:t>
      </w:r>
      <w:r w:rsidR="00A51A6C">
        <w:rPr>
          <w:rFonts w:ascii="Times New Roman" w:eastAsia="Calibri" w:hAnsi="Times New Roman" w:cs="Times New Roman"/>
          <w:b/>
          <w:bCs/>
          <w:sz w:val="24"/>
          <w:szCs w:val="24"/>
        </w:rPr>
        <w:t>I</w:t>
      </w:r>
      <w:r w:rsidRPr="00CF412D">
        <w:rPr>
          <w:rFonts w:ascii="Times New Roman" w:eastAsia="Calibri" w:hAnsi="Times New Roman" w:cs="Times New Roman"/>
          <w:b/>
          <w:bCs/>
          <w:sz w:val="24"/>
          <w:szCs w:val="24"/>
        </w:rPr>
        <w:t>. Criterii de întrerupere a tratamentului:</w:t>
      </w:r>
    </w:p>
    <w:p w14:paraId="689D55AD" w14:textId="77777777" w:rsidR="00CC18A8" w:rsidRPr="00CF412D" w:rsidRDefault="00CC18A8" w:rsidP="00CC18A8">
      <w:pPr>
        <w:numPr>
          <w:ilvl w:val="0"/>
          <w:numId w:val="89"/>
        </w:numPr>
        <w:spacing w:after="0"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 xml:space="preserve">Progresia  obiectivă  a  bolii  (examene  imagistice  și  clinice) in absenta beneficiului clinic; tratamentul poate fi continuat la decizia medicului curant si cu acceptul pacientului, daca progresia imagistica nu este însoțită de deteriorare clinica si/sau pacientul continua sa aibă beneficiu clinic  </w:t>
      </w:r>
    </w:p>
    <w:p w14:paraId="76ECB805" w14:textId="77777777" w:rsidR="00CC18A8" w:rsidRPr="00CF412D" w:rsidRDefault="00CC18A8" w:rsidP="00CC18A8">
      <w:pPr>
        <w:numPr>
          <w:ilvl w:val="0"/>
          <w:numId w:val="88"/>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Toxicitate inacceptabilă</w:t>
      </w:r>
    </w:p>
    <w:p w14:paraId="725C806A" w14:textId="77777777" w:rsidR="00CC18A8" w:rsidRPr="00CF412D" w:rsidRDefault="00CC18A8" w:rsidP="00CC18A8">
      <w:pPr>
        <w:numPr>
          <w:ilvl w:val="0"/>
          <w:numId w:val="88"/>
        </w:numPr>
        <w:tabs>
          <w:tab w:val="left" w:pos="288"/>
        </w:tabs>
        <w:autoSpaceDE w:val="0"/>
        <w:autoSpaceDN w:val="0"/>
        <w:adjustRightInd w:val="0"/>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 xml:space="preserve">Tratamentul cu durvalumabum trebuie oprit definitiv în cazul reacțiilor adverse mediate imun recurente de grad 3 sau 4 sau al reacțiilor adverse ne-mediate imun, de gradul 4 (cu excepția </w:t>
      </w:r>
      <w:r w:rsidRPr="00CF412D">
        <w:rPr>
          <w:rFonts w:ascii="Times New Roman" w:eastAsia="Times New Roman" w:hAnsi="Times New Roman" w:cs="Times New Roman"/>
          <w:sz w:val="24"/>
          <w:szCs w:val="24"/>
          <w:u w:color="000000"/>
          <w:bdr w:val="nil"/>
          <w:lang w:eastAsia="ro-RO"/>
        </w:rPr>
        <w:lastRenderedPageBreak/>
        <w:t>anomaliilor de laborator de gradul 4, care vor fi evaluate independent, in baza unui raport risc-beneficiu).</w:t>
      </w:r>
    </w:p>
    <w:p w14:paraId="61B75239" w14:textId="77777777" w:rsidR="00CC18A8" w:rsidRPr="00CF412D" w:rsidRDefault="00CC18A8" w:rsidP="00CC18A8">
      <w:pPr>
        <w:numPr>
          <w:ilvl w:val="0"/>
          <w:numId w:val="88"/>
        </w:numPr>
        <w:spacing w:line="276" w:lineRule="auto"/>
        <w:contextualSpacing/>
        <w:jc w:val="both"/>
        <w:rPr>
          <w:rFonts w:ascii="Times New Roman" w:eastAsia="Times New Roman" w:hAnsi="Times New Roman" w:cs="Times New Roman"/>
          <w:sz w:val="24"/>
          <w:szCs w:val="24"/>
          <w:u w:color="000000"/>
          <w:bdr w:val="nil"/>
          <w:lang w:eastAsia="ro-RO"/>
        </w:rPr>
      </w:pPr>
      <w:r w:rsidRPr="00CF412D">
        <w:rPr>
          <w:rFonts w:ascii="Times New Roman" w:eastAsia="Times New Roman" w:hAnsi="Times New Roman" w:cs="Times New Roman"/>
          <w:sz w:val="24"/>
          <w:szCs w:val="24"/>
          <w:u w:color="000000"/>
          <w:bdr w:val="nil"/>
          <w:lang w:eastAsia="ro-RO"/>
        </w:rPr>
        <w:t>Decizia medicului sau a pacientului</w:t>
      </w:r>
    </w:p>
    <w:p w14:paraId="50DA4E51" w14:textId="77777777" w:rsidR="00CC18A8" w:rsidRPr="00CF412D" w:rsidRDefault="00CC18A8" w:rsidP="00A51A6C">
      <w:pPr>
        <w:spacing w:after="0" w:line="276" w:lineRule="auto"/>
        <w:jc w:val="both"/>
        <w:rPr>
          <w:rFonts w:ascii="Times New Roman" w:eastAsia="Calibri" w:hAnsi="Times New Roman" w:cs="Times New Roman"/>
          <w:b/>
          <w:sz w:val="24"/>
          <w:szCs w:val="24"/>
        </w:rPr>
      </w:pPr>
    </w:p>
    <w:p w14:paraId="61FB4BB2" w14:textId="3D6AB52C"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b/>
          <w:sz w:val="24"/>
          <w:szCs w:val="24"/>
        </w:rPr>
        <w:t>VII</w:t>
      </w:r>
      <w:r w:rsidR="00A51A6C">
        <w:rPr>
          <w:rFonts w:ascii="Times New Roman" w:eastAsia="Calibri" w:hAnsi="Times New Roman" w:cs="Times New Roman"/>
          <w:b/>
          <w:sz w:val="24"/>
          <w:szCs w:val="24"/>
        </w:rPr>
        <w:t>I</w:t>
      </w:r>
      <w:r w:rsidRPr="00CF412D">
        <w:rPr>
          <w:rFonts w:ascii="Times New Roman" w:eastAsia="Calibri" w:hAnsi="Times New Roman" w:cs="Times New Roman"/>
          <w:b/>
          <w:sz w:val="24"/>
          <w:szCs w:val="24"/>
        </w:rPr>
        <w:t>. Prescriptori</w:t>
      </w:r>
      <w:r w:rsidRPr="00CF412D">
        <w:rPr>
          <w:rFonts w:ascii="Times New Roman" w:eastAsia="Calibri" w:hAnsi="Times New Roman" w:cs="Times New Roman"/>
          <w:sz w:val="24"/>
          <w:szCs w:val="24"/>
        </w:rPr>
        <w:t xml:space="preserve"> </w:t>
      </w:r>
    </w:p>
    <w:p w14:paraId="0093D671" w14:textId="77777777" w:rsidR="00CC18A8" w:rsidRPr="00CF412D" w:rsidRDefault="00CC18A8" w:rsidP="00CC18A8">
      <w:pPr>
        <w:spacing w:after="0" w:line="276" w:lineRule="auto"/>
        <w:jc w:val="both"/>
        <w:rPr>
          <w:rFonts w:ascii="Times New Roman" w:eastAsia="Calibri" w:hAnsi="Times New Roman" w:cs="Times New Roman"/>
          <w:sz w:val="24"/>
          <w:szCs w:val="24"/>
        </w:rPr>
      </w:pPr>
      <w:r w:rsidRPr="00CF412D">
        <w:rPr>
          <w:rFonts w:ascii="Times New Roman" w:eastAsia="Calibri" w:hAnsi="Times New Roman" w:cs="Times New Roman"/>
          <w:sz w:val="24"/>
          <w:szCs w:val="24"/>
        </w:rPr>
        <w:t>Medicii din specialitatea oncologie medicală.”</w:t>
      </w:r>
    </w:p>
    <w:p w14:paraId="349ED0DE" w14:textId="77777777" w:rsidR="00CC18A8" w:rsidRDefault="00CC18A8"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BBFB468" w14:textId="77777777" w:rsidR="00CC18A8" w:rsidRDefault="00CC18A8"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1478D8DE" w14:textId="77777777" w:rsidR="00CC18A8" w:rsidRDefault="00CC18A8"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FFB888B"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2FB21A4F"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5EA80C0F"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6FE3809A"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05C97608"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1CC1BB8B"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F448489"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129D48B9"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6FBA997"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6FA5CB29"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66FE4C5"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DA84397"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B35D285"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6ADA09E9"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49BB286E"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2C0AD64F"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6CC6014"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598EAEC3"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51D36454"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5BCBD2A"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24B1B526"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507F31D2"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AA715EA"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37007691" w14:textId="77777777" w:rsidR="003850A3" w:rsidRDefault="003850A3"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7B248361" w14:textId="77777777" w:rsidR="00CC18A8" w:rsidRDefault="00CC18A8"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68C883F9" w14:textId="77777777" w:rsidR="00CC18A8" w:rsidRPr="00583C9A" w:rsidRDefault="00CC18A8" w:rsidP="00CC18A8">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p>
    <w:p w14:paraId="055F5704" w14:textId="173A828E" w:rsidR="00D82AF9" w:rsidRPr="00CC18A8" w:rsidRDefault="00D82AF9" w:rsidP="009C0E40">
      <w:pPr>
        <w:pStyle w:val="ListParagraph"/>
        <w:numPr>
          <w:ilvl w:val="0"/>
          <w:numId w:val="407"/>
        </w:numPr>
        <w:tabs>
          <w:tab w:val="left" w:pos="426"/>
        </w:tabs>
        <w:jc w:val="both"/>
        <w:rPr>
          <w:rFonts w:eastAsia="Arial"/>
          <w:b/>
          <w:bCs/>
          <w:color w:val="FF0000"/>
          <w:lang w:val="pt-BR"/>
        </w:rPr>
      </w:pPr>
      <w:r w:rsidRPr="00CC18A8">
        <w:rPr>
          <w:rFonts w:eastAsia="Arial"/>
          <w:b/>
          <w:bCs/>
          <w:color w:val="FF0000"/>
          <w:lang w:val="pt-BR"/>
        </w:rPr>
        <w:lastRenderedPageBreak/>
        <w:t>La anexa nr. 1, protocolul terapeutic corespunzător poziţiei nr. 174 cod (L01XE26): DCI CABOZANTINIBUM se modifică și se înlocuiește cu următorul protocol:</w:t>
      </w:r>
    </w:p>
    <w:p w14:paraId="3599DF03" w14:textId="77777777" w:rsidR="00D82AF9" w:rsidRPr="00CC18A8" w:rsidRDefault="00D82AF9" w:rsidP="00D82AF9">
      <w:pPr>
        <w:tabs>
          <w:tab w:val="left" w:pos="851"/>
        </w:tabs>
        <w:spacing w:after="0" w:line="240" w:lineRule="auto"/>
        <w:jc w:val="both"/>
        <w:rPr>
          <w:rFonts w:ascii="Times New Roman" w:eastAsia="Arial" w:hAnsi="Times New Roman" w:cs="Times New Roman"/>
          <w:b/>
          <w:bCs/>
          <w:color w:val="FF0000"/>
          <w:sz w:val="24"/>
          <w:szCs w:val="24"/>
          <w:lang w:val="pt-BR"/>
        </w:rPr>
      </w:pPr>
    </w:p>
    <w:p w14:paraId="6B0D5685" w14:textId="77777777" w:rsidR="00D82AF9" w:rsidRPr="00CC18A8" w:rsidRDefault="00D82AF9" w:rsidP="00D82AF9">
      <w:pPr>
        <w:tabs>
          <w:tab w:val="left" w:pos="851"/>
        </w:tabs>
        <w:spacing w:after="0" w:line="276" w:lineRule="auto"/>
        <w:jc w:val="both"/>
        <w:rPr>
          <w:rFonts w:ascii="Times New Roman" w:eastAsia="Arial" w:hAnsi="Times New Roman" w:cs="Times New Roman"/>
          <w:b/>
          <w:bCs/>
          <w:color w:val="FF0000"/>
          <w:sz w:val="24"/>
          <w:szCs w:val="24"/>
          <w:lang w:val="fr-MC"/>
        </w:rPr>
      </w:pPr>
    </w:p>
    <w:p w14:paraId="79BD23C0" w14:textId="26B43E4F" w:rsidR="00D82AF9" w:rsidRPr="00CC18A8" w:rsidRDefault="00D82AF9" w:rsidP="00D82AF9">
      <w:pPr>
        <w:tabs>
          <w:tab w:val="left" w:pos="851"/>
        </w:tabs>
        <w:spacing w:after="0" w:line="240" w:lineRule="auto"/>
        <w:jc w:val="both"/>
        <w:rPr>
          <w:rFonts w:ascii="Times New Roman" w:eastAsia="Arial" w:hAnsi="Times New Roman" w:cs="Times New Roman"/>
          <w:b/>
          <w:bCs/>
          <w:color w:val="FF0000"/>
          <w:sz w:val="24"/>
          <w:szCs w:val="24"/>
          <w:lang w:val="fr-MC"/>
        </w:rPr>
      </w:pPr>
      <w:r w:rsidRPr="00CC18A8">
        <w:rPr>
          <w:rFonts w:ascii="Times New Roman" w:eastAsia="Arial" w:hAnsi="Times New Roman" w:cs="Times New Roman"/>
          <w:b/>
          <w:bCs/>
          <w:color w:val="FF0000"/>
          <w:sz w:val="24"/>
          <w:szCs w:val="24"/>
          <w:lang w:val="pt-BR"/>
        </w:rPr>
        <w:t>”Protocol terapeutic corespunzător poziţiei nr. 174 cod (L01XE26): DCI CABOZANTINIBUM</w:t>
      </w:r>
    </w:p>
    <w:p w14:paraId="318D37BB" w14:textId="77777777" w:rsidR="00D82AF9" w:rsidRPr="00583C9A" w:rsidRDefault="00D82AF9" w:rsidP="0058360B">
      <w:pPr>
        <w:tabs>
          <w:tab w:val="left" w:pos="851"/>
        </w:tabs>
        <w:spacing w:after="0" w:line="276" w:lineRule="auto"/>
        <w:jc w:val="both"/>
        <w:rPr>
          <w:rFonts w:ascii="Times New Roman" w:eastAsia="Arial" w:hAnsi="Times New Roman" w:cs="Times New Roman"/>
          <w:b/>
          <w:bCs/>
          <w:sz w:val="24"/>
          <w:szCs w:val="24"/>
          <w:lang w:val="fr-MC"/>
        </w:rPr>
      </w:pPr>
    </w:p>
    <w:p w14:paraId="4026AD9F" w14:textId="77777777" w:rsidR="00CC18A8" w:rsidRPr="00583C9A" w:rsidRDefault="00CC18A8" w:rsidP="00CC18A8">
      <w:pPr>
        <w:tabs>
          <w:tab w:val="left" w:pos="851"/>
        </w:tabs>
        <w:spacing w:after="0" w:line="276" w:lineRule="auto"/>
        <w:jc w:val="both"/>
        <w:rPr>
          <w:rFonts w:ascii="Times New Roman" w:eastAsia="Arial" w:hAnsi="Times New Roman" w:cs="Times New Roman"/>
          <w:b/>
          <w:bCs/>
          <w:sz w:val="24"/>
          <w:szCs w:val="24"/>
          <w:lang w:val="fr-MC"/>
        </w:rPr>
      </w:pPr>
    </w:p>
    <w:p w14:paraId="26DF76B8" w14:textId="77777777" w:rsidR="00CC18A8" w:rsidRPr="00583C9A" w:rsidRDefault="00CC18A8" w:rsidP="00CC18A8">
      <w:pPr>
        <w:numPr>
          <w:ilvl w:val="0"/>
          <w:numId w:val="440"/>
        </w:numPr>
        <w:pBdr>
          <w:top w:val="nil"/>
          <w:left w:val="nil"/>
          <w:bottom w:val="nil"/>
          <w:right w:val="nil"/>
          <w:between w:val="nil"/>
          <w:bar w:val="nil"/>
        </w:pBdr>
        <w:autoSpaceDE w:val="0"/>
        <w:autoSpaceDN w:val="0"/>
        <w:adjustRightInd w:val="0"/>
        <w:spacing w:after="0" w:line="276" w:lineRule="auto"/>
        <w:ind w:left="284" w:hanging="284"/>
        <w:jc w:val="both"/>
        <w:rPr>
          <w:rFonts w:ascii="Times New Roman" w:eastAsia="Times New Roman" w:hAnsi="Times New Roman" w:cs="Times New Roman"/>
          <w:b/>
          <w:bCs/>
          <w:iCs/>
          <w:sz w:val="24"/>
          <w:szCs w:val="24"/>
          <w:u w:val="single" w:color="000000"/>
          <w:bdr w:val="nil"/>
          <w:lang w:eastAsia="ro-RO"/>
        </w:rPr>
      </w:pPr>
      <w:r w:rsidRPr="00583C9A">
        <w:rPr>
          <w:rFonts w:ascii="Times New Roman" w:eastAsia="Times New Roman" w:hAnsi="Times New Roman" w:cs="Times New Roman"/>
          <w:b/>
          <w:sz w:val="24"/>
          <w:szCs w:val="24"/>
          <w:u w:val="single" w:color="000000"/>
          <w:bdr w:val="nil"/>
          <w:lang w:eastAsia="ro-RO"/>
        </w:rPr>
        <w:t>CARCINOMUL CU CELULE RENALE (CCR)</w:t>
      </w:r>
    </w:p>
    <w:p w14:paraId="65DA2F08" w14:textId="77777777" w:rsidR="00CC18A8" w:rsidRPr="00583C9A" w:rsidRDefault="00CC18A8" w:rsidP="00CC18A8">
      <w:pPr>
        <w:spacing w:after="0" w:line="240" w:lineRule="auto"/>
        <w:jc w:val="both"/>
        <w:rPr>
          <w:rFonts w:ascii="Times New Roman" w:eastAsia="Times New Roman" w:hAnsi="Times New Roman" w:cs="Times New Roman"/>
          <w:b/>
          <w:sz w:val="24"/>
          <w:szCs w:val="24"/>
        </w:rPr>
      </w:pPr>
    </w:p>
    <w:p w14:paraId="7E4B3CF7" w14:textId="77777777" w:rsidR="00CC18A8" w:rsidRPr="00583C9A" w:rsidRDefault="00CC18A8" w:rsidP="00CC18A8">
      <w:pPr>
        <w:spacing w:line="240" w:lineRule="auto"/>
        <w:jc w:val="both"/>
        <w:rPr>
          <w:rFonts w:ascii="Times New Roman" w:eastAsia="Times New Roman" w:hAnsi="Times New Roman" w:cs="Times New Roman"/>
          <w:b/>
          <w:sz w:val="24"/>
          <w:szCs w:val="24"/>
          <w:u w:val="single"/>
        </w:rPr>
      </w:pPr>
      <w:r w:rsidRPr="00583C9A">
        <w:rPr>
          <w:rFonts w:ascii="Times New Roman" w:eastAsia="Times New Roman" w:hAnsi="Times New Roman" w:cs="Times New Roman"/>
          <w:b/>
          <w:sz w:val="24"/>
          <w:szCs w:val="24"/>
        </w:rPr>
        <w:t>I. Indicația terapeutica (face obiectul unui contract cost volum):</w:t>
      </w:r>
    </w:p>
    <w:p w14:paraId="276EC1A0" w14:textId="77777777" w:rsidR="00CC18A8" w:rsidRPr="00583C9A" w:rsidRDefault="00CC18A8" w:rsidP="00CC18A8">
      <w:pPr>
        <w:spacing w:after="0" w:line="240" w:lineRule="auto"/>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Cabozantinib este indicat în tratamentul </w:t>
      </w:r>
      <w:r w:rsidRPr="00583C9A">
        <w:rPr>
          <w:rFonts w:ascii="Times New Roman" w:eastAsia="Times New Roman" w:hAnsi="Times New Roman" w:cs="Times New Roman"/>
          <w:sz w:val="24"/>
          <w:szCs w:val="24"/>
        </w:rPr>
        <w:t>carcinom cu celule renale</w:t>
      </w:r>
      <w:r w:rsidRPr="00583C9A">
        <w:rPr>
          <w:rFonts w:ascii="Times New Roman" w:eastAsia="SimSun" w:hAnsi="Times New Roman" w:cs="Times New Roman"/>
          <w:sz w:val="24"/>
          <w:szCs w:val="24"/>
        </w:rPr>
        <w:t xml:space="preserve"> în stadiu avansat:</w:t>
      </w:r>
    </w:p>
    <w:p w14:paraId="5F06CE32" w14:textId="77777777" w:rsidR="00CC18A8" w:rsidRPr="00583C9A" w:rsidRDefault="00CC18A8" w:rsidP="00CC18A8">
      <w:pPr>
        <w:numPr>
          <w:ilvl w:val="0"/>
          <w:numId w:val="443"/>
        </w:numPr>
        <w:pBdr>
          <w:top w:val="nil"/>
          <w:left w:val="nil"/>
          <w:bottom w:val="nil"/>
          <w:right w:val="nil"/>
          <w:between w:val="nil"/>
          <w:bar w:val="nil"/>
        </w:pBdr>
        <w:spacing w:after="0" w:line="240" w:lineRule="auto"/>
        <w:jc w:val="both"/>
        <w:rPr>
          <w:rFonts w:ascii="Times New Roman" w:eastAsia="SimSun" w:hAnsi="Times New Roman" w:cs="Times New Roman"/>
          <w:sz w:val="24"/>
          <w:szCs w:val="24"/>
          <w:u w:color="000000"/>
          <w:bdr w:val="nil"/>
          <w:lang w:eastAsia="ro-RO"/>
        </w:rPr>
      </w:pPr>
      <w:r w:rsidRPr="00583C9A">
        <w:rPr>
          <w:rFonts w:ascii="Times New Roman" w:eastAsia="SimSun" w:hAnsi="Times New Roman" w:cs="Times New Roman"/>
          <w:sz w:val="24"/>
          <w:szCs w:val="24"/>
          <w:u w:color="000000"/>
          <w:bdr w:val="nil"/>
          <w:lang w:eastAsia="ro-RO"/>
        </w:rPr>
        <w:t>Ca tratament de primă linie la pacienții adulți netratați anterior, cu risc intermediar sau crescut/nefavorabil (conform IMDC).</w:t>
      </w:r>
    </w:p>
    <w:p w14:paraId="23214169" w14:textId="77777777" w:rsidR="00CC18A8" w:rsidRPr="00583C9A" w:rsidRDefault="00CC18A8" w:rsidP="00CC18A8">
      <w:pPr>
        <w:numPr>
          <w:ilvl w:val="0"/>
          <w:numId w:val="443"/>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eastAsia="ro-RO"/>
        </w:rPr>
      </w:pPr>
      <w:r w:rsidRPr="00583C9A">
        <w:rPr>
          <w:rFonts w:ascii="Times New Roman" w:eastAsia="SimSun" w:hAnsi="Times New Roman" w:cs="Times New Roman"/>
          <w:sz w:val="24"/>
          <w:szCs w:val="24"/>
          <w:u w:color="000000"/>
          <w:bdr w:val="nil"/>
          <w:lang w:eastAsia="ro-RO"/>
        </w:rPr>
        <w:t xml:space="preserve">La pacienți adulți care au urmat anterior o terapie țintită asupra factorului de creștere al endoteliului vascular (FCEV). </w:t>
      </w:r>
    </w:p>
    <w:p w14:paraId="4DD72C8A" w14:textId="77777777" w:rsidR="00CC18A8" w:rsidRPr="00583C9A" w:rsidRDefault="00CC18A8" w:rsidP="00CC18A8">
      <w:pPr>
        <w:spacing w:after="0"/>
        <w:jc w:val="both"/>
        <w:rPr>
          <w:rFonts w:ascii="Calibri" w:hAnsi="Calibri" w:cs="Times New Roman"/>
          <w:sz w:val="8"/>
          <w:szCs w:val="8"/>
        </w:rPr>
      </w:pPr>
    </w:p>
    <w:p w14:paraId="52D48A57" w14:textId="77777777" w:rsidR="00CC18A8" w:rsidRPr="00583C9A" w:rsidRDefault="00CC18A8" w:rsidP="00CC18A8">
      <w:pPr>
        <w:jc w:val="both"/>
        <w:rPr>
          <w:rFonts w:ascii="Times New Roman" w:hAnsi="Times New Roman" w:cs="Times New Roman"/>
          <w:i/>
          <w:sz w:val="24"/>
          <w:szCs w:val="24"/>
        </w:rPr>
      </w:pPr>
      <w:r w:rsidRPr="00583C9A">
        <w:rPr>
          <w:rFonts w:ascii="Times New Roman" w:hAnsi="Times New Roman" w:cs="Times New Roman"/>
          <w:i/>
          <w:sz w:val="24"/>
          <w:szCs w:val="24"/>
        </w:rPr>
        <w:t>Exclusiv în scopul identificării şi raportării pacienţilor efectiv trataţi pe aceaste indicaţii si linii de tratament, se codifică la prescriere prin codul 137 (conform clasificării internaţionale a maladiilor revizia a 10-a, varianta 999 coduri de boală).</w:t>
      </w:r>
    </w:p>
    <w:p w14:paraId="3ECC0E23" w14:textId="77777777" w:rsidR="00CC18A8" w:rsidRPr="00583C9A" w:rsidRDefault="00CC18A8" w:rsidP="00CC18A8">
      <w:pPr>
        <w:spacing w:after="0" w:line="240" w:lineRule="auto"/>
        <w:jc w:val="both"/>
        <w:rPr>
          <w:rFonts w:ascii="Times New Roman" w:eastAsia="SimSun" w:hAnsi="Times New Roman" w:cs="Times New Roman"/>
          <w:sz w:val="24"/>
          <w:szCs w:val="24"/>
        </w:rPr>
      </w:pPr>
    </w:p>
    <w:p w14:paraId="35472916" w14:textId="77777777" w:rsidR="00CC18A8" w:rsidRPr="00583C9A" w:rsidRDefault="00CC18A8" w:rsidP="00CC18A8">
      <w:pPr>
        <w:spacing w:after="0" w:line="360" w:lineRule="auto"/>
        <w:jc w:val="both"/>
        <w:rPr>
          <w:rFonts w:ascii="Times New Roman" w:eastAsia="Times New Roman" w:hAnsi="Times New Roman" w:cs="Times New Roman"/>
          <w:b/>
          <w:sz w:val="24"/>
          <w:szCs w:val="24"/>
        </w:rPr>
      </w:pPr>
      <w:r w:rsidRPr="00583C9A">
        <w:rPr>
          <w:rFonts w:ascii="Times New Roman" w:eastAsia="Times New Roman" w:hAnsi="Times New Roman" w:cs="Times New Roman"/>
          <w:b/>
          <w:sz w:val="24"/>
          <w:szCs w:val="24"/>
        </w:rPr>
        <w:t>II. Criterii pentru includerea unui pacient in tratament</w:t>
      </w:r>
    </w:p>
    <w:p w14:paraId="05FFF8B4" w14:textId="77777777" w:rsidR="00CC18A8" w:rsidRPr="00583C9A" w:rsidRDefault="00CC18A8" w:rsidP="00CC18A8">
      <w:pPr>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CRITERII DE INCLUDERE IN TRATAMENT</w:t>
      </w:r>
    </w:p>
    <w:p w14:paraId="47F4BE59" w14:textId="77777777" w:rsidR="00CC18A8" w:rsidRPr="00583C9A" w:rsidRDefault="00CC18A8" w:rsidP="00CC18A8">
      <w:pPr>
        <w:spacing w:after="0" w:line="240" w:lineRule="auto"/>
        <w:jc w:val="both"/>
        <w:rPr>
          <w:rFonts w:ascii="Times New Roman" w:eastAsia="Calibri" w:hAnsi="Times New Roman" w:cs="Times New Roman"/>
          <w:i/>
          <w:sz w:val="8"/>
          <w:szCs w:val="8"/>
        </w:rPr>
      </w:pPr>
    </w:p>
    <w:p w14:paraId="13373593" w14:textId="77777777" w:rsidR="00CC18A8" w:rsidRPr="00583C9A" w:rsidRDefault="00CC18A8" w:rsidP="00CC18A8">
      <w:pPr>
        <w:spacing w:after="0" w:line="240"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Pentru indicația nr 1:</w:t>
      </w:r>
    </w:p>
    <w:p w14:paraId="480F08B1"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vârsta ≥ 18 ani</w:t>
      </w:r>
    </w:p>
    <w:p w14:paraId="03CD424D"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 cu diagnostic citologic sau histologic de carcinom cu celule renale</w:t>
      </w:r>
    </w:p>
    <w:p w14:paraId="747528D6"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pacienții cu carcinom cu celule renale netratați anterior, cu risc intermediar sau crescut/nefavorabil conform IMDC</w:t>
      </w:r>
    </w:p>
    <w:p w14:paraId="4DAC81AB"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status de performanță ECOG – 0, 1 sau 2 </w:t>
      </w:r>
    </w:p>
    <w:p w14:paraId="6DF7548F"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funcție hematologică, renală și hepatică adecvate (în opinia medicului curant).</w:t>
      </w:r>
    </w:p>
    <w:p w14:paraId="4473F12D" w14:textId="77777777" w:rsidR="00CC18A8" w:rsidRPr="00583C9A" w:rsidRDefault="00CC18A8" w:rsidP="00CC18A8">
      <w:pPr>
        <w:spacing w:after="0" w:line="240" w:lineRule="auto"/>
        <w:jc w:val="both"/>
        <w:rPr>
          <w:rFonts w:ascii="Times New Roman" w:eastAsia="Calibri" w:hAnsi="Times New Roman" w:cs="Times New Roman"/>
          <w:i/>
          <w:sz w:val="8"/>
          <w:szCs w:val="8"/>
        </w:rPr>
      </w:pPr>
    </w:p>
    <w:p w14:paraId="2EF835AC" w14:textId="77777777" w:rsidR="00CC18A8" w:rsidRPr="00583C9A" w:rsidRDefault="00CC18A8" w:rsidP="00CC18A8">
      <w:pPr>
        <w:spacing w:after="0" w:line="240"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Pentru indicația nr 2:</w:t>
      </w:r>
    </w:p>
    <w:p w14:paraId="032FD7A9" w14:textId="77777777" w:rsidR="00CC18A8" w:rsidRPr="00583C9A" w:rsidRDefault="00CC18A8" w:rsidP="00CC18A8">
      <w:pPr>
        <w:numPr>
          <w:ilvl w:val="0"/>
          <w:numId w:val="434"/>
        </w:numPr>
        <w:pBdr>
          <w:top w:val="nil"/>
          <w:left w:val="nil"/>
          <w:bottom w:val="nil"/>
          <w:right w:val="nil"/>
          <w:between w:val="nil"/>
          <w:bar w:val="nil"/>
        </w:pBdr>
        <w:spacing w:after="0" w:line="240" w:lineRule="auto"/>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vârsta ≥ 18 ani</w:t>
      </w:r>
    </w:p>
    <w:p w14:paraId="5D712F81" w14:textId="77777777" w:rsidR="00CC18A8" w:rsidRPr="00583C9A" w:rsidRDefault="00CC18A8" w:rsidP="00CC18A8">
      <w:pPr>
        <w:numPr>
          <w:ilvl w:val="0"/>
          <w:numId w:val="434"/>
        </w:numPr>
        <w:pBdr>
          <w:top w:val="nil"/>
          <w:left w:val="nil"/>
          <w:bottom w:val="nil"/>
          <w:right w:val="nil"/>
          <w:between w:val="nil"/>
          <w:bar w:val="nil"/>
        </w:pBdr>
        <w:spacing w:after="0" w:line="240" w:lineRule="auto"/>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 xml:space="preserve">pacienți cu diagnostic citologic sau histologic de </w:t>
      </w:r>
      <w:r w:rsidRPr="00583C9A">
        <w:rPr>
          <w:rFonts w:ascii="Times New Roman" w:eastAsia="Times New Roman" w:hAnsi="Times New Roman" w:cs="Times New Roman"/>
          <w:sz w:val="24"/>
          <w:szCs w:val="24"/>
          <w:u w:color="000000"/>
          <w:bdr w:val="nil"/>
          <w:lang w:eastAsia="ro-RO"/>
        </w:rPr>
        <w:t>carcinom cu celule renale</w:t>
      </w:r>
    </w:p>
    <w:p w14:paraId="5A386226" w14:textId="77777777" w:rsidR="00CC18A8" w:rsidRPr="00A5155F" w:rsidRDefault="00CC18A8" w:rsidP="00CC18A8">
      <w:pPr>
        <w:widowControl w:val="0"/>
        <w:numPr>
          <w:ilvl w:val="1"/>
          <w:numId w:val="434"/>
        </w:numPr>
        <w:autoSpaceDE w:val="0"/>
        <w:autoSpaceDN w:val="0"/>
        <w:spacing w:after="0" w:line="240" w:lineRule="auto"/>
        <w:jc w:val="both"/>
        <w:rPr>
          <w:rFonts w:ascii="Times New Roman" w:eastAsia="Times New Roman" w:hAnsi="Times New Roman" w:cs="Times New Roman"/>
          <w:sz w:val="24"/>
          <w:szCs w:val="24"/>
        </w:rPr>
      </w:pPr>
      <w:r w:rsidRPr="00A5155F">
        <w:rPr>
          <w:rFonts w:ascii="Times New Roman" w:eastAsia="Times New Roman" w:hAnsi="Times New Roman" w:cs="Times New Roman"/>
          <w:sz w:val="24"/>
          <w:szCs w:val="24"/>
        </w:rPr>
        <w:t>Pacienții cu alte tratamente anterioare, inclusiv citokine și anticorpi care au țintit VEGF, receptorul 1 al morții celulare programate (PD-1) sau liganzii acestuia</w:t>
      </w:r>
    </w:p>
    <w:p w14:paraId="401A2711" w14:textId="77777777" w:rsidR="00CC18A8" w:rsidRPr="00A5155F" w:rsidRDefault="00CC18A8" w:rsidP="00CC18A8">
      <w:pPr>
        <w:widowControl w:val="0"/>
        <w:numPr>
          <w:ilvl w:val="1"/>
          <w:numId w:val="434"/>
        </w:numPr>
        <w:autoSpaceDE w:val="0"/>
        <w:autoSpaceDN w:val="0"/>
        <w:spacing w:after="0" w:line="240" w:lineRule="auto"/>
        <w:jc w:val="both"/>
        <w:rPr>
          <w:rFonts w:ascii="Times New Roman" w:eastAsia="Times New Roman" w:hAnsi="Times New Roman" w:cs="Times New Roman"/>
          <w:sz w:val="24"/>
          <w:szCs w:val="24"/>
        </w:rPr>
      </w:pPr>
      <w:r w:rsidRPr="00A5155F">
        <w:rPr>
          <w:rFonts w:ascii="Times New Roman" w:eastAsia="Times New Roman" w:hAnsi="Times New Roman" w:cs="Times New Roman"/>
          <w:sz w:val="24"/>
          <w:szCs w:val="24"/>
        </w:rPr>
        <w:t>Pacienți cu metastaze cerebrale tratate</w:t>
      </w:r>
    </w:p>
    <w:p w14:paraId="46599A28" w14:textId="77777777" w:rsidR="00CC18A8" w:rsidRDefault="00CC18A8" w:rsidP="00CC18A8">
      <w:pPr>
        <w:widowControl w:val="0"/>
        <w:numPr>
          <w:ilvl w:val="1"/>
          <w:numId w:val="434"/>
        </w:numPr>
        <w:autoSpaceDE w:val="0"/>
        <w:autoSpaceDN w:val="0"/>
        <w:spacing w:after="0" w:line="240" w:lineRule="auto"/>
        <w:jc w:val="both"/>
        <w:rPr>
          <w:rFonts w:ascii="Times New Roman" w:eastAsia="Times New Roman" w:hAnsi="Times New Roman" w:cs="Times New Roman"/>
          <w:sz w:val="24"/>
          <w:szCs w:val="24"/>
        </w:rPr>
      </w:pPr>
      <w:r w:rsidRPr="00EB2BAF">
        <w:rPr>
          <w:rFonts w:ascii="Times New Roman" w:eastAsia="Times New Roman" w:hAnsi="Times New Roman" w:cs="Times New Roman"/>
          <w:sz w:val="24"/>
          <w:szCs w:val="24"/>
        </w:rPr>
        <w:t>Progresia bolii, în timpul sau după cel puțin un regim de tratament anterior specific pentru carcinomul renal</w:t>
      </w:r>
    </w:p>
    <w:p w14:paraId="767BC858" w14:textId="77777777" w:rsidR="00CC18A8" w:rsidRPr="00EB2BAF" w:rsidRDefault="00CC18A8" w:rsidP="00CC18A8">
      <w:pPr>
        <w:widowControl w:val="0"/>
        <w:numPr>
          <w:ilvl w:val="1"/>
          <w:numId w:val="434"/>
        </w:numPr>
        <w:autoSpaceDE w:val="0"/>
        <w:autoSpaceDN w:val="0"/>
        <w:spacing w:after="0" w:line="240" w:lineRule="auto"/>
        <w:jc w:val="both"/>
        <w:rPr>
          <w:rFonts w:ascii="Times New Roman" w:eastAsia="Times New Roman" w:hAnsi="Times New Roman" w:cs="Times New Roman"/>
          <w:sz w:val="24"/>
          <w:szCs w:val="24"/>
        </w:rPr>
      </w:pPr>
      <w:r w:rsidRPr="00EB2BAF">
        <w:rPr>
          <w:rFonts w:ascii="Times New Roman" w:eastAsia="Times New Roman" w:hAnsi="Times New Roman" w:cs="Times New Roman"/>
          <w:sz w:val="24"/>
          <w:szCs w:val="24"/>
        </w:rPr>
        <w:t>Efecte adverse intolerabile la terapia anterioara (tratament anterior întrerupt definitiv datorita toxicității)</w:t>
      </w:r>
    </w:p>
    <w:p w14:paraId="05C1D3AE" w14:textId="77777777" w:rsidR="00CC18A8" w:rsidRPr="00583C9A" w:rsidRDefault="00CC18A8" w:rsidP="00CC18A8">
      <w:pPr>
        <w:numPr>
          <w:ilvl w:val="0"/>
          <w:numId w:val="434"/>
        </w:numPr>
        <w:pBdr>
          <w:top w:val="nil"/>
          <w:left w:val="nil"/>
          <w:bottom w:val="nil"/>
          <w:right w:val="nil"/>
          <w:between w:val="nil"/>
          <w:bar w:val="nil"/>
        </w:pBdr>
        <w:spacing w:after="0" w:line="240" w:lineRule="auto"/>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 xml:space="preserve">status de performanță ECOG – 0, 1 sau 2 </w:t>
      </w:r>
    </w:p>
    <w:p w14:paraId="77E2697D" w14:textId="77777777" w:rsidR="00CC18A8" w:rsidRPr="00583C9A" w:rsidRDefault="00CC18A8" w:rsidP="00CC18A8">
      <w:pPr>
        <w:numPr>
          <w:ilvl w:val="0"/>
          <w:numId w:val="434"/>
        </w:numPr>
        <w:pBdr>
          <w:top w:val="nil"/>
          <w:left w:val="nil"/>
          <w:bottom w:val="nil"/>
          <w:right w:val="nil"/>
          <w:between w:val="nil"/>
          <w:bar w:val="nil"/>
        </w:pBdr>
        <w:spacing w:after="0" w:line="240" w:lineRule="auto"/>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funcție hematologică, renală și hepatică adecvate (în opinia medicului curant).</w:t>
      </w:r>
    </w:p>
    <w:p w14:paraId="43F5D1DA" w14:textId="77777777" w:rsidR="00CC18A8" w:rsidRPr="00583C9A" w:rsidRDefault="00CC18A8" w:rsidP="00CC18A8">
      <w:pPr>
        <w:spacing w:after="0" w:line="276" w:lineRule="auto"/>
        <w:jc w:val="both"/>
        <w:rPr>
          <w:rFonts w:ascii="Times New Roman" w:eastAsia="Calibri" w:hAnsi="Times New Roman" w:cs="Times New Roman"/>
          <w:i/>
          <w:sz w:val="24"/>
          <w:szCs w:val="24"/>
        </w:rPr>
      </w:pPr>
    </w:p>
    <w:p w14:paraId="48807255" w14:textId="77777777" w:rsidR="00CC18A8" w:rsidRPr="00583C9A" w:rsidRDefault="00CC18A8" w:rsidP="00CC18A8">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CRITERII DE EXCLUDERE</w:t>
      </w:r>
    </w:p>
    <w:p w14:paraId="02AF146E" w14:textId="77777777" w:rsidR="00CC18A8" w:rsidRPr="00583C9A" w:rsidRDefault="00CC18A8" w:rsidP="00CC18A8">
      <w:pPr>
        <w:spacing w:after="0" w:line="240" w:lineRule="auto"/>
        <w:jc w:val="both"/>
        <w:rPr>
          <w:rFonts w:ascii="Times New Roman" w:eastAsia="Calibri" w:hAnsi="Times New Roman" w:cs="Times New Roman"/>
          <w:i/>
          <w:sz w:val="8"/>
          <w:szCs w:val="8"/>
        </w:rPr>
      </w:pPr>
    </w:p>
    <w:p w14:paraId="11AF6282" w14:textId="77777777" w:rsidR="00CC18A8" w:rsidRPr="00583C9A" w:rsidRDefault="00CC18A8" w:rsidP="00CC18A8">
      <w:pPr>
        <w:spacing w:after="0" w:line="240"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Pentru indicația nr 1:</w:t>
      </w:r>
    </w:p>
    <w:p w14:paraId="1062BE98"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pacienții cu status de performanță &gt; 2</w:t>
      </w:r>
    </w:p>
    <w:p w14:paraId="37367B86"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pacienții cu carcinom cu celule renale cu risc favorabil conform criteriilor IMDC </w:t>
      </w:r>
    </w:p>
    <w:p w14:paraId="402DA742"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 cu funcție biologică alterată (în opinia medicului curant)</w:t>
      </w:r>
    </w:p>
    <w:p w14:paraId="3276782D" w14:textId="77777777" w:rsidR="00CC18A8" w:rsidRPr="00583C9A" w:rsidRDefault="00CC18A8" w:rsidP="00CC18A8">
      <w:pPr>
        <w:numPr>
          <w:ilvl w:val="0"/>
          <w:numId w:val="434"/>
        </w:numPr>
        <w:pBdr>
          <w:top w:val="nil"/>
          <w:left w:val="nil"/>
          <w:bottom w:val="nil"/>
          <w:right w:val="nil"/>
          <w:between w:val="nil"/>
          <w:bar w:val="nil"/>
        </w:pBdr>
        <w:spacing w:after="0" w:line="240" w:lineRule="auto"/>
        <w:rPr>
          <w:rFonts w:ascii="Times New Roman" w:eastAsia="Times New Roman" w:hAnsi="Times New Roman" w:cs="Times New Roman"/>
          <w:sz w:val="24"/>
          <w:szCs w:val="24"/>
          <w:u w:color="000000"/>
        </w:rPr>
      </w:pPr>
      <w:r w:rsidRPr="00583C9A">
        <w:rPr>
          <w:rFonts w:ascii="Times New Roman" w:eastAsia="Times New Roman" w:hAnsi="Times New Roman" w:cs="Times New Roman"/>
          <w:sz w:val="24"/>
          <w:szCs w:val="24"/>
          <w:u w:color="000000"/>
          <w:bdr w:val="nil"/>
          <w:lang w:eastAsia="ro-RO"/>
        </w:rPr>
        <w:lastRenderedPageBreak/>
        <w:t xml:space="preserve">pacienți cu afecțiuni gastro-intestinale cunoscute, ce afectează absorbția medicamentului pe cale orală </w:t>
      </w:r>
    </w:p>
    <w:p w14:paraId="05ED3117" w14:textId="77777777" w:rsidR="00CC18A8" w:rsidRPr="00583C9A" w:rsidRDefault="00CC18A8" w:rsidP="00CC18A8">
      <w:pPr>
        <w:numPr>
          <w:ilvl w:val="0"/>
          <w:numId w:val="434"/>
        </w:numPr>
        <w:pBdr>
          <w:top w:val="nil"/>
          <w:left w:val="nil"/>
          <w:bottom w:val="nil"/>
          <w:right w:val="nil"/>
          <w:between w:val="nil"/>
          <w:bar w:val="nil"/>
        </w:pBdr>
        <w:spacing w:after="0" w:line="240" w:lineRule="auto"/>
        <w:rPr>
          <w:rFonts w:ascii="Times New Roman" w:eastAsia="Times New Roman" w:hAnsi="Times New Roman" w:cs="Times New Roman"/>
          <w:sz w:val="24"/>
          <w:szCs w:val="24"/>
          <w:u w:color="000000"/>
        </w:rPr>
      </w:pPr>
      <w:r w:rsidRPr="00583C9A">
        <w:rPr>
          <w:rFonts w:ascii="Times New Roman" w:eastAsia="Times New Roman" w:hAnsi="Times New Roman" w:cs="Times New Roman"/>
          <w:sz w:val="24"/>
          <w:szCs w:val="24"/>
          <w:u w:color="000000"/>
        </w:rPr>
        <w:t>Hipersensibilitate la substanța activă sau la oricare dintre excipienți</w:t>
      </w:r>
    </w:p>
    <w:p w14:paraId="7780F18E" w14:textId="77777777" w:rsidR="00CC18A8" w:rsidRPr="00583C9A" w:rsidRDefault="00CC18A8" w:rsidP="00CC18A8">
      <w:pPr>
        <w:spacing w:after="0" w:line="240" w:lineRule="auto"/>
        <w:ind w:left="720"/>
        <w:jc w:val="both"/>
        <w:rPr>
          <w:rFonts w:ascii="Times New Roman" w:eastAsia="Times New Roman" w:hAnsi="Times New Roman" w:cs="Times New Roman"/>
          <w:sz w:val="8"/>
          <w:szCs w:val="8"/>
        </w:rPr>
      </w:pPr>
    </w:p>
    <w:p w14:paraId="28BFC940" w14:textId="77777777" w:rsidR="00CC18A8" w:rsidRPr="00583C9A" w:rsidRDefault="00CC18A8" w:rsidP="00CC18A8">
      <w:pPr>
        <w:spacing w:after="0" w:line="240"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Pentru indicația nr 2:</w:t>
      </w:r>
    </w:p>
    <w:p w14:paraId="60986F0B"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pacienții cu status de performanță &gt; 2</w:t>
      </w:r>
    </w:p>
    <w:p w14:paraId="52E8EE2F"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 cu funcție biologică alterată (în opinia medicului curant)</w:t>
      </w:r>
    </w:p>
    <w:p w14:paraId="4D065E36"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 cu afecțiuni gastro-intestinale cunoscute, ce afectează absorbția medicamentului pe cale orală.</w:t>
      </w:r>
    </w:p>
    <w:p w14:paraId="08590EFE" w14:textId="77777777" w:rsidR="00CC18A8" w:rsidRPr="00583C9A" w:rsidRDefault="00CC18A8" w:rsidP="00CC18A8">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u w:color="000000"/>
          <w:bdr w:val="nil"/>
          <w:lang w:eastAsia="ro-RO"/>
        </w:rPr>
        <w:t>Hipersensibilitate</w:t>
      </w:r>
      <w:r w:rsidRPr="00583C9A">
        <w:rPr>
          <w:rFonts w:ascii="Times New Roman" w:eastAsia="Times New Roman" w:hAnsi="Times New Roman" w:cs="Times New Roman"/>
          <w:spacing w:val="1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la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substanța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activă</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sau</w:t>
      </w:r>
      <w:r w:rsidRPr="00583C9A">
        <w:rPr>
          <w:rFonts w:ascii="Times New Roman" w:eastAsia="Times New Roman" w:hAnsi="Times New Roman" w:cs="Times New Roman"/>
          <w:spacing w:val="13"/>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la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oricare</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dintre</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excipienți</w:t>
      </w:r>
    </w:p>
    <w:p w14:paraId="5BA0E3CA" w14:textId="77777777" w:rsidR="00CC18A8" w:rsidRPr="00583C9A" w:rsidRDefault="00CC18A8" w:rsidP="00CC18A8">
      <w:pPr>
        <w:spacing w:after="0" w:line="276" w:lineRule="auto"/>
        <w:jc w:val="both"/>
        <w:rPr>
          <w:rFonts w:ascii="Times New Roman" w:eastAsia="Times New Roman" w:hAnsi="Times New Roman" w:cs="Times New Roman"/>
          <w:b/>
          <w:sz w:val="24"/>
          <w:szCs w:val="24"/>
          <w:u w:val="single"/>
        </w:rPr>
      </w:pPr>
    </w:p>
    <w:p w14:paraId="464F9B18" w14:textId="77777777" w:rsidR="00CC18A8" w:rsidRPr="00583C9A" w:rsidRDefault="00CC18A8" w:rsidP="00CC18A8">
      <w:pPr>
        <w:spacing w:after="0" w:line="276" w:lineRule="auto"/>
        <w:jc w:val="both"/>
        <w:rPr>
          <w:rFonts w:ascii="Times New Roman" w:eastAsia="Times New Roman" w:hAnsi="Times New Roman" w:cs="Times New Roman"/>
          <w:b/>
          <w:sz w:val="24"/>
          <w:szCs w:val="24"/>
        </w:rPr>
      </w:pPr>
      <w:r w:rsidRPr="00583C9A">
        <w:rPr>
          <w:rFonts w:ascii="Times New Roman" w:eastAsia="Times New Roman" w:hAnsi="Times New Roman" w:cs="Times New Roman"/>
          <w:b/>
          <w:sz w:val="24"/>
          <w:szCs w:val="24"/>
        </w:rPr>
        <w:t>III. Doza si mod de administrare</w:t>
      </w:r>
    </w:p>
    <w:p w14:paraId="76FDB1F8" w14:textId="77777777" w:rsidR="00CC18A8" w:rsidRPr="00583C9A" w:rsidRDefault="00CC18A8" w:rsidP="00CC18A8">
      <w:pPr>
        <w:spacing w:line="0" w:lineRule="atLeast"/>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Pentru </w:t>
      </w:r>
      <w:r w:rsidRPr="00583C9A">
        <w:rPr>
          <w:rFonts w:ascii="Times New Roman" w:eastAsia="Times New Roman" w:hAnsi="Times New Roman" w:cs="Times New Roman"/>
          <w:sz w:val="24"/>
          <w:szCs w:val="24"/>
        </w:rPr>
        <w:t>carcinomul</w:t>
      </w:r>
      <w:r w:rsidRPr="00583C9A">
        <w:rPr>
          <w:rFonts w:ascii="Times New Roman" w:eastAsia="Times New Roman" w:hAnsi="Times New Roman" w:cs="Times New Roman"/>
          <w:sz w:val="24"/>
          <w:szCs w:val="24"/>
          <w:lang w:val="fr-FR"/>
        </w:rPr>
        <w:t xml:space="preserve"> cu celule renale</w:t>
      </w:r>
      <w:r w:rsidRPr="00583C9A">
        <w:rPr>
          <w:rFonts w:ascii="Times New Roman" w:eastAsia="SimSun" w:hAnsi="Times New Roman" w:cs="Times New Roman"/>
          <w:sz w:val="24"/>
          <w:szCs w:val="24"/>
        </w:rPr>
        <w:t xml:space="preserve"> doza recomandată de CABOZANTINIB este de 60 mg o dată pe zi. Tratamentul trebuie continuat până când pacientul nu mai beneficiază din punct de vedere clinic în urma terapiei sau până când toxicitatea atinge un nivel inacceptabil. </w:t>
      </w:r>
    </w:p>
    <w:p w14:paraId="7DA17784" w14:textId="77777777" w:rsidR="00CC18A8" w:rsidRPr="00583C9A" w:rsidRDefault="00CC18A8" w:rsidP="00CC18A8">
      <w:pPr>
        <w:spacing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CABOZANTINIB este pentru administrare orală. Comprimatele trebuie înghițite întregi și nu trebuie să fie zdrobite. Pacienții trebuie instruiți să nu consume alimente cu cel puțin 2 ore înainte de și timp de o oră după administrarea CABOZANTINIB.</w:t>
      </w:r>
    </w:p>
    <w:p w14:paraId="3673100B" w14:textId="77777777" w:rsidR="00CC18A8" w:rsidRPr="00583C9A" w:rsidRDefault="00CC18A8" w:rsidP="00CC18A8">
      <w:pPr>
        <w:spacing w:line="0" w:lineRule="atLeast"/>
        <w:jc w:val="both"/>
        <w:rPr>
          <w:rFonts w:ascii="Times New Roman" w:eastAsia="Calibri" w:hAnsi="Times New Roman" w:cs="Times New Roman"/>
          <w:i/>
          <w:sz w:val="24"/>
          <w:szCs w:val="24"/>
          <w:u w:val="single"/>
        </w:rPr>
      </w:pPr>
      <w:r w:rsidRPr="00583C9A">
        <w:rPr>
          <w:rFonts w:ascii="Times New Roman" w:eastAsia="SimSun" w:hAnsi="Times New Roman" w:cs="Times New Roman"/>
          <w:sz w:val="24"/>
          <w:szCs w:val="24"/>
        </w:rPr>
        <w:t>Abordarea reacțiilor adverse suspectate la medicament poate necesita întreruperea temporară a tratamentului și/sau reducerea dozei de CABOZANTINIB. Atunci când este necesară reducerea dozei, se recomandă scăderea până la o doză de 40 mg pe zi, iar apoi până la 20 mg pe zi. În cazul în care un pacient omite o doză, doza omisă nu trebuie luată dacă au rămas mai puțin de 12 ore până la următoarea doză.</w:t>
      </w:r>
    </w:p>
    <w:p w14:paraId="773B5108" w14:textId="77777777" w:rsidR="00CC18A8" w:rsidRPr="00583C9A" w:rsidRDefault="00CC18A8" w:rsidP="00CC18A8">
      <w:pPr>
        <w:spacing w:line="0" w:lineRule="atLeast"/>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Modificările recomandate ale dozei de Cabozantinib in caz de apariție a reacțiilor adverse – se găsesc in RCP-ul produsului (rezumatul caracteristicilor produsului).</w:t>
      </w:r>
    </w:p>
    <w:p w14:paraId="39A09458" w14:textId="77777777" w:rsidR="00CC18A8" w:rsidRPr="00583C9A" w:rsidRDefault="00CC18A8" w:rsidP="00CC18A8">
      <w:pPr>
        <w:spacing w:line="0" w:lineRule="atLeast"/>
        <w:jc w:val="both"/>
        <w:rPr>
          <w:rFonts w:ascii="Times New Roman" w:eastAsia="SimSun" w:hAnsi="Times New Roman" w:cs="Times New Roman"/>
          <w:sz w:val="16"/>
          <w:szCs w:val="16"/>
        </w:rPr>
      </w:pPr>
    </w:p>
    <w:p w14:paraId="6067D84C" w14:textId="77777777" w:rsidR="00CC18A8" w:rsidRPr="00583C9A" w:rsidRDefault="00CC18A8" w:rsidP="00CC18A8">
      <w:pPr>
        <w:jc w:val="both"/>
        <w:rPr>
          <w:rFonts w:ascii="Times New Roman" w:eastAsia="Times New Roman" w:hAnsi="Times New Roman" w:cs="Times New Roman"/>
          <w:sz w:val="24"/>
          <w:szCs w:val="24"/>
        </w:rPr>
      </w:pPr>
      <w:r w:rsidRPr="00583C9A">
        <w:rPr>
          <w:rFonts w:ascii="Times New Roman" w:eastAsia="Times New Roman" w:hAnsi="Times New Roman" w:cs="Times New Roman"/>
          <w:b/>
          <w:sz w:val="24"/>
          <w:szCs w:val="24"/>
        </w:rPr>
        <w:t>IV. Monitorizarea tratamentului</w:t>
      </w:r>
      <w:r w:rsidRPr="00583C9A">
        <w:rPr>
          <w:rFonts w:ascii="Times New Roman" w:eastAsia="Times New Roman" w:hAnsi="Times New Roman" w:cs="Times New Roman"/>
          <w:sz w:val="24"/>
          <w:szCs w:val="24"/>
        </w:rPr>
        <w:t>:</w:t>
      </w:r>
    </w:p>
    <w:p w14:paraId="0AE1BDC5" w14:textId="77777777" w:rsidR="00CC18A8" w:rsidRPr="00583C9A" w:rsidRDefault="00CC18A8" w:rsidP="00CC18A8">
      <w:pPr>
        <w:spacing w:after="0" w:line="240" w:lineRule="auto"/>
        <w:jc w:val="both"/>
        <w:rPr>
          <w:rFonts w:ascii="Times New Roman" w:eastAsia="Calibri" w:hAnsi="Times New Roman" w:cs="Times New Roman"/>
          <w:i/>
          <w:sz w:val="24"/>
          <w:szCs w:val="24"/>
        </w:rPr>
      </w:pPr>
      <w:r w:rsidRPr="00583C9A">
        <w:rPr>
          <w:rFonts w:ascii="Times New Roman" w:eastAsia="Calibri" w:hAnsi="Times New Roman" w:cs="Times New Roman"/>
          <w:sz w:val="24"/>
          <w:szCs w:val="24"/>
        </w:rPr>
        <w:t>INAINTE DE INITIEREA TRATAMENTULUI:</w:t>
      </w:r>
    </w:p>
    <w:p w14:paraId="1139E019" w14:textId="77777777" w:rsidR="00CC18A8" w:rsidRPr="00583C9A" w:rsidRDefault="00CC18A8" w:rsidP="00CC18A8">
      <w:pPr>
        <w:numPr>
          <w:ilvl w:val="0"/>
          <w:numId w:val="435"/>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Hemoleucograma cu formula leucocitara, transaminaze serice (GOT, GPT)</w:t>
      </w:r>
    </w:p>
    <w:p w14:paraId="7456D507" w14:textId="77777777" w:rsidR="00CC18A8" w:rsidRPr="00583C9A" w:rsidRDefault="00CC18A8" w:rsidP="00CC18A8">
      <w:pPr>
        <w:numPr>
          <w:ilvl w:val="0"/>
          <w:numId w:val="435"/>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Alte analize de biochimie (creatinină; uree; glicemie; proteine serice; fosfataza alcalină) </w:t>
      </w:r>
    </w:p>
    <w:p w14:paraId="4237655A" w14:textId="77777777" w:rsidR="00CC18A8" w:rsidRPr="00583C9A" w:rsidRDefault="00CC18A8" w:rsidP="00CC18A8">
      <w:pPr>
        <w:numPr>
          <w:ilvl w:val="0"/>
          <w:numId w:val="435"/>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Examen sumar de urină/efectuarea de bandelete pentru determinarea proteinuriei</w:t>
      </w:r>
    </w:p>
    <w:p w14:paraId="6238189E" w14:textId="77777777" w:rsidR="00CC18A8" w:rsidRPr="00583C9A" w:rsidRDefault="00CC18A8" w:rsidP="00CC18A8">
      <w:pPr>
        <w:numPr>
          <w:ilvl w:val="0"/>
          <w:numId w:val="435"/>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Evaluare cardiologică (inclusiv EKG și ecocardiografie)</w:t>
      </w:r>
    </w:p>
    <w:p w14:paraId="1D1546F5" w14:textId="77777777" w:rsidR="00CC18A8" w:rsidRPr="00583C9A" w:rsidRDefault="00CC18A8" w:rsidP="00CC18A8">
      <w:pPr>
        <w:numPr>
          <w:ilvl w:val="0"/>
          <w:numId w:val="435"/>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Evaluare imagistică (ex. CT torace, abdomen și pelvis; +/- scintigrafie osoasă – dacă nu au fost efectuate în ultimele 3 luni).</w:t>
      </w:r>
    </w:p>
    <w:p w14:paraId="544FEB83" w14:textId="77777777" w:rsidR="00CC18A8" w:rsidRPr="00583C9A" w:rsidRDefault="00CC18A8" w:rsidP="00CC18A8">
      <w:pPr>
        <w:spacing w:after="0" w:line="240" w:lineRule="auto"/>
        <w:jc w:val="both"/>
        <w:rPr>
          <w:rFonts w:ascii="Times New Roman" w:eastAsia="Times New Roman" w:hAnsi="Times New Roman" w:cs="Times New Roman"/>
          <w:sz w:val="24"/>
          <w:szCs w:val="24"/>
        </w:rPr>
      </w:pPr>
      <w:r w:rsidRPr="00583C9A">
        <w:rPr>
          <w:rFonts w:ascii="Times New Roman" w:eastAsia="Calibri" w:hAnsi="Times New Roman" w:cs="Times New Roman"/>
          <w:sz w:val="24"/>
          <w:szCs w:val="24"/>
        </w:rPr>
        <w:t>Răspunsul terapeutic se va evalua prin metode imagistice, iar în caz de progresie a bolii se va întrerupe tratamentul.</w:t>
      </w:r>
    </w:p>
    <w:p w14:paraId="190AD782" w14:textId="77777777" w:rsidR="00CC18A8" w:rsidRPr="00583C9A" w:rsidRDefault="00CC18A8" w:rsidP="00CC18A8">
      <w:pPr>
        <w:spacing w:after="0"/>
        <w:jc w:val="both"/>
        <w:rPr>
          <w:rFonts w:ascii="Times New Roman" w:eastAsia="Times New Roman" w:hAnsi="Times New Roman" w:cs="Times New Roman"/>
          <w:sz w:val="24"/>
          <w:szCs w:val="24"/>
        </w:rPr>
      </w:pPr>
    </w:p>
    <w:p w14:paraId="4FFA64AD" w14:textId="77777777" w:rsidR="00CC18A8" w:rsidRPr="00583C9A" w:rsidRDefault="00CC18A8" w:rsidP="00CC18A8">
      <w:pPr>
        <w:spacing w:after="0"/>
        <w:jc w:val="both"/>
        <w:rPr>
          <w:rFonts w:ascii="Times New Roman" w:eastAsia="Times New Roman" w:hAnsi="Times New Roman" w:cs="Times New Roman"/>
          <w:sz w:val="24"/>
          <w:szCs w:val="24"/>
        </w:rPr>
      </w:pPr>
      <w:r w:rsidRPr="00583C9A">
        <w:rPr>
          <w:rFonts w:ascii="Times New Roman" w:eastAsia="Times New Roman" w:hAnsi="Times New Roman" w:cs="Times New Roman"/>
          <w:b/>
          <w:sz w:val="24"/>
          <w:szCs w:val="24"/>
        </w:rPr>
        <w:t xml:space="preserve">V. Criterii pentru întreruperea tratamentului </w:t>
      </w:r>
    </w:p>
    <w:p w14:paraId="53F52181" w14:textId="77777777" w:rsidR="00CC18A8" w:rsidRPr="00583C9A" w:rsidRDefault="00CC18A8" w:rsidP="00CC18A8">
      <w:pPr>
        <w:spacing w:after="0"/>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Tratamentul va continua atât cât pacientul va prezenta beneficiu clinic sau atâta timp cât va tolera tratamentul, până la:</w:t>
      </w:r>
    </w:p>
    <w:p w14:paraId="7E1337D6" w14:textId="77777777" w:rsidR="00CC18A8" w:rsidRPr="00583C9A" w:rsidRDefault="00CC18A8" w:rsidP="00CC18A8">
      <w:pPr>
        <w:numPr>
          <w:ilvl w:val="0"/>
          <w:numId w:val="436"/>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b/>
          <w:bCs/>
          <w:i/>
          <w:iCs/>
          <w:sz w:val="24"/>
          <w:szCs w:val="24"/>
        </w:rPr>
        <w:t xml:space="preserve">Eșecul tratamentului </w:t>
      </w:r>
      <w:r w:rsidRPr="00583C9A">
        <w:rPr>
          <w:rFonts w:ascii="Times New Roman" w:eastAsia="Times New Roman" w:hAnsi="Times New Roman" w:cs="Times New Roman"/>
          <w:sz w:val="24"/>
          <w:szCs w:val="24"/>
        </w:rPr>
        <w:t>(pacienții cu progresie radiologică/deteriorare clinică)</w:t>
      </w:r>
    </w:p>
    <w:p w14:paraId="4252151D" w14:textId="77777777" w:rsidR="00CC18A8" w:rsidRPr="00583C9A" w:rsidRDefault="00CC18A8" w:rsidP="00CC18A8">
      <w:pPr>
        <w:numPr>
          <w:ilvl w:val="0"/>
          <w:numId w:val="436"/>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b/>
          <w:i/>
          <w:sz w:val="24"/>
          <w:szCs w:val="24"/>
        </w:rPr>
        <w:t xml:space="preserve">Efecte secundare </w:t>
      </w:r>
      <w:r w:rsidRPr="00583C9A">
        <w:rPr>
          <w:rFonts w:ascii="Times New Roman" w:eastAsia="Times New Roman" w:hAnsi="Times New Roman" w:cs="Times New Roman"/>
          <w:sz w:val="24"/>
          <w:szCs w:val="24"/>
        </w:rPr>
        <w:t>(toxice) nerecuperate</w:t>
      </w:r>
    </w:p>
    <w:p w14:paraId="6200C37D" w14:textId="77777777" w:rsidR="00CC18A8" w:rsidRPr="00583C9A" w:rsidRDefault="00CC18A8" w:rsidP="00CC18A8">
      <w:pPr>
        <w:numPr>
          <w:ilvl w:val="0"/>
          <w:numId w:val="436"/>
        </w:numPr>
        <w:spacing w:after="0" w:line="240" w:lineRule="auto"/>
        <w:jc w:val="both"/>
        <w:rPr>
          <w:rFonts w:ascii="Times New Roman" w:eastAsia="Times New Roman" w:hAnsi="Times New Roman" w:cs="Times New Roman"/>
          <w:b/>
          <w:i/>
          <w:sz w:val="24"/>
          <w:szCs w:val="24"/>
        </w:rPr>
      </w:pPr>
      <w:r w:rsidRPr="00583C9A">
        <w:rPr>
          <w:rFonts w:ascii="Times New Roman" w:eastAsia="Times New Roman" w:hAnsi="Times New Roman" w:cs="Times New Roman"/>
          <w:b/>
          <w:i/>
          <w:sz w:val="24"/>
          <w:szCs w:val="24"/>
        </w:rPr>
        <w:t>Decizia medicului</w:t>
      </w:r>
    </w:p>
    <w:p w14:paraId="525876F7" w14:textId="77777777" w:rsidR="00CC18A8" w:rsidRPr="00583C9A" w:rsidRDefault="00CC18A8" w:rsidP="00CC18A8">
      <w:pPr>
        <w:numPr>
          <w:ilvl w:val="0"/>
          <w:numId w:val="436"/>
        </w:numPr>
        <w:spacing w:after="0" w:line="48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b/>
          <w:i/>
          <w:sz w:val="24"/>
          <w:szCs w:val="24"/>
        </w:rPr>
        <w:t>Dorința pacientului</w:t>
      </w:r>
      <w:r w:rsidRPr="00583C9A">
        <w:rPr>
          <w:rFonts w:ascii="Times New Roman" w:eastAsia="Times New Roman" w:hAnsi="Times New Roman" w:cs="Times New Roman"/>
          <w:sz w:val="24"/>
          <w:szCs w:val="24"/>
        </w:rPr>
        <w:t xml:space="preserve"> de a întrerupe tratamentul</w:t>
      </w:r>
    </w:p>
    <w:p w14:paraId="26D8B26E" w14:textId="77777777" w:rsidR="00CC18A8" w:rsidRPr="00583C9A" w:rsidRDefault="00CC18A8" w:rsidP="00CC18A8">
      <w:pPr>
        <w:spacing w:after="0" w:line="240" w:lineRule="auto"/>
        <w:jc w:val="both"/>
        <w:rPr>
          <w:rFonts w:ascii="Times New Roman" w:eastAsia="Calibri" w:hAnsi="Times New Roman" w:cs="Times New Roman"/>
          <w:b/>
          <w:bCs/>
          <w:sz w:val="24"/>
          <w:szCs w:val="24"/>
        </w:rPr>
      </w:pPr>
      <w:r w:rsidRPr="00583C9A">
        <w:rPr>
          <w:rFonts w:ascii="Times New Roman" w:eastAsia="Calibri" w:hAnsi="Times New Roman" w:cs="Times New Roman"/>
          <w:b/>
          <w:bCs/>
          <w:sz w:val="24"/>
          <w:szCs w:val="24"/>
        </w:rPr>
        <w:t>VI. Atenționări și precauții speciale pentru utilizare</w:t>
      </w:r>
    </w:p>
    <w:p w14:paraId="6241F17D" w14:textId="77777777" w:rsidR="00CC18A8" w:rsidRPr="00583C9A" w:rsidRDefault="00CC18A8" w:rsidP="00CC18A8">
      <w:pPr>
        <w:spacing w:after="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Deoarece majoritatea evenimentelor se pot manifesta precoce în cursul tratamentului, medicul trebuie să monitorizeze cu atenție pacientul pe durata primelor opt săptămâni de tratament, pentru a stabili dacă sunt necesare modificări ale dozei. În general, evenimentele care au un debut precoce includ hipocalcemia, </w:t>
      </w:r>
      <w:r w:rsidRPr="00583C9A">
        <w:rPr>
          <w:rFonts w:ascii="Times New Roman" w:eastAsia="SimSun" w:hAnsi="Times New Roman" w:cs="Times New Roman"/>
          <w:sz w:val="24"/>
          <w:szCs w:val="24"/>
        </w:rPr>
        <w:lastRenderedPageBreak/>
        <w:t xml:space="preserve">hipokaliemia, trombocitopenia, hipertensiunea arterială, sindromul de eritrodisestezie palmo-plantară (SEPP), proteinuria și evenimentele gastro-intestinale (GI) (dureri abdominale, inflamații ale mucoaselor, constipație, diaree, vărsături). </w:t>
      </w:r>
    </w:p>
    <w:p w14:paraId="16DA25D9" w14:textId="77777777" w:rsidR="00CC18A8" w:rsidRPr="00583C9A" w:rsidRDefault="00CC18A8" w:rsidP="00CC18A8">
      <w:pPr>
        <w:jc w:val="both"/>
        <w:rPr>
          <w:rFonts w:ascii="Times New Roman" w:eastAsia="Calibri" w:hAnsi="Times New Roman" w:cs="Times New Roman"/>
          <w:b/>
          <w:sz w:val="24"/>
          <w:szCs w:val="24"/>
        </w:rPr>
      </w:pPr>
    </w:p>
    <w:p w14:paraId="49EABCB7" w14:textId="77777777" w:rsidR="00CC18A8" w:rsidRPr="00583C9A" w:rsidRDefault="00CC18A8" w:rsidP="00CC18A8">
      <w:pPr>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Grupe speciale de pacienți</w:t>
      </w:r>
    </w:p>
    <w:p w14:paraId="4D568BE0" w14:textId="77777777" w:rsidR="00CC18A8" w:rsidRPr="00583C9A" w:rsidRDefault="00CC18A8" w:rsidP="00CC18A8">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u w:val="single"/>
        </w:rPr>
        <w:t>Pacienți vârstnici</w:t>
      </w:r>
      <w:r w:rsidRPr="00583C9A">
        <w:rPr>
          <w:rFonts w:ascii="Times New Roman" w:eastAsia="SimSun" w:hAnsi="Times New Roman" w:cs="Times New Roman"/>
          <w:sz w:val="24"/>
          <w:szCs w:val="24"/>
        </w:rPr>
        <w:t xml:space="preserve"> </w:t>
      </w:r>
    </w:p>
    <w:p w14:paraId="0C40F096" w14:textId="77777777" w:rsidR="00CC18A8" w:rsidRPr="00583C9A" w:rsidRDefault="00CC18A8" w:rsidP="00CC18A8">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Nu este recomandată nicio ajustare specifică a dozei pentru utilizarea cabozantinibului la persoanele vârstnice (cu vârsta ≥ 65 ani). </w:t>
      </w:r>
    </w:p>
    <w:p w14:paraId="325A66A9" w14:textId="77777777" w:rsidR="00CC18A8" w:rsidRPr="00583C9A" w:rsidRDefault="00CC18A8" w:rsidP="00CC18A8">
      <w:pPr>
        <w:spacing w:after="0" w:line="256" w:lineRule="auto"/>
        <w:ind w:right="160"/>
        <w:jc w:val="both"/>
        <w:rPr>
          <w:rFonts w:ascii="Times New Roman" w:eastAsia="SimSun" w:hAnsi="Times New Roman" w:cs="Times New Roman"/>
          <w:sz w:val="8"/>
          <w:szCs w:val="8"/>
          <w:u w:val="single"/>
        </w:rPr>
      </w:pPr>
    </w:p>
    <w:p w14:paraId="512135C3" w14:textId="77777777" w:rsidR="00CC18A8" w:rsidRPr="00583C9A" w:rsidRDefault="00CC18A8" w:rsidP="00CC18A8">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u w:val="single"/>
        </w:rPr>
        <w:t>Pacienți cu insuficiență renală</w:t>
      </w:r>
      <w:r w:rsidRPr="00583C9A">
        <w:rPr>
          <w:rFonts w:ascii="Times New Roman" w:eastAsia="SimSun" w:hAnsi="Times New Roman" w:cs="Times New Roman"/>
          <w:sz w:val="24"/>
          <w:szCs w:val="24"/>
        </w:rPr>
        <w:t xml:space="preserve"> </w:t>
      </w:r>
    </w:p>
    <w:p w14:paraId="021867EA" w14:textId="77777777" w:rsidR="00CC18A8" w:rsidRPr="00583C9A" w:rsidRDefault="00CC18A8" w:rsidP="00CC18A8">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Cabozantinibul trebuie utilizat cu precauție la pacienții cu insuficiență renală ușoară sau moderată. Cabozantinibul nu este recomandat pentru utilizare la pacienții cu insuficiență renală severă, deoarece siguranța și eficacitatea nu au fost stabilite la această grupă de pacienți. </w:t>
      </w:r>
    </w:p>
    <w:p w14:paraId="7D5728F6" w14:textId="77777777" w:rsidR="00CC18A8" w:rsidRPr="00583C9A" w:rsidRDefault="00CC18A8" w:rsidP="00CC18A8">
      <w:pPr>
        <w:spacing w:after="0" w:line="256" w:lineRule="auto"/>
        <w:ind w:right="160"/>
        <w:jc w:val="both"/>
        <w:rPr>
          <w:rFonts w:ascii="Times New Roman" w:eastAsia="SimSun" w:hAnsi="Times New Roman" w:cs="Times New Roman"/>
          <w:sz w:val="8"/>
          <w:szCs w:val="8"/>
          <w:u w:val="single"/>
        </w:rPr>
      </w:pPr>
    </w:p>
    <w:p w14:paraId="13CB64FA" w14:textId="77777777" w:rsidR="00CC18A8" w:rsidRPr="00583C9A" w:rsidRDefault="00CC18A8" w:rsidP="00CC18A8">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u w:val="single"/>
        </w:rPr>
        <w:t>Pacienţi cu insuficienţă hepatică</w:t>
      </w:r>
      <w:r w:rsidRPr="00583C9A">
        <w:rPr>
          <w:rFonts w:ascii="Times New Roman" w:eastAsia="SimSun" w:hAnsi="Times New Roman" w:cs="Times New Roman"/>
          <w:sz w:val="24"/>
          <w:szCs w:val="24"/>
        </w:rPr>
        <w:t xml:space="preserve"> </w:t>
      </w:r>
    </w:p>
    <w:p w14:paraId="7CED7BBF" w14:textId="77777777" w:rsidR="00CC18A8" w:rsidRPr="00583C9A" w:rsidRDefault="00CC18A8" w:rsidP="00CC18A8">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La pacienții cu insuficiență hepatică ușoară, nu este necesară ajustarea dozei. Deoarece pentru pacienții cu insuficiență hepatică moderată (Child Pugh B) sunt disponibile doar date limitate, nu se pot face recomandări cu privire la doze pentru acești pacienți. Nu există experiență clinică la pacienții cu insuficiență hepatică severă (Child Pugh C), astfel încât cabozantinib nu este recomandat la acești pacienți.</w:t>
      </w:r>
    </w:p>
    <w:p w14:paraId="3DB13FAE" w14:textId="77777777" w:rsidR="00CC18A8" w:rsidRPr="00583C9A" w:rsidRDefault="00CC18A8" w:rsidP="00CC18A8">
      <w:pPr>
        <w:spacing w:after="0" w:line="256" w:lineRule="auto"/>
        <w:ind w:right="160"/>
        <w:jc w:val="both"/>
        <w:rPr>
          <w:rFonts w:ascii="Times New Roman" w:eastAsia="SimSun" w:hAnsi="Times New Roman" w:cs="Times New Roman"/>
          <w:sz w:val="8"/>
          <w:szCs w:val="8"/>
          <w:u w:val="single"/>
        </w:rPr>
      </w:pPr>
    </w:p>
    <w:p w14:paraId="53E4C243" w14:textId="77777777" w:rsidR="00CC18A8" w:rsidRPr="00583C9A" w:rsidRDefault="00CC18A8" w:rsidP="00CC18A8">
      <w:pPr>
        <w:spacing w:after="0" w:line="256" w:lineRule="auto"/>
        <w:ind w:right="160"/>
        <w:jc w:val="both"/>
        <w:rPr>
          <w:rFonts w:ascii="Times New Roman" w:eastAsia="SimSun" w:hAnsi="Times New Roman" w:cs="Times New Roman"/>
          <w:sz w:val="24"/>
          <w:szCs w:val="24"/>
          <w:u w:val="single"/>
        </w:rPr>
      </w:pPr>
      <w:r w:rsidRPr="00583C9A">
        <w:rPr>
          <w:rFonts w:ascii="Times New Roman" w:eastAsia="SimSun" w:hAnsi="Times New Roman" w:cs="Times New Roman"/>
          <w:sz w:val="24"/>
          <w:szCs w:val="24"/>
          <w:u w:val="single"/>
        </w:rPr>
        <w:t xml:space="preserve">Pacienţi cu insuficienţă cardiacă </w:t>
      </w:r>
    </w:p>
    <w:p w14:paraId="09FD6C32" w14:textId="77777777" w:rsidR="00CC18A8" w:rsidRPr="00583C9A" w:rsidRDefault="00CC18A8" w:rsidP="00CC18A8">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Datele provenite de la pacienţii cu insuficienţă cardiacă sunt limitate. Nu se pot face recomandări specifice privind dozele. </w:t>
      </w:r>
    </w:p>
    <w:p w14:paraId="5A2C6433" w14:textId="77777777" w:rsidR="00CC18A8" w:rsidRPr="00583C9A" w:rsidRDefault="00CC18A8" w:rsidP="00CC18A8">
      <w:pPr>
        <w:spacing w:after="0" w:line="0" w:lineRule="atLeast"/>
        <w:jc w:val="both"/>
        <w:rPr>
          <w:rFonts w:ascii="Times New Roman" w:eastAsia="Calibri" w:hAnsi="Times New Roman" w:cs="Times New Roman"/>
          <w:sz w:val="8"/>
          <w:szCs w:val="8"/>
          <w:u w:val="single"/>
        </w:rPr>
      </w:pPr>
    </w:p>
    <w:p w14:paraId="740CCE8B" w14:textId="77777777" w:rsidR="00CC18A8" w:rsidRPr="00583C9A" w:rsidRDefault="00CC18A8" w:rsidP="00CC18A8">
      <w:pPr>
        <w:spacing w:after="0" w:line="0" w:lineRule="atLeast"/>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Femei aflate la vârsta fertilă/contracepţie</w:t>
      </w:r>
    </w:p>
    <w:p w14:paraId="2A5C986B" w14:textId="77777777" w:rsidR="00CC18A8" w:rsidRPr="00583C9A" w:rsidRDefault="00CC18A8" w:rsidP="00CC18A8">
      <w:pPr>
        <w:spacing w:after="0" w:line="0" w:lineRule="atLeast"/>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Femeilor aflate la vârsta fertilă trebuie să li se recomande evitarea sarcinii pe perioada tratamentului cu cabozantinib. De asemenea, partenerele pacienților de sex masculin trataţi cu cabozantinib trebuie să evite să rămână gravide. Pacienții de sex masculin și feminin, precum și partenerii acestora, trebuie să utilizeze măsuri contraceptive eficace în timpul tratamentului și timp de cel puțin 4 luni după încheierea terapiei. </w:t>
      </w:r>
    </w:p>
    <w:p w14:paraId="3D500655" w14:textId="77777777" w:rsidR="00CC18A8" w:rsidRPr="00583C9A" w:rsidRDefault="00CC18A8" w:rsidP="00CC18A8">
      <w:pPr>
        <w:spacing w:after="0" w:line="0" w:lineRule="atLeast"/>
        <w:jc w:val="both"/>
        <w:rPr>
          <w:rFonts w:ascii="Times New Roman" w:eastAsia="Calibri" w:hAnsi="Times New Roman" w:cs="Times New Roman"/>
          <w:sz w:val="8"/>
          <w:szCs w:val="8"/>
          <w:u w:val="single"/>
        </w:rPr>
      </w:pPr>
    </w:p>
    <w:p w14:paraId="420FACF7" w14:textId="77777777" w:rsidR="00CC18A8" w:rsidRPr="00583C9A" w:rsidRDefault="00CC18A8" w:rsidP="00CC18A8">
      <w:pPr>
        <w:spacing w:after="0" w:line="0" w:lineRule="atLeast"/>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Sarcina</w:t>
      </w:r>
    </w:p>
    <w:p w14:paraId="6E6B6182" w14:textId="77777777" w:rsidR="00CC18A8" w:rsidRPr="00583C9A" w:rsidRDefault="00CC18A8" w:rsidP="00CC18A8">
      <w:pPr>
        <w:spacing w:after="0" w:line="0" w:lineRule="atLeast"/>
        <w:jc w:val="both"/>
        <w:rPr>
          <w:rFonts w:ascii="Times New Roman" w:eastAsia="Calibri" w:hAnsi="Times New Roman" w:cs="Times New Roman"/>
          <w:sz w:val="24"/>
          <w:szCs w:val="24"/>
          <w:u w:val="single"/>
        </w:rPr>
      </w:pPr>
      <w:r w:rsidRPr="00583C9A">
        <w:rPr>
          <w:rFonts w:ascii="Times New Roman" w:eastAsia="SimSun" w:hAnsi="Times New Roman" w:cs="Times New Roman"/>
          <w:sz w:val="24"/>
          <w:szCs w:val="24"/>
        </w:rPr>
        <w:t xml:space="preserve">Nu s-au efectuat studii la femeile gravide care au utilizat cabozantinib. Studiile la animale au evidenţiat efecte embrio-fetale și teratogene. Riscul potenţial pentru om nu este cunoscut. Cabozantinibul nu trebuie utilizat în timpul sarcinii, cu excepţia cazului în care starea clinică a femeii impune tratament cu cabozantinib. </w:t>
      </w:r>
    </w:p>
    <w:p w14:paraId="2888BA01" w14:textId="77777777" w:rsidR="00CC18A8" w:rsidRPr="00583C9A" w:rsidRDefault="00CC18A8" w:rsidP="00CC18A8">
      <w:pPr>
        <w:spacing w:after="0" w:line="0" w:lineRule="atLeast"/>
        <w:jc w:val="both"/>
        <w:rPr>
          <w:rFonts w:ascii="Times New Roman" w:eastAsia="Calibri" w:hAnsi="Times New Roman" w:cs="Times New Roman"/>
          <w:sz w:val="8"/>
          <w:szCs w:val="8"/>
          <w:u w:val="single"/>
        </w:rPr>
      </w:pPr>
    </w:p>
    <w:p w14:paraId="205482EB" w14:textId="77777777" w:rsidR="00CC18A8" w:rsidRPr="00583C9A" w:rsidRDefault="00CC18A8" w:rsidP="00CC18A8">
      <w:pPr>
        <w:spacing w:after="0" w:line="0" w:lineRule="atLeast"/>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Alăptarea</w:t>
      </w:r>
    </w:p>
    <w:p w14:paraId="652F40F1" w14:textId="77777777" w:rsidR="00CC18A8" w:rsidRPr="00583C9A" w:rsidRDefault="00CC18A8" w:rsidP="00CC18A8">
      <w:pPr>
        <w:spacing w:after="0" w:line="0" w:lineRule="atLeast"/>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Nu se cunoaşte dacă cabozantinibul și/sau metaboliţii acestuia se excretă în laptele uman. Din cauza efectelor dăunătoare potențiale asupra sugarului, mamele trebuie să întrerupă alăptarea în timpul tratamentului cu cabozantinib și timp de cel puțin 4 luni după încheierea terapiei. </w:t>
      </w:r>
    </w:p>
    <w:p w14:paraId="60DB5A01" w14:textId="77777777" w:rsidR="00CC18A8" w:rsidRPr="00583C9A" w:rsidRDefault="00CC18A8" w:rsidP="00CC18A8">
      <w:pPr>
        <w:spacing w:after="0" w:line="0" w:lineRule="atLeast"/>
        <w:jc w:val="both"/>
        <w:rPr>
          <w:rFonts w:ascii="Times New Roman" w:eastAsia="Calibri" w:hAnsi="Times New Roman" w:cs="Times New Roman"/>
          <w:sz w:val="8"/>
          <w:szCs w:val="8"/>
          <w:u w:val="single"/>
        </w:rPr>
      </w:pPr>
    </w:p>
    <w:p w14:paraId="5A18CD40" w14:textId="77777777" w:rsidR="00CC18A8" w:rsidRPr="00583C9A" w:rsidRDefault="00CC18A8" w:rsidP="00CC18A8">
      <w:pPr>
        <w:spacing w:after="0" w:line="0" w:lineRule="atLeast"/>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Fertilitate</w:t>
      </w:r>
    </w:p>
    <w:p w14:paraId="0486F7E1" w14:textId="77777777" w:rsidR="00CC18A8" w:rsidRPr="00583C9A" w:rsidRDefault="00CC18A8" w:rsidP="00CC18A8">
      <w:pPr>
        <w:spacing w:after="0" w:line="256" w:lineRule="auto"/>
        <w:ind w:right="160"/>
        <w:jc w:val="both"/>
        <w:rPr>
          <w:rFonts w:ascii="Times New Roman" w:eastAsia="Calibri" w:hAnsi="Times New Roman" w:cs="Times New Roman"/>
          <w:sz w:val="24"/>
          <w:szCs w:val="24"/>
        </w:rPr>
      </w:pPr>
      <w:r w:rsidRPr="00583C9A">
        <w:rPr>
          <w:rFonts w:ascii="Times New Roman" w:eastAsia="SimSun" w:hAnsi="Times New Roman" w:cs="Times New Roman"/>
          <w:sz w:val="24"/>
          <w:szCs w:val="24"/>
        </w:rPr>
        <w:t xml:space="preserve">Nu există date privind fertilitatea la om. </w:t>
      </w:r>
    </w:p>
    <w:p w14:paraId="48E02E3B" w14:textId="77777777" w:rsidR="00CC18A8" w:rsidRPr="00583C9A" w:rsidRDefault="00CC18A8" w:rsidP="00CC18A8">
      <w:p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u w:color="000000"/>
          <w:bdr w:val="nil"/>
          <w:lang w:eastAsia="ro-RO"/>
        </w:rPr>
      </w:pPr>
    </w:p>
    <w:p w14:paraId="5B5A6FD0" w14:textId="77777777" w:rsidR="00CC18A8" w:rsidRPr="00583C9A" w:rsidRDefault="00CC18A8" w:rsidP="00CC18A8">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rPr>
      </w:pPr>
      <w:r w:rsidRPr="00583C9A">
        <w:rPr>
          <w:rFonts w:ascii="Times New Roman" w:eastAsia="Times New Roman" w:hAnsi="Times New Roman" w:cs="Times New Roman"/>
          <w:b/>
          <w:sz w:val="24"/>
          <w:szCs w:val="24"/>
          <w:u w:color="000000"/>
          <w:bdr w:val="nil"/>
          <w:lang w:eastAsia="ro-RO"/>
        </w:rPr>
        <w:t>VII. Prescriptori:</w:t>
      </w:r>
      <w:r w:rsidRPr="00583C9A">
        <w:rPr>
          <w:rFonts w:ascii="Times New Roman" w:eastAsia="Times New Roman" w:hAnsi="Times New Roman" w:cs="Times New Roman"/>
          <w:sz w:val="24"/>
          <w:szCs w:val="24"/>
          <w:u w:color="000000"/>
          <w:bdr w:val="nil"/>
          <w:lang w:eastAsia="ro-RO"/>
        </w:rPr>
        <w:t xml:space="preserve"> medici cu specialitatea oncologie medicală.</w:t>
      </w:r>
      <w:r w:rsidRPr="00583C9A">
        <w:rPr>
          <w:rFonts w:ascii="Times New Roman" w:eastAsia="Times New Roman" w:hAnsi="Times New Roman" w:cs="Times New Roman"/>
          <w:b/>
          <w:bCs/>
          <w:sz w:val="24"/>
          <w:szCs w:val="24"/>
        </w:rPr>
        <w:t xml:space="preserve"> </w:t>
      </w:r>
    </w:p>
    <w:p w14:paraId="37806B5C" w14:textId="77777777" w:rsidR="00CC18A8" w:rsidRPr="00583C9A" w:rsidRDefault="00CC18A8" w:rsidP="00CC18A8">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rPr>
      </w:pPr>
    </w:p>
    <w:p w14:paraId="54A3785F" w14:textId="77777777" w:rsidR="00CC18A8" w:rsidRPr="00583C9A" w:rsidRDefault="00CC18A8" w:rsidP="00CC18A8">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rPr>
      </w:pPr>
    </w:p>
    <w:p w14:paraId="1E4DA716" w14:textId="77777777" w:rsidR="00CC18A8" w:rsidRPr="00583C9A" w:rsidRDefault="00CC18A8" w:rsidP="00CC18A8">
      <w:pPr>
        <w:numPr>
          <w:ilvl w:val="0"/>
          <w:numId w:val="442"/>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b/>
          <w:sz w:val="24"/>
          <w:szCs w:val="24"/>
          <w:u w:val="single" w:color="000000"/>
          <w:bdr w:val="nil"/>
          <w:lang w:eastAsia="ro-RO"/>
        </w:rPr>
      </w:pPr>
      <w:r w:rsidRPr="00583C9A">
        <w:rPr>
          <w:rFonts w:ascii="Times New Roman" w:eastAsia="Times New Roman" w:hAnsi="Times New Roman" w:cs="Times New Roman"/>
          <w:b/>
          <w:sz w:val="24"/>
          <w:szCs w:val="24"/>
          <w:u w:val="single" w:color="000000"/>
          <w:bdr w:val="nil"/>
          <w:lang w:eastAsia="ro-RO"/>
        </w:rPr>
        <w:t xml:space="preserve">CARCINOMUL HEPATOCELULAR (CHC) </w:t>
      </w:r>
    </w:p>
    <w:p w14:paraId="240FB0EA" w14:textId="77777777" w:rsidR="00CC18A8" w:rsidRPr="00583C9A" w:rsidRDefault="00CC18A8" w:rsidP="00CC18A8">
      <w:pPr>
        <w:widowControl w:val="0"/>
        <w:numPr>
          <w:ilvl w:val="0"/>
          <w:numId w:val="441"/>
        </w:numPr>
        <w:pBdr>
          <w:top w:val="nil"/>
          <w:left w:val="nil"/>
          <w:bottom w:val="nil"/>
          <w:right w:val="nil"/>
          <w:between w:val="nil"/>
          <w:bar w:val="nil"/>
        </w:pBdr>
        <w:tabs>
          <w:tab w:val="left" w:pos="840"/>
        </w:tabs>
        <w:autoSpaceDE w:val="0"/>
        <w:autoSpaceDN w:val="0"/>
        <w:spacing w:before="132" w:after="0" w:line="276" w:lineRule="auto"/>
        <w:ind w:left="284" w:hanging="284"/>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Indicația</w:t>
      </w:r>
      <w:r w:rsidRPr="00583C9A">
        <w:rPr>
          <w:rFonts w:ascii="Times New Roman" w:eastAsia="Times New Roman" w:hAnsi="Times New Roman" w:cs="Times New Roman"/>
          <w:b/>
          <w:spacing w:val="12"/>
          <w:sz w:val="24"/>
          <w:szCs w:val="24"/>
          <w:u w:color="000000"/>
          <w:bdr w:val="nil"/>
          <w:lang w:eastAsia="ro-RO"/>
        </w:rPr>
        <w:t xml:space="preserve"> </w:t>
      </w:r>
      <w:r w:rsidRPr="00583C9A">
        <w:rPr>
          <w:rFonts w:ascii="Times New Roman" w:eastAsia="Times New Roman" w:hAnsi="Times New Roman" w:cs="Times New Roman"/>
          <w:b/>
          <w:sz w:val="24"/>
          <w:szCs w:val="24"/>
          <w:u w:color="000000"/>
          <w:bdr w:val="nil"/>
          <w:lang w:eastAsia="ro-RO"/>
        </w:rPr>
        <w:t xml:space="preserve">terapeutică (face obiectul unui contract cost volum): </w:t>
      </w:r>
    </w:p>
    <w:p w14:paraId="0902C426" w14:textId="77777777" w:rsidR="00CC18A8" w:rsidRPr="00583C9A" w:rsidRDefault="00CC18A8" w:rsidP="00CC18A8">
      <w:pPr>
        <w:widowControl w:val="0"/>
        <w:autoSpaceDE w:val="0"/>
        <w:autoSpaceDN w:val="0"/>
        <w:spacing w:before="8" w:after="0" w:line="276" w:lineRule="auto"/>
        <w:ind w:right="1"/>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Cabozantinib este indicat ca monoterapie pentru tratamentul carcinomului hepatocelular (CHC) la adulții care au fost tratați anterior cu sorafenib.</w:t>
      </w:r>
    </w:p>
    <w:p w14:paraId="4A2B8FB0" w14:textId="77777777" w:rsidR="00CC18A8" w:rsidRPr="00583C9A" w:rsidRDefault="00CC18A8" w:rsidP="00CC18A8">
      <w:pPr>
        <w:widowControl w:val="0"/>
        <w:autoSpaceDE w:val="0"/>
        <w:autoSpaceDN w:val="0"/>
        <w:spacing w:before="8" w:after="0" w:line="276" w:lineRule="auto"/>
        <w:ind w:left="630" w:right="360" w:hanging="360"/>
        <w:jc w:val="both"/>
        <w:rPr>
          <w:rFonts w:ascii="Times New Roman" w:eastAsia="Arial" w:hAnsi="Times New Roman" w:cs="Times New Roman"/>
          <w:sz w:val="24"/>
          <w:szCs w:val="24"/>
        </w:rPr>
      </w:pPr>
    </w:p>
    <w:p w14:paraId="04344163" w14:textId="77777777" w:rsidR="00CC18A8" w:rsidRPr="00583C9A" w:rsidRDefault="00CC18A8" w:rsidP="00CC18A8">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lastRenderedPageBreak/>
        <w:t>Acesta indicație se codifică la prescriere prin codul 102 (conform clasificării internaționale a maladiilor revizia a 10-a, varianta 999 coduri de boală.</w:t>
      </w:r>
    </w:p>
    <w:p w14:paraId="63BD1C66" w14:textId="77777777" w:rsidR="00CC18A8" w:rsidRPr="00583C9A" w:rsidRDefault="00CC18A8" w:rsidP="00CC18A8">
      <w:pPr>
        <w:widowControl w:val="0"/>
        <w:autoSpaceDE w:val="0"/>
        <w:autoSpaceDN w:val="0"/>
        <w:spacing w:before="8" w:after="0" w:line="276" w:lineRule="auto"/>
        <w:jc w:val="both"/>
        <w:rPr>
          <w:rFonts w:ascii="Times New Roman" w:eastAsia="Arial" w:hAnsi="Times New Roman" w:cs="Times New Roman"/>
          <w:sz w:val="24"/>
          <w:szCs w:val="24"/>
        </w:rPr>
      </w:pPr>
    </w:p>
    <w:p w14:paraId="68F7600D" w14:textId="77777777" w:rsidR="00CC18A8" w:rsidRPr="00583C9A" w:rsidRDefault="00CC18A8" w:rsidP="00CC18A8">
      <w:pPr>
        <w:widowControl w:val="0"/>
        <w:numPr>
          <w:ilvl w:val="0"/>
          <w:numId w:val="441"/>
        </w:numPr>
        <w:tabs>
          <w:tab w:val="left" w:pos="932"/>
        </w:tabs>
        <w:autoSpaceDE w:val="0"/>
        <w:autoSpaceDN w:val="0"/>
        <w:spacing w:after="0" w:line="276" w:lineRule="auto"/>
        <w:ind w:left="284" w:hanging="284"/>
        <w:jc w:val="both"/>
        <w:outlineLvl w:val="0"/>
        <w:rPr>
          <w:rFonts w:ascii="Times New Roman" w:eastAsia="Arial" w:hAnsi="Times New Roman" w:cs="Times New Roman"/>
          <w:b/>
          <w:bCs/>
          <w:sz w:val="24"/>
          <w:szCs w:val="24"/>
        </w:rPr>
      </w:pPr>
      <w:r w:rsidRPr="00583C9A">
        <w:rPr>
          <w:rFonts w:ascii="Times New Roman" w:eastAsia="Arial" w:hAnsi="Times New Roman" w:cs="Times New Roman"/>
          <w:b/>
          <w:bCs/>
          <w:sz w:val="24"/>
          <w:szCs w:val="24"/>
        </w:rPr>
        <w:t>Criterii</w:t>
      </w:r>
      <w:r w:rsidRPr="00583C9A">
        <w:rPr>
          <w:rFonts w:ascii="Times New Roman" w:eastAsia="Arial" w:hAnsi="Times New Roman" w:cs="Times New Roman"/>
          <w:b/>
          <w:bCs/>
          <w:spacing w:val="7"/>
          <w:sz w:val="24"/>
          <w:szCs w:val="24"/>
        </w:rPr>
        <w:t xml:space="preserve"> </w:t>
      </w:r>
      <w:r w:rsidRPr="00583C9A">
        <w:rPr>
          <w:rFonts w:ascii="Times New Roman" w:eastAsia="Arial" w:hAnsi="Times New Roman" w:cs="Times New Roman"/>
          <w:b/>
          <w:bCs/>
          <w:sz w:val="24"/>
          <w:szCs w:val="24"/>
        </w:rPr>
        <w:t>pentru</w:t>
      </w:r>
      <w:r w:rsidRPr="00583C9A">
        <w:rPr>
          <w:rFonts w:ascii="Times New Roman" w:eastAsia="Arial" w:hAnsi="Times New Roman" w:cs="Times New Roman"/>
          <w:b/>
          <w:bCs/>
          <w:spacing w:val="5"/>
          <w:sz w:val="24"/>
          <w:szCs w:val="24"/>
        </w:rPr>
        <w:t xml:space="preserve"> </w:t>
      </w:r>
      <w:r w:rsidRPr="00583C9A">
        <w:rPr>
          <w:rFonts w:ascii="Times New Roman" w:eastAsia="Arial" w:hAnsi="Times New Roman" w:cs="Times New Roman"/>
          <w:b/>
          <w:bCs/>
          <w:sz w:val="24"/>
          <w:szCs w:val="24"/>
        </w:rPr>
        <w:t>includerea</w:t>
      </w:r>
      <w:r w:rsidRPr="00583C9A">
        <w:rPr>
          <w:rFonts w:ascii="Times New Roman" w:eastAsia="Arial" w:hAnsi="Times New Roman" w:cs="Times New Roman"/>
          <w:b/>
          <w:bCs/>
          <w:spacing w:val="15"/>
          <w:sz w:val="24"/>
          <w:szCs w:val="24"/>
        </w:rPr>
        <w:t xml:space="preserve"> </w:t>
      </w:r>
      <w:r w:rsidRPr="00583C9A">
        <w:rPr>
          <w:rFonts w:ascii="Times New Roman" w:eastAsia="Arial" w:hAnsi="Times New Roman" w:cs="Times New Roman"/>
          <w:b/>
          <w:bCs/>
          <w:sz w:val="24"/>
          <w:szCs w:val="24"/>
        </w:rPr>
        <w:t>unui</w:t>
      </w:r>
      <w:r w:rsidRPr="00583C9A">
        <w:rPr>
          <w:rFonts w:ascii="Times New Roman" w:eastAsia="Arial" w:hAnsi="Times New Roman" w:cs="Times New Roman"/>
          <w:b/>
          <w:bCs/>
          <w:spacing w:val="13"/>
          <w:sz w:val="24"/>
          <w:szCs w:val="24"/>
        </w:rPr>
        <w:t xml:space="preserve"> </w:t>
      </w:r>
      <w:r w:rsidRPr="00583C9A">
        <w:rPr>
          <w:rFonts w:ascii="Times New Roman" w:eastAsia="Arial" w:hAnsi="Times New Roman" w:cs="Times New Roman"/>
          <w:b/>
          <w:bCs/>
          <w:sz w:val="24"/>
          <w:szCs w:val="24"/>
        </w:rPr>
        <w:t>pacient</w:t>
      </w:r>
      <w:r w:rsidRPr="00583C9A">
        <w:rPr>
          <w:rFonts w:ascii="Times New Roman" w:eastAsia="Arial" w:hAnsi="Times New Roman" w:cs="Times New Roman"/>
          <w:b/>
          <w:bCs/>
          <w:spacing w:val="4"/>
          <w:sz w:val="24"/>
          <w:szCs w:val="24"/>
        </w:rPr>
        <w:t xml:space="preserve"> </w:t>
      </w:r>
      <w:r w:rsidRPr="00583C9A">
        <w:rPr>
          <w:rFonts w:ascii="Times New Roman" w:eastAsia="Arial" w:hAnsi="Times New Roman" w:cs="Times New Roman"/>
          <w:b/>
          <w:bCs/>
          <w:sz w:val="24"/>
          <w:szCs w:val="24"/>
        </w:rPr>
        <w:t>în</w:t>
      </w:r>
      <w:r w:rsidRPr="00583C9A">
        <w:rPr>
          <w:rFonts w:ascii="Times New Roman" w:eastAsia="Arial" w:hAnsi="Times New Roman" w:cs="Times New Roman"/>
          <w:b/>
          <w:bCs/>
          <w:spacing w:val="5"/>
          <w:sz w:val="24"/>
          <w:szCs w:val="24"/>
        </w:rPr>
        <w:t xml:space="preserve"> </w:t>
      </w:r>
      <w:r w:rsidRPr="00583C9A">
        <w:rPr>
          <w:rFonts w:ascii="Times New Roman" w:eastAsia="Arial" w:hAnsi="Times New Roman" w:cs="Times New Roman"/>
          <w:b/>
          <w:bCs/>
          <w:sz w:val="24"/>
          <w:szCs w:val="24"/>
        </w:rPr>
        <w:t>tratament</w:t>
      </w:r>
    </w:p>
    <w:p w14:paraId="752CBB3F" w14:textId="77777777" w:rsidR="00CC18A8" w:rsidRPr="00583C9A" w:rsidRDefault="00CC18A8" w:rsidP="00CC18A8">
      <w:pPr>
        <w:spacing w:before="1" w:after="0" w:line="276" w:lineRule="auto"/>
        <w:jc w:val="both"/>
        <w:rPr>
          <w:rFonts w:ascii="Times New Roman" w:eastAsia="Calibri" w:hAnsi="Times New Roman" w:cs="Times New Roman"/>
          <w:sz w:val="8"/>
          <w:szCs w:val="8"/>
        </w:rPr>
      </w:pPr>
    </w:p>
    <w:p w14:paraId="501848A3" w14:textId="77777777" w:rsidR="00CC18A8" w:rsidRPr="00583C9A" w:rsidRDefault="00CC18A8" w:rsidP="00CC18A8">
      <w:pPr>
        <w:spacing w:before="1"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CRITERII</w:t>
      </w:r>
      <w:r w:rsidRPr="00583C9A">
        <w:rPr>
          <w:rFonts w:ascii="Times New Roman" w:eastAsia="Calibri" w:hAnsi="Times New Roman" w:cs="Times New Roman"/>
          <w:spacing w:val="2"/>
          <w:sz w:val="24"/>
          <w:szCs w:val="24"/>
        </w:rPr>
        <w:t xml:space="preserve"> </w:t>
      </w:r>
      <w:r w:rsidRPr="00583C9A">
        <w:rPr>
          <w:rFonts w:ascii="Times New Roman" w:eastAsia="Calibri" w:hAnsi="Times New Roman" w:cs="Times New Roman"/>
          <w:sz w:val="24"/>
          <w:szCs w:val="24"/>
        </w:rPr>
        <w:t>DE</w:t>
      </w:r>
      <w:r w:rsidRPr="00583C9A">
        <w:rPr>
          <w:rFonts w:ascii="Times New Roman" w:eastAsia="Calibri" w:hAnsi="Times New Roman" w:cs="Times New Roman"/>
          <w:spacing w:val="16"/>
          <w:sz w:val="24"/>
          <w:szCs w:val="24"/>
        </w:rPr>
        <w:t xml:space="preserve"> </w:t>
      </w:r>
      <w:r w:rsidRPr="00583C9A">
        <w:rPr>
          <w:rFonts w:ascii="Times New Roman" w:eastAsia="Calibri" w:hAnsi="Times New Roman" w:cs="Times New Roman"/>
          <w:sz w:val="24"/>
          <w:szCs w:val="24"/>
        </w:rPr>
        <w:t>INCLUDERE</w:t>
      </w:r>
      <w:r w:rsidRPr="00583C9A">
        <w:rPr>
          <w:rFonts w:ascii="Times New Roman" w:eastAsia="Calibri" w:hAnsi="Times New Roman" w:cs="Times New Roman"/>
          <w:spacing w:val="11"/>
          <w:sz w:val="24"/>
          <w:szCs w:val="24"/>
        </w:rPr>
        <w:t xml:space="preserve"> </w:t>
      </w:r>
      <w:r w:rsidRPr="00583C9A">
        <w:rPr>
          <w:rFonts w:ascii="Times New Roman" w:eastAsia="Calibri" w:hAnsi="Times New Roman" w:cs="Times New Roman"/>
          <w:sz w:val="24"/>
          <w:szCs w:val="24"/>
        </w:rPr>
        <w:t>IN</w:t>
      </w:r>
      <w:r w:rsidRPr="00583C9A">
        <w:rPr>
          <w:rFonts w:ascii="Times New Roman" w:eastAsia="Calibri" w:hAnsi="Times New Roman" w:cs="Times New Roman"/>
          <w:spacing w:val="12"/>
          <w:sz w:val="24"/>
          <w:szCs w:val="24"/>
        </w:rPr>
        <w:t xml:space="preserve"> </w:t>
      </w:r>
      <w:r w:rsidRPr="00583C9A">
        <w:rPr>
          <w:rFonts w:ascii="Times New Roman" w:eastAsia="Calibri" w:hAnsi="Times New Roman" w:cs="Times New Roman"/>
          <w:sz w:val="24"/>
          <w:szCs w:val="24"/>
        </w:rPr>
        <w:t>TRATAMENT</w:t>
      </w:r>
    </w:p>
    <w:p w14:paraId="4EA76CA8" w14:textId="77777777" w:rsidR="00CC18A8" w:rsidRPr="00583C9A" w:rsidRDefault="00CC18A8" w:rsidP="00CC18A8">
      <w:pPr>
        <w:widowControl w:val="0"/>
        <w:numPr>
          <w:ilvl w:val="1"/>
          <w:numId w:val="437"/>
        </w:numPr>
        <w:tabs>
          <w:tab w:val="left" w:pos="851"/>
        </w:tabs>
        <w:autoSpaceDE w:val="0"/>
        <w:autoSpaceDN w:val="0"/>
        <w:spacing w:after="0" w:line="276" w:lineRule="auto"/>
        <w:ind w:left="1684" w:hanging="1258"/>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Vârsta</w:t>
      </w:r>
      <w:r w:rsidRPr="00583C9A">
        <w:rPr>
          <w:rFonts w:ascii="Times New Roman" w:eastAsia="Times New Roman" w:hAnsi="Times New Roman" w:cs="Times New Roman"/>
          <w:spacing w:val="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18</w:t>
      </w:r>
      <w:r w:rsidRPr="00583C9A">
        <w:rPr>
          <w:rFonts w:ascii="Times New Roman" w:eastAsia="Times New Roman" w:hAnsi="Times New Roman" w:cs="Times New Roman"/>
          <w:spacing w:val="8"/>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ani</w:t>
      </w:r>
    </w:p>
    <w:p w14:paraId="080041E6" w14:textId="77777777" w:rsidR="00CC18A8" w:rsidRPr="00583C9A" w:rsidRDefault="00CC18A8" w:rsidP="00CC18A8">
      <w:pPr>
        <w:widowControl w:val="0"/>
        <w:numPr>
          <w:ilvl w:val="1"/>
          <w:numId w:val="437"/>
        </w:numPr>
        <w:tabs>
          <w:tab w:val="left" w:pos="1418"/>
        </w:tabs>
        <w:autoSpaceDE w:val="0"/>
        <w:autoSpaceDN w:val="0"/>
        <w:spacing w:before="25" w:after="0" w:line="276" w:lineRule="auto"/>
        <w:ind w:left="851" w:right="272"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Carcinom hepatocelular în stadiu avansat sau nerezecabil</w:t>
      </w:r>
    </w:p>
    <w:p w14:paraId="0CECD85E" w14:textId="77777777" w:rsidR="00CC18A8" w:rsidRPr="00583C9A" w:rsidRDefault="00CC18A8" w:rsidP="00CC18A8">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Tratament</w:t>
      </w:r>
      <w:r w:rsidRPr="00583C9A">
        <w:rPr>
          <w:rFonts w:ascii="Times New Roman" w:eastAsia="Times New Roman" w:hAnsi="Times New Roman" w:cs="Times New Roman"/>
          <w:spacing w:val="10"/>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anterior</w:t>
      </w:r>
      <w:r w:rsidRPr="00583C9A">
        <w:rPr>
          <w:rFonts w:ascii="Times New Roman" w:eastAsia="Times New Roman" w:hAnsi="Times New Roman" w:cs="Times New Roman"/>
          <w:spacing w:val="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Sorafenib</w:t>
      </w:r>
    </w:p>
    <w:p w14:paraId="75355062" w14:textId="77777777" w:rsidR="00CC18A8" w:rsidRPr="00583C9A" w:rsidRDefault="00CC18A8" w:rsidP="00CC18A8">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Progresie după cel puțin un tratament sistemic anterior pentru CHC</w:t>
      </w:r>
    </w:p>
    <w:p w14:paraId="1959AF53" w14:textId="77777777" w:rsidR="00CC18A8" w:rsidRPr="00583C9A" w:rsidRDefault="00CC18A8" w:rsidP="00CC18A8">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Funcție</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hepatică</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conservată</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(în</w:t>
      </w:r>
      <w:r w:rsidRPr="00583C9A">
        <w:rPr>
          <w:rFonts w:ascii="Times New Roman" w:eastAsia="Times New Roman" w:hAnsi="Times New Roman" w:cs="Times New Roman"/>
          <w:spacing w:val="1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opinia</w:t>
      </w:r>
      <w:r w:rsidRPr="00583C9A">
        <w:rPr>
          <w:rFonts w:ascii="Times New Roman" w:eastAsia="Times New Roman" w:hAnsi="Times New Roman" w:cs="Times New Roman"/>
          <w:spacing w:val="13"/>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medicului</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curant)</w:t>
      </w:r>
    </w:p>
    <w:p w14:paraId="20A7B009" w14:textId="77777777" w:rsidR="00CC18A8" w:rsidRPr="00583C9A" w:rsidRDefault="00CC18A8" w:rsidP="00CC18A8">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Parametri</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hematologici,</w:t>
      </w:r>
      <w:r w:rsidRPr="00583C9A">
        <w:rPr>
          <w:rFonts w:ascii="Times New Roman" w:eastAsia="Times New Roman" w:hAnsi="Times New Roman" w:cs="Times New Roman"/>
          <w:spacing w:val="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hepatici,</w:t>
      </w:r>
      <w:r w:rsidRPr="00583C9A">
        <w:rPr>
          <w:rFonts w:ascii="Times New Roman" w:eastAsia="Times New Roman" w:hAnsi="Times New Roman" w:cs="Times New Roman"/>
          <w:spacing w:val="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renali</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și</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de</w:t>
      </w:r>
      <w:r w:rsidRPr="00583C9A">
        <w:rPr>
          <w:rFonts w:ascii="Times New Roman" w:eastAsia="Times New Roman" w:hAnsi="Times New Roman" w:cs="Times New Roman"/>
          <w:spacing w:val="10"/>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coagulare</w:t>
      </w:r>
      <w:r w:rsidRPr="00583C9A">
        <w:rPr>
          <w:rFonts w:ascii="Times New Roman" w:eastAsia="Times New Roman" w:hAnsi="Times New Roman" w:cs="Times New Roman"/>
          <w:spacing w:val="10"/>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adecvați</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(în</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opinia</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medicului</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curant)</w:t>
      </w:r>
    </w:p>
    <w:p w14:paraId="5C191B8A" w14:textId="77777777" w:rsidR="00CC18A8" w:rsidRPr="00583C9A" w:rsidRDefault="00CC18A8" w:rsidP="00CC18A8">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Scor Child-Pugh A</w:t>
      </w:r>
    </w:p>
    <w:p w14:paraId="4A4267E8" w14:textId="77777777" w:rsidR="00CC18A8" w:rsidRPr="00583C9A" w:rsidRDefault="00CC18A8" w:rsidP="00CC18A8">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Status</w:t>
      </w:r>
      <w:r w:rsidRPr="00583C9A">
        <w:rPr>
          <w:rFonts w:ascii="Times New Roman" w:eastAsia="Times New Roman" w:hAnsi="Times New Roman" w:cs="Times New Roman"/>
          <w:spacing w:val="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de</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performanță</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ECOG</w:t>
      </w:r>
      <w:r w:rsidRPr="00583C9A">
        <w:rPr>
          <w:rFonts w:ascii="Times New Roman" w:eastAsia="Times New Roman" w:hAnsi="Times New Roman" w:cs="Times New Roman"/>
          <w:spacing w:val="-4"/>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w:t>
      </w:r>
      <w:r w:rsidRPr="00583C9A">
        <w:rPr>
          <w:rFonts w:ascii="Times New Roman" w:eastAsia="Times New Roman" w:hAnsi="Times New Roman" w:cs="Times New Roman"/>
          <w:spacing w:val="1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0,</w:t>
      </w:r>
      <w:r w:rsidRPr="00583C9A">
        <w:rPr>
          <w:rFonts w:ascii="Times New Roman" w:eastAsia="Times New Roman" w:hAnsi="Times New Roman" w:cs="Times New Roman"/>
          <w:spacing w:val="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1</w:t>
      </w:r>
    </w:p>
    <w:p w14:paraId="709902E6" w14:textId="77777777" w:rsidR="00CC18A8" w:rsidRPr="00583C9A" w:rsidRDefault="00CC18A8" w:rsidP="00CC18A8">
      <w:pPr>
        <w:spacing w:after="0" w:line="276" w:lineRule="auto"/>
        <w:ind w:left="635"/>
        <w:jc w:val="both"/>
        <w:rPr>
          <w:rFonts w:ascii="Times New Roman" w:eastAsia="Calibri" w:hAnsi="Times New Roman" w:cs="Times New Roman"/>
          <w:i/>
          <w:sz w:val="24"/>
          <w:szCs w:val="24"/>
        </w:rPr>
      </w:pPr>
    </w:p>
    <w:p w14:paraId="391126AB" w14:textId="77777777" w:rsidR="00CC18A8" w:rsidRPr="00583C9A" w:rsidRDefault="00CC18A8" w:rsidP="00CC18A8">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CRITERII</w:t>
      </w:r>
      <w:r w:rsidRPr="00583C9A">
        <w:rPr>
          <w:rFonts w:ascii="Times New Roman" w:eastAsia="Calibri" w:hAnsi="Times New Roman" w:cs="Times New Roman"/>
          <w:spacing w:val="4"/>
          <w:sz w:val="24"/>
          <w:szCs w:val="24"/>
        </w:rPr>
        <w:t xml:space="preserve"> </w:t>
      </w:r>
      <w:r w:rsidRPr="00583C9A">
        <w:rPr>
          <w:rFonts w:ascii="Times New Roman" w:eastAsia="Calibri" w:hAnsi="Times New Roman" w:cs="Times New Roman"/>
          <w:sz w:val="24"/>
          <w:szCs w:val="24"/>
        </w:rPr>
        <w:t>DE</w:t>
      </w:r>
      <w:r w:rsidRPr="00583C9A">
        <w:rPr>
          <w:rFonts w:ascii="Times New Roman" w:eastAsia="Calibri" w:hAnsi="Times New Roman" w:cs="Times New Roman"/>
          <w:spacing w:val="13"/>
          <w:sz w:val="24"/>
          <w:szCs w:val="24"/>
        </w:rPr>
        <w:t xml:space="preserve"> </w:t>
      </w:r>
      <w:r w:rsidRPr="00583C9A">
        <w:rPr>
          <w:rFonts w:ascii="Times New Roman" w:eastAsia="Calibri" w:hAnsi="Times New Roman" w:cs="Times New Roman"/>
          <w:sz w:val="24"/>
          <w:szCs w:val="24"/>
        </w:rPr>
        <w:t>EXCLUDERE</w:t>
      </w:r>
    </w:p>
    <w:p w14:paraId="6205445D" w14:textId="77777777" w:rsidR="00CC18A8" w:rsidRPr="00583C9A" w:rsidRDefault="00CC18A8" w:rsidP="00CC18A8">
      <w:pPr>
        <w:widowControl w:val="0"/>
        <w:numPr>
          <w:ilvl w:val="0"/>
          <w:numId w:val="438"/>
        </w:numPr>
        <w:tabs>
          <w:tab w:val="left" w:pos="1334"/>
          <w:tab w:val="left" w:pos="1335"/>
        </w:tabs>
        <w:autoSpaceDE w:val="0"/>
        <w:autoSpaceDN w:val="0"/>
        <w:spacing w:before="7"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Hipersensibilitate</w:t>
      </w:r>
      <w:r w:rsidRPr="00583C9A">
        <w:rPr>
          <w:rFonts w:ascii="Times New Roman" w:eastAsia="Times New Roman" w:hAnsi="Times New Roman" w:cs="Times New Roman"/>
          <w:spacing w:val="1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la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substanța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activă</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sau</w:t>
      </w:r>
      <w:r w:rsidRPr="00583C9A">
        <w:rPr>
          <w:rFonts w:ascii="Times New Roman" w:eastAsia="Times New Roman" w:hAnsi="Times New Roman" w:cs="Times New Roman"/>
          <w:spacing w:val="13"/>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la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oricare</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dintre</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excipienți</w:t>
      </w:r>
    </w:p>
    <w:p w14:paraId="7F1C803E" w14:textId="77777777" w:rsidR="00CC18A8" w:rsidRPr="00583C9A" w:rsidRDefault="00CC18A8" w:rsidP="00CC18A8">
      <w:pPr>
        <w:widowControl w:val="0"/>
        <w:numPr>
          <w:ilvl w:val="0"/>
          <w:numId w:val="438"/>
        </w:numPr>
        <w:tabs>
          <w:tab w:val="left" w:pos="1334"/>
          <w:tab w:val="left" w:pos="1335"/>
        </w:tabs>
        <w:autoSpaceDE w:val="0"/>
        <w:autoSpaceDN w:val="0"/>
        <w:spacing w:before="7"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Insuficiență hepatică severă (Child-Pugh C)</w:t>
      </w:r>
    </w:p>
    <w:p w14:paraId="0370D046" w14:textId="77777777" w:rsidR="00CC18A8" w:rsidRPr="00583C9A" w:rsidRDefault="00CC18A8" w:rsidP="00CC18A8">
      <w:pPr>
        <w:widowControl w:val="0"/>
        <w:numPr>
          <w:ilvl w:val="0"/>
          <w:numId w:val="438"/>
        </w:numPr>
        <w:tabs>
          <w:tab w:val="left" w:pos="1334"/>
          <w:tab w:val="left" w:pos="1335"/>
        </w:tabs>
        <w:autoSpaceDE w:val="0"/>
        <w:autoSpaceDN w:val="0"/>
        <w:spacing w:before="7"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Terapie anterioară cu Cabozantinib</w:t>
      </w:r>
    </w:p>
    <w:p w14:paraId="19F2C9C0" w14:textId="77777777" w:rsidR="00CC18A8" w:rsidRPr="00583C9A" w:rsidRDefault="00CC18A8" w:rsidP="00CC18A8">
      <w:pPr>
        <w:pBdr>
          <w:top w:val="nil"/>
          <w:left w:val="nil"/>
          <w:bottom w:val="nil"/>
          <w:right w:val="nil"/>
          <w:between w:val="nil"/>
          <w:bar w:val="nil"/>
        </w:pBdr>
        <w:tabs>
          <w:tab w:val="left" w:pos="1740"/>
          <w:tab w:val="left" w:pos="1741"/>
        </w:tabs>
        <w:spacing w:before="7" w:after="0" w:line="276" w:lineRule="auto"/>
        <w:jc w:val="both"/>
        <w:rPr>
          <w:rFonts w:ascii="Times New Roman" w:eastAsia="Times New Roman" w:hAnsi="Times New Roman" w:cs="Times New Roman"/>
          <w:sz w:val="24"/>
          <w:szCs w:val="24"/>
          <w:u w:color="000000"/>
          <w:bdr w:val="nil"/>
          <w:lang w:eastAsia="ro-RO"/>
        </w:rPr>
      </w:pPr>
    </w:p>
    <w:p w14:paraId="123286B2" w14:textId="77777777" w:rsidR="00CC18A8" w:rsidRPr="00583C9A" w:rsidRDefault="00CC18A8" w:rsidP="00CC18A8">
      <w:pPr>
        <w:widowControl w:val="0"/>
        <w:numPr>
          <w:ilvl w:val="0"/>
          <w:numId w:val="441"/>
        </w:numPr>
        <w:tabs>
          <w:tab w:val="left" w:pos="426"/>
        </w:tabs>
        <w:autoSpaceDE w:val="0"/>
        <w:autoSpaceDN w:val="0"/>
        <w:spacing w:after="0" w:line="276" w:lineRule="auto"/>
        <w:ind w:hanging="1080"/>
        <w:jc w:val="both"/>
        <w:outlineLvl w:val="0"/>
        <w:rPr>
          <w:rFonts w:ascii="Times New Roman" w:eastAsia="Arial" w:hAnsi="Times New Roman" w:cs="Times New Roman"/>
          <w:b/>
          <w:bCs/>
          <w:sz w:val="24"/>
          <w:szCs w:val="24"/>
        </w:rPr>
      </w:pPr>
      <w:r w:rsidRPr="00583C9A">
        <w:rPr>
          <w:rFonts w:ascii="Times New Roman" w:eastAsia="Arial" w:hAnsi="Times New Roman" w:cs="Times New Roman"/>
          <w:b/>
          <w:bCs/>
          <w:sz w:val="24"/>
          <w:szCs w:val="24"/>
        </w:rPr>
        <w:t>Tratament</w:t>
      </w:r>
      <w:r w:rsidRPr="00583C9A">
        <w:rPr>
          <w:rFonts w:ascii="Times New Roman" w:eastAsia="Arial" w:hAnsi="Times New Roman" w:cs="Times New Roman"/>
          <w:b/>
          <w:bCs/>
          <w:spacing w:val="7"/>
          <w:sz w:val="24"/>
          <w:szCs w:val="24"/>
        </w:rPr>
        <w:t xml:space="preserve"> </w:t>
      </w:r>
      <w:r w:rsidRPr="00583C9A">
        <w:rPr>
          <w:rFonts w:ascii="Times New Roman" w:eastAsia="Arial" w:hAnsi="Times New Roman" w:cs="Times New Roman"/>
          <w:b/>
          <w:bCs/>
          <w:sz w:val="24"/>
          <w:szCs w:val="24"/>
        </w:rPr>
        <w:t>şi</w:t>
      </w:r>
      <w:r w:rsidRPr="00583C9A">
        <w:rPr>
          <w:rFonts w:ascii="Times New Roman" w:eastAsia="Arial" w:hAnsi="Times New Roman" w:cs="Times New Roman"/>
          <w:b/>
          <w:bCs/>
          <w:spacing w:val="8"/>
          <w:sz w:val="24"/>
          <w:szCs w:val="24"/>
        </w:rPr>
        <w:t xml:space="preserve"> </w:t>
      </w:r>
      <w:r w:rsidRPr="00583C9A">
        <w:rPr>
          <w:rFonts w:ascii="Times New Roman" w:eastAsia="Arial" w:hAnsi="Times New Roman" w:cs="Times New Roman"/>
          <w:b/>
          <w:bCs/>
          <w:sz w:val="24"/>
          <w:szCs w:val="24"/>
        </w:rPr>
        <w:t>mod</w:t>
      </w:r>
      <w:r w:rsidRPr="00583C9A">
        <w:rPr>
          <w:rFonts w:ascii="Times New Roman" w:eastAsia="Arial" w:hAnsi="Times New Roman" w:cs="Times New Roman"/>
          <w:b/>
          <w:bCs/>
          <w:spacing w:val="4"/>
          <w:sz w:val="24"/>
          <w:szCs w:val="24"/>
        </w:rPr>
        <w:t xml:space="preserve"> </w:t>
      </w:r>
      <w:r w:rsidRPr="00583C9A">
        <w:rPr>
          <w:rFonts w:ascii="Times New Roman" w:eastAsia="Arial" w:hAnsi="Times New Roman" w:cs="Times New Roman"/>
          <w:b/>
          <w:bCs/>
          <w:sz w:val="24"/>
          <w:szCs w:val="24"/>
        </w:rPr>
        <w:t>de</w:t>
      </w:r>
      <w:r w:rsidRPr="00583C9A">
        <w:rPr>
          <w:rFonts w:ascii="Times New Roman" w:eastAsia="Arial" w:hAnsi="Times New Roman" w:cs="Times New Roman"/>
          <w:b/>
          <w:bCs/>
          <w:spacing w:val="8"/>
          <w:sz w:val="24"/>
          <w:szCs w:val="24"/>
        </w:rPr>
        <w:t xml:space="preserve"> </w:t>
      </w:r>
      <w:r w:rsidRPr="00583C9A">
        <w:rPr>
          <w:rFonts w:ascii="Times New Roman" w:eastAsia="Arial" w:hAnsi="Times New Roman" w:cs="Times New Roman"/>
          <w:b/>
          <w:bCs/>
          <w:sz w:val="24"/>
          <w:szCs w:val="24"/>
        </w:rPr>
        <w:t>administrare</w:t>
      </w:r>
    </w:p>
    <w:p w14:paraId="37661A21" w14:textId="77777777" w:rsidR="00CC18A8" w:rsidRPr="00583C9A" w:rsidRDefault="00CC18A8" w:rsidP="00CC18A8">
      <w:pPr>
        <w:widowControl w:val="0"/>
        <w:autoSpaceDE w:val="0"/>
        <w:autoSpaceDN w:val="0"/>
        <w:spacing w:before="249" w:after="0" w:line="276" w:lineRule="auto"/>
        <w:jc w:val="both"/>
        <w:rPr>
          <w:rFonts w:ascii="Times New Roman" w:eastAsia="Arial" w:hAnsi="Times New Roman" w:cs="Times New Roman"/>
          <w:sz w:val="24"/>
          <w:szCs w:val="24"/>
          <w:u w:val="single"/>
        </w:rPr>
      </w:pPr>
      <w:r w:rsidRPr="00583C9A">
        <w:rPr>
          <w:rFonts w:ascii="Times New Roman" w:eastAsia="Arial" w:hAnsi="Times New Roman" w:cs="Times New Roman"/>
          <w:sz w:val="24"/>
          <w:szCs w:val="24"/>
          <w:u w:val="single"/>
        </w:rPr>
        <w:t>Doze</w:t>
      </w:r>
    </w:p>
    <w:p w14:paraId="6305380E" w14:textId="77777777" w:rsidR="00CC18A8" w:rsidRPr="00583C9A" w:rsidRDefault="00CC18A8" w:rsidP="00CC18A8">
      <w:pPr>
        <w:widowControl w:val="0"/>
        <w:autoSpaceDE w:val="0"/>
        <w:autoSpaceDN w:val="0"/>
        <w:spacing w:before="1" w:after="0" w:line="276" w:lineRule="auto"/>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 xml:space="preserve">Doza recomandată de Cabozantinib este de 60 mg o dată pe zi. </w:t>
      </w:r>
    </w:p>
    <w:p w14:paraId="5A4469A5" w14:textId="77777777" w:rsidR="00CC18A8" w:rsidRPr="00583C9A" w:rsidRDefault="00CC18A8" w:rsidP="00CC18A8">
      <w:pPr>
        <w:widowControl w:val="0"/>
        <w:autoSpaceDE w:val="0"/>
        <w:autoSpaceDN w:val="0"/>
        <w:spacing w:after="0" w:line="276" w:lineRule="auto"/>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 xml:space="preserve">Tratamentul trebuie continuat până când pacientul nu mai beneficiază din punct de vedere clinic în urma terapiei sau până când toxicitatea atinge un nivel inacceptabil. Pacienții trebuie instruiți să nu consume alimente cu cel puțin 2 ore înainte de și timp de o oră după administrarea Cabozantinib. </w:t>
      </w:r>
    </w:p>
    <w:p w14:paraId="0D95C2C0" w14:textId="77777777" w:rsidR="00CC18A8" w:rsidRPr="00583C9A" w:rsidRDefault="00CC18A8" w:rsidP="00CC18A8">
      <w:pPr>
        <w:widowControl w:val="0"/>
        <w:autoSpaceDE w:val="0"/>
        <w:autoSpaceDN w:val="0"/>
        <w:spacing w:after="0" w:line="276" w:lineRule="auto"/>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În cazul în care un pacient omite o doză, doza omisă nu trebuie luată dacă au rămas mai puțin de 12 ore până la următoarea doză.</w:t>
      </w:r>
    </w:p>
    <w:p w14:paraId="455CF121" w14:textId="77777777" w:rsidR="00CC18A8" w:rsidRPr="00583C9A" w:rsidRDefault="00CC18A8" w:rsidP="00CC18A8">
      <w:pPr>
        <w:widowControl w:val="0"/>
        <w:autoSpaceDE w:val="0"/>
        <w:autoSpaceDN w:val="0"/>
        <w:spacing w:after="0" w:line="276" w:lineRule="auto"/>
        <w:jc w:val="both"/>
        <w:rPr>
          <w:rFonts w:ascii="Times New Roman" w:eastAsia="Arial" w:hAnsi="Times New Roman" w:cs="Times New Roman"/>
          <w:sz w:val="8"/>
          <w:szCs w:val="8"/>
        </w:rPr>
      </w:pPr>
    </w:p>
    <w:p w14:paraId="199B4D5E" w14:textId="77777777" w:rsidR="00CC18A8" w:rsidRPr="00583C9A" w:rsidRDefault="00CC18A8" w:rsidP="00CC18A8">
      <w:pPr>
        <w:spacing w:after="0" w:line="276" w:lineRule="auto"/>
        <w:jc w:val="both"/>
        <w:rPr>
          <w:rFonts w:ascii="Times New Roman" w:eastAsia="Calibri" w:hAnsi="Times New Roman" w:cs="Times New Roman"/>
          <w:i/>
          <w:sz w:val="24"/>
          <w:szCs w:val="24"/>
          <w:u w:val="single"/>
        </w:rPr>
      </w:pPr>
      <w:r w:rsidRPr="00583C9A">
        <w:rPr>
          <w:rFonts w:ascii="Times New Roman" w:eastAsia="Calibri" w:hAnsi="Times New Roman" w:cs="Times New Roman"/>
          <w:i/>
          <w:sz w:val="24"/>
          <w:szCs w:val="24"/>
          <w:u w:val="single"/>
        </w:rPr>
        <w:t>Ajustări</w:t>
      </w:r>
      <w:r w:rsidRPr="00583C9A">
        <w:rPr>
          <w:rFonts w:ascii="Times New Roman" w:eastAsia="Calibri" w:hAnsi="Times New Roman" w:cs="Times New Roman"/>
          <w:i/>
          <w:spacing w:val="7"/>
          <w:sz w:val="24"/>
          <w:szCs w:val="24"/>
          <w:u w:val="single"/>
        </w:rPr>
        <w:t xml:space="preserve"> </w:t>
      </w:r>
      <w:r w:rsidRPr="00583C9A">
        <w:rPr>
          <w:rFonts w:ascii="Times New Roman" w:eastAsia="Calibri" w:hAnsi="Times New Roman" w:cs="Times New Roman"/>
          <w:i/>
          <w:sz w:val="24"/>
          <w:szCs w:val="24"/>
          <w:u w:val="single"/>
        </w:rPr>
        <w:t>ale</w:t>
      </w:r>
      <w:r w:rsidRPr="00583C9A">
        <w:rPr>
          <w:rFonts w:ascii="Times New Roman" w:eastAsia="Calibri" w:hAnsi="Times New Roman" w:cs="Times New Roman"/>
          <w:i/>
          <w:spacing w:val="8"/>
          <w:sz w:val="24"/>
          <w:szCs w:val="24"/>
          <w:u w:val="single"/>
        </w:rPr>
        <w:t xml:space="preserve"> </w:t>
      </w:r>
      <w:r w:rsidRPr="00583C9A">
        <w:rPr>
          <w:rFonts w:ascii="Times New Roman" w:eastAsia="Calibri" w:hAnsi="Times New Roman" w:cs="Times New Roman"/>
          <w:i/>
          <w:sz w:val="24"/>
          <w:szCs w:val="24"/>
          <w:u w:val="single"/>
        </w:rPr>
        <w:t>dozelor</w:t>
      </w:r>
    </w:p>
    <w:p w14:paraId="75F3C279" w14:textId="77777777" w:rsidR="00CC18A8" w:rsidRPr="00583C9A" w:rsidRDefault="00CC18A8" w:rsidP="00CC18A8">
      <w:pPr>
        <w:widowControl w:val="0"/>
        <w:autoSpaceDE w:val="0"/>
        <w:autoSpaceDN w:val="0"/>
        <w:spacing w:after="0" w:line="276" w:lineRule="auto"/>
        <w:ind w:right="269"/>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Abordarea reacțiilor adverse suspectate la medicament poate necesita întreruperea temporară a tratamentului și/sau reducerea dozei de Cabozantinib. Atunci când este necesară reducerea dozei în monoterapie, se recomandă scăderea până la o doză de 40 mg pe zi, iar apoi până la 20 mg pe zi. În cazul în care un pacient</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omite o</w:t>
      </w:r>
      <w:r w:rsidRPr="00583C9A">
        <w:rPr>
          <w:rFonts w:ascii="Times New Roman" w:eastAsia="Arial" w:hAnsi="Times New Roman" w:cs="Times New Roman"/>
          <w:spacing w:val="7"/>
          <w:sz w:val="24"/>
          <w:szCs w:val="24"/>
        </w:rPr>
        <w:t xml:space="preserve"> </w:t>
      </w:r>
      <w:r w:rsidRPr="00583C9A">
        <w:rPr>
          <w:rFonts w:ascii="Times New Roman" w:eastAsia="Arial" w:hAnsi="Times New Roman" w:cs="Times New Roman"/>
          <w:sz w:val="24"/>
          <w:szCs w:val="24"/>
        </w:rPr>
        <w:t>doză,</w:t>
      </w:r>
      <w:r w:rsidRPr="00583C9A">
        <w:rPr>
          <w:rFonts w:ascii="Times New Roman" w:eastAsia="Arial" w:hAnsi="Times New Roman" w:cs="Times New Roman"/>
          <w:spacing w:val="3"/>
          <w:sz w:val="24"/>
          <w:szCs w:val="24"/>
        </w:rPr>
        <w:t xml:space="preserve"> </w:t>
      </w:r>
      <w:r w:rsidRPr="00583C9A">
        <w:rPr>
          <w:rFonts w:ascii="Times New Roman" w:eastAsia="Arial" w:hAnsi="Times New Roman" w:cs="Times New Roman"/>
          <w:sz w:val="24"/>
          <w:szCs w:val="24"/>
        </w:rPr>
        <w:t>doza</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omisă nu</w:t>
      </w:r>
      <w:r w:rsidRPr="00583C9A">
        <w:rPr>
          <w:rFonts w:ascii="Times New Roman" w:eastAsia="Arial" w:hAnsi="Times New Roman" w:cs="Times New Roman"/>
          <w:spacing w:val="7"/>
          <w:sz w:val="24"/>
          <w:szCs w:val="24"/>
        </w:rPr>
        <w:t xml:space="preserve"> </w:t>
      </w:r>
      <w:r w:rsidRPr="00583C9A">
        <w:rPr>
          <w:rFonts w:ascii="Times New Roman" w:eastAsia="Arial" w:hAnsi="Times New Roman" w:cs="Times New Roman"/>
          <w:sz w:val="24"/>
          <w:szCs w:val="24"/>
        </w:rPr>
        <w:t>trebuie</w:t>
      </w:r>
      <w:r w:rsidRPr="00583C9A">
        <w:rPr>
          <w:rFonts w:ascii="Times New Roman" w:eastAsia="Arial" w:hAnsi="Times New Roman" w:cs="Times New Roman"/>
          <w:spacing w:val="10"/>
          <w:sz w:val="24"/>
          <w:szCs w:val="24"/>
        </w:rPr>
        <w:t xml:space="preserve"> </w:t>
      </w:r>
      <w:r w:rsidRPr="00583C9A">
        <w:rPr>
          <w:rFonts w:ascii="Times New Roman" w:eastAsia="Arial" w:hAnsi="Times New Roman" w:cs="Times New Roman"/>
          <w:sz w:val="24"/>
          <w:szCs w:val="24"/>
        </w:rPr>
        <w:t>luată</w:t>
      </w:r>
      <w:r w:rsidRPr="00583C9A">
        <w:rPr>
          <w:rFonts w:ascii="Times New Roman" w:eastAsia="Arial" w:hAnsi="Times New Roman" w:cs="Times New Roman"/>
          <w:spacing w:val="-4"/>
          <w:sz w:val="24"/>
          <w:szCs w:val="24"/>
        </w:rPr>
        <w:t xml:space="preserve"> </w:t>
      </w:r>
      <w:r w:rsidRPr="00583C9A">
        <w:rPr>
          <w:rFonts w:ascii="Times New Roman" w:eastAsia="Arial" w:hAnsi="Times New Roman" w:cs="Times New Roman"/>
          <w:sz w:val="24"/>
          <w:szCs w:val="24"/>
        </w:rPr>
        <w:t>dacă</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au</w:t>
      </w:r>
      <w:r w:rsidRPr="00583C9A">
        <w:rPr>
          <w:rFonts w:ascii="Times New Roman" w:eastAsia="Arial" w:hAnsi="Times New Roman" w:cs="Times New Roman"/>
          <w:spacing w:val="2"/>
          <w:sz w:val="24"/>
          <w:szCs w:val="24"/>
        </w:rPr>
        <w:t xml:space="preserve"> </w:t>
      </w:r>
      <w:r w:rsidRPr="00583C9A">
        <w:rPr>
          <w:rFonts w:ascii="Times New Roman" w:eastAsia="Arial" w:hAnsi="Times New Roman" w:cs="Times New Roman"/>
          <w:sz w:val="24"/>
          <w:szCs w:val="24"/>
        </w:rPr>
        <w:t>rămas</w:t>
      </w:r>
      <w:r w:rsidRPr="00583C9A">
        <w:rPr>
          <w:rFonts w:ascii="Times New Roman" w:eastAsia="Arial" w:hAnsi="Times New Roman" w:cs="Times New Roman"/>
          <w:spacing w:val="4"/>
          <w:sz w:val="24"/>
          <w:szCs w:val="24"/>
        </w:rPr>
        <w:t xml:space="preserve"> </w:t>
      </w:r>
      <w:r w:rsidRPr="00583C9A">
        <w:rPr>
          <w:rFonts w:ascii="Times New Roman" w:eastAsia="Arial" w:hAnsi="Times New Roman" w:cs="Times New Roman"/>
          <w:sz w:val="24"/>
          <w:szCs w:val="24"/>
        </w:rPr>
        <w:t>mai</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puțin</w:t>
      </w:r>
      <w:r w:rsidRPr="00583C9A">
        <w:rPr>
          <w:rFonts w:ascii="Times New Roman" w:eastAsia="Arial" w:hAnsi="Times New Roman" w:cs="Times New Roman"/>
          <w:spacing w:val="7"/>
          <w:sz w:val="24"/>
          <w:szCs w:val="24"/>
        </w:rPr>
        <w:t xml:space="preserve"> </w:t>
      </w:r>
      <w:r w:rsidRPr="00583C9A">
        <w:rPr>
          <w:rFonts w:ascii="Times New Roman" w:eastAsia="Arial" w:hAnsi="Times New Roman" w:cs="Times New Roman"/>
          <w:sz w:val="24"/>
          <w:szCs w:val="24"/>
        </w:rPr>
        <w:t>de</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12</w:t>
      </w:r>
      <w:r w:rsidRPr="00583C9A">
        <w:rPr>
          <w:rFonts w:ascii="Times New Roman" w:eastAsia="Arial" w:hAnsi="Times New Roman" w:cs="Times New Roman"/>
          <w:spacing w:val="7"/>
          <w:sz w:val="24"/>
          <w:szCs w:val="24"/>
        </w:rPr>
        <w:t xml:space="preserve"> </w:t>
      </w:r>
      <w:r w:rsidRPr="00583C9A">
        <w:rPr>
          <w:rFonts w:ascii="Times New Roman" w:eastAsia="Arial" w:hAnsi="Times New Roman" w:cs="Times New Roman"/>
          <w:sz w:val="24"/>
          <w:szCs w:val="24"/>
        </w:rPr>
        <w:t>ore</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până</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la</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următoarea</w:t>
      </w:r>
      <w:r w:rsidRPr="00583C9A">
        <w:rPr>
          <w:rFonts w:ascii="Times New Roman" w:eastAsia="Arial" w:hAnsi="Times New Roman" w:cs="Times New Roman"/>
          <w:spacing w:val="6"/>
          <w:sz w:val="24"/>
          <w:szCs w:val="24"/>
        </w:rPr>
        <w:t xml:space="preserve"> </w:t>
      </w:r>
      <w:r w:rsidRPr="00583C9A">
        <w:rPr>
          <w:rFonts w:ascii="Times New Roman" w:eastAsia="Arial" w:hAnsi="Times New Roman" w:cs="Times New Roman"/>
          <w:sz w:val="24"/>
          <w:szCs w:val="24"/>
        </w:rPr>
        <w:t>doză</w:t>
      </w:r>
    </w:p>
    <w:p w14:paraId="2378860F" w14:textId="77777777" w:rsidR="00CC18A8" w:rsidRPr="00583C9A" w:rsidRDefault="00CC18A8" w:rsidP="00CC18A8">
      <w:pPr>
        <w:widowControl w:val="0"/>
        <w:autoSpaceDE w:val="0"/>
        <w:autoSpaceDN w:val="0"/>
        <w:spacing w:after="0" w:line="276" w:lineRule="auto"/>
        <w:ind w:right="274"/>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Modificările recomandate ale dozei de Cabozantinib in caz de apariție a reacțiilor adverse – se găsesc in</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RCP-ul</w:t>
      </w:r>
      <w:r w:rsidRPr="00583C9A">
        <w:rPr>
          <w:rFonts w:ascii="Times New Roman" w:eastAsia="Arial" w:hAnsi="Times New Roman" w:cs="Times New Roman"/>
          <w:spacing w:val="-3"/>
          <w:sz w:val="24"/>
          <w:szCs w:val="24"/>
        </w:rPr>
        <w:t xml:space="preserve"> </w:t>
      </w:r>
      <w:r w:rsidRPr="00583C9A">
        <w:rPr>
          <w:rFonts w:ascii="Times New Roman" w:eastAsia="Arial" w:hAnsi="Times New Roman" w:cs="Times New Roman"/>
          <w:sz w:val="24"/>
          <w:szCs w:val="24"/>
        </w:rPr>
        <w:t>produsului</w:t>
      </w:r>
      <w:r w:rsidRPr="00583C9A">
        <w:rPr>
          <w:rFonts w:ascii="Times New Roman" w:eastAsia="Arial" w:hAnsi="Times New Roman" w:cs="Times New Roman"/>
          <w:spacing w:val="3"/>
          <w:sz w:val="24"/>
          <w:szCs w:val="24"/>
        </w:rPr>
        <w:t xml:space="preserve"> </w:t>
      </w:r>
      <w:r w:rsidRPr="00583C9A">
        <w:rPr>
          <w:rFonts w:ascii="Times New Roman" w:eastAsia="Arial" w:hAnsi="Times New Roman" w:cs="Times New Roman"/>
          <w:sz w:val="24"/>
          <w:szCs w:val="24"/>
        </w:rPr>
        <w:t>(rezumatul</w:t>
      </w:r>
      <w:r w:rsidRPr="00583C9A">
        <w:rPr>
          <w:rFonts w:ascii="Times New Roman" w:eastAsia="Arial" w:hAnsi="Times New Roman" w:cs="Times New Roman"/>
          <w:spacing w:val="3"/>
          <w:sz w:val="24"/>
          <w:szCs w:val="24"/>
        </w:rPr>
        <w:t xml:space="preserve"> </w:t>
      </w:r>
      <w:r w:rsidRPr="00583C9A">
        <w:rPr>
          <w:rFonts w:ascii="Times New Roman" w:eastAsia="Arial" w:hAnsi="Times New Roman" w:cs="Times New Roman"/>
          <w:sz w:val="24"/>
          <w:szCs w:val="24"/>
        </w:rPr>
        <w:t>caracteristicilor</w:t>
      </w:r>
      <w:r w:rsidRPr="00583C9A">
        <w:rPr>
          <w:rFonts w:ascii="Times New Roman" w:eastAsia="Arial" w:hAnsi="Times New Roman" w:cs="Times New Roman"/>
          <w:spacing w:val="-5"/>
          <w:sz w:val="24"/>
          <w:szCs w:val="24"/>
        </w:rPr>
        <w:t xml:space="preserve"> </w:t>
      </w:r>
      <w:r w:rsidRPr="00583C9A">
        <w:rPr>
          <w:rFonts w:ascii="Times New Roman" w:eastAsia="Arial" w:hAnsi="Times New Roman" w:cs="Times New Roman"/>
          <w:sz w:val="24"/>
          <w:szCs w:val="24"/>
        </w:rPr>
        <w:t>produsului).</w:t>
      </w:r>
    </w:p>
    <w:p w14:paraId="61BBA8B7" w14:textId="77777777" w:rsidR="00CC18A8" w:rsidRPr="00583C9A" w:rsidRDefault="00CC18A8" w:rsidP="00CC18A8">
      <w:pPr>
        <w:spacing w:after="0" w:line="276" w:lineRule="auto"/>
        <w:jc w:val="both"/>
        <w:rPr>
          <w:rFonts w:ascii="Times New Roman" w:eastAsia="Calibri" w:hAnsi="Times New Roman" w:cs="Times New Roman"/>
          <w:i/>
          <w:sz w:val="8"/>
          <w:szCs w:val="8"/>
          <w:u w:val="single"/>
        </w:rPr>
      </w:pPr>
    </w:p>
    <w:p w14:paraId="77446851" w14:textId="77777777" w:rsidR="00CC18A8" w:rsidRPr="00583C9A" w:rsidRDefault="00CC18A8" w:rsidP="00CC18A8">
      <w:pPr>
        <w:spacing w:after="0" w:line="276" w:lineRule="auto"/>
        <w:jc w:val="both"/>
        <w:rPr>
          <w:rFonts w:ascii="Times New Roman" w:eastAsia="Calibri" w:hAnsi="Times New Roman" w:cs="Times New Roman"/>
          <w:i/>
          <w:sz w:val="24"/>
          <w:szCs w:val="24"/>
          <w:u w:val="single"/>
        </w:rPr>
      </w:pPr>
      <w:r w:rsidRPr="00583C9A">
        <w:rPr>
          <w:rFonts w:ascii="Times New Roman" w:eastAsia="Calibri" w:hAnsi="Times New Roman" w:cs="Times New Roman"/>
          <w:i/>
          <w:sz w:val="24"/>
          <w:szCs w:val="24"/>
          <w:u w:val="single"/>
        </w:rPr>
        <w:t>Insuficienta</w:t>
      </w:r>
      <w:r w:rsidRPr="00583C9A">
        <w:rPr>
          <w:rFonts w:ascii="Times New Roman" w:eastAsia="Calibri" w:hAnsi="Times New Roman" w:cs="Times New Roman"/>
          <w:i/>
          <w:spacing w:val="13"/>
          <w:sz w:val="24"/>
          <w:szCs w:val="24"/>
          <w:u w:val="single"/>
        </w:rPr>
        <w:t xml:space="preserve"> </w:t>
      </w:r>
      <w:r w:rsidRPr="00583C9A">
        <w:rPr>
          <w:rFonts w:ascii="Times New Roman" w:eastAsia="Calibri" w:hAnsi="Times New Roman" w:cs="Times New Roman"/>
          <w:i/>
          <w:sz w:val="24"/>
          <w:szCs w:val="24"/>
          <w:u w:val="single"/>
        </w:rPr>
        <w:t>hepatica</w:t>
      </w:r>
    </w:p>
    <w:p w14:paraId="1662E496" w14:textId="77777777" w:rsidR="00CC18A8" w:rsidRPr="00583C9A" w:rsidRDefault="00CC18A8" w:rsidP="00CC18A8">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există experiență clinică la pacienții cu insuficiență hepatică severă (Child Pugh C), astfel încât cabozantinib nu este recomandat la acești pacienți.</w:t>
      </w:r>
    </w:p>
    <w:p w14:paraId="6AE81D64" w14:textId="77777777" w:rsidR="00CC18A8" w:rsidRPr="00583C9A" w:rsidRDefault="00CC18A8" w:rsidP="00CC18A8">
      <w:pPr>
        <w:spacing w:after="0" w:line="276" w:lineRule="auto"/>
        <w:jc w:val="both"/>
        <w:rPr>
          <w:rFonts w:ascii="Times New Roman" w:eastAsia="Calibri" w:hAnsi="Times New Roman" w:cs="Times New Roman"/>
          <w:sz w:val="8"/>
          <w:szCs w:val="8"/>
        </w:rPr>
      </w:pPr>
    </w:p>
    <w:p w14:paraId="65BC696E" w14:textId="77777777" w:rsidR="00CC18A8" w:rsidRPr="00583C9A" w:rsidRDefault="00CC18A8" w:rsidP="00CC18A8">
      <w:pPr>
        <w:spacing w:after="0" w:line="276" w:lineRule="auto"/>
        <w:jc w:val="both"/>
        <w:rPr>
          <w:rFonts w:ascii="Times New Roman" w:eastAsia="Calibri" w:hAnsi="Times New Roman" w:cs="Times New Roman"/>
          <w:i/>
          <w:sz w:val="24"/>
          <w:szCs w:val="24"/>
          <w:u w:val="single"/>
        </w:rPr>
      </w:pPr>
      <w:r w:rsidRPr="00583C9A">
        <w:rPr>
          <w:rFonts w:ascii="Times New Roman" w:eastAsia="Calibri" w:hAnsi="Times New Roman" w:cs="Times New Roman"/>
          <w:i/>
          <w:sz w:val="24"/>
          <w:szCs w:val="24"/>
          <w:u w:val="single"/>
        </w:rPr>
        <w:t>Insuficienţă</w:t>
      </w:r>
      <w:r w:rsidRPr="00583C9A">
        <w:rPr>
          <w:rFonts w:ascii="Times New Roman" w:eastAsia="Calibri" w:hAnsi="Times New Roman" w:cs="Times New Roman"/>
          <w:i/>
          <w:spacing w:val="11"/>
          <w:sz w:val="24"/>
          <w:szCs w:val="24"/>
          <w:u w:val="single"/>
        </w:rPr>
        <w:t xml:space="preserve"> </w:t>
      </w:r>
      <w:r w:rsidRPr="00583C9A">
        <w:rPr>
          <w:rFonts w:ascii="Times New Roman" w:eastAsia="Calibri" w:hAnsi="Times New Roman" w:cs="Times New Roman"/>
          <w:i/>
          <w:sz w:val="24"/>
          <w:szCs w:val="24"/>
          <w:u w:val="single"/>
        </w:rPr>
        <w:t>renală</w:t>
      </w:r>
    </w:p>
    <w:p w14:paraId="08259494" w14:textId="77777777" w:rsidR="00CC18A8" w:rsidRPr="00583C9A" w:rsidRDefault="00CC18A8" w:rsidP="00CC18A8">
      <w:pPr>
        <w:adjustRightInd w:val="0"/>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Cabozantinib trebuie utilizat cu precauție la pacienții cu insuficiență renală ușoară sau moderată. </w:t>
      </w:r>
    </w:p>
    <w:p w14:paraId="24C1AFA9" w14:textId="77777777" w:rsidR="00CC18A8" w:rsidRPr="00583C9A" w:rsidRDefault="00CC18A8" w:rsidP="00CC18A8">
      <w:pPr>
        <w:widowControl w:val="0"/>
        <w:autoSpaceDE w:val="0"/>
        <w:autoSpaceDN w:val="0"/>
        <w:spacing w:before="4" w:after="0" w:line="276" w:lineRule="auto"/>
        <w:jc w:val="both"/>
        <w:rPr>
          <w:rFonts w:ascii="Times New Roman" w:eastAsia="Arial" w:hAnsi="Times New Roman" w:cs="Times New Roman"/>
          <w:sz w:val="24"/>
          <w:szCs w:val="24"/>
        </w:rPr>
      </w:pPr>
      <w:r w:rsidRPr="00583C9A">
        <w:rPr>
          <w:rFonts w:ascii="Times New Roman" w:eastAsia="Calibri" w:hAnsi="Times New Roman" w:cs="Times New Roman"/>
          <w:sz w:val="24"/>
          <w:szCs w:val="24"/>
        </w:rPr>
        <w:t>Cabozantinib nu este recomandat pentru utilizare la pacienții cu insuficiență renală severă, deoarece siguranța și eficacitatea nu au fost stabilite la această grupă de pacienți.</w:t>
      </w:r>
    </w:p>
    <w:p w14:paraId="357C9B38" w14:textId="77777777" w:rsidR="00CC18A8" w:rsidRPr="00583C9A" w:rsidRDefault="00CC18A8" w:rsidP="00CC18A8">
      <w:pPr>
        <w:spacing w:after="0" w:line="276" w:lineRule="auto"/>
        <w:jc w:val="both"/>
        <w:rPr>
          <w:rFonts w:ascii="Times New Roman" w:eastAsia="Calibri" w:hAnsi="Times New Roman" w:cs="Times New Roman"/>
          <w:i/>
          <w:sz w:val="8"/>
          <w:szCs w:val="8"/>
          <w:u w:val="single"/>
        </w:rPr>
      </w:pPr>
    </w:p>
    <w:p w14:paraId="085B8F5C" w14:textId="77777777" w:rsidR="00CC18A8" w:rsidRPr="00583C9A" w:rsidRDefault="00CC18A8" w:rsidP="00CC18A8">
      <w:pPr>
        <w:spacing w:after="0" w:line="276" w:lineRule="auto"/>
        <w:jc w:val="both"/>
        <w:rPr>
          <w:rFonts w:ascii="Times New Roman" w:eastAsia="Calibri" w:hAnsi="Times New Roman" w:cs="Times New Roman"/>
          <w:i/>
          <w:sz w:val="24"/>
          <w:szCs w:val="24"/>
          <w:u w:val="single"/>
        </w:rPr>
      </w:pPr>
      <w:r w:rsidRPr="00583C9A">
        <w:rPr>
          <w:rFonts w:ascii="Times New Roman" w:eastAsia="Calibri" w:hAnsi="Times New Roman" w:cs="Times New Roman"/>
          <w:i/>
          <w:sz w:val="24"/>
          <w:szCs w:val="24"/>
          <w:u w:val="single"/>
        </w:rPr>
        <w:t>Vârstnici</w:t>
      </w:r>
    </w:p>
    <w:p w14:paraId="3B9771FF" w14:textId="77777777" w:rsidR="00CC18A8" w:rsidRPr="00583C9A" w:rsidRDefault="00CC18A8" w:rsidP="00CC18A8">
      <w:pPr>
        <w:widowControl w:val="0"/>
        <w:autoSpaceDE w:val="0"/>
        <w:autoSpaceDN w:val="0"/>
        <w:spacing w:after="0" w:line="276" w:lineRule="auto"/>
        <w:ind w:right="136"/>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lastRenderedPageBreak/>
        <w:t>Nu este recomandată nicio ajustare specifică a dozei pentru utilizarea cabozantinib la pacienții vârstnici (cu vârsta ≥ 65 ani).</w:t>
      </w:r>
    </w:p>
    <w:p w14:paraId="3BFD189B" w14:textId="77777777" w:rsidR="00CC18A8" w:rsidRPr="00583C9A" w:rsidRDefault="00CC18A8" w:rsidP="00CC18A8">
      <w:pPr>
        <w:widowControl w:val="0"/>
        <w:autoSpaceDE w:val="0"/>
        <w:autoSpaceDN w:val="0"/>
        <w:spacing w:after="0" w:line="276" w:lineRule="auto"/>
        <w:ind w:right="136"/>
        <w:jc w:val="both"/>
        <w:rPr>
          <w:rFonts w:ascii="Times New Roman" w:eastAsia="Arial" w:hAnsi="Times New Roman" w:cs="Times New Roman"/>
          <w:sz w:val="24"/>
          <w:szCs w:val="24"/>
        </w:rPr>
      </w:pPr>
    </w:p>
    <w:p w14:paraId="77A5CB65" w14:textId="77777777" w:rsidR="00CC18A8" w:rsidRPr="00583C9A" w:rsidRDefault="00CC18A8" w:rsidP="00CC18A8">
      <w:pPr>
        <w:widowControl w:val="0"/>
        <w:numPr>
          <w:ilvl w:val="0"/>
          <w:numId w:val="441"/>
        </w:numPr>
        <w:autoSpaceDE w:val="0"/>
        <w:autoSpaceDN w:val="0"/>
        <w:spacing w:after="0" w:line="276" w:lineRule="auto"/>
        <w:ind w:left="426" w:hanging="426"/>
        <w:jc w:val="both"/>
        <w:outlineLvl w:val="0"/>
        <w:rPr>
          <w:rFonts w:ascii="Times New Roman" w:eastAsia="Arial" w:hAnsi="Times New Roman" w:cs="Times New Roman"/>
          <w:b/>
          <w:bCs/>
          <w:sz w:val="24"/>
          <w:szCs w:val="24"/>
        </w:rPr>
      </w:pPr>
      <w:r w:rsidRPr="00583C9A">
        <w:rPr>
          <w:rFonts w:ascii="Times New Roman" w:eastAsia="Arial" w:hAnsi="Times New Roman" w:cs="Times New Roman"/>
          <w:b/>
          <w:bCs/>
          <w:sz w:val="24"/>
          <w:szCs w:val="24"/>
        </w:rPr>
        <w:t>Monitorizarea</w:t>
      </w:r>
      <w:r w:rsidRPr="00583C9A">
        <w:rPr>
          <w:rFonts w:ascii="Times New Roman" w:eastAsia="Arial" w:hAnsi="Times New Roman" w:cs="Times New Roman"/>
          <w:b/>
          <w:bCs/>
          <w:spacing w:val="12"/>
          <w:sz w:val="24"/>
          <w:szCs w:val="24"/>
        </w:rPr>
        <w:t xml:space="preserve"> </w:t>
      </w:r>
      <w:r w:rsidRPr="00583C9A">
        <w:rPr>
          <w:rFonts w:ascii="Times New Roman" w:eastAsia="Arial" w:hAnsi="Times New Roman" w:cs="Times New Roman"/>
          <w:b/>
          <w:bCs/>
          <w:sz w:val="24"/>
          <w:szCs w:val="24"/>
        </w:rPr>
        <w:t>tratamentului</w:t>
      </w:r>
    </w:p>
    <w:p w14:paraId="2E78E0C5" w14:textId="77777777" w:rsidR="00CC18A8" w:rsidRPr="00583C9A" w:rsidRDefault="00CC18A8" w:rsidP="00CC18A8">
      <w:pPr>
        <w:widowControl w:val="0"/>
        <w:autoSpaceDE w:val="0"/>
        <w:autoSpaceDN w:val="0"/>
        <w:spacing w:after="0" w:line="276" w:lineRule="auto"/>
        <w:ind w:left="836" w:hanging="836"/>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ÎNAINTE</w:t>
      </w:r>
      <w:r w:rsidRPr="00583C9A">
        <w:rPr>
          <w:rFonts w:ascii="Times New Roman" w:eastAsia="Arial" w:hAnsi="Times New Roman" w:cs="Times New Roman"/>
          <w:spacing w:val="13"/>
          <w:sz w:val="24"/>
          <w:szCs w:val="24"/>
        </w:rPr>
        <w:t xml:space="preserve"> </w:t>
      </w:r>
      <w:r w:rsidRPr="00583C9A">
        <w:rPr>
          <w:rFonts w:ascii="Times New Roman" w:eastAsia="Arial" w:hAnsi="Times New Roman" w:cs="Times New Roman"/>
          <w:sz w:val="24"/>
          <w:szCs w:val="24"/>
        </w:rPr>
        <w:t>DE</w:t>
      </w:r>
      <w:r w:rsidRPr="00583C9A">
        <w:rPr>
          <w:rFonts w:ascii="Times New Roman" w:eastAsia="Arial" w:hAnsi="Times New Roman" w:cs="Times New Roman"/>
          <w:spacing w:val="19"/>
          <w:sz w:val="24"/>
          <w:szCs w:val="24"/>
        </w:rPr>
        <w:t xml:space="preserve"> </w:t>
      </w:r>
      <w:r w:rsidRPr="00583C9A">
        <w:rPr>
          <w:rFonts w:ascii="Times New Roman" w:eastAsia="Arial" w:hAnsi="Times New Roman" w:cs="Times New Roman"/>
          <w:sz w:val="24"/>
          <w:szCs w:val="24"/>
        </w:rPr>
        <w:t>INIȚIEREA</w:t>
      </w:r>
      <w:r w:rsidRPr="00583C9A">
        <w:rPr>
          <w:rFonts w:ascii="Times New Roman" w:eastAsia="Arial" w:hAnsi="Times New Roman" w:cs="Times New Roman"/>
          <w:spacing w:val="5"/>
          <w:sz w:val="24"/>
          <w:szCs w:val="24"/>
        </w:rPr>
        <w:t xml:space="preserve"> </w:t>
      </w:r>
      <w:r w:rsidRPr="00583C9A">
        <w:rPr>
          <w:rFonts w:ascii="Times New Roman" w:eastAsia="Arial" w:hAnsi="Times New Roman" w:cs="Times New Roman"/>
          <w:sz w:val="24"/>
          <w:szCs w:val="24"/>
        </w:rPr>
        <w:t>TRATAMENTULUI:</w:t>
      </w:r>
    </w:p>
    <w:p w14:paraId="6E53C1CD" w14:textId="77777777" w:rsidR="00CC18A8" w:rsidRPr="00583C9A" w:rsidRDefault="00CC18A8" w:rsidP="00CC18A8">
      <w:pPr>
        <w:widowControl w:val="0"/>
        <w:numPr>
          <w:ilvl w:val="1"/>
          <w:numId w:val="441"/>
        </w:numPr>
        <w:tabs>
          <w:tab w:val="left" w:pos="1134"/>
        </w:tabs>
        <w:autoSpaceDE w:val="0"/>
        <w:autoSpaceDN w:val="0"/>
        <w:spacing w:before="2"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Hemoleucograma</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w:t>
      </w:r>
      <w:r w:rsidRPr="00583C9A">
        <w:rPr>
          <w:rFonts w:ascii="Times New Roman" w:eastAsia="Times New Roman" w:hAnsi="Times New Roman" w:cs="Times New Roman"/>
          <w:spacing w:val="14"/>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formula</w:t>
      </w:r>
      <w:r w:rsidRPr="00583C9A">
        <w:rPr>
          <w:rFonts w:ascii="Times New Roman" w:eastAsia="Times New Roman" w:hAnsi="Times New Roman" w:cs="Times New Roman"/>
          <w:spacing w:val="8"/>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leucocitară</w:t>
      </w:r>
    </w:p>
    <w:p w14:paraId="1E3EC651" w14:textId="77777777" w:rsidR="00CC18A8" w:rsidRPr="00583C9A" w:rsidRDefault="00CC18A8" w:rsidP="00CC18A8">
      <w:pPr>
        <w:widowControl w:val="0"/>
        <w:numPr>
          <w:ilvl w:val="1"/>
          <w:numId w:val="441"/>
        </w:numPr>
        <w:tabs>
          <w:tab w:val="left" w:pos="1134"/>
        </w:tabs>
        <w:autoSpaceDE w:val="0"/>
        <w:autoSpaceDN w:val="0"/>
        <w:spacing w:before="21"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Alte</w:t>
      </w:r>
      <w:r w:rsidRPr="00583C9A">
        <w:rPr>
          <w:rFonts w:ascii="Times New Roman" w:eastAsia="Times New Roman" w:hAnsi="Times New Roman" w:cs="Times New Roman"/>
          <w:spacing w:val="1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analize</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de</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biochimie</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(creatinina,</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uree,</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ionograma</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serica,</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INR, TGO, TGP,</w:t>
      </w:r>
      <w:r w:rsidRPr="00583C9A">
        <w:rPr>
          <w:rFonts w:ascii="Times New Roman" w:eastAsia="Times New Roman" w:hAnsi="Times New Roman" w:cs="Times New Roman"/>
          <w:spacing w:val="9"/>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bilirubina</w:t>
      </w:r>
      <w:r w:rsidRPr="00583C9A">
        <w:rPr>
          <w:rFonts w:ascii="Times New Roman" w:eastAsia="Times New Roman" w:hAnsi="Times New Roman" w:cs="Times New Roman"/>
          <w:spacing w:val="8"/>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totală)</w:t>
      </w:r>
    </w:p>
    <w:p w14:paraId="694ADA2E" w14:textId="77777777" w:rsidR="00CC18A8" w:rsidRPr="00583C9A" w:rsidRDefault="00CC18A8" w:rsidP="00CC18A8">
      <w:pPr>
        <w:widowControl w:val="0"/>
        <w:tabs>
          <w:tab w:val="left" w:pos="1134"/>
        </w:tabs>
        <w:autoSpaceDE w:val="0"/>
        <w:autoSpaceDN w:val="0"/>
        <w:spacing w:before="21"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Răspunsul terapeutic se va evalua prin metode imagistice, iar în caz de progresie a bolii se va întrerupe tratamentul.</w:t>
      </w:r>
    </w:p>
    <w:p w14:paraId="77A0FEDC" w14:textId="77777777" w:rsidR="00CC18A8" w:rsidRPr="00583C9A" w:rsidRDefault="00CC18A8" w:rsidP="00CC18A8">
      <w:pPr>
        <w:tabs>
          <w:tab w:val="left" w:pos="1334"/>
          <w:tab w:val="left" w:pos="1335"/>
        </w:tabs>
        <w:spacing w:before="21" w:after="0" w:line="276" w:lineRule="auto"/>
        <w:jc w:val="both"/>
        <w:rPr>
          <w:rFonts w:ascii="Times New Roman" w:eastAsia="Calibri" w:hAnsi="Times New Roman" w:cs="Times New Roman"/>
          <w:sz w:val="24"/>
          <w:szCs w:val="24"/>
        </w:rPr>
      </w:pPr>
    </w:p>
    <w:p w14:paraId="765E2A31" w14:textId="77777777" w:rsidR="00CC18A8" w:rsidRPr="00583C9A" w:rsidRDefault="00CC18A8" w:rsidP="00CC18A8">
      <w:pPr>
        <w:widowControl w:val="0"/>
        <w:numPr>
          <w:ilvl w:val="0"/>
          <w:numId w:val="441"/>
        </w:numPr>
        <w:autoSpaceDE w:val="0"/>
        <w:autoSpaceDN w:val="0"/>
        <w:spacing w:after="0" w:line="276" w:lineRule="auto"/>
        <w:ind w:left="284" w:hanging="284"/>
        <w:jc w:val="both"/>
        <w:rPr>
          <w:rFonts w:ascii="Times New Roman" w:eastAsia="Arial" w:hAnsi="Times New Roman" w:cs="Times New Roman"/>
          <w:b/>
          <w:sz w:val="24"/>
          <w:szCs w:val="24"/>
        </w:rPr>
      </w:pPr>
      <w:r w:rsidRPr="00583C9A">
        <w:rPr>
          <w:rFonts w:ascii="Times New Roman" w:eastAsia="Arial" w:hAnsi="Times New Roman" w:cs="Times New Roman"/>
          <w:b/>
          <w:sz w:val="24"/>
          <w:szCs w:val="24"/>
        </w:rPr>
        <w:t>Criterii</w:t>
      </w:r>
      <w:r w:rsidRPr="00583C9A">
        <w:rPr>
          <w:rFonts w:ascii="Times New Roman" w:eastAsia="Arial" w:hAnsi="Times New Roman" w:cs="Times New Roman"/>
          <w:b/>
          <w:spacing w:val="15"/>
          <w:sz w:val="24"/>
          <w:szCs w:val="24"/>
        </w:rPr>
        <w:t xml:space="preserve"> </w:t>
      </w:r>
      <w:r w:rsidRPr="00583C9A">
        <w:rPr>
          <w:rFonts w:ascii="Times New Roman" w:eastAsia="Arial" w:hAnsi="Times New Roman" w:cs="Times New Roman"/>
          <w:b/>
          <w:sz w:val="24"/>
          <w:szCs w:val="24"/>
        </w:rPr>
        <w:t>pentru</w:t>
      </w:r>
      <w:r w:rsidRPr="00583C9A">
        <w:rPr>
          <w:rFonts w:ascii="Times New Roman" w:eastAsia="Arial" w:hAnsi="Times New Roman" w:cs="Times New Roman"/>
          <w:b/>
          <w:spacing w:val="22"/>
          <w:sz w:val="24"/>
          <w:szCs w:val="24"/>
        </w:rPr>
        <w:t xml:space="preserve"> </w:t>
      </w:r>
      <w:r w:rsidRPr="00583C9A">
        <w:rPr>
          <w:rFonts w:ascii="Times New Roman" w:eastAsia="Arial" w:hAnsi="Times New Roman" w:cs="Times New Roman"/>
          <w:b/>
          <w:sz w:val="24"/>
          <w:szCs w:val="24"/>
        </w:rPr>
        <w:t>intreruperea</w:t>
      </w:r>
      <w:r w:rsidRPr="00583C9A">
        <w:rPr>
          <w:rFonts w:ascii="Times New Roman" w:eastAsia="Arial" w:hAnsi="Times New Roman" w:cs="Times New Roman"/>
          <w:b/>
          <w:spacing w:val="9"/>
          <w:sz w:val="24"/>
          <w:szCs w:val="24"/>
        </w:rPr>
        <w:t xml:space="preserve"> </w:t>
      </w:r>
      <w:r w:rsidRPr="00583C9A">
        <w:rPr>
          <w:rFonts w:ascii="Times New Roman" w:eastAsia="Arial" w:hAnsi="Times New Roman" w:cs="Times New Roman"/>
          <w:b/>
          <w:sz w:val="24"/>
          <w:szCs w:val="24"/>
        </w:rPr>
        <w:t>tratamentului</w:t>
      </w:r>
    </w:p>
    <w:p w14:paraId="158585C6" w14:textId="77777777" w:rsidR="00CC18A8" w:rsidRPr="00583C9A" w:rsidRDefault="00CC18A8" w:rsidP="00CC18A8">
      <w:pPr>
        <w:widowControl w:val="0"/>
        <w:autoSpaceDE w:val="0"/>
        <w:autoSpaceDN w:val="0"/>
        <w:spacing w:after="0" w:line="276" w:lineRule="auto"/>
        <w:ind w:right="1"/>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Tratamentul</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va</w:t>
      </w:r>
      <w:r w:rsidRPr="00583C9A">
        <w:rPr>
          <w:rFonts w:ascii="Times New Roman" w:eastAsia="Arial" w:hAnsi="Times New Roman" w:cs="Times New Roman"/>
          <w:spacing w:val="14"/>
          <w:sz w:val="24"/>
          <w:szCs w:val="24"/>
        </w:rPr>
        <w:t xml:space="preserve"> </w:t>
      </w:r>
      <w:r w:rsidRPr="00583C9A">
        <w:rPr>
          <w:rFonts w:ascii="Times New Roman" w:eastAsia="Arial" w:hAnsi="Times New Roman" w:cs="Times New Roman"/>
          <w:sz w:val="24"/>
          <w:szCs w:val="24"/>
        </w:rPr>
        <w:t>continua</w:t>
      </w:r>
      <w:r w:rsidRPr="00583C9A">
        <w:rPr>
          <w:rFonts w:ascii="Times New Roman" w:eastAsia="Arial" w:hAnsi="Times New Roman" w:cs="Times New Roman"/>
          <w:spacing w:val="14"/>
          <w:sz w:val="24"/>
          <w:szCs w:val="24"/>
        </w:rPr>
        <w:t xml:space="preserve"> </w:t>
      </w:r>
      <w:r w:rsidRPr="00583C9A">
        <w:rPr>
          <w:rFonts w:ascii="Times New Roman" w:eastAsia="Arial" w:hAnsi="Times New Roman" w:cs="Times New Roman"/>
          <w:sz w:val="24"/>
          <w:szCs w:val="24"/>
        </w:rPr>
        <w:t>atât</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cât</w:t>
      </w:r>
      <w:r w:rsidRPr="00583C9A">
        <w:rPr>
          <w:rFonts w:ascii="Times New Roman" w:eastAsia="Arial" w:hAnsi="Times New Roman" w:cs="Times New Roman"/>
          <w:spacing w:val="10"/>
          <w:sz w:val="24"/>
          <w:szCs w:val="24"/>
        </w:rPr>
        <w:t xml:space="preserve"> </w:t>
      </w:r>
      <w:r w:rsidRPr="00583C9A">
        <w:rPr>
          <w:rFonts w:ascii="Times New Roman" w:eastAsia="Arial" w:hAnsi="Times New Roman" w:cs="Times New Roman"/>
          <w:sz w:val="24"/>
          <w:szCs w:val="24"/>
        </w:rPr>
        <w:t>pacientul</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va</w:t>
      </w:r>
      <w:r w:rsidRPr="00583C9A">
        <w:rPr>
          <w:rFonts w:ascii="Times New Roman" w:eastAsia="Arial" w:hAnsi="Times New Roman" w:cs="Times New Roman"/>
          <w:spacing w:val="9"/>
          <w:sz w:val="24"/>
          <w:szCs w:val="24"/>
        </w:rPr>
        <w:t xml:space="preserve"> </w:t>
      </w:r>
      <w:r w:rsidRPr="00583C9A">
        <w:rPr>
          <w:rFonts w:ascii="Times New Roman" w:eastAsia="Arial" w:hAnsi="Times New Roman" w:cs="Times New Roman"/>
          <w:sz w:val="24"/>
          <w:szCs w:val="24"/>
        </w:rPr>
        <w:t>prezenta</w:t>
      </w:r>
      <w:r w:rsidRPr="00583C9A">
        <w:rPr>
          <w:rFonts w:ascii="Times New Roman" w:eastAsia="Arial" w:hAnsi="Times New Roman" w:cs="Times New Roman"/>
          <w:spacing w:val="9"/>
          <w:sz w:val="24"/>
          <w:szCs w:val="24"/>
        </w:rPr>
        <w:t xml:space="preserve"> </w:t>
      </w:r>
      <w:r w:rsidRPr="00583C9A">
        <w:rPr>
          <w:rFonts w:ascii="Times New Roman" w:eastAsia="Arial" w:hAnsi="Times New Roman" w:cs="Times New Roman"/>
          <w:sz w:val="24"/>
          <w:szCs w:val="24"/>
        </w:rPr>
        <w:t>beneficiu</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clinic</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sau</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atât</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timp</w:t>
      </w:r>
      <w:r w:rsidRPr="00583C9A">
        <w:rPr>
          <w:rFonts w:ascii="Times New Roman" w:eastAsia="Arial" w:hAnsi="Times New Roman" w:cs="Times New Roman"/>
          <w:spacing w:val="16"/>
          <w:sz w:val="24"/>
          <w:szCs w:val="24"/>
        </w:rPr>
        <w:t xml:space="preserve"> </w:t>
      </w:r>
      <w:r w:rsidRPr="00583C9A">
        <w:rPr>
          <w:rFonts w:ascii="Times New Roman" w:eastAsia="Arial" w:hAnsi="Times New Roman" w:cs="Times New Roman"/>
          <w:sz w:val="24"/>
          <w:szCs w:val="24"/>
        </w:rPr>
        <w:t>cât</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va</w:t>
      </w:r>
      <w:r w:rsidRPr="00583C9A">
        <w:rPr>
          <w:rFonts w:ascii="Times New Roman" w:eastAsia="Arial" w:hAnsi="Times New Roman" w:cs="Times New Roman"/>
          <w:spacing w:val="14"/>
          <w:sz w:val="24"/>
          <w:szCs w:val="24"/>
        </w:rPr>
        <w:t xml:space="preserve"> </w:t>
      </w:r>
      <w:r w:rsidRPr="00583C9A">
        <w:rPr>
          <w:rFonts w:ascii="Times New Roman" w:eastAsia="Arial" w:hAnsi="Times New Roman" w:cs="Times New Roman"/>
          <w:sz w:val="24"/>
          <w:szCs w:val="24"/>
        </w:rPr>
        <w:t xml:space="preserve">tolera </w:t>
      </w:r>
      <w:r w:rsidRPr="00583C9A">
        <w:rPr>
          <w:rFonts w:ascii="Times New Roman" w:eastAsia="Arial" w:hAnsi="Times New Roman" w:cs="Times New Roman"/>
          <w:spacing w:val="-55"/>
          <w:sz w:val="24"/>
          <w:szCs w:val="24"/>
        </w:rPr>
        <w:t xml:space="preserve">    </w:t>
      </w:r>
      <w:r w:rsidRPr="00583C9A">
        <w:rPr>
          <w:rFonts w:ascii="Times New Roman" w:eastAsia="Arial" w:hAnsi="Times New Roman" w:cs="Times New Roman"/>
          <w:sz w:val="24"/>
          <w:szCs w:val="24"/>
        </w:rPr>
        <w:t>tratamentul,</w:t>
      </w:r>
      <w:r w:rsidRPr="00583C9A">
        <w:rPr>
          <w:rFonts w:ascii="Times New Roman" w:eastAsia="Arial" w:hAnsi="Times New Roman" w:cs="Times New Roman"/>
          <w:spacing w:val="-6"/>
          <w:sz w:val="24"/>
          <w:szCs w:val="24"/>
        </w:rPr>
        <w:t xml:space="preserve"> </w:t>
      </w:r>
      <w:r w:rsidRPr="00583C9A">
        <w:rPr>
          <w:rFonts w:ascii="Times New Roman" w:eastAsia="Arial" w:hAnsi="Times New Roman" w:cs="Times New Roman"/>
          <w:sz w:val="24"/>
          <w:szCs w:val="24"/>
        </w:rPr>
        <w:t>până</w:t>
      </w:r>
      <w:r w:rsidRPr="00583C9A">
        <w:rPr>
          <w:rFonts w:ascii="Times New Roman" w:eastAsia="Arial" w:hAnsi="Times New Roman" w:cs="Times New Roman"/>
          <w:spacing w:val="2"/>
          <w:sz w:val="24"/>
          <w:szCs w:val="24"/>
        </w:rPr>
        <w:t xml:space="preserve"> </w:t>
      </w:r>
      <w:r w:rsidRPr="00583C9A">
        <w:rPr>
          <w:rFonts w:ascii="Times New Roman" w:eastAsia="Arial" w:hAnsi="Times New Roman" w:cs="Times New Roman"/>
          <w:sz w:val="24"/>
          <w:szCs w:val="24"/>
        </w:rPr>
        <w:t>la:</w:t>
      </w:r>
    </w:p>
    <w:p w14:paraId="3E69CD07" w14:textId="77777777" w:rsidR="00CC18A8" w:rsidRPr="00583C9A" w:rsidRDefault="00CC18A8" w:rsidP="00CC18A8">
      <w:pPr>
        <w:widowControl w:val="0"/>
        <w:numPr>
          <w:ilvl w:val="0"/>
          <w:numId w:val="439"/>
        </w:numPr>
        <w:tabs>
          <w:tab w:val="left" w:pos="851"/>
        </w:tabs>
        <w:autoSpaceDE w:val="0"/>
        <w:autoSpaceDN w:val="0"/>
        <w:spacing w:after="0" w:line="276" w:lineRule="auto"/>
        <w:ind w:hanging="909"/>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iCs/>
          <w:sz w:val="24"/>
          <w:szCs w:val="24"/>
          <w:u w:color="000000"/>
          <w:bdr w:val="nil"/>
          <w:lang w:eastAsia="ro-RO"/>
        </w:rPr>
        <w:t>Eșecul</w:t>
      </w:r>
      <w:r w:rsidRPr="00583C9A">
        <w:rPr>
          <w:rFonts w:ascii="Times New Roman" w:eastAsia="Times New Roman" w:hAnsi="Times New Roman" w:cs="Times New Roman"/>
          <w:b/>
          <w:iCs/>
          <w:spacing w:val="6"/>
          <w:sz w:val="24"/>
          <w:szCs w:val="24"/>
          <w:u w:color="000000"/>
          <w:bdr w:val="nil"/>
          <w:lang w:eastAsia="ro-RO"/>
        </w:rPr>
        <w:t xml:space="preserve"> </w:t>
      </w:r>
      <w:r w:rsidRPr="00583C9A">
        <w:rPr>
          <w:rFonts w:ascii="Times New Roman" w:eastAsia="Times New Roman" w:hAnsi="Times New Roman" w:cs="Times New Roman"/>
          <w:b/>
          <w:iCs/>
          <w:sz w:val="24"/>
          <w:szCs w:val="24"/>
          <w:u w:color="000000"/>
          <w:bdr w:val="nil"/>
          <w:lang w:eastAsia="ro-RO"/>
        </w:rPr>
        <w:t>tratamentului</w:t>
      </w:r>
      <w:r w:rsidRPr="00583C9A">
        <w:rPr>
          <w:rFonts w:ascii="Times New Roman" w:eastAsia="Times New Roman" w:hAnsi="Times New Roman" w:cs="Times New Roman"/>
          <w:b/>
          <w:i/>
          <w:spacing w:val="9"/>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(pacienții</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w:t>
      </w:r>
      <w:r w:rsidRPr="00583C9A">
        <w:rPr>
          <w:rFonts w:ascii="Times New Roman" w:eastAsia="Times New Roman" w:hAnsi="Times New Roman" w:cs="Times New Roman"/>
          <w:spacing w:val="8"/>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progresie</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radiologică sau clinică)</w:t>
      </w:r>
    </w:p>
    <w:p w14:paraId="7BEB660C" w14:textId="77777777" w:rsidR="00CC18A8" w:rsidRPr="00583C9A" w:rsidRDefault="00CC18A8" w:rsidP="00CC18A8">
      <w:pPr>
        <w:widowControl w:val="0"/>
        <w:numPr>
          <w:ilvl w:val="0"/>
          <w:numId w:val="439"/>
        </w:numPr>
        <w:tabs>
          <w:tab w:val="left" w:pos="851"/>
        </w:tabs>
        <w:autoSpaceDE w:val="0"/>
        <w:autoSpaceDN w:val="0"/>
        <w:spacing w:before="17" w:after="0" w:line="276" w:lineRule="auto"/>
        <w:ind w:hanging="909"/>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iCs/>
          <w:sz w:val="24"/>
          <w:szCs w:val="24"/>
          <w:u w:color="000000"/>
          <w:bdr w:val="nil"/>
          <w:lang w:eastAsia="ro-RO"/>
        </w:rPr>
        <w:t>Efecte</w:t>
      </w:r>
      <w:r w:rsidRPr="00583C9A">
        <w:rPr>
          <w:rFonts w:ascii="Times New Roman" w:eastAsia="Times New Roman" w:hAnsi="Times New Roman" w:cs="Times New Roman"/>
          <w:b/>
          <w:iCs/>
          <w:spacing w:val="13"/>
          <w:sz w:val="24"/>
          <w:szCs w:val="24"/>
          <w:u w:color="000000"/>
          <w:bdr w:val="nil"/>
          <w:lang w:eastAsia="ro-RO"/>
        </w:rPr>
        <w:t xml:space="preserve"> </w:t>
      </w:r>
      <w:r w:rsidRPr="00583C9A">
        <w:rPr>
          <w:rFonts w:ascii="Times New Roman" w:eastAsia="Times New Roman" w:hAnsi="Times New Roman" w:cs="Times New Roman"/>
          <w:b/>
          <w:iCs/>
          <w:sz w:val="24"/>
          <w:szCs w:val="24"/>
          <w:u w:color="000000"/>
          <w:bdr w:val="nil"/>
          <w:lang w:eastAsia="ro-RO"/>
        </w:rPr>
        <w:t>secundare</w:t>
      </w:r>
      <w:r w:rsidRPr="00583C9A">
        <w:rPr>
          <w:rFonts w:ascii="Times New Roman" w:eastAsia="Times New Roman" w:hAnsi="Times New Roman" w:cs="Times New Roman"/>
          <w:b/>
          <w:i/>
          <w:spacing w:val="14"/>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(toxice)</w:t>
      </w:r>
      <w:r w:rsidRPr="00583C9A">
        <w:rPr>
          <w:rFonts w:ascii="Times New Roman" w:eastAsia="Times New Roman" w:hAnsi="Times New Roman" w:cs="Times New Roman"/>
          <w:spacing w:val="4"/>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nerecuperate</w:t>
      </w:r>
    </w:p>
    <w:p w14:paraId="10B6D8C4" w14:textId="77777777" w:rsidR="00CC18A8" w:rsidRPr="00583C9A" w:rsidRDefault="00CC18A8" w:rsidP="00CC18A8">
      <w:pPr>
        <w:widowControl w:val="0"/>
        <w:numPr>
          <w:ilvl w:val="0"/>
          <w:numId w:val="439"/>
        </w:numPr>
        <w:tabs>
          <w:tab w:val="left" w:pos="851"/>
        </w:tabs>
        <w:autoSpaceDE w:val="0"/>
        <w:autoSpaceDN w:val="0"/>
        <w:spacing w:before="21" w:after="0" w:line="276" w:lineRule="auto"/>
        <w:ind w:hanging="909"/>
        <w:jc w:val="both"/>
        <w:rPr>
          <w:rFonts w:ascii="Times New Roman" w:eastAsia="Times New Roman" w:hAnsi="Times New Roman" w:cs="Times New Roman"/>
          <w:b/>
          <w:iCs/>
          <w:sz w:val="24"/>
          <w:szCs w:val="24"/>
          <w:u w:color="000000"/>
          <w:bdr w:val="nil"/>
          <w:lang w:eastAsia="ro-RO"/>
        </w:rPr>
      </w:pPr>
      <w:r w:rsidRPr="00583C9A">
        <w:rPr>
          <w:rFonts w:ascii="Times New Roman" w:eastAsia="Times New Roman" w:hAnsi="Times New Roman" w:cs="Times New Roman"/>
          <w:b/>
          <w:iCs/>
          <w:sz w:val="24"/>
          <w:szCs w:val="24"/>
          <w:u w:color="000000"/>
          <w:bdr w:val="nil"/>
          <w:lang w:eastAsia="ro-RO"/>
        </w:rPr>
        <w:t>Decizia</w:t>
      </w:r>
      <w:r w:rsidRPr="00583C9A">
        <w:rPr>
          <w:rFonts w:ascii="Times New Roman" w:eastAsia="Times New Roman" w:hAnsi="Times New Roman" w:cs="Times New Roman"/>
          <w:b/>
          <w:iCs/>
          <w:spacing w:val="9"/>
          <w:sz w:val="24"/>
          <w:szCs w:val="24"/>
          <w:u w:color="000000"/>
          <w:bdr w:val="nil"/>
          <w:lang w:eastAsia="ro-RO"/>
        </w:rPr>
        <w:t xml:space="preserve"> </w:t>
      </w:r>
      <w:r w:rsidRPr="00583C9A">
        <w:rPr>
          <w:rFonts w:ascii="Times New Roman" w:eastAsia="Times New Roman" w:hAnsi="Times New Roman" w:cs="Times New Roman"/>
          <w:b/>
          <w:iCs/>
          <w:sz w:val="24"/>
          <w:szCs w:val="24"/>
          <w:u w:color="000000"/>
          <w:bdr w:val="nil"/>
          <w:lang w:eastAsia="ro-RO"/>
        </w:rPr>
        <w:t>medicului</w:t>
      </w:r>
    </w:p>
    <w:p w14:paraId="51A69B2A" w14:textId="77777777" w:rsidR="00CC18A8" w:rsidRPr="00583C9A" w:rsidRDefault="00CC18A8" w:rsidP="00CC18A8">
      <w:pPr>
        <w:widowControl w:val="0"/>
        <w:numPr>
          <w:ilvl w:val="0"/>
          <w:numId w:val="439"/>
        </w:numPr>
        <w:tabs>
          <w:tab w:val="left" w:pos="851"/>
        </w:tabs>
        <w:autoSpaceDE w:val="0"/>
        <w:autoSpaceDN w:val="0"/>
        <w:spacing w:before="8" w:after="0" w:line="276" w:lineRule="auto"/>
        <w:ind w:hanging="909"/>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iCs/>
          <w:sz w:val="24"/>
          <w:szCs w:val="24"/>
          <w:u w:color="000000"/>
          <w:bdr w:val="nil"/>
          <w:lang w:eastAsia="ro-RO"/>
        </w:rPr>
        <w:t>Dorința</w:t>
      </w:r>
      <w:r w:rsidRPr="00583C9A">
        <w:rPr>
          <w:rFonts w:ascii="Times New Roman" w:eastAsia="Times New Roman" w:hAnsi="Times New Roman" w:cs="Times New Roman"/>
          <w:b/>
          <w:iCs/>
          <w:spacing w:val="13"/>
          <w:sz w:val="24"/>
          <w:szCs w:val="24"/>
          <w:u w:color="000000"/>
          <w:bdr w:val="nil"/>
          <w:lang w:eastAsia="ro-RO"/>
        </w:rPr>
        <w:t xml:space="preserve"> </w:t>
      </w:r>
      <w:r w:rsidRPr="00583C9A">
        <w:rPr>
          <w:rFonts w:ascii="Times New Roman" w:eastAsia="Times New Roman" w:hAnsi="Times New Roman" w:cs="Times New Roman"/>
          <w:b/>
          <w:iCs/>
          <w:sz w:val="24"/>
          <w:szCs w:val="24"/>
          <w:u w:color="000000"/>
          <w:bdr w:val="nil"/>
          <w:lang w:eastAsia="ro-RO"/>
        </w:rPr>
        <w:t>pacientului</w:t>
      </w:r>
      <w:r w:rsidRPr="00583C9A">
        <w:rPr>
          <w:rFonts w:ascii="Times New Roman" w:eastAsia="Times New Roman" w:hAnsi="Times New Roman" w:cs="Times New Roman"/>
          <w:b/>
          <w:i/>
          <w:spacing w:val="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de</w:t>
      </w:r>
      <w:r w:rsidRPr="00583C9A">
        <w:rPr>
          <w:rFonts w:ascii="Times New Roman" w:eastAsia="Times New Roman" w:hAnsi="Times New Roman" w:cs="Times New Roman"/>
          <w:spacing w:val="1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întrerupe</w:t>
      </w:r>
      <w:r w:rsidRPr="00583C9A">
        <w:rPr>
          <w:rFonts w:ascii="Times New Roman" w:eastAsia="Times New Roman" w:hAnsi="Times New Roman" w:cs="Times New Roman"/>
          <w:spacing w:val="1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tratamentul</w:t>
      </w:r>
    </w:p>
    <w:p w14:paraId="7F9B6A6D" w14:textId="77777777" w:rsidR="00CC18A8" w:rsidRPr="00583C9A" w:rsidRDefault="00CC18A8" w:rsidP="00CC18A8">
      <w:pPr>
        <w:widowControl w:val="0"/>
        <w:numPr>
          <w:ilvl w:val="0"/>
          <w:numId w:val="441"/>
        </w:numPr>
        <w:pBdr>
          <w:top w:val="nil"/>
          <w:left w:val="nil"/>
          <w:bottom w:val="nil"/>
          <w:right w:val="nil"/>
          <w:between w:val="nil"/>
          <w:bar w:val="nil"/>
        </w:pBdr>
        <w:autoSpaceDE w:val="0"/>
        <w:autoSpaceDN w:val="0"/>
        <w:spacing w:before="261" w:after="0" w:line="240" w:lineRule="auto"/>
        <w:ind w:left="426" w:right="90" w:hanging="426"/>
        <w:jc w:val="both"/>
        <w:outlineLvl w:val="0"/>
        <w:rPr>
          <w:rFonts w:ascii="Times New Roman" w:eastAsia="Times New Roman" w:hAnsi="Times New Roman" w:cs="Times New Roman"/>
          <w:bCs/>
          <w:sz w:val="24"/>
          <w:szCs w:val="24"/>
          <w:u w:color="000000"/>
          <w:bdr w:val="nil"/>
          <w:lang w:eastAsia="ro-RO"/>
        </w:rPr>
      </w:pPr>
      <w:r w:rsidRPr="00583C9A">
        <w:rPr>
          <w:rFonts w:ascii="Times New Roman" w:eastAsia="Times New Roman" w:hAnsi="Times New Roman" w:cs="Times New Roman"/>
          <w:b/>
          <w:bCs/>
          <w:sz w:val="24"/>
          <w:szCs w:val="24"/>
          <w:u w:color="000000"/>
          <w:bdr w:val="nil"/>
          <w:lang w:eastAsia="ro-RO"/>
        </w:rPr>
        <w:t>Atenţionări</w:t>
      </w:r>
      <w:r w:rsidRPr="00583C9A">
        <w:rPr>
          <w:rFonts w:ascii="Times New Roman" w:eastAsia="Times New Roman" w:hAnsi="Times New Roman" w:cs="Times New Roman"/>
          <w:b/>
          <w:bCs/>
          <w:spacing w:val="5"/>
          <w:sz w:val="24"/>
          <w:szCs w:val="24"/>
          <w:u w:color="000000"/>
          <w:bdr w:val="nil"/>
          <w:lang w:eastAsia="ro-RO"/>
        </w:rPr>
        <w:t xml:space="preserve"> </w:t>
      </w:r>
      <w:r w:rsidRPr="00583C9A">
        <w:rPr>
          <w:rFonts w:ascii="Times New Roman" w:eastAsia="Times New Roman" w:hAnsi="Times New Roman" w:cs="Times New Roman"/>
          <w:b/>
          <w:bCs/>
          <w:sz w:val="24"/>
          <w:szCs w:val="24"/>
          <w:u w:color="000000"/>
          <w:bdr w:val="nil"/>
          <w:lang w:eastAsia="ro-RO"/>
        </w:rPr>
        <w:t>şi</w:t>
      </w:r>
      <w:r w:rsidRPr="00583C9A">
        <w:rPr>
          <w:rFonts w:ascii="Times New Roman" w:eastAsia="Times New Roman" w:hAnsi="Times New Roman" w:cs="Times New Roman"/>
          <w:b/>
          <w:bCs/>
          <w:spacing w:val="6"/>
          <w:sz w:val="24"/>
          <w:szCs w:val="24"/>
          <w:u w:color="000000"/>
          <w:bdr w:val="nil"/>
          <w:lang w:eastAsia="ro-RO"/>
        </w:rPr>
        <w:t xml:space="preserve"> </w:t>
      </w:r>
      <w:r w:rsidRPr="00583C9A">
        <w:rPr>
          <w:rFonts w:ascii="Times New Roman" w:eastAsia="Times New Roman" w:hAnsi="Times New Roman" w:cs="Times New Roman"/>
          <w:b/>
          <w:bCs/>
          <w:sz w:val="24"/>
          <w:szCs w:val="24"/>
          <w:u w:color="000000"/>
          <w:bdr w:val="nil"/>
          <w:lang w:eastAsia="ro-RO"/>
        </w:rPr>
        <w:t>precauţii</w:t>
      </w:r>
      <w:r w:rsidRPr="00583C9A">
        <w:rPr>
          <w:rFonts w:ascii="Times New Roman" w:eastAsia="Times New Roman" w:hAnsi="Times New Roman" w:cs="Times New Roman"/>
          <w:b/>
          <w:bCs/>
          <w:spacing w:val="11"/>
          <w:sz w:val="24"/>
          <w:szCs w:val="24"/>
          <w:u w:color="000000"/>
          <w:bdr w:val="nil"/>
          <w:lang w:eastAsia="ro-RO"/>
        </w:rPr>
        <w:t xml:space="preserve"> </w:t>
      </w:r>
      <w:r w:rsidRPr="00583C9A">
        <w:rPr>
          <w:rFonts w:ascii="Times New Roman" w:eastAsia="Times New Roman" w:hAnsi="Times New Roman" w:cs="Times New Roman"/>
          <w:b/>
          <w:bCs/>
          <w:sz w:val="24"/>
          <w:szCs w:val="24"/>
          <w:u w:color="000000"/>
          <w:bdr w:val="nil"/>
          <w:lang w:eastAsia="ro-RO"/>
        </w:rPr>
        <w:t>speciale</w:t>
      </w:r>
      <w:r w:rsidRPr="00583C9A">
        <w:rPr>
          <w:rFonts w:ascii="Times New Roman" w:eastAsia="Times New Roman" w:hAnsi="Times New Roman" w:cs="Times New Roman"/>
          <w:b/>
          <w:bCs/>
          <w:spacing w:val="12"/>
          <w:sz w:val="24"/>
          <w:szCs w:val="24"/>
          <w:u w:color="000000"/>
          <w:bdr w:val="nil"/>
          <w:lang w:eastAsia="ro-RO"/>
        </w:rPr>
        <w:t xml:space="preserve"> </w:t>
      </w:r>
      <w:r w:rsidRPr="00583C9A">
        <w:rPr>
          <w:rFonts w:ascii="Times New Roman" w:eastAsia="Times New Roman" w:hAnsi="Times New Roman" w:cs="Times New Roman"/>
          <w:b/>
          <w:bCs/>
          <w:sz w:val="24"/>
          <w:szCs w:val="24"/>
          <w:u w:color="000000"/>
          <w:bdr w:val="nil"/>
          <w:lang w:eastAsia="ro-RO"/>
        </w:rPr>
        <w:t>pentru</w:t>
      </w:r>
      <w:r w:rsidRPr="00583C9A">
        <w:rPr>
          <w:rFonts w:ascii="Times New Roman" w:eastAsia="Times New Roman" w:hAnsi="Times New Roman" w:cs="Times New Roman"/>
          <w:b/>
          <w:bCs/>
          <w:spacing w:val="9"/>
          <w:sz w:val="24"/>
          <w:szCs w:val="24"/>
          <w:u w:color="000000"/>
          <w:bdr w:val="nil"/>
          <w:lang w:eastAsia="ro-RO"/>
        </w:rPr>
        <w:t xml:space="preserve"> </w:t>
      </w:r>
      <w:r w:rsidRPr="00583C9A">
        <w:rPr>
          <w:rFonts w:ascii="Times New Roman" w:eastAsia="Times New Roman" w:hAnsi="Times New Roman" w:cs="Times New Roman"/>
          <w:b/>
          <w:bCs/>
          <w:sz w:val="24"/>
          <w:szCs w:val="24"/>
          <w:u w:color="000000"/>
          <w:bdr w:val="nil"/>
          <w:lang w:eastAsia="ro-RO"/>
        </w:rPr>
        <w:t xml:space="preserve">utilizare </w:t>
      </w:r>
      <w:r w:rsidRPr="00583C9A">
        <w:rPr>
          <w:rFonts w:ascii="Times New Roman" w:eastAsia="Times New Roman" w:hAnsi="Times New Roman" w:cs="Times New Roman"/>
          <w:bCs/>
          <w:sz w:val="24"/>
          <w:szCs w:val="24"/>
          <w:u w:color="000000"/>
          <w:bdr w:val="nil"/>
          <w:lang w:eastAsia="ro-RO"/>
        </w:rPr>
        <w:t>- a se vedea cap VI de la pct. 1</w:t>
      </w:r>
    </w:p>
    <w:p w14:paraId="084EE571" w14:textId="77777777" w:rsidR="00CC18A8" w:rsidRPr="00583C9A" w:rsidRDefault="00CC18A8" w:rsidP="00CC18A8">
      <w:pPr>
        <w:widowControl w:val="0"/>
        <w:numPr>
          <w:ilvl w:val="0"/>
          <w:numId w:val="441"/>
        </w:numPr>
        <w:tabs>
          <w:tab w:val="left" w:pos="922"/>
        </w:tabs>
        <w:autoSpaceDE w:val="0"/>
        <w:autoSpaceDN w:val="0"/>
        <w:spacing w:before="182" w:after="0" w:line="276" w:lineRule="auto"/>
        <w:ind w:left="426" w:hanging="426"/>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 xml:space="preserve"> Prescriptori:</w:t>
      </w:r>
      <w:r w:rsidRPr="00583C9A">
        <w:rPr>
          <w:rFonts w:ascii="Times New Roman" w:eastAsia="Times New Roman" w:hAnsi="Times New Roman" w:cs="Times New Roman"/>
          <w:b/>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medici</w:t>
      </w:r>
      <w:r w:rsidRPr="00583C9A">
        <w:rPr>
          <w:rFonts w:ascii="Times New Roman" w:eastAsia="Times New Roman" w:hAnsi="Times New Roman" w:cs="Times New Roman"/>
          <w:spacing w:val="9"/>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w:t>
      </w:r>
      <w:r w:rsidRPr="00583C9A">
        <w:rPr>
          <w:rFonts w:ascii="Times New Roman" w:eastAsia="Times New Roman" w:hAnsi="Times New Roman" w:cs="Times New Roman"/>
          <w:spacing w:val="1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specialitatea</w:t>
      </w:r>
      <w:r w:rsidRPr="00583C9A">
        <w:rPr>
          <w:rFonts w:ascii="Times New Roman" w:eastAsia="Times New Roman" w:hAnsi="Times New Roman" w:cs="Times New Roman"/>
          <w:spacing w:val="8"/>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oncologie</w:t>
      </w:r>
      <w:r w:rsidRPr="00583C9A">
        <w:rPr>
          <w:rFonts w:ascii="Times New Roman" w:eastAsia="Times New Roman" w:hAnsi="Times New Roman" w:cs="Times New Roman"/>
          <w:spacing w:val="9"/>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medicală.”</w:t>
      </w:r>
    </w:p>
    <w:p w14:paraId="227D390C"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3902573A"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29D92C0E"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0B7BE2B7"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2AB540DA"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0685B1C8"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5201FD2D"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315A980B"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7B8798A9"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1BF89437"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2A5ACF88"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78D86E2B"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7E9626AA"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61564B41"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13875F3A"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4B5CF4BC"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4825A0C5"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6695828D"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10BE4506"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6E6ABCEF"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0FDF2127"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7E078040"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2E7D9300" w14:textId="77777777" w:rsidR="002D10E3"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27D17A3C" w14:textId="77777777" w:rsidR="003850A3" w:rsidRPr="00583C9A"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140FD021" w14:textId="0B884CC7" w:rsidR="00D82AF9" w:rsidRPr="00583C9A" w:rsidRDefault="00D82AF9" w:rsidP="009C0E40">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La anexa nr. 1, protocolul terapeutic corespunzător poziţiei nr. 181, cod (L01XE42): DCI RIBOCICLIBUM se modifică și se înlocuiește cu următorul protocol:</w:t>
      </w:r>
    </w:p>
    <w:p w14:paraId="3DB03B02" w14:textId="7777777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p>
    <w:p w14:paraId="2CD49E55"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73CAFE37" w14:textId="4F1D247A"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fr-MC"/>
        </w:rPr>
      </w:pPr>
      <w:r w:rsidRPr="00583C9A">
        <w:rPr>
          <w:rFonts w:ascii="Times New Roman" w:eastAsia="Arial" w:hAnsi="Times New Roman" w:cs="Times New Roman"/>
          <w:b/>
          <w:bCs/>
          <w:sz w:val="24"/>
          <w:szCs w:val="24"/>
          <w:lang w:val="pt-BR"/>
        </w:rPr>
        <w:t>”Protocol terapeutic corespunzător poziţiei nr. 181, cod (L01XE42): DCI RIBOCICLIBUM</w:t>
      </w:r>
    </w:p>
    <w:p w14:paraId="119FC678" w14:textId="77777777" w:rsidR="00D82AF9" w:rsidRPr="00583C9A" w:rsidRDefault="00D82AF9" w:rsidP="0058360B">
      <w:pPr>
        <w:tabs>
          <w:tab w:val="left" w:pos="851"/>
        </w:tabs>
        <w:spacing w:after="0" w:line="276" w:lineRule="auto"/>
        <w:jc w:val="both"/>
        <w:rPr>
          <w:rFonts w:ascii="Times New Roman" w:eastAsia="Arial" w:hAnsi="Times New Roman" w:cs="Times New Roman"/>
          <w:b/>
          <w:bCs/>
          <w:sz w:val="24"/>
          <w:szCs w:val="24"/>
          <w:lang w:val="fr-MC"/>
        </w:rPr>
      </w:pPr>
    </w:p>
    <w:p w14:paraId="630EEA78" w14:textId="77777777" w:rsidR="006E12D5" w:rsidRPr="00583C9A" w:rsidRDefault="006E12D5" w:rsidP="006E12D5">
      <w:pPr>
        <w:autoSpaceDE w:val="0"/>
        <w:autoSpaceDN w:val="0"/>
        <w:adjustRightInd w:val="0"/>
        <w:spacing w:after="0" w:line="240" w:lineRule="auto"/>
        <w:jc w:val="both"/>
        <w:rPr>
          <w:rFonts w:ascii="Times New Roman" w:eastAsia="Times New Roman" w:hAnsi="Times New Roman" w:cs="Times New Roman"/>
          <w:iCs/>
          <w:sz w:val="24"/>
          <w:szCs w:val="24"/>
          <w:lang w:val="pt-BR"/>
        </w:rPr>
      </w:pPr>
    </w:p>
    <w:p w14:paraId="4E45EBBD" w14:textId="77777777" w:rsidR="006E12D5" w:rsidRPr="00583C9A" w:rsidRDefault="006E12D5" w:rsidP="00761714">
      <w:pPr>
        <w:numPr>
          <w:ilvl w:val="0"/>
          <w:numId w:val="449"/>
        </w:numPr>
        <w:pBdr>
          <w:top w:val="nil"/>
          <w:left w:val="nil"/>
          <w:bottom w:val="nil"/>
          <w:right w:val="nil"/>
          <w:between w:val="nil"/>
          <w:bar w:val="nil"/>
        </w:pBdr>
        <w:autoSpaceDE w:val="0"/>
        <w:autoSpaceDN w:val="0"/>
        <w:adjustRightInd w:val="0"/>
        <w:spacing w:after="0" w:line="276" w:lineRule="auto"/>
        <w:ind w:left="284" w:hanging="142"/>
        <w:jc w:val="both"/>
        <w:rPr>
          <w:rFonts w:ascii="Times New Roman" w:eastAsia="Calibri" w:hAnsi="Times New Roman" w:cs="Times New Roman"/>
          <w:b/>
          <w:bCs/>
          <w:iCs/>
          <w:sz w:val="24"/>
          <w:szCs w:val="24"/>
          <w:u w:color="000000"/>
          <w:bdr w:val="nil"/>
          <w:lang w:eastAsia="ro-RO"/>
        </w:rPr>
      </w:pPr>
      <w:r w:rsidRPr="00583C9A">
        <w:rPr>
          <w:rFonts w:ascii="Times New Roman" w:eastAsia="Calibri" w:hAnsi="Times New Roman" w:cs="Times New Roman"/>
          <w:b/>
          <w:bCs/>
          <w:iCs/>
          <w:sz w:val="24"/>
          <w:szCs w:val="24"/>
          <w:u w:color="000000"/>
          <w:bdr w:val="nil"/>
          <w:lang w:eastAsia="ro-RO"/>
        </w:rPr>
        <w:t>Indicaţii</w:t>
      </w:r>
    </w:p>
    <w:p w14:paraId="6B718BF2" w14:textId="77777777" w:rsidR="006E12D5" w:rsidRPr="00583C9A" w:rsidRDefault="006E12D5" w:rsidP="006E12D5">
      <w:pPr>
        <w:pBdr>
          <w:top w:val="nil"/>
          <w:left w:val="nil"/>
          <w:bottom w:val="nil"/>
          <w:right w:val="nil"/>
          <w:between w:val="nil"/>
          <w:bar w:val="nil"/>
        </w:pBdr>
        <w:autoSpaceDE w:val="0"/>
        <w:autoSpaceDN w:val="0"/>
        <w:adjustRightInd w:val="0"/>
        <w:spacing w:after="0" w:line="276" w:lineRule="auto"/>
        <w:ind w:left="284"/>
        <w:jc w:val="both"/>
        <w:rPr>
          <w:rFonts w:ascii="Times New Roman" w:eastAsia="Calibri" w:hAnsi="Times New Roman" w:cs="Times New Roman"/>
          <w:b/>
          <w:bCs/>
          <w:iCs/>
          <w:sz w:val="24"/>
          <w:szCs w:val="24"/>
          <w:u w:color="000000"/>
          <w:bdr w:val="nil"/>
          <w:lang w:eastAsia="ro-RO"/>
        </w:rPr>
      </w:pPr>
    </w:p>
    <w:p w14:paraId="7E12BE64" w14:textId="77777777" w:rsidR="006E12D5" w:rsidRPr="00583C9A" w:rsidRDefault="006E12D5" w:rsidP="00761714">
      <w:pPr>
        <w:pStyle w:val="ListParagraph"/>
        <w:numPr>
          <w:ilvl w:val="0"/>
          <w:numId w:val="450"/>
        </w:numPr>
        <w:tabs>
          <w:tab w:val="left" w:pos="720"/>
        </w:tabs>
        <w:autoSpaceDE w:val="0"/>
        <w:autoSpaceDN w:val="0"/>
        <w:adjustRightInd w:val="0"/>
        <w:spacing w:line="276" w:lineRule="auto"/>
        <w:jc w:val="both"/>
        <w:rPr>
          <w:rFonts w:eastAsia="Calibri"/>
          <w:b/>
          <w:bCs/>
          <w:iCs/>
          <w:color w:val="auto"/>
        </w:rPr>
      </w:pPr>
      <w:r w:rsidRPr="00583C9A">
        <w:rPr>
          <w:rFonts w:eastAsia="Calibri"/>
          <w:b/>
          <w:bCs/>
          <w:iCs/>
          <w:color w:val="auto"/>
        </w:rPr>
        <w:t xml:space="preserve">Cancer mamar în stadiu incipient </w:t>
      </w:r>
    </w:p>
    <w:p w14:paraId="301F0FB8" w14:textId="77777777" w:rsidR="006E12D5" w:rsidRPr="00583C9A" w:rsidRDefault="006E12D5" w:rsidP="006E12D5">
      <w:pPr>
        <w:pBdr>
          <w:top w:val="nil"/>
          <w:left w:val="nil"/>
          <w:bottom w:val="nil"/>
          <w:right w:val="nil"/>
          <w:between w:val="nil"/>
          <w:bar w:val="nil"/>
        </w:pBdr>
        <w:autoSpaceDE w:val="0"/>
        <w:autoSpaceDN w:val="0"/>
        <w:adjustRightInd w:val="0"/>
        <w:spacing w:after="0" w:line="276" w:lineRule="auto"/>
        <w:ind w:firstLine="284"/>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Ribociclibum în asociere cu un inhibitor de aromatază este indicat pentru tratamentul adjuvant al pacienților cu cancer mamar, în stadiu incipient, cu receptori hormonali (RH) pozitivi, cu receptor 2 al factorului uman de creștere epidermică (HER2) negativ, cu risc crescut de recurenţă. </w:t>
      </w:r>
    </w:p>
    <w:p w14:paraId="32AAD665" w14:textId="77777777" w:rsidR="006E12D5" w:rsidRPr="00583C9A" w:rsidRDefault="006E12D5" w:rsidP="006E12D5">
      <w:pPr>
        <w:pBdr>
          <w:top w:val="nil"/>
          <w:left w:val="nil"/>
          <w:bottom w:val="nil"/>
          <w:right w:val="nil"/>
          <w:between w:val="nil"/>
          <w:bar w:val="nil"/>
        </w:pBd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La femeile în pre- sau perimenopauză, sau la bărbaţi, inhibitorul de aromatază trebuie asociat cu un agonist al hormonului de eliberare a hormonului luteinizant (LHRH). </w:t>
      </w:r>
    </w:p>
    <w:p w14:paraId="5EEF9E48" w14:textId="77777777" w:rsidR="006E12D5" w:rsidRPr="00583C9A" w:rsidRDefault="006E12D5" w:rsidP="006E12D5">
      <w:pPr>
        <w:pBdr>
          <w:top w:val="nil"/>
          <w:left w:val="nil"/>
          <w:bottom w:val="nil"/>
          <w:right w:val="nil"/>
          <w:between w:val="nil"/>
          <w:bar w:val="nil"/>
        </w:pBdr>
        <w:autoSpaceDE w:val="0"/>
        <w:autoSpaceDN w:val="0"/>
        <w:adjustRightInd w:val="0"/>
        <w:spacing w:after="0" w:line="276" w:lineRule="auto"/>
        <w:ind w:left="284"/>
        <w:jc w:val="both"/>
        <w:rPr>
          <w:rFonts w:ascii="Times New Roman" w:eastAsia="Calibri" w:hAnsi="Times New Roman" w:cs="Times New Roman"/>
          <w:iCs/>
          <w:sz w:val="24"/>
          <w:szCs w:val="24"/>
        </w:rPr>
      </w:pPr>
    </w:p>
    <w:p w14:paraId="299815D6" w14:textId="77777777" w:rsidR="006E12D5" w:rsidRPr="00583C9A" w:rsidRDefault="006E12D5" w:rsidP="00761714">
      <w:pPr>
        <w:pStyle w:val="ListParagraph"/>
        <w:numPr>
          <w:ilvl w:val="0"/>
          <w:numId w:val="450"/>
        </w:numPr>
        <w:autoSpaceDE w:val="0"/>
        <w:autoSpaceDN w:val="0"/>
        <w:adjustRightInd w:val="0"/>
        <w:spacing w:line="276" w:lineRule="auto"/>
        <w:jc w:val="both"/>
        <w:rPr>
          <w:rFonts w:eastAsia="Calibri"/>
          <w:b/>
          <w:bCs/>
          <w:iCs/>
          <w:color w:val="auto"/>
        </w:rPr>
      </w:pPr>
      <w:r w:rsidRPr="00583C9A">
        <w:rPr>
          <w:rFonts w:eastAsia="Calibri"/>
          <w:b/>
          <w:bCs/>
          <w:iCs/>
          <w:color w:val="auto"/>
        </w:rPr>
        <w:t xml:space="preserve">Cancer mamar, în stadiu avansat local sau metastatic </w:t>
      </w:r>
    </w:p>
    <w:p w14:paraId="4A8A78E0" w14:textId="77777777" w:rsidR="006E12D5" w:rsidRPr="00583C9A" w:rsidRDefault="006E12D5" w:rsidP="006E12D5">
      <w:pPr>
        <w:autoSpaceDE w:val="0"/>
        <w:autoSpaceDN w:val="0"/>
        <w:adjustRightInd w:val="0"/>
        <w:spacing w:after="0" w:line="276" w:lineRule="auto"/>
        <w:ind w:firstLine="270"/>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Ribociclib este indicat:</w:t>
      </w:r>
    </w:p>
    <w:p w14:paraId="3D4C03D0" w14:textId="77777777" w:rsidR="006E12D5" w:rsidRPr="00583C9A" w:rsidRDefault="006E12D5" w:rsidP="00761714">
      <w:pPr>
        <w:numPr>
          <w:ilvl w:val="0"/>
          <w:numId w:val="447"/>
        </w:numPr>
        <w:pBdr>
          <w:top w:val="nil"/>
          <w:left w:val="nil"/>
          <w:bottom w:val="nil"/>
          <w:right w:val="nil"/>
          <w:between w:val="nil"/>
          <w:bar w:val="nil"/>
        </w:pBdr>
        <w:autoSpaceDE w:val="0"/>
        <w:autoSpaceDN w:val="0"/>
        <w:adjustRightInd w:val="0"/>
        <w:spacing w:after="0" w:line="276" w:lineRule="auto"/>
        <w:ind w:left="630"/>
        <w:jc w:val="both"/>
        <w:rPr>
          <w:rFonts w:ascii="Times New Roman" w:eastAsia="Times New Roman" w:hAnsi="Times New Roman" w:cs="Times New Roman"/>
          <w:iCs/>
          <w:sz w:val="24"/>
          <w:szCs w:val="24"/>
          <w:u w:color="000000"/>
          <w:bdr w:val="nil"/>
          <w:lang w:eastAsia="ro-RO"/>
        </w:rPr>
      </w:pPr>
      <w:r w:rsidRPr="00583C9A">
        <w:rPr>
          <w:rFonts w:ascii="Times New Roman" w:eastAsia="Times New Roman" w:hAnsi="Times New Roman" w:cs="Times New Roman"/>
          <w:iCs/>
          <w:sz w:val="24"/>
          <w:szCs w:val="24"/>
          <w:u w:color="000000"/>
          <w:bdr w:val="nil"/>
          <w:lang w:eastAsia="ro-RO"/>
        </w:rPr>
        <w:t>În tratamentul femeilor aflate în post-menopauză cu cancer mamar avansat local sau metastatic, cu receptori hormonali pozitivi (estrogenici şi/sau progesteronici) şi expresie negativă pentru receptorii 2 al factorului de creştere epidermică (HER2), ca terapie hormonală iniţială cu adresabilitate pentru pacientele care primesc tratament cu Ribociclibum în asociere cu inhibitori de aromataza, în absenţa crizei viscerale</w:t>
      </w:r>
      <w:r w:rsidRPr="00583C9A">
        <w:rPr>
          <w:rFonts w:ascii="Times New Roman" w:eastAsia="Times New Roman" w:hAnsi="Times New Roman" w:cs="Times New Roman"/>
          <w:iCs/>
          <w:sz w:val="24"/>
          <w:szCs w:val="24"/>
          <w:u w:color="000000"/>
          <w:bdr w:val="nil"/>
          <w:vertAlign w:val="superscript"/>
          <w:lang w:eastAsia="ro-RO"/>
        </w:rPr>
        <w:t>*</w:t>
      </w:r>
      <w:r w:rsidRPr="00583C9A">
        <w:rPr>
          <w:rFonts w:ascii="Times New Roman" w:eastAsia="Times New Roman" w:hAnsi="Times New Roman" w:cs="Times New Roman"/>
          <w:iCs/>
          <w:sz w:val="24"/>
          <w:szCs w:val="24"/>
          <w:u w:color="000000"/>
          <w:bdr w:val="nil"/>
          <w:lang w:eastAsia="ro-RO"/>
        </w:rPr>
        <w:t xml:space="preserve"> simptomatice cu implicaţii majore asupra prognosticului vital pe termen scurt.</w:t>
      </w:r>
    </w:p>
    <w:p w14:paraId="283B259F" w14:textId="77777777" w:rsidR="006E12D5" w:rsidRPr="00583C9A" w:rsidRDefault="006E12D5" w:rsidP="00761714">
      <w:pPr>
        <w:numPr>
          <w:ilvl w:val="0"/>
          <w:numId w:val="447"/>
        </w:numPr>
        <w:pBdr>
          <w:top w:val="nil"/>
          <w:left w:val="nil"/>
          <w:bottom w:val="nil"/>
          <w:right w:val="nil"/>
          <w:between w:val="nil"/>
          <w:bar w:val="nil"/>
        </w:pBdr>
        <w:autoSpaceDE w:val="0"/>
        <w:autoSpaceDN w:val="0"/>
        <w:adjustRightInd w:val="0"/>
        <w:spacing w:after="0" w:line="276" w:lineRule="auto"/>
        <w:ind w:left="630"/>
        <w:jc w:val="both"/>
        <w:rPr>
          <w:rFonts w:ascii="Times New Roman" w:eastAsia="Times New Roman" w:hAnsi="Times New Roman" w:cs="Times New Roman"/>
          <w:iCs/>
          <w:sz w:val="24"/>
          <w:szCs w:val="24"/>
          <w:u w:color="000000"/>
          <w:bdr w:val="nil"/>
          <w:lang w:eastAsia="ro-RO"/>
        </w:rPr>
      </w:pPr>
      <w:r w:rsidRPr="00583C9A">
        <w:rPr>
          <w:rFonts w:ascii="Times New Roman" w:eastAsia="Times New Roman" w:hAnsi="Times New Roman" w:cs="Times New Roman"/>
          <w:iCs/>
          <w:sz w:val="24"/>
          <w:szCs w:val="24"/>
          <w:u w:color="000000"/>
          <w:bdr w:val="nil"/>
          <w:lang w:eastAsia="ro-RO"/>
        </w:rPr>
        <w:t>În tratamentul femeilor cu cancer mamar, in stadiul avansat local sau metastatic, cu receptor hormonal (HR) pozitiv și fără receptor 2 al factorului uman de crestere epidermică (HER2), în asociere cu un inhibitor de aromatază sau fulvestrant, ca tratament hormonal inițial sau la femei cărora li s-a administrat terapie hormonala anterioară.</w:t>
      </w:r>
    </w:p>
    <w:p w14:paraId="001EFD30" w14:textId="77777777" w:rsidR="006E12D5" w:rsidRPr="00583C9A" w:rsidRDefault="006E12D5" w:rsidP="006E12D5">
      <w:pPr>
        <w:tabs>
          <w:tab w:val="left" w:pos="426"/>
        </w:tabs>
        <w:spacing w:after="0" w:line="276" w:lineRule="auto"/>
        <w:jc w:val="both"/>
        <w:rPr>
          <w:rFonts w:ascii="Times New Roman" w:eastAsia="Arial" w:hAnsi="Times New Roman" w:cs="Times New Roman"/>
          <w:bCs/>
          <w:sz w:val="24"/>
          <w:szCs w:val="24"/>
          <w:u w:val="single"/>
        </w:rPr>
      </w:pPr>
      <w:r w:rsidRPr="00583C9A">
        <w:rPr>
          <w:rFonts w:ascii="Times New Roman" w:eastAsia="Arial" w:hAnsi="Times New Roman" w:cs="Times New Roman"/>
          <w:bCs/>
          <w:sz w:val="24"/>
          <w:szCs w:val="24"/>
          <w:u w:val="single"/>
        </w:rPr>
        <w:tab/>
      </w:r>
      <w:r w:rsidRPr="00583C9A">
        <w:rPr>
          <w:rFonts w:ascii="Times New Roman" w:eastAsia="Arial" w:hAnsi="Times New Roman" w:cs="Times New Roman"/>
          <w:bCs/>
          <w:sz w:val="24"/>
          <w:szCs w:val="24"/>
          <w:u w:val="single"/>
        </w:rPr>
        <w:tab/>
      </w:r>
      <w:r w:rsidRPr="00583C9A">
        <w:rPr>
          <w:rFonts w:ascii="Times New Roman" w:eastAsia="Arial" w:hAnsi="Times New Roman" w:cs="Times New Roman"/>
          <w:bCs/>
          <w:sz w:val="24"/>
          <w:szCs w:val="24"/>
          <w:u w:val="single"/>
        </w:rPr>
        <w:tab/>
      </w:r>
      <w:r w:rsidRPr="00583C9A">
        <w:rPr>
          <w:rFonts w:ascii="Times New Roman" w:eastAsia="Arial" w:hAnsi="Times New Roman" w:cs="Times New Roman"/>
          <w:bCs/>
          <w:sz w:val="24"/>
          <w:szCs w:val="24"/>
          <w:u w:val="single"/>
        </w:rPr>
        <w:tab/>
      </w:r>
      <w:r w:rsidRPr="00583C9A">
        <w:rPr>
          <w:rFonts w:ascii="Times New Roman" w:eastAsia="Arial" w:hAnsi="Times New Roman" w:cs="Times New Roman"/>
          <w:bCs/>
          <w:sz w:val="24"/>
          <w:szCs w:val="24"/>
          <w:u w:val="single"/>
        </w:rPr>
        <w:tab/>
      </w:r>
    </w:p>
    <w:p w14:paraId="3FE3C54C"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vertAlign w:val="superscript"/>
        </w:rPr>
        <w:t>*</w:t>
      </w:r>
      <w:r w:rsidRPr="00583C9A">
        <w:rPr>
          <w:rFonts w:ascii="Times New Roman" w:eastAsia="Calibri" w:hAnsi="Times New Roman" w:cs="Times New Roman"/>
          <w:iCs/>
          <w:sz w:val="24"/>
          <w:szCs w:val="24"/>
        </w:rPr>
        <w:t xml:space="preserve"> În studiile clinice de înregistrare, criza viscerală a fost definită astfel:</w:t>
      </w:r>
    </w:p>
    <w:p w14:paraId="2014CA8E" w14:textId="77777777" w:rsidR="006E12D5" w:rsidRPr="00583C9A" w:rsidRDefault="006E12D5" w:rsidP="00761714">
      <w:pPr>
        <w:pStyle w:val="ListParagraph"/>
        <w:numPr>
          <w:ilvl w:val="0"/>
          <w:numId w:val="458"/>
        </w:numPr>
        <w:autoSpaceDE w:val="0"/>
        <w:autoSpaceDN w:val="0"/>
        <w:adjustRightInd w:val="0"/>
        <w:spacing w:line="276" w:lineRule="auto"/>
        <w:jc w:val="both"/>
        <w:rPr>
          <w:rFonts w:eastAsia="Calibri"/>
          <w:b/>
          <w:bCs/>
          <w:iCs/>
          <w:color w:val="auto"/>
        </w:rPr>
      </w:pPr>
      <w:r w:rsidRPr="00583C9A">
        <w:rPr>
          <w:rFonts w:eastAsia="Calibri"/>
          <w:iCs/>
          <w:color w:val="auto"/>
        </w:rPr>
        <w:t xml:space="preserve">paciente cu efuziuni masive necontrolate [pleurale, pericardice, peritoneale], limfangită pulmonară şi implicare hepatică peste 50%. Prescrierea ribociclib la paciente cu afectare metastatică viscerală, în baza prezentului protocol terapeutic, se va face conform deciziei medicului curant. </w:t>
      </w:r>
      <w:r w:rsidRPr="00583C9A">
        <w:rPr>
          <w:rFonts w:eastAsia="Calibri"/>
          <w:b/>
          <w:bCs/>
          <w:iCs/>
          <w:color w:val="auto"/>
        </w:rPr>
        <w:t>Acesta (medicul curant) va aprecia dacă este oportună utilizarea combinaţiei hormonoterapie + Ribociclib (+/- bisfosfonaţi pentru leziuni osoase) sau va indica utilizarea chimioterapiei sistemice.</w:t>
      </w:r>
      <w:r w:rsidRPr="00583C9A">
        <w:rPr>
          <w:rFonts w:eastAsia="Calibri"/>
          <w:iCs/>
          <w:color w:val="auto"/>
        </w:rPr>
        <w:t xml:space="preserve">   </w:t>
      </w:r>
    </w:p>
    <w:p w14:paraId="58AB788F"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b/>
          <w:bCs/>
          <w:iCs/>
          <w:sz w:val="24"/>
          <w:szCs w:val="24"/>
        </w:rPr>
      </w:pPr>
    </w:p>
    <w:p w14:paraId="453CF106" w14:textId="77777777" w:rsidR="006E12D5" w:rsidRPr="00583C9A" w:rsidRDefault="006E12D5" w:rsidP="00761714">
      <w:pPr>
        <w:pStyle w:val="ListParagraph"/>
        <w:numPr>
          <w:ilvl w:val="0"/>
          <w:numId w:val="449"/>
        </w:numPr>
        <w:autoSpaceDE w:val="0"/>
        <w:autoSpaceDN w:val="0"/>
        <w:adjustRightInd w:val="0"/>
        <w:spacing w:line="276" w:lineRule="auto"/>
        <w:ind w:left="426" w:hanging="142"/>
        <w:jc w:val="both"/>
        <w:rPr>
          <w:rFonts w:eastAsia="Calibri"/>
          <w:b/>
          <w:bCs/>
          <w:iCs/>
          <w:color w:val="auto"/>
        </w:rPr>
      </w:pPr>
      <w:r w:rsidRPr="00583C9A">
        <w:rPr>
          <w:rFonts w:eastAsia="Calibri"/>
          <w:b/>
          <w:bCs/>
          <w:iCs/>
          <w:color w:val="auto"/>
        </w:rPr>
        <w:t>Criterii de includere:</w:t>
      </w:r>
    </w:p>
    <w:p w14:paraId="4DF73C4F" w14:textId="77777777" w:rsidR="006E12D5" w:rsidRPr="00583C9A" w:rsidRDefault="006E12D5" w:rsidP="006E12D5">
      <w:pPr>
        <w:pStyle w:val="ListParagraph"/>
        <w:autoSpaceDE w:val="0"/>
        <w:autoSpaceDN w:val="0"/>
        <w:adjustRightInd w:val="0"/>
        <w:spacing w:line="276" w:lineRule="auto"/>
        <w:jc w:val="both"/>
        <w:rPr>
          <w:rFonts w:eastAsia="Calibri"/>
          <w:b/>
          <w:bCs/>
          <w:iCs/>
          <w:color w:val="auto"/>
          <w:sz w:val="16"/>
          <w:szCs w:val="16"/>
        </w:rPr>
      </w:pPr>
    </w:p>
    <w:p w14:paraId="20D18755" w14:textId="7CF97408" w:rsidR="006E12D5" w:rsidRPr="00583C9A" w:rsidRDefault="006E12D5" w:rsidP="00761714">
      <w:pPr>
        <w:pStyle w:val="ListParagraph"/>
        <w:numPr>
          <w:ilvl w:val="0"/>
          <w:numId w:val="451"/>
        </w:numPr>
        <w:autoSpaceDE w:val="0"/>
        <w:autoSpaceDN w:val="0"/>
        <w:adjustRightInd w:val="0"/>
        <w:spacing w:line="276" w:lineRule="auto"/>
        <w:ind w:left="284" w:firstLine="142"/>
        <w:jc w:val="both"/>
        <w:rPr>
          <w:rFonts w:eastAsia="Calibri"/>
          <w:b/>
          <w:bCs/>
          <w:iCs/>
          <w:color w:val="auto"/>
        </w:rPr>
      </w:pPr>
      <w:r w:rsidRPr="00583C9A">
        <w:rPr>
          <w:rFonts w:eastAsia="Calibri"/>
          <w:b/>
          <w:bCs/>
          <w:iCs/>
          <w:color w:val="auto"/>
        </w:rPr>
        <w:t xml:space="preserve"> Cancer mamar în stadiu incipient</w:t>
      </w:r>
    </w:p>
    <w:p w14:paraId="2141792F" w14:textId="77777777" w:rsidR="006E12D5" w:rsidRPr="00583C9A" w:rsidRDefault="006E12D5" w:rsidP="00761714">
      <w:pPr>
        <w:pStyle w:val="ListParagraph"/>
        <w:numPr>
          <w:ilvl w:val="0"/>
          <w:numId w:val="452"/>
        </w:numPr>
        <w:autoSpaceDE w:val="0"/>
        <w:autoSpaceDN w:val="0"/>
        <w:adjustRightInd w:val="0"/>
        <w:spacing w:line="276" w:lineRule="auto"/>
        <w:ind w:left="709" w:hanging="283"/>
        <w:jc w:val="both"/>
        <w:rPr>
          <w:rFonts w:eastAsia="Calibri"/>
          <w:iCs/>
          <w:color w:val="auto"/>
        </w:rPr>
      </w:pPr>
      <w:r w:rsidRPr="00583C9A">
        <w:rPr>
          <w:rFonts w:eastAsia="Calibri"/>
          <w:iCs/>
          <w:color w:val="auto"/>
        </w:rPr>
        <w:t>Femei și bărbați diagnosticați cu cancer al glandei mamare în stadii incipiente de boala (II-III),  cu receptori hormonali (RH) pozitivi si HER2 negativ, cu risc crescut de recurenta definit mai jos. Ribociclib este administrat împreună cu un inhibitor de aromatază, iar la femeile in premenopauza, precum si la bărbați, se asociază si analog GNRH – goserelin.</w:t>
      </w:r>
    </w:p>
    <w:p w14:paraId="67D2C77B" w14:textId="77777777" w:rsidR="006E12D5" w:rsidRPr="00583C9A" w:rsidRDefault="006E12D5" w:rsidP="006E12D5">
      <w:pPr>
        <w:pStyle w:val="ListParagraph"/>
        <w:autoSpaceDE w:val="0"/>
        <w:autoSpaceDN w:val="0"/>
        <w:adjustRightInd w:val="0"/>
        <w:spacing w:line="276" w:lineRule="auto"/>
        <w:ind w:left="426"/>
        <w:jc w:val="both"/>
        <w:rPr>
          <w:rFonts w:eastAsia="Calibri"/>
          <w:iCs/>
          <w:color w:val="auto"/>
        </w:rPr>
      </w:pPr>
      <w:r w:rsidRPr="00583C9A">
        <w:rPr>
          <w:rFonts w:eastAsia="Calibri"/>
          <w:b/>
          <w:bCs/>
          <w:iCs/>
          <w:color w:val="auto"/>
        </w:rPr>
        <w:t>Categoriile de pacienți cu risc crescut de recurenta</w:t>
      </w:r>
      <w:r w:rsidRPr="00583C9A">
        <w:rPr>
          <w:rFonts w:eastAsia="Calibri"/>
          <w:iCs/>
          <w:color w:val="auto"/>
        </w:rPr>
        <w:t xml:space="preserve">, specific pentru acest tratament si indicație, sunt următoarele: </w:t>
      </w:r>
    </w:p>
    <w:p w14:paraId="1C3B977F" w14:textId="77777777" w:rsidR="006E12D5" w:rsidRPr="00583C9A" w:rsidRDefault="006E12D5" w:rsidP="00761714">
      <w:pPr>
        <w:pStyle w:val="ListParagraph"/>
        <w:numPr>
          <w:ilvl w:val="0"/>
          <w:numId w:val="455"/>
        </w:numPr>
        <w:tabs>
          <w:tab w:val="left" w:pos="1276"/>
        </w:tabs>
        <w:spacing w:line="276" w:lineRule="auto"/>
        <w:ind w:left="1080" w:hanging="229"/>
        <w:jc w:val="both"/>
        <w:rPr>
          <w:rFonts w:eastAsia="Calibri"/>
          <w:iCs/>
          <w:color w:val="auto"/>
        </w:rPr>
      </w:pPr>
      <w:r w:rsidRPr="00583C9A">
        <w:rPr>
          <w:rFonts w:eastAsia="Calibri"/>
          <w:b/>
          <w:bCs/>
          <w:iCs/>
          <w:color w:val="auto"/>
        </w:rPr>
        <w:t>stadiul IIB-III (indiferent de statusul ganglionar sau alți factori de risc)</w:t>
      </w:r>
      <w:r w:rsidRPr="00583C9A">
        <w:rPr>
          <w:rFonts w:eastAsia="Calibri"/>
          <w:iCs/>
          <w:color w:val="auto"/>
        </w:rPr>
        <w:t xml:space="preserve">: </w:t>
      </w:r>
    </w:p>
    <w:p w14:paraId="352FA680" w14:textId="77777777" w:rsidR="006E12D5" w:rsidRPr="00583C9A" w:rsidRDefault="006E12D5" w:rsidP="00761714">
      <w:pPr>
        <w:pStyle w:val="ListParagraph"/>
        <w:numPr>
          <w:ilvl w:val="0"/>
          <w:numId w:val="459"/>
        </w:numPr>
        <w:spacing w:line="276" w:lineRule="auto"/>
        <w:ind w:left="1560" w:hanging="284"/>
        <w:jc w:val="both"/>
        <w:rPr>
          <w:rFonts w:eastAsia="Calibri"/>
          <w:iCs/>
          <w:color w:val="auto"/>
        </w:rPr>
      </w:pPr>
      <w:r w:rsidRPr="00583C9A">
        <w:rPr>
          <w:rFonts w:eastAsia="Calibri"/>
          <w:iCs/>
          <w:color w:val="auto"/>
        </w:rPr>
        <w:lastRenderedPageBreak/>
        <w:t xml:space="preserve">Std. IIB – T2N1 / T3N0; </w:t>
      </w:r>
    </w:p>
    <w:p w14:paraId="00133B4B" w14:textId="77777777" w:rsidR="006E12D5" w:rsidRPr="00583C9A" w:rsidRDefault="006E12D5" w:rsidP="00761714">
      <w:pPr>
        <w:pStyle w:val="ListParagraph"/>
        <w:numPr>
          <w:ilvl w:val="0"/>
          <w:numId w:val="459"/>
        </w:numPr>
        <w:spacing w:line="276" w:lineRule="auto"/>
        <w:ind w:left="1560" w:hanging="284"/>
        <w:jc w:val="both"/>
        <w:rPr>
          <w:rFonts w:eastAsia="Calibri"/>
          <w:iCs/>
          <w:color w:val="auto"/>
        </w:rPr>
      </w:pPr>
      <w:r w:rsidRPr="00583C9A">
        <w:rPr>
          <w:rFonts w:eastAsia="Calibri"/>
          <w:iCs/>
          <w:color w:val="auto"/>
        </w:rPr>
        <w:t xml:space="preserve">Std. IIIA – T0N2,T1N2,T2N2/T3N1,T3N2; </w:t>
      </w:r>
    </w:p>
    <w:p w14:paraId="7CD667F6" w14:textId="77777777" w:rsidR="006E12D5" w:rsidRPr="00583C9A" w:rsidRDefault="006E12D5" w:rsidP="00761714">
      <w:pPr>
        <w:pStyle w:val="ListParagraph"/>
        <w:numPr>
          <w:ilvl w:val="0"/>
          <w:numId w:val="459"/>
        </w:numPr>
        <w:spacing w:line="276" w:lineRule="auto"/>
        <w:ind w:left="1560" w:hanging="284"/>
        <w:jc w:val="both"/>
        <w:rPr>
          <w:rFonts w:eastAsia="Calibri"/>
          <w:iCs/>
          <w:color w:val="auto"/>
        </w:rPr>
      </w:pPr>
      <w:r w:rsidRPr="00583C9A">
        <w:rPr>
          <w:rFonts w:eastAsia="Calibri"/>
          <w:iCs/>
          <w:color w:val="auto"/>
        </w:rPr>
        <w:t xml:space="preserve">Std. IIIB – T4N0,T4N1,T4N2; </w:t>
      </w:r>
    </w:p>
    <w:p w14:paraId="485F3FA7" w14:textId="77777777" w:rsidR="006E12D5" w:rsidRPr="00583C9A" w:rsidRDefault="006E12D5" w:rsidP="00761714">
      <w:pPr>
        <w:pStyle w:val="ListParagraph"/>
        <w:numPr>
          <w:ilvl w:val="0"/>
          <w:numId w:val="459"/>
        </w:numPr>
        <w:spacing w:line="276" w:lineRule="auto"/>
        <w:ind w:left="1560" w:hanging="284"/>
        <w:jc w:val="both"/>
        <w:rPr>
          <w:rFonts w:eastAsia="Calibri"/>
          <w:iCs/>
          <w:color w:val="auto"/>
        </w:rPr>
      </w:pPr>
      <w:r w:rsidRPr="00583C9A">
        <w:rPr>
          <w:rFonts w:eastAsia="Calibri"/>
          <w:iCs/>
          <w:color w:val="auto"/>
        </w:rPr>
        <w:t>Std. IIIC – oriceTN3</w:t>
      </w:r>
    </w:p>
    <w:p w14:paraId="0919D7E4" w14:textId="77777777" w:rsidR="006E12D5" w:rsidRPr="00583C9A" w:rsidRDefault="006E12D5" w:rsidP="006E12D5">
      <w:pPr>
        <w:pStyle w:val="ListParagraph"/>
        <w:spacing w:line="276" w:lineRule="auto"/>
        <w:ind w:left="1080" w:hanging="229"/>
        <w:jc w:val="both"/>
        <w:rPr>
          <w:rFonts w:eastAsia="Calibri"/>
          <w:iCs/>
          <w:color w:val="auto"/>
        </w:rPr>
      </w:pPr>
      <w:r w:rsidRPr="00583C9A">
        <w:rPr>
          <w:rFonts w:eastAsia="Calibri"/>
          <w:b/>
          <w:bCs/>
          <w:iCs/>
          <w:color w:val="auto"/>
        </w:rPr>
        <w:t>SAU</w:t>
      </w:r>
      <w:r w:rsidRPr="00583C9A">
        <w:rPr>
          <w:rFonts w:eastAsia="Calibri"/>
          <w:iCs/>
          <w:color w:val="auto"/>
        </w:rPr>
        <w:t xml:space="preserve"> </w:t>
      </w:r>
    </w:p>
    <w:p w14:paraId="3F7C00B9" w14:textId="77777777" w:rsidR="006E12D5" w:rsidRPr="00583C9A" w:rsidRDefault="006E12D5" w:rsidP="00761714">
      <w:pPr>
        <w:pStyle w:val="ListParagraph"/>
        <w:numPr>
          <w:ilvl w:val="0"/>
          <w:numId w:val="455"/>
        </w:numPr>
        <w:tabs>
          <w:tab w:val="left" w:pos="1276"/>
        </w:tabs>
        <w:spacing w:line="276" w:lineRule="auto"/>
        <w:ind w:left="1134" w:hanging="283"/>
        <w:jc w:val="both"/>
        <w:rPr>
          <w:rFonts w:eastAsia="Calibri"/>
          <w:b/>
          <w:bCs/>
          <w:iCs/>
          <w:color w:val="auto"/>
        </w:rPr>
      </w:pPr>
      <w:r w:rsidRPr="00583C9A">
        <w:rPr>
          <w:rFonts w:eastAsia="Calibri"/>
          <w:b/>
          <w:bCs/>
          <w:iCs/>
          <w:color w:val="auto"/>
        </w:rPr>
        <w:t xml:space="preserve">stadiul IIA (cu ganglioni limfatici pozitivi sau cu alți factori de risc prezenți): </w:t>
      </w:r>
    </w:p>
    <w:p w14:paraId="13348A35" w14:textId="77777777" w:rsidR="006E12D5" w:rsidRPr="00583C9A" w:rsidRDefault="006E12D5" w:rsidP="00761714">
      <w:pPr>
        <w:pStyle w:val="ListParagraph"/>
        <w:numPr>
          <w:ilvl w:val="0"/>
          <w:numId w:val="456"/>
        </w:numPr>
        <w:spacing w:line="276" w:lineRule="auto"/>
        <w:ind w:left="1560" w:hanging="284"/>
        <w:jc w:val="both"/>
        <w:rPr>
          <w:rFonts w:eastAsia="Calibri"/>
          <w:iCs/>
          <w:color w:val="auto"/>
        </w:rPr>
      </w:pPr>
      <w:r w:rsidRPr="00583C9A">
        <w:rPr>
          <w:rFonts w:eastAsia="Calibri"/>
          <w:iCs/>
          <w:color w:val="auto"/>
        </w:rPr>
        <w:t xml:space="preserve">ganglioni limfatici invadați – T0N1 sau T1N1, </w:t>
      </w:r>
    </w:p>
    <w:p w14:paraId="61A6D44A" w14:textId="77777777" w:rsidR="006E12D5" w:rsidRPr="00583C9A" w:rsidRDefault="006E12D5" w:rsidP="00761714">
      <w:pPr>
        <w:pStyle w:val="ListParagraph"/>
        <w:numPr>
          <w:ilvl w:val="0"/>
          <w:numId w:val="456"/>
        </w:numPr>
        <w:spacing w:line="276" w:lineRule="auto"/>
        <w:ind w:left="1560" w:hanging="284"/>
        <w:jc w:val="both"/>
        <w:rPr>
          <w:rFonts w:eastAsia="Calibri"/>
          <w:iCs/>
          <w:color w:val="auto"/>
        </w:rPr>
      </w:pPr>
      <w:r w:rsidRPr="00583C9A">
        <w:rPr>
          <w:rFonts w:eastAsia="Calibri"/>
          <w:iCs/>
          <w:color w:val="auto"/>
        </w:rPr>
        <w:t xml:space="preserve">fără ganglioni limfatici invadați – T2N0, împreună cu: </w:t>
      </w:r>
    </w:p>
    <w:p w14:paraId="582B0E32" w14:textId="77777777" w:rsidR="006E12D5" w:rsidRPr="00583C9A" w:rsidRDefault="006E12D5" w:rsidP="00761714">
      <w:pPr>
        <w:pStyle w:val="ListParagraph"/>
        <w:numPr>
          <w:ilvl w:val="0"/>
          <w:numId w:val="457"/>
        </w:numPr>
        <w:spacing w:line="276" w:lineRule="auto"/>
        <w:ind w:left="1843" w:hanging="283"/>
        <w:jc w:val="both"/>
        <w:rPr>
          <w:rFonts w:eastAsia="Calibri"/>
          <w:iCs/>
          <w:color w:val="auto"/>
        </w:rPr>
      </w:pPr>
      <w:r w:rsidRPr="00583C9A">
        <w:rPr>
          <w:rFonts w:eastAsia="Calibri"/>
          <w:iCs/>
          <w:color w:val="auto"/>
        </w:rPr>
        <w:t xml:space="preserve">grad histologic - G3 sau </w:t>
      </w:r>
    </w:p>
    <w:p w14:paraId="06CC82E9" w14:textId="77777777" w:rsidR="006E12D5" w:rsidRPr="00583C9A" w:rsidRDefault="006E12D5" w:rsidP="00761714">
      <w:pPr>
        <w:pStyle w:val="ListParagraph"/>
        <w:numPr>
          <w:ilvl w:val="0"/>
          <w:numId w:val="457"/>
        </w:numPr>
        <w:spacing w:line="276" w:lineRule="auto"/>
        <w:ind w:left="1843" w:hanging="283"/>
        <w:jc w:val="both"/>
        <w:rPr>
          <w:rFonts w:eastAsia="Calibri"/>
          <w:iCs/>
          <w:color w:val="auto"/>
        </w:rPr>
      </w:pPr>
      <w:r w:rsidRPr="00583C9A">
        <w:rPr>
          <w:rFonts w:eastAsia="Calibri"/>
          <w:iCs/>
          <w:color w:val="auto"/>
        </w:rPr>
        <w:t xml:space="preserve">grad histologic - G2, cu oricare unul / ambele criterii de mai jos prezente: </w:t>
      </w:r>
    </w:p>
    <w:p w14:paraId="6EC6E9F3" w14:textId="77777777" w:rsidR="006E12D5" w:rsidRPr="00583C9A" w:rsidRDefault="006E12D5" w:rsidP="00761714">
      <w:pPr>
        <w:pStyle w:val="ListParagraph"/>
        <w:numPr>
          <w:ilvl w:val="1"/>
          <w:numId w:val="457"/>
        </w:numPr>
        <w:spacing w:line="276" w:lineRule="auto"/>
        <w:ind w:left="2127" w:hanging="284"/>
        <w:jc w:val="both"/>
        <w:rPr>
          <w:rFonts w:eastAsia="Calibri"/>
          <w:iCs/>
          <w:color w:val="auto"/>
        </w:rPr>
      </w:pPr>
      <w:r w:rsidRPr="00583C9A">
        <w:rPr>
          <w:rFonts w:eastAsia="Calibri"/>
          <w:iCs/>
          <w:color w:val="auto"/>
        </w:rPr>
        <w:t xml:space="preserve">Ki67 ≥20% </w:t>
      </w:r>
    </w:p>
    <w:p w14:paraId="600A1027" w14:textId="77777777" w:rsidR="006E12D5" w:rsidRPr="00583C9A" w:rsidRDefault="006E12D5" w:rsidP="00761714">
      <w:pPr>
        <w:pStyle w:val="ListParagraph"/>
        <w:numPr>
          <w:ilvl w:val="1"/>
          <w:numId w:val="457"/>
        </w:numPr>
        <w:spacing w:line="276" w:lineRule="auto"/>
        <w:ind w:left="2127" w:hanging="284"/>
        <w:jc w:val="both"/>
        <w:rPr>
          <w:rFonts w:eastAsia="Calibri"/>
          <w:iCs/>
          <w:color w:val="auto"/>
        </w:rPr>
      </w:pPr>
      <w:r w:rsidRPr="00583C9A">
        <w:rPr>
          <w:rFonts w:eastAsia="Calibri"/>
          <w:iCs/>
          <w:color w:val="auto"/>
        </w:rPr>
        <w:t xml:space="preserve">risc înalt la testul de semnătură genetică </w:t>
      </w:r>
    </w:p>
    <w:p w14:paraId="7D1A9230" w14:textId="77777777" w:rsidR="006E12D5" w:rsidRPr="00583C9A" w:rsidRDefault="006E12D5" w:rsidP="00761714">
      <w:pPr>
        <w:pStyle w:val="ListParagraph"/>
        <w:numPr>
          <w:ilvl w:val="0"/>
          <w:numId w:val="452"/>
        </w:numPr>
        <w:autoSpaceDE w:val="0"/>
        <w:autoSpaceDN w:val="0"/>
        <w:adjustRightInd w:val="0"/>
        <w:spacing w:line="276" w:lineRule="auto"/>
        <w:jc w:val="both"/>
        <w:rPr>
          <w:rFonts w:eastAsia="Calibri"/>
          <w:iCs/>
          <w:color w:val="auto"/>
        </w:rPr>
      </w:pPr>
      <w:r w:rsidRPr="00583C9A">
        <w:rPr>
          <w:rFonts w:eastAsia="Calibri"/>
          <w:iCs/>
          <w:color w:val="auto"/>
        </w:rPr>
        <w:t>Vârsta peste 18 ani.</w:t>
      </w:r>
    </w:p>
    <w:p w14:paraId="7F673C76" w14:textId="77777777" w:rsidR="006E12D5" w:rsidRPr="00583C9A" w:rsidRDefault="006E12D5" w:rsidP="00761714">
      <w:pPr>
        <w:pStyle w:val="ListParagraph"/>
        <w:numPr>
          <w:ilvl w:val="0"/>
          <w:numId w:val="452"/>
        </w:numPr>
        <w:autoSpaceDE w:val="0"/>
        <w:autoSpaceDN w:val="0"/>
        <w:adjustRightInd w:val="0"/>
        <w:spacing w:line="276" w:lineRule="auto"/>
        <w:jc w:val="both"/>
        <w:rPr>
          <w:rFonts w:eastAsia="Calibri"/>
          <w:iCs/>
          <w:color w:val="auto"/>
        </w:rPr>
      </w:pPr>
      <w:r w:rsidRPr="00583C9A">
        <w:rPr>
          <w:rFonts w:eastAsia="Calibri"/>
          <w:iCs/>
          <w:color w:val="auto"/>
        </w:rPr>
        <w:t>Status de performanță ECOG 0 sau 1.</w:t>
      </w:r>
    </w:p>
    <w:p w14:paraId="368772FA" w14:textId="77777777" w:rsidR="006E12D5" w:rsidRPr="00583C9A" w:rsidRDefault="006E12D5" w:rsidP="00761714">
      <w:pPr>
        <w:pStyle w:val="ListParagraph"/>
        <w:numPr>
          <w:ilvl w:val="0"/>
          <w:numId w:val="452"/>
        </w:numPr>
        <w:autoSpaceDE w:val="0"/>
        <w:autoSpaceDN w:val="0"/>
        <w:adjustRightInd w:val="0"/>
        <w:spacing w:line="276" w:lineRule="auto"/>
        <w:jc w:val="both"/>
        <w:rPr>
          <w:rFonts w:eastAsia="Calibri"/>
          <w:iCs/>
          <w:color w:val="auto"/>
        </w:rPr>
      </w:pPr>
      <w:r w:rsidRPr="00583C9A">
        <w:rPr>
          <w:rFonts w:eastAsia="Calibri"/>
          <w:iCs/>
          <w:color w:val="auto"/>
        </w:rPr>
        <w:t>Probe biologice care, în opinia medicului curant, permit administrarea medicamentului în condiții de siguranță.</w:t>
      </w:r>
    </w:p>
    <w:p w14:paraId="0552C142" w14:textId="77777777" w:rsidR="006E12D5" w:rsidRPr="00583C9A" w:rsidRDefault="006E12D5" w:rsidP="00761714">
      <w:pPr>
        <w:pStyle w:val="ListParagraph"/>
        <w:numPr>
          <w:ilvl w:val="0"/>
          <w:numId w:val="452"/>
        </w:numPr>
        <w:autoSpaceDE w:val="0"/>
        <w:autoSpaceDN w:val="0"/>
        <w:adjustRightInd w:val="0"/>
        <w:spacing w:line="276" w:lineRule="auto"/>
        <w:jc w:val="both"/>
        <w:rPr>
          <w:rFonts w:eastAsia="Calibri"/>
          <w:iCs/>
          <w:color w:val="auto"/>
        </w:rPr>
      </w:pPr>
      <w:r w:rsidRPr="00583C9A">
        <w:rPr>
          <w:rFonts w:eastAsia="Calibri"/>
          <w:iCs/>
          <w:color w:val="auto"/>
        </w:rPr>
        <w:t xml:space="preserve">EKG trebuie evaluată înainte de inițierea tratamentului – tratamentul cu Ribociclib trebuie inițiat numai la pacientele cu valori QTcF mai mici de 450 msec. </w:t>
      </w:r>
    </w:p>
    <w:p w14:paraId="52CCABAF" w14:textId="77777777" w:rsidR="006E12D5" w:rsidRPr="00583C9A" w:rsidRDefault="006E12D5" w:rsidP="006E12D5">
      <w:pPr>
        <w:pStyle w:val="ListParagraph"/>
        <w:autoSpaceDE w:val="0"/>
        <w:autoSpaceDN w:val="0"/>
        <w:adjustRightInd w:val="0"/>
        <w:spacing w:line="276" w:lineRule="auto"/>
        <w:jc w:val="both"/>
        <w:rPr>
          <w:rFonts w:eastAsia="Calibri"/>
          <w:b/>
          <w:bCs/>
          <w:iCs/>
          <w:color w:val="auto"/>
          <w:u w:val="single"/>
        </w:rPr>
      </w:pPr>
    </w:p>
    <w:p w14:paraId="10E346F2" w14:textId="77777777" w:rsidR="006E12D5" w:rsidRPr="00583C9A" w:rsidRDefault="006E12D5" w:rsidP="00761714">
      <w:pPr>
        <w:pStyle w:val="ListParagraph"/>
        <w:numPr>
          <w:ilvl w:val="0"/>
          <w:numId w:val="451"/>
        </w:numPr>
        <w:tabs>
          <w:tab w:val="left" w:pos="426"/>
          <w:tab w:val="left" w:pos="567"/>
        </w:tabs>
        <w:autoSpaceDE w:val="0"/>
        <w:autoSpaceDN w:val="0"/>
        <w:adjustRightInd w:val="0"/>
        <w:spacing w:line="276" w:lineRule="auto"/>
        <w:ind w:left="142" w:firstLine="142"/>
        <w:jc w:val="both"/>
        <w:rPr>
          <w:rFonts w:eastAsia="Calibri"/>
          <w:b/>
          <w:bCs/>
          <w:iCs/>
          <w:color w:val="auto"/>
        </w:rPr>
      </w:pPr>
      <w:r w:rsidRPr="00583C9A">
        <w:rPr>
          <w:rFonts w:eastAsia="Calibri"/>
          <w:b/>
          <w:bCs/>
          <w:iCs/>
          <w:color w:val="auto"/>
        </w:rPr>
        <w:t>Cancer mamar, în stadiu avansat local sau metastatic</w:t>
      </w:r>
    </w:p>
    <w:p w14:paraId="7A257ABE" w14:textId="77777777" w:rsidR="006E12D5" w:rsidRPr="00583C9A" w:rsidRDefault="006E12D5" w:rsidP="00761714">
      <w:pPr>
        <w:numPr>
          <w:ilvl w:val="0"/>
          <w:numId w:val="444"/>
        </w:numPr>
        <w:autoSpaceDE w:val="0"/>
        <w:autoSpaceDN w:val="0"/>
        <w:adjustRightInd w:val="0"/>
        <w:spacing w:after="0" w:line="276" w:lineRule="auto"/>
        <w:ind w:left="567" w:hanging="283"/>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Cancer mamar avansat local, recurent sau metastatic, cu receptori hormonali (estrogenici şi sau progesteronici) prezenți (expresie pozitiva) şi expresie negativă pentru receptorul HER2-neu.</w:t>
      </w:r>
    </w:p>
    <w:p w14:paraId="0AE2BA25" w14:textId="77777777" w:rsidR="006E12D5" w:rsidRPr="00583C9A" w:rsidRDefault="006E12D5" w:rsidP="00761714">
      <w:pPr>
        <w:numPr>
          <w:ilvl w:val="0"/>
          <w:numId w:val="444"/>
        </w:numPr>
        <w:autoSpaceDE w:val="0"/>
        <w:autoSpaceDN w:val="0"/>
        <w:adjustRightInd w:val="0"/>
        <w:spacing w:after="0" w:line="276" w:lineRule="auto"/>
        <w:ind w:left="567" w:hanging="283"/>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Vârsta peste 18 ani.</w:t>
      </w:r>
    </w:p>
    <w:p w14:paraId="370BDF4E" w14:textId="77777777" w:rsidR="006E12D5" w:rsidRPr="00583C9A" w:rsidRDefault="006E12D5" w:rsidP="00761714">
      <w:pPr>
        <w:numPr>
          <w:ilvl w:val="0"/>
          <w:numId w:val="444"/>
        </w:numPr>
        <w:autoSpaceDE w:val="0"/>
        <w:autoSpaceDN w:val="0"/>
        <w:adjustRightInd w:val="0"/>
        <w:spacing w:after="0" w:line="276" w:lineRule="auto"/>
        <w:ind w:left="567" w:hanging="283"/>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Status de performanță ECOG 0-2.</w:t>
      </w:r>
    </w:p>
    <w:p w14:paraId="5D828036" w14:textId="77777777" w:rsidR="006E12D5" w:rsidRPr="00583C9A" w:rsidRDefault="006E12D5" w:rsidP="00761714">
      <w:pPr>
        <w:numPr>
          <w:ilvl w:val="0"/>
          <w:numId w:val="444"/>
        </w:numPr>
        <w:autoSpaceDE w:val="0"/>
        <w:autoSpaceDN w:val="0"/>
        <w:adjustRightInd w:val="0"/>
        <w:spacing w:after="0" w:line="276" w:lineRule="auto"/>
        <w:ind w:left="567" w:hanging="283"/>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Probe biologice care, în opinia medicului curant, permit administrarea medicamentului în condiții de siguranță.</w:t>
      </w:r>
    </w:p>
    <w:p w14:paraId="727D7F64" w14:textId="77777777" w:rsidR="006E12D5" w:rsidRPr="00583C9A" w:rsidRDefault="006E12D5" w:rsidP="00761714">
      <w:pPr>
        <w:numPr>
          <w:ilvl w:val="0"/>
          <w:numId w:val="444"/>
        </w:numPr>
        <w:autoSpaceDE w:val="0"/>
        <w:autoSpaceDN w:val="0"/>
        <w:adjustRightInd w:val="0"/>
        <w:spacing w:after="0" w:line="276" w:lineRule="auto"/>
        <w:ind w:left="567" w:hanging="283"/>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EKG trebuie evaluată înainte de inițierea tratamentului – tratamentul cu Ribociclib trebuie inițiat numai la pacienții cu valori QTcF mai mici de 450 msec. </w:t>
      </w:r>
    </w:p>
    <w:p w14:paraId="538D0F1F"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    </w:t>
      </w:r>
    </w:p>
    <w:p w14:paraId="6589F266" w14:textId="77777777" w:rsidR="006E12D5" w:rsidRPr="00583C9A" w:rsidRDefault="006E12D5" w:rsidP="00761714">
      <w:pPr>
        <w:pStyle w:val="ListParagraph"/>
        <w:numPr>
          <w:ilvl w:val="0"/>
          <w:numId w:val="449"/>
        </w:numPr>
        <w:autoSpaceDE w:val="0"/>
        <w:autoSpaceDN w:val="0"/>
        <w:adjustRightInd w:val="0"/>
        <w:spacing w:line="276" w:lineRule="auto"/>
        <w:ind w:left="426" w:hanging="66"/>
        <w:jc w:val="both"/>
        <w:rPr>
          <w:rFonts w:eastAsia="Calibri"/>
          <w:b/>
          <w:bCs/>
          <w:iCs/>
          <w:color w:val="auto"/>
        </w:rPr>
      </w:pPr>
      <w:r w:rsidRPr="00583C9A">
        <w:rPr>
          <w:rFonts w:eastAsia="Calibri"/>
          <w:b/>
          <w:bCs/>
          <w:iCs/>
          <w:color w:val="auto"/>
        </w:rPr>
        <w:t>Criterii de excludere:</w:t>
      </w:r>
    </w:p>
    <w:p w14:paraId="78252099" w14:textId="77777777" w:rsidR="006E12D5" w:rsidRPr="00583C9A" w:rsidRDefault="006E12D5" w:rsidP="006E12D5">
      <w:pPr>
        <w:pStyle w:val="ListParagraph"/>
        <w:autoSpaceDE w:val="0"/>
        <w:autoSpaceDN w:val="0"/>
        <w:adjustRightInd w:val="0"/>
        <w:spacing w:line="276" w:lineRule="auto"/>
        <w:jc w:val="both"/>
        <w:rPr>
          <w:rFonts w:eastAsia="Calibri"/>
          <w:b/>
          <w:bCs/>
          <w:iCs/>
          <w:color w:val="auto"/>
          <w:sz w:val="16"/>
          <w:szCs w:val="16"/>
        </w:rPr>
      </w:pPr>
    </w:p>
    <w:p w14:paraId="43607CDA" w14:textId="77777777" w:rsidR="006E12D5" w:rsidRPr="00583C9A" w:rsidRDefault="006E12D5" w:rsidP="00761714">
      <w:pPr>
        <w:pStyle w:val="ListParagraph"/>
        <w:numPr>
          <w:ilvl w:val="0"/>
          <w:numId w:val="453"/>
        </w:numPr>
        <w:autoSpaceDE w:val="0"/>
        <w:autoSpaceDN w:val="0"/>
        <w:adjustRightInd w:val="0"/>
        <w:spacing w:line="276" w:lineRule="auto"/>
        <w:ind w:left="709" w:hanging="283"/>
        <w:jc w:val="both"/>
        <w:rPr>
          <w:rFonts w:eastAsia="Calibri"/>
          <w:b/>
          <w:bCs/>
          <w:iCs/>
          <w:color w:val="auto"/>
        </w:rPr>
      </w:pPr>
      <w:r w:rsidRPr="00583C9A">
        <w:rPr>
          <w:rFonts w:eastAsia="Calibri"/>
          <w:b/>
          <w:bCs/>
          <w:iCs/>
          <w:color w:val="auto"/>
        </w:rPr>
        <w:t>Cancer mamar în stadiu incipient</w:t>
      </w:r>
    </w:p>
    <w:p w14:paraId="67A286FE" w14:textId="77777777" w:rsidR="006E12D5" w:rsidRPr="00583C9A" w:rsidRDefault="006E12D5" w:rsidP="00761714">
      <w:pPr>
        <w:pStyle w:val="ListParagraph"/>
        <w:numPr>
          <w:ilvl w:val="0"/>
          <w:numId w:val="444"/>
        </w:numPr>
        <w:autoSpaceDE w:val="0"/>
        <w:autoSpaceDN w:val="0"/>
        <w:adjustRightInd w:val="0"/>
        <w:spacing w:line="276" w:lineRule="auto"/>
        <w:ind w:left="1068"/>
        <w:jc w:val="both"/>
        <w:rPr>
          <w:rFonts w:eastAsia="Calibri"/>
          <w:iCs/>
          <w:color w:val="auto"/>
        </w:rPr>
      </w:pPr>
      <w:r w:rsidRPr="00583C9A">
        <w:rPr>
          <w:rFonts w:eastAsia="Calibri"/>
          <w:iCs/>
          <w:color w:val="auto"/>
        </w:rPr>
        <w:t>Hipersensibilitate la substanța activă sau la oricare dintre excipienți.</w:t>
      </w:r>
    </w:p>
    <w:p w14:paraId="6121A945" w14:textId="77777777" w:rsidR="006E12D5" w:rsidRPr="00583C9A" w:rsidRDefault="006E12D5" w:rsidP="00761714">
      <w:pPr>
        <w:pStyle w:val="ListParagraph"/>
        <w:numPr>
          <w:ilvl w:val="0"/>
          <w:numId w:val="444"/>
        </w:numPr>
        <w:autoSpaceDE w:val="0"/>
        <w:autoSpaceDN w:val="0"/>
        <w:adjustRightInd w:val="0"/>
        <w:spacing w:line="276" w:lineRule="auto"/>
        <w:ind w:left="1068"/>
        <w:jc w:val="both"/>
        <w:rPr>
          <w:rFonts w:eastAsia="Calibri"/>
          <w:iCs/>
          <w:color w:val="auto"/>
        </w:rPr>
      </w:pPr>
      <w:r w:rsidRPr="00583C9A">
        <w:rPr>
          <w:rFonts w:eastAsia="Calibri"/>
          <w:iCs/>
          <w:color w:val="auto"/>
        </w:rPr>
        <w:t>Interval QTcF pe EKG peste 450ms.</w:t>
      </w:r>
    </w:p>
    <w:p w14:paraId="6367A497" w14:textId="77777777" w:rsidR="006E12D5" w:rsidRPr="00583C9A" w:rsidRDefault="006E12D5" w:rsidP="006E12D5">
      <w:pPr>
        <w:pStyle w:val="ListParagraph"/>
        <w:autoSpaceDE w:val="0"/>
        <w:autoSpaceDN w:val="0"/>
        <w:adjustRightInd w:val="0"/>
        <w:spacing w:line="276" w:lineRule="auto"/>
        <w:ind w:left="1068"/>
        <w:jc w:val="both"/>
        <w:rPr>
          <w:rFonts w:eastAsia="Calibri"/>
          <w:iCs/>
          <w:color w:val="auto"/>
          <w:sz w:val="16"/>
          <w:szCs w:val="16"/>
        </w:rPr>
      </w:pPr>
    </w:p>
    <w:p w14:paraId="1A221D9C" w14:textId="77777777" w:rsidR="006E12D5" w:rsidRPr="00583C9A" w:rsidRDefault="006E12D5" w:rsidP="00761714">
      <w:pPr>
        <w:pStyle w:val="ListParagraph"/>
        <w:numPr>
          <w:ilvl w:val="0"/>
          <w:numId w:val="453"/>
        </w:numPr>
        <w:autoSpaceDE w:val="0"/>
        <w:autoSpaceDN w:val="0"/>
        <w:adjustRightInd w:val="0"/>
        <w:spacing w:line="276" w:lineRule="auto"/>
        <w:ind w:left="709" w:hanging="283"/>
        <w:jc w:val="both"/>
        <w:rPr>
          <w:rFonts w:eastAsia="Calibri"/>
          <w:b/>
          <w:bCs/>
          <w:iCs/>
          <w:color w:val="auto"/>
        </w:rPr>
      </w:pPr>
      <w:r w:rsidRPr="00583C9A">
        <w:rPr>
          <w:rFonts w:eastAsia="Calibri"/>
          <w:b/>
          <w:bCs/>
          <w:iCs/>
          <w:color w:val="auto"/>
        </w:rPr>
        <w:t>Cancer mamar, în stadiu avansat local sau metastatic</w:t>
      </w:r>
    </w:p>
    <w:p w14:paraId="29D69A9A" w14:textId="77777777" w:rsidR="006E12D5" w:rsidRPr="00583C9A" w:rsidRDefault="006E12D5" w:rsidP="00761714">
      <w:pPr>
        <w:numPr>
          <w:ilvl w:val="0"/>
          <w:numId w:val="448"/>
        </w:numPr>
        <w:pBdr>
          <w:top w:val="nil"/>
          <w:left w:val="nil"/>
          <w:bottom w:val="nil"/>
          <w:right w:val="nil"/>
          <w:between w:val="nil"/>
          <w:bar w:val="nil"/>
        </w:pBdr>
        <w:autoSpaceDE w:val="0"/>
        <w:autoSpaceDN w:val="0"/>
        <w:adjustRightInd w:val="0"/>
        <w:spacing w:after="0" w:line="276" w:lineRule="auto"/>
        <w:ind w:left="1068"/>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bdr w:val="nil"/>
          <w:lang w:eastAsia="ro-RO"/>
        </w:rPr>
        <w:t>Hipersensibilitate la substanța activă sau la oricare dintre</w:t>
      </w:r>
      <w:r w:rsidRPr="00583C9A">
        <w:rPr>
          <w:rFonts w:ascii="Times New Roman" w:eastAsia="Calibri" w:hAnsi="Times New Roman" w:cs="Times New Roman"/>
          <w:iCs/>
          <w:sz w:val="24"/>
          <w:szCs w:val="24"/>
          <w:u w:color="000000"/>
          <w:bdr w:val="nil"/>
          <w:lang w:eastAsia="ro-RO"/>
        </w:rPr>
        <w:t xml:space="preserve"> excipienți.</w:t>
      </w:r>
    </w:p>
    <w:p w14:paraId="28F5D0E0" w14:textId="77777777" w:rsidR="006E12D5" w:rsidRPr="00583C9A" w:rsidRDefault="006E12D5" w:rsidP="00761714">
      <w:pPr>
        <w:numPr>
          <w:ilvl w:val="0"/>
          <w:numId w:val="448"/>
        </w:numPr>
        <w:pBdr>
          <w:top w:val="nil"/>
          <w:left w:val="nil"/>
          <w:bottom w:val="nil"/>
          <w:right w:val="nil"/>
          <w:between w:val="nil"/>
          <w:bar w:val="nil"/>
        </w:pBdr>
        <w:autoSpaceDE w:val="0"/>
        <w:autoSpaceDN w:val="0"/>
        <w:adjustRightInd w:val="0"/>
        <w:spacing w:after="0" w:line="276" w:lineRule="auto"/>
        <w:ind w:left="1068"/>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 xml:space="preserve">Femei în pre- sau perimenopauză, fără ablație ovariană sau fără supresie ovariană cu un agonist de LHRH. </w:t>
      </w:r>
    </w:p>
    <w:p w14:paraId="795AED6D" w14:textId="77777777" w:rsidR="006E12D5" w:rsidRPr="00583C9A" w:rsidRDefault="006E12D5" w:rsidP="00761714">
      <w:pPr>
        <w:numPr>
          <w:ilvl w:val="0"/>
          <w:numId w:val="448"/>
        </w:numPr>
        <w:pBdr>
          <w:top w:val="nil"/>
          <w:left w:val="nil"/>
          <w:bottom w:val="nil"/>
          <w:right w:val="nil"/>
          <w:between w:val="nil"/>
          <w:bar w:val="nil"/>
        </w:pBdr>
        <w:autoSpaceDE w:val="0"/>
        <w:autoSpaceDN w:val="0"/>
        <w:adjustRightInd w:val="0"/>
        <w:spacing w:after="0" w:line="276" w:lineRule="auto"/>
        <w:ind w:left="1068"/>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Interval QTcF pe EKG peste 450ms.</w:t>
      </w:r>
    </w:p>
    <w:p w14:paraId="30535673" w14:textId="77777777" w:rsidR="006E12D5" w:rsidRPr="00583C9A" w:rsidRDefault="006E12D5" w:rsidP="006E12D5">
      <w:pPr>
        <w:pBdr>
          <w:top w:val="nil"/>
          <w:left w:val="nil"/>
          <w:bottom w:val="nil"/>
          <w:right w:val="nil"/>
          <w:between w:val="nil"/>
          <w:bar w:val="nil"/>
        </w:pBdr>
        <w:autoSpaceDE w:val="0"/>
        <w:autoSpaceDN w:val="0"/>
        <w:adjustRightInd w:val="0"/>
        <w:spacing w:after="0" w:line="276" w:lineRule="auto"/>
        <w:ind w:left="720"/>
        <w:jc w:val="both"/>
        <w:rPr>
          <w:rFonts w:ascii="Times New Roman" w:eastAsia="Calibri" w:hAnsi="Times New Roman" w:cs="Times New Roman"/>
          <w:iCs/>
          <w:sz w:val="24"/>
          <w:szCs w:val="24"/>
          <w:u w:color="000000"/>
          <w:bdr w:val="nil"/>
          <w:lang w:eastAsia="ro-RO"/>
        </w:rPr>
      </w:pPr>
    </w:p>
    <w:p w14:paraId="08284A54" w14:textId="77777777" w:rsidR="006E12D5" w:rsidRPr="00583C9A" w:rsidRDefault="006E12D5" w:rsidP="00761714">
      <w:pPr>
        <w:pStyle w:val="ListParagraph"/>
        <w:numPr>
          <w:ilvl w:val="0"/>
          <w:numId w:val="449"/>
        </w:numPr>
        <w:autoSpaceDE w:val="0"/>
        <w:autoSpaceDN w:val="0"/>
        <w:adjustRightInd w:val="0"/>
        <w:spacing w:line="276" w:lineRule="auto"/>
        <w:ind w:left="426" w:hanging="77"/>
        <w:jc w:val="both"/>
        <w:rPr>
          <w:rFonts w:eastAsia="Calibri"/>
          <w:b/>
          <w:bCs/>
          <w:iCs/>
          <w:color w:val="auto"/>
        </w:rPr>
      </w:pPr>
      <w:r w:rsidRPr="00583C9A">
        <w:rPr>
          <w:rFonts w:eastAsia="Calibri"/>
          <w:b/>
          <w:bCs/>
          <w:iCs/>
          <w:color w:val="auto"/>
        </w:rPr>
        <w:t>Tratament:</w:t>
      </w:r>
    </w:p>
    <w:p w14:paraId="0CB8361C" w14:textId="77777777" w:rsidR="006E12D5" w:rsidRPr="00583C9A" w:rsidRDefault="006E12D5" w:rsidP="006E12D5">
      <w:pPr>
        <w:autoSpaceDE w:val="0"/>
        <w:autoSpaceDN w:val="0"/>
        <w:adjustRightInd w:val="0"/>
        <w:spacing w:after="0" w:line="276" w:lineRule="auto"/>
        <w:ind w:firstLine="360"/>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 Ribociclib se administrează pe cale orală. Nu se utilizează concomitent cu preparate conținând sunătoare.</w:t>
      </w:r>
    </w:p>
    <w:p w14:paraId="12008F7D"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16"/>
          <w:szCs w:val="16"/>
        </w:rPr>
      </w:pPr>
    </w:p>
    <w:p w14:paraId="3A8D748B" w14:textId="77777777" w:rsidR="006E12D5" w:rsidRPr="00583C9A" w:rsidRDefault="006E12D5" w:rsidP="00761714">
      <w:pPr>
        <w:pStyle w:val="ListParagraph"/>
        <w:numPr>
          <w:ilvl w:val="0"/>
          <w:numId w:val="454"/>
        </w:numPr>
        <w:autoSpaceDE w:val="0"/>
        <w:autoSpaceDN w:val="0"/>
        <w:adjustRightInd w:val="0"/>
        <w:spacing w:line="276" w:lineRule="auto"/>
        <w:jc w:val="both"/>
        <w:rPr>
          <w:rFonts w:eastAsia="Calibri"/>
          <w:b/>
          <w:bCs/>
          <w:iCs/>
          <w:color w:val="auto"/>
        </w:rPr>
      </w:pPr>
      <w:r w:rsidRPr="00583C9A">
        <w:rPr>
          <w:rFonts w:eastAsia="Calibri"/>
          <w:b/>
          <w:bCs/>
          <w:iCs/>
          <w:color w:val="auto"/>
        </w:rPr>
        <w:t>Cancer mamar în stadiu incipient</w:t>
      </w:r>
    </w:p>
    <w:p w14:paraId="5FBCD2EF"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hAnsi="Times New Roman" w:cs="Times New Roman"/>
          <w:sz w:val="24"/>
          <w:szCs w:val="24"/>
        </w:rPr>
        <w:lastRenderedPageBreak/>
        <w:t>Doza recomandată este de 400 mg (două comprimate filmate a 200 mg) de ribociclib, o dată pe zi, t</w:t>
      </w:r>
      <w:r w:rsidRPr="00583C9A">
        <w:rPr>
          <w:rFonts w:ascii="Times New Roman" w:eastAsia="Calibri" w:hAnsi="Times New Roman" w:cs="Times New Roman"/>
          <w:iCs/>
          <w:sz w:val="24"/>
          <w:szCs w:val="24"/>
        </w:rPr>
        <w:t xml:space="preserve">imp de 21 zile consecutive, urmate de 7 zile fără tratament, rezultând un ciclu complet de 28 zile. La pacienții cu cancer mamar în stadiu incipient, ribociclib trebuie administrat până la finalizarea a 3 ani de tratament sau până la reapariția bolii sau apariția toxicității inacceptabile. </w:t>
      </w:r>
    </w:p>
    <w:p w14:paraId="69F4FDE1"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Atunci când ribociclib este utilizat în asociere cu un inhibitor de aromatază (IA), IA trebuie administrat pe cale orală, o dată pe zi, în mod continuu, pe durata întregului ciclu de 28 zile. Vă rugăm să consultați Rezumatul Caracteristicilor Produsului (RCP) pentru IA pentru detalii suplimentare. </w:t>
      </w:r>
    </w:p>
    <w:p w14:paraId="76BC7F85"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La femeile în pre- sau perimenopauză sau la bărbați, inhibitorul de aromatază trebuie asociat cu un agonist al LHRH.</w:t>
      </w:r>
    </w:p>
    <w:p w14:paraId="387508E7" w14:textId="77777777" w:rsidR="006E12D5" w:rsidRPr="00583C9A" w:rsidRDefault="006E12D5" w:rsidP="006E12D5">
      <w:pPr>
        <w:pStyle w:val="ListParagraph"/>
        <w:autoSpaceDE w:val="0"/>
        <w:autoSpaceDN w:val="0"/>
        <w:adjustRightInd w:val="0"/>
        <w:spacing w:line="276" w:lineRule="auto"/>
        <w:jc w:val="both"/>
        <w:rPr>
          <w:rFonts w:eastAsia="Calibri"/>
          <w:b/>
          <w:bCs/>
          <w:iCs/>
          <w:color w:val="auto"/>
          <w:u w:val="single"/>
        </w:rPr>
      </w:pPr>
    </w:p>
    <w:p w14:paraId="7CE35BDB" w14:textId="77777777" w:rsidR="006E12D5" w:rsidRPr="00583C9A" w:rsidRDefault="006E12D5" w:rsidP="00761714">
      <w:pPr>
        <w:pStyle w:val="ListParagraph"/>
        <w:numPr>
          <w:ilvl w:val="0"/>
          <w:numId w:val="454"/>
        </w:numPr>
        <w:autoSpaceDE w:val="0"/>
        <w:autoSpaceDN w:val="0"/>
        <w:adjustRightInd w:val="0"/>
        <w:spacing w:line="276" w:lineRule="auto"/>
        <w:jc w:val="both"/>
        <w:rPr>
          <w:rFonts w:eastAsia="Calibri"/>
          <w:b/>
          <w:bCs/>
          <w:iCs/>
          <w:color w:val="auto"/>
        </w:rPr>
      </w:pPr>
      <w:r w:rsidRPr="00583C9A">
        <w:rPr>
          <w:rFonts w:eastAsia="Calibri"/>
          <w:b/>
          <w:bCs/>
          <w:iCs/>
          <w:color w:val="auto"/>
        </w:rPr>
        <w:t>Cancer mamar, în stadiu avansat local sau metastatic</w:t>
      </w:r>
    </w:p>
    <w:p w14:paraId="3947EDE0"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Doza recomandată este de Ribociclib 600 mg (trei comprimate filmate de 200 mg) o dată pe zi timp de 21 de zile consecutive, urmate de 7 zile fără tratament (schema 3/1). Tratamentul cu Ribociclib trebuie să fie continuat atât timp cât pacientul înregistrează un beneficiu clinic sau până când apare toxicitatea inacceptabilă.</w:t>
      </w:r>
    </w:p>
    <w:p w14:paraId="177D7408"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Medicatia concomitenta (hormonoterapia) va fi utilizata in dozele cunoscute si recomandate in Rezumatul Caracteristicilor Produsului pentru fiecare dintre medicamentele respective: inhibitori de aromataza  sau fulvestrant.</w:t>
      </w:r>
    </w:p>
    <w:p w14:paraId="42D91F96"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Tratamentul femeilor în pre-/perimenopauză cu Ribociclib în asociere cu un inhibitor de aromataza sau fulvestrant trebuie întotdeauna combinat cu un agonist al LHRH.</w:t>
      </w:r>
    </w:p>
    <w:p w14:paraId="1E9D9EAD"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24"/>
          <w:szCs w:val="24"/>
        </w:rPr>
      </w:pPr>
    </w:p>
    <w:p w14:paraId="1FDD1CE1"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Modificările dozei de RIBOCICLIB – conform tabelelor din Rezumatul Caracteristicilor Produsului (RCP).</w:t>
      </w:r>
    </w:p>
    <w:p w14:paraId="00A9A8E7"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24"/>
          <w:szCs w:val="24"/>
        </w:rPr>
      </w:pPr>
    </w:p>
    <w:p w14:paraId="07C14C23" w14:textId="77777777" w:rsidR="006E12D5" w:rsidRPr="00583C9A" w:rsidRDefault="006E12D5" w:rsidP="00761714">
      <w:pPr>
        <w:numPr>
          <w:ilvl w:val="0"/>
          <w:numId w:val="449"/>
        </w:numPr>
        <w:pBdr>
          <w:top w:val="nil"/>
          <w:left w:val="nil"/>
          <w:bottom w:val="nil"/>
          <w:right w:val="nil"/>
          <w:between w:val="nil"/>
          <w:bar w:val="nil"/>
        </w:pBdr>
        <w:autoSpaceDE w:val="0"/>
        <w:autoSpaceDN w:val="0"/>
        <w:adjustRightInd w:val="0"/>
        <w:spacing w:after="0" w:line="276" w:lineRule="auto"/>
        <w:ind w:left="426" w:hanging="66"/>
        <w:jc w:val="both"/>
        <w:rPr>
          <w:rFonts w:ascii="Times New Roman" w:eastAsia="Calibri" w:hAnsi="Times New Roman" w:cs="Times New Roman"/>
          <w:b/>
          <w:bCs/>
          <w:iCs/>
          <w:sz w:val="24"/>
          <w:szCs w:val="24"/>
          <w:u w:color="000000"/>
          <w:bdr w:val="nil"/>
          <w:lang w:eastAsia="ro-RO"/>
        </w:rPr>
      </w:pPr>
      <w:r w:rsidRPr="00583C9A">
        <w:rPr>
          <w:rFonts w:ascii="Times New Roman" w:eastAsia="Calibri" w:hAnsi="Times New Roman" w:cs="Times New Roman"/>
          <w:b/>
          <w:bCs/>
          <w:iCs/>
          <w:sz w:val="24"/>
          <w:szCs w:val="24"/>
          <w:u w:color="000000"/>
          <w:bdr w:val="nil"/>
          <w:lang w:eastAsia="ro-RO"/>
        </w:rPr>
        <w:t>Monitorizarea tratamentului (pentru ambele indicații):</w:t>
      </w:r>
    </w:p>
    <w:p w14:paraId="1D928042" w14:textId="77777777" w:rsidR="006E12D5" w:rsidRPr="00583C9A" w:rsidRDefault="006E12D5" w:rsidP="00761714">
      <w:pPr>
        <w:numPr>
          <w:ilvl w:val="0"/>
          <w:numId w:val="445"/>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Hemograma completă trebuie monitorizată anterior începerii tratamentului cu Ribociclib şi la începutul fiecărui ciclu, precum şi în ziua 14 din primele 2 cicluri.</w:t>
      </w:r>
    </w:p>
    <w:p w14:paraId="184F2308" w14:textId="77777777" w:rsidR="006E12D5" w:rsidRPr="00583C9A" w:rsidRDefault="006E12D5" w:rsidP="00761714">
      <w:pPr>
        <w:numPr>
          <w:ilvl w:val="0"/>
          <w:numId w:val="445"/>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Răspunsul terapeutic se va evalua prin metode clinice, imagistice (CT, RMN) la intervale regulate.</w:t>
      </w:r>
    </w:p>
    <w:p w14:paraId="2EFFAAD5" w14:textId="77777777" w:rsidR="006E12D5" w:rsidRPr="00583C9A" w:rsidRDefault="006E12D5" w:rsidP="00761714">
      <w:pPr>
        <w:numPr>
          <w:ilvl w:val="0"/>
          <w:numId w:val="445"/>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Examenul EKG trebuie evaluat înainte de inițierea tratamentului cu Ribociclib. După inițierea tratamentului, examenul EKG trebuie repetat în aproximativ ziua 14 a primului ciclu, apoi, conform indicațiilor clinice. În cazul prelungirii intervalului QTcF în timpul tratamentului, se recomandă o monitorizare mai frecventă a EKG.</w:t>
      </w:r>
    </w:p>
    <w:p w14:paraId="21498310" w14:textId="77777777" w:rsidR="006E12D5" w:rsidRPr="00583C9A" w:rsidRDefault="006E12D5" w:rsidP="00761714">
      <w:pPr>
        <w:numPr>
          <w:ilvl w:val="0"/>
          <w:numId w:val="445"/>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Este recomandată întreruperea dozei, reducerea dozei sau întârziere în începerea ciclurilor de tratament pentru pacienții care dezvoltă neutropenie de Grad 3 sau 4.</w:t>
      </w:r>
    </w:p>
    <w:p w14:paraId="1C35B832" w14:textId="77777777" w:rsidR="006E12D5" w:rsidRPr="00583C9A" w:rsidRDefault="006E12D5" w:rsidP="00761714">
      <w:pPr>
        <w:numPr>
          <w:ilvl w:val="0"/>
          <w:numId w:val="445"/>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Pacienții trebuie monitorizați pentru semne şi simptome de infecție deoarece Ribociclib are proprietăți mielosupresive.</w:t>
      </w:r>
    </w:p>
    <w:p w14:paraId="53E81AE9"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b/>
          <w:bCs/>
          <w:iCs/>
          <w:sz w:val="24"/>
          <w:szCs w:val="24"/>
        </w:rPr>
      </w:pPr>
    </w:p>
    <w:p w14:paraId="0A5D3C72"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b/>
          <w:bCs/>
          <w:iCs/>
          <w:sz w:val="24"/>
          <w:szCs w:val="24"/>
        </w:rPr>
      </w:pPr>
      <w:r w:rsidRPr="00583C9A">
        <w:rPr>
          <w:rFonts w:ascii="Times New Roman" w:eastAsia="Calibri" w:hAnsi="Times New Roman" w:cs="Times New Roman"/>
          <w:b/>
          <w:bCs/>
          <w:iCs/>
          <w:sz w:val="24"/>
          <w:szCs w:val="24"/>
        </w:rPr>
        <w:t>VI. Întreruperea tratamentului (pentru ambele indicații):</w:t>
      </w:r>
    </w:p>
    <w:p w14:paraId="35E48A7A" w14:textId="77777777" w:rsidR="006E12D5" w:rsidRPr="00583C9A" w:rsidRDefault="006E12D5" w:rsidP="00761714">
      <w:pPr>
        <w:numPr>
          <w:ilvl w:val="0"/>
          <w:numId w:val="446"/>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Progresia </w:t>
      </w:r>
      <w:r w:rsidRPr="00583C9A">
        <w:rPr>
          <w:rFonts w:ascii="Times New Roman" w:eastAsia="Calibri" w:hAnsi="Times New Roman" w:cs="Times New Roman"/>
          <w:b/>
          <w:bCs/>
          <w:iCs/>
          <w:sz w:val="24"/>
          <w:szCs w:val="24"/>
        </w:rPr>
        <w:t>/ Recidiva</w:t>
      </w:r>
      <w:r w:rsidRPr="00583C9A">
        <w:rPr>
          <w:rFonts w:ascii="Times New Roman" w:eastAsia="Calibri" w:hAnsi="Times New Roman" w:cs="Times New Roman"/>
          <w:iCs/>
          <w:sz w:val="24"/>
          <w:szCs w:val="24"/>
        </w:rPr>
        <w:t xml:space="preserve"> bolii (obiectivat imagistic şi/sau clinic).</w:t>
      </w:r>
    </w:p>
    <w:p w14:paraId="1BA1327B" w14:textId="77777777" w:rsidR="006E12D5" w:rsidRPr="00583C9A" w:rsidRDefault="006E12D5" w:rsidP="00761714">
      <w:pPr>
        <w:numPr>
          <w:ilvl w:val="0"/>
          <w:numId w:val="446"/>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Toxicități inacceptabile.</w:t>
      </w:r>
    </w:p>
    <w:p w14:paraId="121A4917" w14:textId="77777777" w:rsidR="006E12D5" w:rsidRPr="00583C9A" w:rsidRDefault="006E12D5" w:rsidP="00761714">
      <w:pPr>
        <w:numPr>
          <w:ilvl w:val="0"/>
          <w:numId w:val="446"/>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Dacă, datorită reacțiilor adverse, este necesară reducerea dozei sub 200 mg/zi.</w:t>
      </w:r>
    </w:p>
    <w:p w14:paraId="1572B7DF"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b/>
          <w:bCs/>
          <w:iCs/>
          <w:sz w:val="24"/>
          <w:szCs w:val="24"/>
        </w:rPr>
      </w:pPr>
    </w:p>
    <w:p w14:paraId="6D04A88C" w14:textId="77777777" w:rsidR="006E12D5" w:rsidRPr="00583C9A" w:rsidRDefault="006E12D5" w:rsidP="006E12D5">
      <w:pPr>
        <w:autoSpaceDE w:val="0"/>
        <w:autoSpaceDN w:val="0"/>
        <w:adjustRightInd w:val="0"/>
        <w:spacing w:after="0" w:line="276" w:lineRule="auto"/>
        <w:jc w:val="both"/>
        <w:rPr>
          <w:rFonts w:ascii="Times New Roman" w:eastAsia="Arial" w:hAnsi="Times New Roman" w:cs="Times New Roman"/>
          <w:b/>
          <w:bCs/>
          <w:sz w:val="24"/>
          <w:szCs w:val="24"/>
        </w:rPr>
      </w:pPr>
      <w:r w:rsidRPr="00583C9A">
        <w:rPr>
          <w:rFonts w:ascii="Times New Roman" w:eastAsia="Calibri" w:hAnsi="Times New Roman" w:cs="Times New Roman"/>
          <w:b/>
          <w:bCs/>
          <w:iCs/>
          <w:sz w:val="24"/>
          <w:szCs w:val="24"/>
        </w:rPr>
        <w:t>VII. Prescriptori:</w:t>
      </w:r>
      <w:r w:rsidRPr="00583C9A">
        <w:rPr>
          <w:rFonts w:ascii="Times New Roman" w:eastAsia="Calibri" w:hAnsi="Times New Roman" w:cs="Times New Roman"/>
          <w:iCs/>
          <w:sz w:val="24"/>
          <w:szCs w:val="24"/>
        </w:rPr>
        <w:t xml:space="preserve"> medici cu specialitatea oncologie medicală.”</w:t>
      </w:r>
    </w:p>
    <w:p w14:paraId="66C2E816" w14:textId="77777777" w:rsidR="006E12D5" w:rsidRPr="00583C9A" w:rsidRDefault="006E12D5" w:rsidP="006E12D5">
      <w:pPr>
        <w:tabs>
          <w:tab w:val="left" w:pos="851"/>
        </w:tabs>
        <w:spacing w:after="0" w:line="240" w:lineRule="auto"/>
        <w:jc w:val="both"/>
        <w:rPr>
          <w:rFonts w:ascii="Times New Roman" w:eastAsia="Arial" w:hAnsi="Times New Roman" w:cs="Times New Roman"/>
          <w:b/>
          <w:bCs/>
          <w:sz w:val="24"/>
          <w:szCs w:val="24"/>
        </w:rPr>
      </w:pPr>
    </w:p>
    <w:p w14:paraId="5E4E7D1D" w14:textId="77777777" w:rsidR="006E12D5" w:rsidRPr="00583C9A" w:rsidRDefault="006E12D5" w:rsidP="006E12D5">
      <w:pPr>
        <w:shd w:val="clear" w:color="auto" w:fill="FFFFFF"/>
        <w:spacing w:after="0" w:line="240" w:lineRule="auto"/>
        <w:rPr>
          <w:rFonts w:ascii="Arial" w:hAnsi="Arial" w:cs="Arial"/>
          <w:b/>
          <w:sz w:val="24"/>
          <w:szCs w:val="24"/>
          <w:lang w:eastAsia="ro-RO"/>
        </w:rPr>
      </w:pPr>
    </w:p>
    <w:p w14:paraId="22C8427D"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7E73E80A" w14:textId="45D0C940" w:rsidR="00D82AF9" w:rsidRPr="00583C9A" w:rsidRDefault="00D82AF9" w:rsidP="009C0E40">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 xml:space="preserve">La anexa nr. 1, protocolul terapeutic corespunzător poziţiei nr. </w:t>
      </w:r>
      <w:r w:rsidRPr="00583C9A">
        <w:rPr>
          <w:rFonts w:eastAsia="Arial"/>
          <w:b/>
          <w:bCs/>
          <w:color w:val="auto"/>
          <w:lang w:val="x-none"/>
        </w:rPr>
        <w:t>183, cod (</w:t>
      </w:r>
      <w:r w:rsidRPr="00583C9A">
        <w:rPr>
          <w:rFonts w:eastAsia="Arial"/>
          <w:b/>
          <w:bCs/>
          <w:iCs/>
          <w:color w:val="auto"/>
        </w:rPr>
        <w:t>L01XX19</w:t>
      </w:r>
      <w:r w:rsidRPr="00583C9A">
        <w:rPr>
          <w:rFonts w:eastAsia="Arial"/>
          <w:b/>
          <w:bCs/>
          <w:color w:val="auto"/>
          <w:lang w:val="x-none"/>
        </w:rPr>
        <w:t xml:space="preserve">): </w:t>
      </w:r>
      <w:r w:rsidRPr="00583C9A">
        <w:rPr>
          <w:rFonts w:eastAsia="Arial"/>
          <w:b/>
          <w:bCs/>
          <w:iCs/>
          <w:color w:val="auto"/>
          <w:lang w:val="x-none"/>
        </w:rPr>
        <w:t>DCI</w:t>
      </w:r>
      <w:r w:rsidRPr="00583C9A">
        <w:rPr>
          <w:rFonts w:eastAsia="Arial"/>
          <w:b/>
          <w:bCs/>
          <w:iCs/>
          <w:color w:val="auto"/>
        </w:rPr>
        <w:t xml:space="preserve"> </w:t>
      </w:r>
      <w:r w:rsidRPr="00583C9A">
        <w:rPr>
          <w:rFonts w:eastAsia="Arial"/>
          <w:b/>
          <w:bCs/>
          <w:color w:val="auto"/>
          <w:lang w:val="pt-BR"/>
        </w:rPr>
        <w:t>IRINOTECANUM (ONIVYDE PEGYLATED LIPOSOMAL) se modifică și se înlocuiește cu următorul protocol:</w:t>
      </w:r>
    </w:p>
    <w:p w14:paraId="3F99B8C6" w14:textId="7777777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p>
    <w:p w14:paraId="07526890"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7F820D9D" w14:textId="0BEDE8AF"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r w:rsidRPr="00583C9A">
        <w:rPr>
          <w:rFonts w:ascii="Times New Roman" w:eastAsia="Arial" w:hAnsi="Times New Roman" w:cs="Times New Roman"/>
          <w:b/>
          <w:bCs/>
          <w:sz w:val="24"/>
          <w:szCs w:val="24"/>
          <w:lang w:val="pt-BR"/>
        </w:rPr>
        <w:t xml:space="preserve">”Protocol terapeutic corespunzător poziţiei nr. </w:t>
      </w:r>
      <w:r w:rsidRPr="00583C9A">
        <w:rPr>
          <w:rFonts w:ascii="Times New Roman" w:eastAsia="Arial" w:hAnsi="Times New Roman" w:cs="Times New Roman"/>
          <w:b/>
          <w:bCs/>
          <w:sz w:val="24"/>
          <w:szCs w:val="24"/>
          <w:lang w:val="x-none"/>
        </w:rPr>
        <w:t>183, cod (</w:t>
      </w:r>
      <w:r w:rsidRPr="00583C9A">
        <w:rPr>
          <w:rFonts w:ascii="Times New Roman" w:eastAsia="Arial" w:hAnsi="Times New Roman" w:cs="Times New Roman"/>
          <w:b/>
          <w:bCs/>
          <w:iCs/>
          <w:sz w:val="24"/>
          <w:szCs w:val="24"/>
        </w:rPr>
        <w:t>L01XX19</w:t>
      </w:r>
      <w:r w:rsidRPr="00583C9A">
        <w:rPr>
          <w:rFonts w:ascii="Times New Roman" w:eastAsia="Arial" w:hAnsi="Times New Roman" w:cs="Times New Roman"/>
          <w:b/>
          <w:bCs/>
          <w:sz w:val="24"/>
          <w:szCs w:val="24"/>
          <w:lang w:val="x-none"/>
        </w:rPr>
        <w:t xml:space="preserve">): </w:t>
      </w:r>
      <w:r w:rsidRPr="00583C9A">
        <w:rPr>
          <w:rFonts w:ascii="Times New Roman" w:eastAsia="Arial" w:hAnsi="Times New Roman" w:cs="Times New Roman"/>
          <w:b/>
          <w:bCs/>
          <w:iCs/>
          <w:sz w:val="24"/>
          <w:szCs w:val="24"/>
          <w:lang w:val="x-none"/>
        </w:rPr>
        <w:t>DCI</w:t>
      </w:r>
      <w:r w:rsidRPr="00583C9A">
        <w:rPr>
          <w:rFonts w:ascii="Times New Roman" w:eastAsia="Arial" w:hAnsi="Times New Roman" w:cs="Times New Roman"/>
          <w:b/>
          <w:bCs/>
          <w:iCs/>
          <w:sz w:val="24"/>
          <w:szCs w:val="24"/>
        </w:rPr>
        <w:t xml:space="preserve"> </w:t>
      </w:r>
      <w:r w:rsidRPr="00583C9A">
        <w:rPr>
          <w:rFonts w:ascii="Times New Roman" w:eastAsia="Arial" w:hAnsi="Times New Roman" w:cs="Times New Roman"/>
          <w:b/>
          <w:bCs/>
          <w:sz w:val="24"/>
          <w:szCs w:val="24"/>
          <w:lang w:val="pt-BR"/>
        </w:rPr>
        <w:t>IRINOTECANUM (ONIVYDE PEGYLATED LIPOSOMAL)</w:t>
      </w:r>
    </w:p>
    <w:p w14:paraId="042C82EC" w14:textId="77777777" w:rsidR="00AA110B" w:rsidRPr="00583C9A" w:rsidRDefault="00AA110B" w:rsidP="00D82AF9">
      <w:pPr>
        <w:tabs>
          <w:tab w:val="left" w:pos="851"/>
        </w:tabs>
        <w:spacing w:after="0" w:line="240" w:lineRule="auto"/>
        <w:jc w:val="both"/>
        <w:rPr>
          <w:rFonts w:ascii="Times New Roman" w:eastAsia="Arial" w:hAnsi="Times New Roman" w:cs="Times New Roman"/>
          <w:b/>
          <w:bCs/>
          <w:sz w:val="24"/>
          <w:szCs w:val="24"/>
          <w:lang w:val="pt-BR"/>
        </w:rPr>
      </w:pPr>
    </w:p>
    <w:p w14:paraId="295D78DA" w14:textId="77777777" w:rsidR="00D228A1" w:rsidRPr="00583C9A" w:rsidRDefault="00D228A1" w:rsidP="00D228A1">
      <w:pPr>
        <w:keepNext/>
        <w:autoSpaceDE w:val="0"/>
        <w:autoSpaceDN w:val="0"/>
        <w:adjustRightInd w:val="0"/>
        <w:spacing w:after="0" w:line="240" w:lineRule="auto"/>
        <w:outlineLvl w:val="3"/>
        <w:rPr>
          <w:rFonts w:ascii="Times New Roman" w:eastAsia="Times New Roman" w:hAnsi="Times New Roman" w:cs="Times New Roman"/>
          <w:b/>
          <w:sz w:val="24"/>
          <w:szCs w:val="24"/>
          <w:u w:val="single"/>
          <w:lang w:val="pt-BR"/>
        </w:rPr>
      </w:pPr>
    </w:p>
    <w:p w14:paraId="01F21CBD" w14:textId="77777777" w:rsidR="00D228A1" w:rsidRPr="00583C9A" w:rsidRDefault="00D228A1" w:rsidP="00D228A1">
      <w:pPr>
        <w:keepNext/>
        <w:autoSpaceDE w:val="0"/>
        <w:autoSpaceDN w:val="0"/>
        <w:adjustRightInd w:val="0"/>
        <w:spacing w:after="0" w:line="240" w:lineRule="auto"/>
        <w:jc w:val="center"/>
        <w:outlineLvl w:val="3"/>
        <w:rPr>
          <w:rFonts w:ascii="Times New Roman" w:eastAsia="Times New Roman" w:hAnsi="Times New Roman" w:cs="Times New Roman"/>
          <w:b/>
          <w:sz w:val="24"/>
          <w:szCs w:val="24"/>
          <w:u w:val="single"/>
          <w:lang w:val="pt-BR"/>
        </w:rPr>
      </w:pPr>
    </w:p>
    <w:p w14:paraId="40453475" w14:textId="77777777" w:rsidR="00D228A1" w:rsidRPr="00583C9A" w:rsidRDefault="00D228A1" w:rsidP="00D228A1">
      <w:pPr>
        <w:autoSpaceDE w:val="0"/>
        <w:autoSpaceDN w:val="0"/>
        <w:adjustRightInd w:val="0"/>
        <w:spacing w:after="0" w:line="276" w:lineRule="auto"/>
        <w:contextualSpacing/>
        <w:jc w:val="both"/>
        <w:rPr>
          <w:rFonts w:ascii="Times New Roman" w:eastAsia="Times New Roman" w:hAnsi="Times New Roman" w:cs="Times New Roman"/>
          <w:b/>
          <w:bCs/>
          <w:iCs/>
          <w:sz w:val="24"/>
          <w:szCs w:val="24"/>
          <w:lang w:val="en-US"/>
        </w:rPr>
      </w:pPr>
      <w:r w:rsidRPr="00583C9A">
        <w:rPr>
          <w:rFonts w:ascii="Times New Roman" w:eastAsia="Times New Roman" w:hAnsi="Times New Roman" w:cs="Times New Roman"/>
          <w:b/>
          <w:bCs/>
          <w:iCs/>
          <w:sz w:val="24"/>
          <w:szCs w:val="24"/>
          <w:lang w:val="en-US"/>
        </w:rPr>
        <w:t>I. Indicaţii terapeutice (fac obiectul unui contract cost-volum)</w:t>
      </w:r>
    </w:p>
    <w:p w14:paraId="39FA5661" w14:textId="77777777" w:rsidR="00D228A1" w:rsidRPr="00583C9A" w:rsidRDefault="00D228A1" w:rsidP="00761714">
      <w:pPr>
        <w:pStyle w:val="ListParagraph"/>
        <w:numPr>
          <w:ilvl w:val="0"/>
          <w:numId w:val="4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color w:val="auto"/>
          <w:lang w:val="en-US"/>
        </w:rPr>
      </w:pPr>
      <w:r w:rsidRPr="00583C9A">
        <w:rPr>
          <w:iCs/>
          <w:color w:val="auto"/>
          <w:lang w:val="en-US"/>
        </w:rPr>
        <w:t xml:space="preserve">Este indicat in tratamentul adenocarcinomului pancreatic metastazat, </w:t>
      </w:r>
      <w:r w:rsidRPr="00583C9A">
        <w:rPr>
          <w:color w:val="auto"/>
          <w:lang w:val="en-US"/>
        </w:rPr>
        <w:t>în asociere cu 5-fluorouracil (5-FU) și leucovorin (LV), la pacienți adulți la care afecțiunea a progresat sub tratament pe bază de gemcitabine</w:t>
      </w:r>
    </w:p>
    <w:p w14:paraId="53D0AAF8" w14:textId="77777777" w:rsidR="00D228A1" w:rsidRPr="00583C9A" w:rsidRDefault="00D228A1" w:rsidP="00761714">
      <w:pPr>
        <w:pStyle w:val="ListParagraph"/>
        <w:numPr>
          <w:ilvl w:val="0"/>
          <w:numId w:val="4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color w:val="auto"/>
          <w:lang w:val="pt-BR"/>
        </w:rPr>
      </w:pPr>
      <w:r w:rsidRPr="00583C9A">
        <w:rPr>
          <w:color w:val="auto"/>
          <w:lang w:val="pt-BR"/>
        </w:rPr>
        <w:t>Este indicat in asociere cu oxaliplatin, 5-fluorouracil (5-FU) si leucovorin (LV) pentru tratamentul de prima linie al adenocarcinomului pancreatic metastazat la pacientii adulti.</w:t>
      </w:r>
    </w:p>
    <w:p w14:paraId="073BBCDF"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p>
    <w:p w14:paraId="19C96326" w14:textId="74EC7EB6"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
          <w:iCs/>
          <w:sz w:val="24"/>
          <w:szCs w:val="24"/>
          <w:lang w:val="pt-BR"/>
        </w:rPr>
      </w:pPr>
      <w:r w:rsidRPr="00583C9A">
        <w:rPr>
          <w:rFonts w:ascii="Times New Roman" w:eastAsia="Times New Roman" w:hAnsi="Times New Roman" w:cs="Calibri"/>
          <w:i/>
          <w:sz w:val="24"/>
          <w:szCs w:val="24"/>
          <w:lang w:val="pt-BR"/>
        </w:rPr>
        <w:t>Aceaste indicații se codifică la prescriere prin codul 105 (conform clasificării internaționale a maladiilor revizia a 10-a, varianta 999 coduri de boală).</w:t>
      </w:r>
    </w:p>
    <w:p w14:paraId="5DED5BC1"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pt-BR"/>
        </w:rPr>
      </w:pPr>
    </w:p>
    <w:p w14:paraId="75E5E8BB" w14:textId="77777777" w:rsidR="00D228A1" w:rsidRPr="00583C9A" w:rsidRDefault="00D228A1" w:rsidP="00D228A1">
      <w:pPr>
        <w:autoSpaceDE w:val="0"/>
        <w:autoSpaceDN w:val="0"/>
        <w:adjustRightInd w:val="0"/>
        <w:spacing w:after="0" w:line="276" w:lineRule="auto"/>
        <w:contextualSpacing/>
        <w:jc w:val="both"/>
        <w:rPr>
          <w:rFonts w:ascii="Times New Roman" w:eastAsia="Times New Roman" w:hAnsi="Times New Roman" w:cs="Times New Roman"/>
          <w:b/>
          <w:bCs/>
          <w:iCs/>
          <w:sz w:val="24"/>
          <w:szCs w:val="24"/>
          <w:lang w:val="pt-BR"/>
        </w:rPr>
      </w:pPr>
      <w:r w:rsidRPr="00583C9A">
        <w:rPr>
          <w:rFonts w:ascii="Times New Roman" w:eastAsia="Times New Roman" w:hAnsi="Times New Roman" w:cs="Times New Roman"/>
          <w:b/>
          <w:bCs/>
          <w:iCs/>
          <w:sz w:val="24"/>
          <w:szCs w:val="24"/>
          <w:lang w:val="pt-BR"/>
        </w:rPr>
        <w:t>II. Criterii pentru includerea/excluderea unui pacient în tratament</w:t>
      </w:r>
    </w:p>
    <w:p w14:paraId="101E442C"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pt-BR"/>
        </w:rPr>
      </w:pPr>
    </w:p>
    <w:p w14:paraId="742A17BC"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CRITERII DE INCLUDERE ÎN TRATAMENT</w:t>
      </w:r>
    </w:p>
    <w:p w14:paraId="0DDD79A4"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iCs/>
          <w:sz w:val="24"/>
          <w:szCs w:val="24"/>
          <w:lang w:val="pt-BR"/>
        </w:rPr>
      </w:pPr>
      <w:r w:rsidRPr="00583C9A">
        <w:rPr>
          <w:rFonts w:ascii="Times New Roman" w:eastAsia="Times New Roman" w:hAnsi="Times New Roman" w:cs="Times New Roman"/>
          <w:b/>
          <w:bCs/>
          <w:iCs/>
          <w:sz w:val="24"/>
          <w:szCs w:val="24"/>
          <w:lang w:val="pt-BR"/>
        </w:rPr>
        <w:t>Indicatia 1:</w:t>
      </w:r>
    </w:p>
    <w:p w14:paraId="04904340" w14:textId="77777777" w:rsidR="00D228A1" w:rsidRPr="00583C9A" w:rsidRDefault="00D228A1" w:rsidP="00761714">
      <w:pPr>
        <w:numPr>
          <w:ilvl w:val="0"/>
          <w:numId w:val="461"/>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vârsta ≥ 18 ani</w:t>
      </w:r>
    </w:p>
    <w:p w14:paraId="2D70AA58" w14:textId="77777777" w:rsidR="00D228A1" w:rsidRPr="00583C9A" w:rsidRDefault="00D228A1" w:rsidP="00761714">
      <w:pPr>
        <w:numPr>
          <w:ilvl w:val="0"/>
          <w:numId w:val="461"/>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 xml:space="preserve">adenocarcinom al pancreasului exocrin confirmat histopatologic sau citologic. </w:t>
      </w:r>
    </w:p>
    <w:p w14:paraId="5643BF5E" w14:textId="77777777" w:rsidR="00D228A1" w:rsidRPr="00583C9A" w:rsidRDefault="00D228A1" w:rsidP="00761714">
      <w:pPr>
        <w:numPr>
          <w:ilvl w:val="0"/>
          <w:numId w:val="461"/>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pt-BR"/>
        </w:rPr>
        <w:t xml:space="preserve">boala metastatică, in progresie dupa un tratament chimioterapic anterior pe baza de Gemcitabina. </w:t>
      </w:r>
      <w:r w:rsidRPr="00583C9A">
        <w:rPr>
          <w:rFonts w:ascii="Times New Roman" w:eastAsia="Times New Roman" w:hAnsi="Times New Roman" w:cs="Times New Roman"/>
          <w:iCs/>
          <w:sz w:val="24"/>
          <w:szCs w:val="24"/>
          <w:lang w:val="en-US"/>
        </w:rPr>
        <w:t xml:space="preserve">Tratamentele anterioare pot fi: </w:t>
      </w:r>
    </w:p>
    <w:p w14:paraId="00116B58" w14:textId="77777777" w:rsidR="00D228A1" w:rsidRPr="00583C9A" w:rsidRDefault="00D228A1" w:rsidP="00761714">
      <w:pPr>
        <w:numPr>
          <w:ilvl w:val="1"/>
          <w:numId w:val="461"/>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Gemcitabina in monoterapie</w:t>
      </w:r>
    </w:p>
    <w:p w14:paraId="374FBB8D" w14:textId="77777777" w:rsidR="00D228A1" w:rsidRPr="00583C9A" w:rsidRDefault="00D228A1" w:rsidP="00761714">
      <w:pPr>
        <w:numPr>
          <w:ilvl w:val="1"/>
          <w:numId w:val="461"/>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Protocol de chimioterapie care include Gemcitabina , urmat sau nu de tratamentul de mentinere cu Gemcitabina</w:t>
      </w:r>
    </w:p>
    <w:p w14:paraId="08DAECFD" w14:textId="77777777" w:rsidR="00D228A1" w:rsidRPr="00583C9A" w:rsidRDefault="00D228A1" w:rsidP="00761714">
      <w:pPr>
        <w:numPr>
          <w:ilvl w:val="1"/>
          <w:numId w:val="461"/>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Monoterapie cu Gemcitabina completata cu un derivate de platina, fluoropirimidine sau Erlotinib</w:t>
      </w:r>
    </w:p>
    <w:p w14:paraId="51C26214" w14:textId="77777777" w:rsidR="00D228A1" w:rsidRPr="00583C9A" w:rsidRDefault="00D228A1" w:rsidP="00761714">
      <w:pPr>
        <w:numPr>
          <w:ilvl w:val="1"/>
          <w:numId w:val="461"/>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 xml:space="preserve">Gemcitabina in tratament (neo)adjuvant daca recidiva bolii urmeaza in cele 6 luni consecutive finalului tratamentului. </w:t>
      </w:r>
    </w:p>
    <w:p w14:paraId="29396DA3" w14:textId="77777777" w:rsidR="00D228A1" w:rsidRPr="00583C9A" w:rsidRDefault="00D228A1" w:rsidP="00761714">
      <w:pPr>
        <w:numPr>
          <w:ilvl w:val="0"/>
          <w:numId w:val="461"/>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status de performanţă ECOG 0 – 2</w:t>
      </w:r>
    </w:p>
    <w:p w14:paraId="1B2FCDEC" w14:textId="77777777" w:rsidR="00D228A1" w:rsidRPr="00583C9A" w:rsidRDefault="00D228A1" w:rsidP="00761714">
      <w:pPr>
        <w:numPr>
          <w:ilvl w:val="0"/>
          <w:numId w:val="461"/>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 xml:space="preserve">probe biologice care permit administrarea produsului in siguranta : hemoglobina&gt;9 g/dl, neutrofile &gt; 1500/mmc, Trombocite &gt; 100.000/mmc, </w:t>
      </w:r>
      <w:r w:rsidRPr="00583C9A">
        <w:rPr>
          <w:rFonts w:ascii="Times New Roman" w:eastAsia="Times New Roman" w:hAnsi="Times New Roman" w:cs="Times New Roman"/>
          <w:sz w:val="24"/>
          <w:szCs w:val="24"/>
          <w:lang w:val="en-US"/>
        </w:rPr>
        <w:t>valoare normală a bilirubinei, valori ale transaminazelor ≤ 2,5 ori LSN sau ≤ 5 ori LSN la pacienții cu metastaze hepatice și albumină ≥ 3,0 g/dl.</w:t>
      </w:r>
    </w:p>
    <w:p w14:paraId="13FBAA0F" w14:textId="77777777" w:rsidR="00D228A1" w:rsidRPr="00583C9A" w:rsidRDefault="00D228A1" w:rsidP="00D228A1">
      <w:pPr>
        <w:autoSpaceDE w:val="0"/>
        <w:autoSpaceDN w:val="0"/>
        <w:adjustRightInd w:val="0"/>
        <w:spacing w:after="0" w:line="276" w:lineRule="auto"/>
        <w:ind w:left="720"/>
        <w:jc w:val="both"/>
        <w:rPr>
          <w:rFonts w:ascii="Times New Roman" w:eastAsia="Times New Roman" w:hAnsi="Times New Roman" w:cs="Times New Roman"/>
          <w:iCs/>
          <w:sz w:val="24"/>
          <w:szCs w:val="24"/>
          <w:lang w:val="en-US"/>
        </w:rPr>
      </w:pPr>
    </w:p>
    <w:p w14:paraId="38B7B454"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iCs/>
          <w:sz w:val="24"/>
          <w:szCs w:val="24"/>
          <w:lang w:val="en-US"/>
        </w:rPr>
      </w:pPr>
      <w:r w:rsidRPr="00583C9A">
        <w:rPr>
          <w:rFonts w:ascii="Times New Roman" w:eastAsia="Times New Roman" w:hAnsi="Times New Roman" w:cs="Times New Roman"/>
          <w:b/>
          <w:bCs/>
          <w:sz w:val="24"/>
          <w:szCs w:val="24"/>
          <w:lang w:val="en-US"/>
        </w:rPr>
        <w:t>Indicatia 2:</w:t>
      </w:r>
    </w:p>
    <w:p w14:paraId="7A8DBACD" w14:textId="77777777" w:rsidR="00D228A1" w:rsidRPr="00583C9A" w:rsidRDefault="00D228A1" w:rsidP="00761714">
      <w:pPr>
        <w:pStyle w:val="ListParagraph"/>
        <w:numPr>
          <w:ilvl w:val="0"/>
          <w:numId w:val="4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iCs/>
          <w:color w:val="auto"/>
          <w:lang w:val="en-US"/>
        </w:rPr>
      </w:pPr>
      <w:r w:rsidRPr="00583C9A">
        <w:rPr>
          <w:iCs/>
          <w:color w:val="auto"/>
          <w:lang w:val="en-US"/>
        </w:rPr>
        <w:t>vârsta ≥ 18 ani</w:t>
      </w:r>
    </w:p>
    <w:p w14:paraId="2A4444D5" w14:textId="77777777" w:rsidR="00D228A1" w:rsidRPr="00583C9A" w:rsidRDefault="00D228A1" w:rsidP="00761714">
      <w:pPr>
        <w:pStyle w:val="ListParagraph"/>
        <w:numPr>
          <w:ilvl w:val="0"/>
          <w:numId w:val="4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iCs/>
          <w:color w:val="auto"/>
          <w:lang w:val="pt-BR"/>
        </w:rPr>
      </w:pPr>
      <w:r w:rsidRPr="00583C9A">
        <w:rPr>
          <w:iCs/>
          <w:color w:val="auto"/>
          <w:lang w:val="pt-BR"/>
        </w:rPr>
        <w:t>adenocarcinom al pancreasului exocrin confirmat histopatologic sau citologic netratat anterior pentru boala metastatica; sunt eligibili pacientii care au recazut la peste 12 luni de la chimioterapia adjuvanta</w:t>
      </w:r>
    </w:p>
    <w:p w14:paraId="18116AAF" w14:textId="77777777" w:rsidR="00D228A1" w:rsidRPr="00583C9A" w:rsidRDefault="00D228A1" w:rsidP="00761714">
      <w:pPr>
        <w:pStyle w:val="ListParagraph"/>
        <w:numPr>
          <w:ilvl w:val="0"/>
          <w:numId w:val="4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iCs/>
          <w:color w:val="auto"/>
          <w:lang w:val="en-US"/>
        </w:rPr>
      </w:pPr>
      <w:r w:rsidRPr="00583C9A">
        <w:rPr>
          <w:iCs/>
          <w:color w:val="auto"/>
          <w:lang w:val="en-US"/>
        </w:rPr>
        <w:t>boala metastatica</w:t>
      </w:r>
    </w:p>
    <w:p w14:paraId="6F36841A" w14:textId="77777777" w:rsidR="00D228A1" w:rsidRPr="00583C9A" w:rsidRDefault="00D228A1" w:rsidP="00761714">
      <w:pPr>
        <w:pStyle w:val="ListParagraph"/>
        <w:numPr>
          <w:ilvl w:val="0"/>
          <w:numId w:val="4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iCs/>
          <w:color w:val="auto"/>
          <w:lang w:val="en-US"/>
        </w:rPr>
      </w:pPr>
      <w:r w:rsidRPr="00583C9A">
        <w:rPr>
          <w:iCs/>
          <w:color w:val="auto"/>
          <w:lang w:val="en-US"/>
        </w:rPr>
        <w:lastRenderedPageBreak/>
        <w:t>status de performanţă ECOG 0 – 2</w:t>
      </w:r>
    </w:p>
    <w:p w14:paraId="1976D30E" w14:textId="77777777" w:rsidR="00D228A1" w:rsidRPr="00583C9A" w:rsidRDefault="00D228A1" w:rsidP="00761714">
      <w:pPr>
        <w:pStyle w:val="ListParagraph"/>
        <w:numPr>
          <w:ilvl w:val="0"/>
          <w:numId w:val="4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iCs/>
          <w:color w:val="auto"/>
          <w:lang w:val="en-US"/>
        </w:rPr>
      </w:pPr>
      <w:r w:rsidRPr="00583C9A">
        <w:rPr>
          <w:iCs/>
          <w:color w:val="auto"/>
          <w:lang w:val="en-US"/>
        </w:rPr>
        <w:t>probe biologice care permit administrarea produsului in siguranta : hemoglobina&gt;9 g/dl, neutrofile &gt; 1500/mmc, Trombocite &gt; 100.000/mmc, valoare normală a bilirubinei, valori ale transaminazelor ≤ 2,5 ori LSN sau ≤ 5 ori LSN la pacienții cu metastaze hepatice și albumină ≥ 3,0 g/dl.</w:t>
      </w:r>
    </w:p>
    <w:p w14:paraId="7E8B926E" w14:textId="77777777" w:rsidR="00D228A1" w:rsidRPr="00583C9A" w:rsidRDefault="00D228A1" w:rsidP="00D228A1">
      <w:pPr>
        <w:pStyle w:val="ListParagraph"/>
        <w:autoSpaceDE w:val="0"/>
        <w:autoSpaceDN w:val="0"/>
        <w:adjustRightInd w:val="0"/>
        <w:spacing w:line="276" w:lineRule="auto"/>
        <w:jc w:val="both"/>
        <w:rPr>
          <w:iCs/>
          <w:color w:val="auto"/>
          <w:lang w:val="en-US"/>
        </w:rPr>
      </w:pPr>
    </w:p>
    <w:p w14:paraId="4B7D77B4"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CRITERII DE EXCLUDERE pentru ambele indicatii:</w:t>
      </w:r>
    </w:p>
    <w:p w14:paraId="2766040B" w14:textId="77777777" w:rsidR="00D228A1" w:rsidRPr="00583C9A" w:rsidRDefault="00D228A1" w:rsidP="00761714">
      <w:pPr>
        <w:numPr>
          <w:ilvl w:val="0"/>
          <w:numId w:val="462"/>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Hipersensibilitate la substanţa de bază sau excipienţi</w:t>
      </w:r>
    </w:p>
    <w:p w14:paraId="0FB5D0B2" w14:textId="77777777" w:rsidR="00D228A1" w:rsidRPr="00583C9A" w:rsidRDefault="00D228A1" w:rsidP="00761714">
      <w:pPr>
        <w:numPr>
          <w:ilvl w:val="0"/>
          <w:numId w:val="462"/>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Sarcină sau alăptare</w:t>
      </w:r>
    </w:p>
    <w:p w14:paraId="4D140711" w14:textId="77777777" w:rsidR="00D228A1" w:rsidRPr="00583C9A" w:rsidRDefault="00D228A1" w:rsidP="00761714">
      <w:pPr>
        <w:numPr>
          <w:ilvl w:val="0"/>
          <w:numId w:val="462"/>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Metastaze cerebrale active</w:t>
      </w:r>
      <w:r w:rsidRPr="00583C9A">
        <w:rPr>
          <w:rFonts w:ascii="Times New Roman" w:eastAsia="Times New Roman" w:hAnsi="Times New Roman" w:cs="Times New Roman"/>
          <w:iCs/>
          <w:sz w:val="24"/>
          <w:szCs w:val="24"/>
          <w:lang w:val="en-US"/>
        </w:rPr>
        <w:tab/>
      </w:r>
    </w:p>
    <w:p w14:paraId="145FFF2E" w14:textId="77777777" w:rsidR="00D228A1" w:rsidRPr="00583C9A" w:rsidRDefault="00D228A1" w:rsidP="00761714">
      <w:pPr>
        <w:numPr>
          <w:ilvl w:val="0"/>
          <w:numId w:val="462"/>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Evenimente tromboembolice in cele 6 luni precedente includerii pacientului in tratament</w:t>
      </w:r>
    </w:p>
    <w:p w14:paraId="41CD3FAF" w14:textId="77777777" w:rsidR="00D228A1" w:rsidRPr="00583C9A" w:rsidRDefault="00D228A1" w:rsidP="00761714">
      <w:pPr>
        <w:numPr>
          <w:ilvl w:val="0"/>
          <w:numId w:val="462"/>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 xml:space="preserve">Insuficienta cardiaca congestive severa, aritmie ventriculara. </w:t>
      </w:r>
    </w:p>
    <w:p w14:paraId="7A10EA59" w14:textId="77777777" w:rsidR="00D228A1" w:rsidRPr="00583C9A" w:rsidRDefault="00D228A1" w:rsidP="00D228A1">
      <w:pPr>
        <w:autoSpaceDE w:val="0"/>
        <w:autoSpaceDN w:val="0"/>
        <w:adjustRightInd w:val="0"/>
        <w:spacing w:after="0" w:line="276" w:lineRule="auto"/>
        <w:ind w:left="720"/>
        <w:jc w:val="both"/>
        <w:rPr>
          <w:rFonts w:ascii="Times New Roman" w:eastAsia="Times New Roman" w:hAnsi="Times New Roman" w:cs="Times New Roman"/>
          <w:iCs/>
          <w:sz w:val="24"/>
          <w:szCs w:val="24"/>
          <w:lang w:val="pt-BR"/>
        </w:rPr>
      </w:pPr>
    </w:p>
    <w:p w14:paraId="75FB4700" w14:textId="77777777" w:rsidR="00D228A1" w:rsidRPr="00583C9A" w:rsidRDefault="00D228A1" w:rsidP="00D228A1">
      <w:pPr>
        <w:autoSpaceDE w:val="0"/>
        <w:autoSpaceDN w:val="0"/>
        <w:adjustRightInd w:val="0"/>
        <w:spacing w:after="0" w:line="276" w:lineRule="auto"/>
        <w:contextualSpacing/>
        <w:jc w:val="both"/>
        <w:rPr>
          <w:rFonts w:ascii="Times New Roman" w:eastAsia="Times New Roman" w:hAnsi="Times New Roman" w:cs="Times New Roman"/>
          <w:b/>
          <w:bCs/>
          <w:iCs/>
          <w:sz w:val="24"/>
          <w:szCs w:val="24"/>
          <w:lang w:val="pt-BR"/>
        </w:rPr>
      </w:pPr>
      <w:r w:rsidRPr="00583C9A">
        <w:rPr>
          <w:rFonts w:ascii="Times New Roman" w:eastAsia="Times New Roman" w:hAnsi="Times New Roman" w:cs="Times New Roman"/>
          <w:b/>
          <w:iCs/>
          <w:sz w:val="24"/>
          <w:szCs w:val="24"/>
          <w:lang w:val="pt-BR"/>
        </w:rPr>
        <w:t>III.</w:t>
      </w:r>
      <w:r w:rsidRPr="00583C9A">
        <w:rPr>
          <w:rFonts w:ascii="Times New Roman" w:eastAsia="Times New Roman" w:hAnsi="Times New Roman" w:cs="Times New Roman"/>
          <w:iCs/>
          <w:sz w:val="24"/>
          <w:szCs w:val="24"/>
          <w:lang w:val="pt-BR"/>
        </w:rPr>
        <w:t xml:space="preserve"> </w:t>
      </w:r>
      <w:r w:rsidRPr="00583C9A">
        <w:rPr>
          <w:rFonts w:ascii="Times New Roman" w:eastAsia="Times New Roman" w:hAnsi="Times New Roman" w:cs="Times New Roman"/>
          <w:b/>
          <w:bCs/>
          <w:iCs/>
          <w:sz w:val="24"/>
          <w:szCs w:val="24"/>
          <w:lang w:val="pt-BR"/>
        </w:rPr>
        <w:t>Doză şi mod de administrare</w:t>
      </w:r>
    </w:p>
    <w:p w14:paraId="4A7E36F8"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sz w:val="24"/>
          <w:szCs w:val="24"/>
          <w:lang w:val="pt-BR"/>
        </w:rPr>
      </w:pPr>
    </w:p>
    <w:p w14:paraId="2FC610AB" w14:textId="7EE8F7FA"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sz w:val="24"/>
          <w:szCs w:val="24"/>
          <w:lang w:val="pt-BR"/>
        </w:rPr>
      </w:pPr>
      <w:r w:rsidRPr="00583C9A">
        <w:rPr>
          <w:rFonts w:ascii="Times New Roman" w:eastAsia="Times New Roman" w:hAnsi="Times New Roman" w:cs="Times New Roman"/>
          <w:b/>
          <w:bCs/>
          <w:sz w:val="24"/>
          <w:szCs w:val="24"/>
          <w:lang w:val="pt-BR"/>
        </w:rPr>
        <w:t>Indicatia 1:</w:t>
      </w:r>
    </w:p>
    <w:p w14:paraId="77674AF8" w14:textId="0A142191"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Onivyde pegylated liposomal, leucovorin și 5-fluorouracil trebuie administrate secvențial. Doza recomandată și regimul de Onivyde pegylated liposomal este de 70 mg/m2 administrată intravenos pe parcursul a 90 de minute, urmată de LV 400 mg/m2 administrat intravenos pe parcursul a 30 minute, urmată de 5-FU 2400 mg/m2 administrat intravenos pe parcursul a 46 de ore, la fiecare 2 săptămâni. Onivyde pegylated liposomal nu trebuie administrat în monoterapie.</w:t>
      </w:r>
    </w:p>
    <w:p w14:paraId="5C7A3009"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50B3F897" w14:textId="1BDF0B09"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La persoanele cunoscute a fi homozigote pentru alela UGT1A1*28, trebuie luată în considerare o doză inițială redusă de Onivyde pegylated liposomal (irinotecan) de 50 mg/ m2. În cazul în care este bine tolerat în ciclurile ulterioare poate fi luată în considerare o creștere a dozei de Onivyde pegylated liposomal la 70 mg/m2.</w:t>
      </w:r>
    </w:p>
    <w:p w14:paraId="2354934C"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p>
    <w:p w14:paraId="7EA3874C" w14:textId="77777777" w:rsidR="00D228A1" w:rsidRPr="00583C9A" w:rsidRDefault="00D228A1" w:rsidP="00D228A1">
      <w:pPr>
        <w:autoSpaceDE w:val="0"/>
        <w:autoSpaceDN w:val="0"/>
        <w:adjustRightInd w:val="0"/>
        <w:spacing w:after="0" w:line="276" w:lineRule="auto"/>
        <w:jc w:val="both"/>
      </w:pPr>
      <w:r w:rsidRPr="00583C9A">
        <w:rPr>
          <w:rFonts w:ascii="Times New Roman" w:eastAsia="Times New Roman" w:hAnsi="Times New Roman" w:cs="Times New Roman"/>
          <w:b/>
          <w:bCs/>
          <w:sz w:val="24"/>
          <w:szCs w:val="24"/>
          <w:lang w:val="pt-BR"/>
        </w:rPr>
        <w:t>Indicatia 2:</w:t>
      </w:r>
      <w:r w:rsidRPr="00583C9A">
        <w:t xml:space="preserve"> </w:t>
      </w:r>
    </w:p>
    <w:p w14:paraId="628A73C1" w14:textId="2D3DF23C"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sz w:val="24"/>
          <w:szCs w:val="24"/>
          <w:lang w:val="pt-BR"/>
        </w:rPr>
      </w:pPr>
      <w:r w:rsidRPr="00583C9A">
        <w:rPr>
          <w:rFonts w:ascii="Times New Roman" w:eastAsia="Times New Roman" w:hAnsi="Times New Roman" w:cs="Times New Roman"/>
          <w:sz w:val="24"/>
          <w:szCs w:val="24"/>
          <w:lang w:val="pt-BR"/>
        </w:rPr>
        <w:t>Onivyde pegylated liposomal, oxaliplatin, LV și 5-FU trebuie administrate secvențial. Doza recomandată de Onivyde pegylated liposomal este de 50 mg/m² administrată intravenos pe parcursul a 90 de minute, urmată de doza de oxaliplatin 60 mg/m² administrată intravenos pe parcursul a 120 de minute, urmată de doza de LV 400 mg/m² administrată intravenos pe parcursul a 30 de minute, urmată de doza de 5-FU 2400 mg/m² administrată intravenos pe parcursul a 46 de ore. Acest regim trebuie administrat la interval de 2 săptămâni.</w:t>
      </w:r>
      <w:r w:rsidRPr="00583C9A">
        <w:rPr>
          <w:rFonts w:ascii="Times New Roman" w:eastAsia="Times New Roman" w:hAnsi="Times New Roman" w:cs="Times New Roman"/>
          <w:b/>
          <w:bCs/>
          <w:sz w:val="24"/>
          <w:szCs w:val="24"/>
          <w:lang w:val="pt-BR"/>
        </w:rPr>
        <w:t xml:space="preserve"> </w:t>
      </w:r>
    </w:p>
    <w:p w14:paraId="13AF4AD8" w14:textId="5B6667C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Administrarea de oxaliplatin poate fi întreruptă dacă nu este bine tolerat și tratamentul cu Onivyde pegylated liposomal + 5-FU/LV poate fi continuat.</w:t>
      </w:r>
    </w:p>
    <w:p w14:paraId="02A823E0"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40B24D11" w14:textId="4AFD9FD1"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Onivyde pegylated liposomal se administrează intravenos. Concentratul trebuie diluat înainte de administrare și administrat sub forma unei perfuzii intravenoase unice cu o durată de 90 de minute.</w:t>
      </w:r>
    </w:p>
    <w:p w14:paraId="134362C4" w14:textId="77777777" w:rsidR="00D228A1" w:rsidRPr="00583C9A" w:rsidRDefault="00D228A1" w:rsidP="00D228A1">
      <w:pPr>
        <w:autoSpaceDE w:val="0"/>
        <w:autoSpaceDN w:val="0"/>
        <w:adjustRightInd w:val="0"/>
        <w:spacing w:after="0" w:line="276" w:lineRule="auto"/>
        <w:ind w:firstLine="720"/>
        <w:jc w:val="both"/>
        <w:rPr>
          <w:rFonts w:ascii="Times New Roman" w:eastAsia="Times New Roman" w:hAnsi="Times New Roman" w:cs="Times New Roman"/>
          <w:sz w:val="24"/>
          <w:szCs w:val="24"/>
          <w:lang w:val="pt-BR"/>
        </w:rPr>
      </w:pPr>
    </w:p>
    <w:p w14:paraId="1B30A7A9" w14:textId="77777777" w:rsidR="00D228A1" w:rsidRPr="00583C9A" w:rsidRDefault="00D228A1" w:rsidP="00D228A1">
      <w:pPr>
        <w:autoSpaceDE w:val="0"/>
        <w:autoSpaceDN w:val="0"/>
        <w:adjustRightInd w:val="0"/>
        <w:spacing w:after="0" w:line="276" w:lineRule="auto"/>
        <w:contextualSpacing/>
        <w:jc w:val="both"/>
        <w:rPr>
          <w:rFonts w:ascii="Times New Roman" w:eastAsia="Times New Roman" w:hAnsi="Times New Roman" w:cs="Times New Roman"/>
          <w:b/>
          <w:sz w:val="24"/>
          <w:szCs w:val="24"/>
          <w:lang w:val="pt-BR"/>
        </w:rPr>
      </w:pPr>
      <w:r w:rsidRPr="00583C9A">
        <w:rPr>
          <w:rFonts w:ascii="Times New Roman" w:eastAsia="Times New Roman" w:hAnsi="Times New Roman" w:cs="Times New Roman"/>
          <w:b/>
          <w:sz w:val="24"/>
          <w:szCs w:val="24"/>
          <w:lang w:val="pt-BR"/>
        </w:rPr>
        <w:t>IV. Premedicatie si ajustarea dozelor</w:t>
      </w:r>
    </w:p>
    <w:p w14:paraId="349CC98C" w14:textId="43FF662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Se recomandă ca pacienții să utilizeze o premedicație cu doze standard de dexametazonă (sau un corticosteroid echivalent) împreună cu un antagonist 5-HT3 (sau alt antiemetic) cu cel puțin 30 de minute înainte de perfuzia cu Onivyde pegylated liposomal.</w:t>
      </w:r>
    </w:p>
    <w:p w14:paraId="0774EF0B"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7DECE0D0"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 xml:space="preserve">Toate modificările de doze trebuie să se bazeze pe cea mai severă toxicitate precedentă. Dozele de LV nu necesită ajustare. </w:t>
      </w:r>
    </w:p>
    <w:p w14:paraId="2C0321FC"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03798D6B"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 xml:space="preserve">Pentru toxicitatea de gradul 1 și 2, nu sunt recomandate modificări ale dozelor. </w:t>
      </w:r>
    </w:p>
    <w:p w14:paraId="0F3B98BB"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6932ED1A" w14:textId="72B635C6"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 xml:space="preserve">Pentru gestionarea toxicității determinate de Onivyde pegylated liposomal, de gradul 3 sau 4, se recomandă ajustarea dozei, așa cum este prezentat în RCP produsului. </w:t>
      </w:r>
    </w:p>
    <w:p w14:paraId="7C5F0081"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61BEF73A" w14:textId="796CBB9D"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sz w:val="24"/>
          <w:szCs w:val="24"/>
          <w:u w:val="single"/>
          <w:lang w:val="pt-BR"/>
        </w:rPr>
      </w:pPr>
      <w:r w:rsidRPr="00583C9A">
        <w:rPr>
          <w:rFonts w:ascii="Times New Roman" w:eastAsia="Times New Roman" w:hAnsi="Times New Roman" w:cs="Times New Roman"/>
          <w:sz w:val="24"/>
          <w:szCs w:val="24"/>
          <w:lang w:val="pt-BR"/>
        </w:rPr>
        <w:t>În cazul pacienților care încep tratamentul cu 50 mg/m2 de Onivyde pegylated liposomal și nu cresc doza la 70 mg/m2, prima reducere de doză recomandată este la 43 mg/m2 și cea de-a doua reducere a dozei la 35 mg/m2. Pacienții care necesită o reducere și mai mare a dozei, trebuie să întrerupă tratamentul.</w:t>
      </w:r>
    </w:p>
    <w:p w14:paraId="761F64C7"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pt-BR"/>
        </w:rPr>
      </w:pPr>
    </w:p>
    <w:p w14:paraId="2D6A1809" w14:textId="77777777" w:rsidR="00D228A1" w:rsidRPr="00583C9A" w:rsidRDefault="00D228A1" w:rsidP="00D228A1">
      <w:pPr>
        <w:autoSpaceDE w:val="0"/>
        <w:autoSpaceDN w:val="0"/>
        <w:adjustRightInd w:val="0"/>
        <w:spacing w:after="0" w:line="276" w:lineRule="auto"/>
        <w:contextualSpacing/>
        <w:jc w:val="both"/>
        <w:rPr>
          <w:rFonts w:ascii="Times New Roman" w:eastAsia="Times New Roman" w:hAnsi="Times New Roman" w:cs="Times New Roman"/>
          <w:b/>
          <w:bCs/>
          <w:iCs/>
          <w:sz w:val="24"/>
          <w:szCs w:val="24"/>
          <w:lang w:val="en-US"/>
        </w:rPr>
      </w:pPr>
      <w:r w:rsidRPr="00583C9A">
        <w:rPr>
          <w:rFonts w:ascii="Times New Roman" w:eastAsia="Times New Roman" w:hAnsi="Times New Roman" w:cs="Times New Roman"/>
          <w:b/>
          <w:iCs/>
          <w:sz w:val="24"/>
          <w:szCs w:val="24"/>
          <w:lang w:val="en-US"/>
        </w:rPr>
        <w:t xml:space="preserve">V. </w:t>
      </w:r>
      <w:r w:rsidRPr="00583C9A">
        <w:rPr>
          <w:rFonts w:ascii="Times New Roman" w:eastAsia="Times New Roman" w:hAnsi="Times New Roman" w:cs="Times New Roman"/>
          <w:b/>
          <w:bCs/>
          <w:iCs/>
          <w:sz w:val="24"/>
          <w:szCs w:val="24"/>
          <w:lang w:val="en-US"/>
        </w:rPr>
        <w:t>Contraindicaţii</w:t>
      </w:r>
    </w:p>
    <w:p w14:paraId="5A28E0EB" w14:textId="77777777" w:rsidR="00D228A1" w:rsidRPr="00583C9A" w:rsidRDefault="00D228A1" w:rsidP="00761714">
      <w:pPr>
        <w:numPr>
          <w:ilvl w:val="0"/>
          <w:numId w:val="463"/>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sz w:val="24"/>
          <w:szCs w:val="24"/>
          <w:lang w:val="pt-BR"/>
        </w:rPr>
        <w:t xml:space="preserve">Antecedente de hipersensibilitate severă la irinotecan sau la oricare dintre excipienții enumerați </w:t>
      </w:r>
    </w:p>
    <w:p w14:paraId="6D49746E" w14:textId="77777777" w:rsidR="00D228A1" w:rsidRPr="00583C9A" w:rsidRDefault="00D228A1" w:rsidP="00761714">
      <w:pPr>
        <w:numPr>
          <w:ilvl w:val="0"/>
          <w:numId w:val="463"/>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sz w:val="24"/>
          <w:szCs w:val="24"/>
          <w:lang w:val="en-US"/>
        </w:rPr>
        <w:t>Alaptare</w:t>
      </w:r>
    </w:p>
    <w:p w14:paraId="360490BB"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en-US"/>
        </w:rPr>
      </w:pPr>
    </w:p>
    <w:p w14:paraId="683117A5"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sz w:val="24"/>
          <w:szCs w:val="24"/>
          <w:lang w:val="en-US"/>
        </w:rPr>
      </w:pPr>
      <w:r w:rsidRPr="00583C9A">
        <w:rPr>
          <w:rFonts w:ascii="Times New Roman" w:eastAsia="Times New Roman" w:hAnsi="Times New Roman" w:cs="Times New Roman"/>
          <w:b/>
          <w:bCs/>
          <w:sz w:val="24"/>
          <w:szCs w:val="24"/>
          <w:lang w:val="en-US"/>
        </w:rPr>
        <w:t>VI . Monitorizare</w:t>
      </w:r>
    </w:p>
    <w:p w14:paraId="3E64FA3F" w14:textId="77777777" w:rsidR="00D228A1" w:rsidRPr="00583C9A" w:rsidRDefault="00D228A1" w:rsidP="00761714">
      <w:pPr>
        <w:numPr>
          <w:ilvl w:val="0"/>
          <w:numId w:val="460"/>
        </w:num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Monitorizare clinic şi biologică conform bolii de bază şi tratamentului</w:t>
      </w:r>
    </w:p>
    <w:p w14:paraId="42E10C8B" w14:textId="77777777" w:rsidR="00D228A1" w:rsidRPr="00583C9A" w:rsidRDefault="00D228A1" w:rsidP="00761714">
      <w:pPr>
        <w:numPr>
          <w:ilvl w:val="0"/>
          <w:numId w:val="460"/>
        </w:num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Răspunsul terapeutic se va evalua prin metode imagistice adecvate stadiului şi localizării bolii, la intervale regulate.</w:t>
      </w:r>
    </w:p>
    <w:p w14:paraId="4EAAF92D" w14:textId="77777777" w:rsidR="00D228A1" w:rsidRPr="00583C9A" w:rsidRDefault="00D228A1" w:rsidP="00D228A1">
      <w:pPr>
        <w:autoSpaceDE w:val="0"/>
        <w:autoSpaceDN w:val="0"/>
        <w:adjustRightInd w:val="0"/>
        <w:spacing w:after="0" w:line="276" w:lineRule="auto"/>
        <w:ind w:left="360"/>
        <w:jc w:val="both"/>
        <w:rPr>
          <w:rFonts w:ascii="Times New Roman" w:eastAsia="Times New Roman" w:hAnsi="Times New Roman" w:cs="Times New Roman"/>
          <w:sz w:val="24"/>
          <w:szCs w:val="24"/>
          <w:lang w:val="pt-BR"/>
        </w:rPr>
      </w:pPr>
    </w:p>
    <w:p w14:paraId="10261488"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b/>
          <w:sz w:val="24"/>
          <w:szCs w:val="24"/>
          <w:lang w:val="pt-BR"/>
        </w:rPr>
        <w:t>VII . Grupe speciale de pacienți</w:t>
      </w:r>
      <w:r w:rsidRPr="00583C9A">
        <w:rPr>
          <w:rFonts w:ascii="Times New Roman" w:eastAsia="Times New Roman" w:hAnsi="Times New Roman" w:cs="Times New Roman"/>
          <w:sz w:val="24"/>
          <w:szCs w:val="24"/>
          <w:lang w:val="pt-BR"/>
        </w:rPr>
        <w:t xml:space="preserve"> </w:t>
      </w:r>
    </w:p>
    <w:p w14:paraId="0B5DF653"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
          <w:sz w:val="16"/>
          <w:szCs w:val="16"/>
          <w:lang w:val="pt-BR"/>
        </w:rPr>
      </w:pPr>
    </w:p>
    <w:p w14:paraId="1FEE6F70" w14:textId="27B8CF53"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i/>
          <w:sz w:val="24"/>
          <w:szCs w:val="24"/>
          <w:lang w:val="pt-BR"/>
        </w:rPr>
        <w:t>Insuficiență hepatică</w:t>
      </w:r>
      <w:r w:rsidRPr="00583C9A">
        <w:rPr>
          <w:rFonts w:ascii="Times New Roman" w:eastAsia="Times New Roman" w:hAnsi="Times New Roman" w:cs="Times New Roman"/>
          <w:sz w:val="24"/>
          <w:szCs w:val="24"/>
          <w:lang w:val="pt-BR"/>
        </w:rPr>
        <w:t xml:space="preserve"> Nu au fost realizate studii dedicate insuficienței hepatice cu Onivyde pegylated liposomal. Utilizarea Onivyde pegylated liposomal trebuie evitată la pacienții cu bilirubină &gt; 2,0 mg/dl, sau cu aspartat aminotransferaza (AST) și alanin aminotransferaza (ALT) de &gt; 2,5 ori mai mare decât limita superioară a normalului (LSN) sau &gt; 5 ori LSN în cazul prezenței metastazelor hepatice </w:t>
      </w:r>
    </w:p>
    <w:p w14:paraId="63A350C1"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
          <w:sz w:val="8"/>
          <w:szCs w:val="8"/>
          <w:lang w:val="pt-BR"/>
        </w:rPr>
      </w:pPr>
    </w:p>
    <w:p w14:paraId="1935E0D9" w14:textId="2B4811DE"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i/>
          <w:sz w:val="24"/>
          <w:szCs w:val="24"/>
          <w:lang w:val="pt-BR"/>
        </w:rPr>
        <w:t>Insuficiență renală</w:t>
      </w:r>
      <w:r w:rsidRPr="00583C9A">
        <w:rPr>
          <w:rFonts w:ascii="Times New Roman" w:eastAsia="Times New Roman" w:hAnsi="Times New Roman" w:cs="Times New Roman"/>
          <w:sz w:val="24"/>
          <w:szCs w:val="24"/>
          <w:lang w:val="pt-BR"/>
        </w:rPr>
        <w:t xml:space="preserve"> Nu au fost realizate studii vizând insuficiența renală cu Onivyde pegylated liposomal. Nu este recomandată o ajustare a dozei la pacienții cu insuficiență renală ușoară spre moderată). Utilizarea Onivyde pegylated liposomal nu este recomandată la pacienții cu insuficiență renală severă (CLcr &lt; 30 ml/min). </w:t>
      </w:r>
    </w:p>
    <w:p w14:paraId="2F65D231"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42FFB169" w14:textId="47E73C99"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i/>
          <w:sz w:val="24"/>
          <w:szCs w:val="24"/>
          <w:lang w:val="pt-BR"/>
        </w:rPr>
        <w:t>Vârstnici</w:t>
      </w:r>
      <w:r w:rsidRPr="00583C9A">
        <w:rPr>
          <w:rFonts w:ascii="Times New Roman" w:eastAsia="Times New Roman" w:hAnsi="Times New Roman" w:cs="Times New Roman"/>
          <w:sz w:val="24"/>
          <w:szCs w:val="24"/>
          <w:lang w:val="pt-BR"/>
        </w:rPr>
        <w:t xml:space="preserve"> Patruzeci și unu la sută (41%) dintre pacienții tratați cu Onivyde pegylated liposomal în cadrul acestui program clinic au fost cu vârsta ≥ 65 de ani. Nu este recomandată o ajustare a dozei. </w:t>
      </w:r>
    </w:p>
    <w:p w14:paraId="703D6E60"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
          <w:sz w:val="8"/>
          <w:szCs w:val="8"/>
          <w:lang w:val="pt-BR"/>
        </w:rPr>
      </w:pPr>
    </w:p>
    <w:p w14:paraId="6645D50B" w14:textId="197FDDF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en-US"/>
        </w:rPr>
      </w:pPr>
      <w:r w:rsidRPr="00583C9A">
        <w:rPr>
          <w:rFonts w:ascii="Times New Roman" w:eastAsia="Times New Roman" w:hAnsi="Times New Roman" w:cs="Times New Roman"/>
          <w:i/>
          <w:sz w:val="24"/>
          <w:szCs w:val="24"/>
          <w:lang w:val="pt-BR"/>
        </w:rPr>
        <w:t>Copii și adolescenți</w:t>
      </w:r>
      <w:r w:rsidRPr="00583C9A">
        <w:rPr>
          <w:rFonts w:ascii="Times New Roman" w:eastAsia="Times New Roman" w:hAnsi="Times New Roman" w:cs="Times New Roman"/>
          <w:sz w:val="24"/>
          <w:szCs w:val="24"/>
          <w:lang w:val="pt-BR"/>
        </w:rPr>
        <w:t xml:space="preserve"> Siguranța și eficacitatea Onivyde pegylated liposomal la copii și adolescenți cu vârsta ≤ 18 ani nu au fost încă stabilite. </w:t>
      </w:r>
      <w:r w:rsidRPr="00583C9A">
        <w:rPr>
          <w:rFonts w:ascii="Times New Roman" w:eastAsia="Times New Roman" w:hAnsi="Times New Roman" w:cs="Times New Roman"/>
          <w:sz w:val="24"/>
          <w:szCs w:val="24"/>
          <w:lang w:val="en-US"/>
        </w:rPr>
        <w:t>Nu există date disponibile.</w:t>
      </w:r>
    </w:p>
    <w:p w14:paraId="200B0747"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sz w:val="24"/>
          <w:szCs w:val="24"/>
          <w:lang w:val="en-US"/>
        </w:rPr>
      </w:pPr>
    </w:p>
    <w:p w14:paraId="6222E111"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b/>
          <w:sz w:val="24"/>
          <w:szCs w:val="24"/>
          <w:lang w:val="en-US"/>
        </w:rPr>
        <w:t>VIII .</w:t>
      </w:r>
      <w:r w:rsidRPr="00583C9A">
        <w:rPr>
          <w:rFonts w:ascii="Times New Roman" w:eastAsia="Times New Roman" w:hAnsi="Times New Roman" w:cs="Times New Roman"/>
          <w:sz w:val="24"/>
          <w:szCs w:val="24"/>
          <w:lang w:val="en-US"/>
        </w:rPr>
        <w:t xml:space="preserve"> </w:t>
      </w:r>
      <w:r w:rsidRPr="00583C9A">
        <w:rPr>
          <w:rFonts w:ascii="Times New Roman" w:eastAsia="Times New Roman" w:hAnsi="Times New Roman" w:cs="Times New Roman"/>
          <w:b/>
          <w:bCs/>
          <w:iCs/>
          <w:sz w:val="24"/>
          <w:szCs w:val="24"/>
          <w:lang w:val="en-US"/>
        </w:rPr>
        <w:t xml:space="preserve">Prescriptori : </w:t>
      </w:r>
      <w:r w:rsidRPr="00583C9A">
        <w:rPr>
          <w:rFonts w:ascii="Times New Roman" w:eastAsia="Times New Roman" w:hAnsi="Times New Roman" w:cs="Times New Roman"/>
          <w:iCs/>
          <w:sz w:val="24"/>
          <w:szCs w:val="24"/>
          <w:lang w:val="en-US"/>
        </w:rPr>
        <w:t>medici cu specialitatea oncologie medicală.</w:t>
      </w:r>
    </w:p>
    <w:p w14:paraId="745E0292" w14:textId="77777777" w:rsidR="00D228A1" w:rsidRPr="00583C9A" w:rsidRDefault="00D228A1" w:rsidP="00AA110B">
      <w:pPr>
        <w:tabs>
          <w:tab w:val="left" w:pos="851"/>
        </w:tabs>
        <w:spacing w:line="276" w:lineRule="auto"/>
        <w:ind w:left="360"/>
        <w:jc w:val="both"/>
        <w:rPr>
          <w:rFonts w:ascii="Times New Roman" w:eastAsia="Arial" w:hAnsi="Times New Roman" w:cs="Times New Roman"/>
          <w:b/>
          <w:bCs/>
          <w:sz w:val="24"/>
          <w:szCs w:val="24"/>
          <w:u w:color="000000"/>
          <w:bdr w:val="nil"/>
          <w:lang w:val="fr-MC" w:eastAsia="ro-RO"/>
        </w:rPr>
      </w:pPr>
    </w:p>
    <w:p w14:paraId="55958B0E" w14:textId="77777777" w:rsidR="00D228A1" w:rsidRPr="00583C9A" w:rsidRDefault="00D228A1" w:rsidP="00AA110B">
      <w:pPr>
        <w:tabs>
          <w:tab w:val="left" w:pos="851"/>
        </w:tabs>
        <w:spacing w:line="276" w:lineRule="auto"/>
        <w:ind w:left="360"/>
        <w:jc w:val="both"/>
        <w:rPr>
          <w:rFonts w:eastAsia="Arial"/>
          <w:b/>
          <w:bCs/>
          <w:lang w:val="fr-MC"/>
        </w:rPr>
      </w:pPr>
    </w:p>
    <w:p w14:paraId="384FDB0A" w14:textId="77777777" w:rsidR="00D228A1" w:rsidRPr="00583C9A" w:rsidRDefault="00D228A1" w:rsidP="00AA110B">
      <w:pPr>
        <w:tabs>
          <w:tab w:val="left" w:pos="851"/>
        </w:tabs>
        <w:spacing w:line="276" w:lineRule="auto"/>
        <w:ind w:left="360"/>
        <w:jc w:val="both"/>
        <w:rPr>
          <w:rFonts w:eastAsia="Arial"/>
          <w:b/>
          <w:bCs/>
          <w:lang w:val="fr-MC"/>
        </w:rPr>
      </w:pPr>
    </w:p>
    <w:p w14:paraId="6A92EF4A" w14:textId="77777777" w:rsidR="00D228A1" w:rsidRPr="00583C9A" w:rsidRDefault="00D228A1" w:rsidP="00AA110B">
      <w:pPr>
        <w:tabs>
          <w:tab w:val="left" w:pos="851"/>
        </w:tabs>
        <w:spacing w:line="276" w:lineRule="auto"/>
        <w:ind w:left="360"/>
        <w:jc w:val="both"/>
        <w:rPr>
          <w:rFonts w:eastAsia="Arial"/>
          <w:b/>
          <w:bCs/>
          <w:lang w:val="fr-MC"/>
        </w:rPr>
      </w:pPr>
    </w:p>
    <w:p w14:paraId="21F2CFDD" w14:textId="77777777" w:rsidR="00D228A1" w:rsidRPr="00583C9A" w:rsidRDefault="00D228A1" w:rsidP="00AA110B">
      <w:pPr>
        <w:tabs>
          <w:tab w:val="left" w:pos="851"/>
        </w:tabs>
        <w:spacing w:line="276" w:lineRule="auto"/>
        <w:ind w:left="360"/>
        <w:jc w:val="both"/>
        <w:rPr>
          <w:rFonts w:eastAsia="Arial"/>
          <w:b/>
          <w:bCs/>
          <w:lang w:val="fr-MC"/>
        </w:rPr>
      </w:pPr>
    </w:p>
    <w:p w14:paraId="7B1D0CED" w14:textId="77777777" w:rsidR="00D228A1" w:rsidRDefault="00D228A1" w:rsidP="00AA110B">
      <w:pPr>
        <w:tabs>
          <w:tab w:val="left" w:pos="851"/>
        </w:tabs>
        <w:spacing w:line="276" w:lineRule="auto"/>
        <w:ind w:left="360"/>
        <w:jc w:val="both"/>
        <w:rPr>
          <w:rFonts w:eastAsia="Arial"/>
          <w:b/>
          <w:bCs/>
          <w:lang w:val="fr-MC"/>
        </w:rPr>
      </w:pPr>
    </w:p>
    <w:p w14:paraId="42A46BBB" w14:textId="77777777" w:rsidR="003316FC" w:rsidRDefault="003316FC" w:rsidP="00AA110B">
      <w:pPr>
        <w:tabs>
          <w:tab w:val="left" w:pos="851"/>
        </w:tabs>
        <w:spacing w:line="276" w:lineRule="auto"/>
        <w:ind w:left="360"/>
        <w:jc w:val="both"/>
        <w:rPr>
          <w:rFonts w:eastAsia="Arial"/>
          <w:b/>
          <w:bCs/>
          <w:lang w:val="fr-MC"/>
        </w:rPr>
      </w:pPr>
    </w:p>
    <w:p w14:paraId="6E248050" w14:textId="77777777" w:rsidR="003316FC" w:rsidRPr="00583C9A" w:rsidRDefault="003316FC" w:rsidP="00AA110B">
      <w:pPr>
        <w:tabs>
          <w:tab w:val="left" w:pos="851"/>
        </w:tabs>
        <w:spacing w:line="276" w:lineRule="auto"/>
        <w:ind w:left="360"/>
        <w:jc w:val="both"/>
        <w:rPr>
          <w:rFonts w:eastAsia="Arial"/>
          <w:b/>
          <w:bCs/>
          <w:lang w:val="fr-MC"/>
        </w:rPr>
      </w:pPr>
    </w:p>
    <w:p w14:paraId="77F03222" w14:textId="3DBDB599" w:rsidR="003316FC" w:rsidRPr="003316FC" w:rsidRDefault="003316FC" w:rsidP="009C0E40">
      <w:pPr>
        <w:pStyle w:val="ListParagraph"/>
        <w:numPr>
          <w:ilvl w:val="0"/>
          <w:numId w:val="407"/>
        </w:numPr>
        <w:tabs>
          <w:tab w:val="left" w:pos="426"/>
        </w:tabs>
        <w:jc w:val="both"/>
        <w:rPr>
          <w:rFonts w:eastAsia="Arial"/>
          <w:b/>
          <w:bCs/>
          <w:color w:val="FF0000"/>
          <w:lang w:val="pt-BR"/>
        </w:rPr>
      </w:pPr>
      <w:r w:rsidRPr="003316FC">
        <w:rPr>
          <w:rFonts w:eastAsia="Arial"/>
          <w:b/>
          <w:bCs/>
          <w:color w:val="FF0000"/>
          <w:lang w:val="pt-BR"/>
        </w:rPr>
        <w:lastRenderedPageBreak/>
        <w:t xml:space="preserve">La anexa nr. 1, protocolul terapeutic corespunzător poziţiei nr. </w:t>
      </w:r>
      <w:r w:rsidRPr="003316FC">
        <w:rPr>
          <w:rFonts w:eastAsia="Arial"/>
          <w:b/>
          <w:bCs/>
          <w:color w:val="FF0000"/>
        </w:rPr>
        <w:t xml:space="preserve">263, cod (R07AX02): </w:t>
      </w:r>
      <w:r w:rsidRPr="003316FC">
        <w:rPr>
          <w:rFonts w:eastAsia="Arial"/>
          <w:b/>
          <w:bCs/>
          <w:iCs/>
          <w:color w:val="FF0000"/>
        </w:rPr>
        <w:t>DCI IVACAFTORUM</w:t>
      </w:r>
      <w:r w:rsidRPr="003316FC">
        <w:rPr>
          <w:rFonts w:eastAsia="Arial"/>
          <w:b/>
          <w:bCs/>
          <w:color w:val="FF0000"/>
          <w:lang w:val="pt-BR"/>
        </w:rPr>
        <w:t xml:space="preserve"> se modifică și se înlocuiește cu următorul protocol:</w:t>
      </w:r>
    </w:p>
    <w:p w14:paraId="54C04147" w14:textId="77777777" w:rsidR="003316FC" w:rsidRPr="003316FC" w:rsidRDefault="003316FC" w:rsidP="003316FC">
      <w:pPr>
        <w:tabs>
          <w:tab w:val="left" w:pos="851"/>
        </w:tabs>
        <w:spacing w:after="0" w:line="240" w:lineRule="auto"/>
        <w:jc w:val="both"/>
        <w:rPr>
          <w:rFonts w:ascii="Times New Roman" w:eastAsia="Arial" w:hAnsi="Times New Roman" w:cs="Times New Roman"/>
          <w:b/>
          <w:bCs/>
          <w:color w:val="FF0000"/>
          <w:sz w:val="24"/>
          <w:szCs w:val="24"/>
          <w:lang w:val="pt-BR"/>
        </w:rPr>
      </w:pPr>
    </w:p>
    <w:p w14:paraId="6E95359B" w14:textId="77777777" w:rsidR="003316FC" w:rsidRPr="003316FC" w:rsidRDefault="003316FC" w:rsidP="003316FC">
      <w:pPr>
        <w:tabs>
          <w:tab w:val="left" w:pos="851"/>
        </w:tabs>
        <w:spacing w:after="0" w:line="276" w:lineRule="auto"/>
        <w:jc w:val="both"/>
        <w:rPr>
          <w:rFonts w:ascii="Times New Roman" w:eastAsia="Arial" w:hAnsi="Times New Roman" w:cs="Times New Roman"/>
          <w:b/>
          <w:bCs/>
          <w:color w:val="FF0000"/>
          <w:sz w:val="24"/>
          <w:szCs w:val="24"/>
          <w:lang w:val="fr-MC"/>
        </w:rPr>
      </w:pPr>
    </w:p>
    <w:p w14:paraId="2485D06B" w14:textId="6D365BF7" w:rsidR="00D228A1" w:rsidRPr="00583C9A" w:rsidRDefault="003316FC" w:rsidP="003316FC">
      <w:pPr>
        <w:tabs>
          <w:tab w:val="left" w:pos="851"/>
        </w:tabs>
        <w:spacing w:line="276" w:lineRule="auto"/>
        <w:ind w:left="360"/>
        <w:jc w:val="both"/>
        <w:rPr>
          <w:rFonts w:eastAsia="Arial"/>
          <w:b/>
          <w:bCs/>
          <w:lang w:val="fr-MC"/>
        </w:rPr>
      </w:pPr>
      <w:r w:rsidRPr="003316FC">
        <w:rPr>
          <w:rFonts w:ascii="Times New Roman" w:eastAsia="Arial" w:hAnsi="Times New Roman" w:cs="Times New Roman"/>
          <w:b/>
          <w:bCs/>
          <w:color w:val="FF0000"/>
          <w:sz w:val="24"/>
          <w:szCs w:val="24"/>
          <w:lang w:val="pt-BR"/>
        </w:rPr>
        <w:t xml:space="preserve">”Protocol terapeutic corespunzător poziţiei nr. </w:t>
      </w:r>
      <w:r w:rsidRPr="003316FC">
        <w:rPr>
          <w:rFonts w:ascii="Times New Roman" w:eastAsia="Arial" w:hAnsi="Times New Roman" w:cs="Times New Roman"/>
          <w:b/>
          <w:bCs/>
          <w:color w:val="FF0000"/>
          <w:sz w:val="24"/>
          <w:szCs w:val="24"/>
        </w:rPr>
        <w:t xml:space="preserve">263, cod (R07AX02): </w:t>
      </w:r>
      <w:r w:rsidRPr="003316FC">
        <w:rPr>
          <w:rFonts w:ascii="Times New Roman" w:eastAsia="Arial" w:hAnsi="Times New Roman" w:cs="Times New Roman"/>
          <w:b/>
          <w:bCs/>
          <w:iCs/>
          <w:color w:val="FF0000"/>
          <w:sz w:val="24"/>
          <w:szCs w:val="24"/>
        </w:rPr>
        <w:t>DCI IVACAFTORUM</w:t>
      </w:r>
    </w:p>
    <w:p w14:paraId="59A5BB18" w14:textId="77777777" w:rsidR="003316FC" w:rsidRPr="00AA5DED" w:rsidRDefault="003316FC" w:rsidP="003316FC">
      <w:pPr>
        <w:autoSpaceDE w:val="0"/>
        <w:autoSpaceDN w:val="0"/>
        <w:adjustRightInd w:val="0"/>
        <w:spacing w:after="0" w:line="240" w:lineRule="auto"/>
        <w:rPr>
          <w:rFonts w:ascii="Times New Roman" w:eastAsia="Times New Roman" w:hAnsi="Times New Roman" w:cs="Times New Roman"/>
          <w:b/>
          <w:bCs/>
          <w:sz w:val="24"/>
          <w:szCs w:val="24"/>
          <w:u w:val="single"/>
        </w:rPr>
      </w:pPr>
    </w:p>
    <w:p w14:paraId="46076B99" w14:textId="77777777" w:rsidR="003316FC" w:rsidRPr="00AA5DED" w:rsidRDefault="003316FC" w:rsidP="00761714">
      <w:pPr>
        <w:numPr>
          <w:ilvl w:val="0"/>
          <w:numId w:val="542"/>
        </w:numPr>
        <w:shd w:val="clear" w:color="auto" w:fill="FFFFFF"/>
        <w:spacing w:after="0" w:line="276" w:lineRule="auto"/>
        <w:ind w:left="284" w:hanging="142"/>
        <w:contextualSpacing/>
        <w:jc w:val="both"/>
        <w:textAlignment w:val="center"/>
        <w:rPr>
          <w:rFonts w:ascii="Times New Roman" w:eastAsia="Times New Roman" w:hAnsi="Times New Roman" w:cs="Times New Roman"/>
          <w:b/>
          <w:bCs/>
          <w:sz w:val="24"/>
          <w:szCs w:val="24"/>
          <w:lang w:val="en-US" w:eastAsia="en-GB"/>
        </w:rPr>
      </w:pPr>
      <w:r w:rsidRPr="00AA5DED">
        <w:rPr>
          <w:rFonts w:ascii="Times New Roman" w:eastAsia="Times New Roman" w:hAnsi="Times New Roman" w:cs="Times New Roman"/>
          <w:b/>
          <w:bCs/>
          <w:sz w:val="24"/>
          <w:szCs w:val="24"/>
          <w:lang w:val="en-US" w:eastAsia="en-GB"/>
        </w:rPr>
        <w:t>INDICAȚII TERAPEUTICE</w:t>
      </w:r>
    </w:p>
    <w:p w14:paraId="25B7AB4B" w14:textId="77777777" w:rsidR="003316FC" w:rsidRPr="00AA5DED" w:rsidRDefault="003316FC" w:rsidP="00761714">
      <w:pPr>
        <w:numPr>
          <w:ilvl w:val="1"/>
          <w:numId w:val="544"/>
        </w:numPr>
        <w:pBdr>
          <w:top w:val="nil"/>
          <w:left w:val="nil"/>
          <w:bottom w:val="nil"/>
          <w:right w:val="nil"/>
          <w:between w:val="nil"/>
          <w:bar w:val="nil"/>
        </w:pBdr>
        <w:autoSpaceDE w:val="0"/>
        <w:autoSpaceDN w:val="0"/>
        <w:adjustRightInd w:val="0"/>
        <w:spacing w:after="0" w:line="276" w:lineRule="auto"/>
        <w:ind w:left="567" w:hanging="283"/>
        <w:jc w:val="both"/>
        <w:rPr>
          <w:rFonts w:ascii="Times New Roman" w:eastAsia="Calibri" w:hAnsi="Times New Roman" w:cs="Times New Roman"/>
          <w:sz w:val="24"/>
          <w:szCs w:val="24"/>
          <w:u w:color="000000"/>
          <w:bdr w:val="nil"/>
          <w:lang w:val="en-US" w:eastAsia="ro-RO"/>
        </w:rPr>
      </w:pPr>
      <w:r w:rsidRPr="00AA5DED">
        <w:rPr>
          <w:rFonts w:ascii="Times New Roman" w:eastAsia="Calibri" w:hAnsi="Times New Roman" w:cs="Times New Roman"/>
          <w:sz w:val="24"/>
          <w:szCs w:val="24"/>
          <w:u w:color="000000"/>
          <w:bdr w:val="nil"/>
          <w:lang w:val="en-US" w:eastAsia="ro-RO"/>
        </w:rPr>
        <w:t xml:space="preserve">in monoterapie pentru tratamentul copiilor cu vârsta mai mare de 12 luni si având greutate mai mare de 7 kg cat si adolescenților și adulților cu fibroză chistică (FC)/ mucoviscidoză, care prezintă una dintre următoarele mutații de sincronizare (mutații de clasa III) la nivelul genei </w:t>
      </w:r>
      <w:r w:rsidRPr="00AA5DED">
        <w:rPr>
          <w:rFonts w:ascii="Times New Roman" w:eastAsia="Calibri" w:hAnsi="Times New Roman" w:cs="Times New Roman"/>
          <w:i/>
          <w:iCs/>
          <w:sz w:val="24"/>
          <w:szCs w:val="24"/>
          <w:u w:color="000000"/>
          <w:bdr w:val="nil"/>
          <w:lang w:val="en-US" w:eastAsia="ro-RO"/>
        </w:rPr>
        <w:t>CFTR</w:t>
      </w:r>
      <w:r w:rsidRPr="00AA5DED">
        <w:rPr>
          <w:rFonts w:ascii="Times New Roman" w:eastAsia="Calibri" w:hAnsi="Times New Roman" w:cs="Times New Roman"/>
          <w:sz w:val="24"/>
          <w:szCs w:val="24"/>
          <w:u w:color="000000"/>
          <w:bdr w:val="nil"/>
          <w:lang w:val="en-US" w:eastAsia="ro-RO"/>
        </w:rPr>
        <w:t xml:space="preserve">: </w:t>
      </w:r>
      <w:r w:rsidRPr="00AA5DED">
        <w:rPr>
          <w:rFonts w:ascii="Times New Roman" w:eastAsia="Calibri" w:hAnsi="Times New Roman" w:cs="Times New Roman"/>
          <w:b/>
          <w:bCs/>
          <w:i/>
          <w:iCs/>
          <w:sz w:val="24"/>
          <w:szCs w:val="24"/>
          <w:u w:color="000000"/>
          <w:bdr w:val="nil"/>
          <w:lang w:val="en-US" w:eastAsia="ro-RO"/>
        </w:rPr>
        <w:t>G551D, G1244E, G1349D,</w:t>
      </w:r>
      <w:r w:rsidRPr="00AA5DED">
        <w:rPr>
          <w:rFonts w:ascii="Times New Roman" w:eastAsia="Calibri" w:hAnsi="Times New Roman" w:cs="Times New Roman"/>
          <w:b/>
          <w:bCs/>
          <w:sz w:val="24"/>
          <w:szCs w:val="24"/>
          <w:u w:color="000000"/>
          <w:bdr w:val="nil"/>
          <w:lang w:val="en-US" w:eastAsia="ro-RO"/>
        </w:rPr>
        <w:t xml:space="preserve"> </w:t>
      </w:r>
      <w:r w:rsidRPr="00AA5DED">
        <w:rPr>
          <w:rFonts w:ascii="Times New Roman" w:eastAsia="Calibri" w:hAnsi="Times New Roman" w:cs="Times New Roman"/>
          <w:b/>
          <w:bCs/>
          <w:i/>
          <w:iCs/>
          <w:sz w:val="24"/>
          <w:szCs w:val="24"/>
          <w:u w:color="000000"/>
          <w:bdr w:val="nil"/>
          <w:lang w:val="en-US" w:eastAsia="ro-RO"/>
        </w:rPr>
        <w:t xml:space="preserve">G178R, G551S, S1251N, S1255P, S549N </w:t>
      </w:r>
      <w:r w:rsidRPr="00AA5DED">
        <w:rPr>
          <w:rFonts w:ascii="Times New Roman" w:eastAsia="Calibri" w:hAnsi="Times New Roman" w:cs="Times New Roman"/>
          <w:b/>
          <w:bCs/>
          <w:sz w:val="24"/>
          <w:szCs w:val="24"/>
          <w:u w:color="000000"/>
          <w:bdr w:val="nil"/>
          <w:lang w:val="en-US" w:eastAsia="ro-RO"/>
        </w:rPr>
        <w:t xml:space="preserve">sau </w:t>
      </w:r>
      <w:r w:rsidRPr="00AA5DED">
        <w:rPr>
          <w:rFonts w:ascii="Times New Roman" w:eastAsia="Calibri" w:hAnsi="Times New Roman" w:cs="Times New Roman"/>
          <w:b/>
          <w:bCs/>
          <w:i/>
          <w:iCs/>
          <w:sz w:val="24"/>
          <w:szCs w:val="24"/>
          <w:u w:color="000000"/>
          <w:bdr w:val="nil"/>
          <w:lang w:val="en-US" w:eastAsia="ro-RO"/>
        </w:rPr>
        <w:t>S549R .</w:t>
      </w:r>
    </w:p>
    <w:p w14:paraId="12332681" w14:textId="77777777" w:rsidR="003316FC" w:rsidRDefault="003316FC" w:rsidP="00761714">
      <w:pPr>
        <w:numPr>
          <w:ilvl w:val="1"/>
          <w:numId w:val="544"/>
        </w:numPr>
        <w:pBdr>
          <w:top w:val="nil"/>
          <w:left w:val="nil"/>
          <w:bottom w:val="nil"/>
          <w:right w:val="nil"/>
          <w:between w:val="nil"/>
          <w:bar w:val="nil"/>
        </w:pBdr>
        <w:autoSpaceDE w:val="0"/>
        <w:autoSpaceDN w:val="0"/>
        <w:adjustRightInd w:val="0"/>
        <w:spacing w:after="0" w:line="276" w:lineRule="auto"/>
        <w:ind w:left="567" w:hanging="283"/>
        <w:jc w:val="both"/>
        <w:rPr>
          <w:rFonts w:ascii="Times New Roman" w:eastAsia="Calibri" w:hAnsi="Times New Roman" w:cs="Times New Roman"/>
          <w:i/>
          <w:iCs/>
          <w:sz w:val="24"/>
          <w:szCs w:val="24"/>
          <w:u w:color="000000"/>
          <w:bdr w:val="nil"/>
          <w:lang w:val="en-US" w:eastAsia="ro-RO"/>
        </w:rPr>
      </w:pPr>
      <w:r w:rsidRPr="00AA5DED">
        <w:rPr>
          <w:rFonts w:ascii="Times New Roman" w:eastAsia="Calibri" w:hAnsi="Times New Roman" w:cs="Times New Roman"/>
          <w:sz w:val="24"/>
          <w:szCs w:val="24"/>
          <w:u w:color="000000"/>
          <w:bdr w:val="nil"/>
          <w:lang w:val="en-US" w:eastAsia="ro-RO"/>
        </w:rPr>
        <w:t xml:space="preserve">in monoterapie pentru tratamentul pacienților adulți cu vârsta de peste 18 ani, cu fibroză chistică (FC), care prezintă o mutație </w:t>
      </w:r>
      <w:r w:rsidRPr="00AA5DED">
        <w:rPr>
          <w:rFonts w:ascii="Times New Roman" w:eastAsia="Calibri" w:hAnsi="Times New Roman" w:cs="Times New Roman"/>
          <w:b/>
          <w:bCs/>
          <w:i/>
          <w:iCs/>
          <w:sz w:val="24"/>
          <w:szCs w:val="24"/>
          <w:u w:color="000000"/>
          <w:bdr w:val="nil"/>
          <w:lang w:val="en-US" w:eastAsia="ro-RO"/>
        </w:rPr>
        <w:t>R117H</w:t>
      </w:r>
      <w:r w:rsidRPr="00AA5DED">
        <w:rPr>
          <w:rFonts w:ascii="Times New Roman" w:eastAsia="Calibri" w:hAnsi="Times New Roman" w:cs="Times New Roman"/>
          <w:i/>
          <w:iCs/>
          <w:sz w:val="24"/>
          <w:szCs w:val="24"/>
          <w:u w:color="000000"/>
          <w:bdr w:val="nil"/>
          <w:lang w:val="en-US" w:eastAsia="ro-RO"/>
        </w:rPr>
        <w:t xml:space="preserve"> </w:t>
      </w:r>
      <w:r w:rsidRPr="00AA5DED">
        <w:rPr>
          <w:rFonts w:ascii="Times New Roman" w:eastAsia="Calibri" w:hAnsi="Times New Roman" w:cs="Times New Roman"/>
          <w:sz w:val="24"/>
          <w:szCs w:val="24"/>
          <w:u w:color="000000"/>
          <w:bdr w:val="nil"/>
          <w:lang w:val="en-US" w:eastAsia="ro-RO"/>
        </w:rPr>
        <w:t xml:space="preserve">a genei </w:t>
      </w:r>
      <w:r w:rsidRPr="00AA5DED">
        <w:rPr>
          <w:rFonts w:ascii="Times New Roman" w:eastAsia="Calibri" w:hAnsi="Times New Roman" w:cs="Times New Roman"/>
          <w:i/>
          <w:iCs/>
          <w:sz w:val="24"/>
          <w:szCs w:val="24"/>
          <w:u w:color="000000"/>
          <w:bdr w:val="nil"/>
          <w:lang w:val="en-US" w:eastAsia="ro-RO"/>
        </w:rPr>
        <w:t>CFTR (vezi specificații în tabel 1).</w:t>
      </w:r>
    </w:p>
    <w:p w14:paraId="4F58D690" w14:textId="77777777" w:rsidR="003316FC" w:rsidRPr="003A12CA" w:rsidRDefault="003316FC" w:rsidP="00761714">
      <w:pPr>
        <w:numPr>
          <w:ilvl w:val="1"/>
          <w:numId w:val="544"/>
        </w:numPr>
        <w:pBdr>
          <w:top w:val="nil"/>
          <w:left w:val="nil"/>
          <w:bottom w:val="nil"/>
          <w:right w:val="nil"/>
          <w:between w:val="nil"/>
          <w:bar w:val="nil"/>
        </w:pBdr>
        <w:autoSpaceDE w:val="0"/>
        <w:autoSpaceDN w:val="0"/>
        <w:adjustRightInd w:val="0"/>
        <w:spacing w:after="0" w:line="276" w:lineRule="auto"/>
        <w:ind w:left="567" w:hanging="283"/>
        <w:jc w:val="both"/>
        <w:rPr>
          <w:rFonts w:ascii="Times New Roman" w:eastAsia="Calibri" w:hAnsi="Times New Roman" w:cs="Times New Roman"/>
          <w:i/>
          <w:iCs/>
          <w:sz w:val="24"/>
          <w:szCs w:val="24"/>
          <w:u w:color="000000"/>
          <w:bdr w:val="nil"/>
          <w:lang w:val="en-US" w:eastAsia="ro-RO"/>
        </w:rPr>
      </w:pPr>
      <w:r w:rsidRPr="003A12CA">
        <w:rPr>
          <w:rFonts w:ascii="Times New Roman" w:eastAsia="Calibri" w:hAnsi="Times New Roman" w:cs="Times New Roman"/>
          <w:b/>
          <w:bCs/>
          <w:sz w:val="24"/>
          <w:szCs w:val="24"/>
          <w:u w:color="000000"/>
          <w:bdr w:val="nil"/>
          <w:lang w:val="en-US" w:eastAsia="ro-RO"/>
        </w:rPr>
        <w:t xml:space="preserve">in asociere cu  ivacaftor/tezacaftor/elexacaftor </w:t>
      </w:r>
      <w:r w:rsidRPr="003A12CA">
        <w:rPr>
          <w:rFonts w:ascii="Times New Roman" w:eastAsia="Calibri" w:hAnsi="Times New Roman" w:cs="Times New Roman"/>
          <w:sz w:val="24"/>
          <w:szCs w:val="24"/>
          <w:u w:color="000000"/>
          <w:bdr w:val="nil"/>
          <w:lang w:val="en-US" w:eastAsia="ro-RO"/>
        </w:rPr>
        <w:t xml:space="preserve">pentru tratamentul pacienților  cu vârsta de 2 ani și peste cu fibroză chistică (FC), </w:t>
      </w:r>
      <w:r w:rsidRPr="003A12CA">
        <w:rPr>
          <w:rFonts w:ascii="Times New Roman" w:eastAsia="Calibri" w:hAnsi="Times New Roman" w:cs="Times New Roman"/>
          <w:sz w:val="24"/>
          <w:szCs w:val="24"/>
        </w:rPr>
        <w:t xml:space="preserve"> </w:t>
      </w:r>
      <w:r w:rsidRPr="003A12CA">
        <w:rPr>
          <w:rFonts w:ascii="Times New Roman" w:eastAsia="Calibri" w:hAnsi="Times New Roman" w:cs="Times New Roman"/>
          <w:color w:val="000000" w:themeColor="text1"/>
          <w:sz w:val="24"/>
          <w:szCs w:val="24"/>
        </w:rPr>
        <w:t>care prezintă cel puțin o mutație  care nu aparține clasei I a genei regulatorului de conductanță transmembranara a fibrozei chistice.</w:t>
      </w:r>
    </w:p>
    <w:p w14:paraId="218F4FDB"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en-US"/>
        </w:rPr>
      </w:pPr>
    </w:p>
    <w:p w14:paraId="11F753E9" w14:textId="77777777" w:rsidR="003316FC" w:rsidRPr="00AA5DED" w:rsidRDefault="003316FC" w:rsidP="00761714">
      <w:pPr>
        <w:numPr>
          <w:ilvl w:val="0"/>
          <w:numId w:val="542"/>
        </w:numPr>
        <w:tabs>
          <w:tab w:val="left" w:pos="426"/>
        </w:tabs>
        <w:autoSpaceDE w:val="0"/>
        <w:autoSpaceDN w:val="0"/>
        <w:adjustRightInd w:val="0"/>
        <w:spacing w:after="0" w:line="276" w:lineRule="auto"/>
        <w:ind w:left="284" w:firstLine="0"/>
        <w:contextualSpacing/>
        <w:jc w:val="both"/>
        <w:rPr>
          <w:rFonts w:ascii="Times New Roman" w:eastAsia="Calibri" w:hAnsi="Times New Roman" w:cs="Times New Roman"/>
          <w:b/>
          <w:bCs/>
          <w:sz w:val="24"/>
          <w:szCs w:val="24"/>
          <w:lang w:val="en-US"/>
        </w:rPr>
      </w:pPr>
      <w:r w:rsidRPr="00AA5DED">
        <w:rPr>
          <w:rFonts w:ascii="Times New Roman" w:eastAsia="Calibri" w:hAnsi="Times New Roman" w:cs="Times New Roman"/>
          <w:b/>
          <w:bCs/>
          <w:sz w:val="24"/>
          <w:szCs w:val="24"/>
          <w:lang w:val="en-US"/>
        </w:rPr>
        <w:t>CRITERII DE INCLUDERE</w:t>
      </w:r>
    </w:p>
    <w:p w14:paraId="585AD2D5" w14:textId="77777777" w:rsidR="003316FC" w:rsidRPr="00AA5DED" w:rsidRDefault="003316FC" w:rsidP="00761714">
      <w:pPr>
        <w:numPr>
          <w:ilvl w:val="0"/>
          <w:numId w:val="534"/>
        </w:numPr>
        <w:autoSpaceDE w:val="0"/>
        <w:autoSpaceDN w:val="0"/>
        <w:adjustRightInd w:val="0"/>
        <w:spacing w:after="0" w:line="276" w:lineRule="auto"/>
        <w:ind w:hanging="294"/>
        <w:contextualSpacing/>
        <w:jc w:val="both"/>
        <w:rPr>
          <w:rFonts w:ascii="Times New Roman" w:eastAsia="Calibri" w:hAnsi="Times New Roman" w:cs="Times New Roman"/>
          <w:sz w:val="24"/>
          <w:szCs w:val="24"/>
          <w:lang w:val="en-US"/>
        </w:rPr>
      </w:pPr>
      <w:r w:rsidRPr="00AA5DED">
        <w:rPr>
          <w:rFonts w:ascii="Times New Roman" w:eastAsia="Calibri" w:hAnsi="Times New Roman" w:cs="Times New Roman"/>
          <w:sz w:val="24"/>
          <w:szCs w:val="24"/>
          <w:lang w:val="en-US"/>
        </w:rPr>
        <w:t xml:space="preserve">Pacienții diagnosticați cu fibroză chistică având una din mutațiile mai sus menționate </w:t>
      </w:r>
    </w:p>
    <w:p w14:paraId="2F571045" w14:textId="77777777" w:rsidR="003316FC" w:rsidRPr="00AA5DED" w:rsidRDefault="003316FC" w:rsidP="00761714">
      <w:pPr>
        <w:numPr>
          <w:ilvl w:val="0"/>
          <w:numId w:val="534"/>
        </w:numPr>
        <w:autoSpaceDE w:val="0"/>
        <w:autoSpaceDN w:val="0"/>
        <w:adjustRightInd w:val="0"/>
        <w:spacing w:after="0" w:line="276" w:lineRule="auto"/>
        <w:ind w:hanging="294"/>
        <w:contextualSpacing/>
        <w:jc w:val="both"/>
        <w:rPr>
          <w:rFonts w:ascii="Times New Roman" w:eastAsia="Calibri" w:hAnsi="Times New Roman" w:cs="Times New Roman"/>
          <w:sz w:val="24"/>
          <w:szCs w:val="24"/>
          <w:lang w:val="en-US"/>
        </w:rPr>
      </w:pPr>
      <w:r w:rsidRPr="00AA5DED">
        <w:rPr>
          <w:rFonts w:ascii="Times New Roman" w:eastAsia="Calibri" w:hAnsi="Times New Roman" w:cs="Times New Roman"/>
          <w:sz w:val="24"/>
          <w:szCs w:val="24"/>
          <w:lang w:val="en-US"/>
        </w:rPr>
        <w:t>Vârsta peste 12 luni și greutatea ≥7 kg dar &lt; 25 kg pentru preparatul sub formă de granule</w:t>
      </w:r>
    </w:p>
    <w:p w14:paraId="3A17E735" w14:textId="77777777" w:rsidR="003316FC" w:rsidRPr="00AA5DED" w:rsidRDefault="003316FC" w:rsidP="00761714">
      <w:pPr>
        <w:numPr>
          <w:ilvl w:val="0"/>
          <w:numId w:val="534"/>
        </w:numPr>
        <w:autoSpaceDE w:val="0"/>
        <w:autoSpaceDN w:val="0"/>
        <w:adjustRightInd w:val="0"/>
        <w:spacing w:after="0" w:line="276" w:lineRule="auto"/>
        <w:ind w:hanging="294"/>
        <w:contextualSpacing/>
        <w:jc w:val="both"/>
        <w:rPr>
          <w:rFonts w:ascii="Times New Roman" w:eastAsia="Calibri" w:hAnsi="Times New Roman" w:cs="Times New Roman"/>
          <w:sz w:val="24"/>
          <w:szCs w:val="24"/>
          <w:lang w:val="fr-MC"/>
        </w:rPr>
      </w:pPr>
      <w:r w:rsidRPr="00AA5DED">
        <w:rPr>
          <w:rFonts w:ascii="Times New Roman" w:eastAsia="Calibri" w:hAnsi="Times New Roman" w:cs="Times New Roman"/>
          <w:sz w:val="24"/>
          <w:szCs w:val="24"/>
          <w:lang w:val="fr-MC"/>
        </w:rPr>
        <w:t>Vârsta peste 6 ani si greutate de cel puțin 25 kg, adolescenți și adulți, pentru preparatul sub formă de comprimate</w:t>
      </w:r>
    </w:p>
    <w:p w14:paraId="420DA250" w14:textId="77777777" w:rsidR="003316FC" w:rsidRPr="00AA5DED" w:rsidRDefault="003316FC" w:rsidP="00761714">
      <w:pPr>
        <w:numPr>
          <w:ilvl w:val="0"/>
          <w:numId w:val="534"/>
        </w:numPr>
        <w:autoSpaceDE w:val="0"/>
        <w:autoSpaceDN w:val="0"/>
        <w:adjustRightInd w:val="0"/>
        <w:spacing w:after="0" w:line="276" w:lineRule="auto"/>
        <w:ind w:hanging="294"/>
        <w:contextualSpacing/>
        <w:jc w:val="both"/>
        <w:rPr>
          <w:rFonts w:ascii="Times New Roman" w:eastAsia="Calibri" w:hAnsi="Times New Roman" w:cs="Times New Roman"/>
          <w:sz w:val="24"/>
          <w:szCs w:val="24"/>
          <w:lang w:val="fr-MC"/>
        </w:rPr>
      </w:pPr>
      <w:r w:rsidRPr="00AA5DED">
        <w:rPr>
          <w:rFonts w:ascii="Times New Roman" w:eastAsia="Calibri" w:hAnsi="Times New Roman" w:cs="Times New Roman"/>
          <w:sz w:val="24"/>
          <w:szCs w:val="24"/>
          <w:lang w:val="fr-MC"/>
        </w:rPr>
        <w:t xml:space="preserve">Toți pacienții trebuie să efectueze testul sudorii cu maxim 6 luni anterior începerii tratamentului </w:t>
      </w:r>
    </w:p>
    <w:p w14:paraId="2018AA89" w14:textId="77777777" w:rsidR="003316FC" w:rsidRPr="00AA5DED" w:rsidRDefault="003316FC" w:rsidP="00761714">
      <w:pPr>
        <w:numPr>
          <w:ilvl w:val="0"/>
          <w:numId w:val="534"/>
        </w:numPr>
        <w:autoSpaceDE w:val="0"/>
        <w:autoSpaceDN w:val="0"/>
        <w:adjustRightInd w:val="0"/>
        <w:spacing w:after="0" w:line="276" w:lineRule="auto"/>
        <w:ind w:hanging="294"/>
        <w:contextualSpacing/>
        <w:jc w:val="both"/>
        <w:rPr>
          <w:rFonts w:ascii="Times New Roman" w:eastAsia="Calibri" w:hAnsi="Times New Roman" w:cs="Times New Roman"/>
          <w:sz w:val="24"/>
          <w:szCs w:val="24"/>
          <w:lang w:val="en-US"/>
        </w:rPr>
      </w:pPr>
      <w:r w:rsidRPr="00AA5DED">
        <w:rPr>
          <w:rFonts w:ascii="Times New Roman" w:eastAsia="Calibri" w:hAnsi="Times New Roman" w:cs="Times New Roman"/>
          <w:sz w:val="24"/>
          <w:szCs w:val="24"/>
          <w:lang w:val="en-US"/>
        </w:rPr>
        <w:t>Test genetic care să confirme prezența uneia din mutațiile menționate anterior</w:t>
      </w:r>
    </w:p>
    <w:p w14:paraId="6D530A94" w14:textId="77777777" w:rsidR="003316FC" w:rsidRPr="00AA5DED" w:rsidRDefault="003316FC" w:rsidP="00761714">
      <w:pPr>
        <w:numPr>
          <w:ilvl w:val="0"/>
          <w:numId w:val="534"/>
        </w:numPr>
        <w:autoSpaceDE w:val="0"/>
        <w:autoSpaceDN w:val="0"/>
        <w:adjustRightInd w:val="0"/>
        <w:spacing w:after="0" w:line="276" w:lineRule="auto"/>
        <w:ind w:hanging="294"/>
        <w:contextualSpacing/>
        <w:jc w:val="both"/>
        <w:rPr>
          <w:rFonts w:ascii="Times New Roman" w:eastAsia="Calibri" w:hAnsi="Times New Roman" w:cs="Times New Roman"/>
          <w:sz w:val="24"/>
          <w:szCs w:val="24"/>
          <w:lang w:val="fr-MC"/>
        </w:rPr>
      </w:pPr>
      <w:r w:rsidRPr="00AA5DED">
        <w:rPr>
          <w:rFonts w:ascii="Times New Roman" w:eastAsia="Times New Roman" w:hAnsi="Times New Roman" w:cs="Times New Roman"/>
          <w:sz w:val="24"/>
          <w:szCs w:val="24"/>
          <w:lang w:val="fr-MC" w:eastAsia="en-GB"/>
        </w:rPr>
        <w:t xml:space="preserve">Consimțământ informat: tratamentul va fi început numai după ce pacienții sau părinții respectiv tutorii legali ai acestora au semnat consimțământul informat privind administrarea medicamentului, acceptarea criteriilor de includere, de excludere și de oprire a tratamentului, precum și acceptul de a se prezenta periodic la evaluările recomandate. </w:t>
      </w:r>
    </w:p>
    <w:p w14:paraId="25C9D48A" w14:textId="77777777" w:rsidR="003316FC" w:rsidRPr="00AA5DED" w:rsidRDefault="003316FC" w:rsidP="003316FC">
      <w:pPr>
        <w:autoSpaceDE w:val="0"/>
        <w:autoSpaceDN w:val="0"/>
        <w:adjustRightInd w:val="0"/>
        <w:spacing w:after="0" w:line="276" w:lineRule="auto"/>
        <w:ind w:left="720"/>
        <w:contextualSpacing/>
        <w:jc w:val="both"/>
        <w:rPr>
          <w:rFonts w:ascii="Times New Roman" w:eastAsia="Calibri" w:hAnsi="Times New Roman" w:cs="Times New Roman"/>
          <w:sz w:val="24"/>
          <w:szCs w:val="24"/>
          <w:lang w:val="fr-MC"/>
        </w:rPr>
      </w:pPr>
    </w:p>
    <w:p w14:paraId="4AEB86E0" w14:textId="77777777" w:rsidR="003316FC" w:rsidRPr="00AA5DED" w:rsidRDefault="003316FC" w:rsidP="00761714">
      <w:pPr>
        <w:numPr>
          <w:ilvl w:val="0"/>
          <w:numId w:val="542"/>
        </w:numPr>
        <w:tabs>
          <w:tab w:val="left" w:pos="426"/>
        </w:tabs>
        <w:autoSpaceDE w:val="0"/>
        <w:autoSpaceDN w:val="0"/>
        <w:adjustRightInd w:val="0"/>
        <w:spacing w:after="0" w:line="276" w:lineRule="auto"/>
        <w:ind w:left="284" w:firstLine="0"/>
        <w:contextualSpacing/>
        <w:jc w:val="both"/>
        <w:rPr>
          <w:rFonts w:ascii="Times New Roman" w:eastAsia="Calibri" w:hAnsi="Times New Roman" w:cs="Times New Roman"/>
          <w:b/>
          <w:bCs/>
          <w:sz w:val="24"/>
          <w:szCs w:val="24"/>
          <w:lang w:val="en-US"/>
        </w:rPr>
      </w:pPr>
      <w:r w:rsidRPr="00AA5DED">
        <w:rPr>
          <w:rFonts w:ascii="Times New Roman" w:eastAsia="Calibri" w:hAnsi="Times New Roman" w:cs="Times New Roman"/>
          <w:b/>
          <w:bCs/>
          <w:sz w:val="24"/>
          <w:szCs w:val="24"/>
          <w:lang w:val="en-US"/>
        </w:rPr>
        <w:t>CRITERII DE EXCLUDERE</w:t>
      </w:r>
    </w:p>
    <w:p w14:paraId="48A229EC" w14:textId="77777777" w:rsidR="003316FC" w:rsidRPr="00AA5DED" w:rsidRDefault="003316FC" w:rsidP="00761714">
      <w:pPr>
        <w:numPr>
          <w:ilvl w:val="0"/>
          <w:numId w:val="535"/>
        </w:numPr>
        <w:autoSpaceDE w:val="0"/>
        <w:autoSpaceDN w:val="0"/>
        <w:adjustRightInd w:val="0"/>
        <w:spacing w:after="0" w:line="276" w:lineRule="auto"/>
        <w:ind w:hanging="294"/>
        <w:contextualSpacing/>
        <w:jc w:val="both"/>
        <w:rPr>
          <w:rFonts w:ascii="Times New Roman" w:eastAsia="Calibri" w:hAnsi="Times New Roman" w:cs="Times New Roman"/>
          <w:sz w:val="24"/>
          <w:szCs w:val="24"/>
          <w:lang w:val="en-US"/>
        </w:rPr>
      </w:pPr>
      <w:r w:rsidRPr="00AA5DED">
        <w:rPr>
          <w:rFonts w:ascii="Times New Roman" w:eastAsia="Calibri" w:hAnsi="Times New Roman" w:cs="Times New Roman"/>
          <w:sz w:val="24"/>
          <w:szCs w:val="24"/>
          <w:lang w:val="en-US"/>
        </w:rPr>
        <w:t xml:space="preserve">Pacienții cu fibroză chistică care nu prezintă una din mutațiile menționate anterior </w:t>
      </w:r>
    </w:p>
    <w:p w14:paraId="102F27D1" w14:textId="77777777" w:rsidR="003316FC" w:rsidRPr="00AA5DED" w:rsidRDefault="003316FC" w:rsidP="00761714">
      <w:pPr>
        <w:numPr>
          <w:ilvl w:val="0"/>
          <w:numId w:val="535"/>
        </w:numPr>
        <w:autoSpaceDE w:val="0"/>
        <w:autoSpaceDN w:val="0"/>
        <w:adjustRightInd w:val="0"/>
        <w:spacing w:after="0" w:line="276" w:lineRule="auto"/>
        <w:ind w:hanging="294"/>
        <w:contextualSpacing/>
        <w:jc w:val="both"/>
        <w:rPr>
          <w:rFonts w:ascii="Times New Roman" w:eastAsia="Calibri" w:hAnsi="Times New Roman" w:cs="Times New Roman"/>
          <w:sz w:val="24"/>
          <w:szCs w:val="24"/>
          <w:lang w:val="en-US"/>
        </w:rPr>
      </w:pPr>
      <w:r w:rsidRPr="00AA5DED">
        <w:rPr>
          <w:rFonts w:ascii="Times New Roman" w:eastAsia="Calibri" w:hAnsi="Times New Roman" w:cs="Times New Roman"/>
          <w:sz w:val="24"/>
          <w:szCs w:val="24"/>
          <w:lang w:val="en-US"/>
        </w:rPr>
        <w:t xml:space="preserve">Refuzul semnării consimțământului informat </w:t>
      </w:r>
      <w:r w:rsidRPr="00AA5DED">
        <w:rPr>
          <w:rFonts w:ascii="Times New Roman" w:eastAsia="Times New Roman" w:hAnsi="Times New Roman" w:cs="Times New Roman"/>
          <w:sz w:val="24"/>
          <w:szCs w:val="24"/>
          <w:lang w:val="en-US" w:eastAsia="en-GB"/>
        </w:rPr>
        <w:t>privind administrarea medicamentului, a criteriilor de includere, excludere respectiv de oprire a tratamentului precum și acceptul de a se prezenta periodic la evaluările recomandate.</w:t>
      </w:r>
    </w:p>
    <w:p w14:paraId="7C1731AC" w14:textId="77777777" w:rsidR="003316FC" w:rsidRPr="00AA5DED" w:rsidRDefault="003316FC" w:rsidP="00761714">
      <w:pPr>
        <w:numPr>
          <w:ilvl w:val="0"/>
          <w:numId w:val="535"/>
        </w:numPr>
        <w:autoSpaceDE w:val="0"/>
        <w:autoSpaceDN w:val="0"/>
        <w:adjustRightInd w:val="0"/>
        <w:spacing w:after="0" w:line="276" w:lineRule="auto"/>
        <w:ind w:hanging="294"/>
        <w:contextualSpacing/>
        <w:jc w:val="both"/>
        <w:rPr>
          <w:rFonts w:ascii="Times New Roman" w:eastAsia="Calibri" w:hAnsi="Times New Roman" w:cs="Times New Roman"/>
          <w:sz w:val="24"/>
          <w:szCs w:val="24"/>
          <w:lang w:val="fr-MC"/>
        </w:rPr>
      </w:pPr>
      <w:r w:rsidRPr="00AA5DED">
        <w:rPr>
          <w:rFonts w:ascii="Times New Roman" w:eastAsia="Calibri" w:hAnsi="Times New Roman" w:cs="Times New Roman"/>
          <w:sz w:val="24"/>
          <w:szCs w:val="24"/>
          <w:lang w:val="fr-MC"/>
        </w:rPr>
        <w:t xml:space="preserve">Pacienții cu intoleranță la galactoză, cu deficit total de lactază sau cei cu sindrom de malabsorbție la glucoză-galactoză </w:t>
      </w:r>
    </w:p>
    <w:p w14:paraId="20D98EE5"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0A81D56F" w14:textId="77777777" w:rsidR="00002DCA" w:rsidRDefault="003316FC" w:rsidP="00761714">
      <w:pPr>
        <w:numPr>
          <w:ilvl w:val="0"/>
          <w:numId w:val="542"/>
        </w:numPr>
        <w:tabs>
          <w:tab w:val="left" w:pos="426"/>
        </w:tabs>
        <w:autoSpaceDE w:val="0"/>
        <w:autoSpaceDN w:val="0"/>
        <w:adjustRightInd w:val="0"/>
        <w:spacing w:after="0" w:line="276" w:lineRule="auto"/>
        <w:ind w:left="142" w:firstLine="142"/>
        <w:contextualSpacing/>
        <w:jc w:val="both"/>
        <w:rPr>
          <w:rFonts w:ascii="Times New Roman" w:eastAsia="Calibri" w:hAnsi="Times New Roman" w:cs="Times New Roman"/>
          <w:b/>
          <w:bCs/>
          <w:sz w:val="24"/>
          <w:szCs w:val="24"/>
          <w:lang w:val="en-US"/>
        </w:rPr>
      </w:pPr>
      <w:r w:rsidRPr="00AA5DED">
        <w:rPr>
          <w:rFonts w:ascii="Times New Roman" w:eastAsia="Calibri" w:hAnsi="Times New Roman" w:cs="Times New Roman"/>
          <w:b/>
          <w:bCs/>
          <w:sz w:val="24"/>
          <w:szCs w:val="24"/>
          <w:lang w:val="en-US"/>
        </w:rPr>
        <w:t>CRITERII  DE OPRIRE A TRATAMENTULUI</w:t>
      </w:r>
    </w:p>
    <w:p w14:paraId="516AD8EE" w14:textId="31E5B035" w:rsidR="003316FC" w:rsidRPr="00002DCA" w:rsidRDefault="003316FC" w:rsidP="00002DCA">
      <w:pPr>
        <w:autoSpaceDE w:val="0"/>
        <w:autoSpaceDN w:val="0"/>
        <w:adjustRightInd w:val="0"/>
        <w:spacing w:after="0" w:line="276" w:lineRule="auto"/>
        <w:contextualSpacing/>
        <w:jc w:val="both"/>
        <w:rPr>
          <w:rFonts w:ascii="Times New Roman" w:eastAsia="Calibri" w:hAnsi="Times New Roman" w:cs="Times New Roman"/>
          <w:b/>
          <w:bCs/>
          <w:sz w:val="24"/>
          <w:szCs w:val="24"/>
          <w:lang w:val="en-US"/>
        </w:rPr>
      </w:pPr>
      <w:r w:rsidRPr="00002DCA">
        <w:rPr>
          <w:rFonts w:ascii="Times New Roman" w:eastAsia="Calibri" w:hAnsi="Times New Roman" w:cs="Times New Roman"/>
          <w:sz w:val="24"/>
          <w:szCs w:val="24"/>
          <w:lang w:val="pt-BR"/>
        </w:rPr>
        <w:t xml:space="preserve">Testul sudorii trebuie efectuat,  la 6-8 săptămâni după începerea tratamentului, pentru a determina reducerea valorii clorului sudoral ca indicator de eficiență și pentru verificarea complianței la tratament. </w:t>
      </w:r>
      <w:r w:rsidRPr="00002DCA">
        <w:rPr>
          <w:rFonts w:ascii="Times New Roman" w:eastAsia="Calibri" w:hAnsi="Times New Roman" w:cs="Times New Roman"/>
          <w:sz w:val="24"/>
          <w:szCs w:val="24"/>
          <w:lang w:val="fr-MC"/>
        </w:rPr>
        <w:t>Testul sudorii se repetă la 6 luni de la începerea tratamentului și ulterior anual la acei pacienți ce rămân in tratamentul cu Ivacaftor, pentru a documenta respectarea acelorași cerințe de eficiență si complianță.</w:t>
      </w:r>
    </w:p>
    <w:p w14:paraId="257829F9" w14:textId="77777777" w:rsidR="003316FC" w:rsidRPr="00AA5DED" w:rsidRDefault="003316FC" w:rsidP="003316FC">
      <w:pPr>
        <w:autoSpaceDE w:val="0"/>
        <w:autoSpaceDN w:val="0"/>
        <w:adjustRightInd w:val="0"/>
        <w:spacing w:after="0" w:line="276" w:lineRule="auto"/>
        <w:contextualSpacing/>
        <w:jc w:val="both"/>
        <w:rPr>
          <w:rFonts w:ascii="Times New Roman" w:eastAsia="Calibri" w:hAnsi="Times New Roman" w:cs="Times New Roman"/>
          <w:b/>
          <w:bCs/>
          <w:i/>
          <w:iCs/>
          <w:sz w:val="24"/>
          <w:szCs w:val="24"/>
          <w:lang w:val="fr-MC"/>
        </w:rPr>
      </w:pPr>
    </w:p>
    <w:p w14:paraId="0DEF0C4D" w14:textId="77777777" w:rsidR="003316FC" w:rsidRPr="00AA5DED" w:rsidRDefault="003316FC" w:rsidP="003316FC">
      <w:pPr>
        <w:autoSpaceDE w:val="0"/>
        <w:autoSpaceDN w:val="0"/>
        <w:adjustRightInd w:val="0"/>
        <w:spacing w:after="0" w:line="276" w:lineRule="auto"/>
        <w:contextualSpacing/>
        <w:jc w:val="both"/>
        <w:rPr>
          <w:rFonts w:ascii="Times New Roman" w:eastAsia="Calibri" w:hAnsi="Times New Roman" w:cs="Times New Roman"/>
          <w:b/>
          <w:bCs/>
          <w:sz w:val="24"/>
          <w:szCs w:val="24"/>
          <w:lang w:val="fr-MC"/>
        </w:rPr>
      </w:pPr>
      <w:r w:rsidRPr="00AA5DED">
        <w:rPr>
          <w:rFonts w:ascii="Times New Roman" w:eastAsia="Calibri" w:hAnsi="Times New Roman" w:cs="Times New Roman"/>
          <w:b/>
          <w:bCs/>
          <w:i/>
          <w:iCs/>
          <w:sz w:val="24"/>
          <w:szCs w:val="24"/>
          <w:lang w:val="fr-MC"/>
        </w:rPr>
        <w:t>a) Absența eficienței tratamentului</w:t>
      </w:r>
      <w:r w:rsidRPr="00AA5DED">
        <w:rPr>
          <w:rFonts w:ascii="Times New Roman" w:eastAsia="Calibri" w:hAnsi="Times New Roman" w:cs="Times New Roman"/>
          <w:b/>
          <w:bCs/>
          <w:sz w:val="24"/>
          <w:szCs w:val="24"/>
          <w:lang w:val="fr-MC"/>
        </w:rPr>
        <w:t xml:space="preserve"> </w:t>
      </w:r>
    </w:p>
    <w:p w14:paraId="26B7AD75"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sz w:val="24"/>
          <w:szCs w:val="24"/>
          <w:lang w:val="fr-MC"/>
        </w:rPr>
        <w:t xml:space="preserve">Se consideră că tratamentul </w:t>
      </w:r>
      <w:r w:rsidRPr="00AA5DED">
        <w:rPr>
          <w:rFonts w:ascii="Times New Roman" w:eastAsia="Calibri" w:hAnsi="Times New Roman" w:cs="Times New Roman"/>
          <w:b/>
          <w:bCs/>
          <w:sz w:val="24"/>
          <w:szCs w:val="24"/>
          <w:lang w:val="fr-MC"/>
        </w:rPr>
        <w:t>este eficient</w:t>
      </w:r>
      <w:r w:rsidRPr="00AA5DED">
        <w:rPr>
          <w:rFonts w:ascii="Times New Roman" w:eastAsia="Calibri" w:hAnsi="Times New Roman" w:cs="Times New Roman"/>
          <w:sz w:val="24"/>
          <w:szCs w:val="24"/>
          <w:lang w:val="fr-MC"/>
        </w:rPr>
        <w:t xml:space="preserve"> dacă :</w:t>
      </w:r>
    </w:p>
    <w:p w14:paraId="6F861FEB" w14:textId="77777777" w:rsidR="003316FC" w:rsidRPr="00AA5DED" w:rsidRDefault="003316FC" w:rsidP="00761714">
      <w:pPr>
        <w:numPr>
          <w:ilvl w:val="0"/>
          <w:numId w:val="543"/>
        </w:numPr>
        <w:pBdr>
          <w:top w:val="nil"/>
          <w:left w:val="nil"/>
          <w:bottom w:val="nil"/>
          <w:right w:val="nil"/>
          <w:between w:val="nil"/>
          <w:bar w:val="nil"/>
        </w:pBdr>
        <w:autoSpaceDE w:val="0"/>
        <w:autoSpaceDN w:val="0"/>
        <w:adjustRightInd w:val="0"/>
        <w:spacing w:after="0" w:line="276" w:lineRule="auto"/>
        <w:jc w:val="both"/>
        <w:rPr>
          <w:rFonts w:ascii="Times New Roman" w:eastAsia="Calibri" w:hAnsi="Times New Roman" w:cs="Times New Roman"/>
          <w:sz w:val="24"/>
          <w:szCs w:val="24"/>
          <w:lang w:val="en-US"/>
        </w:rPr>
      </w:pPr>
      <w:r w:rsidRPr="00AA5DED">
        <w:rPr>
          <w:rFonts w:ascii="Times New Roman" w:eastAsia="Calibri" w:hAnsi="Times New Roman" w:cs="Times New Roman"/>
          <w:sz w:val="24"/>
          <w:szCs w:val="24"/>
          <w:lang w:val="en-US"/>
        </w:rPr>
        <w:lastRenderedPageBreak/>
        <w:t>Valoarea obținută la Testul sudorii scade sub 60 mmol/l sau</w:t>
      </w:r>
    </w:p>
    <w:p w14:paraId="5605B8FC" w14:textId="3C2DB8A6" w:rsidR="003316FC" w:rsidRPr="003316FC" w:rsidRDefault="003316FC" w:rsidP="00761714">
      <w:pPr>
        <w:numPr>
          <w:ilvl w:val="0"/>
          <w:numId w:val="543"/>
        </w:numPr>
        <w:pBdr>
          <w:top w:val="nil"/>
          <w:left w:val="nil"/>
          <w:bottom w:val="nil"/>
          <w:right w:val="nil"/>
          <w:between w:val="nil"/>
          <w:bar w:val="nil"/>
        </w:pBdr>
        <w:autoSpaceDE w:val="0"/>
        <w:autoSpaceDN w:val="0"/>
        <w:adjustRightInd w:val="0"/>
        <w:spacing w:after="0" w:line="276" w:lineRule="auto"/>
        <w:jc w:val="both"/>
        <w:rPr>
          <w:rFonts w:ascii="Times New Roman" w:eastAsia="Calibri" w:hAnsi="Times New Roman" w:cs="Times New Roman"/>
          <w:sz w:val="24"/>
          <w:szCs w:val="24"/>
          <w:lang w:val="en-US"/>
        </w:rPr>
      </w:pPr>
      <w:r w:rsidRPr="00AA5DED">
        <w:rPr>
          <w:rFonts w:ascii="Times New Roman" w:eastAsia="Calibri" w:hAnsi="Times New Roman" w:cs="Times New Roman"/>
          <w:sz w:val="24"/>
          <w:szCs w:val="24"/>
          <w:lang w:val="en-US"/>
        </w:rPr>
        <w:t>Valoarea obținută la Testul sudorii scade cu cel puțin 30% din valoarea inițială</w:t>
      </w:r>
    </w:p>
    <w:p w14:paraId="34967A1B"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en-US"/>
        </w:rPr>
      </w:pPr>
      <w:r w:rsidRPr="00AA5DED">
        <w:rPr>
          <w:rFonts w:ascii="Times New Roman" w:eastAsia="Calibri" w:hAnsi="Times New Roman" w:cs="Times New Roman"/>
          <w:b/>
          <w:bCs/>
          <w:i/>
          <w:iCs/>
          <w:sz w:val="24"/>
          <w:szCs w:val="24"/>
          <w:lang w:val="en-US"/>
        </w:rPr>
        <w:t>Notă:</w:t>
      </w:r>
      <w:r w:rsidRPr="00AA5DED">
        <w:rPr>
          <w:rFonts w:ascii="Times New Roman" w:eastAsia="Calibri" w:hAnsi="Times New Roman" w:cs="Times New Roman"/>
          <w:sz w:val="24"/>
          <w:szCs w:val="24"/>
          <w:lang w:val="en-US"/>
        </w:rPr>
        <w:t xml:space="preserve"> în cazul în care testul sudorii inițial a fost borderline (valori peste limita normalului dar sub 60 mmol/l) eficiența va fi demonstrată prin creșterea FEV</w:t>
      </w:r>
      <w:r w:rsidRPr="00AA5DED">
        <w:rPr>
          <w:rFonts w:ascii="Times New Roman" w:eastAsia="Calibri" w:hAnsi="Times New Roman" w:cs="Times New Roman"/>
          <w:sz w:val="24"/>
          <w:szCs w:val="24"/>
          <w:vertAlign w:val="subscript"/>
          <w:lang w:val="en-US"/>
        </w:rPr>
        <w:t>1</w:t>
      </w:r>
      <w:r w:rsidRPr="00AA5DED">
        <w:rPr>
          <w:rFonts w:ascii="Times New Roman" w:eastAsia="Calibri" w:hAnsi="Times New Roman" w:cs="Times New Roman"/>
          <w:sz w:val="24"/>
          <w:szCs w:val="24"/>
          <w:lang w:val="en-US"/>
        </w:rPr>
        <w:t xml:space="preserve"> cu cel puțin 5% din valoarea preexistentă (la 1 lună anterior inițierii tratamentului) după 3 luni de la începerea acestuia, la copilul care poate efectua spirometria.</w:t>
      </w:r>
    </w:p>
    <w:p w14:paraId="0BD7407E"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i/>
          <w:iCs/>
          <w:sz w:val="24"/>
          <w:szCs w:val="24"/>
          <w:lang w:val="en-US"/>
        </w:rPr>
      </w:pPr>
    </w:p>
    <w:p w14:paraId="5BD1DDB7"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en-US"/>
        </w:rPr>
      </w:pPr>
      <w:r w:rsidRPr="00AA5DED">
        <w:rPr>
          <w:rFonts w:ascii="Times New Roman" w:eastAsia="Calibri" w:hAnsi="Times New Roman" w:cs="Times New Roman"/>
          <w:b/>
          <w:bCs/>
          <w:i/>
          <w:iCs/>
          <w:sz w:val="24"/>
          <w:szCs w:val="24"/>
          <w:lang w:val="en-US"/>
        </w:rPr>
        <w:t>Notă:</w:t>
      </w:r>
      <w:r w:rsidRPr="00AA5DED">
        <w:rPr>
          <w:rFonts w:ascii="Times New Roman" w:eastAsia="Calibri" w:hAnsi="Times New Roman" w:cs="Times New Roman"/>
          <w:sz w:val="24"/>
          <w:szCs w:val="24"/>
          <w:lang w:val="en-US"/>
        </w:rPr>
        <w:t xml:space="preserve"> în cazul în care scăderea valorii testului sudorii nu se evidențiază, se vor verifica inițial complianța la tratament și corectitudinea recomandărilor (doze, mod de administrare, interval timp, medicație concomitentă) si apoi se va repeta  testul sudorii la 1 săptămână interval după aceasta analiza, in vederea aprecierii eficientei.</w:t>
      </w:r>
    </w:p>
    <w:p w14:paraId="1D339B4F"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sz w:val="24"/>
          <w:szCs w:val="24"/>
          <w:lang w:val="en-US"/>
        </w:rPr>
      </w:pPr>
    </w:p>
    <w:p w14:paraId="5FD9F9C4"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i/>
          <w:iCs/>
          <w:sz w:val="24"/>
          <w:szCs w:val="24"/>
          <w:lang w:val="fr-MC"/>
        </w:rPr>
      </w:pPr>
      <w:r w:rsidRPr="00AA5DED">
        <w:rPr>
          <w:rFonts w:ascii="Times New Roman" w:eastAsia="Calibri" w:hAnsi="Times New Roman" w:cs="Times New Roman"/>
          <w:b/>
          <w:bCs/>
          <w:i/>
          <w:iCs/>
          <w:sz w:val="24"/>
          <w:szCs w:val="24"/>
          <w:lang w:val="fr-MC"/>
        </w:rPr>
        <w:t>b) Pacient necompliant la evaluările periodice</w:t>
      </w:r>
    </w:p>
    <w:p w14:paraId="484FCCC3"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i/>
          <w:iCs/>
          <w:sz w:val="24"/>
          <w:szCs w:val="24"/>
          <w:lang w:val="fr-MC"/>
        </w:rPr>
      </w:pPr>
      <w:r w:rsidRPr="00AA5DED">
        <w:rPr>
          <w:rFonts w:ascii="Times New Roman" w:eastAsia="Calibri" w:hAnsi="Times New Roman" w:cs="Times New Roman"/>
          <w:b/>
          <w:bCs/>
          <w:i/>
          <w:iCs/>
          <w:sz w:val="24"/>
          <w:szCs w:val="24"/>
          <w:lang w:val="fr-MC"/>
        </w:rPr>
        <w:t>c) Renunțarea la tratament din partea pacientului</w:t>
      </w:r>
    </w:p>
    <w:p w14:paraId="386F38A5"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i/>
          <w:iCs/>
          <w:sz w:val="24"/>
          <w:szCs w:val="24"/>
          <w:lang w:val="en-US"/>
        </w:rPr>
      </w:pPr>
      <w:r w:rsidRPr="00AA5DED">
        <w:rPr>
          <w:rFonts w:ascii="Times New Roman" w:eastAsia="Calibri" w:hAnsi="Times New Roman" w:cs="Times New Roman"/>
          <w:b/>
          <w:bCs/>
          <w:i/>
          <w:iCs/>
          <w:sz w:val="24"/>
          <w:szCs w:val="24"/>
          <w:lang w:val="en-US"/>
        </w:rPr>
        <w:t>d) Întreruperea din cauza reacțiilor adverse</w:t>
      </w:r>
    </w:p>
    <w:p w14:paraId="1DDCE9AF"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b/>
          <w:bCs/>
          <w:i/>
          <w:iCs/>
          <w:sz w:val="24"/>
          <w:szCs w:val="24"/>
          <w:lang w:val="fr-MC"/>
        </w:rPr>
        <w:t>e) Creșteri semnificative ale transaminazelor</w:t>
      </w:r>
      <w:r w:rsidRPr="00AA5DED">
        <w:rPr>
          <w:rFonts w:ascii="Times New Roman" w:eastAsia="Calibri" w:hAnsi="Times New Roman" w:cs="Times New Roman"/>
          <w:sz w:val="24"/>
          <w:szCs w:val="24"/>
          <w:lang w:val="fr-MC"/>
        </w:rPr>
        <w:t xml:space="preserve"> (de exemplu, pacienții cu ALT sau AST ce cresc de mai mult de 5 ori peste limita superioară a normalului [LSN] sau ALT ori AST ce cresc de mai mult de 3 ori peste LSN si sunt asociate cu bilirubină ce creste de mai mult de 2 ori peste LSN). In  aceste cazuri administrarea dozelor trebuie întreruptă până la normalizarea valorilor paraclinice observate. Ulterior va fi evaluat raportul intre beneficiile expectate și riscurile posibile ale reluării tratamentului si se vor lua decizii conforme cu acest raport risc/beneficiu.</w:t>
      </w:r>
    </w:p>
    <w:p w14:paraId="3EFDACF3"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p>
    <w:p w14:paraId="24E0BFF8"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AA5DED">
        <w:rPr>
          <w:rFonts w:ascii="Times New Roman" w:eastAsia="Calibri" w:hAnsi="Times New Roman" w:cs="Times New Roman"/>
          <w:b/>
          <w:bCs/>
          <w:sz w:val="24"/>
          <w:szCs w:val="24"/>
          <w:lang w:val="fr-MC"/>
        </w:rPr>
        <w:t>5. DOZE SI MOD DE ADMINISTRARE</w:t>
      </w:r>
    </w:p>
    <w:p w14:paraId="5D3150D4"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sz w:val="24"/>
          <w:szCs w:val="24"/>
          <w:lang w:val="fr-MC"/>
        </w:rPr>
        <w:t>Ivacaftor se poate iniția doar de către medicii cu experiență în diagnosticarea,  evaluarea si tratamentului fibrozei chistice și doar la pacienții cu mutațiile descrise anterior. Dacă genotipul pacientului nu este cunoscut, înainte de începerea tratamentului trebuie aplicată o metodă de genotipare precisă și validată, pentru a confirma prezența uneia din mutațiile indicate in criteriile de includere</w:t>
      </w:r>
      <w:r w:rsidRPr="00AA5DED">
        <w:rPr>
          <w:rFonts w:ascii="Times New Roman" w:eastAsia="Calibri" w:hAnsi="Times New Roman" w:cs="Times New Roman"/>
          <w:i/>
          <w:iCs/>
          <w:sz w:val="24"/>
          <w:szCs w:val="24"/>
          <w:lang w:val="fr-MC"/>
        </w:rPr>
        <w:t>.</w:t>
      </w:r>
      <w:r w:rsidRPr="00AA5DED">
        <w:rPr>
          <w:rFonts w:ascii="Times New Roman" w:eastAsia="Calibri" w:hAnsi="Times New Roman" w:cs="Times New Roman"/>
          <w:sz w:val="24"/>
          <w:szCs w:val="24"/>
          <w:lang w:val="fr-MC"/>
        </w:rPr>
        <w:t xml:space="preserve"> </w:t>
      </w:r>
    </w:p>
    <w:p w14:paraId="47F6B6A6" w14:textId="77777777" w:rsidR="003316FC" w:rsidRPr="00AA5DED" w:rsidRDefault="003316FC" w:rsidP="00761714">
      <w:pPr>
        <w:numPr>
          <w:ilvl w:val="0"/>
          <w:numId w:val="532"/>
        </w:numPr>
        <w:shd w:val="clear" w:color="auto" w:fill="FFFFFF"/>
        <w:tabs>
          <w:tab w:val="num" w:pos="284"/>
        </w:tabs>
        <w:spacing w:before="100" w:beforeAutospacing="1" w:after="100" w:afterAutospacing="1"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 xml:space="preserve"> Pentru cazurile ce prezinta varianta poli-T (5T sau 7T dar si nu 9T) identificate in asociere cu mutația </w:t>
      </w:r>
      <w:r w:rsidRPr="00AA5DED">
        <w:rPr>
          <w:rFonts w:ascii="Times New Roman" w:eastAsia="Times New Roman" w:hAnsi="Times New Roman" w:cs="Times New Roman"/>
          <w:b/>
          <w:bCs/>
          <w:i/>
          <w:iCs/>
          <w:sz w:val="24"/>
          <w:szCs w:val="24"/>
          <w:lang w:val="fr-MC" w:eastAsia="en-GB"/>
        </w:rPr>
        <w:t>R117H</w:t>
      </w:r>
      <w:r w:rsidRPr="00AA5DED">
        <w:rPr>
          <w:rFonts w:ascii="Times New Roman" w:eastAsia="Times New Roman" w:hAnsi="Times New Roman" w:cs="Times New Roman"/>
          <w:i/>
          <w:iCs/>
          <w:sz w:val="24"/>
          <w:szCs w:val="24"/>
          <w:lang w:val="fr-MC" w:eastAsia="en-GB"/>
        </w:rPr>
        <w:t xml:space="preserve"> </w:t>
      </w:r>
      <w:r w:rsidRPr="00AA5DED">
        <w:rPr>
          <w:rFonts w:ascii="Times New Roman" w:eastAsia="Times New Roman" w:hAnsi="Times New Roman" w:cs="Times New Roman"/>
          <w:sz w:val="24"/>
          <w:szCs w:val="24"/>
          <w:lang w:val="fr-MC" w:eastAsia="en-GB"/>
        </w:rPr>
        <w:t xml:space="preserve">la adolescenții aflați la vârstă postpubertală va fi inițiată terapia doar daca aceștia prezintă manifestări clinice fenotipice de fibroza chistică sau daca este evidențiata anomalia de funcție a CFTR. </w:t>
      </w:r>
    </w:p>
    <w:p w14:paraId="5EC9CBC7"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sz w:val="24"/>
          <w:szCs w:val="24"/>
          <w:u w:val="single"/>
          <w:lang w:val="fr-MC"/>
        </w:rPr>
      </w:pPr>
      <w:r w:rsidRPr="00AA5DED">
        <w:rPr>
          <w:rFonts w:ascii="Times New Roman" w:eastAsia="Calibri" w:hAnsi="Times New Roman" w:cs="Times New Roman"/>
          <w:b/>
          <w:bCs/>
          <w:sz w:val="24"/>
          <w:szCs w:val="24"/>
          <w:u w:val="single"/>
          <w:lang w:val="fr-MC"/>
        </w:rPr>
        <w:t xml:space="preserve">Ivacaftor în monoterapie: </w:t>
      </w:r>
    </w:p>
    <w:p w14:paraId="7E9B8A73"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i/>
          <w:iCs/>
          <w:sz w:val="24"/>
          <w:szCs w:val="24"/>
          <w:lang w:val="fr-MC"/>
        </w:rPr>
      </w:pPr>
      <w:r w:rsidRPr="00AA5DED">
        <w:rPr>
          <w:rFonts w:ascii="Times New Roman" w:eastAsia="Calibri" w:hAnsi="Times New Roman" w:cs="Times New Roman"/>
          <w:i/>
          <w:iCs/>
          <w:sz w:val="24"/>
          <w:szCs w:val="24"/>
          <w:lang w:val="fr-MC"/>
        </w:rPr>
        <w:t>Pacienții cu vârsta de cel puțin 6  luni - forma  granule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103"/>
        <w:gridCol w:w="3118"/>
      </w:tblGrid>
      <w:tr w:rsidR="003316FC" w:rsidRPr="00AA5DED" w14:paraId="7D311BB1" w14:textId="77777777" w:rsidTr="003850A3">
        <w:tc>
          <w:tcPr>
            <w:tcW w:w="1980" w:type="dxa"/>
          </w:tcPr>
          <w:p w14:paraId="301B52F7"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i/>
                <w:iCs/>
                <w:sz w:val="20"/>
                <w:szCs w:val="20"/>
                <w:lang w:val="en-US"/>
              </w:rPr>
            </w:pPr>
            <w:r w:rsidRPr="00AA5DED">
              <w:rPr>
                <w:rFonts w:ascii="Times New Roman" w:eastAsia="Calibri" w:hAnsi="Times New Roman" w:cs="Times New Roman"/>
                <w:i/>
                <w:iCs/>
                <w:sz w:val="20"/>
                <w:szCs w:val="20"/>
                <w:lang w:val="en-US"/>
              </w:rPr>
              <w:t xml:space="preserve">Greutate </w:t>
            </w:r>
          </w:p>
        </w:tc>
        <w:tc>
          <w:tcPr>
            <w:tcW w:w="5103" w:type="dxa"/>
          </w:tcPr>
          <w:p w14:paraId="234AAADE"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i/>
                <w:iCs/>
                <w:sz w:val="20"/>
                <w:szCs w:val="20"/>
                <w:lang w:val="en-US"/>
              </w:rPr>
            </w:pPr>
            <w:r w:rsidRPr="00AA5DED">
              <w:rPr>
                <w:rFonts w:ascii="Times New Roman" w:eastAsia="Calibri" w:hAnsi="Times New Roman" w:cs="Times New Roman"/>
                <w:i/>
                <w:iCs/>
                <w:sz w:val="20"/>
                <w:szCs w:val="20"/>
                <w:lang w:val="en-US"/>
              </w:rPr>
              <w:t xml:space="preserve">Doza </w:t>
            </w:r>
          </w:p>
        </w:tc>
        <w:tc>
          <w:tcPr>
            <w:tcW w:w="3118" w:type="dxa"/>
          </w:tcPr>
          <w:p w14:paraId="0289D806"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i/>
                <w:iCs/>
                <w:sz w:val="20"/>
                <w:szCs w:val="20"/>
                <w:lang w:val="en-US"/>
              </w:rPr>
            </w:pPr>
            <w:r w:rsidRPr="00AA5DED">
              <w:rPr>
                <w:rFonts w:ascii="Times New Roman" w:eastAsia="Calibri" w:hAnsi="Times New Roman" w:cs="Times New Roman"/>
                <w:i/>
                <w:iCs/>
                <w:sz w:val="20"/>
                <w:szCs w:val="20"/>
                <w:lang w:val="en-US"/>
              </w:rPr>
              <w:t>Doza  zilnică totala</w:t>
            </w:r>
          </w:p>
        </w:tc>
      </w:tr>
      <w:tr w:rsidR="003316FC" w:rsidRPr="00AA5DED" w14:paraId="016672A1" w14:textId="77777777" w:rsidTr="003850A3">
        <w:tc>
          <w:tcPr>
            <w:tcW w:w="1980" w:type="dxa"/>
          </w:tcPr>
          <w:p w14:paraId="60005A60"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i/>
                <w:iCs/>
                <w:sz w:val="20"/>
                <w:szCs w:val="20"/>
                <w:lang w:val="en-US"/>
              </w:rPr>
            </w:pPr>
            <w:r w:rsidRPr="00AA5DED">
              <w:rPr>
                <w:rFonts w:ascii="Times New Roman" w:eastAsia="Calibri" w:hAnsi="Times New Roman" w:cs="Times New Roman"/>
                <w:i/>
                <w:iCs/>
                <w:sz w:val="20"/>
                <w:szCs w:val="20"/>
                <w:lang w:val="en-US"/>
              </w:rPr>
              <w:t>≥5 kg si &lt;7 kg</w:t>
            </w:r>
          </w:p>
        </w:tc>
        <w:tc>
          <w:tcPr>
            <w:tcW w:w="5103" w:type="dxa"/>
          </w:tcPr>
          <w:p w14:paraId="0897F636"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i/>
                <w:iCs/>
                <w:sz w:val="20"/>
                <w:szCs w:val="20"/>
                <w:lang w:val="en-US"/>
              </w:rPr>
            </w:pPr>
            <w:r w:rsidRPr="00AA5DED">
              <w:rPr>
                <w:rFonts w:ascii="Times New Roman" w:eastAsia="Calibri" w:hAnsi="Times New Roman" w:cs="Times New Roman"/>
                <w:i/>
                <w:iCs/>
                <w:sz w:val="20"/>
                <w:szCs w:val="20"/>
                <w:lang w:val="en-US"/>
              </w:rPr>
              <w:t>25 </w:t>
            </w:r>
            <w:r w:rsidRPr="00AA5DED">
              <w:rPr>
                <w:rFonts w:ascii="Times New Roman" w:eastAsia="Calibri" w:hAnsi="Times New Roman" w:cs="Times New Roman"/>
                <w:sz w:val="20"/>
                <w:szCs w:val="20"/>
                <w:lang w:val="en-US"/>
              </w:rPr>
              <w:t>mg pe cale orală o dată la 12 ore,</w:t>
            </w:r>
          </w:p>
        </w:tc>
        <w:tc>
          <w:tcPr>
            <w:tcW w:w="3118" w:type="dxa"/>
          </w:tcPr>
          <w:p w14:paraId="48CD2738"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50 mg</w:t>
            </w:r>
          </w:p>
        </w:tc>
      </w:tr>
      <w:tr w:rsidR="003316FC" w:rsidRPr="00AA5DED" w14:paraId="6383E3C6" w14:textId="77777777" w:rsidTr="003850A3">
        <w:tc>
          <w:tcPr>
            <w:tcW w:w="1980" w:type="dxa"/>
          </w:tcPr>
          <w:p w14:paraId="52483173"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i/>
                <w:iCs/>
                <w:sz w:val="20"/>
                <w:szCs w:val="20"/>
                <w:lang w:val="en-US"/>
              </w:rPr>
            </w:pPr>
            <w:r w:rsidRPr="00AA5DED">
              <w:rPr>
                <w:rFonts w:ascii="Times New Roman" w:eastAsia="Calibri" w:hAnsi="Times New Roman" w:cs="Times New Roman"/>
                <w:sz w:val="20"/>
                <w:szCs w:val="20"/>
                <w:lang w:val="en-US"/>
              </w:rPr>
              <w:sym w:font="Symbol" w:char="F0B3"/>
            </w:r>
            <w:r w:rsidRPr="00AA5DED">
              <w:rPr>
                <w:rFonts w:ascii="Times New Roman" w:eastAsia="Calibri" w:hAnsi="Times New Roman" w:cs="Times New Roman"/>
                <w:sz w:val="20"/>
                <w:szCs w:val="20"/>
                <w:lang w:val="en-US"/>
              </w:rPr>
              <w:t>7 kg si</w:t>
            </w:r>
            <w:r w:rsidRPr="00AA5DED">
              <w:rPr>
                <w:rFonts w:ascii="Times New Roman" w:eastAsia="Calibri" w:hAnsi="Times New Roman" w:cs="Times New Roman"/>
                <w:i/>
                <w:sz w:val="20"/>
                <w:szCs w:val="20"/>
                <w:lang w:val="en-US"/>
              </w:rPr>
              <w:t xml:space="preserve"> </w:t>
            </w:r>
            <w:r w:rsidRPr="00AA5DED">
              <w:rPr>
                <w:rFonts w:ascii="Times New Roman" w:eastAsia="Calibri" w:hAnsi="Times New Roman" w:cs="Times New Roman"/>
                <w:sz w:val="20"/>
                <w:szCs w:val="20"/>
                <w:lang w:val="en-US"/>
              </w:rPr>
              <w:t>&lt;14 kg</w:t>
            </w:r>
          </w:p>
        </w:tc>
        <w:tc>
          <w:tcPr>
            <w:tcW w:w="5103" w:type="dxa"/>
          </w:tcPr>
          <w:p w14:paraId="369DF400"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i/>
                <w:iCs/>
                <w:sz w:val="20"/>
                <w:szCs w:val="20"/>
                <w:lang w:val="en-US"/>
              </w:rPr>
            </w:pPr>
            <w:r w:rsidRPr="00AA5DED">
              <w:rPr>
                <w:rFonts w:ascii="Times New Roman" w:eastAsia="Calibri" w:hAnsi="Times New Roman" w:cs="Times New Roman"/>
                <w:sz w:val="20"/>
                <w:szCs w:val="20"/>
                <w:lang w:val="en-US"/>
              </w:rPr>
              <w:t>50 mg pe cale orală o dată la 12 ore</w:t>
            </w:r>
          </w:p>
        </w:tc>
        <w:tc>
          <w:tcPr>
            <w:tcW w:w="3118" w:type="dxa"/>
          </w:tcPr>
          <w:p w14:paraId="64A68687"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i/>
                <w:iCs/>
                <w:sz w:val="20"/>
                <w:szCs w:val="20"/>
                <w:lang w:val="en-US"/>
              </w:rPr>
            </w:pPr>
            <w:r w:rsidRPr="00AA5DED">
              <w:rPr>
                <w:rFonts w:ascii="Times New Roman" w:eastAsia="Calibri" w:hAnsi="Times New Roman" w:cs="Times New Roman"/>
                <w:sz w:val="20"/>
                <w:szCs w:val="20"/>
                <w:lang w:val="en-US"/>
              </w:rPr>
              <w:t>100 mg</w:t>
            </w:r>
          </w:p>
        </w:tc>
      </w:tr>
      <w:tr w:rsidR="003316FC" w:rsidRPr="00AA5DED" w14:paraId="3D60AA32" w14:textId="77777777" w:rsidTr="003850A3">
        <w:tc>
          <w:tcPr>
            <w:tcW w:w="1980" w:type="dxa"/>
          </w:tcPr>
          <w:p w14:paraId="55C61100"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i/>
                <w:iCs/>
                <w:sz w:val="20"/>
                <w:szCs w:val="20"/>
                <w:lang w:val="en-US"/>
              </w:rPr>
            </w:pPr>
            <w:r w:rsidRPr="00AA5DED">
              <w:rPr>
                <w:rFonts w:ascii="Times New Roman" w:eastAsia="Calibri" w:hAnsi="Times New Roman" w:cs="Times New Roman"/>
                <w:sz w:val="20"/>
                <w:szCs w:val="20"/>
                <w:lang w:val="en-US"/>
              </w:rPr>
              <w:t>≥14 kg si &lt;25 kg</w:t>
            </w:r>
          </w:p>
        </w:tc>
        <w:tc>
          <w:tcPr>
            <w:tcW w:w="5103" w:type="dxa"/>
          </w:tcPr>
          <w:p w14:paraId="2A870052"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i/>
                <w:iCs/>
                <w:sz w:val="20"/>
                <w:szCs w:val="20"/>
                <w:lang w:val="en-US"/>
              </w:rPr>
            </w:pPr>
            <w:r w:rsidRPr="00AA5DED">
              <w:rPr>
                <w:rFonts w:ascii="Times New Roman" w:eastAsia="Calibri" w:hAnsi="Times New Roman" w:cs="Times New Roman"/>
                <w:sz w:val="20"/>
                <w:szCs w:val="20"/>
                <w:lang w:val="en-US"/>
              </w:rPr>
              <w:t>75 mg pe cale orală o dată la 12 ore</w:t>
            </w:r>
          </w:p>
        </w:tc>
        <w:tc>
          <w:tcPr>
            <w:tcW w:w="3118" w:type="dxa"/>
          </w:tcPr>
          <w:p w14:paraId="18242308"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150 mg</w:t>
            </w:r>
          </w:p>
        </w:tc>
      </w:tr>
    </w:tbl>
    <w:p w14:paraId="406E1429"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i/>
          <w:iCs/>
          <w:sz w:val="24"/>
          <w:szCs w:val="24"/>
          <w:lang w:val="en-US"/>
        </w:rPr>
      </w:pPr>
    </w:p>
    <w:p w14:paraId="5A08341F"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i/>
          <w:iCs/>
          <w:sz w:val="24"/>
          <w:szCs w:val="24"/>
          <w:lang w:val="fr-MC"/>
        </w:rPr>
        <w:t>Pacienții cu</w:t>
      </w:r>
      <w:r w:rsidRPr="00AA5DED">
        <w:rPr>
          <w:rFonts w:ascii="Times New Roman" w:eastAsia="Calibri" w:hAnsi="Times New Roman" w:cs="Times New Roman"/>
          <w:sz w:val="24"/>
          <w:szCs w:val="24"/>
          <w:lang w:val="fr-MC"/>
        </w:rPr>
        <w:t xml:space="preserve"> </w:t>
      </w:r>
      <w:r w:rsidRPr="00AA5DED">
        <w:rPr>
          <w:rFonts w:ascii="Times New Roman" w:eastAsia="Calibri" w:hAnsi="Times New Roman" w:cs="Times New Roman"/>
          <w:i/>
          <w:iCs/>
          <w:sz w:val="24"/>
          <w:szCs w:val="24"/>
          <w:lang w:val="fr-MC"/>
        </w:rPr>
        <w:t>vârsta de &gt;6 ani și cu greutate ≥25 kg</w:t>
      </w:r>
      <w:r w:rsidRPr="00AA5DED">
        <w:rPr>
          <w:rFonts w:ascii="Times New Roman" w:eastAsia="Calibri" w:hAnsi="Times New Roman" w:cs="Times New Roman"/>
          <w:sz w:val="24"/>
          <w:szCs w:val="24"/>
          <w:lang w:val="fr-MC"/>
        </w:rPr>
        <w:t>, un comprimat de 150 mg pe cale orală la interval de 12 ore (doza zilnică totală este de 300 mg).</w:t>
      </w:r>
    </w:p>
    <w:p w14:paraId="07C47131"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sz w:val="24"/>
          <w:szCs w:val="24"/>
          <w:u w:val="single"/>
          <w:lang w:val="fr-MC"/>
        </w:rPr>
      </w:pPr>
    </w:p>
    <w:p w14:paraId="163715CF" w14:textId="77777777" w:rsidR="003316FC" w:rsidRPr="000B25B5" w:rsidRDefault="003316FC" w:rsidP="003316FC">
      <w:pPr>
        <w:autoSpaceDE w:val="0"/>
        <w:autoSpaceDN w:val="0"/>
        <w:adjustRightInd w:val="0"/>
        <w:spacing w:after="0" w:line="276" w:lineRule="auto"/>
        <w:jc w:val="both"/>
        <w:rPr>
          <w:rFonts w:ascii="Times New Roman" w:eastAsia="Calibri" w:hAnsi="Times New Roman" w:cs="Times New Roman"/>
          <w:b/>
          <w:bCs/>
          <w:i/>
          <w:iCs/>
          <w:sz w:val="24"/>
          <w:szCs w:val="24"/>
          <w:lang w:val="pt-BR"/>
        </w:rPr>
      </w:pPr>
      <w:r w:rsidRPr="000B25B5">
        <w:rPr>
          <w:rFonts w:ascii="Times New Roman" w:eastAsia="Calibri" w:hAnsi="Times New Roman" w:cs="Times New Roman"/>
          <w:b/>
          <w:bCs/>
          <w:sz w:val="24"/>
          <w:szCs w:val="24"/>
          <w:u w:val="single"/>
          <w:lang w:val="pt-BR"/>
        </w:rPr>
        <w:t xml:space="preserve">Ivacaftor în asociere: </w:t>
      </w:r>
      <w:r w:rsidRPr="000B25B5">
        <w:rPr>
          <w:rFonts w:ascii="Times New Roman" w:eastAsia="Calibri" w:hAnsi="Times New Roman" w:cs="Times New Roman"/>
          <w:sz w:val="24"/>
          <w:szCs w:val="24"/>
          <w:lang w:val="pt-BR"/>
        </w:rPr>
        <w:t xml:space="preserve"> </w:t>
      </w:r>
      <w:r w:rsidRPr="000B25B5">
        <w:rPr>
          <w:rFonts w:ascii="Times New Roman" w:eastAsia="Calibri" w:hAnsi="Times New Roman" w:cs="Times New Roman"/>
          <w:b/>
          <w:bCs/>
          <w:sz w:val="24"/>
          <w:szCs w:val="24"/>
          <w:lang w:val="pt-BR"/>
        </w:rPr>
        <w:t>a se vedea  protocolul R07AX32</w:t>
      </w:r>
    </w:p>
    <w:p w14:paraId="5A4C51BB" w14:textId="77777777" w:rsidR="003316FC" w:rsidRPr="000B25B5" w:rsidRDefault="003316FC" w:rsidP="003316FC">
      <w:pPr>
        <w:autoSpaceDE w:val="0"/>
        <w:autoSpaceDN w:val="0"/>
        <w:adjustRightInd w:val="0"/>
        <w:spacing w:after="0" w:line="276" w:lineRule="auto"/>
        <w:jc w:val="both"/>
        <w:rPr>
          <w:rFonts w:ascii="Times New Roman" w:eastAsia="Calibri" w:hAnsi="Times New Roman" w:cs="Times New Roman"/>
          <w:b/>
          <w:bCs/>
          <w:sz w:val="24"/>
          <w:szCs w:val="24"/>
          <w:u w:val="single"/>
          <w:lang w:val="pt-BR"/>
        </w:rPr>
      </w:pPr>
    </w:p>
    <w:p w14:paraId="3CE8613B"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u w:val="single"/>
          <w:lang w:val="fr-MC"/>
        </w:rPr>
      </w:pPr>
      <w:r w:rsidRPr="00AA5DED">
        <w:rPr>
          <w:rFonts w:ascii="Times New Roman" w:eastAsia="Calibri" w:hAnsi="Times New Roman" w:cs="Times New Roman"/>
          <w:b/>
          <w:bCs/>
          <w:sz w:val="24"/>
          <w:szCs w:val="24"/>
          <w:u w:val="single"/>
          <w:lang w:val="fr-MC"/>
        </w:rPr>
        <w:t>Administrare</w:t>
      </w:r>
      <w:r w:rsidRPr="00AA5DED">
        <w:rPr>
          <w:rFonts w:ascii="Times New Roman" w:eastAsia="Calibri" w:hAnsi="Times New Roman" w:cs="Times New Roman"/>
          <w:sz w:val="24"/>
          <w:szCs w:val="24"/>
          <w:u w:val="single"/>
          <w:lang w:val="fr-MC"/>
        </w:rPr>
        <w:t xml:space="preserve">: </w:t>
      </w:r>
    </w:p>
    <w:p w14:paraId="39E6D64C"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u w:val="single"/>
          <w:lang w:val="fr-MC"/>
        </w:rPr>
      </w:pPr>
      <w:r w:rsidRPr="00AA5DED">
        <w:rPr>
          <w:rFonts w:ascii="Times New Roman" w:eastAsia="Calibri" w:hAnsi="Times New Roman" w:cs="Times New Roman"/>
          <w:sz w:val="24"/>
          <w:szCs w:val="24"/>
          <w:lang w:val="fr-MC"/>
        </w:rPr>
        <w:lastRenderedPageBreak/>
        <w:t>Ivacaftor trebuie administrat sincron cu alimente având un conținut lipidic, la o masă sau gustare la care se asociază enzime pancreatice .</w:t>
      </w:r>
      <w:r w:rsidRPr="00AA5DED">
        <w:rPr>
          <w:rFonts w:ascii="Times New Roman" w:eastAsia="Calibri" w:hAnsi="Times New Roman" w:cs="Times New Roman"/>
          <w:i/>
          <w:iCs/>
          <w:sz w:val="24"/>
          <w:szCs w:val="24"/>
          <w:lang w:val="fr-MC"/>
        </w:rPr>
        <w:t xml:space="preserve"> </w:t>
      </w:r>
    </w:p>
    <w:p w14:paraId="67B7EE7C"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i/>
          <w:iCs/>
          <w:sz w:val="24"/>
          <w:szCs w:val="24"/>
          <w:lang w:val="fr-MC"/>
        </w:rPr>
        <w:t>Comprimate:</w:t>
      </w:r>
      <w:r w:rsidRPr="00AA5DED">
        <w:rPr>
          <w:rFonts w:ascii="Times New Roman" w:eastAsia="Calibri" w:hAnsi="Times New Roman" w:cs="Times New Roman"/>
          <w:sz w:val="24"/>
          <w:szCs w:val="24"/>
          <w:lang w:val="fr-MC"/>
        </w:rPr>
        <w:t xml:space="preserve"> Pacienții trebuie instruiți să înghită comprimatele întregi. Comprimatele nu trebuie  mestecate, zdrobite sau sparte înainte de ingerare. </w:t>
      </w:r>
    </w:p>
    <w:p w14:paraId="1644F2D3"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i/>
          <w:iCs/>
          <w:sz w:val="24"/>
          <w:szCs w:val="24"/>
          <w:lang w:val="fr-MC"/>
        </w:rPr>
        <w:t>Granule in plic</w:t>
      </w:r>
      <w:r w:rsidRPr="00AA5DED">
        <w:rPr>
          <w:rFonts w:ascii="Times New Roman" w:eastAsia="Calibri" w:hAnsi="Times New Roman" w:cs="Times New Roman"/>
          <w:sz w:val="24"/>
          <w:szCs w:val="24"/>
          <w:lang w:val="fr-MC"/>
        </w:rPr>
        <w:t xml:space="preserve">: Fiecare plic este numai pentru folosință unică și trebuie amestecat cu 5 ml de alimente sau lichide adecvate vârstei (piure de fructe, iaurt, lapte). Trebuie consumat integral, preferabil imediat amestecării cu produsul alimentar utilizat ca vehicul pentru medicație. În cazul în care nu se consumă imediat, amestecul este stabil timp de o oră.  Alimentele sau lichidul utilizate ca vehicul trebuie să fie la o temperatura având valori cel mult egale cu temperatura camerei; nu este permisa amestecarea cu lichide foarte fierbinți. </w:t>
      </w:r>
    </w:p>
    <w:p w14:paraId="6E245214"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AA5DED">
        <w:rPr>
          <w:rFonts w:ascii="Times New Roman" w:eastAsia="Calibri" w:hAnsi="Times New Roman" w:cs="Times New Roman"/>
          <w:b/>
          <w:bCs/>
          <w:sz w:val="24"/>
          <w:szCs w:val="24"/>
          <w:lang w:val="fr-MC"/>
        </w:rPr>
        <w:t xml:space="preserve">Nu se administrează cu suc de grape-fruit sau de portocale roșii. </w:t>
      </w:r>
    </w:p>
    <w:p w14:paraId="026DC9C6"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48E251D3"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b/>
          <w:bCs/>
          <w:sz w:val="24"/>
          <w:szCs w:val="24"/>
          <w:lang w:val="fr-MC"/>
        </w:rPr>
        <w:t xml:space="preserve">Contraindicații: </w:t>
      </w:r>
      <w:r w:rsidRPr="00AA5DED">
        <w:rPr>
          <w:rFonts w:ascii="Times New Roman" w:eastAsia="Calibri" w:hAnsi="Times New Roman" w:cs="Times New Roman"/>
          <w:sz w:val="24"/>
          <w:szCs w:val="24"/>
          <w:lang w:val="fr-MC"/>
        </w:rPr>
        <w:t>Ivacaftor nu se administrează la pacienți cu hipersensibilitate la substanța activă sau la oricare dintre excipienți, la pacienți cu unele afecțiuni ereditare rare (de tipul intoleranței la galactoză, deficit total de lactază, sau la aceia care prezinta sindrom de malabsorbție de glucoză sau galactoză).</w:t>
      </w:r>
    </w:p>
    <w:p w14:paraId="5117ACA6"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p>
    <w:p w14:paraId="144737A5"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AA5DED">
        <w:rPr>
          <w:rFonts w:ascii="Times New Roman" w:eastAsia="Calibri" w:hAnsi="Times New Roman" w:cs="Times New Roman"/>
          <w:b/>
          <w:bCs/>
          <w:sz w:val="24"/>
          <w:szCs w:val="24"/>
          <w:lang w:val="en-US"/>
        </w:rPr>
        <w:t>Administrarea Ivacaftor- tabel 1</w:t>
      </w:r>
    </w:p>
    <w:p w14:paraId="0B2E7888" w14:textId="77777777" w:rsidR="003316FC" w:rsidRPr="003316FC" w:rsidRDefault="003316FC" w:rsidP="003316FC">
      <w:pPr>
        <w:autoSpaceDE w:val="0"/>
        <w:autoSpaceDN w:val="0"/>
        <w:adjustRightInd w:val="0"/>
        <w:spacing w:after="0" w:line="276" w:lineRule="auto"/>
        <w:jc w:val="both"/>
        <w:rPr>
          <w:rFonts w:ascii="Times New Roman" w:eastAsia="Calibri" w:hAnsi="Times New Roman" w:cs="Times New Roman"/>
          <w:b/>
          <w:bCs/>
          <w:sz w:val="8"/>
          <w:szCs w:val="8"/>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1"/>
        <w:gridCol w:w="2551"/>
        <w:gridCol w:w="5670"/>
      </w:tblGrid>
      <w:tr w:rsidR="003316FC" w:rsidRPr="00AA5DED" w14:paraId="397A442D" w14:textId="77777777" w:rsidTr="003850A3">
        <w:trPr>
          <w:trHeight w:val="1123"/>
        </w:trPr>
        <w:tc>
          <w:tcPr>
            <w:tcW w:w="1129" w:type="dxa"/>
          </w:tcPr>
          <w:p w14:paraId="10D2A6BE" w14:textId="77777777" w:rsidR="003316FC" w:rsidRPr="00AA5DED" w:rsidRDefault="003316FC" w:rsidP="00761714">
            <w:pPr>
              <w:numPr>
                <w:ilvl w:val="0"/>
                <w:numId w:val="532"/>
              </w:numPr>
              <w:shd w:val="clear" w:color="auto" w:fill="FFFFFF"/>
              <w:tabs>
                <w:tab w:val="num" w:pos="171"/>
              </w:tabs>
              <w:spacing w:before="100" w:beforeAutospacing="1" w:after="100" w:afterAutospacing="1" w:line="276" w:lineRule="auto"/>
              <w:ind w:hanging="720"/>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Ivacaftor </w:t>
            </w:r>
          </w:p>
          <w:p w14:paraId="7C537660"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p>
        </w:tc>
        <w:tc>
          <w:tcPr>
            <w:tcW w:w="851" w:type="dxa"/>
          </w:tcPr>
          <w:p w14:paraId="28F13949" w14:textId="77777777" w:rsidR="003316FC" w:rsidRPr="00AA5DED" w:rsidRDefault="003316FC" w:rsidP="00761714">
            <w:pPr>
              <w:numPr>
                <w:ilvl w:val="0"/>
                <w:numId w:val="532"/>
              </w:numPr>
              <w:shd w:val="clear" w:color="auto" w:fill="FFFFFF"/>
              <w:tabs>
                <w:tab w:val="left" w:pos="176"/>
              </w:tabs>
              <w:spacing w:before="100" w:beforeAutospacing="1" w:after="100" w:afterAutospacing="1" w:line="276" w:lineRule="auto"/>
              <w:ind w:hanging="720"/>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Oral </w:t>
            </w:r>
          </w:p>
          <w:p w14:paraId="492F7B76"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p>
        </w:tc>
        <w:tc>
          <w:tcPr>
            <w:tcW w:w="2551" w:type="dxa"/>
          </w:tcPr>
          <w:p w14:paraId="3DA044D2" w14:textId="77777777" w:rsidR="003316FC" w:rsidRPr="00AA5DED" w:rsidRDefault="003316FC" w:rsidP="00761714">
            <w:pPr>
              <w:numPr>
                <w:ilvl w:val="0"/>
                <w:numId w:val="532"/>
              </w:numPr>
              <w:shd w:val="clear" w:color="auto" w:fill="FFFFFF"/>
              <w:tabs>
                <w:tab w:val="num" w:pos="175"/>
              </w:tabs>
              <w:spacing w:after="0" w:line="276" w:lineRule="auto"/>
              <w:ind w:hanging="720"/>
              <w:jc w:val="both"/>
              <w:rPr>
                <w:rFonts w:ascii="Times New Roman" w:eastAsia="Times New Roman" w:hAnsi="Times New Roman" w:cs="Times New Roman"/>
                <w:b/>
                <w:bCs/>
                <w:sz w:val="20"/>
                <w:szCs w:val="20"/>
                <w:lang w:val="en-US" w:eastAsia="en-GB"/>
              </w:rPr>
            </w:pPr>
            <w:r w:rsidRPr="00AA5DED">
              <w:rPr>
                <w:rFonts w:ascii="Times New Roman" w:eastAsia="Times New Roman" w:hAnsi="Times New Roman" w:cs="Times New Roman"/>
                <w:b/>
                <w:bCs/>
                <w:sz w:val="20"/>
                <w:szCs w:val="20"/>
                <w:lang w:val="en-US" w:eastAsia="en-GB"/>
              </w:rPr>
              <w:sym w:font="Symbol" w:char="F0B3"/>
            </w:r>
            <w:r w:rsidRPr="00AA5DED">
              <w:rPr>
                <w:rFonts w:ascii="Times New Roman" w:eastAsia="Times New Roman" w:hAnsi="Times New Roman" w:cs="Times New Roman"/>
                <w:b/>
                <w:bCs/>
                <w:sz w:val="20"/>
                <w:szCs w:val="20"/>
                <w:lang w:val="en-US" w:eastAsia="en-GB"/>
              </w:rPr>
              <w:t xml:space="preserve"> 12 luni</w:t>
            </w:r>
          </w:p>
          <w:p w14:paraId="487CF5CB" w14:textId="77777777" w:rsidR="003316FC" w:rsidRPr="00AA5DED" w:rsidRDefault="003316FC" w:rsidP="008F60F5">
            <w:pPr>
              <w:shd w:val="clear" w:color="auto" w:fill="FFFFFF"/>
              <w:spacing w:after="0" w:line="276" w:lineRule="auto"/>
              <w:jc w:val="both"/>
              <w:rPr>
                <w:rFonts w:ascii="Times New Roman" w:eastAsia="Times New Roman" w:hAnsi="Times New Roman" w:cs="Times New Roman"/>
                <w:b/>
                <w:bCs/>
                <w:sz w:val="20"/>
                <w:szCs w:val="20"/>
                <w:lang w:val="en-US" w:eastAsia="en-GB"/>
              </w:rPr>
            </w:pPr>
          </w:p>
          <w:p w14:paraId="7CEE4DDA" w14:textId="77777777" w:rsidR="003316FC" w:rsidRPr="00AA5DED" w:rsidRDefault="003316FC" w:rsidP="00761714">
            <w:pPr>
              <w:numPr>
                <w:ilvl w:val="0"/>
                <w:numId w:val="532"/>
              </w:numPr>
              <w:shd w:val="clear" w:color="auto" w:fill="FFFFFF"/>
              <w:tabs>
                <w:tab w:val="num" w:pos="175"/>
                <w:tab w:val="num" w:pos="317"/>
              </w:tabs>
              <w:spacing w:after="0" w:line="276" w:lineRule="auto"/>
              <w:ind w:left="175" w:hanging="141"/>
              <w:jc w:val="both"/>
              <w:rPr>
                <w:rFonts w:ascii="Times New Roman" w:eastAsia="Times New Roman" w:hAnsi="Times New Roman" w:cs="Times New Roman"/>
                <w:b/>
                <w:bCs/>
                <w:sz w:val="20"/>
                <w:szCs w:val="20"/>
                <w:lang w:val="en-US" w:eastAsia="en-GB"/>
              </w:rPr>
            </w:pPr>
            <w:r w:rsidRPr="00AA5DED">
              <w:rPr>
                <w:rFonts w:ascii="Times New Roman" w:eastAsia="Times New Roman" w:hAnsi="Times New Roman" w:cs="Times New Roman"/>
                <w:b/>
                <w:bCs/>
                <w:sz w:val="20"/>
                <w:szCs w:val="20"/>
                <w:lang w:val="en-US" w:eastAsia="en-GB"/>
              </w:rPr>
              <w:t xml:space="preserve">Greutate  </w:t>
            </w:r>
            <w:r w:rsidRPr="00AA5DED">
              <w:rPr>
                <w:rFonts w:ascii="Times New Roman" w:eastAsia="Times New Roman" w:hAnsi="Times New Roman" w:cs="Times New Roman"/>
                <w:b/>
                <w:bCs/>
                <w:sz w:val="20"/>
                <w:szCs w:val="20"/>
                <w:lang w:val="en-US" w:eastAsia="en-GB"/>
              </w:rPr>
              <w:sym w:font="Symbol" w:char="F0B3"/>
            </w:r>
            <w:r w:rsidRPr="00AA5DED">
              <w:rPr>
                <w:rFonts w:ascii="Times New Roman" w:eastAsia="Times New Roman" w:hAnsi="Times New Roman" w:cs="Times New Roman"/>
                <w:b/>
                <w:bCs/>
                <w:sz w:val="20"/>
                <w:szCs w:val="20"/>
                <w:lang w:val="en-US" w:eastAsia="en-GB"/>
              </w:rPr>
              <w:t xml:space="preserve">7 kg si &lt;14kg: 50mg granule x2 /zi </w:t>
            </w:r>
          </w:p>
          <w:p w14:paraId="5D2D8D9E" w14:textId="77777777" w:rsidR="003316FC" w:rsidRPr="00AA5DED" w:rsidRDefault="003316FC" w:rsidP="008F60F5">
            <w:pPr>
              <w:shd w:val="clear" w:color="auto" w:fill="FFFFFF"/>
              <w:spacing w:after="0" w:line="276" w:lineRule="auto"/>
              <w:jc w:val="both"/>
              <w:rPr>
                <w:rFonts w:ascii="Times New Roman" w:eastAsia="Times New Roman" w:hAnsi="Times New Roman" w:cs="Times New Roman"/>
                <w:b/>
                <w:bCs/>
                <w:sz w:val="20"/>
                <w:szCs w:val="20"/>
                <w:lang w:val="en-US" w:eastAsia="en-GB"/>
              </w:rPr>
            </w:pPr>
          </w:p>
          <w:p w14:paraId="379ED61E" w14:textId="77777777" w:rsidR="003316FC" w:rsidRPr="00AA5DED" w:rsidRDefault="003316FC" w:rsidP="00761714">
            <w:pPr>
              <w:numPr>
                <w:ilvl w:val="0"/>
                <w:numId w:val="532"/>
              </w:numPr>
              <w:shd w:val="clear" w:color="auto" w:fill="FFFFFF"/>
              <w:tabs>
                <w:tab w:val="num" w:pos="175"/>
                <w:tab w:val="num" w:pos="459"/>
              </w:tabs>
              <w:spacing w:after="0" w:line="276" w:lineRule="auto"/>
              <w:ind w:left="175" w:hanging="141"/>
              <w:jc w:val="both"/>
              <w:rPr>
                <w:rFonts w:ascii="Times New Roman" w:eastAsia="Times New Roman" w:hAnsi="Times New Roman" w:cs="Times New Roman"/>
                <w:b/>
                <w:bCs/>
                <w:sz w:val="20"/>
                <w:szCs w:val="20"/>
                <w:lang w:val="en-US" w:eastAsia="en-GB"/>
              </w:rPr>
            </w:pPr>
            <w:r w:rsidRPr="00AA5DED">
              <w:rPr>
                <w:rFonts w:ascii="Times New Roman" w:eastAsia="Times New Roman" w:hAnsi="Times New Roman" w:cs="Times New Roman"/>
                <w:b/>
                <w:bCs/>
                <w:sz w:val="20"/>
                <w:szCs w:val="20"/>
                <w:lang w:val="en-US" w:eastAsia="en-GB"/>
              </w:rPr>
              <w:t>Greutate ≥14kg  si &lt;25kg: 75mg granule x 2/zi</w:t>
            </w:r>
          </w:p>
          <w:p w14:paraId="63891011" w14:textId="77777777" w:rsidR="003316FC" w:rsidRPr="00AA5DED" w:rsidRDefault="003316FC" w:rsidP="008F60F5">
            <w:pPr>
              <w:shd w:val="clear" w:color="auto" w:fill="FFFFFF"/>
              <w:spacing w:after="0" w:line="276" w:lineRule="auto"/>
              <w:jc w:val="both"/>
              <w:rPr>
                <w:rFonts w:ascii="Times New Roman" w:eastAsia="Times New Roman" w:hAnsi="Times New Roman" w:cs="Times New Roman"/>
                <w:b/>
                <w:bCs/>
                <w:sz w:val="20"/>
                <w:szCs w:val="20"/>
                <w:lang w:val="en-US" w:eastAsia="en-GB"/>
              </w:rPr>
            </w:pPr>
          </w:p>
          <w:p w14:paraId="1C3A4DD8" w14:textId="77777777" w:rsidR="003316FC" w:rsidRPr="00AA5DED" w:rsidRDefault="003316FC" w:rsidP="008F60F5">
            <w:pPr>
              <w:shd w:val="clear" w:color="auto" w:fill="FFFFFF"/>
              <w:spacing w:after="0" w:line="276" w:lineRule="auto"/>
              <w:jc w:val="both"/>
              <w:rPr>
                <w:rFonts w:ascii="Times New Roman" w:eastAsia="Times New Roman" w:hAnsi="Times New Roman" w:cs="Times New Roman"/>
                <w:b/>
                <w:bCs/>
                <w:sz w:val="20"/>
                <w:szCs w:val="20"/>
                <w:lang w:val="en-US" w:eastAsia="en-GB"/>
              </w:rPr>
            </w:pPr>
          </w:p>
          <w:p w14:paraId="03C92001" w14:textId="77777777" w:rsidR="003316FC" w:rsidRPr="00AA5DED" w:rsidRDefault="003316FC" w:rsidP="00761714">
            <w:pPr>
              <w:numPr>
                <w:ilvl w:val="0"/>
                <w:numId w:val="532"/>
              </w:numPr>
              <w:shd w:val="clear" w:color="auto" w:fill="FFFFFF"/>
              <w:tabs>
                <w:tab w:val="num" w:pos="175"/>
                <w:tab w:val="num" w:pos="317"/>
              </w:tabs>
              <w:spacing w:after="0" w:line="276" w:lineRule="auto"/>
              <w:ind w:left="175" w:hanging="141"/>
              <w:jc w:val="both"/>
              <w:rPr>
                <w:rFonts w:ascii="Times New Roman" w:eastAsia="Times New Roman" w:hAnsi="Times New Roman" w:cs="Times New Roman"/>
                <w:b/>
                <w:bCs/>
                <w:sz w:val="20"/>
                <w:szCs w:val="20"/>
                <w:lang w:val="en-US" w:eastAsia="en-GB"/>
              </w:rPr>
            </w:pPr>
            <w:r w:rsidRPr="00AA5DED">
              <w:rPr>
                <w:rFonts w:ascii="Times New Roman" w:eastAsia="Times New Roman" w:hAnsi="Times New Roman" w:cs="Times New Roman"/>
                <w:b/>
                <w:bCs/>
                <w:sz w:val="20"/>
                <w:szCs w:val="20"/>
                <w:lang w:val="en-US" w:eastAsia="en-GB"/>
              </w:rPr>
              <w:t>Greutate ≥ 25 kg :         150mg (sub forma de tablete) x 2/zi</w:t>
            </w:r>
          </w:p>
          <w:p w14:paraId="55DD733F"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p>
        </w:tc>
        <w:tc>
          <w:tcPr>
            <w:tcW w:w="5670" w:type="dxa"/>
          </w:tcPr>
          <w:p w14:paraId="2B9B0A29" w14:textId="77777777" w:rsidR="003316FC" w:rsidRPr="00AA5DED" w:rsidRDefault="003316FC" w:rsidP="00761714">
            <w:pPr>
              <w:numPr>
                <w:ilvl w:val="0"/>
                <w:numId w:val="532"/>
              </w:numPr>
              <w:shd w:val="clear" w:color="auto" w:fill="FFFFFF"/>
              <w:tabs>
                <w:tab w:val="num" w:pos="180"/>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Copiii având minim 12 luni si minim 7 kg care prezinta una din următoarele mutații (gating mutations) G551D, G1244E, G1349D, G178R, G551S, S1251N, S1255P, S549N, S549R. </w:t>
            </w:r>
          </w:p>
          <w:p w14:paraId="75E18B4D" w14:textId="77777777" w:rsidR="003316FC" w:rsidRPr="00AA5DED" w:rsidRDefault="003316FC" w:rsidP="00761714">
            <w:pPr>
              <w:numPr>
                <w:ilvl w:val="0"/>
                <w:numId w:val="532"/>
              </w:numPr>
              <w:shd w:val="clear" w:color="auto" w:fill="FFFFFF"/>
              <w:tabs>
                <w:tab w:val="left" w:pos="180"/>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R117H 5T sau 7T (dar nu si cei cu 9T) – la acei adolescenți cu vârstă postpubertală daca :</w:t>
            </w:r>
          </w:p>
          <w:p w14:paraId="68AA02F4" w14:textId="77777777" w:rsidR="003316FC" w:rsidRPr="00AA5DED" w:rsidRDefault="003316FC" w:rsidP="008F60F5">
            <w:pPr>
              <w:shd w:val="clear" w:color="auto" w:fill="FFFFFF"/>
              <w:tabs>
                <w:tab w:val="num" w:pos="318"/>
              </w:tabs>
              <w:spacing w:before="100" w:beforeAutospacing="1" w:after="100" w:afterAutospacing="1" w:line="276" w:lineRule="auto"/>
              <w:ind w:left="34"/>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 xml:space="preserve">Prezintă manifestări clinice fenotipice de fibroza chistică sau evidența anomaliei de funcție a  CFTR </w:t>
            </w:r>
          </w:p>
          <w:p w14:paraId="5D403FC1" w14:textId="77777777" w:rsidR="003316FC" w:rsidRPr="00AA5DED" w:rsidRDefault="003316FC" w:rsidP="00761714">
            <w:pPr>
              <w:numPr>
                <w:ilvl w:val="0"/>
                <w:numId w:val="533"/>
              </w:numPr>
              <w:shd w:val="clear" w:color="auto" w:fill="FFFFFF"/>
              <w:tabs>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 xml:space="preserve">Ca asociere, tripla terapie cu ivacaftor/tezacaftor/elexacaftor la  pacienții cu vârsta de 6 ani și peste conform </w:t>
            </w:r>
            <w:r w:rsidRPr="00AA5DED">
              <w:rPr>
                <w:rFonts w:ascii="Times New Roman" w:eastAsia="Calibri" w:hAnsi="Times New Roman" w:cs="Times New Roman"/>
                <w:sz w:val="20"/>
                <w:szCs w:val="20"/>
                <w:lang w:val="fr-MC"/>
              </w:rPr>
              <w:t>protocol R07AX32</w:t>
            </w:r>
          </w:p>
          <w:p w14:paraId="04DAA549" w14:textId="77777777" w:rsidR="003316FC" w:rsidRPr="00AA5DED" w:rsidRDefault="003316FC" w:rsidP="00761714">
            <w:pPr>
              <w:numPr>
                <w:ilvl w:val="0"/>
                <w:numId w:val="533"/>
              </w:numPr>
              <w:shd w:val="clear" w:color="auto" w:fill="FFFFFF"/>
              <w:tabs>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Nu se recomanda celor cu screening pozitiv dar cu diagnostic incert de fibroză chistică </w:t>
            </w:r>
          </w:p>
          <w:p w14:paraId="530390A6" w14:textId="77777777" w:rsidR="003316FC" w:rsidRPr="00AA5DED" w:rsidRDefault="003316FC" w:rsidP="00761714">
            <w:pPr>
              <w:numPr>
                <w:ilvl w:val="0"/>
                <w:numId w:val="532"/>
              </w:numPr>
              <w:shd w:val="clear" w:color="auto" w:fill="FFFFFF"/>
              <w:tabs>
                <w:tab w:val="num" w:pos="180"/>
                <w:tab w:val="num" w:pos="318"/>
              </w:tabs>
              <w:spacing w:before="100" w:beforeAutospacing="1" w:after="100" w:afterAutospacing="1" w:line="276" w:lineRule="auto"/>
              <w:ind w:left="176" w:hanging="142"/>
              <w:jc w:val="both"/>
              <w:rPr>
                <w:rFonts w:ascii="Times New Roman" w:eastAsia="Times New Roman" w:hAnsi="Times New Roman" w:cs="Times New Roman"/>
                <w:b/>
                <w:bCs/>
                <w:sz w:val="20"/>
                <w:szCs w:val="20"/>
                <w:lang w:val="en-US" w:eastAsia="en-GB"/>
              </w:rPr>
            </w:pPr>
            <w:r w:rsidRPr="00AA5DED">
              <w:rPr>
                <w:rFonts w:ascii="Times New Roman" w:eastAsia="Times New Roman" w:hAnsi="Times New Roman" w:cs="Times New Roman"/>
                <w:b/>
                <w:bCs/>
                <w:sz w:val="20"/>
                <w:szCs w:val="20"/>
                <w:lang w:val="en-US" w:eastAsia="en-GB"/>
              </w:rPr>
              <w:t xml:space="preserve">Monitorizare </w:t>
            </w:r>
          </w:p>
          <w:p w14:paraId="4AD113CF" w14:textId="77777777" w:rsidR="003316FC" w:rsidRPr="00AA5DED" w:rsidRDefault="003316FC" w:rsidP="00761714">
            <w:pPr>
              <w:numPr>
                <w:ilvl w:val="0"/>
                <w:numId w:val="532"/>
              </w:numPr>
              <w:shd w:val="clear" w:color="auto" w:fill="FFFFFF"/>
              <w:tabs>
                <w:tab w:val="num" w:pos="180"/>
                <w:tab w:val="num" w:pos="318"/>
              </w:tabs>
              <w:spacing w:before="100" w:beforeAutospacing="1" w:after="100" w:afterAutospacing="1" w:line="276" w:lineRule="auto"/>
              <w:ind w:left="176" w:hanging="142"/>
              <w:jc w:val="both"/>
              <w:rPr>
                <w:rFonts w:ascii="Times New Roman" w:eastAsia="Times New Roman" w:hAnsi="Times New Roman" w:cs="Times New Roman"/>
                <w:b/>
                <w:bCs/>
                <w:sz w:val="20"/>
                <w:szCs w:val="20"/>
                <w:lang w:val="en-US" w:eastAsia="en-GB"/>
              </w:rPr>
            </w:pPr>
            <w:r w:rsidRPr="00AA5DED">
              <w:rPr>
                <w:rFonts w:ascii="Times New Roman" w:eastAsia="Times New Roman" w:hAnsi="Times New Roman" w:cs="Times New Roman"/>
                <w:sz w:val="20"/>
                <w:szCs w:val="20"/>
                <w:lang w:val="en-US" w:eastAsia="en-GB"/>
              </w:rPr>
              <w:t xml:space="preserve">Funcția hepatică la fiecare 3 luni, în primul an de tratament, apoi anual. </w:t>
            </w:r>
          </w:p>
          <w:p w14:paraId="51F1CE6E" w14:textId="77777777" w:rsidR="003316FC" w:rsidRPr="00AA5DED" w:rsidRDefault="003316FC" w:rsidP="00761714">
            <w:pPr>
              <w:numPr>
                <w:ilvl w:val="0"/>
                <w:numId w:val="532"/>
              </w:numPr>
              <w:shd w:val="clear" w:color="auto" w:fill="FFFFFF"/>
              <w:tabs>
                <w:tab w:val="left" w:pos="38"/>
                <w:tab w:val="left" w:pos="180"/>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Examen oftalmologic înaintea începerii tratamentului și ulterior anual la copiii cu vârstă sub 12 ani. </w:t>
            </w:r>
          </w:p>
          <w:p w14:paraId="448930D2" w14:textId="77777777" w:rsidR="003316FC" w:rsidRPr="00AA5DED" w:rsidRDefault="003316FC" w:rsidP="00761714">
            <w:pPr>
              <w:numPr>
                <w:ilvl w:val="0"/>
                <w:numId w:val="532"/>
              </w:numPr>
              <w:shd w:val="clear" w:color="auto" w:fill="FFFFFF"/>
              <w:tabs>
                <w:tab w:val="num" w:pos="180"/>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Testul sudorii înaintea începerii tratamentului și la 6-8 săptămâni de la începerea tratamentului, la 6 luni apoi anual.</w:t>
            </w:r>
          </w:p>
          <w:p w14:paraId="5E22C07A" w14:textId="77777777" w:rsidR="003316FC" w:rsidRPr="00AA5DED" w:rsidRDefault="003316FC" w:rsidP="00761714">
            <w:pPr>
              <w:numPr>
                <w:ilvl w:val="0"/>
                <w:numId w:val="532"/>
              </w:numPr>
              <w:shd w:val="clear" w:color="auto" w:fill="FFFFFF"/>
              <w:tabs>
                <w:tab w:val="num" w:pos="180"/>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 xml:space="preserve">Elastaza în materii fecale înaintea începerii tratamentului și ulterior după  6 luni, la copiii cu vârsta între 2 si 6 ani. </w:t>
            </w:r>
          </w:p>
          <w:p w14:paraId="763F0081" w14:textId="77777777" w:rsidR="003316FC" w:rsidRPr="00AA5DED" w:rsidRDefault="003316FC" w:rsidP="00761714">
            <w:pPr>
              <w:numPr>
                <w:ilvl w:val="0"/>
                <w:numId w:val="532"/>
              </w:numPr>
              <w:shd w:val="clear" w:color="auto" w:fill="FFFFFF"/>
              <w:tabs>
                <w:tab w:val="left" w:pos="180"/>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Administrarea se face la o masă ce conține grăsimi.</w:t>
            </w:r>
          </w:p>
          <w:p w14:paraId="6A033C30" w14:textId="77777777" w:rsidR="003316FC" w:rsidRPr="00AA5DED" w:rsidRDefault="003316FC" w:rsidP="00761714">
            <w:pPr>
              <w:numPr>
                <w:ilvl w:val="0"/>
                <w:numId w:val="532"/>
              </w:numPr>
              <w:shd w:val="clear" w:color="auto" w:fill="FFFFFF"/>
              <w:tabs>
                <w:tab w:val="num" w:pos="170"/>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fr-MC" w:eastAsia="en-GB"/>
              </w:rPr>
              <w:t xml:space="preserve">Plicurile (granule) se amestecă cu o linguriță (5 ml) de alimente – piure fructe, iaurt, lapte sau suc aflate la temperatura camerei. </w:t>
            </w:r>
            <w:r w:rsidRPr="00AA5DED">
              <w:rPr>
                <w:rFonts w:ascii="Times New Roman" w:eastAsia="Times New Roman" w:hAnsi="Times New Roman" w:cs="Times New Roman"/>
                <w:sz w:val="20"/>
                <w:szCs w:val="20"/>
                <w:lang w:val="en-US" w:eastAsia="en-GB"/>
              </w:rPr>
              <w:t>După amestecare se pot administra in maximum 1 oră.</w:t>
            </w:r>
          </w:p>
          <w:p w14:paraId="1928E9DD" w14:textId="77777777" w:rsidR="003316FC" w:rsidRPr="00AA5DED" w:rsidRDefault="003316FC" w:rsidP="00761714">
            <w:pPr>
              <w:numPr>
                <w:ilvl w:val="0"/>
                <w:numId w:val="532"/>
              </w:numPr>
              <w:shd w:val="clear" w:color="auto" w:fill="FFFFFF"/>
              <w:tabs>
                <w:tab w:val="num" w:pos="170"/>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Tabletele se înghit întregi, nu se mestecă , nu se pisează.</w:t>
            </w:r>
          </w:p>
          <w:p w14:paraId="51A07064" w14:textId="77777777" w:rsidR="003316FC" w:rsidRPr="00AA5DED" w:rsidRDefault="003316FC" w:rsidP="00761714">
            <w:pPr>
              <w:numPr>
                <w:ilvl w:val="0"/>
                <w:numId w:val="532"/>
              </w:numPr>
              <w:shd w:val="clear" w:color="auto" w:fill="FFFFFF"/>
              <w:tabs>
                <w:tab w:val="num" w:pos="170"/>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Dozele se administrează la circa 12 ore interval.</w:t>
            </w:r>
          </w:p>
          <w:p w14:paraId="13049382" w14:textId="77777777" w:rsidR="003316FC" w:rsidRPr="00AA5DED" w:rsidRDefault="003316FC" w:rsidP="00761714">
            <w:pPr>
              <w:numPr>
                <w:ilvl w:val="0"/>
                <w:numId w:val="532"/>
              </w:numPr>
              <w:shd w:val="clear" w:color="auto" w:fill="FFFFFF"/>
              <w:tabs>
                <w:tab w:val="num" w:pos="170"/>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 xml:space="preserve">Nu se administrează cu suc de grape-fruit sau de portocale roșii. </w:t>
            </w:r>
          </w:p>
          <w:p w14:paraId="319B9A46" w14:textId="77777777" w:rsidR="003316FC" w:rsidRPr="00AA5DED" w:rsidRDefault="003316FC" w:rsidP="00761714">
            <w:pPr>
              <w:numPr>
                <w:ilvl w:val="0"/>
                <w:numId w:val="532"/>
              </w:numPr>
              <w:shd w:val="clear" w:color="auto" w:fill="FFFFFF"/>
              <w:tabs>
                <w:tab w:val="num" w:pos="170"/>
                <w:tab w:val="num" w:pos="318"/>
              </w:tabs>
              <w:spacing w:before="100" w:beforeAutospacing="1" w:after="100" w:afterAutospacing="1" w:line="276" w:lineRule="auto"/>
              <w:ind w:left="176" w:hanging="142"/>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lastRenderedPageBreak/>
              <w:t>Se verifică întotdeauna posibilele interacțiuni medicamentoase cu tratamentul preexistent sau cu cel recomandat la un moment dat (vezi tabel interacțiuni).</w:t>
            </w:r>
          </w:p>
        </w:tc>
      </w:tr>
    </w:tbl>
    <w:p w14:paraId="22963689"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0"/>
          <w:szCs w:val="20"/>
          <w:lang w:val="fr-MC"/>
        </w:rPr>
      </w:pPr>
    </w:p>
    <w:p w14:paraId="41117A8B" w14:textId="77777777" w:rsidR="003316FC" w:rsidRDefault="003316FC" w:rsidP="003316FC">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77B6E47B"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b/>
          <w:bCs/>
          <w:sz w:val="24"/>
          <w:szCs w:val="24"/>
          <w:lang w:val="fr-MC"/>
        </w:rPr>
        <w:t>Atenționări și precauții speciale</w:t>
      </w:r>
      <w:r w:rsidRPr="00AA5DED">
        <w:rPr>
          <w:rFonts w:ascii="Times New Roman" w:eastAsia="Calibri" w:hAnsi="Times New Roman" w:cs="Times New Roman"/>
          <w:sz w:val="24"/>
          <w:szCs w:val="24"/>
          <w:lang w:val="fr-MC"/>
        </w:rPr>
        <w:t xml:space="preserve">: </w:t>
      </w:r>
    </w:p>
    <w:p w14:paraId="3E684429"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sz w:val="24"/>
          <w:szCs w:val="24"/>
          <w:lang w:val="fr-MC"/>
        </w:rPr>
        <w:t>Dacă pacientul uită să ia o doză,  o poate primi în interval de 6 ore de la momentul uzual în care primea respectiva doză și ar putea sa primească doza următoare conform orei prescrise anterior. Dacă pacientul pierde o doză în interval mai mare de 6 ore va primi doar doza următoare.</w:t>
      </w:r>
    </w:p>
    <w:p w14:paraId="410BADF0" w14:textId="77777777" w:rsidR="003316FC" w:rsidRPr="003316FC" w:rsidRDefault="003316FC" w:rsidP="003316FC">
      <w:pPr>
        <w:autoSpaceDE w:val="0"/>
        <w:autoSpaceDN w:val="0"/>
        <w:adjustRightInd w:val="0"/>
        <w:spacing w:after="0" w:line="276" w:lineRule="auto"/>
        <w:jc w:val="both"/>
        <w:rPr>
          <w:rFonts w:ascii="Times New Roman" w:eastAsia="Calibri" w:hAnsi="Times New Roman" w:cs="Times New Roman"/>
          <w:sz w:val="16"/>
          <w:szCs w:val="16"/>
          <w:lang w:val="fr-MC"/>
        </w:rPr>
      </w:pPr>
    </w:p>
    <w:p w14:paraId="781CB03E"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sz w:val="24"/>
          <w:szCs w:val="24"/>
          <w:lang w:val="fr-MC"/>
        </w:rPr>
        <w:t>Dozele de Ivacaftor pot fi modificate în cazul asocierii cu medicamente inhibitoare CYP3A și la pacienții cu afectare hepatica sau renală semnificativă.</w:t>
      </w:r>
    </w:p>
    <w:p w14:paraId="7FA2357A"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sz w:val="24"/>
          <w:szCs w:val="24"/>
          <w:lang w:val="fr-MC"/>
        </w:rPr>
        <w:t xml:space="preserve">În eventualitatea unei creșteri semnificative a transaminazelor (de exemplu, pacienții cu ALT sau AST ce cresc de mai mult de 5 ori peste limita superioară a normalului [LSN] sau ALT ori AST ce cresc de mai mult de 3 ori peste LSN si sunt asociate cu bilirubină ce creste de mai mult de 2 ori peste LSN), administrarea dozelor trebuie întreruptă și trebuie să se urmărească atent rezultatele analizelor de laborator până la rezolvarea anomaliilor. După rezolvarea creșterilor transaminazelor, trebuie să fie evaluat raportul risc/beneficiu al reluării tratamentului. </w:t>
      </w:r>
    </w:p>
    <w:p w14:paraId="0CEA8C60" w14:textId="77777777" w:rsidR="003316FC" w:rsidRPr="003316FC" w:rsidRDefault="003316FC" w:rsidP="003316FC">
      <w:pPr>
        <w:autoSpaceDE w:val="0"/>
        <w:autoSpaceDN w:val="0"/>
        <w:adjustRightInd w:val="0"/>
        <w:spacing w:after="0" w:line="276" w:lineRule="auto"/>
        <w:jc w:val="both"/>
        <w:rPr>
          <w:rFonts w:ascii="Times New Roman" w:eastAsia="Calibri" w:hAnsi="Times New Roman" w:cs="Times New Roman"/>
          <w:sz w:val="16"/>
          <w:szCs w:val="16"/>
          <w:u w:val="single"/>
          <w:lang w:val="fr-MC"/>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237"/>
      </w:tblGrid>
      <w:tr w:rsidR="003316FC" w:rsidRPr="00AA5DED" w14:paraId="5F3EECD0" w14:textId="77777777" w:rsidTr="003850A3">
        <w:tc>
          <w:tcPr>
            <w:tcW w:w="3964" w:type="dxa"/>
          </w:tcPr>
          <w:p w14:paraId="1D17E684"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Afectare hepatica </w:t>
            </w:r>
          </w:p>
        </w:tc>
        <w:tc>
          <w:tcPr>
            <w:tcW w:w="6237" w:type="dxa"/>
          </w:tcPr>
          <w:p w14:paraId="38F30CCD"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u w:val="single"/>
                <w:lang w:val="en-US"/>
              </w:rPr>
            </w:pPr>
            <w:r w:rsidRPr="00AA5DED">
              <w:rPr>
                <w:rFonts w:ascii="Times New Roman" w:eastAsia="Calibri" w:hAnsi="Times New Roman" w:cs="Times New Roman"/>
                <w:sz w:val="20"/>
                <w:szCs w:val="20"/>
                <w:u w:val="single"/>
                <w:lang w:val="en-US"/>
              </w:rPr>
              <w:t xml:space="preserve">Doză </w:t>
            </w:r>
          </w:p>
        </w:tc>
      </w:tr>
      <w:tr w:rsidR="003316FC" w:rsidRPr="00AA5DED" w14:paraId="46901F1B" w14:textId="77777777" w:rsidTr="003850A3">
        <w:tc>
          <w:tcPr>
            <w:tcW w:w="3964" w:type="dxa"/>
          </w:tcPr>
          <w:p w14:paraId="0C0FC753"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Ușoară (Child-Pugh Class A)</w:t>
            </w:r>
          </w:p>
        </w:tc>
        <w:tc>
          <w:tcPr>
            <w:tcW w:w="6237" w:type="dxa"/>
          </w:tcPr>
          <w:p w14:paraId="545E73DF"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b/>
                <w:bCs/>
                <w:sz w:val="20"/>
                <w:szCs w:val="20"/>
                <w:u w:val="single"/>
                <w:lang w:val="en-US"/>
              </w:rPr>
            </w:pPr>
            <w:r w:rsidRPr="00AA5DED">
              <w:rPr>
                <w:rFonts w:ascii="Times New Roman" w:eastAsia="Calibri" w:hAnsi="Times New Roman" w:cs="Times New Roman"/>
                <w:b/>
                <w:bCs/>
                <w:sz w:val="20"/>
                <w:szCs w:val="20"/>
                <w:u w:val="single"/>
                <w:lang w:val="en-US"/>
              </w:rPr>
              <w:t xml:space="preserve">Nu necesită ajustarea dozei! </w:t>
            </w:r>
          </w:p>
        </w:tc>
      </w:tr>
      <w:tr w:rsidR="003316FC" w:rsidRPr="00AA5DED" w14:paraId="104030C9" w14:textId="77777777" w:rsidTr="003850A3">
        <w:trPr>
          <w:trHeight w:val="829"/>
        </w:trPr>
        <w:tc>
          <w:tcPr>
            <w:tcW w:w="3964" w:type="dxa"/>
          </w:tcPr>
          <w:p w14:paraId="22063AA2"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Moderată (Child-Pugh Class B)</w:t>
            </w:r>
          </w:p>
        </w:tc>
        <w:tc>
          <w:tcPr>
            <w:tcW w:w="6237" w:type="dxa"/>
          </w:tcPr>
          <w:p w14:paraId="64041AF0" w14:textId="77777777" w:rsidR="003316FC" w:rsidRPr="00AA5DED" w:rsidRDefault="003316FC" w:rsidP="00761714">
            <w:pPr>
              <w:numPr>
                <w:ilvl w:val="0"/>
                <w:numId w:val="532"/>
              </w:numPr>
              <w:shd w:val="clear" w:color="auto" w:fill="FFFFFF"/>
              <w:spacing w:before="100" w:beforeAutospacing="1" w:after="100" w:afterAutospacing="1" w:line="276"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Greutate  </w:t>
            </w:r>
            <w:r w:rsidRPr="00AA5DED">
              <w:rPr>
                <w:rFonts w:ascii="Times New Roman" w:eastAsia="Times New Roman" w:hAnsi="Times New Roman" w:cs="Times New Roman"/>
                <w:sz w:val="20"/>
                <w:szCs w:val="20"/>
                <w:lang w:val="en-US" w:eastAsia="en-GB"/>
              </w:rPr>
              <w:sym w:font="Symbol" w:char="F0B3"/>
            </w:r>
            <w:r w:rsidRPr="00AA5DED">
              <w:rPr>
                <w:rFonts w:ascii="Times New Roman" w:eastAsia="Times New Roman" w:hAnsi="Times New Roman" w:cs="Times New Roman"/>
                <w:sz w:val="20"/>
                <w:szCs w:val="20"/>
                <w:lang w:val="en-US" w:eastAsia="en-GB"/>
              </w:rPr>
              <w:t xml:space="preserve">7 kg si &lt;14kg : 50mg (granule) x1 /zi </w:t>
            </w:r>
          </w:p>
          <w:p w14:paraId="0C8A4AF9" w14:textId="77777777" w:rsidR="003316FC" w:rsidRPr="00AA5DED" w:rsidRDefault="003316FC" w:rsidP="00761714">
            <w:pPr>
              <w:numPr>
                <w:ilvl w:val="0"/>
                <w:numId w:val="532"/>
              </w:numPr>
              <w:shd w:val="clear" w:color="auto" w:fill="FFFFFF"/>
              <w:spacing w:before="100" w:beforeAutospacing="1" w:after="100" w:afterAutospacing="1" w:line="276"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 Greutate ≥14kg  si &lt;25kg: 75mg (granule) x1 /zi</w:t>
            </w:r>
          </w:p>
          <w:p w14:paraId="306AE782" w14:textId="77777777" w:rsidR="003316FC" w:rsidRPr="00AA5DED" w:rsidRDefault="003316FC" w:rsidP="00761714">
            <w:pPr>
              <w:numPr>
                <w:ilvl w:val="0"/>
                <w:numId w:val="532"/>
              </w:numPr>
              <w:shd w:val="clear" w:color="auto" w:fill="FFFFFF"/>
              <w:spacing w:before="100" w:beforeAutospacing="1" w:after="0" w:line="276"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Greutate ≥25kg: 150mg (tablete) x1 /zi</w:t>
            </w:r>
          </w:p>
        </w:tc>
      </w:tr>
    </w:tbl>
    <w:p w14:paraId="099C383C" w14:textId="77777777" w:rsidR="003316FC" w:rsidRPr="003316FC" w:rsidRDefault="003316FC" w:rsidP="003316FC">
      <w:pPr>
        <w:autoSpaceDE w:val="0"/>
        <w:autoSpaceDN w:val="0"/>
        <w:adjustRightInd w:val="0"/>
        <w:spacing w:after="0" w:line="276" w:lineRule="auto"/>
        <w:jc w:val="both"/>
        <w:rPr>
          <w:rFonts w:ascii="Times New Roman" w:eastAsia="Calibri" w:hAnsi="Times New Roman" w:cs="Times New Roman"/>
          <w:sz w:val="16"/>
          <w:szCs w:val="16"/>
        </w:rPr>
      </w:pPr>
    </w:p>
    <w:p w14:paraId="49260587"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Administrarea nu este recomandată la pacienții cu insuficiență hepatică severă, decât dacă se anticipează că beneficiile vor depăși riscurile.</w:t>
      </w:r>
    </w:p>
    <w:p w14:paraId="52AEDA91"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Se recomandă prudență la pacienții cu insuficiență renală severă (clearance </w:t>
      </w:r>
      <w:r w:rsidRPr="00AA5DED">
        <w:rPr>
          <w:rFonts w:ascii="Times New Roman" w:eastAsia="Times New Roman" w:hAnsi="Times New Roman" w:cs="Times New Roman"/>
          <w:sz w:val="24"/>
          <w:szCs w:val="24"/>
          <w:lang w:eastAsia="en-GB"/>
        </w:rPr>
        <w:t>creatinină &lt; 30 mL/min)</w:t>
      </w:r>
      <w:r w:rsidRPr="00AA5DED">
        <w:rPr>
          <w:rFonts w:ascii="Times New Roman" w:eastAsia="Calibri" w:hAnsi="Times New Roman" w:cs="Times New Roman"/>
          <w:sz w:val="24"/>
          <w:szCs w:val="24"/>
        </w:rPr>
        <w:t xml:space="preserve"> sau cu boală renală în stadiul terminal. </w:t>
      </w:r>
    </w:p>
    <w:p w14:paraId="1903D44E"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en-US"/>
        </w:rPr>
      </w:pPr>
      <w:r w:rsidRPr="00AA5DED">
        <w:rPr>
          <w:rFonts w:ascii="Times New Roman" w:eastAsia="Calibri" w:hAnsi="Times New Roman" w:cs="Times New Roman"/>
          <w:sz w:val="24"/>
          <w:szCs w:val="24"/>
          <w:lang w:val="en-US"/>
        </w:rPr>
        <w:t xml:space="preserve">Interacțiuni medicamentoase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22"/>
        <w:gridCol w:w="5557"/>
      </w:tblGrid>
      <w:tr w:rsidR="003316FC" w:rsidRPr="00AA5DED" w14:paraId="4763485C" w14:textId="77777777" w:rsidTr="003850A3">
        <w:tc>
          <w:tcPr>
            <w:tcW w:w="2122" w:type="dxa"/>
          </w:tcPr>
          <w:p w14:paraId="42F46FD4"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Medicament </w:t>
            </w:r>
          </w:p>
        </w:tc>
        <w:tc>
          <w:tcPr>
            <w:tcW w:w="2522" w:type="dxa"/>
          </w:tcPr>
          <w:p w14:paraId="3672FA66"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Efect asupra Ivacaftor</w:t>
            </w:r>
          </w:p>
        </w:tc>
        <w:tc>
          <w:tcPr>
            <w:tcW w:w="5557" w:type="dxa"/>
          </w:tcPr>
          <w:p w14:paraId="73FCE17C"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Recomandare</w:t>
            </w:r>
          </w:p>
        </w:tc>
      </w:tr>
      <w:tr w:rsidR="003316FC" w:rsidRPr="00AA5DED" w14:paraId="5EDF7884" w14:textId="77777777" w:rsidTr="003850A3">
        <w:tc>
          <w:tcPr>
            <w:tcW w:w="2122" w:type="dxa"/>
          </w:tcPr>
          <w:p w14:paraId="46DBC411"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Rifampicina, Fenobarbital, Carbamazepina, Fenitoina, Sunătoarea (</w:t>
            </w:r>
            <w:r w:rsidRPr="00AA5DED">
              <w:rPr>
                <w:rFonts w:ascii="Times New Roman" w:eastAsia="Calibri" w:hAnsi="Times New Roman" w:cs="Times New Roman"/>
                <w:i/>
                <w:iCs/>
                <w:sz w:val="20"/>
                <w:szCs w:val="20"/>
                <w:lang w:val="en-US"/>
              </w:rPr>
              <w:t>Hypericum perforatum</w:t>
            </w:r>
            <w:r w:rsidRPr="00AA5DED">
              <w:rPr>
                <w:rFonts w:ascii="Times New Roman" w:eastAsia="Calibri" w:hAnsi="Times New Roman" w:cs="Times New Roman"/>
                <w:sz w:val="20"/>
                <w:szCs w:val="20"/>
                <w:lang w:val="en-US"/>
              </w:rPr>
              <w:t>)</w:t>
            </w:r>
          </w:p>
        </w:tc>
        <w:tc>
          <w:tcPr>
            <w:tcW w:w="2522" w:type="dxa"/>
          </w:tcPr>
          <w:p w14:paraId="77FDA76D"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Reduc semnificativ nivelul plasmatic</w:t>
            </w:r>
          </w:p>
        </w:tc>
        <w:tc>
          <w:tcPr>
            <w:tcW w:w="5557" w:type="dxa"/>
          </w:tcPr>
          <w:p w14:paraId="590CE5F9"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Nu se asociază</w:t>
            </w:r>
          </w:p>
        </w:tc>
      </w:tr>
      <w:tr w:rsidR="003316FC" w:rsidRPr="00AA5DED" w14:paraId="1C7D6460" w14:textId="77777777" w:rsidTr="003850A3">
        <w:tc>
          <w:tcPr>
            <w:tcW w:w="2122" w:type="dxa"/>
          </w:tcPr>
          <w:p w14:paraId="3E1F51D8"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rPr>
            </w:pPr>
            <w:r w:rsidRPr="00AA5DED">
              <w:rPr>
                <w:rFonts w:ascii="Times New Roman" w:eastAsia="Calibri" w:hAnsi="Times New Roman" w:cs="Times New Roman"/>
                <w:sz w:val="20"/>
                <w:szCs w:val="20"/>
              </w:rPr>
              <w:t>Ketoconazol, Itraconazol, Posaconazol, Voriconazol, Telitromicină, Eritromicina</w:t>
            </w:r>
          </w:p>
        </w:tc>
        <w:tc>
          <w:tcPr>
            <w:tcW w:w="2522" w:type="dxa"/>
          </w:tcPr>
          <w:p w14:paraId="5293A8E7"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Cresc nivelul plasmatic</w:t>
            </w:r>
          </w:p>
        </w:tc>
        <w:tc>
          <w:tcPr>
            <w:tcW w:w="5557" w:type="dxa"/>
          </w:tcPr>
          <w:p w14:paraId="05C3932B"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Scăderea dozei de Ivacaftor</w:t>
            </w:r>
          </w:p>
          <w:p w14:paraId="3AF185A7"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Se administrează de 2 ori pe săptămână</w:t>
            </w:r>
          </w:p>
          <w:p w14:paraId="5EA137E0" w14:textId="77777777" w:rsidR="003316FC" w:rsidRPr="00AA5DED" w:rsidRDefault="003316FC" w:rsidP="00761714">
            <w:pPr>
              <w:numPr>
                <w:ilvl w:val="0"/>
                <w:numId w:val="541"/>
              </w:numPr>
              <w:autoSpaceDE w:val="0"/>
              <w:autoSpaceDN w:val="0"/>
              <w:adjustRightInd w:val="0"/>
              <w:spacing w:after="0" w:line="276" w:lineRule="auto"/>
              <w:contextualSpacing/>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kg pana la &lt; 14 kg = 50 mg </w:t>
            </w:r>
          </w:p>
          <w:p w14:paraId="69E96EE7" w14:textId="77777777" w:rsidR="003316FC" w:rsidRPr="00AA5DED" w:rsidRDefault="003316FC" w:rsidP="00761714">
            <w:pPr>
              <w:numPr>
                <w:ilvl w:val="0"/>
                <w:numId w:val="540"/>
              </w:numPr>
              <w:autoSpaceDE w:val="0"/>
              <w:autoSpaceDN w:val="0"/>
              <w:adjustRightInd w:val="0"/>
              <w:spacing w:after="0" w:line="276" w:lineRule="auto"/>
              <w:contextualSpacing/>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kg pana la &lt; 25 kg = 75 mg</w:t>
            </w:r>
          </w:p>
          <w:p w14:paraId="3B508EA7" w14:textId="77777777" w:rsidR="003316FC" w:rsidRPr="00AA5DED" w:rsidRDefault="003316FC" w:rsidP="008F60F5">
            <w:pPr>
              <w:autoSpaceDE w:val="0"/>
              <w:autoSpaceDN w:val="0"/>
              <w:adjustRightInd w:val="0"/>
              <w:spacing w:after="0" w:line="276" w:lineRule="auto"/>
              <w:ind w:left="360"/>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peste 25 kg = 150 mg</w:t>
            </w:r>
          </w:p>
        </w:tc>
      </w:tr>
      <w:tr w:rsidR="003316FC" w:rsidRPr="00AA5DED" w14:paraId="5AA4C588" w14:textId="77777777" w:rsidTr="003850A3">
        <w:tc>
          <w:tcPr>
            <w:tcW w:w="2122" w:type="dxa"/>
          </w:tcPr>
          <w:p w14:paraId="11808A33"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Fluconazol</w:t>
            </w:r>
          </w:p>
        </w:tc>
        <w:tc>
          <w:tcPr>
            <w:tcW w:w="2522" w:type="dxa"/>
          </w:tcPr>
          <w:p w14:paraId="0B427968"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Creste nivelul plasmatic</w:t>
            </w:r>
          </w:p>
        </w:tc>
        <w:tc>
          <w:tcPr>
            <w:tcW w:w="5557" w:type="dxa"/>
          </w:tcPr>
          <w:p w14:paraId="10384B13"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Reducerea dozei la 1 tb pe zi</w:t>
            </w:r>
          </w:p>
        </w:tc>
      </w:tr>
      <w:tr w:rsidR="003316FC" w:rsidRPr="00AA5DED" w14:paraId="1E53A0FB" w14:textId="77777777" w:rsidTr="003850A3">
        <w:tc>
          <w:tcPr>
            <w:tcW w:w="2122" w:type="dxa"/>
          </w:tcPr>
          <w:p w14:paraId="7E3AE3FE"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Claritromicină </w:t>
            </w:r>
          </w:p>
        </w:tc>
        <w:tc>
          <w:tcPr>
            <w:tcW w:w="2522" w:type="dxa"/>
          </w:tcPr>
          <w:p w14:paraId="34499590"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Creste nivelul plasmatic</w:t>
            </w:r>
          </w:p>
        </w:tc>
        <w:tc>
          <w:tcPr>
            <w:tcW w:w="5557" w:type="dxa"/>
          </w:tcPr>
          <w:p w14:paraId="05FB8CC2"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Reducerea dozei la 2 zile pe săptămână sau înlocuirea ei cu azitromicină</w:t>
            </w:r>
          </w:p>
        </w:tc>
      </w:tr>
      <w:tr w:rsidR="003316FC" w:rsidRPr="00AA5DED" w14:paraId="4B19C31B" w14:textId="77777777" w:rsidTr="003850A3">
        <w:tc>
          <w:tcPr>
            <w:tcW w:w="2122" w:type="dxa"/>
          </w:tcPr>
          <w:p w14:paraId="095380FF"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rPr>
            </w:pPr>
            <w:r w:rsidRPr="00AA5DED">
              <w:rPr>
                <w:rFonts w:ascii="Times New Roman" w:eastAsia="Calibri" w:hAnsi="Times New Roman" w:cs="Times New Roman"/>
                <w:sz w:val="20"/>
                <w:szCs w:val="20"/>
              </w:rPr>
              <w:t>Digoxină, Ciclosporină, Everolimus,  Sirolimus, Tacrolimus</w:t>
            </w:r>
          </w:p>
        </w:tc>
        <w:tc>
          <w:tcPr>
            <w:tcW w:w="2522" w:type="dxa"/>
          </w:tcPr>
          <w:p w14:paraId="638878DF"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Ivacaftor crește nivelul plasmatic al acestor medicamente</w:t>
            </w:r>
          </w:p>
        </w:tc>
        <w:tc>
          <w:tcPr>
            <w:tcW w:w="5557" w:type="dxa"/>
          </w:tcPr>
          <w:p w14:paraId="0591F2BC"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Se recomandă prudență, asocierea determină accentuarea efectelor secundare ale acestor medicamente </w:t>
            </w:r>
          </w:p>
        </w:tc>
      </w:tr>
      <w:tr w:rsidR="003316FC" w:rsidRPr="00AA5DED" w14:paraId="2E65D382" w14:textId="77777777" w:rsidTr="003850A3">
        <w:tc>
          <w:tcPr>
            <w:tcW w:w="2122" w:type="dxa"/>
          </w:tcPr>
          <w:p w14:paraId="365EAE1D"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lastRenderedPageBreak/>
              <w:t xml:space="preserve">Corticoizi doze mari </w:t>
            </w:r>
          </w:p>
        </w:tc>
        <w:tc>
          <w:tcPr>
            <w:tcW w:w="2522" w:type="dxa"/>
          </w:tcPr>
          <w:p w14:paraId="694A5710"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Reduc semnificativ nivelul plasmatic</w:t>
            </w:r>
          </w:p>
        </w:tc>
        <w:tc>
          <w:tcPr>
            <w:tcW w:w="5557" w:type="dxa"/>
          </w:tcPr>
          <w:p w14:paraId="63FAFA6B"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p>
        </w:tc>
      </w:tr>
      <w:tr w:rsidR="003316FC" w:rsidRPr="00AA5DED" w14:paraId="130BD5F2" w14:textId="77777777" w:rsidTr="003850A3">
        <w:tc>
          <w:tcPr>
            <w:tcW w:w="2122" w:type="dxa"/>
          </w:tcPr>
          <w:p w14:paraId="136FE6A4"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Warfarină și derivați </w:t>
            </w:r>
          </w:p>
        </w:tc>
        <w:tc>
          <w:tcPr>
            <w:tcW w:w="2522" w:type="dxa"/>
          </w:tcPr>
          <w:p w14:paraId="46EFCED6"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Ivacaftor crește nivelul plasmatic al acestora</w:t>
            </w:r>
          </w:p>
        </w:tc>
        <w:tc>
          <w:tcPr>
            <w:tcW w:w="5557" w:type="dxa"/>
          </w:tcPr>
          <w:p w14:paraId="78DEB67D"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Monitorizare INR pentru evaluarea efectului și urmărirea reacțiilor adverse ale warfarinei</w:t>
            </w:r>
          </w:p>
        </w:tc>
      </w:tr>
      <w:tr w:rsidR="003316FC" w:rsidRPr="00AA5DED" w14:paraId="6D7E8A32" w14:textId="77777777" w:rsidTr="003850A3">
        <w:tc>
          <w:tcPr>
            <w:tcW w:w="2122" w:type="dxa"/>
          </w:tcPr>
          <w:p w14:paraId="481B5432"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Times New Roman" w:hAnsi="Times New Roman" w:cs="Times New Roman"/>
                <w:sz w:val="20"/>
                <w:szCs w:val="20"/>
                <w:lang w:val="en-US" w:eastAsia="en-GB"/>
              </w:rPr>
              <w:t xml:space="preserve">Midazolam, Alprazolam, Diazepam, Triazolam </w:t>
            </w:r>
          </w:p>
        </w:tc>
        <w:tc>
          <w:tcPr>
            <w:tcW w:w="2522" w:type="dxa"/>
          </w:tcPr>
          <w:p w14:paraId="5B79CD3E"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Fără efect </w:t>
            </w:r>
          </w:p>
        </w:tc>
        <w:tc>
          <w:tcPr>
            <w:tcW w:w="5557" w:type="dxa"/>
          </w:tcPr>
          <w:p w14:paraId="6AC39D83"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fără modificarea dozelor</w:t>
            </w:r>
          </w:p>
        </w:tc>
      </w:tr>
      <w:tr w:rsidR="003316FC" w:rsidRPr="00AA5DED" w14:paraId="6D4DDFCE" w14:textId="77777777" w:rsidTr="003850A3">
        <w:tc>
          <w:tcPr>
            <w:tcW w:w="2122" w:type="dxa"/>
          </w:tcPr>
          <w:p w14:paraId="2A8897AD"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Contraceptive orale</w:t>
            </w:r>
          </w:p>
        </w:tc>
        <w:tc>
          <w:tcPr>
            <w:tcW w:w="2522" w:type="dxa"/>
          </w:tcPr>
          <w:p w14:paraId="552F96E5"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Fără efect</w:t>
            </w:r>
          </w:p>
        </w:tc>
        <w:tc>
          <w:tcPr>
            <w:tcW w:w="5557" w:type="dxa"/>
          </w:tcPr>
          <w:p w14:paraId="1DBCC13C" w14:textId="77777777" w:rsidR="003316FC" w:rsidRPr="00AA5DED" w:rsidRDefault="003316FC" w:rsidP="008F60F5">
            <w:pPr>
              <w:autoSpaceDE w:val="0"/>
              <w:autoSpaceDN w:val="0"/>
              <w:adjustRightInd w:val="0"/>
              <w:spacing w:after="0" w:line="276" w:lineRule="auto"/>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Fără modificarea dozelor</w:t>
            </w:r>
          </w:p>
        </w:tc>
      </w:tr>
    </w:tbl>
    <w:p w14:paraId="5F8FC6D6" w14:textId="77777777" w:rsidR="003316FC" w:rsidRPr="003316FC"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en-US"/>
        </w:rPr>
      </w:pPr>
      <w:r w:rsidRPr="003316FC">
        <w:rPr>
          <w:rFonts w:ascii="Times New Roman" w:eastAsia="Calibri" w:hAnsi="Times New Roman" w:cs="Times New Roman"/>
          <w:sz w:val="24"/>
          <w:szCs w:val="24"/>
          <w:lang w:val="en-US"/>
        </w:rPr>
        <w:t>Notă: studiile despre interacțiunile medicamentoase s-au efectuat doar la pacienții adulți.</w:t>
      </w:r>
    </w:p>
    <w:p w14:paraId="29CBFA40" w14:textId="77777777" w:rsidR="003316FC" w:rsidRPr="00AA5DED" w:rsidRDefault="003316FC" w:rsidP="003316FC">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sz w:val="24"/>
          <w:szCs w:val="24"/>
          <w:lang w:val="fr-MC"/>
        </w:rPr>
        <w:t>Cat privesc sarcina și alăptarea nu există date suficiente.</w:t>
      </w:r>
    </w:p>
    <w:p w14:paraId="3FE96C04" w14:textId="77777777" w:rsidR="00002DCA" w:rsidRDefault="003316FC" w:rsidP="00002DCA">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Calibri" w:hAnsi="Times New Roman" w:cs="Times New Roman"/>
          <w:sz w:val="24"/>
          <w:szCs w:val="24"/>
          <w:lang w:val="fr-MC"/>
        </w:rPr>
        <w:t>Poate produce amețeală, deci este necesara prudența în timpul condusului.</w:t>
      </w:r>
    </w:p>
    <w:p w14:paraId="359CBC31" w14:textId="01CD076D" w:rsidR="003316FC" w:rsidRPr="00002DCA" w:rsidRDefault="003316FC" w:rsidP="00002DCA">
      <w:pPr>
        <w:autoSpaceDE w:val="0"/>
        <w:autoSpaceDN w:val="0"/>
        <w:adjustRightInd w:val="0"/>
        <w:spacing w:after="0" w:line="276" w:lineRule="auto"/>
        <w:jc w:val="both"/>
        <w:rPr>
          <w:rFonts w:ascii="Times New Roman" w:eastAsia="Calibri" w:hAnsi="Times New Roman" w:cs="Times New Roman"/>
          <w:sz w:val="24"/>
          <w:szCs w:val="24"/>
          <w:lang w:val="fr-MC"/>
        </w:rPr>
      </w:pPr>
      <w:r w:rsidRPr="00AA5DED">
        <w:rPr>
          <w:rFonts w:ascii="Times New Roman" w:eastAsia="Times New Roman" w:hAnsi="Times New Roman" w:cs="Times New Roman"/>
          <w:b/>
          <w:bCs/>
          <w:sz w:val="24"/>
          <w:szCs w:val="24"/>
          <w:lang w:val="fr-MC" w:eastAsia="en-GB"/>
        </w:rPr>
        <w:t>VI. MONITORIZAREA PACIENȚILOR ÎN CADRUL PROGRAMULUI DE TRATAMENT CU IVACAFTOR (monoterapie)</w:t>
      </w:r>
      <w:r w:rsidRPr="00AA5DED">
        <w:rPr>
          <w:rFonts w:ascii="Times New Roman" w:eastAsia="Times New Roman" w:hAnsi="Times New Roman" w:cs="Times New Roman"/>
          <w:sz w:val="24"/>
          <w:szCs w:val="24"/>
          <w:lang w:val="fr-MC" w:eastAsia="en-GB"/>
        </w:rPr>
        <w:t xml:space="preserve"> </w:t>
      </w:r>
    </w:p>
    <w:p w14:paraId="6751848D" w14:textId="3E687AD8"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br/>
        <w:t xml:space="preserve">La </w:t>
      </w:r>
      <w:r w:rsidRPr="00AA5DED">
        <w:rPr>
          <w:rFonts w:ascii="Times New Roman" w:eastAsia="Times New Roman" w:hAnsi="Times New Roman" w:cs="Times New Roman"/>
          <w:b/>
          <w:bCs/>
          <w:sz w:val="24"/>
          <w:szCs w:val="24"/>
          <w:lang w:val="fr-MC" w:eastAsia="en-GB"/>
        </w:rPr>
        <w:t>includerea în Programul de tratament</w:t>
      </w:r>
      <w:r w:rsidRPr="00AA5DED">
        <w:rPr>
          <w:rFonts w:ascii="Times New Roman" w:eastAsia="Times New Roman" w:hAnsi="Times New Roman" w:cs="Times New Roman"/>
          <w:sz w:val="24"/>
          <w:szCs w:val="24"/>
          <w:lang w:val="fr-MC" w:eastAsia="en-GB"/>
        </w:rPr>
        <w:t xml:space="preserve"> cu IVACAFTOR se documentează</w:t>
      </w:r>
      <w:r>
        <w:rPr>
          <w:rFonts w:ascii="Times New Roman" w:eastAsia="Times New Roman" w:hAnsi="Times New Roman" w:cs="Times New Roman"/>
          <w:sz w:val="24"/>
          <w:szCs w:val="24"/>
          <w:lang w:val="fr-MC" w:eastAsia="en-GB"/>
        </w:rPr>
        <w:t xml:space="preserve"> </w:t>
      </w:r>
      <w:r w:rsidRPr="00AA5DED">
        <w:rPr>
          <w:rFonts w:ascii="Times New Roman" w:eastAsia="Times New Roman" w:hAnsi="Times New Roman" w:cs="Times New Roman"/>
          <w:sz w:val="24"/>
          <w:szCs w:val="24"/>
          <w:lang w:val="fr-MC" w:eastAsia="en-GB"/>
        </w:rPr>
        <w:t>în dosarul pacientului:</w:t>
      </w:r>
    </w:p>
    <w:p w14:paraId="035AB13A" w14:textId="77777777" w:rsidR="003316FC" w:rsidRPr="00AA5DED" w:rsidRDefault="003316FC" w:rsidP="00761714">
      <w:pPr>
        <w:numPr>
          <w:ilvl w:val="0"/>
          <w:numId w:val="539"/>
        </w:numPr>
        <w:shd w:val="clear" w:color="auto" w:fill="FFFFFF"/>
        <w:spacing w:after="0" w:line="276" w:lineRule="auto"/>
        <w:ind w:left="284" w:hanging="284"/>
        <w:contextualSpacing/>
        <w:jc w:val="both"/>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Rezultatul analizei genetice care confirmă prezența a cel puțin una din mutațiile pentru care este indicat medicamentul</w:t>
      </w:r>
    </w:p>
    <w:p w14:paraId="1103EE7A" w14:textId="77777777" w:rsidR="003316FC" w:rsidRPr="003316FC" w:rsidRDefault="003316FC" w:rsidP="00761714">
      <w:pPr>
        <w:numPr>
          <w:ilvl w:val="0"/>
          <w:numId w:val="539"/>
        </w:numPr>
        <w:shd w:val="clear" w:color="auto" w:fill="FFFFFF"/>
        <w:spacing w:after="0" w:line="276" w:lineRule="auto"/>
        <w:ind w:left="284" w:hanging="284"/>
        <w:contextualSpacing/>
        <w:jc w:val="both"/>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 xml:space="preserve">Evaluare clinică conform Fișei de evaluare clinică inițială </w:t>
      </w:r>
      <w:r w:rsidRPr="00AA5DED">
        <w:rPr>
          <w:rFonts w:ascii="Times New Roman" w:eastAsia="Times New Roman" w:hAnsi="Times New Roman" w:cs="Times New Roman"/>
          <w:b/>
          <w:bCs/>
          <w:sz w:val="24"/>
          <w:szCs w:val="24"/>
          <w:lang w:val="en-US" w:eastAsia="en-GB"/>
        </w:rPr>
        <w:t>(anexa 1)</w:t>
      </w:r>
    </w:p>
    <w:p w14:paraId="494DC327" w14:textId="493D7494" w:rsidR="003316FC" w:rsidRPr="00AA5DED" w:rsidRDefault="003316FC" w:rsidP="003316FC">
      <w:pPr>
        <w:shd w:val="clear" w:color="auto" w:fill="FFFFFF"/>
        <w:spacing w:after="0" w:line="276" w:lineRule="auto"/>
        <w:contextualSpacing/>
        <w:jc w:val="both"/>
        <w:rPr>
          <w:rFonts w:ascii="Times New Roman" w:eastAsia="Times New Roman" w:hAnsi="Times New Roman" w:cs="Times New Roman"/>
          <w:sz w:val="24"/>
          <w:szCs w:val="24"/>
          <w:lang w:val="en-US" w:eastAsia="en-GB"/>
        </w:rPr>
      </w:pPr>
    </w:p>
    <w:p w14:paraId="47449B24"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b/>
          <w:bCs/>
          <w:sz w:val="24"/>
          <w:szCs w:val="24"/>
          <w:lang w:val="fr-MC" w:eastAsia="en-GB"/>
        </w:rPr>
        <w:t>Monitorizarea pacientului</w:t>
      </w:r>
      <w:r w:rsidRPr="00AA5DED">
        <w:rPr>
          <w:rFonts w:ascii="Times New Roman" w:eastAsia="Times New Roman" w:hAnsi="Times New Roman" w:cs="Times New Roman"/>
          <w:sz w:val="24"/>
          <w:szCs w:val="24"/>
          <w:lang w:val="fr-MC" w:eastAsia="en-GB"/>
        </w:rPr>
        <w:t xml:space="preserve"> pe parcursul tratamentului cu Ivacaftor:</w:t>
      </w:r>
    </w:p>
    <w:p w14:paraId="2E00841A" w14:textId="77777777" w:rsidR="003316FC" w:rsidRPr="00AA5DED" w:rsidRDefault="003316FC" w:rsidP="00761714">
      <w:pPr>
        <w:numPr>
          <w:ilvl w:val="0"/>
          <w:numId w:val="536"/>
        </w:numPr>
        <w:shd w:val="clear" w:color="auto" w:fill="FFFFFF"/>
        <w:spacing w:after="0" w:line="276" w:lineRule="auto"/>
        <w:ind w:left="284" w:hanging="284"/>
        <w:contextualSpacing/>
        <w:jc w:val="both"/>
        <w:rPr>
          <w:rFonts w:ascii="Times New Roman" w:eastAsia="Times New Roman" w:hAnsi="Times New Roman" w:cs="Times New Roman"/>
          <w:b/>
          <w:bCs/>
          <w:sz w:val="24"/>
          <w:szCs w:val="24"/>
          <w:lang w:val="en-US" w:eastAsia="en-GB"/>
        </w:rPr>
      </w:pPr>
      <w:r w:rsidRPr="00AA5DED">
        <w:rPr>
          <w:rFonts w:ascii="Times New Roman" w:eastAsia="Times New Roman" w:hAnsi="Times New Roman" w:cs="Times New Roman"/>
          <w:b/>
          <w:bCs/>
          <w:sz w:val="24"/>
          <w:szCs w:val="24"/>
          <w:lang w:val="en-US" w:eastAsia="en-GB"/>
        </w:rPr>
        <w:t>Evaluarea eficienței tratamentului:</w:t>
      </w:r>
    </w:p>
    <w:p w14:paraId="64D8B2FC" w14:textId="77777777" w:rsidR="003316FC" w:rsidRPr="00AA5DED" w:rsidRDefault="003316FC" w:rsidP="00761714">
      <w:pPr>
        <w:numPr>
          <w:ilvl w:val="0"/>
          <w:numId w:val="537"/>
        </w:numPr>
        <w:shd w:val="clear" w:color="auto" w:fill="FFFFFF"/>
        <w:tabs>
          <w:tab w:val="left" w:pos="993"/>
        </w:tabs>
        <w:spacing w:after="0" w:line="276" w:lineRule="auto"/>
        <w:ind w:left="567" w:hanging="283"/>
        <w:contextualSpacing/>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 xml:space="preserve">Efectuarea testului sudorii la 6-8 săptămâni de tratament sau </w:t>
      </w:r>
    </w:p>
    <w:p w14:paraId="685749B5" w14:textId="77777777" w:rsidR="003316FC" w:rsidRPr="00AA5DED" w:rsidRDefault="003316FC" w:rsidP="00761714">
      <w:pPr>
        <w:numPr>
          <w:ilvl w:val="0"/>
          <w:numId w:val="537"/>
        </w:numPr>
        <w:shd w:val="clear" w:color="auto" w:fill="FFFFFF"/>
        <w:tabs>
          <w:tab w:val="left" w:pos="993"/>
        </w:tabs>
        <w:spacing w:after="0" w:line="276" w:lineRule="auto"/>
        <w:ind w:left="567" w:hanging="283"/>
        <w:contextualSpacing/>
        <w:jc w:val="both"/>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 xml:space="preserve">Efectuarea probelor funcționale respiratorii la pacientul cu vârstă peste 6 ani și testul sudorii inițial sub 60 mmol/l </w:t>
      </w:r>
    </w:p>
    <w:p w14:paraId="77B38EA0" w14:textId="77777777" w:rsidR="003316FC" w:rsidRPr="00AA5DED" w:rsidRDefault="003316FC" w:rsidP="00761714">
      <w:pPr>
        <w:numPr>
          <w:ilvl w:val="0"/>
          <w:numId w:val="536"/>
        </w:numPr>
        <w:shd w:val="clear" w:color="auto" w:fill="FFFFFF"/>
        <w:spacing w:after="0" w:line="276" w:lineRule="auto"/>
        <w:ind w:left="284" w:hanging="284"/>
        <w:contextualSpacing/>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b/>
          <w:bCs/>
          <w:sz w:val="24"/>
          <w:szCs w:val="24"/>
          <w:lang w:val="fr-MC" w:eastAsia="en-GB"/>
        </w:rPr>
        <w:t>Luna a 3-a de la inițierea tratamentului</w:t>
      </w:r>
      <w:r w:rsidRPr="00AA5DED">
        <w:rPr>
          <w:rFonts w:ascii="Times New Roman" w:eastAsia="Times New Roman" w:hAnsi="Times New Roman" w:cs="Times New Roman"/>
          <w:sz w:val="24"/>
          <w:szCs w:val="24"/>
          <w:lang w:val="fr-MC" w:eastAsia="en-GB"/>
        </w:rPr>
        <w:t xml:space="preserve"> </w:t>
      </w:r>
      <w:r w:rsidRPr="00AA5DED">
        <w:rPr>
          <w:rFonts w:ascii="Times New Roman" w:eastAsia="Times New Roman" w:hAnsi="Times New Roman" w:cs="Times New Roman"/>
          <w:b/>
          <w:bCs/>
          <w:sz w:val="24"/>
          <w:szCs w:val="24"/>
          <w:lang w:val="fr-MC" w:eastAsia="en-GB"/>
        </w:rPr>
        <w:t>( anexa 2)</w:t>
      </w:r>
      <w:r w:rsidRPr="00AA5DED">
        <w:rPr>
          <w:rFonts w:ascii="Times New Roman" w:eastAsia="Times New Roman" w:hAnsi="Times New Roman" w:cs="Times New Roman"/>
          <w:sz w:val="24"/>
          <w:szCs w:val="24"/>
          <w:lang w:val="fr-MC" w:eastAsia="en-GB"/>
        </w:rPr>
        <w:t xml:space="preserve">  plus:</w:t>
      </w:r>
    </w:p>
    <w:p w14:paraId="3E738337" w14:textId="77777777" w:rsidR="003316FC" w:rsidRPr="00AA5DED" w:rsidRDefault="003316FC" w:rsidP="00761714">
      <w:pPr>
        <w:numPr>
          <w:ilvl w:val="0"/>
          <w:numId w:val="538"/>
        </w:numPr>
        <w:shd w:val="clear" w:color="auto" w:fill="FFFFFF"/>
        <w:tabs>
          <w:tab w:val="left" w:pos="993"/>
        </w:tabs>
        <w:spacing w:after="0" w:line="276" w:lineRule="auto"/>
        <w:ind w:left="567" w:hanging="283"/>
        <w:contextualSpacing/>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 xml:space="preserve">Spirometria la pacientul cu vârstă peste 6 ani și testul sudorii inițial sub 60 mmol/l </w:t>
      </w:r>
    </w:p>
    <w:p w14:paraId="707DAED1" w14:textId="77777777" w:rsidR="003316FC" w:rsidRPr="00AA5DED" w:rsidRDefault="003316FC" w:rsidP="00761714">
      <w:pPr>
        <w:numPr>
          <w:ilvl w:val="0"/>
          <w:numId w:val="538"/>
        </w:numPr>
        <w:shd w:val="clear" w:color="auto" w:fill="FFFFFF"/>
        <w:tabs>
          <w:tab w:val="left" w:pos="993"/>
        </w:tabs>
        <w:spacing w:after="0" w:line="276" w:lineRule="auto"/>
        <w:ind w:left="567" w:hanging="283"/>
        <w:contextualSpacing/>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 xml:space="preserve">Evaluarea complianței la tratament, verificarea modului de administrare a tratamentului si al medicației concomitente ce poate interfera cu acțiunea Ivacaftor. </w:t>
      </w:r>
    </w:p>
    <w:p w14:paraId="20A87FF7" w14:textId="77777777" w:rsidR="003316FC" w:rsidRPr="00AA5DED" w:rsidRDefault="003316FC" w:rsidP="00761714">
      <w:pPr>
        <w:numPr>
          <w:ilvl w:val="0"/>
          <w:numId w:val="536"/>
        </w:numPr>
        <w:shd w:val="clear" w:color="auto" w:fill="FFFFFF"/>
        <w:spacing w:after="0" w:line="276" w:lineRule="auto"/>
        <w:ind w:left="284" w:hanging="284"/>
        <w:contextualSpacing/>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b/>
          <w:bCs/>
          <w:sz w:val="24"/>
          <w:szCs w:val="24"/>
          <w:lang w:val="fr-MC" w:eastAsia="en-GB"/>
        </w:rPr>
        <w:t>Luna a 6-a și a 12-a din primul an</w:t>
      </w:r>
      <w:r w:rsidRPr="00AA5DED">
        <w:rPr>
          <w:rFonts w:ascii="Times New Roman" w:eastAsia="Times New Roman" w:hAnsi="Times New Roman" w:cs="Times New Roman"/>
          <w:sz w:val="24"/>
          <w:szCs w:val="24"/>
          <w:lang w:val="fr-MC" w:eastAsia="en-GB"/>
        </w:rPr>
        <w:t xml:space="preserve"> de la inițierea tratamentului – reevaluare într-unul din Centrele de Fibroză chistică/mucoviscidoză </w:t>
      </w:r>
      <w:r w:rsidRPr="00AA5DED">
        <w:rPr>
          <w:rFonts w:ascii="Times New Roman" w:eastAsia="Times New Roman" w:hAnsi="Times New Roman" w:cs="Times New Roman"/>
          <w:b/>
          <w:bCs/>
          <w:sz w:val="24"/>
          <w:szCs w:val="24"/>
          <w:lang w:val="fr-MC" w:eastAsia="en-GB"/>
        </w:rPr>
        <w:t>- anexa 2.</w:t>
      </w:r>
      <w:r w:rsidRPr="00AA5DED">
        <w:rPr>
          <w:rFonts w:ascii="Times New Roman" w:eastAsia="Times New Roman" w:hAnsi="Times New Roman" w:cs="Times New Roman"/>
          <w:sz w:val="24"/>
          <w:szCs w:val="24"/>
          <w:lang w:val="fr-MC" w:eastAsia="en-GB"/>
        </w:rPr>
        <w:t xml:space="preserve"> </w:t>
      </w:r>
    </w:p>
    <w:p w14:paraId="7B41D9E7" w14:textId="77777777" w:rsidR="003316FC" w:rsidRPr="003316FC" w:rsidRDefault="003316FC" w:rsidP="003316FC">
      <w:pPr>
        <w:shd w:val="clear" w:color="auto" w:fill="FFFFFF"/>
        <w:spacing w:after="0" w:line="276" w:lineRule="auto"/>
        <w:jc w:val="both"/>
        <w:rPr>
          <w:rFonts w:ascii="Times New Roman" w:eastAsia="Times New Roman" w:hAnsi="Times New Roman" w:cs="Times New Roman"/>
          <w:sz w:val="16"/>
          <w:szCs w:val="16"/>
          <w:lang w:val="fr-MC" w:eastAsia="en-GB"/>
        </w:rPr>
      </w:pPr>
    </w:p>
    <w:p w14:paraId="28517572"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Monitorizarea  tratamentului cu Ivacaftor după primul an de la inițierea acestuia se va face anual  conform fisei de monitorizare.</w:t>
      </w:r>
    </w:p>
    <w:p w14:paraId="58135A13"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Monitorizarea pacientului în tratament cu Ivacaftor va fi personalizată (ca interval de monitorizare) în  funcție de gradul de afectare hepatică/renală si de complicațiile bolii de fond.</w:t>
      </w:r>
    </w:p>
    <w:p w14:paraId="77AC16BC" w14:textId="77777777" w:rsidR="003316FC" w:rsidRDefault="003316FC" w:rsidP="003316FC">
      <w:pPr>
        <w:shd w:val="clear" w:color="auto" w:fill="FFFFFF"/>
        <w:spacing w:after="0" w:line="276" w:lineRule="auto"/>
        <w:jc w:val="both"/>
        <w:rPr>
          <w:rFonts w:ascii="Times New Roman" w:eastAsia="Times New Roman" w:hAnsi="Times New Roman" w:cs="Times New Roman"/>
          <w:b/>
          <w:bCs/>
          <w:sz w:val="24"/>
          <w:szCs w:val="24"/>
          <w:lang w:val="fr-MC" w:eastAsia="en-GB"/>
        </w:rPr>
      </w:pPr>
    </w:p>
    <w:p w14:paraId="79736590" w14:textId="42A0ED3C" w:rsidR="003316FC" w:rsidRPr="00AA5DED" w:rsidRDefault="003316FC" w:rsidP="003316FC">
      <w:pPr>
        <w:shd w:val="clear" w:color="auto" w:fill="FFFFFF"/>
        <w:spacing w:after="0" w:line="276" w:lineRule="auto"/>
        <w:jc w:val="both"/>
        <w:rPr>
          <w:rFonts w:ascii="Times New Roman" w:eastAsia="Times New Roman" w:hAnsi="Times New Roman" w:cs="Times New Roman"/>
          <w:b/>
          <w:bCs/>
          <w:sz w:val="24"/>
          <w:szCs w:val="24"/>
          <w:lang w:val="fr-MC" w:eastAsia="en-GB"/>
        </w:rPr>
      </w:pPr>
      <w:r>
        <w:rPr>
          <w:rFonts w:ascii="Times New Roman" w:eastAsia="Times New Roman" w:hAnsi="Times New Roman" w:cs="Times New Roman"/>
          <w:b/>
          <w:bCs/>
          <w:sz w:val="24"/>
          <w:szCs w:val="24"/>
          <w:lang w:val="fr-MC" w:eastAsia="en-GB"/>
        </w:rPr>
        <w:t>Notă:</w:t>
      </w:r>
      <w:r w:rsidRPr="00AA5DED">
        <w:rPr>
          <w:rFonts w:ascii="Times New Roman" w:eastAsia="Times New Roman" w:hAnsi="Times New Roman" w:cs="Times New Roman"/>
          <w:b/>
          <w:bCs/>
          <w:sz w:val="24"/>
          <w:szCs w:val="24"/>
          <w:lang w:val="fr-MC" w:eastAsia="en-GB"/>
        </w:rPr>
        <w:t xml:space="preserve"> Pentru tratamentul de asociere a Ivacaftor cu tripla terapie ivacaftor/</w:t>
      </w:r>
      <w:r w:rsidRPr="00AA5DED">
        <w:rPr>
          <w:rFonts w:ascii="Calibri" w:eastAsia="Calibri" w:hAnsi="Calibri" w:cs="Times New Roman"/>
          <w:b/>
          <w:bCs/>
        </w:rPr>
        <w:t xml:space="preserve"> </w:t>
      </w:r>
      <w:r w:rsidRPr="00AA5DED">
        <w:rPr>
          <w:rFonts w:ascii="Times New Roman" w:eastAsia="Times New Roman" w:hAnsi="Times New Roman" w:cs="Times New Roman"/>
          <w:b/>
          <w:bCs/>
          <w:sz w:val="24"/>
          <w:szCs w:val="24"/>
          <w:lang w:val="fr-MC" w:eastAsia="en-GB"/>
        </w:rPr>
        <w:t>tezacaftor/elexacaftor a se vedea protocolul R07AX32.</w:t>
      </w:r>
    </w:p>
    <w:p w14:paraId="5B0C3D45"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b/>
          <w:bCs/>
          <w:sz w:val="24"/>
          <w:szCs w:val="24"/>
          <w:lang w:val="fr-MC" w:eastAsia="en-GB"/>
        </w:rPr>
      </w:pPr>
    </w:p>
    <w:p w14:paraId="7528B4D6" w14:textId="77777777" w:rsidR="003316FC" w:rsidRDefault="003316FC" w:rsidP="003316FC">
      <w:pPr>
        <w:shd w:val="clear" w:color="auto" w:fill="FFFFFF"/>
        <w:spacing w:after="0" w:line="276" w:lineRule="auto"/>
        <w:jc w:val="both"/>
        <w:rPr>
          <w:rFonts w:ascii="Times New Roman" w:eastAsia="Times New Roman" w:hAnsi="Times New Roman" w:cs="Times New Roman"/>
          <w:b/>
          <w:bCs/>
          <w:sz w:val="24"/>
          <w:szCs w:val="24"/>
          <w:lang w:val="fr-MC" w:eastAsia="en-GB"/>
        </w:rPr>
      </w:pPr>
      <w:r w:rsidRPr="00AA5DED">
        <w:rPr>
          <w:rFonts w:ascii="Times New Roman" w:eastAsia="Times New Roman" w:hAnsi="Times New Roman" w:cs="Times New Roman"/>
          <w:b/>
          <w:bCs/>
          <w:sz w:val="24"/>
          <w:szCs w:val="24"/>
          <w:lang w:val="fr-MC" w:eastAsia="en-GB"/>
        </w:rPr>
        <w:t>VII. PRESCRIPTORI:</w:t>
      </w:r>
    </w:p>
    <w:p w14:paraId="7106F569" w14:textId="35AE7978" w:rsidR="003316FC" w:rsidRPr="00AA5DED" w:rsidRDefault="003316FC" w:rsidP="003316FC">
      <w:pPr>
        <w:shd w:val="clear" w:color="auto" w:fill="FFFFFF"/>
        <w:spacing w:after="0" w:line="276" w:lineRule="auto"/>
        <w:jc w:val="both"/>
        <w:rPr>
          <w:rFonts w:ascii="Times New Roman" w:eastAsia="Times New Roman" w:hAnsi="Times New Roman" w:cs="Times New Roman"/>
          <w:b/>
          <w:bCs/>
          <w:sz w:val="24"/>
          <w:szCs w:val="24"/>
          <w:lang w:val="fr-MC" w:eastAsia="en-GB"/>
        </w:rPr>
      </w:pPr>
      <w:r w:rsidRPr="003316FC">
        <w:rPr>
          <w:rFonts w:ascii="Times New Roman" w:eastAsia="Times New Roman" w:hAnsi="Times New Roman" w:cs="Times New Roman"/>
          <w:sz w:val="16"/>
          <w:szCs w:val="16"/>
          <w:lang w:val="fr-MC" w:eastAsia="en-GB"/>
        </w:rPr>
        <w:br/>
      </w:r>
      <w:r w:rsidRPr="00AA5DED">
        <w:rPr>
          <w:rFonts w:ascii="Times New Roman" w:eastAsia="Times New Roman" w:hAnsi="Times New Roman" w:cs="Times New Roman"/>
          <w:sz w:val="24"/>
          <w:szCs w:val="24"/>
          <w:lang w:val="fr-MC" w:eastAsia="en-GB"/>
        </w:rPr>
        <w:t xml:space="preserve">Medici din specialitatea pediatrie, pneumologie pediatrică, pneumologie, cu experiență în diagnosticul și tratamentul fibrozei chistice, care vor întocmi dosarul de inițiere al tratamentului si vor emite prima prescripție medicala pentru o perioada de maxim 28 zile de tratament. Este recomandat ca medicii prescriptori să facă parte dintr-o unitate sanitară unde se pot asigura condițiile necesare monitorizării  adecvate pentru acești pacienți. După inițierea tratamentului, continuarea acestuia se poate face de medicii </w:t>
      </w:r>
      <w:r w:rsidRPr="00AA5DED">
        <w:rPr>
          <w:rFonts w:ascii="Times New Roman" w:eastAsia="Times New Roman" w:hAnsi="Times New Roman" w:cs="Times New Roman"/>
          <w:sz w:val="24"/>
          <w:szCs w:val="24"/>
          <w:lang w:val="fr-MC" w:eastAsia="en-GB"/>
        </w:rPr>
        <w:lastRenderedPageBreak/>
        <w:t>din specialitatea pediatrie, pneumologie pediatrică, pneumologie din teritoriu sau  de către medicul de familie în baza scrisorii medicale sau a biletului de ieșire de la medicul coordonator.</w:t>
      </w:r>
    </w:p>
    <w:p w14:paraId="3301AAC4"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Recomandarea pentru inițierea tratamentului se face după evaluarea pacientului și a dosarului acestuia și după confirmarea diagnosticului. Se menționează perioada pentru care va fi prescris tratamentul (care nu va fi mai mare de 6 luni în primul an de tratament si 12 luni ulterior, cu reevaluare în vederea continuării).</w:t>
      </w:r>
    </w:p>
    <w:p w14:paraId="08DD820A" w14:textId="77777777" w:rsidR="00002DCA" w:rsidRDefault="00002DCA" w:rsidP="003316FC">
      <w:pPr>
        <w:shd w:val="clear" w:color="auto" w:fill="FFFFFF"/>
        <w:spacing w:after="0" w:line="276" w:lineRule="auto"/>
        <w:rPr>
          <w:rFonts w:ascii="Times New Roman" w:eastAsia="Times New Roman" w:hAnsi="Times New Roman" w:cs="Times New Roman"/>
          <w:sz w:val="24"/>
          <w:szCs w:val="24"/>
          <w:lang w:val="fr-MC" w:eastAsia="en-GB"/>
        </w:rPr>
      </w:pPr>
    </w:p>
    <w:p w14:paraId="33FEF9D2" w14:textId="77777777" w:rsidR="003850A3" w:rsidRDefault="003850A3" w:rsidP="003316FC">
      <w:pPr>
        <w:shd w:val="clear" w:color="auto" w:fill="FFFFFF"/>
        <w:spacing w:after="0" w:line="276" w:lineRule="auto"/>
        <w:rPr>
          <w:rFonts w:ascii="Times New Roman" w:eastAsia="Times New Roman" w:hAnsi="Times New Roman" w:cs="Times New Roman"/>
          <w:b/>
          <w:bCs/>
          <w:sz w:val="24"/>
          <w:szCs w:val="24"/>
          <w:lang w:val="fr-MC" w:eastAsia="en-GB"/>
        </w:rPr>
      </w:pPr>
    </w:p>
    <w:p w14:paraId="3F0A600D" w14:textId="166F839D" w:rsidR="003316FC" w:rsidRDefault="003316FC" w:rsidP="003316FC">
      <w:pPr>
        <w:shd w:val="clear" w:color="auto" w:fill="FFFFFF"/>
        <w:spacing w:after="0" w:line="276" w:lineRule="auto"/>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b/>
          <w:bCs/>
          <w:sz w:val="24"/>
          <w:szCs w:val="24"/>
          <w:lang w:val="fr-MC" w:eastAsia="en-GB"/>
        </w:rPr>
        <w:t xml:space="preserve"> DOSARUL DE INIȚIERE A TRATAMENTULUI</w:t>
      </w:r>
      <w:r w:rsidRPr="00AA5DED">
        <w:rPr>
          <w:rFonts w:ascii="Times New Roman" w:eastAsia="Times New Roman" w:hAnsi="Times New Roman" w:cs="Times New Roman"/>
          <w:sz w:val="24"/>
          <w:szCs w:val="24"/>
          <w:lang w:val="fr-MC" w:eastAsia="en-GB"/>
        </w:rPr>
        <w:t xml:space="preserve">  trebuie să cuprindă următoarele documente:</w:t>
      </w:r>
    </w:p>
    <w:p w14:paraId="20690330" w14:textId="77777777" w:rsidR="003316FC" w:rsidRPr="00002DCA" w:rsidRDefault="003316FC" w:rsidP="003316FC">
      <w:pPr>
        <w:shd w:val="clear" w:color="auto" w:fill="FFFFFF"/>
        <w:spacing w:after="0" w:line="276" w:lineRule="auto"/>
        <w:rPr>
          <w:rFonts w:ascii="Times New Roman" w:eastAsia="Times New Roman" w:hAnsi="Times New Roman" w:cs="Times New Roman"/>
          <w:sz w:val="16"/>
          <w:szCs w:val="16"/>
          <w:lang w:val="fr-MC" w:eastAsia="en-GB"/>
        </w:rPr>
      </w:pPr>
    </w:p>
    <w:p w14:paraId="0C13A2F9" w14:textId="77777777" w:rsidR="003316FC" w:rsidRPr="00AA5DED" w:rsidRDefault="003316FC" w:rsidP="003316FC">
      <w:pPr>
        <w:shd w:val="clear" w:color="auto" w:fill="FFFFFF"/>
        <w:spacing w:after="0" w:line="360" w:lineRule="auto"/>
        <w:rPr>
          <w:rFonts w:ascii="Times New Roman" w:eastAsia="Times New Roman" w:hAnsi="Times New Roman" w:cs="Times New Roman"/>
          <w:strike/>
          <w:sz w:val="24"/>
          <w:szCs w:val="24"/>
          <w:lang w:val="fr-MC" w:eastAsia="en-GB"/>
        </w:rPr>
      </w:pPr>
      <w:r w:rsidRPr="00AA5DED">
        <w:rPr>
          <w:rFonts w:ascii="Times New Roman" w:eastAsia="Times New Roman" w:hAnsi="Times New Roman" w:cs="Times New Roman"/>
          <w:b/>
          <w:bCs/>
          <w:sz w:val="24"/>
          <w:szCs w:val="24"/>
          <w:lang w:val="fr-MC" w:eastAsia="en-GB"/>
        </w:rPr>
        <w:t>1. Datele de identificare</w:t>
      </w:r>
      <w:r w:rsidRPr="00AA5DED">
        <w:rPr>
          <w:rFonts w:ascii="Times New Roman" w:eastAsia="Times New Roman" w:hAnsi="Times New Roman" w:cs="Times New Roman"/>
          <w:sz w:val="24"/>
          <w:szCs w:val="24"/>
          <w:lang w:val="fr-MC" w:eastAsia="en-GB"/>
        </w:rPr>
        <w:t xml:space="preserve"> (copii după certificat de naștere, carte de identitate);</w:t>
      </w:r>
      <w:r w:rsidRPr="00AA5DED">
        <w:rPr>
          <w:rFonts w:ascii="Times New Roman" w:eastAsia="Times New Roman" w:hAnsi="Times New Roman" w:cs="Times New Roman"/>
          <w:sz w:val="24"/>
          <w:szCs w:val="24"/>
          <w:lang w:val="fr-MC" w:eastAsia="en-GB"/>
        </w:rPr>
        <w:br/>
      </w:r>
      <w:r w:rsidRPr="00AA5DED">
        <w:rPr>
          <w:rFonts w:ascii="Times New Roman" w:eastAsia="Times New Roman" w:hAnsi="Times New Roman" w:cs="Times New Roman"/>
          <w:b/>
          <w:bCs/>
          <w:sz w:val="24"/>
          <w:szCs w:val="24"/>
          <w:lang w:val="fr-MC" w:eastAsia="en-GB"/>
        </w:rPr>
        <w:t>2. Referat de justificare,</w:t>
      </w:r>
      <w:r w:rsidRPr="00AA5DED">
        <w:rPr>
          <w:rFonts w:ascii="Times New Roman" w:eastAsia="Times New Roman" w:hAnsi="Times New Roman" w:cs="Times New Roman"/>
          <w:sz w:val="24"/>
          <w:szCs w:val="24"/>
          <w:lang w:val="fr-MC" w:eastAsia="en-GB"/>
        </w:rPr>
        <w:t xml:space="preserve"> parafat și semnat de medicul specialist/primar</w:t>
      </w:r>
      <w:r w:rsidRPr="00AA5DED">
        <w:rPr>
          <w:rFonts w:ascii="Times New Roman" w:eastAsia="Times New Roman" w:hAnsi="Times New Roman" w:cs="Times New Roman"/>
          <w:sz w:val="24"/>
          <w:szCs w:val="24"/>
          <w:lang w:val="fr-MC" w:eastAsia="en-GB"/>
        </w:rPr>
        <w:br/>
        <w:t xml:space="preserve">pediatru / pneumolog / pneumolog pediatru. </w:t>
      </w:r>
    </w:p>
    <w:p w14:paraId="685FF289" w14:textId="77777777" w:rsidR="003316FC" w:rsidRPr="00AA5DED" w:rsidRDefault="003316FC" w:rsidP="003316FC">
      <w:pPr>
        <w:shd w:val="clear" w:color="auto" w:fill="FFFFFF"/>
        <w:spacing w:after="0" w:line="360" w:lineRule="auto"/>
        <w:rPr>
          <w:rFonts w:ascii="Times New Roman" w:eastAsia="Times New Roman" w:hAnsi="Times New Roman" w:cs="Times New Roman"/>
          <w:b/>
          <w:bCs/>
          <w:sz w:val="24"/>
          <w:szCs w:val="24"/>
          <w:lang w:val="fr-MC" w:eastAsia="en-GB"/>
        </w:rPr>
      </w:pPr>
      <w:r w:rsidRPr="00AA5DED">
        <w:rPr>
          <w:rFonts w:ascii="Times New Roman" w:eastAsia="Times New Roman" w:hAnsi="Times New Roman" w:cs="Times New Roman"/>
          <w:b/>
          <w:bCs/>
          <w:sz w:val="24"/>
          <w:szCs w:val="24"/>
          <w:lang w:val="fr-MC" w:eastAsia="en-GB"/>
        </w:rPr>
        <w:t>3. Consimțământul informat</w:t>
      </w:r>
      <w:r w:rsidRPr="00AA5DED">
        <w:rPr>
          <w:rFonts w:ascii="Times New Roman" w:eastAsia="Times New Roman" w:hAnsi="Times New Roman" w:cs="Times New Roman"/>
          <w:sz w:val="24"/>
          <w:szCs w:val="24"/>
          <w:lang w:val="fr-MC" w:eastAsia="en-GB"/>
        </w:rPr>
        <w:t xml:space="preserve"> al părintelui (tutorelui legal) al copilului sau al</w:t>
      </w:r>
      <w:r w:rsidRPr="00AA5DED">
        <w:rPr>
          <w:rFonts w:ascii="Times New Roman" w:eastAsia="Times New Roman" w:hAnsi="Times New Roman" w:cs="Times New Roman"/>
          <w:sz w:val="24"/>
          <w:szCs w:val="24"/>
          <w:lang w:val="fr-MC" w:eastAsia="en-GB"/>
        </w:rPr>
        <w:br/>
        <w:t>bolnavului (dacă are vârsta peste 18 ani) (anexa 3 a prezentului protocol);</w:t>
      </w:r>
      <w:r w:rsidRPr="00AA5DED">
        <w:rPr>
          <w:rFonts w:ascii="Times New Roman" w:eastAsia="Times New Roman" w:hAnsi="Times New Roman" w:cs="Times New Roman"/>
          <w:b/>
          <w:bCs/>
          <w:sz w:val="24"/>
          <w:szCs w:val="24"/>
          <w:lang w:val="fr-MC" w:eastAsia="en-GB"/>
        </w:rPr>
        <w:t xml:space="preserve"> A fost completat consimțământul</w:t>
      </w:r>
      <w:r w:rsidRPr="00AA5DED">
        <w:rPr>
          <w:rFonts w:ascii="Times New Roman" w:eastAsia="Times New Roman" w:hAnsi="Times New Roman" w:cs="Times New Roman"/>
          <w:sz w:val="24"/>
          <w:szCs w:val="24"/>
          <w:lang w:val="fr-MC" w:eastAsia="en-GB"/>
        </w:rPr>
        <w:t xml:space="preserve"> de la părinți și/sau pacient pentru acord privind administrarea:       </w:t>
      </w:r>
      <w:r w:rsidRPr="00AA5DED">
        <w:rPr>
          <w:rFonts w:ascii="Times New Roman" w:eastAsia="Times New Roman" w:hAnsi="Times New Roman" w:cs="Times New Roman"/>
          <w:sz w:val="24"/>
          <w:szCs w:val="24"/>
          <w:lang w:val="fr-MC" w:eastAsia="en-GB"/>
        </w:rPr>
        <w:br/>
      </w:r>
      <w:r w:rsidRPr="00AA5DED">
        <w:rPr>
          <w:rFonts w:ascii="Times New Roman" w:eastAsia="Times New Roman" w:hAnsi="Times New Roman" w:cs="Times New Roman"/>
          <w:sz w:val="24"/>
          <w:szCs w:val="24"/>
          <w:lang w:val="en-US" w:eastAsia="en-GB"/>
        </w:rPr>
        <w:t>􀀀</w:t>
      </w:r>
      <w:r w:rsidRPr="00AA5DED">
        <w:rPr>
          <w:rFonts w:ascii="Times New Roman" w:eastAsia="Times New Roman" w:hAnsi="Times New Roman" w:cs="Times New Roman"/>
          <w:sz w:val="24"/>
          <w:szCs w:val="24"/>
          <w:lang w:val="fr-MC" w:eastAsia="en-GB"/>
        </w:rPr>
        <w:t xml:space="preserve">DA      </w:t>
      </w:r>
      <w:r w:rsidRPr="00AA5DED">
        <w:rPr>
          <w:rFonts w:ascii="Times New Roman" w:eastAsia="Times New Roman" w:hAnsi="Times New Roman" w:cs="Times New Roman"/>
          <w:sz w:val="24"/>
          <w:szCs w:val="24"/>
          <w:lang w:val="en-US" w:eastAsia="en-GB"/>
        </w:rPr>
        <w:t>􀀀</w:t>
      </w:r>
      <w:r w:rsidRPr="00AA5DED">
        <w:rPr>
          <w:rFonts w:ascii="Times New Roman" w:eastAsia="Times New Roman" w:hAnsi="Times New Roman" w:cs="Times New Roman"/>
          <w:sz w:val="24"/>
          <w:szCs w:val="24"/>
          <w:lang w:val="fr-MC" w:eastAsia="en-GB"/>
        </w:rPr>
        <w:t>NU</w:t>
      </w:r>
      <w:r w:rsidRPr="00AA5DED">
        <w:rPr>
          <w:rFonts w:ascii="Times New Roman" w:eastAsia="Times New Roman" w:hAnsi="Times New Roman" w:cs="Times New Roman"/>
          <w:sz w:val="24"/>
          <w:szCs w:val="24"/>
          <w:lang w:val="fr-MC" w:eastAsia="en-GB"/>
        </w:rPr>
        <w:br/>
      </w:r>
      <w:r w:rsidRPr="00AA5DED">
        <w:rPr>
          <w:rFonts w:ascii="Times New Roman" w:eastAsia="Times New Roman" w:hAnsi="Times New Roman" w:cs="Times New Roman"/>
          <w:b/>
          <w:bCs/>
          <w:sz w:val="24"/>
          <w:szCs w:val="24"/>
          <w:lang w:val="fr-MC" w:eastAsia="en-GB"/>
        </w:rPr>
        <w:t>4. Bilet de externare</w:t>
      </w:r>
      <w:r w:rsidRPr="00AA5DED">
        <w:rPr>
          <w:rFonts w:ascii="Times New Roman" w:eastAsia="Times New Roman" w:hAnsi="Times New Roman" w:cs="Times New Roman"/>
          <w:sz w:val="24"/>
          <w:szCs w:val="24"/>
          <w:lang w:val="fr-MC" w:eastAsia="en-GB"/>
        </w:rPr>
        <w:t xml:space="preserve">  sau scrisoare medicală  din unitatea sanitara care să ateste diagnosticul de fibroză chistică / mucoviscidoză. </w:t>
      </w:r>
      <w:r w:rsidRPr="00AA5DED">
        <w:rPr>
          <w:rFonts w:ascii="Times New Roman" w:eastAsia="Times New Roman" w:hAnsi="Times New Roman" w:cs="Times New Roman"/>
          <w:sz w:val="24"/>
          <w:szCs w:val="24"/>
          <w:lang w:val="fr-MC" w:eastAsia="en-GB"/>
        </w:rPr>
        <w:br/>
      </w:r>
      <w:r w:rsidRPr="00AA5DED">
        <w:rPr>
          <w:rFonts w:ascii="Times New Roman" w:eastAsia="Times New Roman" w:hAnsi="Times New Roman" w:cs="Times New Roman"/>
          <w:b/>
          <w:bCs/>
          <w:sz w:val="24"/>
          <w:szCs w:val="24"/>
          <w:lang w:val="fr-MC" w:eastAsia="en-GB"/>
        </w:rPr>
        <w:t>5. Buletin de testare genetică</w:t>
      </w:r>
      <w:r w:rsidRPr="00AA5DED">
        <w:rPr>
          <w:rFonts w:ascii="Times New Roman" w:eastAsia="Times New Roman" w:hAnsi="Times New Roman" w:cs="Times New Roman"/>
          <w:sz w:val="24"/>
          <w:szCs w:val="24"/>
          <w:lang w:val="fr-MC" w:eastAsia="en-GB"/>
        </w:rPr>
        <w:t xml:space="preserve"> care să ateste diagnosticul de fibroză chistică cu minim o mutație specificată în indicațiile terapeutice ale preparatului, semnat și parafat de un medic specialist  / primar genetician;</w:t>
      </w:r>
      <w:r w:rsidRPr="00AA5DED">
        <w:rPr>
          <w:rFonts w:ascii="Times New Roman" w:eastAsia="Times New Roman" w:hAnsi="Times New Roman" w:cs="Times New Roman"/>
          <w:sz w:val="24"/>
          <w:szCs w:val="24"/>
          <w:lang w:val="fr-MC" w:eastAsia="en-GB"/>
        </w:rPr>
        <w:br/>
      </w:r>
      <w:r w:rsidRPr="00AA5DED">
        <w:rPr>
          <w:rFonts w:ascii="Times New Roman" w:eastAsia="Times New Roman" w:hAnsi="Times New Roman" w:cs="Times New Roman"/>
          <w:b/>
          <w:bCs/>
          <w:sz w:val="24"/>
          <w:szCs w:val="24"/>
          <w:lang w:val="fr-MC" w:eastAsia="en-GB"/>
        </w:rPr>
        <w:t xml:space="preserve">6. Evaluarea  inițială </w:t>
      </w:r>
      <w:r w:rsidRPr="00AA5DED">
        <w:rPr>
          <w:rFonts w:ascii="Times New Roman" w:eastAsia="Times New Roman" w:hAnsi="Times New Roman" w:cs="Times New Roman"/>
          <w:sz w:val="24"/>
          <w:szCs w:val="24"/>
          <w:lang w:val="fr-MC" w:eastAsia="en-GB"/>
        </w:rPr>
        <w:t>– clinică  și paraclinică  (</w:t>
      </w:r>
      <w:r w:rsidRPr="00AA5DED">
        <w:rPr>
          <w:rFonts w:ascii="Times New Roman" w:eastAsia="Times New Roman" w:hAnsi="Times New Roman" w:cs="Times New Roman"/>
          <w:b/>
          <w:bCs/>
          <w:sz w:val="24"/>
          <w:szCs w:val="24"/>
          <w:lang w:val="fr-MC" w:eastAsia="en-GB"/>
        </w:rPr>
        <w:t>anexa 1</w:t>
      </w:r>
      <w:r w:rsidRPr="00AA5DED">
        <w:rPr>
          <w:rFonts w:ascii="Times New Roman" w:eastAsia="Times New Roman" w:hAnsi="Times New Roman" w:cs="Times New Roman"/>
          <w:sz w:val="24"/>
          <w:szCs w:val="24"/>
          <w:lang w:val="fr-MC" w:eastAsia="en-GB"/>
        </w:rPr>
        <w:t xml:space="preserve"> a prezentului protocol);</w:t>
      </w:r>
    </w:p>
    <w:p w14:paraId="43E867EE" w14:textId="77777777" w:rsidR="003316FC" w:rsidRPr="00AA5DED" w:rsidRDefault="003316FC" w:rsidP="003316FC">
      <w:pPr>
        <w:shd w:val="clear" w:color="auto" w:fill="FFFFFF"/>
        <w:spacing w:after="0" w:line="360"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b/>
          <w:bCs/>
          <w:sz w:val="24"/>
          <w:szCs w:val="24"/>
          <w:lang w:val="fr-MC" w:eastAsia="en-GB"/>
        </w:rPr>
        <w:t>7. Tratament concomitent</w:t>
      </w:r>
      <w:r w:rsidRPr="00AA5DED">
        <w:rPr>
          <w:rFonts w:ascii="Times New Roman" w:eastAsia="Times New Roman" w:hAnsi="Times New Roman" w:cs="Times New Roman"/>
          <w:sz w:val="24"/>
          <w:szCs w:val="24"/>
          <w:lang w:val="fr-MC" w:eastAsia="en-GB"/>
        </w:rPr>
        <w:t xml:space="preserve">  (care ar impune modificarea dozelor terapeutice).</w:t>
      </w:r>
    </w:p>
    <w:p w14:paraId="61B0B161" w14:textId="77777777" w:rsidR="00D228A1" w:rsidRDefault="00D228A1" w:rsidP="00AA110B">
      <w:pPr>
        <w:tabs>
          <w:tab w:val="left" w:pos="851"/>
        </w:tabs>
        <w:spacing w:line="276" w:lineRule="auto"/>
        <w:ind w:left="360"/>
        <w:jc w:val="both"/>
        <w:rPr>
          <w:rFonts w:eastAsia="Arial"/>
          <w:b/>
          <w:bCs/>
          <w:lang w:val="fr-MC"/>
        </w:rPr>
      </w:pPr>
    </w:p>
    <w:p w14:paraId="3EAE3567" w14:textId="77777777" w:rsidR="003850A3" w:rsidRDefault="003850A3" w:rsidP="00AA110B">
      <w:pPr>
        <w:tabs>
          <w:tab w:val="left" w:pos="851"/>
        </w:tabs>
        <w:spacing w:line="276" w:lineRule="auto"/>
        <w:ind w:left="360"/>
        <w:jc w:val="both"/>
        <w:rPr>
          <w:rFonts w:eastAsia="Arial"/>
          <w:b/>
          <w:bCs/>
          <w:lang w:val="fr-MC"/>
        </w:rPr>
      </w:pPr>
    </w:p>
    <w:p w14:paraId="3C439366" w14:textId="77777777" w:rsidR="003850A3" w:rsidRDefault="003850A3" w:rsidP="00AA110B">
      <w:pPr>
        <w:tabs>
          <w:tab w:val="left" w:pos="851"/>
        </w:tabs>
        <w:spacing w:line="276" w:lineRule="auto"/>
        <w:ind w:left="360"/>
        <w:jc w:val="both"/>
        <w:rPr>
          <w:rFonts w:eastAsia="Arial"/>
          <w:b/>
          <w:bCs/>
          <w:lang w:val="fr-MC"/>
        </w:rPr>
      </w:pPr>
    </w:p>
    <w:p w14:paraId="077A87E0" w14:textId="77777777" w:rsidR="003850A3" w:rsidRDefault="003850A3" w:rsidP="00AA110B">
      <w:pPr>
        <w:tabs>
          <w:tab w:val="left" w:pos="851"/>
        </w:tabs>
        <w:spacing w:line="276" w:lineRule="auto"/>
        <w:ind w:left="360"/>
        <w:jc w:val="both"/>
        <w:rPr>
          <w:rFonts w:eastAsia="Arial"/>
          <w:b/>
          <w:bCs/>
          <w:lang w:val="fr-MC"/>
        </w:rPr>
      </w:pPr>
    </w:p>
    <w:p w14:paraId="02BB4B5C" w14:textId="77777777" w:rsidR="003850A3" w:rsidRDefault="003850A3" w:rsidP="00AA110B">
      <w:pPr>
        <w:tabs>
          <w:tab w:val="left" w:pos="851"/>
        </w:tabs>
        <w:spacing w:line="276" w:lineRule="auto"/>
        <w:ind w:left="360"/>
        <w:jc w:val="both"/>
        <w:rPr>
          <w:rFonts w:eastAsia="Arial"/>
          <w:b/>
          <w:bCs/>
          <w:lang w:val="fr-MC"/>
        </w:rPr>
      </w:pPr>
    </w:p>
    <w:p w14:paraId="6646B7A0" w14:textId="77777777" w:rsidR="003850A3" w:rsidRDefault="003850A3" w:rsidP="00AA110B">
      <w:pPr>
        <w:tabs>
          <w:tab w:val="left" w:pos="851"/>
        </w:tabs>
        <w:spacing w:line="276" w:lineRule="auto"/>
        <w:ind w:left="360"/>
        <w:jc w:val="both"/>
        <w:rPr>
          <w:rFonts w:eastAsia="Arial"/>
          <w:b/>
          <w:bCs/>
          <w:lang w:val="fr-MC"/>
        </w:rPr>
      </w:pPr>
    </w:p>
    <w:p w14:paraId="41FF5F9A" w14:textId="77777777" w:rsidR="003850A3" w:rsidRDefault="003850A3" w:rsidP="00AA110B">
      <w:pPr>
        <w:tabs>
          <w:tab w:val="left" w:pos="851"/>
        </w:tabs>
        <w:spacing w:line="276" w:lineRule="auto"/>
        <w:ind w:left="360"/>
        <w:jc w:val="both"/>
        <w:rPr>
          <w:rFonts w:eastAsia="Arial"/>
          <w:b/>
          <w:bCs/>
          <w:lang w:val="fr-MC"/>
        </w:rPr>
      </w:pPr>
    </w:p>
    <w:p w14:paraId="7D0365B1" w14:textId="77777777" w:rsidR="003850A3" w:rsidRDefault="003850A3" w:rsidP="00AA110B">
      <w:pPr>
        <w:tabs>
          <w:tab w:val="left" w:pos="851"/>
        </w:tabs>
        <w:spacing w:line="276" w:lineRule="auto"/>
        <w:ind w:left="360"/>
        <w:jc w:val="both"/>
        <w:rPr>
          <w:rFonts w:eastAsia="Arial"/>
          <w:b/>
          <w:bCs/>
          <w:lang w:val="fr-MC"/>
        </w:rPr>
      </w:pPr>
    </w:p>
    <w:p w14:paraId="066133D6" w14:textId="77777777" w:rsidR="003850A3" w:rsidRDefault="003850A3" w:rsidP="00AA110B">
      <w:pPr>
        <w:tabs>
          <w:tab w:val="left" w:pos="851"/>
        </w:tabs>
        <w:spacing w:line="276" w:lineRule="auto"/>
        <w:ind w:left="360"/>
        <w:jc w:val="both"/>
        <w:rPr>
          <w:rFonts w:eastAsia="Arial"/>
          <w:b/>
          <w:bCs/>
          <w:lang w:val="fr-MC"/>
        </w:rPr>
      </w:pPr>
    </w:p>
    <w:p w14:paraId="5A0E4805" w14:textId="77777777" w:rsidR="003850A3" w:rsidRDefault="003850A3" w:rsidP="00AA110B">
      <w:pPr>
        <w:tabs>
          <w:tab w:val="left" w:pos="851"/>
        </w:tabs>
        <w:spacing w:line="276" w:lineRule="auto"/>
        <w:ind w:left="360"/>
        <w:jc w:val="both"/>
        <w:rPr>
          <w:rFonts w:eastAsia="Arial"/>
          <w:b/>
          <w:bCs/>
          <w:lang w:val="fr-MC"/>
        </w:rPr>
      </w:pPr>
    </w:p>
    <w:p w14:paraId="70EDD941" w14:textId="77777777" w:rsidR="003850A3" w:rsidRPr="00583C9A" w:rsidRDefault="003850A3" w:rsidP="00AA110B">
      <w:pPr>
        <w:tabs>
          <w:tab w:val="left" w:pos="851"/>
        </w:tabs>
        <w:spacing w:line="276" w:lineRule="auto"/>
        <w:ind w:left="360"/>
        <w:jc w:val="both"/>
        <w:rPr>
          <w:rFonts w:eastAsia="Arial"/>
          <w:b/>
          <w:bCs/>
          <w:lang w:val="fr-MC"/>
        </w:rPr>
      </w:pPr>
    </w:p>
    <w:p w14:paraId="1FB81AB7" w14:textId="77777777" w:rsidR="003316FC" w:rsidRPr="00AA5DED" w:rsidRDefault="003316FC" w:rsidP="003316FC">
      <w:pPr>
        <w:shd w:val="clear" w:color="auto" w:fill="FFFFFF"/>
        <w:spacing w:after="0" w:line="276" w:lineRule="auto"/>
        <w:jc w:val="center"/>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b/>
          <w:bCs/>
          <w:sz w:val="24"/>
          <w:szCs w:val="24"/>
          <w:lang w:val="fr-MC" w:eastAsia="en-GB"/>
        </w:rPr>
        <w:lastRenderedPageBreak/>
        <w:t>Anexa 1</w:t>
      </w:r>
      <w:r w:rsidRPr="00AA5DED">
        <w:rPr>
          <w:rFonts w:ascii="Times New Roman" w:eastAsia="Times New Roman" w:hAnsi="Times New Roman" w:cs="Times New Roman"/>
          <w:sz w:val="24"/>
          <w:szCs w:val="24"/>
          <w:lang w:val="fr-MC" w:eastAsia="en-GB"/>
        </w:rPr>
        <w:br/>
      </w:r>
      <w:r w:rsidRPr="00AA5DED">
        <w:rPr>
          <w:rFonts w:ascii="Times New Roman" w:eastAsia="Times New Roman" w:hAnsi="Times New Roman" w:cs="Times New Roman"/>
          <w:b/>
          <w:bCs/>
          <w:sz w:val="24"/>
          <w:szCs w:val="24"/>
          <w:lang w:val="fr-MC" w:eastAsia="en-GB"/>
        </w:rPr>
        <w:t>Unitatea sanitara</w:t>
      </w:r>
      <w:r w:rsidRPr="00AA5DED">
        <w:rPr>
          <w:rFonts w:ascii="Times New Roman" w:eastAsia="Times New Roman" w:hAnsi="Times New Roman" w:cs="Times New Roman"/>
          <w:sz w:val="24"/>
          <w:szCs w:val="24"/>
          <w:lang w:val="fr-MC" w:eastAsia="en-GB"/>
        </w:rPr>
        <w:br/>
        <w:t>……………………………………………………………………….</w:t>
      </w:r>
    </w:p>
    <w:p w14:paraId="74E59374" w14:textId="77777777" w:rsidR="003316FC" w:rsidRPr="00AA5DED" w:rsidRDefault="003316FC" w:rsidP="003316FC">
      <w:pPr>
        <w:shd w:val="clear" w:color="auto" w:fill="FFFFFF"/>
        <w:spacing w:after="0" w:line="276" w:lineRule="auto"/>
        <w:jc w:val="center"/>
        <w:rPr>
          <w:rFonts w:ascii="Times New Roman" w:eastAsia="Times New Roman" w:hAnsi="Times New Roman" w:cs="Times New Roman"/>
          <w:b/>
          <w:bCs/>
          <w:sz w:val="24"/>
          <w:szCs w:val="24"/>
          <w:lang w:val="fr-MC" w:eastAsia="en-GB"/>
        </w:rPr>
      </w:pPr>
      <w:r w:rsidRPr="00AA5DED">
        <w:rPr>
          <w:rFonts w:ascii="Times New Roman" w:eastAsia="Times New Roman" w:hAnsi="Times New Roman" w:cs="Times New Roman"/>
          <w:sz w:val="24"/>
          <w:szCs w:val="24"/>
          <w:lang w:val="fr-MC" w:eastAsia="en-GB"/>
        </w:rPr>
        <w:br/>
      </w:r>
      <w:r w:rsidRPr="00AA5DED">
        <w:rPr>
          <w:rFonts w:ascii="Times New Roman" w:eastAsia="Times New Roman" w:hAnsi="Times New Roman" w:cs="Times New Roman"/>
          <w:b/>
          <w:bCs/>
          <w:sz w:val="24"/>
          <w:szCs w:val="24"/>
          <w:lang w:val="fr-MC" w:eastAsia="en-GB"/>
        </w:rPr>
        <w:t>Fișa de evaluare inițială în vederea includerii în tratament cu Ivacaftor a</w:t>
      </w:r>
      <w:r w:rsidRPr="00AA5DED">
        <w:rPr>
          <w:rFonts w:ascii="Times New Roman" w:eastAsia="Times New Roman" w:hAnsi="Times New Roman" w:cs="Times New Roman"/>
          <w:b/>
          <w:bCs/>
          <w:sz w:val="24"/>
          <w:szCs w:val="24"/>
          <w:lang w:val="fr-MC" w:eastAsia="en-GB"/>
        </w:rPr>
        <w:br/>
        <w:t>pacientului cu Fibroză chistică/mucoviscidoză</w:t>
      </w:r>
    </w:p>
    <w:p w14:paraId="2656B317"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7090"/>
      </w:tblGrid>
      <w:tr w:rsidR="003316FC" w:rsidRPr="00AA5DED" w14:paraId="452FDB5B" w14:textId="77777777" w:rsidTr="008F60F5">
        <w:tc>
          <w:tcPr>
            <w:tcW w:w="3114" w:type="dxa"/>
          </w:tcPr>
          <w:p w14:paraId="039B8130" w14:textId="5D7726A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Nume </w:t>
            </w:r>
          </w:p>
        </w:tc>
        <w:tc>
          <w:tcPr>
            <w:tcW w:w="7200" w:type="dxa"/>
          </w:tcPr>
          <w:p w14:paraId="7FB7B1E0"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3E7264BC" w14:textId="77777777" w:rsidTr="008F60F5">
        <w:tc>
          <w:tcPr>
            <w:tcW w:w="3114" w:type="dxa"/>
          </w:tcPr>
          <w:p w14:paraId="6E55C9C7" w14:textId="3F12BFE4" w:rsidR="003316FC" w:rsidRPr="00AA5DED" w:rsidRDefault="003850A3" w:rsidP="003850A3">
            <w:pPr>
              <w:spacing w:after="0" w:line="240" w:lineRule="auto"/>
              <w:jc w:val="both"/>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Prenume</w:t>
            </w:r>
          </w:p>
        </w:tc>
        <w:tc>
          <w:tcPr>
            <w:tcW w:w="7200" w:type="dxa"/>
          </w:tcPr>
          <w:p w14:paraId="6C2ABBC5"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14B92DC5" w14:textId="77777777" w:rsidTr="008F60F5">
        <w:tc>
          <w:tcPr>
            <w:tcW w:w="3114" w:type="dxa"/>
          </w:tcPr>
          <w:p w14:paraId="458F56FD"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Data nașterii </w:t>
            </w:r>
          </w:p>
          <w:p w14:paraId="270907D2"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ZZ/LL/AAAA</w:t>
            </w:r>
          </w:p>
        </w:tc>
        <w:tc>
          <w:tcPr>
            <w:tcW w:w="7200" w:type="dxa"/>
          </w:tcPr>
          <w:p w14:paraId="207DC9F3"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27710082" w14:textId="77777777" w:rsidTr="008F60F5">
        <w:tc>
          <w:tcPr>
            <w:tcW w:w="3114" w:type="dxa"/>
          </w:tcPr>
          <w:p w14:paraId="1F1DA4C7"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Data evaluării</w:t>
            </w:r>
          </w:p>
          <w:p w14:paraId="4F472156"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ZZ/LL/AAAA</w:t>
            </w:r>
          </w:p>
        </w:tc>
        <w:tc>
          <w:tcPr>
            <w:tcW w:w="7200" w:type="dxa"/>
          </w:tcPr>
          <w:p w14:paraId="76D6BF2C"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23D60C7E" w14:textId="77777777" w:rsidTr="008F60F5">
        <w:tc>
          <w:tcPr>
            <w:tcW w:w="3114" w:type="dxa"/>
          </w:tcPr>
          <w:p w14:paraId="2559538B" w14:textId="57C2B0B9" w:rsidR="003316FC" w:rsidRPr="00AA5DED" w:rsidRDefault="003850A3" w:rsidP="003850A3">
            <w:pPr>
              <w:spacing w:after="0" w:line="240" w:lineRule="auto"/>
              <w:jc w:val="both"/>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Adresa </w:t>
            </w:r>
          </w:p>
        </w:tc>
        <w:tc>
          <w:tcPr>
            <w:tcW w:w="7200" w:type="dxa"/>
          </w:tcPr>
          <w:p w14:paraId="6EE6B5B6"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033B0E32" w14:textId="77777777" w:rsidTr="008F60F5">
        <w:tc>
          <w:tcPr>
            <w:tcW w:w="3114" w:type="dxa"/>
          </w:tcPr>
          <w:p w14:paraId="65A9FD89"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Asigurat la CAS</w:t>
            </w:r>
          </w:p>
        </w:tc>
        <w:tc>
          <w:tcPr>
            <w:tcW w:w="7200" w:type="dxa"/>
          </w:tcPr>
          <w:p w14:paraId="457060B6"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606CCD23" w14:textId="77777777" w:rsidTr="008F60F5">
        <w:tc>
          <w:tcPr>
            <w:tcW w:w="3114" w:type="dxa"/>
          </w:tcPr>
          <w:p w14:paraId="072CFC78" w14:textId="63029554" w:rsidR="003316FC" w:rsidRPr="00AA5DED" w:rsidRDefault="003850A3" w:rsidP="003850A3">
            <w:pPr>
              <w:spacing w:after="0" w:line="240" w:lineRule="auto"/>
              <w:jc w:val="both"/>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Telefon, email</w:t>
            </w:r>
          </w:p>
        </w:tc>
        <w:tc>
          <w:tcPr>
            <w:tcW w:w="7200" w:type="dxa"/>
          </w:tcPr>
          <w:p w14:paraId="63DE40E7"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5FBD177D" w14:textId="77777777" w:rsidTr="008F60F5">
        <w:tc>
          <w:tcPr>
            <w:tcW w:w="3114" w:type="dxa"/>
          </w:tcPr>
          <w:p w14:paraId="4906AE40"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Nume, prenume mama/ tata/ tutore legal</w:t>
            </w:r>
          </w:p>
        </w:tc>
        <w:tc>
          <w:tcPr>
            <w:tcW w:w="7200" w:type="dxa"/>
          </w:tcPr>
          <w:p w14:paraId="2057B4BA"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0E91DA04" w14:textId="77777777" w:rsidTr="008F60F5">
        <w:tc>
          <w:tcPr>
            <w:tcW w:w="3114" w:type="dxa"/>
          </w:tcPr>
          <w:p w14:paraId="16A37BF5" w14:textId="75279579" w:rsidR="003316FC" w:rsidRPr="00AA5DED" w:rsidRDefault="003850A3" w:rsidP="003850A3">
            <w:pPr>
              <w:spacing w:after="0" w:line="240" w:lineRule="auto"/>
              <w:jc w:val="both"/>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Diagnostic complet </w:t>
            </w:r>
          </w:p>
        </w:tc>
        <w:tc>
          <w:tcPr>
            <w:tcW w:w="7200" w:type="dxa"/>
          </w:tcPr>
          <w:p w14:paraId="18D716C9"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79724FD4" w14:textId="77777777" w:rsidTr="008F60F5">
        <w:tc>
          <w:tcPr>
            <w:tcW w:w="3114" w:type="dxa"/>
          </w:tcPr>
          <w:p w14:paraId="0C657963"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Diagnostic genetic- mutația </w:t>
            </w:r>
          </w:p>
        </w:tc>
        <w:tc>
          <w:tcPr>
            <w:tcW w:w="7200" w:type="dxa"/>
          </w:tcPr>
          <w:p w14:paraId="2BEE8BB4"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3B1115D7" w14:textId="77777777" w:rsidTr="008F60F5">
        <w:tc>
          <w:tcPr>
            <w:tcW w:w="3114" w:type="dxa"/>
          </w:tcPr>
          <w:p w14:paraId="316D773F"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 xml:space="preserve">Testul sudorii </w:t>
            </w:r>
          </w:p>
          <w:p w14:paraId="4F846FD9"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(valoare  / tip de aparat)</w:t>
            </w:r>
          </w:p>
        </w:tc>
        <w:tc>
          <w:tcPr>
            <w:tcW w:w="7200" w:type="dxa"/>
          </w:tcPr>
          <w:p w14:paraId="26C3A802"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fr-MC" w:eastAsia="en-GB"/>
              </w:rPr>
            </w:pPr>
          </w:p>
        </w:tc>
      </w:tr>
      <w:tr w:rsidR="003316FC" w:rsidRPr="00AA5DED" w14:paraId="57080985" w14:textId="77777777" w:rsidTr="003850A3">
        <w:trPr>
          <w:trHeight w:val="288"/>
        </w:trPr>
        <w:tc>
          <w:tcPr>
            <w:tcW w:w="3114" w:type="dxa"/>
          </w:tcPr>
          <w:p w14:paraId="197FAD07"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Antecedente personale fiziologice</w:t>
            </w:r>
          </w:p>
        </w:tc>
        <w:tc>
          <w:tcPr>
            <w:tcW w:w="7200" w:type="dxa"/>
          </w:tcPr>
          <w:p w14:paraId="521DA9CD"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3F02D5AD" w14:textId="77777777" w:rsidTr="003850A3">
        <w:trPr>
          <w:trHeight w:val="972"/>
        </w:trPr>
        <w:tc>
          <w:tcPr>
            <w:tcW w:w="3114" w:type="dxa"/>
          </w:tcPr>
          <w:p w14:paraId="6A620A4E"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Antecedente personale patologice semnificative </w:t>
            </w:r>
          </w:p>
          <w:p w14:paraId="4E324E1E"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 afectare pulmonară,   digestivă,   complicații) </w:t>
            </w:r>
          </w:p>
        </w:tc>
        <w:tc>
          <w:tcPr>
            <w:tcW w:w="7200" w:type="dxa"/>
          </w:tcPr>
          <w:p w14:paraId="7AEBB16E"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2F4717ED" w14:textId="77777777" w:rsidTr="003850A3">
        <w:trPr>
          <w:trHeight w:val="689"/>
        </w:trPr>
        <w:tc>
          <w:tcPr>
            <w:tcW w:w="3114" w:type="dxa"/>
          </w:tcPr>
          <w:p w14:paraId="6ACC2C7B"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Date clinice Greutate, Lungime, examen clinic general - elemente patologice</w:t>
            </w:r>
          </w:p>
        </w:tc>
        <w:tc>
          <w:tcPr>
            <w:tcW w:w="7200" w:type="dxa"/>
          </w:tcPr>
          <w:p w14:paraId="35D35455"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p w14:paraId="03820D5B" w14:textId="4FE71C18"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7201A7FC" w14:textId="77777777" w:rsidTr="008F60F5">
        <w:tc>
          <w:tcPr>
            <w:tcW w:w="3114" w:type="dxa"/>
          </w:tcPr>
          <w:p w14:paraId="556DBDF5"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Date paraclinice </w:t>
            </w:r>
          </w:p>
        </w:tc>
        <w:tc>
          <w:tcPr>
            <w:tcW w:w="7200" w:type="dxa"/>
          </w:tcPr>
          <w:p w14:paraId="6E1D3831"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obligatorii la inițierea tratamentului</w:t>
            </w:r>
          </w:p>
        </w:tc>
      </w:tr>
      <w:tr w:rsidR="003316FC" w:rsidRPr="00AA5DED" w14:paraId="1DA6CDCC" w14:textId="77777777" w:rsidTr="008F60F5">
        <w:tc>
          <w:tcPr>
            <w:tcW w:w="3114" w:type="dxa"/>
          </w:tcPr>
          <w:p w14:paraId="449655DF"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Testul sudorii ( cu maxim 6 luni anterior) valoare/tip aparat</w:t>
            </w:r>
          </w:p>
        </w:tc>
        <w:tc>
          <w:tcPr>
            <w:tcW w:w="7200" w:type="dxa"/>
          </w:tcPr>
          <w:p w14:paraId="5669386F" w14:textId="77777777" w:rsidR="003316FC" w:rsidRPr="00AA5DED" w:rsidRDefault="003316FC" w:rsidP="003850A3">
            <w:pPr>
              <w:spacing w:after="0" w:line="240" w:lineRule="auto"/>
              <w:jc w:val="both"/>
              <w:rPr>
                <w:rFonts w:ascii="Times New Roman" w:eastAsia="Calibri" w:hAnsi="Times New Roman" w:cs="Times New Roman"/>
                <w:sz w:val="20"/>
                <w:szCs w:val="20"/>
                <w:lang w:val="en-US"/>
              </w:rPr>
            </w:pPr>
          </w:p>
        </w:tc>
      </w:tr>
      <w:tr w:rsidR="003316FC" w:rsidRPr="00AA5DED" w14:paraId="7E778F2F" w14:textId="77777777" w:rsidTr="008F60F5">
        <w:tc>
          <w:tcPr>
            <w:tcW w:w="3114" w:type="dxa"/>
          </w:tcPr>
          <w:p w14:paraId="2331CBED"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Test genetic </w:t>
            </w:r>
          </w:p>
        </w:tc>
        <w:tc>
          <w:tcPr>
            <w:tcW w:w="7200" w:type="dxa"/>
          </w:tcPr>
          <w:p w14:paraId="4868FB25"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7173D2F5" w14:textId="77777777" w:rsidTr="008F60F5">
        <w:tc>
          <w:tcPr>
            <w:tcW w:w="3114" w:type="dxa"/>
          </w:tcPr>
          <w:p w14:paraId="4BBCE89F"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TGO</w:t>
            </w:r>
          </w:p>
        </w:tc>
        <w:tc>
          <w:tcPr>
            <w:tcW w:w="7200" w:type="dxa"/>
          </w:tcPr>
          <w:p w14:paraId="293500FE"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73248761" w14:textId="77777777" w:rsidTr="008F60F5">
        <w:tc>
          <w:tcPr>
            <w:tcW w:w="3114" w:type="dxa"/>
          </w:tcPr>
          <w:p w14:paraId="0370F42C"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TGP</w:t>
            </w:r>
          </w:p>
        </w:tc>
        <w:tc>
          <w:tcPr>
            <w:tcW w:w="7200" w:type="dxa"/>
          </w:tcPr>
          <w:p w14:paraId="1F53F681"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22053C98" w14:textId="77777777" w:rsidTr="008F60F5">
        <w:tc>
          <w:tcPr>
            <w:tcW w:w="3114" w:type="dxa"/>
          </w:tcPr>
          <w:p w14:paraId="5B6A903E"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Bilirubină </w:t>
            </w:r>
          </w:p>
        </w:tc>
        <w:tc>
          <w:tcPr>
            <w:tcW w:w="7200" w:type="dxa"/>
          </w:tcPr>
          <w:p w14:paraId="222C8C0B"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0A1A923B" w14:textId="77777777" w:rsidTr="008F60F5">
        <w:tc>
          <w:tcPr>
            <w:tcW w:w="3114" w:type="dxa"/>
          </w:tcPr>
          <w:p w14:paraId="3DF24858"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Uree serică</w:t>
            </w:r>
          </w:p>
        </w:tc>
        <w:tc>
          <w:tcPr>
            <w:tcW w:w="7200" w:type="dxa"/>
          </w:tcPr>
          <w:p w14:paraId="12CE297E"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1A57DFBD" w14:textId="77777777" w:rsidTr="008F60F5">
        <w:tc>
          <w:tcPr>
            <w:tcW w:w="3114" w:type="dxa"/>
          </w:tcPr>
          <w:p w14:paraId="3868918A"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Creatinină serică </w:t>
            </w:r>
          </w:p>
        </w:tc>
        <w:tc>
          <w:tcPr>
            <w:tcW w:w="7200" w:type="dxa"/>
          </w:tcPr>
          <w:p w14:paraId="1EA42623"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08ED29ED" w14:textId="77777777" w:rsidTr="008F60F5">
        <w:tc>
          <w:tcPr>
            <w:tcW w:w="3114" w:type="dxa"/>
          </w:tcPr>
          <w:p w14:paraId="382F1307"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Ecografie hepatică</w:t>
            </w:r>
          </w:p>
        </w:tc>
        <w:tc>
          <w:tcPr>
            <w:tcW w:w="7200" w:type="dxa"/>
          </w:tcPr>
          <w:p w14:paraId="00F9C452"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5ADADA34" w14:textId="77777777" w:rsidTr="008F60F5">
        <w:tc>
          <w:tcPr>
            <w:tcW w:w="3114" w:type="dxa"/>
          </w:tcPr>
          <w:p w14:paraId="0D6E1C0E"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Spirometrie </w:t>
            </w:r>
          </w:p>
        </w:tc>
        <w:tc>
          <w:tcPr>
            <w:tcW w:w="7200" w:type="dxa"/>
          </w:tcPr>
          <w:p w14:paraId="5436F17B"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La pacientul peste 6 ani </w:t>
            </w:r>
          </w:p>
        </w:tc>
      </w:tr>
      <w:tr w:rsidR="003316FC" w:rsidRPr="00AA5DED" w14:paraId="2FB476F2" w14:textId="77777777" w:rsidTr="008F60F5">
        <w:tc>
          <w:tcPr>
            <w:tcW w:w="3114" w:type="dxa"/>
          </w:tcPr>
          <w:p w14:paraId="18F1EF3C"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Data efectuării</w:t>
            </w:r>
          </w:p>
        </w:tc>
        <w:tc>
          <w:tcPr>
            <w:tcW w:w="7200" w:type="dxa"/>
          </w:tcPr>
          <w:p w14:paraId="14738B52"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77AA8A87" w14:textId="77777777" w:rsidTr="008F60F5">
        <w:tc>
          <w:tcPr>
            <w:tcW w:w="3114" w:type="dxa"/>
          </w:tcPr>
          <w:p w14:paraId="3943F78F"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FVC</w:t>
            </w:r>
          </w:p>
        </w:tc>
        <w:tc>
          <w:tcPr>
            <w:tcW w:w="7200" w:type="dxa"/>
          </w:tcPr>
          <w:p w14:paraId="7F7CF406"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044669AF" w14:textId="77777777" w:rsidTr="008F60F5">
        <w:tc>
          <w:tcPr>
            <w:tcW w:w="3114" w:type="dxa"/>
          </w:tcPr>
          <w:p w14:paraId="64916316"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FEV1</w:t>
            </w:r>
          </w:p>
        </w:tc>
        <w:tc>
          <w:tcPr>
            <w:tcW w:w="7200" w:type="dxa"/>
          </w:tcPr>
          <w:p w14:paraId="3893418C"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2E04C667" w14:textId="77777777" w:rsidTr="008F60F5">
        <w:tc>
          <w:tcPr>
            <w:tcW w:w="3114" w:type="dxa"/>
          </w:tcPr>
          <w:p w14:paraId="1C511F8A"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Elastaza în materii fecale (pacient cu vârsta 2-6 ani)</w:t>
            </w:r>
          </w:p>
        </w:tc>
        <w:tc>
          <w:tcPr>
            <w:tcW w:w="7200" w:type="dxa"/>
          </w:tcPr>
          <w:p w14:paraId="6F33B71D"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05AEAC18" w14:textId="77777777" w:rsidTr="008F60F5">
        <w:tc>
          <w:tcPr>
            <w:tcW w:w="3114" w:type="dxa"/>
          </w:tcPr>
          <w:p w14:paraId="083C226E"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Examen oftalmologic </w:t>
            </w:r>
          </w:p>
        </w:tc>
        <w:tc>
          <w:tcPr>
            <w:tcW w:w="7200" w:type="dxa"/>
          </w:tcPr>
          <w:p w14:paraId="0601949B"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bl>
    <w:p w14:paraId="190CC786"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p>
    <w:p w14:paraId="1A4F1901"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SE RECOMANDĂ:</w:t>
      </w:r>
    </w:p>
    <w:p w14:paraId="677EED1D"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p>
    <w:p w14:paraId="0B5B62C1"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Ivacaftor – forma farmaceutică............... doza:……………………. Perioada…………………..</w:t>
      </w:r>
    </w:p>
    <w:p w14:paraId="4BE84B32"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Medic :</w:t>
      </w:r>
    </w:p>
    <w:p w14:paraId="2999A923"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Semnătura, parafă:</w:t>
      </w:r>
    </w:p>
    <w:p w14:paraId="7FCABC49" w14:textId="6FB492F6"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 xml:space="preserve">Data </w:t>
      </w:r>
      <w:r w:rsidR="003850A3">
        <w:rPr>
          <w:rFonts w:ascii="Times New Roman" w:eastAsia="Times New Roman" w:hAnsi="Times New Roman" w:cs="Times New Roman"/>
          <w:sz w:val="24"/>
          <w:szCs w:val="24"/>
          <w:lang w:val="en-US" w:eastAsia="en-GB"/>
        </w:rPr>
        <w:t>completării Fișei de inițiere:</w:t>
      </w:r>
      <w:r w:rsidR="003850A3">
        <w:rPr>
          <w:rFonts w:ascii="Times New Roman" w:eastAsia="Times New Roman" w:hAnsi="Times New Roman" w:cs="Times New Roman"/>
          <w:sz w:val="24"/>
          <w:szCs w:val="24"/>
          <w:lang w:val="en-US" w:eastAsia="en-GB"/>
        </w:rPr>
        <w:br/>
      </w:r>
    </w:p>
    <w:p w14:paraId="1FA63CB9" w14:textId="77777777" w:rsidR="003316FC" w:rsidRPr="00AA5DED" w:rsidRDefault="003316FC" w:rsidP="003316FC">
      <w:pPr>
        <w:shd w:val="clear" w:color="auto" w:fill="FFFFFF"/>
        <w:spacing w:after="0" w:line="276" w:lineRule="auto"/>
        <w:jc w:val="center"/>
        <w:rPr>
          <w:rFonts w:ascii="Times New Roman" w:eastAsia="Times New Roman" w:hAnsi="Times New Roman" w:cs="Times New Roman"/>
          <w:b/>
          <w:bCs/>
          <w:sz w:val="24"/>
          <w:szCs w:val="24"/>
          <w:lang w:val="en-US" w:eastAsia="en-GB"/>
        </w:rPr>
      </w:pPr>
      <w:r w:rsidRPr="00AA5DED">
        <w:rPr>
          <w:rFonts w:ascii="Times New Roman" w:eastAsia="Times New Roman" w:hAnsi="Times New Roman" w:cs="Times New Roman"/>
          <w:b/>
          <w:bCs/>
          <w:sz w:val="24"/>
          <w:szCs w:val="24"/>
          <w:lang w:val="en-US" w:eastAsia="en-GB"/>
        </w:rPr>
        <w:lastRenderedPageBreak/>
        <w:t>Anexa 2</w:t>
      </w:r>
    </w:p>
    <w:p w14:paraId="477456F4" w14:textId="77777777" w:rsidR="003316FC" w:rsidRPr="000B25B5" w:rsidRDefault="003316FC" w:rsidP="003316FC">
      <w:pPr>
        <w:shd w:val="clear" w:color="auto" w:fill="FFFFFF"/>
        <w:spacing w:after="0" w:line="276" w:lineRule="auto"/>
        <w:jc w:val="center"/>
        <w:rPr>
          <w:rFonts w:ascii="Times New Roman" w:eastAsia="Times New Roman" w:hAnsi="Times New Roman" w:cs="Times New Roman"/>
          <w:b/>
          <w:bCs/>
          <w:sz w:val="24"/>
          <w:szCs w:val="24"/>
          <w:lang w:val="pt-BR" w:eastAsia="en-GB"/>
        </w:rPr>
      </w:pPr>
      <w:r w:rsidRPr="000B25B5">
        <w:rPr>
          <w:rFonts w:ascii="Times New Roman" w:eastAsia="Times New Roman" w:hAnsi="Times New Roman" w:cs="Times New Roman"/>
          <w:b/>
          <w:bCs/>
          <w:sz w:val="24"/>
          <w:szCs w:val="24"/>
          <w:lang w:val="pt-BR" w:eastAsia="en-GB"/>
        </w:rPr>
        <w:t>Fișa de  monitorizare a pacientului cu Fibroză chistică/mucoviscidoză în tratament cu Ivacaftor</w:t>
      </w:r>
    </w:p>
    <w:p w14:paraId="5538AEFF" w14:textId="77777777" w:rsidR="003316FC" w:rsidRPr="00AA5DED" w:rsidRDefault="003316FC" w:rsidP="003316FC">
      <w:pPr>
        <w:shd w:val="clear" w:color="auto" w:fill="FFFFFF"/>
        <w:spacing w:after="0" w:line="276" w:lineRule="auto"/>
        <w:jc w:val="center"/>
        <w:rPr>
          <w:rFonts w:ascii="Times New Roman" w:eastAsia="Times New Roman" w:hAnsi="Times New Roman" w:cs="Times New Roman"/>
          <w:sz w:val="24"/>
          <w:szCs w:val="24"/>
          <w:lang w:val="en-US" w:eastAsia="en-GB"/>
        </w:rPr>
      </w:pPr>
      <w:r w:rsidRPr="000B25B5">
        <w:rPr>
          <w:rFonts w:ascii="Times New Roman" w:eastAsia="Times New Roman" w:hAnsi="Times New Roman" w:cs="Times New Roman"/>
          <w:b/>
          <w:bCs/>
          <w:sz w:val="24"/>
          <w:szCs w:val="24"/>
          <w:lang w:val="pt-BR" w:eastAsia="en-GB"/>
        </w:rPr>
        <w:br/>
      </w:r>
      <w:r w:rsidRPr="00AA5DED">
        <w:rPr>
          <w:rFonts w:ascii="Times New Roman" w:eastAsia="Times New Roman" w:hAnsi="Times New Roman" w:cs="Times New Roman"/>
          <w:b/>
          <w:bCs/>
          <w:sz w:val="24"/>
          <w:szCs w:val="24"/>
          <w:lang w:val="en-US" w:eastAsia="en-GB"/>
        </w:rPr>
        <w:t>Unitatea Sanitara</w:t>
      </w:r>
      <w:r w:rsidRPr="00AA5DED">
        <w:rPr>
          <w:rFonts w:ascii="Times New Roman" w:eastAsia="Times New Roman" w:hAnsi="Times New Roman" w:cs="Times New Roman"/>
          <w:b/>
          <w:bCs/>
          <w:sz w:val="24"/>
          <w:szCs w:val="24"/>
          <w:lang w:val="en-US" w:eastAsia="en-GB"/>
        </w:rPr>
        <w:br/>
        <w:t>……………………………………………………………………….</w:t>
      </w:r>
      <w:r w:rsidRPr="00AA5DED">
        <w:rPr>
          <w:rFonts w:ascii="Times New Roman" w:eastAsia="Times New Roman" w:hAnsi="Times New Roman" w:cs="Times New Roman"/>
          <w:b/>
          <w:bCs/>
          <w:sz w:val="24"/>
          <w:szCs w:val="24"/>
          <w:lang w:val="en-US" w:eastAsia="en-GB"/>
        </w:rPr>
        <w:br/>
      </w:r>
      <w:r w:rsidRPr="00AA5DED">
        <w:rPr>
          <w:rFonts w:ascii="Times New Roman" w:eastAsia="Times New Roman" w:hAnsi="Times New Roman" w:cs="Times New Roman"/>
          <w:sz w:val="24"/>
          <w:szCs w:val="24"/>
          <w:lang w:val="en-US" w:eastAsia="en-GB"/>
        </w:rPr>
        <w:br/>
        <w:t>Tip evaluare</w:t>
      </w:r>
      <w:r w:rsidRPr="00AA5DED">
        <w:rPr>
          <w:rFonts w:ascii="Times New Roman" w:eastAsia="Times New Roman" w:hAnsi="Times New Roman" w:cs="Times New Roman"/>
          <w:sz w:val="24"/>
          <w:szCs w:val="24"/>
          <w:lang w:val="en-US" w:eastAsia="en-GB"/>
        </w:rPr>
        <w:br/>
        <w:t xml:space="preserve">  [ ] 6 luni; [ ]12 luni;</w:t>
      </w:r>
    </w:p>
    <w:p w14:paraId="7A9E5D1A"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 xml:space="preserve">Anul inițierii tratamentului cu Ivacaftor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3316FC" w:rsidRPr="00AA5DED" w14:paraId="37E4FFBD" w14:textId="77777777" w:rsidTr="008F60F5">
        <w:tc>
          <w:tcPr>
            <w:tcW w:w="3539" w:type="dxa"/>
          </w:tcPr>
          <w:p w14:paraId="0438DFA6" w14:textId="4D5864E5"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Nume </w:t>
            </w:r>
          </w:p>
        </w:tc>
        <w:tc>
          <w:tcPr>
            <w:tcW w:w="6379" w:type="dxa"/>
          </w:tcPr>
          <w:p w14:paraId="14E88939"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1B0D1E19" w14:textId="77777777" w:rsidTr="008F60F5">
        <w:tc>
          <w:tcPr>
            <w:tcW w:w="3539" w:type="dxa"/>
          </w:tcPr>
          <w:p w14:paraId="4667B8CE" w14:textId="53238194" w:rsidR="003316FC" w:rsidRPr="00AA5DED" w:rsidRDefault="003850A3" w:rsidP="003850A3">
            <w:pPr>
              <w:spacing w:after="0" w:line="240" w:lineRule="auto"/>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Prenume</w:t>
            </w:r>
          </w:p>
        </w:tc>
        <w:tc>
          <w:tcPr>
            <w:tcW w:w="6379" w:type="dxa"/>
          </w:tcPr>
          <w:p w14:paraId="14299A32"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3B672249" w14:textId="77777777" w:rsidTr="008F60F5">
        <w:tc>
          <w:tcPr>
            <w:tcW w:w="3539" w:type="dxa"/>
          </w:tcPr>
          <w:p w14:paraId="614865D2"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Data nașterii </w:t>
            </w:r>
          </w:p>
          <w:p w14:paraId="317700BB"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ZZ/LL/AAAA</w:t>
            </w:r>
          </w:p>
        </w:tc>
        <w:tc>
          <w:tcPr>
            <w:tcW w:w="6379" w:type="dxa"/>
          </w:tcPr>
          <w:p w14:paraId="3D63DECD"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3C8D0166" w14:textId="77777777" w:rsidTr="008F60F5">
        <w:tc>
          <w:tcPr>
            <w:tcW w:w="3539" w:type="dxa"/>
          </w:tcPr>
          <w:p w14:paraId="7E9B0CC1"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Data evaluării</w:t>
            </w:r>
          </w:p>
          <w:p w14:paraId="1D4537D5"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ZZ/LL/AAAA</w:t>
            </w:r>
          </w:p>
        </w:tc>
        <w:tc>
          <w:tcPr>
            <w:tcW w:w="6379" w:type="dxa"/>
          </w:tcPr>
          <w:p w14:paraId="037BB9A1"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5E68BBF2" w14:textId="77777777" w:rsidTr="008F60F5">
        <w:tc>
          <w:tcPr>
            <w:tcW w:w="3539" w:type="dxa"/>
          </w:tcPr>
          <w:p w14:paraId="087B6A78"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Adresa </w:t>
            </w:r>
          </w:p>
        </w:tc>
        <w:tc>
          <w:tcPr>
            <w:tcW w:w="6379" w:type="dxa"/>
          </w:tcPr>
          <w:p w14:paraId="01B02ADB"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1D774111" w14:textId="77777777" w:rsidTr="008F60F5">
        <w:tc>
          <w:tcPr>
            <w:tcW w:w="3539" w:type="dxa"/>
          </w:tcPr>
          <w:p w14:paraId="72FF0915"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Asigurat la CAS</w:t>
            </w:r>
          </w:p>
        </w:tc>
        <w:tc>
          <w:tcPr>
            <w:tcW w:w="6379" w:type="dxa"/>
          </w:tcPr>
          <w:p w14:paraId="3D0C5720"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6455F78C" w14:textId="77777777" w:rsidTr="008F60F5">
        <w:tc>
          <w:tcPr>
            <w:tcW w:w="3539" w:type="dxa"/>
          </w:tcPr>
          <w:p w14:paraId="0307E5DF"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Telefon, email</w:t>
            </w:r>
          </w:p>
        </w:tc>
        <w:tc>
          <w:tcPr>
            <w:tcW w:w="6379" w:type="dxa"/>
          </w:tcPr>
          <w:p w14:paraId="610A546E"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59C30189" w14:textId="77777777" w:rsidTr="008F60F5">
        <w:tc>
          <w:tcPr>
            <w:tcW w:w="3539" w:type="dxa"/>
          </w:tcPr>
          <w:p w14:paraId="5106A2CE"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Nume, prenume mama/tata/tutore legal</w:t>
            </w:r>
          </w:p>
        </w:tc>
        <w:tc>
          <w:tcPr>
            <w:tcW w:w="6379" w:type="dxa"/>
          </w:tcPr>
          <w:p w14:paraId="06A096BA"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6E7D16DC" w14:textId="77777777" w:rsidTr="008F60F5">
        <w:tc>
          <w:tcPr>
            <w:tcW w:w="3539" w:type="dxa"/>
          </w:tcPr>
          <w:p w14:paraId="291EC5CE"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Diagnostic complet </w:t>
            </w:r>
          </w:p>
        </w:tc>
        <w:tc>
          <w:tcPr>
            <w:tcW w:w="6379" w:type="dxa"/>
          </w:tcPr>
          <w:p w14:paraId="1C972BEE"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2628CCD3" w14:textId="77777777" w:rsidTr="003850A3">
        <w:trPr>
          <w:trHeight w:val="512"/>
        </w:trPr>
        <w:tc>
          <w:tcPr>
            <w:tcW w:w="3539" w:type="dxa"/>
          </w:tcPr>
          <w:p w14:paraId="4FE2E81D"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Date clinice Greutate, Lungime, examen clinic general -elemente patologice</w:t>
            </w:r>
          </w:p>
        </w:tc>
        <w:tc>
          <w:tcPr>
            <w:tcW w:w="6379" w:type="dxa"/>
          </w:tcPr>
          <w:p w14:paraId="2986744F" w14:textId="6387523A"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4D0EED69" w14:textId="77777777" w:rsidTr="008F60F5">
        <w:tc>
          <w:tcPr>
            <w:tcW w:w="3539" w:type="dxa"/>
          </w:tcPr>
          <w:p w14:paraId="06467121"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Date paraclinice </w:t>
            </w:r>
          </w:p>
        </w:tc>
        <w:tc>
          <w:tcPr>
            <w:tcW w:w="6379" w:type="dxa"/>
          </w:tcPr>
          <w:p w14:paraId="576EB47C"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70D899CF" w14:textId="77777777" w:rsidTr="008F60F5">
        <w:tc>
          <w:tcPr>
            <w:tcW w:w="3539" w:type="dxa"/>
          </w:tcPr>
          <w:p w14:paraId="50B6B25B"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Testul sudorii * (valoare/tip aparat)</w:t>
            </w:r>
          </w:p>
        </w:tc>
        <w:tc>
          <w:tcPr>
            <w:tcW w:w="6379" w:type="dxa"/>
          </w:tcPr>
          <w:p w14:paraId="0BE52567" w14:textId="77777777" w:rsidR="003316FC" w:rsidRPr="00AA5DED" w:rsidRDefault="003316FC" w:rsidP="003850A3">
            <w:pPr>
              <w:spacing w:after="0" w:line="240" w:lineRule="auto"/>
              <w:jc w:val="both"/>
              <w:rPr>
                <w:rFonts w:ascii="Times New Roman" w:eastAsia="Calibri" w:hAnsi="Times New Roman" w:cs="Times New Roman"/>
                <w:sz w:val="20"/>
                <w:szCs w:val="20"/>
                <w:lang w:val="en-US"/>
              </w:rPr>
            </w:pPr>
          </w:p>
        </w:tc>
      </w:tr>
      <w:tr w:rsidR="003316FC" w:rsidRPr="00AA5DED" w14:paraId="6441A6F6" w14:textId="77777777" w:rsidTr="008F60F5">
        <w:tc>
          <w:tcPr>
            <w:tcW w:w="3539" w:type="dxa"/>
          </w:tcPr>
          <w:p w14:paraId="40919FA6"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TGO</w:t>
            </w:r>
          </w:p>
        </w:tc>
        <w:tc>
          <w:tcPr>
            <w:tcW w:w="6379" w:type="dxa"/>
          </w:tcPr>
          <w:p w14:paraId="2DA66A1D"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7D24AD2D" w14:textId="77777777" w:rsidTr="008F60F5">
        <w:tc>
          <w:tcPr>
            <w:tcW w:w="3539" w:type="dxa"/>
          </w:tcPr>
          <w:p w14:paraId="45AF0FB2"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TGP</w:t>
            </w:r>
          </w:p>
        </w:tc>
        <w:tc>
          <w:tcPr>
            <w:tcW w:w="6379" w:type="dxa"/>
          </w:tcPr>
          <w:p w14:paraId="67FA01D1"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7F2949F9" w14:textId="77777777" w:rsidTr="008F60F5">
        <w:tc>
          <w:tcPr>
            <w:tcW w:w="3539" w:type="dxa"/>
          </w:tcPr>
          <w:p w14:paraId="03149A07"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Bilirubină </w:t>
            </w:r>
          </w:p>
        </w:tc>
        <w:tc>
          <w:tcPr>
            <w:tcW w:w="6379" w:type="dxa"/>
          </w:tcPr>
          <w:p w14:paraId="4865A9A0"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392D6AF6" w14:textId="77777777" w:rsidTr="008F60F5">
        <w:tc>
          <w:tcPr>
            <w:tcW w:w="3539" w:type="dxa"/>
          </w:tcPr>
          <w:p w14:paraId="6E07C70C"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Uree serică</w:t>
            </w:r>
          </w:p>
        </w:tc>
        <w:tc>
          <w:tcPr>
            <w:tcW w:w="6379" w:type="dxa"/>
          </w:tcPr>
          <w:p w14:paraId="3B6BFF49"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7ACA37E8" w14:textId="77777777" w:rsidTr="008F60F5">
        <w:tc>
          <w:tcPr>
            <w:tcW w:w="3539" w:type="dxa"/>
          </w:tcPr>
          <w:p w14:paraId="1E6D383C"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Creatinină serică </w:t>
            </w:r>
          </w:p>
        </w:tc>
        <w:tc>
          <w:tcPr>
            <w:tcW w:w="6379" w:type="dxa"/>
          </w:tcPr>
          <w:p w14:paraId="5F13199B"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68545128" w14:textId="77777777" w:rsidTr="008F60F5">
        <w:tc>
          <w:tcPr>
            <w:tcW w:w="3539" w:type="dxa"/>
          </w:tcPr>
          <w:p w14:paraId="3ACFAF00"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Ecografie hepatică#</w:t>
            </w:r>
          </w:p>
        </w:tc>
        <w:tc>
          <w:tcPr>
            <w:tcW w:w="6379" w:type="dxa"/>
          </w:tcPr>
          <w:p w14:paraId="4C79663F"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5156A2C1" w14:textId="77777777" w:rsidTr="008F60F5">
        <w:tc>
          <w:tcPr>
            <w:tcW w:w="3539" w:type="dxa"/>
          </w:tcPr>
          <w:p w14:paraId="05BA564F"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Spirometrie </w:t>
            </w:r>
          </w:p>
        </w:tc>
        <w:tc>
          <w:tcPr>
            <w:tcW w:w="6379" w:type="dxa"/>
          </w:tcPr>
          <w:p w14:paraId="588DC1F4"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La pacientul peste 6 ani </w:t>
            </w:r>
          </w:p>
        </w:tc>
      </w:tr>
      <w:tr w:rsidR="003316FC" w:rsidRPr="00AA5DED" w14:paraId="259902D0" w14:textId="77777777" w:rsidTr="008F60F5">
        <w:tc>
          <w:tcPr>
            <w:tcW w:w="3539" w:type="dxa"/>
          </w:tcPr>
          <w:p w14:paraId="03AE9C49"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Data efectuării</w:t>
            </w:r>
          </w:p>
        </w:tc>
        <w:tc>
          <w:tcPr>
            <w:tcW w:w="6379" w:type="dxa"/>
          </w:tcPr>
          <w:p w14:paraId="5CAE4BA6"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53C26BA1" w14:textId="77777777" w:rsidTr="008F60F5">
        <w:tc>
          <w:tcPr>
            <w:tcW w:w="3539" w:type="dxa"/>
          </w:tcPr>
          <w:p w14:paraId="7A0DA16D"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FVC</w:t>
            </w:r>
          </w:p>
        </w:tc>
        <w:tc>
          <w:tcPr>
            <w:tcW w:w="6379" w:type="dxa"/>
          </w:tcPr>
          <w:p w14:paraId="77F6D7D1"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08BE4B15" w14:textId="77777777" w:rsidTr="008F60F5">
        <w:tc>
          <w:tcPr>
            <w:tcW w:w="3539" w:type="dxa"/>
          </w:tcPr>
          <w:p w14:paraId="64A7DF52"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FEV1</w:t>
            </w:r>
          </w:p>
        </w:tc>
        <w:tc>
          <w:tcPr>
            <w:tcW w:w="6379" w:type="dxa"/>
          </w:tcPr>
          <w:p w14:paraId="172F32D8"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7B66C048" w14:textId="77777777" w:rsidTr="008F60F5">
        <w:tc>
          <w:tcPr>
            <w:tcW w:w="3539" w:type="dxa"/>
          </w:tcPr>
          <w:p w14:paraId="07532A77"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Elastaza în materii fecale (pacient cu vârsta 2-6 ani) **</w:t>
            </w:r>
          </w:p>
        </w:tc>
        <w:tc>
          <w:tcPr>
            <w:tcW w:w="6379" w:type="dxa"/>
          </w:tcPr>
          <w:p w14:paraId="1C90D5CC"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r w:rsidR="003316FC" w:rsidRPr="00AA5DED" w14:paraId="323801F3" w14:textId="77777777" w:rsidTr="008F60F5">
        <w:tc>
          <w:tcPr>
            <w:tcW w:w="3539" w:type="dxa"/>
          </w:tcPr>
          <w:p w14:paraId="2FEB8DCE" w14:textId="77777777" w:rsidR="003316FC" w:rsidRPr="00AA5DED" w:rsidRDefault="003316FC" w:rsidP="003850A3">
            <w:pPr>
              <w:spacing w:after="0" w:line="240" w:lineRule="auto"/>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Examen oftalmologic ***</w:t>
            </w:r>
          </w:p>
        </w:tc>
        <w:tc>
          <w:tcPr>
            <w:tcW w:w="6379" w:type="dxa"/>
          </w:tcPr>
          <w:p w14:paraId="7AABF737" w14:textId="77777777" w:rsidR="003316FC" w:rsidRPr="00AA5DED" w:rsidRDefault="003316FC" w:rsidP="003850A3">
            <w:pPr>
              <w:spacing w:after="0" w:line="240" w:lineRule="auto"/>
              <w:jc w:val="both"/>
              <w:rPr>
                <w:rFonts w:ascii="Times New Roman" w:eastAsia="Times New Roman" w:hAnsi="Times New Roman" w:cs="Times New Roman"/>
                <w:sz w:val="20"/>
                <w:szCs w:val="20"/>
                <w:lang w:val="en-US" w:eastAsia="en-GB"/>
              </w:rPr>
            </w:pPr>
          </w:p>
        </w:tc>
      </w:tr>
    </w:tbl>
    <w:p w14:paraId="29AFA29E" w14:textId="77777777" w:rsidR="003316FC" w:rsidRPr="00AA5DED" w:rsidRDefault="003316FC" w:rsidP="003316FC">
      <w:pPr>
        <w:shd w:val="clear" w:color="auto" w:fill="FFFFFF"/>
        <w:spacing w:after="0" w:line="240" w:lineRule="auto"/>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*la 6 luni de la inițiere și ulterior anual</w:t>
      </w:r>
    </w:p>
    <w:p w14:paraId="51FE4AFC" w14:textId="77777777" w:rsidR="003316FC" w:rsidRPr="00AA5DED" w:rsidRDefault="003316FC" w:rsidP="003316FC">
      <w:pPr>
        <w:shd w:val="clear" w:color="auto" w:fill="FFFFFF"/>
        <w:spacing w:after="0" w:line="240" w:lineRule="auto"/>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 xml:space="preserve">**la 6 luni de la inițiere până la 6 ani </w:t>
      </w:r>
    </w:p>
    <w:p w14:paraId="238F793E" w14:textId="77777777" w:rsidR="003316FC" w:rsidRPr="00AA5DED" w:rsidRDefault="003316FC" w:rsidP="003316FC">
      <w:pPr>
        <w:shd w:val="clear" w:color="auto" w:fill="FFFFFF"/>
        <w:spacing w:after="0" w:line="240" w:lineRule="auto"/>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***la inițiere și apoi anual la pacientul cu vârstă mai mică de 18 ani</w:t>
      </w:r>
    </w:p>
    <w:p w14:paraId="522B153E" w14:textId="77777777" w:rsidR="003316FC" w:rsidRPr="00AA5DED" w:rsidRDefault="003316FC" w:rsidP="003316FC">
      <w:pPr>
        <w:shd w:val="clear" w:color="auto" w:fill="FFFFFF"/>
        <w:spacing w:after="0" w:line="240" w:lineRule="auto"/>
        <w:jc w:val="both"/>
        <w:rPr>
          <w:rFonts w:ascii="Times New Roman" w:eastAsia="Times New Roman" w:hAnsi="Times New Roman" w:cs="Times New Roman"/>
          <w:sz w:val="20"/>
          <w:szCs w:val="20"/>
          <w:lang w:val="fr-MC" w:eastAsia="en-GB"/>
        </w:rPr>
      </w:pPr>
      <w:r w:rsidRPr="00AA5DED">
        <w:rPr>
          <w:rFonts w:ascii="Times New Roman" w:eastAsia="Times New Roman" w:hAnsi="Times New Roman" w:cs="Times New Roman"/>
          <w:sz w:val="20"/>
          <w:szCs w:val="20"/>
          <w:lang w:val="fr-MC" w:eastAsia="en-GB"/>
        </w:rPr>
        <w:t xml:space="preserve"># la 6 luni de la inițierea tratamentului și ulterior anual. La pacientul care are afectare hepatică – la 3 luni </w:t>
      </w:r>
    </w:p>
    <w:p w14:paraId="59DABD92"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fr-MC" w:eastAsia="en-GB"/>
        </w:rPr>
      </w:pPr>
    </w:p>
    <w:p w14:paraId="37A75FE8"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SE RECOMANDĂ:</w:t>
      </w:r>
    </w:p>
    <w:p w14:paraId="2B172744"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en-US" w:eastAsia="en-GB"/>
        </w:rPr>
        <w:t>􀶓</w:t>
      </w:r>
      <w:r w:rsidRPr="00AA5DED">
        <w:rPr>
          <w:rFonts w:ascii="Times New Roman" w:eastAsia="Times New Roman" w:hAnsi="Times New Roman" w:cs="Times New Roman"/>
          <w:sz w:val="24"/>
          <w:szCs w:val="24"/>
          <w:lang w:val="fr-MC" w:eastAsia="en-GB"/>
        </w:rPr>
        <w:t xml:space="preserve"> </w:t>
      </w:r>
      <w:r w:rsidRPr="00AA5DED">
        <w:rPr>
          <w:rFonts w:ascii="Times New Roman" w:eastAsia="Times New Roman" w:hAnsi="Times New Roman" w:cs="Times New Roman"/>
          <w:sz w:val="24"/>
          <w:szCs w:val="24"/>
          <w:lang w:val="en-US" w:eastAsia="en-GB"/>
        </w:rPr>
        <w:t>􀶘</w:t>
      </w:r>
      <w:r w:rsidRPr="00AA5DED">
        <w:rPr>
          <w:rFonts w:ascii="Times New Roman" w:eastAsia="Times New Roman" w:hAnsi="Times New Roman" w:cs="Times New Roman"/>
          <w:sz w:val="24"/>
          <w:szCs w:val="24"/>
          <w:lang w:val="fr-MC" w:eastAsia="en-GB"/>
        </w:rPr>
        <w:t xml:space="preserve"> Continuarea tratamentului cu Ivacaftor – forma farmaceutică................................</w:t>
      </w:r>
    </w:p>
    <w:p w14:paraId="324A2954"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doza: ……………….  perioada……………….</w:t>
      </w:r>
    </w:p>
    <w:p w14:paraId="62205C3F"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en-US" w:eastAsia="en-GB"/>
        </w:rPr>
        <w:t>􀶓</w:t>
      </w:r>
      <w:r w:rsidRPr="00AA5DED">
        <w:rPr>
          <w:rFonts w:ascii="Times New Roman" w:eastAsia="Times New Roman" w:hAnsi="Times New Roman" w:cs="Times New Roman"/>
          <w:sz w:val="24"/>
          <w:szCs w:val="24"/>
          <w:lang w:val="fr-MC" w:eastAsia="en-GB"/>
        </w:rPr>
        <w:t xml:space="preserve"> </w:t>
      </w:r>
      <w:r w:rsidRPr="00AA5DED">
        <w:rPr>
          <w:rFonts w:ascii="Times New Roman" w:eastAsia="Times New Roman" w:hAnsi="Times New Roman" w:cs="Times New Roman"/>
          <w:sz w:val="24"/>
          <w:szCs w:val="24"/>
          <w:lang w:val="en-US" w:eastAsia="en-GB"/>
        </w:rPr>
        <w:t>􀶘</w:t>
      </w:r>
      <w:r w:rsidRPr="00AA5DED">
        <w:rPr>
          <w:rFonts w:ascii="Times New Roman" w:eastAsia="Times New Roman" w:hAnsi="Times New Roman" w:cs="Times New Roman"/>
          <w:sz w:val="24"/>
          <w:szCs w:val="24"/>
          <w:lang w:val="fr-MC" w:eastAsia="en-GB"/>
        </w:rPr>
        <w:t xml:space="preserve"> Întreruperea tratamentului cu Ivacaftor</w:t>
      </w:r>
    </w:p>
    <w:p w14:paraId="0E7FC9D6"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Medic curant :</w:t>
      </w:r>
    </w:p>
    <w:p w14:paraId="576ECE43"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Semnătură, parafă:</w:t>
      </w:r>
    </w:p>
    <w:p w14:paraId="7D76ED69" w14:textId="77777777" w:rsidR="003850A3" w:rsidRDefault="003316FC" w:rsidP="003316FC">
      <w:pPr>
        <w:shd w:val="clear" w:color="auto" w:fill="FFFFFF"/>
        <w:spacing w:after="0" w:line="276" w:lineRule="auto"/>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Data completării Fișei de monitorizare:</w:t>
      </w:r>
    </w:p>
    <w:p w14:paraId="5A8C4BEC" w14:textId="77777777" w:rsidR="003850A3" w:rsidRDefault="003850A3" w:rsidP="003316FC">
      <w:pPr>
        <w:shd w:val="clear" w:color="auto" w:fill="FFFFFF"/>
        <w:spacing w:after="0" w:line="276" w:lineRule="auto"/>
        <w:rPr>
          <w:rFonts w:ascii="Times New Roman" w:eastAsia="Times New Roman" w:hAnsi="Times New Roman" w:cs="Times New Roman"/>
          <w:sz w:val="24"/>
          <w:szCs w:val="24"/>
          <w:lang w:val="fr-MC" w:eastAsia="en-GB"/>
        </w:rPr>
      </w:pPr>
    </w:p>
    <w:p w14:paraId="53498B07" w14:textId="77777777" w:rsidR="003850A3" w:rsidRDefault="003850A3" w:rsidP="003316FC">
      <w:pPr>
        <w:shd w:val="clear" w:color="auto" w:fill="FFFFFF"/>
        <w:spacing w:after="0" w:line="276" w:lineRule="auto"/>
        <w:rPr>
          <w:rFonts w:ascii="Times New Roman" w:eastAsia="Times New Roman" w:hAnsi="Times New Roman" w:cs="Times New Roman"/>
          <w:sz w:val="24"/>
          <w:szCs w:val="24"/>
          <w:lang w:val="fr-MC" w:eastAsia="en-GB"/>
        </w:rPr>
      </w:pPr>
    </w:p>
    <w:p w14:paraId="50EBD108" w14:textId="567ED3B3"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br/>
      </w:r>
    </w:p>
    <w:p w14:paraId="01BF00F1" w14:textId="77777777" w:rsidR="003316FC" w:rsidRPr="00AA5DED" w:rsidRDefault="003316FC" w:rsidP="003316FC">
      <w:pPr>
        <w:spacing w:after="0" w:line="276" w:lineRule="auto"/>
        <w:jc w:val="center"/>
        <w:rPr>
          <w:rFonts w:ascii="Times New Roman" w:eastAsia="Times New Roman" w:hAnsi="Times New Roman" w:cs="Times New Roman"/>
          <w:b/>
          <w:bCs/>
          <w:sz w:val="24"/>
          <w:szCs w:val="24"/>
          <w:lang w:val="fr-MC" w:eastAsia="en-GB"/>
        </w:rPr>
      </w:pPr>
      <w:r w:rsidRPr="00AA5DED">
        <w:rPr>
          <w:rFonts w:ascii="Times New Roman" w:eastAsia="Times New Roman" w:hAnsi="Times New Roman" w:cs="Times New Roman"/>
          <w:b/>
          <w:bCs/>
          <w:sz w:val="24"/>
          <w:szCs w:val="24"/>
          <w:lang w:val="fr-MC" w:eastAsia="en-GB"/>
        </w:rPr>
        <w:lastRenderedPageBreak/>
        <w:t>Anexa 3</w:t>
      </w:r>
    </w:p>
    <w:p w14:paraId="1793D9A5" w14:textId="77777777" w:rsidR="003316FC" w:rsidRPr="00AA5DED" w:rsidRDefault="003316FC" w:rsidP="003316FC">
      <w:pPr>
        <w:spacing w:after="0" w:line="276" w:lineRule="auto"/>
        <w:jc w:val="center"/>
        <w:rPr>
          <w:rFonts w:ascii="Times New Roman" w:eastAsia="Times New Roman" w:hAnsi="Times New Roman" w:cs="Times New Roman"/>
          <w:b/>
          <w:bCs/>
          <w:sz w:val="24"/>
          <w:szCs w:val="24"/>
          <w:lang w:val="fr-MC" w:eastAsia="en-GB"/>
        </w:rPr>
      </w:pPr>
      <w:r w:rsidRPr="00AA5DED">
        <w:rPr>
          <w:rFonts w:ascii="Times New Roman" w:eastAsia="Times New Roman" w:hAnsi="Times New Roman" w:cs="Times New Roman"/>
          <w:b/>
          <w:bCs/>
          <w:sz w:val="24"/>
          <w:szCs w:val="24"/>
          <w:lang w:val="fr-MC" w:eastAsia="en-GB"/>
        </w:rPr>
        <w:br/>
        <w:t>FORMULAR PENTRU CONSIMȚĂMÂNTUL PACIENTULUI CU FIBROZA CHISTICĂ ELIGIBIL PENTRU TRATAMENT CU IVACAFTOR-monoterapie</w:t>
      </w:r>
    </w:p>
    <w:p w14:paraId="1B107ECD"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br/>
        <w:t>Subsemnatul(a) …...............................................……………………………………………, cu CI/BI</w:t>
      </w:r>
      <w:r w:rsidRPr="00AA5DED">
        <w:rPr>
          <w:rFonts w:ascii="Times New Roman" w:eastAsia="Times New Roman" w:hAnsi="Times New Roman" w:cs="Times New Roman"/>
          <w:sz w:val="24"/>
          <w:szCs w:val="24"/>
          <w:lang w:val="fr-MC" w:eastAsia="en-GB"/>
        </w:rPr>
        <w:br/>
        <w:t>…………………………..……………….. pacient /părinte/tutore legal al copilului</w:t>
      </w:r>
      <w:r w:rsidRPr="00AA5DED">
        <w:rPr>
          <w:rFonts w:ascii="Times New Roman" w:eastAsia="Times New Roman" w:hAnsi="Times New Roman" w:cs="Times New Roman"/>
          <w:sz w:val="24"/>
          <w:szCs w:val="24"/>
          <w:lang w:val="fr-MC" w:eastAsia="en-GB"/>
        </w:rPr>
        <w:br/>
        <w:t>…………………………………………….................................……. cu CNP ……………………… diagnosticat cu fibroză chistică și cu minim o mutație  (</w:t>
      </w:r>
      <w:r w:rsidRPr="00AA5DED">
        <w:rPr>
          <w:rFonts w:ascii="Times New Roman" w:eastAsia="Times New Roman" w:hAnsi="Times New Roman" w:cs="Times New Roman"/>
          <w:i/>
          <w:iCs/>
          <w:sz w:val="24"/>
          <w:szCs w:val="24"/>
          <w:lang w:val="fr-MC" w:eastAsia="en-GB"/>
        </w:rPr>
        <w:t>G551D, G1244E, G1349D,</w:t>
      </w:r>
      <w:r w:rsidRPr="00AA5DED">
        <w:rPr>
          <w:rFonts w:ascii="Times New Roman" w:eastAsia="Times New Roman" w:hAnsi="Times New Roman" w:cs="Times New Roman"/>
          <w:sz w:val="24"/>
          <w:szCs w:val="24"/>
          <w:lang w:val="fr-MC" w:eastAsia="en-GB"/>
        </w:rPr>
        <w:t xml:space="preserve"> </w:t>
      </w:r>
      <w:r w:rsidRPr="00AA5DED">
        <w:rPr>
          <w:rFonts w:ascii="Times New Roman" w:eastAsia="Times New Roman" w:hAnsi="Times New Roman" w:cs="Times New Roman"/>
          <w:i/>
          <w:iCs/>
          <w:sz w:val="24"/>
          <w:szCs w:val="24"/>
          <w:lang w:val="fr-MC" w:eastAsia="en-GB"/>
        </w:rPr>
        <w:t xml:space="preserve">G178R, G551S, S1251N, S1255P, S549N </w:t>
      </w:r>
      <w:r w:rsidRPr="00AA5DED">
        <w:rPr>
          <w:rFonts w:ascii="Times New Roman" w:eastAsia="Times New Roman" w:hAnsi="Times New Roman" w:cs="Times New Roman"/>
          <w:sz w:val="24"/>
          <w:szCs w:val="24"/>
          <w:lang w:val="fr-MC" w:eastAsia="en-GB"/>
        </w:rPr>
        <w:t xml:space="preserve">sau </w:t>
      </w:r>
      <w:r w:rsidRPr="00AA5DED">
        <w:rPr>
          <w:rFonts w:ascii="Times New Roman" w:eastAsia="Times New Roman" w:hAnsi="Times New Roman" w:cs="Times New Roman"/>
          <w:i/>
          <w:iCs/>
          <w:sz w:val="24"/>
          <w:szCs w:val="24"/>
          <w:lang w:val="fr-MC" w:eastAsia="en-GB"/>
        </w:rPr>
        <w:t>S549R sau R117H</w:t>
      </w:r>
      <w:r w:rsidRPr="00AA5DED">
        <w:rPr>
          <w:rFonts w:ascii="Times New Roman" w:eastAsia="Times New Roman" w:hAnsi="Times New Roman" w:cs="Times New Roman"/>
          <w:sz w:val="24"/>
          <w:szCs w:val="24"/>
          <w:lang w:val="fr-MC" w:eastAsia="en-GB"/>
        </w:rPr>
        <w:t xml:space="preserve">  - pacient adult care îndeplinește criteriile de includere)  am fost informat de către ………………………………………… privind tratamentul medical al bolii cu Ivacaftor (Kaydeco).</w:t>
      </w:r>
      <w:r w:rsidRPr="00AA5DED">
        <w:rPr>
          <w:rFonts w:ascii="Times New Roman" w:eastAsia="Times New Roman" w:hAnsi="Times New Roman" w:cs="Times New Roman"/>
          <w:sz w:val="24"/>
          <w:szCs w:val="24"/>
          <w:lang w:val="fr-MC" w:eastAsia="en-GB"/>
        </w:rPr>
        <w:br/>
      </w:r>
      <w:r w:rsidRPr="00AA5DED">
        <w:rPr>
          <w:rFonts w:ascii="Times New Roman" w:eastAsia="Times New Roman" w:hAnsi="Times New Roman" w:cs="Times New Roman"/>
          <w:sz w:val="24"/>
          <w:szCs w:val="24"/>
          <w:lang w:val="fr-MC" w:eastAsia="en-GB"/>
        </w:rPr>
        <w:tab/>
      </w:r>
    </w:p>
    <w:p w14:paraId="62DD485A"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Kalydeco este un medicament care conține substanța activă Ivacaftor. Ivacaftor este disponibil sub formă comprimate filmate de 150 mg, 75 mg  și plicuri de 25 mg, 50 mg sau 75 mg Ivacaftor.</w:t>
      </w:r>
      <w:r w:rsidRPr="00AA5DED">
        <w:rPr>
          <w:rFonts w:ascii="Times New Roman" w:eastAsia="Times New Roman" w:hAnsi="Times New Roman" w:cs="Times New Roman"/>
          <w:sz w:val="24"/>
          <w:szCs w:val="24"/>
          <w:lang w:val="fr-MC" w:eastAsia="en-GB"/>
        </w:rPr>
        <w:br/>
      </w:r>
      <w:r w:rsidRPr="00AA5DED">
        <w:rPr>
          <w:rFonts w:ascii="Times New Roman" w:eastAsia="Times New Roman" w:hAnsi="Times New Roman" w:cs="Times New Roman"/>
          <w:sz w:val="24"/>
          <w:szCs w:val="24"/>
          <w:lang w:val="fr-MC" w:eastAsia="en-GB"/>
        </w:rPr>
        <w:tab/>
      </w:r>
    </w:p>
    <w:p w14:paraId="5E2D8247"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 xml:space="preserve">Ivacaftor in monoterapie se utilizează în tratamentul pacienților cu fibroză chistică  cu vârste de peste 12 luni și adulți  care au una din mutațiile descrise anterior și care modifică transportul normal al clorului și respectiv al sodiului la nivelul canalelor specifice (potențiator). </w:t>
      </w:r>
    </w:p>
    <w:p w14:paraId="7CEFB9F8" w14:textId="66D11971"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br/>
        <w:t>Acest efect a fost demonstrat în cadrul unor studii clinice care au stat la baza aprobării Ivacaftor de către Agenția Europeană a Medicamentului pentru fi</w:t>
      </w:r>
      <w:r w:rsidR="003850A3">
        <w:rPr>
          <w:rFonts w:ascii="Times New Roman" w:eastAsia="Times New Roman" w:hAnsi="Times New Roman" w:cs="Times New Roman"/>
          <w:sz w:val="24"/>
          <w:szCs w:val="24"/>
          <w:lang w:val="fr-MC" w:eastAsia="en-GB"/>
        </w:rPr>
        <w:t>broza chistică / mucoviscidoză.</w:t>
      </w:r>
    </w:p>
    <w:p w14:paraId="13BE666B" w14:textId="77777777" w:rsidR="003316FC" w:rsidRPr="00AA5DED" w:rsidRDefault="003316FC" w:rsidP="00761714">
      <w:pPr>
        <w:numPr>
          <w:ilvl w:val="0"/>
          <w:numId w:val="532"/>
        </w:numPr>
        <w:shd w:val="clear" w:color="auto" w:fill="FFFFFF"/>
        <w:tabs>
          <w:tab w:val="num" w:pos="142"/>
        </w:tabs>
        <w:spacing w:after="0" w:line="276" w:lineRule="auto"/>
        <w:ind w:left="284" w:hanging="284"/>
        <w:jc w:val="both"/>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fr-MC" w:eastAsia="en-GB"/>
        </w:rPr>
        <w:tab/>
      </w:r>
      <w:r w:rsidRPr="00AA5DED">
        <w:rPr>
          <w:rFonts w:ascii="Times New Roman" w:eastAsia="Times New Roman" w:hAnsi="Times New Roman" w:cs="Times New Roman"/>
          <w:sz w:val="24"/>
          <w:szCs w:val="24"/>
          <w:lang w:val="en-US" w:eastAsia="en-GB"/>
        </w:rPr>
        <w:t xml:space="preserve">Ca toate medicamentele, acest medicament poate provoca reacții adverse.  </w:t>
      </w:r>
      <w:r w:rsidRPr="00AA5DED">
        <w:rPr>
          <w:rFonts w:ascii="Times New Roman" w:eastAsia="Times New Roman" w:hAnsi="Times New Roman" w:cs="Times New Roman"/>
          <w:sz w:val="24"/>
          <w:szCs w:val="24"/>
          <w:lang w:val="en-US" w:eastAsia="en-GB"/>
        </w:rPr>
        <w:br/>
        <w:t>Reacții adverse foarte frecvente (pot afecta mai mult de o persoană din 10): infecții căi respiratorii superioare, rinofaringită, cefalee, amețeală, odinofagie, congestie nazală, dureri abdominale, diaree, creșterea transaminazelor, erupție cutanata, suprainfecții bacteriene.</w:t>
      </w:r>
    </w:p>
    <w:p w14:paraId="0A6BCC26" w14:textId="77777777" w:rsidR="003316FC" w:rsidRPr="00AA5DED" w:rsidRDefault="003316FC" w:rsidP="00761714">
      <w:pPr>
        <w:numPr>
          <w:ilvl w:val="0"/>
          <w:numId w:val="532"/>
        </w:numPr>
        <w:shd w:val="clear" w:color="auto" w:fill="FFFFFF"/>
        <w:tabs>
          <w:tab w:val="num" w:pos="426"/>
        </w:tabs>
        <w:spacing w:after="0" w:line="276" w:lineRule="auto"/>
        <w:ind w:left="284" w:hanging="284"/>
        <w:jc w:val="both"/>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Reacții adverse frecvente (pot afecta mai puțin de 1 persoană din 10): rinită, otalgie, tinnitus, congestie timpanică, tulburări vestibulare , congestie sinuzală, hiperemie faringiană, greață, formațiuni la nivelul sânilor.</w:t>
      </w:r>
    </w:p>
    <w:p w14:paraId="648386E6" w14:textId="77777777" w:rsidR="003316FC" w:rsidRPr="00AA5DED" w:rsidRDefault="003316FC" w:rsidP="00761714">
      <w:pPr>
        <w:numPr>
          <w:ilvl w:val="0"/>
          <w:numId w:val="532"/>
        </w:numPr>
        <w:shd w:val="clear" w:color="auto" w:fill="FFFFFF"/>
        <w:spacing w:after="0" w:line="276" w:lineRule="auto"/>
        <w:ind w:left="284" w:hanging="284"/>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Reacții adverse mai rar întâlnite: hiperemia timpanului, inflamație de glandă mamară (mastita), durere sau inflamație la nivelul mamelonului.</w:t>
      </w:r>
    </w:p>
    <w:p w14:paraId="24DB0F21" w14:textId="77777777" w:rsidR="003316FC" w:rsidRPr="00AA5DED" w:rsidRDefault="003316FC" w:rsidP="00761714">
      <w:pPr>
        <w:numPr>
          <w:ilvl w:val="0"/>
          <w:numId w:val="532"/>
        </w:numPr>
        <w:shd w:val="clear" w:color="auto" w:fill="FFFFFF"/>
        <w:spacing w:after="0" w:line="276" w:lineRule="auto"/>
        <w:ind w:left="284" w:hanging="284"/>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Tratamentul cu Ivacaftor (Kalydeco) nu este indicat la copii cu vârsta sub 12 luni , dacă pacientul este alergic la Ivacaftor sau la oricare dintre celelalte componente ale acestui medicament sau dacă pacientul primește tratament cu rifampicina, fenobarbital, carbamazepina, fenitoina.</w:t>
      </w:r>
    </w:p>
    <w:p w14:paraId="02E03C35" w14:textId="77777777" w:rsidR="003316FC" w:rsidRPr="00AA5DED" w:rsidRDefault="003316FC" w:rsidP="00761714">
      <w:pPr>
        <w:numPr>
          <w:ilvl w:val="0"/>
          <w:numId w:val="532"/>
        </w:numPr>
        <w:shd w:val="clear" w:color="auto" w:fill="FFFFFF"/>
        <w:spacing w:after="0" w:line="276" w:lineRule="auto"/>
        <w:ind w:left="284" w:hanging="284"/>
        <w:jc w:val="both"/>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Ivacaftor poate afecta modul de acțiune al altor medicamente.</w:t>
      </w:r>
    </w:p>
    <w:p w14:paraId="6F728136" w14:textId="77777777" w:rsidR="003316FC" w:rsidRPr="00AA5DED" w:rsidRDefault="003316FC" w:rsidP="00761714">
      <w:pPr>
        <w:numPr>
          <w:ilvl w:val="0"/>
          <w:numId w:val="532"/>
        </w:numPr>
        <w:shd w:val="clear" w:color="auto" w:fill="FFFFFF"/>
        <w:spacing w:after="0" w:line="276" w:lineRule="auto"/>
        <w:ind w:left="284" w:hanging="284"/>
        <w:jc w:val="both"/>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 xml:space="preserve">Spuneți medicului dumneavoastră dacă dumneavoastră (dacă sunteți pacient) sau copilul dumneavoastră (dacă sunteți părinte de pacient) primiți sau s-ar putea să primiți alte medicamente concomitent cu Ivacaftor. </w:t>
      </w:r>
    </w:p>
    <w:p w14:paraId="16D3EB29" w14:textId="77777777" w:rsidR="003316FC" w:rsidRPr="00AA5DED" w:rsidRDefault="003316FC" w:rsidP="00761714">
      <w:pPr>
        <w:numPr>
          <w:ilvl w:val="0"/>
          <w:numId w:val="532"/>
        </w:numPr>
        <w:shd w:val="clear" w:color="auto" w:fill="FFFFFF"/>
        <w:spacing w:after="0" w:line="276" w:lineRule="auto"/>
        <w:ind w:left="284" w:hanging="284"/>
        <w:jc w:val="both"/>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Spuneți medicului dacă primiți dvs sau copilul dvs (ca pacient) oricare dintre următoarele medicamente:</w:t>
      </w:r>
    </w:p>
    <w:p w14:paraId="5AF135B8"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en-US"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5973"/>
        <w:gridCol w:w="708"/>
      </w:tblGrid>
      <w:tr w:rsidR="003316FC" w:rsidRPr="00AA5DED" w14:paraId="5E1A1A02" w14:textId="77777777" w:rsidTr="008F60F5">
        <w:tc>
          <w:tcPr>
            <w:tcW w:w="2953" w:type="dxa"/>
          </w:tcPr>
          <w:p w14:paraId="72A6CC07"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Medicament </w:t>
            </w:r>
          </w:p>
        </w:tc>
        <w:tc>
          <w:tcPr>
            <w:tcW w:w="5973" w:type="dxa"/>
          </w:tcPr>
          <w:p w14:paraId="03EE0FE0"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Indicație </w:t>
            </w:r>
          </w:p>
        </w:tc>
        <w:tc>
          <w:tcPr>
            <w:tcW w:w="708" w:type="dxa"/>
          </w:tcPr>
          <w:p w14:paraId="5EE3A411"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Da </w:t>
            </w:r>
          </w:p>
        </w:tc>
      </w:tr>
      <w:tr w:rsidR="003316FC" w:rsidRPr="00AA5DED" w14:paraId="17E8429A" w14:textId="77777777" w:rsidTr="008F60F5">
        <w:tc>
          <w:tcPr>
            <w:tcW w:w="2953" w:type="dxa"/>
          </w:tcPr>
          <w:p w14:paraId="2A64A5E8"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Rifampicina</w:t>
            </w:r>
          </w:p>
        </w:tc>
        <w:tc>
          <w:tcPr>
            <w:tcW w:w="5973" w:type="dxa"/>
          </w:tcPr>
          <w:p w14:paraId="723D6D53"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Tratamentul tuberculozei </w:t>
            </w:r>
          </w:p>
        </w:tc>
        <w:tc>
          <w:tcPr>
            <w:tcW w:w="708" w:type="dxa"/>
          </w:tcPr>
          <w:p w14:paraId="39980443"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p>
        </w:tc>
      </w:tr>
      <w:tr w:rsidR="003316FC" w:rsidRPr="00AA5DED" w14:paraId="49B9B820" w14:textId="77777777" w:rsidTr="008F60F5">
        <w:tc>
          <w:tcPr>
            <w:tcW w:w="2953" w:type="dxa"/>
          </w:tcPr>
          <w:p w14:paraId="444FD3A1"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Fenobarbital, Carbamazepina, </w:t>
            </w:r>
          </w:p>
          <w:p w14:paraId="45769E7B"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Fenitoina</w:t>
            </w:r>
          </w:p>
        </w:tc>
        <w:tc>
          <w:tcPr>
            <w:tcW w:w="5973" w:type="dxa"/>
          </w:tcPr>
          <w:p w14:paraId="72AAAA19" w14:textId="77777777" w:rsidR="003316FC" w:rsidRPr="00AA5DED" w:rsidRDefault="003316FC" w:rsidP="008F60F5">
            <w:pPr>
              <w:autoSpaceDE w:val="0"/>
              <w:autoSpaceDN w:val="0"/>
              <w:adjustRightInd w:val="0"/>
              <w:spacing w:after="0" w:line="276" w:lineRule="auto"/>
              <w:jc w:val="both"/>
              <w:rPr>
                <w:rFonts w:ascii="Times New Roman" w:eastAsia="Times New Roman" w:hAnsi="Times New Roman" w:cs="Times New Roman"/>
                <w:sz w:val="20"/>
                <w:szCs w:val="20"/>
                <w:lang w:val="en-US" w:eastAsia="en-GB"/>
              </w:rPr>
            </w:pPr>
            <w:r w:rsidRPr="00AA5DED">
              <w:rPr>
                <w:rFonts w:ascii="Times New Roman" w:eastAsia="Times New Roman" w:hAnsi="Times New Roman" w:cs="Times New Roman"/>
                <w:sz w:val="20"/>
                <w:szCs w:val="20"/>
                <w:lang w:val="en-US" w:eastAsia="en-GB"/>
              </w:rPr>
              <w:t xml:space="preserve">inducerea somnului, </w:t>
            </w:r>
          </w:p>
          <w:p w14:paraId="184C83FC"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Times New Roman" w:hAnsi="Times New Roman" w:cs="Times New Roman"/>
                <w:sz w:val="20"/>
                <w:szCs w:val="20"/>
                <w:lang w:val="en-US" w:eastAsia="en-GB"/>
              </w:rPr>
              <w:t>prevenirea convulsiilor</w:t>
            </w:r>
          </w:p>
        </w:tc>
        <w:tc>
          <w:tcPr>
            <w:tcW w:w="708" w:type="dxa"/>
          </w:tcPr>
          <w:p w14:paraId="4A701A9C"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p>
        </w:tc>
      </w:tr>
      <w:tr w:rsidR="003316FC" w:rsidRPr="00AA5DED" w14:paraId="0C28ED7A" w14:textId="77777777" w:rsidTr="008F60F5">
        <w:tc>
          <w:tcPr>
            <w:tcW w:w="2953" w:type="dxa"/>
          </w:tcPr>
          <w:p w14:paraId="74D97B37"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Ketoconazol, </w:t>
            </w:r>
          </w:p>
          <w:p w14:paraId="5658D3C8"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Itraconazol, </w:t>
            </w:r>
          </w:p>
          <w:p w14:paraId="28C18197"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lastRenderedPageBreak/>
              <w:t xml:space="preserve">Posaconazol, </w:t>
            </w:r>
          </w:p>
          <w:p w14:paraId="229540D8"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Fluconazol </w:t>
            </w:r>
          </w:p>
          <w:p w14:paraId="52E560C8"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Voriconazol, </w:t>
            </w:r>
          </w:p>
        </w:tc>
        <w:tc>
          <w:tcPr>
            <w:tcW w:w="5973" w:type="dxa"/>
          </w:tcPr>
          <w:p w14:paraId="44BEA8FB"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lastRenderedPageBreak/>
              <w:t>Tratamentul infecțiilor fungice</w:t>
            </w:r>
          </w:p>
        </w:tc>
        <w:tc>
          <w:tcPr>
            <w:tcW w:w="708" w:type="dxa"/>
          </w:tcPr>
          <w:p w14:paraId="6165743B"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p>
        </w:tc>
      </w:tr>
      <w:tr w:rsidR="003316FC" w:rsidRPr="00AA5DED" w14:paraId="30633997" w14:textId="77777777" w:rsidTr="008F60F5">
        <w:tc>
          <w:tcPr>
            <w:tcW w:w="2953" w:type="dxa"/>
            <w:tcBorders>
              <w:bottom w:val="single" w:sz="4" w:space="0" w:color="auto"/>
            </w:tcBorders>
          </w:tcPr>
          <w:p w14:paraId="192B2655"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Claritromicină</w:t>
            </w:r>
          </w:p>
          <w:p w14:paraId="276A4985"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Eritromicină</w:t>
            </w:r>
          </w:p>
        </w:tc>
        <w:tc>
          <w:tcPr>
            <w:tcW w:w="5973" w:type="dxa"/>
          </w:tcPr>
          <w:p w14:paraId="33934776"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Tratamentul infecțiilor bacteriene</w:t>
            </w:r>
          </w:p>
        </w:tc>
        <w:tc>
          <w:tcPr>
            <w:tcW w:w="708" w:type="dxa"/>
          </w:tcPr>
          <w:p w14:paraId="34295308" w14:textId="77777777" w:rsidR="003316FC" w:rsidRPr="00AA5DED" w:rsidRDefault="003316FC" w:rsidP="008F60F5">
            <w:pPr>
              <w:spacing w:after="0" w:line="276" w:lineRule="auto"/>
              <w:jc w:val="both"/>
              <w:rPr>
                <w:rFonts w:ascii="Times New Roman" w:eastAsia="Calibri" w:hAnsi="Times New Roman" w:cs="Times New Roman"/>
                <w:sz w:val="20"/>
                <w:szCs w:val="20"/>
                <w:lang w:val="en-US"/>
              </w:rPr>
            </w:pPr>
          </w:p>
        </w:tc>
      </w:tr>
      <w:tr w:rsidR="003316FC" w:rsidRPr="00AA5DED" w14:paraId="4F85056A" w14:textId="77777777" w:rsidTr="008F60F5">
        <w:tc>
          <w:tcPr>
            <w:tcW w:w="2953" w:type="dxa"/>
          </w:tcPr>
          <w:p w14:paraId="69A52DF8"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Digoxină</w:t>
            </w:r>
          </w:p>
        </w:tc>
        <w:tc>
          <w:tcPr>
            <w:tcW w:w="5973" w:type="dxa"/>
          </w:tcPr>
          <w:p w14:paraId="00E17451"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Tratamentul sau prevenția insuficienței cardiace</w:t>
            </w:r>
          </w:p>
        </w:tc>
        <w:tc>
          <w:tcPr>
            <w:tcW w:w="708" w:type="dxa"/>
          </w:tcPr>
          <w:p w14:paraId="6437E625"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p>
        </w:tc>
      </w:tr>
      <w:tr w:rsidR="003316FC" w:rsidRPr="00AA5DED" w14:paraId="1723A956" w14:textId="77777777" w:rsidTr="008F60F5">
        <w:tc>
          <w:tcPr>
            <w:tcW w:w="2953" w:type="dxa"/>
          </w:tcPr>
          <w:p w14:paraId="3D2D8EFF"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Ciclosporină, </w:t>
            </w:r>
          </w:p>
          <w:p w14:paraId="17D39E29"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Everolimus, </w:t>
            </w:r>
          </w:p>
          <w:p w14:paraId="2C675659"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Sirolimus, </w:t>
            </w:r>
          </w:p>
          <w:p w14:paraId="13686ACD"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Tacrolimus</w:t>
            </w:r>
          </w:p>
        </w:tc>
        <w:tc>
          <w:tcPr>
            <w:tcW w:w="5973" w:type="dxa"/>
          </w:tcPr>
          <w:p w14:paraId="27D6057A"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Tratament imunosupresiv specific post transplant de organ, anti tumorale </w:t>
            </w:r>
          </w:p>
        </w:tc>
        <w:tc>
          <w:tcPr>
            <w:tcW w:w="708" w:type="dxa"/>
          </w:tcPr>
          <w:p w14:paraId="589CEC57"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p>
        </w:tc>
      </w:tr>
      <w:tr w:rsidR="003316FC" w:rsidRPr="00AA5DED" w14:paraId="1BBF657A" w14:textId="77777777" w:rsidTr="008F60F5">
        <w:tc>
          <w:tcPr>
            <w:tcW w:w="2953" w:type="dxa"/>
          </w:tcPr>
          <w:p w14:paraId="4E241904"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Corticoizi doze mari </w:t>
            </w:r>
          </w:p>
        </w:tc>
        <w:tc>
          <w:tcPr>
            <w:tcW w:w="5973" w:type="dxa"/>
          </w:tcPr>
          <w:p w14:paraId="59E080F3"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Tratamentul afecțiunilor inflamatorii asociate,</w:t>
            </w:r>
          </w:p>
        </w:tc>
        <w:tc>
          <w:tcPr>
            <w:tcW w:w="708" w:type="dxa"/>
          </w:tcPr>
          <w:p w14:paraId="14BFC398"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p>
        </w:tc>
      </w:tr>
      <w:tr w:rsidR="003316FC" w:rsidRPr="00AA5DED" w14:paraId="5682B86F" w14:textId="77777777" w:rsidTr="008F60F5">
        <w:tc>
          <w:tcPr>
            <w:tcW w:w="2953" w:type="dxa"/>
          </w:tcPr>
          <w:p w14:paraId="18A4C932"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en-US"/>
              </w:rPr>
            </w:pPr>
            <w:r w:rsidRPr="00AA5DED">
              <w:rPr>
                <w:rFonts w:ascii="Times New Roman" w:eastAsia="Calibri" w:hAnsi="Times New Roman" w:cs="Times New Roman"/>
                <w:sz w:val="20"/>
                <w:szCs w:val="20"/>
                <w:lang w:val="en-US"/>
              </w:rPr>
              <w:t xml:space="preserve">Parafină și derivați </w:t>
            </w:r>
          </w:p>
        </w:tc>
        <w:tc>
          <w:tcPr>
            <w:tcW w:w="5973" w:type="dxa"/>
          </w:tcPr>
          <w:p w14:paraId="04C74EC5"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 xml:space="preserve">Profilaxia embolismului, tulburări de ritm cardiac </w:t>
            </w:r>
          </w:p>
        </w:tc>
        <w:tc>
          <w:tcPr>
            <w:tcW w:w="708" w:type="dxa"/>
          </w:tcPr>
          <w:p w14:paraId="6D25999B" w14:textId="77777777" w:rsidR="003316FC" w:rsidRPr="00AA5DED" w:rsidRDefault="003316FC" w:rsidP="008F60F5">
            <w:pPr>
              <w:autoSpaceDE w:val="0"/>
              <w:autoSpaceDN w:val="0"/>
              <w:adjustRightInd w:val="0"/>
              <w:spacing w:after="0" w:line="276" w:lineRule="auto"/>
              <w:jc w:val="both"/>
              <w:rPr>
                <w:rFonts w:ascii="Times New Roman" w:eastAsia="Calibri" w:hAnsi="Times New Roman" w:cs="Times New Roman"/>
                <w:sz w:val="20"/>
                <w:szCs w:val="20"/>
                <w:lang w:val="fr-MC"/>
              </w:rPr>
            </w:pPr>
          </w:p>
        </w:tc>
      </w:tr>
    </w:tbl>
    <w:p w14:paraId="6FEA4E2B" w14:textId="77777777" w:rsidR="003316FC" w:rsidRPr="003850A3" w:rsidRDefault="003316FC" w:rsidP="003316FC">
      <w:pPr>
        <w:shd w:val="clear" w:color="auto" w:fill="FFFFFF"/>
        <w:spacing w:after="0" w:line="276" w:lineRule="auto"/>
        <w:jc w:val="both"/>
        <w:rPr>
          <w:rFonts w:ascii="Times New Roman" w:eastAsia="Times New Roman" w:hAnsi="Times New Roman" w:cs="Times New Roman"/>
          <w:sz w:val="16"/>
          <w:szCs w:val="16"/>
          <w:lang w:val="fr-MC" w:eastAsia="en-GB"/>
        </w:rPr>
      </w:pPr>
    </w:p>
    <w:p w14:paraId="0AC5AB48"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Aceste medicamente influențează eficiența Ivacaftor și necesită modificarea dozelor și respectiv monitorizare specială.</w:t>
      </w:r>
      <w:r w:rsidRPr="00AA5DED">
        <w:rPr>
          <w:rFonts w:ascii="Times New Roman" w:eastAsia="Times New Roman" w:hAnsi="Times New Roman" w:cs="Times New Roman"/>
          <w:sz w:val="24"/>
          <w:szCs w:val="24"/>
          <w:lang w:val="en-US" w:eastAsia="en-GB"/>
        </w:rPr>
        <w:tab/>
      </w:r>
    </w:p>
    <w:p w14:paraId="5C488CBF"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Se recomandă a se efectua analize ale sângelui înainte de tratamentul cu Ivacaftor și periodic în timpul tratamentului. Dacă pacientul are orice afecțiune hepatică sau renală, medicul trebuie să verifice periodic funcțiile hepatice și renale, funcția pulmonară și afectarea oftalmologică (la 3 luni, 6 luni, la 12 luni și ulterior la 12 luni sau atunci când consideră necesar).</w:t>
      </w:r>
    </w:p>
    <w:p w14:paraId="664C5FF0"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br/>
        <w:t>Pentru o supraveghere atentă a stării de sănătate a copilului aflat în tratament, a</w:t>
      </w:r>
      <w:r w:rsidRPr="00AA5DED">
        <w:rPr>
          <w:rFonts w:ascii="Times New Roman" w:eastAsia="Times New Roman" w:hAnsi="Times New Roman" w:cs="Times New Roman"/>
          <w:sz w:val="24"/>
          <w:szCs w:val="24"/>
          <w:lang w:val="fr-MC" w:eastAsia="en-GB"/>
        </w:rPr>
        <w:br/>
        <w:t>eficienței și a posibilelor reacții adverse ale terapiei cu Ivacaftor, am obligația de a mă prezenta la medicul curant pentru control la 6-8 săptămâni, apoi la 3, 6, 12 luni de la inițierea tratamentului și ulterior anual și să respect protocolul de tratament și supraveghere, așa cum a fost publicat și explicat mie de către medic, sau ori de câte ori apar modificări în evoluția stării de sănătate a copilului meu (dacă sunt părinte/tutore legal) sau a mea (dacă sunt pacient), sau la solicitarea medicului curant.</w:t>
      </w:r>
    </w:p>
    <w:p w14:paraId="1B097140" w14:textId="77777777" w:rsidR="003316FC" w:rsidRPr="003850A3" w:rsidRDefault="003316FC" w:rsidP="003316FC">
      <w:pPr>
        <w:shd w:val="clear" w:color="auto" w:fill="FFFFFF"/>
        <w:spacing w:after="0" w:line="276" w:lineRule="auto"/>
        <w:jc w:val="both"/>
        <w:rPr>
          <w:rFonts w:ascii="Times New Roman" w:eastAsia="Times New Roman" w:hAnsi="Times New Roman" w:cs="Times New Roman"/>
          <w:sz w:val="16"/>
          <w:szCs w:val="16"/>
          <w:lang w:val="fr-MC" w:eastAsia="en-GB"/>
        </w:rPr>
      </w:pPr>
    </w:p>
    <w:p w14:paraId="544A6FC7"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În situația în care în mod nejustificat nu voi respecta obligațiile asumate, inclusiv cea de a mă prezenta sistematic la controalele periodice stabilite prin protocolul terapeutic pentru fibroza chistică, care mi-au fost comunicate de către medicul curant   acesta are dreptul de a exclude copilul meu din acest program de tratament, așa cum este stipulat în  protocolul terapeutic.</w:t>
      </w:r>
    </w:p>
    <w:p w14:paraId="46AF02BA"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În cazul în care evoluția clinică este nefavorabilă  sau nu se îndeplinesc criteriile de eficiență, medicul curant poate opta pentru întreruperea tratamentului cu Ivacaftor.</w:t>
      </w:r>
    </w:p>
    <w:p w14:paraId="430886D1"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p>
    <w:p w14:paraId="3928D352"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Sunt de acord să respect condițiile de includere în programul de tratament cu Ivacaftor.</w:t>
      </w:r>
    </w:p>
    <w:p w14:paraId="6E3FD0FF"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Înainte de a începe tratamentul, mă voi prezenta împreună cu copilul meu la</w:t>
      </w:r>
      <w:r w:rsidRPr="00AA5DED">
        <w:rPr>
          <w:rFonts w:ascii="Times New Roman" w:eastAsia="Times New Roman" w:hAnsi="Times New Roman" w:cs="Times New Roman"/>
          <w:sz w:val="24"/>
          <w:szCs w:val="24"/>
          <w:lang w:val="fr-MC" w:eastAsia="en-GB"/>
        </w:rPr>
        <w:br/>
        <w:t>medicul curant în vederea instructajului efectuat de medic și de către asistenta medicală</w:t>
      </w:r>
      <w:r w:rsidRPr="00AA5DED">
        <w:rPr>
          <w:rFonts w:ascii="Times New Roman" w:eastAsia="Times New Roman" w:hAnsi="Times New Roman" w:cs="Times New Roman"/>
          <w:sz w:val="24"/>
          <w:szCs w:val="24"/>
          <w:lang w:val="fr-MC" w:eastAsia="en-GB"/>
        </w:rPr>
        <w:br/>
        <w:t>privind modul de administrare.</w:t>
      </w:r>
    </w:p>
    <w:p w14:paraId="2141A92B" w14:textId="77777777" w:rsidR="003316FC" w:rsidRPr="003850A3" w:rsidRDefault="003316FC" w:rsidP="003316FC">
      <w:pPr>
        <w:shd w:val="clear" w:color="auto" w:fill="FFFFFF"/>
        <w:spacing w:after="0" w:line="276" w:lineRule="auto"/>
        <w:jc w:val="both"/>
        <w:rPr>
          <w:rFonts w:ascii="Times New Roman" w:eastAsia="Times New Roman" w:hAnsi="Times New Roman" w:cs="Times New Roman"/>
          <w:sz w:val="16"/>
          <w:szCs w:val="16"/>
          <w:lang w:val="fr-MC" w:eastAsia="en-GB"/>
        </w:rPr>
      </w:pPr>
    </w:p>
    <w:p w14:paraId="6F03AB10" w14:textId="77777777" w:rsidR="003316FC" w:rsidRPr="00AA5DED" w:rsidRDefault="003316FC" w:rsidP="003316FC">
      <w:pPr>
        <w:shd w:val="clear" w:color="auto" w:fill="FFFFFF"/>
        <w:spacing w:after="0" w:line="276" w:lineRule="auto"/>
        <w:jc w:val="both"/>
        <w:rPr>
          <w:rFonts w:ascii="Times New Roman" w:eastAsia="Times New Roman" w:hAnsi="Times New Roman" w:cs="Times New Roman"/>
          <w:sz w:val="24"/>
          <w:szCs w:val="24"/>
          <w:lang w:val="fr-MC" w:eastAsia="en-GB"/>
        </w:rPr>
      </w:pPr>
      <w:r w:rsidRPr="00AA5DED">
        <w:rPr>
          <w:rFonts w:ascii="Times New Roman" w:eastAsia="Times New Roman" w:hAnsi="Times New Roman" w:cs="Times New Roman"/>
          <w:sz w:val="24"/>
          <w:szCs w:val="24"/>
          <w:lang w:val="fr-MC" w:eastAsia="en-GB"/>
        </w:rPr>
        <w:t>După inițierea tratamentului, in termen de maxim 14 zile mă oblig sa mă prezint cu toate documentele medicale la medicul din teritoriu care urmează a continua prescrierea tratamentului (medicii din specialitatea pediatrie, pneumologie pediatrică, pneumologie din teritoriu sau  medicul meu de familie).</w:t>
      </w:r>
    </w:p>
    <w:p w14:paraId="7AC679D9" w14:textId="77777777" w:rsidR="003316FC" w:rsidRPr="003850A3" w:rsidRDefault="003316FC" w:rsidP="003316FC">
      <w:pPr>
        <w:shd w:val="clear" w:color="auto" w:fill="FFFFFF"/>
        <w:spacing w:after="0" w:line="276" w:lineRule="auto"/>
        <w:rPr>
          <w:rFonts w:ascii="Times New Roman" w:eastAsia="Times New Roman" w:hAnsi="Times New Roman" w:cs="Times New Roman"/>
          <w:sz w:val="16"/>
          <w:szCs w:val="16"/>
          <w:lang w:val="fr-MC" w:eastAsia="en-GB"/>
        </w:rPr>
      </w:pPr>
    </w:p>
    <w:p w14:paraId="2B3D6F8C"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Pacient</w:t>
      </w:r>
    </w:p>
    <w:p w14:paraId="6EED0F1F"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Semnătura:</w:t>
      </w:r>
    </w:p>
    <w:p w14:paraId="1769FA1F"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Părinte/ Tutore legal:</w:t>
      </w:r>
    </w:p>
    <w:p w14:paraId="57AD336E"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Semnătura:</w:t>
      </w:r>
    </w:p>
    <w:p w14:paraId="2A9AD755" w14:textId="77777777" w:rsidR="003316FC" w:rsidRPr="00AA5DED"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 xml:space="preserve">Medic curant: </w:t>
      </w:r>
    </w:p>
    <w:p w14:paraId="36DFC48B" w14:textId="020C47FA" w:rsidR="003850A3" w:rsidRDefault="003316FC" w:rsidP="003316FC">
      <w:pPr>
        <w:shd w:val="clear" w:color="auto" w:fill="FFFFFF"/>
        <w:spacing w:after="0" w:line="276" w:lineRule="auto"/>
        <w:rPr>
          <w:rFonts w:ascii="Times New Roman" w:eastAsia="Times New Roman" w:hAnsi="Times New Roman" w:cs="Times New Roman"/>
          <w:sz w:val="24"/>
          <w:szCs w:val="24"/>
          <w:lang w:val="en-US" w:eastAsia="en-GB"/>
        </w:rPr>
      </w:pPr>
      <w:r w:rsidRPr="00AA5DED">
        <w:rPr>
          <w:rFonts w:ascii="Times New Roman" w:eastAsia="Times New Roman" w:hAnsi="Times New Roman" w:cs="Times New Roman"/>
          <w:sz w:val="24"/>
          <w:szCs w:val="24"/>
          <w:lang w:val="en-US" w:eastAsia="en-GB"/>
        </w:rPr>
        <w:t>Semnătură:”</w:t>
      </w:r>
    </w:p>
    <w:p w14:paraId="58276FC2" w14:textId="4B147A06" w:rsidR="008F60F5" w:rsidRPr="008F60F5" w:rsidRDefault="008F60F5" w:rsidP="009C0E40">
      <w:pPr>
        <w:pStyle w:val="ListParagraph"/>
        <w:numPr>
          <w:ilvl w:val="0"/>
          <w:numId w:val="407"/>
        </w:numPr>
        <w:rPr>
          <w:rFonts w:eastAsia="Arial"/>
          <w:b/>
          <w:bCs/>
          <w:color w:val="FF0000"/>
        </w:rPr>
      </w:pPr>
      <w:r w:rsidRPr="008F60F5">
        <w:rPr>
          <w:rFonts w:eastAsia="Arial"/>
          <w:b/>
          <w:bCs/>
          <w:color w:val="FF0000"/>
          <w:lang w:val="pt-BR"/>
        </w:rPr>
        <w:lastRenderedPageBreak/>
        <w:t xml:space="preserve">La anexa nr. 1, protocolul terapeutic corespunzător poziţiei nr. </w:t>
      </w:r>
      <w:r w:rsidRPr="008F60F5">
        <w:rPr>
          <w:rFonts w:eastAsia="Arial"/>
          <w:b/>
          <w:bCs/>
          <w:color w:val="FF0000"/>
        </w:rPr>
        <w:t>315 cod (R07AX32): DCI IVACAFTORUM + TEZACAFTORUM + ELEXACAFTORUM</w:t>
      </w:r>
      <w:r w:rsidRPr="008F60F5">
        <w:rPr>
          <w:rFonts w:eastAsia="Arial"/>
          <w:b/>
          <w:bCs/>
          <w:color w:val="FF0000"/>
          <w:lang w:val="pt-BR"/>
        </w:rPr>
        <w:t xml:space="preserve"> se modifică și se înlocuiește cu următorul protocol:</w:t>
      </w:r>
    </w:p>
    <w:p w14:paraId="7BF74CCD" w14:textId="77777777" w:rsidR="008F60F5" w:rsidRPr="008F60F5" w:rsidRDefault="008F60F5" w:rsidP="008F60F5">
      <w:pPr>
        <w:tabs>
          <w:tab w:val="left" w:pos="851"/>
        </w:tabs>
        <w:spacing w:after="0" w:line="240" w:lineRule="auto"/>
        <w:jc w:val="both"/>
        <w:rPr>
          <w:rFonts w:ascii="Times New Roman" w:eastAsia="Arial" w:hAnsi="Times New Roman" w:cs="Times New Roman"/>
          <w:b/>
          <w:bCs/>
          <w:color w:val="FF0000"/>
          <w:sz w:val="24"/>
          <w:szCs w:val="24"/>
          <w:lang w:val="pt-BR"/>
        </w:rPr>
      </w:pPr>
    </w:p>
    <w:p w14:paraId="594A40D1" w14:textId="77777777" w:rsidR="008F60F5" w:rsidRPr="008F60F5" w:rsidRDefault="008F60F5" w:rsidP="008F60F5">
      <w:pPr>
        <w:tabs>
          <w:tab w:val="left" w:pos="851"/>
        </w:tabs>
        <w:spacing w:after="0" w:line="276" w:lineRule="auto"/>
        <w:jc w:val="both"/>
        <w:rPr>
          <w:rFonts w:ascii="Times New Roman" w:eastAsia="Arial" w:hAnsi="Times New Roman" w:cs="Times New Roman"/>
          <w:b/>
          <w:bCs/>
          <w:color w:val="FF0000"/>
          <w:sz w:val="24"/>
          <w:szCs w:val="24"/>
          <w:lang w:val="fr-MC"/>
        </w:rPr>
      </w:pPr>
    </w:p>
    <w:p w14:paraId="10A584F2" w14:textId="77777777" w:rsidR="008F60F5" w:rsidRPr="008F60F5" w:rsidRDefault="008F60F5" w:rsidP="008F60F5">
      <w:pPr>
        <w:tabs>
          <w:tab w:val="left" w:pos="851"/>
        </w:tabs>
        <w:spacing w:after="0" w:line="240" w:lineRule="auto"/>
        <w:jc w:val="both"/>
        <w:rPr>
          <w:rFonts w:ascii="Times New Roman" w:eastAsia="Arial" w:hAnsi="Times New Roman" w:cs="Times New Roman"/>
          <w:b/>
          <w:bCs/>
          <w:color w:val="FF0000"/>
          <w:sz w:val="24"/>
          <w:szCs w:val="24"/>
        </w:rPr>
      </w:pPr>
      <w:r w:rsidRPr="008F60F5">
        <w:rPr>
          <w:rFonts w:ascii="Times New Roman" w:eastAsia="Arial" w:hAnsi="Times New Roman" w:cs="Times New Roman"/>
          <w:b/>
          <w:bCs/>
          <w:color w:val="FF0000"/>
          <w:sz w:val="24"/>
          <w:szCs w:val="24"/>
          <w:lang w:val="pt-BR"/>
        </w:rPr>
        <w:t xml:space="preserve">”Protocol terapeutic corespunzător poziţiei nr. </w:t>
      </w:r>
      <w:r w:rsidRPr="008F60F5">
        <w:rPr>
          <w:rFonts w:ascii="Times New Roman" w:eastAsia="Arial" w:hAnsi="Times New Roman" w:cs="Times New Roman"/>
          <w:b/>
          <w:bCs/>
          <w:color w:val="FF0000"/>
          <w:sz w:val="24"/>
          <w:szCs w:val="24"/>
        </w:rPr>
        <w:t>315 cod (R07AX32): DCI IVACAFTORUM + TEZACAFTORUM + ELEXACAFTORUM</w:t>
      </w:r>
    </w:p>
    <w:p w14:paraId="35C46E98" w14:textId="77777777" w:rsidR="008F60F5" w:rsidRDefault="008F60F5" w:rsidP="003316FC">
      <w:pPr>
        <w:shd w:val="clear" w:color="auto" w:fill="FFFFFF"/>
        <w:spacing w:after="0" w:line="276" w:lineRule="auto"/>
        <w:rPr>
          <w:rFonts w:ascii="Times New Roman" w:eastAsia="Times New Roman" w:hAnsi="Times New Roman" w:cs="Times New Roman"/>
          <w:sz w:val="24"/>
          <w:szCs w:val="24"/>
          <w:lang w:val="en-US" w:eastAsia="en-GB"/>
        </w:rPr>
      </w:pPr>
    </w:p>
    <w:p w14:paraId="368C821D" w14:textId="15FC19AC" w:rsidR="00ED3A26" w:rsidRPr="00ED3A26" w:rsidRDefault="00ED3A26" w:rsidP="00ED3A26">
      <w:pPr>
        <w:pStyle w:val="ListParagraph"/>
        <w:numPr>
          <w:ilvl w:val="2"/>
          <w:numId w:val="533"/>
        </w:numPr>
        <w:shd w:val="clear" w:color="auto" w:fill="FFFFFF"/>
        <w:spacing w:line="276" w:lineRule="auto"/>
        <w:ind w:left="284" w:hanging="284"/>
        <w:contextualSpacing/>
        <w:jc w:val="both"/>
        <w:textAlignment w:val="center"/>
        <w:rPr>
          <w:b/>
          <w:bCs/>
        </w:rPr>
      </w:pPr>
      <w:r w:rsidRPr="00ED3A26">
        <w:rPr>
          <w:b/>
          <w:bCs/>
        </w:rPr>
        <w:t>INDICAȚII TERAPEUTICE</w:t>
      </w:r>
    </w:p>
    <w:p w14:paraId="47685BD1" w14:textId="77777777" w:rsidR="00ED3A26" w:rsidRPr="00EA6A33" w:rsidRDefault="00ED3A26" w:rsidP="00ED3A26">
      <w:pPr>
        <w:jc w:val="both"/>
        <w:rPr>
          <w:rFonts w:ascii="Times New Roman" w:eastAsia="Calibri" w:hAnsi="Times New Roman" w:cs="Times New Roman"/>
          <w:color w:val="000000" w:themeColor="text1"/>
          <w:sz w:val="24"/>
          <w:szCs w:val="24"/>
        </w:rPr>
      </w:pPr>
      <w:r w:rsidRPr="00AA5DED">
        <w:rPr>
          <w:rFonts w:ascii="Times New Roman" w:eastAsia="Calibri" w:hAnsi="Times New Roman" w:cs="Times New Roman"/>
          <w:sz w:val="24"/>
          <w:szCs w:val="24"/>
        </w:rPr>
        <w:t>IVACAFTORUM+ TEZACAFTORUM+ELEXACAFTORUM  (IVA/TEZ/ELX) este indicat, în cadrul unei scheme de administrare în asociere cu ivacaftor  59,5 mg, 75 mg sau 150</w:t>
      </w:r>
      <w:r>
        <w:rPr>
          <w:rFonts w:ascii="Times New Roman" w:eastAsia="Calibri" w:hAnsi="Times New Roman" w:cs="Times New Roman"/>
          <w:sz w:val="24"/>
          <w:szCs w:val="24"/>
        </w:rPr>
        <w:t xml:space="preserve"> mg  </w:t>
      </w:r>
      <w:r w:rsidRPr="00AA5DED">
        <w:rPr>
          <w:rFonts w:ascii="Times New Roman" w:eastAsia="Calibri" w:hAnsi="Times New Roman" w:cs="Times New Roman"/>
          <w:sz w:val="24"/>
          <w:szCs w:val="24"/>
        </w:rPr>
        <w:t xml:space="preserve"> la pacienți cu vârsta de 2 ani și peste cu fibroză chistică </w:t>
      </w:r>
      <w:r w:rsidRPr="00EA6A33">
        <w:rPr>
          <w:rFonts w:ascii="Times New Roman" w:eastAsia="Calibri" w:hAnsi="Times New Roman" w:cs="Times New Roman"/>
          <w:color w:val="000000" w:themeColor="text1"/>
          <w:sz w:val="24"/>
          <w:szCs w:val="24"/>
        </w:rPr>
        <w:t>care prezintă cel puțin o mutație  care nu aparține clasei I a genei regulatorului de conductanță transmembranara a fibrozei chistice.</w:t>
      </w:r>
    </w:p>
    <w:p w14:paraId="07AB1A6B" w14:textId="77777777" w:rsidR="00ED3A26" w:rsidRPr="00AA5DED" w:rsidRDefault="00ED3A26" w:rsidP="00ED3A26">
      <w:pPr>
        <w:spacing w:after="0"/>
        <w:jc w:val="both"/>
        <w:rPr>
          <w:rFonts w:ascii="Times New Roman" w:eastAsia="Calibri" w:hAnsi="Times New Roman" w:cs="Times New Roman"/>
          <w:strike/>
          <w:sz w:val="24"/>
          <w:szCs w:val="24"/>
        </w:rPr>
      </w:pPr>
    </w:p>
    <w:p w14:paraId="4A211CAA" w14:textId="12CE05F2" w:rsidR="00ED3A26" w:rsidRPr="00ED3A26" w:rsidRDefault="00ED3A26" w:rsidP="00ED3A26">
      <w:pPr>
        <w:pStyle w:val="ListParagraph"/>
        <w:numPr>
          <w:ilvl w:val="2"/>
          <w:numId w:val="533"/>
        </w:numPr>
        <w:spacing w:line="276" w:lineRule="auto"/>
        <w:ind w:left="284" w:hanging="284"/>
        <w:jc w:val="both"/>
        <w:rPr>
          <w:b/>
          <w:bCs/>
        </w:rPr>
      </w:pPr>
      <w:r>
        <w:rPr>
          <w:b/>
          <w:bCs/>
        </w:rPr>
        <w:t xml:space="preserve"> </w:t>
      </w:r>
      <w:r w:rsidRPr="00ED3A26">
        <w:rPr>
          <w:b/>
          <w:bCs/>
        </w:rPr>
        <w:t>CRITERII DE INCLUDERE</w:t>
      </w:r>
    </w:p>
    <w:p w14:paraId="73557C86" w14:textId="77777777" w:rsidR="00ED3A26" w:rsidRPr="00AA5DED" w:rsidRDefault="00ED3A26" w:rsidP="00ED3A26">
      <w:pPr>
        <w:numPr>
          <w:ilvl w:val="0"/>
          <w:numId w:val="680"/>
        </w:numPr>
        <w:autoSpaceDE w:val="0"/>
        <w:autoSpaceDN w:val="0"/>
        <w:adjustRightInd w:val="0"/>
        <w:spacing w:after="0" w:line="276" w:lineRule="auto"/>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t>Pacienții diagnosticați cu fibroză chistică având mutația mai sus menționată</w:t>
      </w:r>
    </w:p>
    <w:p w14:paraId="3197078F" w14:textId="77777777" w:rsidR="00ED3A26" w:rsidRPr="00AA5DED" w:rsidRDefault="00ED3A26" w:rsidP="00ED3A26">
      <w:pPr>
        <w:numPr>
          <w:ilvl w:val="0"/>
          <w:numId w:val="680"/>
        </w:numPr>
        <w:autoSpaceDE w:val="0"/>
        <w:autoSpaceDN w:val="0"/>
        <w:adjustRightInd w:val="0"/>
        <w:spacing w:after="0" w:line="276" w:lineRule="auto"/>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t>Vârsta de 2 ani și peste</w:t>
      </w:r>
    </w:p>
    <w:p w14:paraId="0A09BB90" w14:textId="77777777" w:rsidR="00ED3A26" w:rsidRPr="00352FAC" w:rsidRDefault="00ED3A26" w:rsidP="00ED3A26">
      <w:pPr>
        <w:pStyle w:val="ListParagraph"/>
        <w:numPr>
          <w:ilvl w:val="0"/>
          <w:numId w:val="680"/>
        </w:numPr>
        <w:jc w:val="both"/>
        <w:rPr>
          <w:rFonts w:eastAsia="Calibri"/>
          <w:color w:val="000000" w:themeColor="text1"/>
        </w:rPr>
      </w:pPr>
      <w:r w:rsidRPr="00352FAC">
        <w:t xml:space="preserve">Test genetic care să confirme prezența cel putin o mutatie care nu apartine clsei Ia genei regulatorului </w:t>
      </w:r>
      <w:r w:rsidRPr="00352FAC">
        <w:rPr>
          <w:rFonts w:eastAsia="Calibri"/>
          <w:color w:val="000000" w:themeColor="text1"/>
        </w:rPr>
        <w:t>de conductanță transmembranara a fibrozei chistice.</w:t>
      </w:r>
    </w:p>
    <w:p w14:paraId="326D4926" w14:textId="77777777" w:rsidR="00ED3A26" w:rsidRPr="00352FAC" w:rsidRDefault="00ED3A26" w:rsidP="00ED3A26">
      <w:pPr>
        <w:pStyle w:val="ListParagraph"/>
        <w:numPr>
          <w:ilvl w:val="0"/>
          <w:numId w:val="680"/>
        </w:numPr>
        <w:jc w:val="both"/>
        <w:rPr>
          <w:rFonts w:eastAsia="Calibri"/>
          <w:color w:val="000000" w:themeColor="text1"/>
          <w:bdr w:val="none" w:sz="0" w:space="0" w:color="auto"/>
          <w:lang w:eastAsia="en-US"/>
        </w:rPr>
      </w:pPr>
      <w:r w:rsidRPr="00352FAC">
        <w:t xml:space="preserve">Consimțământ informat: tratamentul va fi început numai după ce pacienții sau părinții respectiv tutorii legali ai acestora au semnat consimțământul informat privind administrarea medicamentului, acceptarea criteriilor de includere, de excludere și de oprire a tratamentului, precum și acceptul de a se prezenta periodic la evaluările recomandate. </w:t>
      </w:r>
    </w:p>
    <w:p w14:paraId="259BF55F" w14:textId="77777777" w:rsidR="00ED3A26" w:rsidRPr="00AA5DED" w:rsidRDefault="00ED3A26" w:rsidP="00ED3A26">
      <w:pPr>
        <w:pBdr>
          <w:top w:val="nil"/>
          <w:left w:val="nil"/>
          <w:bottom w:val="nil"/>
          <w:right w:val="nil"/>
          <w:between w:val="nil"/>
          <w:bar w:val="nil"/>
        </w:pBdr>
        <w:autoSpaceDE w:val="0"/>
        <w:autoSpaceDN w:val="0"/>
        <w:adjustRightInd w:val="0"/>
        <w:spacing w:after="0"/>
        <w:ind w:left="720"/>
        <w:jc w:val="both"/>
        <w:rPr>
          <w:rFonts w:ascii="Times New Roman" w:eastAsia="Times New Roman" w:hAnsi="Times New Roman" w:cs="Times New Roman"/>
          <w:sz w:val="24"/>
          <w:szCs w:val="24"/>
          <w:u w:color="000000"/>
          <w:bdr w:val="nil"/>
          <w:lang w:eastAsia="ro-RO"/>
        </w:rPr>
      </w:pPr>
    </w:p>
    <w:p w14:paraId="6B210AB0" w14:textId="5BC3907C" w:rsidR="00ED3A26" w:rsidRPr="00ED3A26" w:rsidRDefault="00ED3A26" w:rsidP="00ED3A26">
      <w:pPr>
        <w:pStyle w:val="ListParagraph"/>
        <w:numPr>
          <w:ilvl w:val="2"/>
          <w:numId w:val="533"/>
        </w:numPr>
        <w:autoSpaceDE w:val="0"/>
        <w:autoSpaceDN w:val="0"/>
        <w:adjustRightInd w:val="0"/>
        <w:spacing w:line="276" w:lineRule="auto"/>
        <w:ind w:left="426" w:hanging="426"/>
        <w:contextualSpacing/>
        <w:jc w:val="both"/>
        <w:rPr>
          <w:b/>
          <w:bCs/>
        </w:rPr>
      </w:pPr>
      <w:r w:rsidRPr="00ED3A26">
        <w:rPr>
          <w:b/>
          <w:bCs/>
        </w:rPr>
        <w:t>CRITERII DE EXCLUDERE</w:t>
      </w:r>
    </w:p>
    <w:p w14:paraId="6DA3DF39" w14:textId="77777777" w:rsidR="00ED3A26" w:rsidRPr="00AA5DED" w:rsidRDefault="00ED3A26" w:rsidP="00ED3A26">
      <w:pPr>
        <w:numPr>
          <w:ilvl w:val="0"/>
          <w:numId w:val="681"/>
        </w:numPr>
        <w:autoSpaceDE w:val="0"/>
        <w:autoSpaceDN w:val="0"/>
        <w:adjustRightInd w:val="0"/>
        <w:spacing w:after="0" w:line="276" w:lineRule="auto"/>
        <w:ind w:hanging="294"/>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t xml:space="preserve">Vârsta sub 2 ani </w:t>
      </w:r>
    </w:p>
    <w:p w14:paraId="42B76D17" w14:textId="77777777" w:rsidR="00ED3A26" w:rsidRPr="00352FAC" w:rsidRDefault="00ED3A26" w:rsidP="00ED3A26">
      <w:pPr>
        <w:pStyle w:val="ListParagraph"/>
        <w:numPr>
          <w:ilvl w:val="0"/>
          <w:numId w:val="681"/>
        </w:numPr>
        <w:ind w:hanging="294"/>
        <w:jc w:val="both"/>
        <w:rPr>
          <w:rFonts w:eastAsia="Calibri"/>
          <w:color w:val="000000" w:themeColor="text1"/>
        </w:rPr>
      </w:pPr>
      <w:r w:rsidRPr="00352FAC">
        <w:t xml:space="preserve">Pacienții cu fibroză chistică care </w:t>
      </w:r>
      <w:r>
        <w:rPr>
          <w:rFonts w:eastAsia="Calibri"/>
          <w:color w:val="000000" w:themeColor="text1"/>
        </w:rPr>
        <w:t xml:space="preserve">prezintă  doar o </w:t>
      </w:r>
      <w:r w:rsidRPr="00352FAC">
        <w:rPr>
          <w:rFonts w:eastAsia="Calibri"/>
          <w:color w:val="000000" w:themeColor="text1"/>
        </w:rPr>
        <w:t xml:space="preserve"> mutație  c</w:t>
      </w:r>
      <w:r>
        <w:rPr>
          <w:rFonts w:eastAsia="Calibri"/>
          <w:color w:val="000000" w:themeColor="text1"/>
        </w:rPr>
        <w:t>are</w:t>
      </w:r>
      <w:r w:rsidRPr="00352FAC">
        <w:rPr>
          <w:rFonts w:eastAsia="Calibri"/>
          <w:color w:val="000000" w:themeColor="text1"/>
        </w:rPr>
        <w:t xml:space="preserve"> aparține clasei I a genei regulatorului de conductanță transmembranara a fibrozei chistice.</w:t>
      </w:r>
    </w:p>
    <w:p w14:paraId="11E0EE0A" w14:textId="77777777" w:rsidR="00ED3A26" w:rsidRPr="00AA5DED" w:rsidRDefault="00ED3A26" w:rsidP="00ED3A26">
      <w:pPr>
        <w:numPr>
          <w:ilvl w:val="0"/>
          <w:numId w:val="681"/>
        </w:numPr>
        <w:autoSpaceDE w:val="0"/>
        <w:autoSpaceDN w:val="0"/>
        <w:adjustRightInd w:val="0"/>
        <w:spacing w:after="0" w:line="276" w:lineRule="auto"/>
        <w:ind w:hanging="294"/>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t>Refuzul semnării consimțământului informat privind administrarea medicamentului, a criteriilor de includere, excludere respectiv de oprire a tratamentului precum și acceptul de a se prezenta periodic la evaluările recomandate.</w:t>
      </w:r>
    </w:p>
    <w:p w14:paraId="7D18B192" w14:textId="77777777" w:rsidR="00ED3A26" w:rsidRPr="00AA5DED" w:rsidRDefault="00ED3A26" w:rsidP="00ED3A26">
      <w:pPr>
        <w:numPr>
          <w:ilvl w:val="0"/>
          <w:numId w:val="681"/>
        </w:numPr>
        <w:autoSpaceDE w:val="0"/>
        <w:autoSpaceDN w:val="0"/>
        <w:adjustRightInd w:val="0"/>
        <w:spacing w:after="0" w:line="276" w:lineRule="auto"/>
        <w:ind w:hanging="294"/>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t>Pacienții cu intoleranță la galactoză, cu deficit total de lactază sau cei cu sindrom de malabsorbție la glucoză-galactoză( componenta ivacaftor)</w:t>
      </w:r>
    </w:p>
    <w:p w14:paraId="37613A3B" w14:textId="77777777" w:rsidR="00ED3A26" w:rsidRPr="00AA5DED" w:rsidRDefault="00ED3A26" w:rsidP="00ED3A26">
      <w:pPr>
        <w:autoSpaceDE w:val="0"/>
        <w:autoSpaceDN w:val="0"/>
        <w:adjustRightInd w:val="0"/>
        <w:jc w:val="both"/>
        <w:rPr>
          <w:rFonts w:ascii="Times New Roman" w:eastAsia="Calibri" w:hAnsi="Times New Roman" w:cs="Times New Roman"/>
          <w:b/>
          <w:bCs/>
          <w:sz w:val="24"/>
          <w:szCs w:val="24"/>
        </w:rPr>
      </w:pPr>
    </w:p>
    <w:p w14:paraId="2803BD94" w14:textId="4B7A69EF" w:rsidR="00ED3A26" w:rsidRPr="00ED3A26" w:rsidRDefault="00ED3A26" w:rsidP="00ED3A26">
      <w:pPr>
        <w:pStyle w:val="ListParagraph"/>
        <w:numPr>
          <w:ilvl w:val="2"/>
          <w:numId w:val="533"/>
        </w:numPr>
        <w:autoSpaceDE w:val="0"/>
        <w:autoSpaceDN w:val="0"/>
        <w:adjustRightInd w:val="0"/>
        <w:spacing w:line="276" w:lineRule="auto"/>
        <w:ind w:left="426" w:hanging="426"/>
        <w:contextualSpacing/>
        <w:jc w:val="both"/>
        <w:rPr>
          <w:b/>
          <w:bCs/>
        </w:rPr>
      </w:pPr>
      <w:r w:rsidRPr="00ED3A26">
        <w:rPr>
          <w:b/>
          <w:bCs/>
        </w:rPr>
        <w:t>CRITERII  DE OPRIRE A TRATAMENTULUI</w:t>
      </w:r>
    </w:p>
    <w:p w14:paraId="328CAFEE" w14:textId="77777777" w:rsidR="00ED3A26" w:rsidRPr="00AA5DED" w:rsidRDefault="00ED3A26" w:rsidP="00ED3A26">
      <w:pPr>
        <w:numPr>
          <w:ilvl w:val="0"/>
          <w:numId w:val="549"/>
        </w:numPr>
        <w:autoSpaceDE w:val="0"/>
        <w:autoSpaceDN w:val="0"/>
        <w:adjustRightInd w:val="0"/>
        <w:spacing w:after="0" w:line="276" w:lineRule="auto"/>
        <w:contextualSpacing/>
        <w:jc w:val="both"/>
        <w:rPr>
          <w:rFonts w:ascii="Times New Roman" w:eastAsia="Times New Roman" w:hAnsi="Times New Roman" w:cs="Times New Roman"/>
          <w:b/>
          <w:bCs/>
          <w:i/>
          <w:iCs/>
          <w:sz w:val="24"/>
          <w:szCs w:val="24"/>
          <w:u w:color="000000"/>
          <w:bdr w:val="nil"/>
          <w:lang w:eastAsia="ro-RO"/>
        </w:rPr>
      </w:pPr>
      <w:r w:rsidRPr="00AA5DED">
        <w:rPr>
          <w:rFonts w:ascii="Times New Roman" w:eastAsia="Times New Roman" w:hAnsi="Times New Roman" w:cs="Times New Roman"/>
          <w:b/>
          <w:bCs/>
          <w:i/>
          <w:iCs/>
          <w:sz w:val="24"/>
          <w:szCs w:val="24"/>
          <w:u w:color="000000"/>
          <w:bdr w:val="nil"/>
          <w:lang w:eastAsia="ro-RO"/>
        </w:rPr>
        <w:t xml:space="preserve"> Pacient necompliant la evaluările periodice</w:t>
      </w:r>
    </w:p>
    <w:p w14:paraId="5A461D25" w14:textId="77777777" w:rsidR="00ED3A26" w:rsidRPr="00AA5DED" w:rsidRDefault="00ED3A26" w:rsidP="00ED3A26">
      <w:pPr>
        <w:numPr>
          <w:ilvl w:val="0"/>
          <w:numId w:val="549"/>
        </w:numPr>
        <w:autoSpaceDE w:val="0"/>
        <w:autoSpaceDN w:val="0"/>
        <w:adjustRightInd w:val="0"/>
        <w:spacing w:after="0" w:line="276" w:lineRule="auto"/>
        <w:contextualSpacing/>
        <w:jc w:val="both"/>
        <w:rPr>
          <w:rFonts w:ascii="Times New Roman" w:eastAsia="Times New Roman" w:hAnsi="Times New Roman" w:cs="Times New Roman"/>
          <w:b/>
          <w:bCs/>
          <w:sz w:val="24"/>
          <w:szCs w:val="24"/>
          <w:u w:color="000000"/>
          <w:bdr w:val="nil"/>
          <w:lang w:eastAsia="ro-RO"/>
        </w:rPr>
      </w:pPr>
      <w:r w:rsidRPr="00AA5DED">
        <w:rPr>
          <w:rFonts w:ascii="Times New Roman" w:eastAsia="Times New Roman" w:hAnsi="Times New Roman" w:cs="Times New Roman"/>
          <w:b/>
          <w:bCs/>
          <w:i/>
          <w:iCs/>
          <w:sz w:val="24"/>
          <w:szCs w:val="24"/>
          <w:u w:color="000000"/>
          <w:bdr w:val="nil"/>
          <w:lang w:eastAsia="ro-RO"/>
        </w:rPr>
        <w:t>Renunțarea la tratament din partea pacientului</w:t>
      </w:r>
    </w:p>
    <w:p w14:paraId="4ED8EC8E" w14:textId="77777777" w:rsidR="00ED3A26" w:rsidRPr="00AA5DED" w:rsidRDefault="00ED3A26" w:rsidP="00ED3A26">
      <w:pPr>
        <w:numPr>
          <w:ilvl w:val="0"/>
          <w:numId w:val="549"/>
        </w:numPr>
        <w:autoSpaceDE w:val="0"/>
        <w:autoSpaceDN w:val="0"/>
        <w:adjustRightInd w:val="0"/>
        <w:spacing w:after="0" w:line="276" w:lineRule="auto"/>
        <w:contextualSpacing/>
        <w:jc w:val="both"/>
        <w:rPr>
          <w:rFonts w:ascii="Times New Roman" w:eastAsia="Times New Roman" w:hAnsi="Times New Roman" w:cs="Times New Roman"/>
          <w:b/>
          <w:bCs/>
          <w:i/>
          <w:iCs/>
          <w:sz w:val="24"/>
          <w:szCs w:val="24"/>
          <w:u w:color="000000"/>
          <w:bdr w:val="nil"/>
          <w:lang w:eastAsia="ro-RO"/>
        </w:rPr>
      </w:pPr>
      <w:r w:rsidRPr="00AA5DED">
        <w:rPr>
          <w:rFonts w:ascii="Times New Roman" w:eastAsia="Times New Roman" w:hAnsi="Times New Roman" w:cs="Times New Roman"/>
          <w:b/>
          <w:bCs/>
          <w:i/>
          <w:iCs/>
          <w:sz w:val="24"/>
          <w:szCs w:val="24"/>
          <w:u w:color="000000"/>
          <w:bdr w:val="nil"/>
          <w:lang w:eastAsia="ro-RO"/>
        </w:rPr>
        <w:t>Întreruperea din cauza reacțiilor adverse</w:t>
      </w:r>
    </w:p>
    <w:p w14:paraId="72F7F4CD" w14:textId="77777777" w:rsidR="00ED3A26" w:rsidRPr="00AA5DED" w:rsidRDefault="00ED3A26" w:rsidP="00ED3A26">
      <w:pPr>
        <w:numPr>
          <w:ilvl w:val="0"/>
          <w:numId w:val="549"/>
        </w:numPr>
        <w:autoSpaceDE w:val="0"/>
        <w:autoSpaceDN w:val="0"/>
        <w:adjustRightInd w:val="0"/>
        <w:spacing w:after="0" w:line="276" w:lineRule="auto"/>
        <w:contextualSpacing/>
        <w:jc w:val="both"/>
        <w:rPr>
          <w:rFonts w:ascii="Times New Roman" w:eastAsia="Times New Roman" w:hAnsi="Times New Roman" w:cs="Times New Roman"/>
          <w:b/>
          <w:bCs/>
          <w:i/>
          <w:iCs/>
          <w:sz w:val="24"/>
          <w:szCs w:val="24"/>
          <w:u w:color="000000"/>
          <w:bdr w:val="nil"/>
          <w:lang w:eastAsia="ro-RO"/>
        </w:rPr>
      </w:pPr>
      <w:r w:rsidRPr="00AA5DED">
        <w:rPr>
          <w:rFonts w:ascii="Times New Roman" w:eastAsia="Times New Roman" w:hAnsi="Times New Roman" w:cs="Times New Roman"/>
          <w:b/>
          <w:bCs/>
          <w:i/>
          <w:iCs/>
          <w:sz w:val="24"/>
          <w:szCs w:val="24"/>
          <w:u w:color="000000"/>
          <w:bdr w:val="nil"/>
          <w:lang w:eastAsia="ro-RO"/>
        </w:rPr>
        <w:t xml:space="preserve">Absența eficienței </w:t>
      </w:r>
    </w:p>
    <w:p w14:paraId="2D7747EC" w14:textId="77777777" w:rsidR="00ED3A26" w:rsidRPr="00AA5DED" w:rsidRDefault="00ED3A26" w:rsidP="00ED3A26">
      <w:pPr>
        <w:autoSpaceDE w:val="0"/>
        <w:autoSpaceDN w:val="0"/>
        <w:adjustRightInd w:val="0"/>
        <w:spacing w:after="0"/>
        <w:ind w:firstLine="708"/>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Se consideră că tratamentul </w:t>
      </w:r>
      <w:r w:rsidRPr="00AA5DED">
        <w:rPr>
          <w:rFonts w:ascii="Times New Roman" w:eastAsia="Calibri" w:hAnsi="Times New Roman" w:cs="Times New Roman"/>
          <w:b/>
          <w:bCs/>
          <w:sz w:val="24"/>
          <w:szCs w:val="24"/>
        </w:rPr>
        <w:t>este eficient</w:t>
      </w:r>
      <w:r w:rsidRPr="00AA5DED">
        <w:rPr>
          <w:rFonts w:ascii="Times New Roman" w:eastAsia="Calibri" w:hAnsi="Times New Roman" w:cs="Times New Roman"/>
          <w:sz w:val="24"/>
          <w:szCs w:val="24"/>
        </w:rPr>
        <w:t xml:space="preserve"> dacă se constată :</w:t>
      </w:r>
    </w:p>
    <w:p w14:paraId="540EEE7E" w14:textId="77777777" w:rsidR="00ED3A26" w:rsidRPr="00AA5DED" w:rsidRDefault="00ED3A26" w:rsidP="00ED3A26">
      <w:pPr>
        <w:numPr>
          <w:ilvl w:val="0"/>
          <w:numId w:val="550"/>
        </w:numPr>
        <w:autoSpaceDE w:val="0"/>
        <w:autoSpaceDN w:val="0"/>
        <w:adjustRightInd w:val="0"/>
        <w:spacing w:after="0" w:line="276" w:lineRule="auto"/>
        <w:ind w:left="993" w:hanging="284"/>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t xml:space="preserve">Scăderea valorii obținute la testul sudorii  cu 20 mmol/l sau cu cel puțin 20 % din valoarea inițială  sau </w:t>
      </w:r>
    </w:p>
    <w:p w14:paraId="5BE035BB" w14:textId="77777777" w:rsidR="00ED3A26" w:rsidRPr="00AA5DED" w:rsidRDefault="00ED3A26" w:rsidP="00ED3A26">
      <w:pPr>
        <w:numPr>
          <w:ilvl w:val="0"/>
          <w:numId w:val="550"/>
        </w:numPr>
        <w:autoSpaceDE w:val="0"/>
        <w:autoSpaceDN w:val="0"/>
        <w:adjustRightInd w:val="0"/>
        <w:spacing w:after="0" w:line="276" w:lineRule="auto"/>
        <w:ind w:left="993" w:hanging="284"/>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t xml:space="preserve"> creșterea FEV</w:t>
      </w:r>
      <w:r w:rsidRPr="00AA5DED">
        <w:rPr>
          <w:rFonts w:ascii="Times New Roman" w:eastAsia="Times New Roman" w:hAnsi="Times New Roman" w:cs="Times New Roman"/>
          <w:sz w:val="24"/>
          <w:szCs w:val="24"/>
          <w:u w:color="000000"/>
          <w:bdr w:val="nil"/>
          <w:vertAlign w:val="subscript"/>
          <w:lang w:eastAsia="ro-RO"/>
        </w:rPr>
        <w:t>1</w:t>
      </w:r>
      <w:r w:rsidRPr="00AA5DED">
        <w:rPr>
          <w:rFonts w:ascii="Times New Roman" w:eastAsia="Times New Roman" w:hAnsi="Times New Roman" w:cs="Times New Roman"/>
          <w:sz w:val="24"/>
          <w:szCs w:val="24"/>
          <w:u w:color="000000"/>
          <w:bdr w:val="nil"/>
          <w:lang w:eastAsia="ro-RO"/>
        </w:rPr>
        <w:t xml:space="preserve"> cu cel puțin 5% din valoarea preexistentă </w:t>
      </w:r>
      <w:r w:rsidRPr="00AA5DED">
        <w:rPr>
          <w:rFonts w:ascii="Times New Roman" w:eastAsia="Times New Roman" w:hAnsi="Times New Roman" w:cs="Times New Roman"/>
          <w:sz w:val="24"/>
          <w:szCs w:val="24"/>
          <w:u w:color="000000"/>
          <w:bdr w:val="nil"/>
          <w:lang w:val="fr-MC" w:eastAsia="ro-RO"/>
        </w:rPr>
        <w:t>la spirometria de la 12 luni</w:t>
      </w:r>
    </w:p>
    <w:p w14:paraId="437A3E98" w14:textId="77777777" w:rsidR="00ED3A26" w:rsidRPr="00AA5DED" w:rsidRDefault="00ED3A26" w:rsidP="00ED3A26">
      <w:pPr>
        <w:numPr>
          <w:ilvl w:val="0"/>
          <w:numId w:val="550"/>
        </w:numPr>
        <w:autoSpaceDE w:val="0"/>
        <w:autoSpaceDN w:val="0"/>
        <w:adjustRightInd w:val="0"/>
        <w:spacing w:after="0" w:line="276" w:lineRule="auto"/>
        <w:ind w:left="993" w:hanging="284"/>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t xml:space="preserve">Reducerea cu 20% a exacerbărilor pulmonare </w:t>
      </w:r>
    </w:p>
    <w:p w14:paraId="43C02A21" w14:textId="77777777" w:rsidR="00ED3A26" w:rsidRPr="00AA5DED" w:rsidRDefault="00ED3A26" w:rsidP="00ED3A26">
      <w:pPr>
        <w:numPr>
          <w:ilvl w:val="0"/>
          <w:numId w:val="550"/>
        </w:numPr>
        <w:autoSpaceDE w:val="0"/>
        <w:autoSpaceDN w:val="0"/>
        <w:adjustRightInd w:val="0"/>
        <w:spacing w:after="0" w:line="276" w:lineRule="auto"/>
        <w:ind w:left="993" w:hanging="284"/>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t>Îmbunătățirea BMI</w:t>
      </w:r>
    </w:p>
    <w:p w14:paraId="3E1D16D2" w14:textId="77777777" w:rsidR="00ED3A26" w:rsidRPr="00AA5DED" w:rsidRDefault="00ED3A26" w:rsidP="00ED3A26">
      <w:pPr>
        <w:numPr>
          <w:ilvl w:val="0"/>
          <w:numId w:val="551"/>
        </w:numPr>
        <w:pBdr>
          <w:top w:val="nil"/>
          <w:left w:val="nil"/>
          <w:bottom w:val="nil"/>
          <w:right w:val="nil"/>
          <w:between w:val="nil"/>
          <w:bar w:val="nil"/>
        </w:pBdr>
        <w:autoSpaceDE w:val="0"/>
        <w:autoSpaceDN w:val="0"/>
        <w:adjustRightInd w:val="0"/>
        <w:spacing w:after="0" w:line="276" w:lineRule="auto"/>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b/>
          <w:bCs/>
          <w:i/>
          <w:iCs/>
          <w:sz w:val="24"/>
          <w:szCs w:val="24"/>
          <w:u w:color="000000"/>
          <w:bdr w:val="nil"/>
          <w:lang w:eastAsia="ro-RO"/>
        </w:rPr>
        <w:lastRenderedPageBreak/>
        <w:t>Creșteri semnificative ale transaminazelor</w:t>
      </w:r>
      <w:r w:rsidRPr="00AA5DED">
        <w:rPr>
          <w:rFonts w:ascii="Times New Roman" w:eastAsia="Times New Roman" w:hAnsi="Times New Roman" w:cs="Times New Roman"/>
          <w:sz w:val="24"/>
          <w:szCs w:val="24"/>
          <w:u w:color="000000"/>
          <w:bdr w:val="nil"/>
          <w:lang w:eastAsia="ro-RO"/>
        </w:rPr>
        <w:t xml:space="preserve"> (de exemplu, pacienții cu ALT sau AST ce cresc de mai mult de 5 ori peste limita superioară a normalului [LSN] sau ALT ori AST ce cresc de mai mult de 3 ori peste LSN si sunt asociate cu bilirubină ce creste de mai mult de 2 ori peste LSN). In  aceste cazuri administrarea dozelor trebuie întreruptă până la normalizarea valorilor paraclinice observate. Ulterior va fi evaluat raportul intre  beneficiile expectate și riscurile posibile ale reluării tratamentului si se vor lua decizii conforme cu acest raport risc/beneficiu.</w:t>
      </w:r>
    </w:p>
    <w:p w14:paraId="7D01402A" w14:textId="77777777" w:rsidR="00ED3A26" w:rsidRPr="00AA5DED" w:rsidRDefault="00ED3A26" w:rsidP="00ED3A26">
      <w:pPr>
        <w:pBdr>
          <w:top w:val="nil"/>
          <w:left w:val="nil"/>
          <w:bottom w:val="nil"/>
          <w:right w:val="nil"/>
          <w:between w:val="nil"/>
          <w:bar w:val="nil"/>
        </w:pBdr>
        <w:autoSpaceDE w:val="0"/>
        <w:autoSpaceDN w:val="0"/>
        <w:adjustRightInd w:val="0"/>
        <w:spacing w:after="0"/>
        <w:ind w:left="720"/>
        <w:contextualSpacing/>
        <w:jc w:val="both"/>
        <w:rPr>
          <w:rFonts w:ascii="Times New Roman" w:eastAsia="Times New Roman" w:hAnsi="Times New Roman" w:cs="Times New Roman"/>
          <w:sz w:val="24"/>
          <w:szCs w:val="24"/>
          <w:u w:color="000000"/>
          <w:bdr w:val="nil"/>
          <w:lang w:eastAsia="ro-RO"/>
        </w:rPr>
      </w:pPr>
    </w:p>
    <w:p w14:paraId="34078F35" w14:textId="12CFDC20" w:rsidR="00ED3A26" w:rsidRPr="00ED3A26" w:rsidRDefault="00ED3A26" w:rsidP="00ED3A26">
      <w:pPr>
        <w:pStyle w:val="ListParagraph"/>
        <w:numPr>
          <w:ilvl w:val="2"/>
          <w:numId w:val="533"/>
        </w:numPr>
        <w:autoSpaceDE w:val="0"/>
        <w:autoSpaceDN w:val="0"/>
        <w:adjustRightInd w:val="0"/>
        <w:spacing w:line="276" w:lineRule="auto"/>
        <w:ind w:left="284" w:hanging="284"/>
        <w:contextualSpacing/>
        <w:jc w:val="both"/>
        <w:rPr>
          <w:b/>
          <w:bCs/>
        </w:rPr>
      </w:pPr>
      <w:r w:rsidRPr="00ED3A26">
        <w:rPr>
          <w:b/>
          <w:bCs/>
        </w:rPr>
        <w:t>DOZE SI MOD DE ADMINISTRARE</w:t>
      </w:r>
    </w:p>
    <w:p w14:paraId="210DB926" w14:textId="77777777" w:rsidR="00ED3A26" w:rsidRPr="00AA5DED" w:rsidRDefault="00ED3A26" w:rsidP="00ED3A26">
      <w:pPr>
        <w:pBdr>
          <w:top w:val="nil"/>
          <w:left w:val="nil"/>
          <w:bottom w:val="nil"/>
          <w:right w:val="nil"/>
          <w:between w:val="nil"/>
          <w:bar w:val="nil"/>
        </w:pBdr>
        <w:spacing w:after="0"/>
        <w:ind w:left="720"/>
        <w:rPr>
          <w:rFonts w:ascii="Times New Roman" w:eastAsia="Times New Roman" w:hAnsi="Times New Roman" w:cs="Times New Roman"/>
          <w:b/>
          <w:bCs/>
          <w:sz w:val="24"/>
          <w:szCs w:val="24"/>
          <w:u w:color="000000"/>
          <w:bdr w:val="nil"/>
          <w:lang w:eastAsia="ro-RO"/>
        </w:rPr>
      </w:pPr>
    </w:p>
    <w:p w14:paraId="2684B8EE" w14:textId="77777777" w:rsidR="00ED3A26" w:rsidRPr="00AA5DED" w:rsidRDefault="00ED3A26" w:rsidP="00ED3A26">
      <w:pPr>
        <w:autoSpaceDE w:val="0"/>
        <w:autoSpaceDN w:val="0"/>
        <w:adjustRightInd w:val="0"/>
        <w:spacing w:after="0"/>
        <w:jc w:val="both"/>
        <w:rPr>
          <w:rFonts w:ascii="Times New Roman" w:eastAsia="Calibri" w:hAnsi="Times New Roman" w:cs="Times New Roman"/>
          <w:b/>
          <w:bCs/>
          <w:sz w:val="24"/>
          <w:szCs w:val="24"/>
        </w:rPr>
      </w:pPr>
      <w:r w:rsidRPr="00AA5DED">
        <w:rPr>
          <w:rFonts w:ascii="Times New Roman" w:eastAsia="Calibri" w:hAnsi="Times New Roman" w:cs="Times New Roman"/>
          <w:b/>
          <w:bCs/>
          <w:sz w:val="24"/>
          <w:szCs w:val="24"/>
        </w:rPr>
        <w:t xml:space="preserve">Forma de prezentare </w:t>
      </w:r>
    </w:p>
    <w:p w14:paraId="4CB738EF" w14:textId="77777777" w:rsidR="00ED3A26" w:rsidRPr="00AA5DED" w:rsidRDefault="00ED3A26" w:rsidP="00ED3A26">
      <w:pPr>
        <w:autoSpaceDE w:val="0"/>
        <w:autoSpaceDN w:val="0"/>
        <w:adjustRightInd w:val="0"/>
        <w:spacing w:after="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Kaftrio 60 mg/40/ mg /80 mg granule -plicuri</w:t>
      </w:r>
    </w:p>
    <w:p w14:paraId="2C1004B0" w14:textId="77777777" w:rsidR="00ED3A26" w:rsidRPr="00AA5DED" w:rsidRDefault="00ED3A26" w:rsidP="00ED3A26">
      <w:pPr>
        <w:autoSpaceDE w:val="0"/>
        <w:autoSpaceDN w:val="0"/>
        <w:adjustRightInd w:val="0"/>
        <w:spacing w:after="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Kaftrio 75 mg /50mg /100 mg granule -plicuri</w:t>
      </w:r>
    </w:p>
    <w:p w14:paraId="7D90A1EF" w14:textId="77777777" w:rsidR="00ED3A26" w:rsidRPr="00AA5DED" w:rsidRDefault="00ED3A26" w:rsidP="00ED3A26">
      <w:pPr>
        <w:autoSpaceDE w:val="0"/>
        <w:autoSpaceDN w:val="0"/>
        <w:adjustRightInd w:val="0"/>
        <w:spacing w:after="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Kaftrio 37,5 mg/25 mg/50 mg comprimate filmate</w:t>
      </w:r>
    </w:p>
    <w:p w14:paraId="30A15166" w14:textId="77777777" w:rsidR="00ED3A26" w:rsidRPr="00AA5DED" w:rsidRDefault="00ED3A26" w:rsidP="00ED3A26">
      <w:pPr>
        <w:autoSpaceDE w:val="0"/>
        <w:autoSpaceDN w:val="0"/>
        <w:adjustRightInd w:val="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Kaftrio 75 mg/50 mg/100 mg comprimate filmate </w:t>
      </w:r>
    </w:p>
    <w:p w14:paraId="37BC8E65" w14:textId="77777777" w:rsidR="00ED3A26" w:rsidRPr="00AA5DED" w:rsidRDefault="00ED3A26" w:rsidP="00ED3A26">
      <w:pPr>
        <w:autoSpaceDE w:val="0"/>
        <w:autoSpaceDN w:val="0"/>
        <w:adjustRightInd w:val="0"/>
        <w:jc w:val="both"/>
        <w:rPr>
          <w:rFonts w:ascii="Times New Roman" w:eastAsia="Calibri" w:hAnsi="Times New Roman" w:cs="Times New Roman"/>
          <w:i/>
          <w:iCs/>
          <w:sz w:val="24"/>
          <w:szCs w:val="24"/>
        </w:rPr>
      </w:pPr>
      <w:r w:rsidRPr="00AA5DED">
        <w:rPr>
          <w:rFonts w:ascii="Times New Roman" w:eastAsia="Calibri" w:hAnsi="Times New Roman" w:cs="Times New Roman"/>
          <w:sz w:val="24"/>
          <w:szCs w:val="24"/>
        </w:rPr>
        <w:t>IVA/TEZ/ELX se poate iniția doar de către medicii prescriptori. Dacă genotipul pacientului nu este cunoscut, înainte de începerea tratamentului trebuie aplicată o metodă de genotipare precisă și validată, pentru a confirma prezența mutației indicate in criteriile de includere</w:t>
      </w:r>
      <w:r w:rsidRPr="00AA5DED">
        <w:rPr>
          <w:rFonts w:ascii="Times New Roman" w:eastAsia="Calibri" w:hAnsi="Times New Roman" w:cs="Times New Roman"/>
          <w:i/>
          <w:iCs/>
          <w:sz w:val="24"/>
          <w:szCs w:val="24"/>
        </w:rPr>
        <w:t>.</w:t>
      </w:r>
    </w:p>
    <w:p w14:paraId="5E7C15F0" w14:textId="77777777" w:rsidR="00ED3A26" w:rsidRDefault="00ED3A26" w:rsidP="00ED3A26">
      <w:pPr>
        <w:autoSpaceDE w:val="0"/>
        <w:autoSpaceDN w:val="0"/>
        <w:adjustRightInd w:val="0"/>
        <w:jc w:val="both"/>
        <w:rPr>
          <w:rFonts w:ascii="Times New Roman" w:eastAsia="Calibri" w:hAnsi="Times New Roman" w:cs="Times New Roman"/>
          <w:iCs/>
        </w:rPr>
      </w:pPr>
    </w:p>
    <w:p w14:paraId="57AF9873" w14:textId="77777777" w:rsidR="00ED3A26" w:rsidRPr="00AA5DED" w:rsidRDefault="00ED3A26" w:rsidP="00ED3A26">
      <w:pPr>
        <w:autoSpaceDE w:val="0"/>
        <w:autoSpaceDN w:val="0"/>
        <w:adjustRightInd w:val="0"/>
        <w:jc w:val="both"/>
        <w:rPr>
          <w:rFonts w:ascii="Times New Roman" w:eastAsia="Calibri" w:hAnsi="Times New Roman" w:cs="Times New Roman"/>
          <w:iCs/>
        </w:rPr>
      </w:pPr>
      <w:r w:rsidRPr="00AA5DED">
        <w:rPr>
          <w:rFonts w:ascii="Times New Roman" w:eastAsia="Calibri" w:hAnsi="Times New Roman" w:cs="Times New Roman"/>
          <w:iCs/>
        </w:rPr>
        <w:t xml:space="preserve">Tabel 1. Administrare </w:t>
      </w:r>
      <w:r w:rsidRPr="00AA5DED">
        <w:rPr>
          <w:rFonts w:ascii="Times New Roman" w:eastAsia="Calibri" w:hAnsi="Times New Roman" w:cs="Times New Roman"/>
        </w:rPr>
        <w:t>IVA/TEZ/ELX</w:t>
      </w:r>
      <w:r w:rsidRPr="00AA5DED">
        <w:rPr>
          <w:rFonts w:ascii="Times New Roman" w:eastAsia="Calibri" w:hAnsi="Times New Roman" w:cs="Times New Roman"/>
          <w:iCs/>
        </w:rPr>
        <w:t xml:space="preserve"> în terapie combinată cu Ivacaftor</w:t>
      </w:r>
    </w:p>
    <w:tbl>
      <w:tblPr>
        <w:tblStyle w:val="TableGrid20"/>
        <w:tblW w:w="10206" w:type="dxa"/>
        <w:tblInd w:w="-5" w:type="dxa"/>
        <w:tblLook w:val="04A0" w:firstRow="1" w:lastRow="0" w:firstColumn="1" w:lastColumn="0" w:noHBand="0" w:noVBand="1"/>
      </w:tblPr>
      <w:tblGrid>
        <w:gridCol w:w="1134"/>
        <w:gridCol w:w="5812"/>
        <w:gridCol w:w="3260"/>
      </w:tblGrid>
      <w:tr w:rsidR="00ED3A26" w:rsidRPr="00AA5DED" w14:paraId="3B421DE1" w14:textId="77777777" w:rsidTr="00ED3A26">
        <w:tc>
          <w:tcPr>
            <w:tcW w:w="1134" w:type="dxa"/>
          </w:tcPr>
          <w:p w14:paraId="067852DD" w14:textId="77777777" w:rsidR="00ED3A26" w:rsidRPr="00AA5DED" w:rsidRDefault="00ED3A26" w:rsidP="00F77DF9">
            <w:pPr>
              <w:autoSpaceDE w:val="0"/>
              <w:autoSpaceDN w:val="0"/>
              <w:adjustRightInd w:val="0"/>
              <w:jc w:val="both"/>
              <w:rPr>
                <w:rFonts w:ascii="Times New Roman" w:eastAsia="Calibri" w:hAnsi="Times New Roman" w:cs="Times New Roman"/>
                <w:i/>
                <w:iCs/>
                <w:sz w:val="20"/>
                <w:szCs w:val="20"/>
              </w:rPr>
            </w:pPr>
            <w:r w:rsidRPr="00AA5DED">
              <w:rPr>
                <w:rFonts w:ascii="Times New Roman" w:eastAsia="Calibri" w:hAnsi="Times New Roman" w:cs="Times New Roman"/>
                <w:i/>
                <w:iCs/>
                <w:sz w:val="20"/>
                <w:szCs w:val="20"/>
              </w:rPr>
              <w:t xml:space="preserve">Varsta </w:t>
            </w:r>
          </w:p>
        </w:tc>
        <w:tc>
          <w:tcPr>
            <w:tcW w:w="5812" w:type="dxa"/>
          </w:tcPr>
          <w:p w14:paraId="510FAF04" w14:textId="77777777" w:rsidR="00ED3A26" w:rsidRPr="00AA5DED" w:rsidRDefault="00ED3A26" w:rsidP="00F77DF9">
            <w:pPr>
              <w:autoSpaceDE w:val="0"/>
              <w:autoSpaceDN w:val="0"/>
              <w:adjustRightInd w:val="0"/>
              <w:jc w:val="both"/>
              <w:rPr>
                <w:rFonts w:ascii="Times New Roman" w:eastAsia="Calibri" w:hAnsi="Times New Roman" w:cs="Times New Roman"/>
                <w:i/>
                <w:iCs/>
                <w:sz w:val="20"/>
                <w:szCs w:val="20"/>
              </w:rPr>
            </w:pPr>
            <w:r w:rsidRPr="00AA5DED">
              <w:rPr>
                <w:rFonts w:ascii="Times New Roman" w:eastAsia="Calibri" w:hAnsi="Times New Roman" w:cs="Times New Roman"/>
                <w:i/>
                <w:iCs/>
                <w:sz w:val="20"/>
                <w:szCs w:val="20"/>
              </w:rPr>
              <w:t>Doza de dimineata</w:t>
            </w:r>
          </w:p>
        </w:tc>
        <w:tc>
          <w:tcPr>
            <w:tcW w:w="3260" w:type="dxa"/>
          </w:tcPr>
          <w:p w14:paraId="61BA1846" w14:textId="77777777" w:rsidR="00ED3A26" w:rsidRPr="00AA5DED" w:rsidRDefault="00ED3A26" w:rsidP="00F77DF9">
            <w:pPr>
              <w:autoSpaceDE w:val="0"/>
              <w:autoSpaceDN w:val="0"/>
              <w:adjustRightInd w:val="0"/>
              <w:jc w:val="both"/>
              <w:rPr>
                <w:rFonts w:ascii="Times New Roman" w:eastAsia="Calibri" w:hAnsi="Times New Roman" w:cs="Times New Roman"/>
                <w:i/>
                <w:iCs/>
                <w:sz w:val="20"/>
                <w:szCs w:val="20"/>
              </w:rPr>
            </w:pPr>
            <w:r w:rsidRPr="00AA5DED">
              <w:rPr>
                <w:rFonts w:ascii="Times New Roman" w:eastAsia="Calibri" w:hAnsi="Times New Roman" w:cs="Times New Roman"/>
                <w:i/>
                <w:iCs/>
                <w:sz w:val="20"/>
                <w:szCs w:val="20"/>
              </w:rPr>
              <w:t xml:space="preserve">Doza  de seara </w:t>
            </w:r>
          </w:p>
        </w:tc>
      </w:tr>
      <w:tr w:rsidR="00ED3A26" w:rsidRPr="00AA5DED" w14:paraId="4885BACA" w14:textId="77777777" w:rsidTr="00ED3A26">
        <w:tc>
          <w:tcPr>
            <w:tcW w:w="1134" w:type="dxa"/>
          </w:tcPr>
          <w:p w14:paraId="72812284"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2-6 ani,</w:t>
            </w:r>
          </w:p>
          <w:p w14:paraId="5F1623BA"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sym w:font="Symbol" w:char="F03C"/>
            </w:r>
            <w:r w:rsidRPr="00AA5DED">
              <w:rPr>
                <w:rFonts w:ascii="Times New Roman" w:eastAsia="Calibri" w:hAnsi="Times New Roman" w:cs="Times New Roman"/>
                <w:sz w:val="20"/>
                <w:szCs w:val="20"/>
              </w:rPr>
              <w:t>14 kg</w:t>
            </w:r>
          </w:p>
        </w:tc>
        <w:tc>
          <w:tcPr>
            <w:tcW w:w="5812" w:type="dxa"/>
          </w:tcPr>
          <w:p w14:paraId="6F65877C"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1 plic granule continând fiecare ivacaftor 60 mg/tezacaftor 40 mg/elexacaftor 80 mg</w:t>
            </w:r>
          </w:p>
        </w:tc>
        <w:tc>
          <w:tcPr>
            <w:tcW w:w="3260" w:type="dxa"/>
          </w:tcPr>
          <w:p w14:paraId="250B95FC"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1 plic granule conținând fiecare  ivacaftor 59,5 mg</w:t>
            </w:r>
          </w:p>
        </w:tc>
      </w:tr>
      <w:tr w:rsidR="00ED3A26" w:rsidRPr="00AA5DED" w14:paraId="301B5F26" w14:textId="77777777" w:rsidTr="00ED3A26">
        <w:tc>
          <w:tcPr>
            <w:tcW w:w="1134" w:type="dxa"/>
          </w:tcPr>
          <w:p w14:paraId="4D5BB3D8"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2- 6 ani </w:t>
            </w:r>
          </w:p>
          <w:p w14:paraId="520F44DA"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sym w:font="Symbol" w:char="F0B3"/>
            </w:r>
            <w:r w:rsidRPr="00AA5DED">
              <w:rPr>
                <w:rFonts w:ascii="Times New Roman" w:eastAsia="Calibri" w:hAnsi="Times New Roman" w:cs="Times New Roman"/>
                <w:sz w:val="20"/>
                <w:szCs w:val="20"/>
              </w:rPr>
              <w:t xml:space="preserve"> 14 kg </w:t>
            </w:r>
          </w:p>
        </w:tc>
        <w:tc>
          <w:tcPr>
            <w:tcW w:w="5812" w:type="dxa"/>
          </w:tcPr>
          <w:p w14:paraId="2ED141CD"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1 plic granule continând fiecare ivacaftor 75 mg/tezacaftor 50  mg/elexacaftor 100 mg</w:t>
            </w:r>
          </w:p>
        </w:tc>
        <w:tc>
          <w:tcPr>
            <w:tcW w:w="3260" w:type="dxa"/>
          </w:tcPr>
          <w:p w14:paraId="2CD630D0"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1 plic granule conținând fiecare  ivacaftor 75 mg</w:t>
            </w:r>
          </w:p>
        </w:tc>
      </w:tr>
      <w:tr w:rsidR="00ED3A26" w:rsidRPr="00AA5DED" w14:paraId="4AC1BC32" w14:textId="77777777" w:rsidTr="00ED3A26">
        <w:tc>
          <w:tcPr>
            <w:tcW w:w="1134" w:type="dxa"/>
          </w:tcPr>
          <w:p w14:paraId="251E0880"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lang w:val="ro-RO"/>
              </w:rPr>
            </w:pPr>
            <w:r w:rsidRPr="00AA5DED">
              <w:rPr>
                <w:rFonts w:ascii="Times New Roman" w:eastAsia="Calibri" w:hAnsi="Times New Roman" w:cs="Times New Roman"/>
                <w:sz w:val="20"/>
                <w:szCs w:val="20"/>
                <w:lang w:val="fr-MC"/>
              </w:rPr>
              <w:t xml:space="preserve">6 ani și </w:t>
            </w:r>
            <m:oMath>
              <m:r>
                <m:rPr>
                  <m:sty m:val="p"/>
                </m:rPr>
                <w:rPr>
                  <w:rFonts w:ascii="Cambria Math" w:eastAsia="Calibri" w:hAnsi="Cambria Math" w:cs="Times New Roman"/>
                  <w:sz w:val="20"/>
                  <w:szCs w:val="20"/>
                  <w:lang w:val="fr-MC"/>
                </w:rPr>
                <m:t>&lt;</m:t>
              </m:r>
              <m:r>
                <w:rPr>
                  <w:rFonts w:ascii="Cambria Math" w:eastAsia="Calibri" w:hAnsi="Cambria Math" w:cs="Times New Roman"/>
                  <w:sz w:val="20"/>
                  <w:szCs w:val="20"/>
                  <w:lang w:val="fr-MC"/>
                </w:rPr>
                <m:t xml:space="preserve">12 ani </m:t>
              </m:r>
            </m:oMath>
            <w:r w:rsidRPr="00AA5DED">
              <w:rPr>
                <w:rFonts w:ascii="Times New Roman" w:eastAsia="Calibri" w:hAnsi="Times New Roman" w:cs="Times New Roman"/>
                <w:sz w:val="20"/>
                <w:szCs w:val="20"/>
                <w:lang w:val="fr-MC"/>
              </w:rPr>
              <w:t xml:space="preserve">cu G </w:t>
            </w:r>
            <m:oMath>
              <m:r>
                <m:rPr>
                  <m:sty m:val="p"/>
                </m:rPr>
                <w:rPr>
                  <w:rFonts w:ascii="Cambria Math" w:eastAsia="Calibri" w:hAnsi="Cambria Math" w:cs="Times New Roman"/>
                  <w:sz w:val="20"/>
                  <w:szCs w:val="20"/>
                  <w:lang w:val="fr-MC"/>
                </w:rPr>
                <m:t>&lt;</m:t>
              </m:r>
              <m:r>
                <w:rPr>
                  <w:rFonts w:ascii="Cambria Math" w:eastAsia="Calibri" w:hAnsi="Cambria Math" w:cs="Times New Roman"/>
                  <w:sz w:val="20"/>
                  <w:szCs w:val="20"/>
                  <w:lang w:val="fr-MC"/>
                </w:rPr>
                <m:t>30 kg</m:t>
              </m:r>
            </m:oMath>
          </w:p>
        </w:tc>
        <w:tc>
          <w:tcPr>
            <w:tcW w:w="5812" w:type="dxa"/>
          </w:tcPr>
          <w:p w14:paraId="0C38EC39" w14:textId="77777777" w:rsidR="00ED3A26" w:rsidRPr="00AA5DED" w:rsidRDefault="00ED3A26" w:rsidP="00F77DF9">
            <w:pPr>
              <w:autoSpaceDE w:val="0"/>
              <w:autoSpaceDN w:val="0"/>
              <w:adjustRightInd w:val="0"/>
              <w:jc w:val="both"/>
              <w:rPr>
                <w:rFonts w:ascii="Times New Roman" w:eastAsia="Calibri" w:hAnsi="Times New Roman" w:cs="Times New Roman"/>
                <w:i/>
                <w:iCs/>
                <w:sz w:val="20"/>
                <w:szCs w:val="20"/>
              </w:rPr>
            </w:pPr>
            <w:r w:rsidRPr="00AA5DED">
              <w:rPr>
                <w:rFonts w:ascii="Times New Roman" w:eastAsia="Calibri" w:hAnsi="Times New Roman" w:cs="Times New Roman"/>
                <w:sz w:val="20"/>
                <w:szCs w:val="20"/>
              </w:rPr>
              <w:t>Două comprimate, conținând fiecare ivacaftor 37,5 mg/tezacaftor 25 mg/elexacaftor 50 mg</w:t>
            </w:r>
          </w:p>
        </w:tc>
        <w:tc>
          <w:tcPr>
            <w:tcW w:w="3260" w:type="dxa"/>
          </w:tcPr>
          <w:p w14:paraId="7ECAF263"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Un comprimat conținând ivacaftor 75 mg</w:t>
            </w:r>
          </w:p>
        </w:tc>
      </w:tr>
      <w:tr w:rsidR="00ED3A26" w:rsidRPr="00AA5DED" w14:paraId="66FF88BA" w14:textId="77777777" w:rsidTr="00ED3A26">
        <w:tc>
          <w:tcPr>
            <w:tcW w:w="1134" w:type="dxa"/>
          </w:tcPr>
          <w:p w14:paraId="055DAA4D"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 xml:space="preserve">6 ani și </w:t>
            </w:r>
            <m:oMath>
              <m:r>
                <m:rPr>
                  <m:sty m:val="p"/>
                </m:rPr>
                <w:rPr>
                  <w:rFonts w:ascii="Cambria Math" w:eastAsia="Calibri" w:hAnsi="Cambria Math" w:cs="Times New Roman"/>
                  <w:sz w:val="20"/>
                  <w:szCs w:val="20"/>
                  <w:lang w:val="fr-MC"/>
                </w:rPr>
                <m:t>&lt;</m:t>
              </m:r>
              <m:r>
                <w:rPr>
                  <w:rFonts w:ascii="Cambria Math" w:eastAsia="Calibri" w:hAnsi="Cambria Math" w:cs="Times New Roman"/>
                  <w:sz w:val="20"/>
                  <w:szCs w:val="20"/>
                  <w:lang w:val="fr-MC"/>
                </w:rPr>
                <m:t xml:space="preserve">12 ani </m:t>
              </m:r>
            </m:oMath>
            <w:r w:rsidRPr="00AA5DED">
              <w:rPr>
                <w:rFonts w:ascii="Times New Roman" w:eastAsia="Calibri" w:hAnsi="Times New Roman" w:cs="Times New Roman"/>
                <w:sz w:val="20"/>
                <w:szCs w:val="20"/>
                <w:lang w:val="fr-MC"/>
              </w:rPr>
              <w:t xml:space="preserve">cu G </w:t>
            </w:r>
            <m:oMath>
              <m:r>
                <m:rPr>
                  <m:sty m:val="p"/>
                </m:rPr>
                <w:rPr>
                  <w:rFonts w:ascii="Cambria Math" w:eastAsia="Calibri" w:hAnsi="Cambria Math" w:cs="Times New Roman"/>
                  <w:sz w:val="20"/>
                  <w:szCs w:val="20"/>
                  <w:lang w:val="fr-MC"/>
                </w:rPr>
                <m:t>≥30 kg</m:t>
              </m:r>
            </m:oMath>
          </w:p>
        </w:tc>
        <w:tc>
          <w:tcPr>
            <w:tcW w:w="5812" w:type="dxa"/>
          </w:tcPr>
          <w:p w14:paraId="755B012B"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Două comprimate, conținând fiecare ivacaftor 75 mg/tezacaftor 50 mg/elexacaftor 100 mg</w:t>
            </w:r>
          </w:p>
        </w:tc>
        <w:tc>
          <w:tcPr>
            <w:tcW w:w="3260" w:type="dxa"/>
          </w:tcPr>
          <w:p w14:paraId="3F48CD7A"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Un comprimat conținând ivacaftor 150 mg</w:t>
            </w:r>
          </w:p>
        </w:tc>
      </w:tr>
      <w:tr w:rsidR="00ED3A26" w:rsidRPr="00AA5DED" w14:paraId="28D0EBDF" w14:textId="77777777" w:rsidTr="00ED3A26">
        <w:tc>
          <w:tcPr>
            <w:tcW w:w="1134" w:type="dxa"/>
          </w:tcPr>
          <w:p w14:paraId="742D2561"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≥12 ani </w:t>
            </w:r>
          </w:p>
          <w:p w14:paraId="02FFE3F7" w14:textId="77777777" w:rsidR="00ED3A26" w:rsidRPr="00AA5DED" w:rsidRDefault="00ED3A26" w:rsidP="00F77DF9">
            <w:pPr>
              <w:autoSpaceDE w:val="0"/>
              <w:autoSpaceDN w:val="0"/>
              <w:adjustRightInd w:val="0"/>
              <w:jc w:val="both"/>
              <w:rPr>
                <w:rFonts w:ascii="Times New Roman" w:eastAsia="Calibri" w:hAnsi="Times New Roman" w:cs="Times New Roman"/>
                <w:i/>
                <w:iCs/>
                <w:sz w:val="20"/>
                <w:szCs w:val="20"/>
              </w:rPr>
            </w:pPr>
          </w:p>
        </w:tc>
        <w:tc>
          <w:tcPr>
            <w:tcW w:w="5812" w:type="dxa"/>
          </w:tcPr>
          <w:p w14:paraId="2DD93999" w14:textId="77777777" w:rsidR="00ED3A26" w:rsidRPr="00AA5DED" w:rsidRDefault="00ED3A26" w:rsidP="00F77DF9">
            <w:pPr>
              <w:autoSpaceDE w:val="0"/>
              <w:autoSpaceDN w:val="0"/>
              <w:adjustRightInd w:val="0"/>
              <w:jc w:val="both"/>
              <w:rPr>
                <w:rFonts w:ascii="Times New Roman" w:eastAsia="Calibri" w:hAnsi="Times New Roman" w:cs="Times New Roman"/>
                <w:i/>
                <w:iCs/>
                <w:sz w:val="20"/>
                <w:szCs w:val="20"/>
              </w:rPr>
            </w:pPr>
            <w:r w:rsidRPr="00AA5DED">
              <w:rPr>
                <w:rFonts w:ascii="Times New Roman" w:eastAsia="Calibri" w:hAnsi="Times New Roman" w:cs="Times New Roman"/>
                <w:sz w:val="20"/>
                <w:szCs w:val="20"/>
              </w:rPr>
              <w:t>Două comprimate, conținând fiecare ivacaftor 75 mg/tezacaftor 50 mg/elexacaftor 100 mg</w:t>
            </w:r>
          </w:p>
        </w:tc>
        <w:tc>
          <w:tcPr>
            <w:tcW w:w="3260" w:type="dxa"/>
          </w:tcPr>
          <w:p w14:paraId="01836546" w14:textId="77777777" w:rsidR="00ED3A26" w:rsidRPr="00AA5DED" w:rsidRDefault="00ED3A26" w:rsidP="00F77DF9">
            <w:pPr>
              <w:autoSpaceDE w:val="0"/>
              <w:autoSpaceDN w:val="0"/>
              <w:adjustRightInd w:val="0"/>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Un comprimat conținând ivacaftor 150 mg</w:t>
            </w:r>
          </w:p>
        </w:tc>
      </w:tr>
    </w:tbl>
    <w:p w14:paraId="71F5A1C0" w14:textId="77777777" w:rsidR="00ED3A26" w:rsidRPr="00AA5DED" w:rsidRDefault="00ED3A26" w:rsidP="00ED3A26">
      <w:pPr>
        <w:autoSpaceDE w:val="0"/>
        <w:autoSpaceDN w:val="0"/>
        <w:adjustRightInd w:val="0"/>
        <w:jc w:val="both"/>
        <w:rPr>
          <w:rFonts w:ascii="Times New Roman" w:eastAsia="Calibri" w:hAnsi="Times New Roman" w:cs="Times New Roman"/>
          <w:i/>
          <w:iCs/>
        </w:rPr>
      </w:pPr>
    </w:p>
    <w:p w14:paraId="774B42FD" w14:textId="77777777" w:rsidR="00ED3A26" w:rsidRPr="00AA5DED" w:rsidRDefault="00ED3A26" w:rsidP="00ED3A26">
      <w:pPr>
        <w:autoSpaceDE w:val="0"/>
        <w:autoSpaceDN w:val="0"/>
        <w:adjustRightInd w:val="0"/>
        <w:jc w:val="both"/>
        <w:rPr>
          <w:rFonts w:ascii="Times New Roman" w:eastAsia="Calibri" w:hAnsi="Times New Roman" w:cs="Times New Roman"/>
          <w:sz w:val="24"/>
          <w:szCs w:val="24"/>
          <w:u w:val="single"/>
        </w:rPr>
      </w:pPr>
      <w:r w:rsidRPr="00AA5DED">
        <w:rPr>
          <w:rFonts w:ascii="Times New Roman" w:eastAsia="Calibri" w:hAnsi="Times New Roman" w:cs="Times New Roman"/>
          <w:b/>
          <w:bCs/>
          <w:sz w:val="24"/>
          <w:szCs w:val="24"/>
          <w:u w:val="single"/>
        </w:rPr>
        <w:t>Administrare</w:t>
      </w:r>
      <w:r w:rsidRPr="00AA5DED">
        <w:rPr>
          <w:rFonts w:ascii="Times New Roman" w:eastAsia="Calibri" w:hAnsi="Times New Roman" w:cs="Times New Roman"/>
          <w:sz w:val="24"/>
          <w:szCs w:val="24"/>
          <w:u w:val="single"/>
        </w:rPr>
        <w:t xml:space="preserve">: </w:t>
      </w:r>
    </w:p>
    <w:p w14:paraId="1D55CC4A" w14:textId="77777777" w:rsidR="00ED3A26" w:rsidRPr="00AA5DED" w:rsidRDefault="00ED3A26" w:rsidP="00ED3A26">
      <w:pPr>
        <w:autoSpaceDE w:val="0"/>
        <w:autoSpaceDN w:val="0"/>
        <w:adjustRightInd w:val="0"/>
        <w:jc w:val="both"/>
        <w:rPr>
          <w:rFonts w:ascii="Times New Roman" w:eastAsia="Calibri" w:hAnsi="Times New Roman" w:cs="Times New Roman"/>
          <w:sz w:val="24"/>
          <w:szCs w:val="24"/>
          <w:u w:val="single"/>
        </w:rPr>
      </w:pPr>
      <w:r w:rsidRPr="00AA5DED">
        <w:rPr>
          <w:rFonts w:ascii="Times New Roman" w:eastAsia="Calibri" w:hAnsi="Times New Roman" w:cs="Times New Roman"/>
          <w:sz w:val="24"/>
          <w:szCs w:val="24"/>
        </w:rPr>
        <w:t>IVA/TEZ/ELX trebuie administrat sincron cu alimente având un conținut lipidic, la o masă sau gustare la care se asociază enzime pancreatic</w:t>
      </w:r>
      <w:r w:rsidRPr="00AA5DED">
        <w:rPr>
          <w:rFonts w:ascii="Times New Roman" w:eastAsia="Calibri" w:hAnsi="Times New Roman" w:cs="Times New Roman"/>
          <w:sz w:val="24"/>
          <w:szCs w:val="24"/>
          <w:lang w:val="fr-MC"/>
        </w:rPr>
        <w:t>e</w:t>
      </w:r>
      <w:r w:rsidRPr="00AA5DED">
        <w:rPr>
          <w:rFonts w:ascii="Times New Roman" w:eastAsia="Calibri" w:hAnsi="Times New Roman" w:cs="Times New Roman"/>
          <w:sz w:val="24"/>
          <w:szCs w:val="24"/>
        </w:rPr>
        <w:t>.</w:t>
      </w:r>
      <w:r w:rsidRPr="00AA5DED">
        <w:rPr>
          <w:rFonts w:ascii="Times New Roman" w:eastAsia="Calibri" w:hAnsi="Times New Roman" w:cs="Times New Roman"/>
          <w:i/>
          <w:iCs/>
          <w:sz w:val="24"/>
          <w:szCs w:val="24"/>
        </w:rPr>
        <w:t xml:space="preserve"> </w:t>
      </w:r>
      <w:r w:rsidRPr="00AA5DED">
        <w:rPr>
          <w:rFonts w:ascii="Times New Roman" w:eastAsia="Calibri" w:hAnsi="Times New Roman" w:cs="Times New Roman"/>
          <w:sz w:val="24"/>
          <w:szCs w:val="24"/>
        </w:rPr>
        <w:t>Pacienții trebuie instruiți să înghită comprimatele întregi. Comprimatele nu trebuie  mestecate, zdrobite sau sparte înainte de ingerare. Plicurile se dizolva in alimente semisolide sau lichide ( piure de fructe, iaurt, lapte, budinca), la temperatura camerei , condiție în care amestecul este stabil 1 ora.</w:t>
      </w:r>
    </w:p>
    <w:p w14:paraId="7F8AE767" w14:textId="77777777" w:rsidR="00ED3A26" w:rsidRPr="00AA5DED" w:rsidRDefault="00ED3A26" w:rsidP="00ED3A26">
      <w:pPr>
        <w:autoSpaceDE w:val="0"/>
        <w:autoSpaceDN w:val="0"/>
        <w:adjustRightInd w:val="0"/>
        <w:jc w:val="both"/>
        <w:rPr>
          <w:rFonts w:ascii="Times New Roman" w:eastAsia="Calibri" w:hAnsi="Times New Roman" w:cs="Times New Roman"/>
          <w:sz w:val="24"/>
          <w:szCs w:val="24"/>
          <w:u w:val="single"/>
        </w:rPr>
      </w:pPr>
      <w:r w:rsidRPr="00AA5DED">
        <w:rPr>
          <w:rFonts w:ascii="Times New Roman" w:eastAsia="Calibri" w:hAnsi="Times New Roman" w:cs="Times New Roman"/>
          <w:sz w:val="24"/>
          <w:szCs w:val="24"/>
        </w:rPr>
        <w:t xml:space="preserve">Doza de dimineață și cea de seară trebuie luate la interval de aproximativ 12 ore, cu alimente care conțin lipide </w:t>
      </w:r>
    </w:p>
    <w:p w14:paraId="0EDC6749" w14:textId="77777777" w:rsidR="00ED3A26" w:rsidRPr="00AA5DED" w:rsidRDefault="00ED3A26" w:rsidP="00ED3A26">
      <w:pPr>
        <w:spacing w:after="0"/>
        <w:jc w:val="both"/>
        <w:rPr>
          <w:rFonts w:ascii="Times New Roman" w:eastAsia="Calibri" w:hAnsi="Times New Roman" w:cs="Times New Roman"/>
          <w:b/>
          <w:bCs/>
          <w:sz w:val="24"/>
          <w:szCs w:val="24"/>
        </w:rPr>
      </w:pPr>
      <w:r w:rsidRPr="00AA5DED">
        <w:rPr>
          <w:rFonts w:ascii="Times New Roman" w:eastAsia="Calibri" w:hAnsi="Times New Roman" w:cs="Times New Roman"/>
          <w:b/>
          <w:bCs/>
          <w:sz w:val="24"/>
          <w:szCs w:val="24"/>
        </w:rPr>
        <w:t xml:space="preserve"> Doză omisă</w:t>
      </w:r>
    </w:p>
    <w:p w14:paraId="38732194" w14:textId="77777777" w:rsidR="00ED3A26" w:rsidRPr="00AA5DED" w:rsidRDefault="00ED3A26" w:rsidP="00ED3A26">
      <w:pPr>
        <w:spacing w:after="0"/>
        <w:jc w:val="both"/>
        <w:rPr>
          <w:rFonts w:ascii="Times New Roman" w:eastAsia="Calibri" w:hAnsi="Times New Roman" w:cs="Times New Roman"/>
          <w:b/>
          <w:bCs/>
          <w:sz w:val="24"/>
          <w:szCs w:val="24"/>
        </w:rPr>
      </w:pPr>
      <w:r w:rsidRPr="00AA5DED">
        <w:rPr>
          <w:rFonts w:ascii="Times New Roman" w:eastAsia="Calibri" w:hAnsi="Times New Roman" w:cs="Times New Roman"/>
          <w:sz w:val="24"/>
          <w:szCs w:val="24"/>
        </w:rPr>
        <w:t xml:space="preserve">Dacă au trecut 6 ore sau mai puțin de la doza de dimineață sau de seară omisă, pacientul trebuie să ia doza omisă cât mai curând posibil și să continue conform schemei inițiale. </w:t>
      </w:r>
    </w:p>
    <w:p w14:paraId="33DBFE3D" w14:textId="77777777" w:rsidR="00ED3A26" w:rsidRPr="00AA5DED" w:rsidRDefault="00ED3A26" w:rsidP="00ED3A26">
      <w:pPr>
        <w:spacing w:after="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Dacă au trecut mai mult de 6 ore de la: </w:t>
      </w:r>
    </w:p>
    <w:p w14:paraId="19B52AFA" w14:textId="77777777" w:rsidR="00ED3A26" w:rsidRPr="00AA5DED" w:rsidRDefault="00ED3A26" w:rsidP="00ED3A26">
      <w:pPr>
        <w:numPr>
          <w:ilvl w:val="1"/>
          <w:numId w:val="552"/>
        </w:numPr>
        <w:pBdr>
          <w:top w:val="nil"/>
          <w:left w:val="nil"/>
          <w:bottom w:val="nil"/>
          <w:right w:val="nil"/>
          <w:between w:val="nil"/>
          <w:bar w:val="nil"/>
        </w:pBdr>
        <w:spacing w:after="0" w:line="276" w:lineRule="auto"/>
        <w:ind w:left="709" w:hanging="283"/>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lastRenderedPageBreak/>
        <w:t xml:space="preserve">doza de dimineață omisă, pacientul trebuie să ia doza omisă cât mai curând posibil și nu trebuie să ia doza de seară. Următoarea doză de dimineață programată trebuie luată la ora obișnuită. </w:t>
      </w:r>
    </w:p>
    <w:p w14:paraId="563E70DE" w14:textId="77777777" w:rsidR="00ED3A26" w:rsidRPr="00AA5DED" w:rsidRDefault="00ED3A26" w:rsidP="00ED3A26">
      <w:pPr>
        <w:numPr>
          <w:ilvl w:val="1"/>
          <w:numId w:val="552"/>
        </w:numPr>
        <w:pBdr>
          <w:top w:val="nil"/>
          <w:left w:val="nil"/>
          <w:bottom w:val="nil"/>
          <w:right w:val="nil"/>
          <w:between w:val="nil"/>
          <w:bar w:val="nil"/>
        </w:pBdr>
        <w:spacing w:after="0" w:line="276" w:lineRule="auto"/>
        <w:ind w:left="709" w:hanging="283"/>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t xml:space="preserve">doza de seară omisă, pacientul nu trebuie să ia doza omisă. Următoarea doză de dimineață programată trebuie luată la ora obișnuită. </w:t>
      </w:r>
    </w:p>
    <w:p w14:paraId="59627985" w14:textId="77777777" w:rsidR="00ED3A26" w:rsidRDefault="00ED3A26" w:rsidP="00ED3A26">
      <w:pPr>
        <w:jc w:val="both"/>
        <w:rPr>
          <w:rFonts w:ascii="Times New Roman" w:eastAsia="Calibri" w:hAnsi="Times New Roman" w:cs="Times New Roman"/>
          <w:sz w:val="24"/>
          <w:szCs w:val="24"/>
        </w:rPr>
      </w:pPr>
    </w:p>
    <w:p w14:paraId="347CC965" w14:textId="77777777" w:rsidR="00ED3A26" w:rsidRPr="00AA5DED" w:rsidRDefault="00ED3A26" w:rsidP="00ED3A26">
      <w:pPr>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Doza de dimineață și cea de seară nu trebuie administrate în același timp.</w:t>
      </w:r>
    </w:p>
    <w:p w14:paraId="3246EBE1" w14:textId="77777777" w:rsidR="00ED3A26" w:rsidRPr="00AA5DED" w:rsidRDefault="00ED3A26" w:rsidP="00ED3A26">
      <w:pPr>
        <w:autoSpaceDE w:val="0"/>
        <w:autoSpaceDN w:val="0"/>
        <w:adjustRightInd w:val="0"/>
        <w:spacing w:after="0"/>
        <w:jc w:val="both"/>
        <w:rPr>
          <w:rFonts w:ascii="Times New Roman" w:eastAsia="Calibri" w:hAnsi="Times New Roman" w:cs="Times New Roman"/>
          <w:b/>
          <w:bCs/>
          <w:sz w:val="24"/>
          <w:szCs w:val="24"/>
        </w:rPr>
      </w:pPr>
      <w:r w:rsidRPr="00AA5DED">
        <w:rPr>
          <w:rFonts w:ascii="Times New Roman" w:eastAsia="Calibri" w:hAnsi="Times New Roman" w:cs="Times New Roman"/>
          <w:b/>
          <w:bCs/>
          <w:sz w:val="24"/>
          <w:szCs w:val="24"/>
        </w:rPr>
        <w:t>IVA/TEZ/ELX nu se administrează cu suc de grape-fruit sau de portocale roșii .</w:t>
      </w:r>
    </w:p>
    <w:p w14:paraId="65D3D574" w14:textId="77777777" w:rsidR="00ED3A26" w:rsidRPr="00AA5DED" w:rsidRDefault="00ED3A26" w:rsidP="00ED3A26">
      <w:pPr>
        <w:autoSpaceDE w:val="0"/>
        <w:autoSpaceDN w:val="0"/>
        <w:adjustRightInd w:val="0"/>
        <w:jc w:val="both"/>
        <w:rPr>
          <w:rFonts w:ascii="Times New Roman" w:eastAsia="Calibri" w:hAnsi="Times New Roman" w:cs="Times New Roman"/>
          <w:b/>
          <w:bCs/>
          <w:sz w:val="24"/>
          <w:szCs w:val="24"/>
        </w:rPr>
      </w:pPr>
      <w:r w:rsidRPr="00AA5DED">
        <w:rPr>
          <w:rFonts w:ascii="Times New Roman" w:eastAsia="Calibri" w:hAnsi="Times New Roman" w:cs="Times New Roman"/>
          <w:b/>
          <w:bCs/>
          <w:sz w:val="24"/>
          <w:szCs w:val="24"/>
        </w:rPr>
        <w:t xml:space="preserve">Contraindicații: </w:t>
      </w:r>
      <w:r w:rsidRPr="00AA5DED">
        <w:rPr>
          <w:rFonts w:ascii="Times New Roman" w:eastAsia="Calibri" w:hAnsi="Times New Roman" w:cs="Times New Roman"/>
          <w:sz w:val="24"/>
          <w:szCs w:val="24"/>
        </w:rPr>
        <w:t xml:space="preserve"> IVA/TEZ/ELX nu se administrează la pacienți cu hipersensibilitate la substanța activă sau la oricare dintre excipienți</w:t>
      </w:r>
    </w:p>
    <w:p w14:paraId="0AB09E42" w14:textId="77777777" w:rsidR="00ED3A26" w:rsidRPr="00AA5DED" w:rsidRDefault="00ED3A26" w:rsidP="00ED3A26">
      <w:pPr>
        <w:autoSpaceDE w:val="0"/>
        <w:autoSpaceDN w:val="0"/>
        <w:adjustRightInd w:val="0"/>
        <w:spacing w:after="0"/>
        <w:jc w:val="both"/>
        <w:rPr>
          <w:rFonts w:ascii="Times New Roman" w:eastAsia="Calibri" w:hAnsi="Times New Roman" w:cs="Times New Roman"/>
          <w:sz w:val="24"/>
          <w:szCs w:val="24"/>
        </w:rPr>
      </w:pPr>
      <w:r w:rsidRPr="00AA5DED">
        <w:rPr>
          <w:rFonts w:ascii="Times New Roman" w:eastAsia="Calibri" w:hAnsi="Times New Roman" w:cs="Times New Roman"/>
          <w:b/>
          <w:bCs/>
          <w:sz w:val="24"/>
          <w:szCs w:val="24"/>
        </w:rPr>
        <w:t>Atenționări și precauții speciale</w:t>
      </w:r>
      <w:r w:rsidRPr="00AA5DED">
        <w:rPr>
          <w:rFonts w:ascii="Times New Roman" w:eastAsia="Calibri" w:hAnsi="Times New Roman" w:cs="Times New Roman"/>
          <w:sz w:val="24"/>
          <w:szCs w:val="24"/>
        </w:rPr>
        <w:t xml:space="preserve">: </w:t>
      </w:r>
    </w:p>
    <w:p w14:paraId="34B3F8A8" w14:textId="77777777" w:rsidR="00ED3A26" w:rsidRPr="00AA5DED" w:rsidRDefault="00ED3A26" w:rsidP="00ED3A26">
      <w:pPr>
        <w:autoSpaceDE w:val="0"/>
        <w:autoSpaceDN w:val="0"/>
        <w:adjustRightInd w:val="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La administrarea concomitentă cu inhibitori moderați ai CYP3A (de exemplu, fluconazol, eritromicină, verapamil) sau inhibitori puternici ai CYP3A (de exemplu, ketoconazol, itraconazol, posaconazol, voriconazol, telitromicină și claritromicină), doza trebuie redusă conform Tabelului 2 .</w:t>
      </w:r>
    </w:p>
    <w:tbl>
      <w:tblPr>
        <w:tblStyle w:val="TableGrid20"/>
        <w:tblW w:w="10201" w:type="dxa"/>
        <w:tblLook w:val="04A0" w:firstRow="1" w:lastRow="0" w:firstColumn="1" w:lastColumn="0" w:noHBand="0" w:noVBand="1"/>
      </w:tblPr>
      <w:tblGrid>
        <w:gridCol w:w="1803"/>
        <w:gridCol w:w="1803"/>
        <w:gridCol w:w="1803"/>
        <w:gridCol w:w="1803"/>
        <w:gridCol w:w="2989"/>
      </w:tblGrid>
      <w:tr w:rsidR="00ED3A26" w:rsidRPr="00AA5DED" w14:paraId="6536B7F3" w14:textId="77777777" w:rsidTr="00ED3A26">
        <w:tc>
          <w:tcPr>
            <w:tcW w:w="10201" w:type="dxa"/>
            <w:gridSpan w:val="5"/>
          </w:tcPr>
          <w:p w14:paraId="77572516" w14:textId="77777777" w:rsidR="00ED3A26" w:rsidRPr="00AA5DED" w:rsidRDefault="00ED3A26" w:rsidP="00F77DF9">
            <w:pPr>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Tabelul 2. Planul de administrare a dozelor pentru administrarea concomitentă cu inhibitori moderați și puternici ai CYP3A</w:t>
            </w:r>
          </w:p>
        </w:tc>
      </w:tr>
      <w:tr w:rsidR="00ED3A26" w:rsidRPr="00AA5DED" w14:paraId="328CEEA8" w14:textId="77777777" w:rsidTr="00ED3A26">
        <w:tc>
          <w:tcPr>
            <w:tcW w:w="10201" w:type="dxa"/>
            <w:gridSpan w:val="5"/>
          </w:tcPr>
          <w:p w14:paraId="7F3BC1F6" w14:textId="77777777" w:rsidR="00ED3A26" w:rsidRPr="00AA5DED" w:rsidRDefault="00ED3A26" w:rsidP="00F77DF9">
            <w:pPr>
              <w:jc w:val="center"/>
              <w:rPr>
                <w:rFonts w:ascii="Times New Roman" w:eastAsia="Calibri" w:hAnsi="Times New Roman" w:cs="Times New Roman"/>
                <w:b/>
                <w:bCs/>
                <w:sz w:val="20"/>
                <w:szCs w:val="20"/>
              </w:rPr>
            </w:pPr>
            <w:r w:rsidRPr="00AA5DED">
              <w:rPr>
                <w:rFonts w:ascii="Times New Roman" w:eastAsia="Calibri" w:hAnsi="Times New Roman" w:cs="Times New Roman"/>
                <w:b/>
                <w:bCs/>
                <w:sz w:val="20"/>
                <w:szCs w:val="20"/>
              </w:rPr>
              <w:t>Inhibitori moderați ai CYP3A</w:t>
            </w:r>
          </w:p>
        </w:tc>
      </w:tr>
      <w:tr w:rsidR="00ED3A26" w:rsidRPr="00AA5DED" w14:paraId="3B24C7F2" w14:textId="77777777" w:rsidTr="00ED3A26">
        <w:tc>
          <w:tcPr>
            <w:tcW w:w="1803" w:type="dxa"/>
          </w:tcPr>
          <w:p w14:paraId="63AC7946"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p>
        </w:tc>
        <w:tc>
          <w:tcPr>
            <w:tcW w:w="1803" w:type="dxa"/>
          </w:tcPr>
          <w:p w14:paraId="6AB54EE4"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Ziua 1</w:t>
            </w:r>
          </w:p>
        </w:tc>
        <w:tc>
          <w:tcPr>
            <w:tcW w:w="1803" w:type="dxa"/>
          </w:tcPr>
          <w:p w14:paraId="48A06036"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Ziua 2</w:t>
            </w:r>
          </w:p>
        </w:tc>
        <w:tc>
          <w:tcPr>
            <w:tcW w:w="1803" w:type="dxa"/>
          </w:tcPr>
          <w:p w14:paraId="4B97DA39"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Ziua 3</w:t>
            </w:r>
          </w:p>
        </w:tc>
        <w:tc>
          <w:tcPr>
            <w:tcW w:w="2989" w:type="dxa"/>
          </w:tcPr>
          <w:p w14:paraId="1B9B980C"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Ziua 4*</w:t>
            </w:r>
          </w:p>
        </w:tc>
      </w:tr>
      <w:tr w:rsidR="00ED3A26" w:rsidRPr="00AA5DED" w14:paraId="6B4290F2" w14:textId="77777777" w:rsidTr="00ED3A26">
        <w:tc>
          <w:tcPr>
            <w:tcW w:w="1803" w:type="dxa"/>
            <w:vMerge w:val="restart"/>
            <w:shd w:val="clear" w:color="auto" w:fill="auto"/>
          </w:tcPr>
          <w:p w14:paraId="0D17629D"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Doza de dimineață</w:t>
            </w:r>
          </w:p>
          <w:p w14:paraId="552ED064" w14:textId="77777777" w:rsidR="00ED3A26" w:rsidRPr="00AA5DED" w:rsidRDefault="00ED3A26" w:rsidP="00F77DF9">
            <w:pPr>
              <w:rPr>
                <w:rFonts w:ascii="Times New Roman" w:eastAsia="Calibri" w:hAnsi="Times New Roman" w:cs="Times New Roman"/>
                <w:sz w:val="20"/>
                <w:szCs w:val="20"/>
              </w:rPr>
            </w:pPr>
            <w:r w:rsidRPr="00AA5DED">
              <w:t xml:space="preserve"> </w:t>
            </w:r>
          </w:p>
        </w:tc>
        <w:tc>
          <w:tcPr>
            <w:tcW w:w="1803" w:type="dxa"/>
          </w:tcPr>
          <w:p w14:paraId="7FFD5E5F" w14:textId="77777777" w:rsidR="00ED3A26" w:rsidRPr="00AA5DED" w:rsidRDefault="00ED3A26" w:rsidP="00F77DF9">
            <w:pPr>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Două comprimate de IVA/TEZ/ELX</w:t>
            </w:r>
          </w:p>
          <w:p w14:paraId="361A5EBE"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lang w:val="fr-MC"/>
              </w:rPr>
            </w:pPr>
          </w:p>
        </w:tc>
        <w:tc>
          <w:tcPr>
            <w:tcW w:w="1803" w:type="dxa"/>
          </w:tcPr>
          <w:p w14:paraId="2CB17F28"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Un comprimat de IVA</w:t>
            </w:r>
          </w:p>
        </w:tc>
        <w:tc>
          <w:tcPr>
            <w:tcW w:w="1803" w:type="dxa"/>
          </w:tcPr>
          <w:p w14:paraId="3067FD18"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Două comprimate de IVA/TEZ/ELX</w:t>
            </w:r>
          </w:p>
        </w:tc>
        <w:tc>
          <w:tcPr>
            <w:tcW w:w="2989" w:type="dxa"/>
          </w:tcPr>
          <w:p w14:paraId="20655A36"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Un comprimat de IVA</w:t>
            </w:r>
          </w:p>
        </w:tc>
      </w:tr>
      <w:tr w:rsidR="00ED3A26" w:rsidRPr="00AA5DED" w14:paraId="3AD4D018" w14:textId="77777777" w:rsidTr="00ED3A26">
        <w:tc>
          <w:tcPr>
            <w:tcW w:w="1803" w:type="dxa"/>
            <w:vMerge/>
          </w:tcPr>
          <w:p w14:paraId="73BF911E" w14:textId="77777777" w:rsidR="00ED3A26" w:rsidRPr="00AA5DED" w:rsidRDefault="00ED3A26" w:rsidP="00F77DF9"/>
        </w:tc>
        <w:tc>
          <w:tcPr>
            <w:tcW w:w="1803" w:type="dxa"/>
          </w:tcPr>
          <w:p w14:paraId="172F19D2" w14:textId="77777777" w:rsidR="00ED3A26" w:rsidRPr="00AA5DED" w:rsidRDefault="00ED3A26" w:rsidP="00F77DF9">
            <w:pPr>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1 plic IVA/TEZ/ELX</w:t>
            </w:r>
          </w:p>
        </w:tc>
        <w:tc>
          <w:tcPr>
            <w:tcW w:w="1803" w:type="dxa"/>
          </w:tcPr>
          <w:p w14:paraId="04FE52C0"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1 plic IVA</w:t>
            </w:r>
          </w:p>
        </w:tc>
        <w:tc>
          <w:tcPr>
            <w:tcW w:w="1803" w:type="dxa"/>
          </w:tcPr>
          <w:p w14:paraId="2BB951D7"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1 plic IVA/TEZ/ELX</w:t>
            </w:r>
          </w:p>
        </w:tc>
        <w:tc>
          <w:tcPr>
            <w:tcW w:w="2989" w:type="dxa"/>
          </w:tcPr>
          <w:p w14:paraId="7F856085" w14:textId="77777777" w:rsidR="00ED3A26" w:rsidRPr="00AA5DED" w:rsidRDefault="00ED3A26" w:rsidP="00F77DF9">
            <w:r w:rsidRPr="00AA5DED">
              <w:rPr>
                <w:rFonts w:ascii="Times New Roman" w:eastAsia="Calibri" w:hAnsi="Times New Roman" w:cs="Times New Roman"/>
                <w:sz w:val="20"/>
                <w:szCs w:val="20"/>
              </w:rPr>
              <w:t>1 plic IVA</w:t>
            </w:r>
          </w:p>
        </w:tc>
      </w:tr>
      <w:tr w:rsidR="00ED3A26" w:rsidRPr="00AA5DED" w14:paraId="768EC074" w14:textId="77777777" w:rsidTr="00ED3A26">
        <w:tc>
          <w:tcPr>
            <w:tcW w:w="1803" w:type="dxa"/>
          </w:tcPr>
          <w:p w14:paraId="113FF347"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Doza de seară ^</w:t>
            </w:r>
          </w:p>
        </w:tc>
        <w:tc>
          <w:tcPr>
            <w:tcW w:w="8398" w:type="dxa"/>
            <w:gridSpan w:val="4"/>
          </w:tcPr>
          <w:p w14:paraId="5D649401"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Nici o doză</w:t>
            </w:r>
          </w:p>
        </w:tc>
      </w:tr>
      <w:tr w:rsidR="00ED3A26" w:rsidRPr="00AA5DED" w14:paraId="10E958B4" w14:textId="77777777" w:rsidTr="00ED3A26">
        <w:tc>
          <w:tcPr>
            <w:tcW w:w="10201" w:type="dxa"/>
            <w:gridSpan w:val="5"/>
          </w:tcPr>
          <w:p w14:paraId="5D7A1707" w14:textId="77777777" w:rsidR="00ED3A26" w:rsidRPr="00AA5DED" w:rsidRDefault="00ED3A26" w:rsidP="00F77DF9">
            <w:pPr>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 Se continuă administrarea dozelor cu două comprimate de IVA/TEZ/ELX și un comprimat de IVA în zile alternative.</w:t>
            </w:r>
          </w:p>
          <w:p w14:paraId="2FD24F2C" w14:textId="77777777" w:rsidR="00ED3A26" w:rsidRPr="00AA5DED" w:rsidRDefault="00ED3A26" w:rsidP="00F77DF9">
            <w:pPr>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 Doza de seară de un comprimat /plic de IVA nu trebuie administrată.</w:t>
            </w:r>
          </w:p>
          <w:p w14:paraId="3234067B"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lang w:val="fr-MC"/>
              </w:rPr>
            </w:pPr>
          </w:p>
        </w:tc>
      </w:tr>
      <w:tr w:rsidR="00ED3A26" w:rsidRPr="00AA5DED" w14:paraId="334F273D" w14:textId="77777777" w:rsidTr="00ED3A26">
        <w:tc>
          <w:tcPr>
            <w:tcW w:w="10201" w:type="dxa"/>
            <w:gridSpan w:val="5"/>
          </w:tcPr>
          <w:p w14:paraId="62FCB7D2" w14:textId="77777777" w:rsidR="00ED3A26" w:rsidRPr="00AA5DED" w:rsidRDefault="00ED3A26" w:rsidP="00F77DF9">
            <w:pPr>
              <w:jc w:val="center"/>
              <w:rPr>
                <w:rFonts w:ascii="Times New Roman" w:eastAsia="Calibri" w:hAnsi="Times New Roman" w:cs="Times New Roman"/>
                <w:b/>
                <w:bCs/>
                <w:sz w:val="20"/>
                <w:szCs w:val="20"/>
                <w:lang w:val="fr-MC"/>
              </w:rPr>
            </w:pPr>
          </w:p>
          <w:p w14:paraId="1424E99B" w14:textId="77777777" w:rsidR="00ED3A26" w:rsidRPr="00AA5DED" w:rsidRDefault="00ED3A26" w:rsidP="00F77DF9">
            <w:pPr>
              <w:jc w:val="center"/>
              <w:rPr>
                <w:rFonts w:ascii="Times New Roman" w:eastAsia="Calibri" w:hAnsi="Times New Roman" w:cs="Times New Roman"/>
                <w:b/>
                <w:bCs/>
                <w:sz w:val="20"/>
                <w:szCs w:val="20"/>
              </w:rPr>
            </w:pPr>
            <w:r w:rsidRPr="00AA5DED">
              <w:rPr>
                <w:rFonts w:ascii="Times New Roman" w:eastAsia="Calibri" w:hAnsi="Times New Roman" w:cs="Times New Roman"/>
                <w:b/>
                <w:bCs/>
                <w:sz w:val="20"/>
                <w:szCs w:val="20"/>
              </w:rPr>
              <w:t>Inhibitori puternici ai CYP3A</w:t>
            </w:r>
          </w:p>
          <w:p w14:paraId="67228B84"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p>
        </w:tc>
      </w:tr>
      <w:tr w:rsidR="00ED3A26" w:rsidRPr="00AA5DED" w14:paraId="22EE098F" w14:textId="77777777" w:rsidTr="00ED3A26">
        <w:tc>
          <w:tcPr>
            <w:tcW w:w="1803" w:type="dxa"/>
          </w:tcPr>
          <w:p w14:paraId="7EA1124B"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p>
        </w:tc>
        <w:tc>
          <w:tcPr>
            <w:tcW w:w="1803" w:type="dxa"/>
          </w:tcPr>
          <w:p w14:paraId="0447BDDD"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Ziua 1</w:t>
            </w:r>
          </w:p>
        </w:tc>
        <w:tc>
          <w:tcPr>
            <w:tcW w:w="1803" w:type="dxa"/>
          </w:tcPr>
          <w:p w14:paraId="4F4B6914"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Ziua2</w:t>
            </w:r>
          </w:p>
        </w:tc>
        <w:tc>
          <w:tcPr>
            <w:tcW w:w="1803" w:type="dxa"/>
          </w:tcPr>
          <w:p w14:paraId="1B0AFB09"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Ziua3</w:t>
            </w:r>
          </w:p>
        </w:tc>
        <w:tc>
          <w:tcPr>
            <w:tcW w:w="2989" w:type="dxa"/>
          </w:tcPr>
          <w:p w14:paraId="0F4D48C9"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Ziua 4#</w:t>
            </w:r>
          </w:p>
        </w:tc>
      </w:tr>
      <w:tr w:rsidR="00ED3A26" w:rsidRPr="00AA5DED" w14:paraId="6BDD8DB1" w14:textId="77777777" w:rsidTr="00ED3A26">
        <w:tc>
          <w:tcPr>
            <w:tcW w:w="1803" w:type="dxa"/>
            <w:vMerge w:val="restart"/>
          </w:tcPr>
          <w:p w14:paraId="20F171D1"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Doza de dimineată</w:t>
            </w:r>
          </w:p>
        </w:tc>
        <w:tc>
          <w:tcPr>
            <w:tcW w:w="1803" w:type="dxa"/>
          </w:tcPr>
          <w:p w14:paraId="69A8219C"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Două comprimate de IVA/TEZ/ELX</w:t>
            </w:r>
          </w:p>
        </w:tc>
        <w:tc>
          <w:tcPr>
            <w:tcW w:w="1803" w:type="dxa"/>
          </w:tcPr>
          <w:p w14:paraId="721E50D5"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Nici o doză</w:t>
            </w:r>
          </w:p>
        </w:tc>
        <w:tc>
          <w:tcPr>
            <w:tcW w:w="1803" w:type="dxa"/>
          </w:tcPr>
          <w:p w14:paraId="1010028E"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Nici o doză</w:t>
            </w:r>
          </w:p>
        </w:tc>
        <w:tc>
          <w:tcPr>
            <w:tcW w:w="2989" w:type="dxa"/>
          </w:tcPr>
          <w:p w14:paraId="513EA8C6"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Două comprimate de IVA/TEZ/ELX</w:t>
            </w:r>
          </w:p>
        </w:tc>
      </w:tr>
      <w:tr w:rsidR="00ED3A26" w:rsidRPr="00AA5DED" w14:paraId="1A58781E" w14:textId="77777777" w:rsidTr="00ED3A26">
        <w:tc>
          <w:tcPr>
            <w:tcW w:w="1803" w:type="dxa"/>
            <w:vMerge/>
          </w:tcPr>
          <w:p w14:paraId="2D91B05E"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p>
        </w:tc>
        <w:tc>
          <w:tcPr>
            <w:tcW w:w="8398" w:type="dxa"/>
            <w:gridSpan w:val="4"/>
          </w:tcPr>
          <w:p w14:paraId="4927E3BC"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lang w:val="fr-MC"/>
              </w:rPr>
            </w:pPr>
            <w:r w:rsidRPr="00AA5DED">
              <w:t>1 plic IVA/TEZ/ELX de 2 ori pe săptămână la interval de 3-4 zile</w:t>
            </w:r>
          </w:p>
        </w:tc>
      </w:tr>
      <w:tr w:rsidR="00ED3A26" w:rsidRPr="00AA5DED" w14:paraId="668B07B2" w14:textId="77777777" w:rsidTr="00ED3A26">
        <w:tc>
          <w:tcPr>
            <w:tcW w:w="1803" w:type="dxa"/>
          </w:tcPr>
          <w:p w14:paraId="4F04E20D" w14:textId="77777777" w:rsidR="00ED3A26" w:rsidRPr="00AA5DED" w:rsidRDefault="00ED3A26" w:rsidP="00F77DF9">
            <w:pPr>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Doza de seară^</w:t>
            </w:r>
          </w:p>
        </w:tc>
        <w:tc>
          <w:tcPr>
            <w:tcW w:w="8398" w:type="dxa"/>
            <w:gridSpan w:val="4"/>
          </w:tcPr>
          <w:p w14:paraId="0960EDAF"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Nici o doză</w:t>
            </w:r>
          </w:p>
        </w:tc>
      </w:tr>
      <w:tr w:rsidR="00ED3A26" w:rsidRPr="00AA5DED" w14:paraId="54E46664" w14:textId="77777777" w:rsidTr="00ED3A26">
        <w:trPr>
          <w:trHeight w:val="838"/>
        </w:trPr>
        <w:tc>
          <w:tcPr>
            <w:tcW w:w="10201" w:type="dxa"/>
            <w:gridSpan w:val="5"/>
            <w:tcBorders>
              <w:bottom w:val="single" w:sz="4" w:space="0" w:color="auto"/>
            </w:tcBorders>
          </w:tcPr>
          <w:p w14:paraId="7EB32F8C" w14:textId="77777777" w:rsidR="00ED3A26" w:rsidRPr="00AA5DED" w:rsidRDefault="00ED3A26" w:rsidP="00F77DF9">
            <w:pPr>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 Se continuă administrarea dozelor cu două comprimate de IVA/TEZ/ELX de două ori pe săptămână, la interval de aproximativ 3 până la 4 zile.</w:t>
            </w:r>
          </w:p>
          <w:p w14:paraId="3B33FFAD" w14:textId="77777777" w:rsidR="00ED3A26" w:rsidRPr="00AA5DED" w:rsidRDefault="00ED3A26" w:rsidP="00F77DF9">
            <w:pPr>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 Doza de seară de un comprimat /plic de IVA nu trebuie administrată.</w:t>
            </w:r>
          </w:p>
        </w:tc>
      </w:tr>
    </w:tbl>
    <w:p w14:paraId="5938DC4C" w14:textId="77777777" w:rsidR="00ED3A26" w:rsidRPr="00AA5DED" w:rsidRDefault="00ED3A26" w:rsidP="00ED3A26">
      <w:pPr>
        <w:spacing w:after="0"/>
        <w:jc w:val="both"/>
        <w:rPr>
          <w:rFonts w:ascii="Times New Roman" w:eastAsia="Calibri" w:hAnsi="Times New Roman" w:cs="Times New Roman"/>
          <w:i/>
          <w:iCs/>
          <w:sz w:val="24"/>
          <w:szCs w:val="24"/>
          <w:u w:val="single"/>
        </w:rPr>
      </w:pPr>
      <w:r w:rsidRPr="00AA5DED">
        <w:rPr>
          <w:rFonts w:ascii="Times New Roman" w:eastAsia="Calibri" w:hAnsi="Times New Roman" w:cs="Times New Roman"/>
          <w:i/>
          <w:iCs/>
          <w:sz w:val="24"/>
          <w:szCs w:val="24"/>
          <w:u w:val="single"/>
        </w:rPr>
        <w:t xml:space="preserve">Grupe speciale de pacienți </w:t>
      </w:r>
    </w:p>
    <w:p w14:paraId="756844DF" w14:textId="77777777" w:rsidR="00ED3A26" w:rsidRPr="00AA5DED" w:rsidRDefault="00ED3A26" w:rsidP="00ED3A26">
      <w:pPr>
        <w:spacing w:after="0"/>
        <w:jc w:val="both"/>
        <w:rPr>
          <w:rFonts w:ascii="Times New Roman" w:eastAsia="Calibri" w:hAnsi="Times New Roman" w:cs="Times New Roman"/>
          <w:sz w:val="24"/>
          <w:szCs w:val="24"/>
          <w:u w:val="single"/>
        </w:rPr>
      </w:pPr>
      <w:r w:rsidRPr="00AA5DED">
        <w:rPr>
          <w:rFonts w:ascii="Times New Roman" w:eastAsia="Calibri" w:hAnsi="Times New Roman" w:cs="Times New Roman"/>
          <w:sz w:val="24"/>
          <w:szCs w:val="24"/>
          <w:u w:val="single"/>
        </w:rPr>
        <w:t xml:space="preserve">Vârstnici </w:t>
      </w:r>
    </w:p>
    <w:p w14:paraId="3C27031E" w14:textId="77777777" w:rsidR="00ED3A26" w:rsidRPr="00AA5DED" w:rsidRDefault="00ED3A26" w:rsidP="00ED3A26">
      <w:pPr>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Nu se recomandă ajustarea dozei la pacienții vârstnici </w:t>
      </w:r>
    </w:p>
    <w:p w14:paraId="3FAF6326" w14:textId="77777777" w:rsidR="00ED3A26" w:rsidRPr="00AA5DED" w:rsidRDefault="00ED3A26" w:rsidP="00ED3A26">
      <w:pPr>
        <w:spacing w:after="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u w:val="single"/>
        </w:rPr>
        <w:t>Insuficiență hepatică</w:t>
      </w:r>
      <w:r w:rsidRPr="00AA5DED">
        <w:rPr>
          <w:rFonts w:ascii="Times New Roman" w:eastAsia="Calibri" w:hAnsi="Times New Roman" w:cs="Times New Roman"/>
          <w:sz w:val="24"/>
          <w:szCs w:val="24"/>
        </w:rPr>
        <w:t xml:space="preserve"> </w:t>
      </w:r>
    </w:p>
    <w:p w14:paraId="467B8D0F" w14:textId="77777777" w:rsidR="00ED3A26" w:rsidRPr="00AA5DED" w:rsidRDefault="00ED3A26" w:rsidP="00ED3A26">
      <w:pPr>
        <w:spacing w:after="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Nu se recomandă tratamentul la pacienții cu insuficiență hepatică moderată (Child-Pugh clasa B). La pacienții cu insuficiență hepatică moderată, utilizarea Kaftrio trebuie avută în vedere numai atunci când există o indicație medicală clară și se preconizează că beneficiile depășesc riscurile. Dacă este utilizat, trebuie să se administreze cu precauție, într-o doză redusă (vezi Tabelul 3). Nu s-au efectuat studii la pacienți cu insuficiență hepatică severă (Child-Pugh clasa C), însă se preconizează ca expunerea să fie mai mare decât la pacienții cu insuficiență hepatică moderată. Pacienții cu insuficiență hepatică severă nu trebuie tratați cu Kaftrio. Nu se recomandă ajustarea dozei la pacienții cu insuficiență hepatică ușoară (Child-Pugh clasa A).</w:t>
      </w:r>
    </w:p>
    <w:p w14:paraId="0CDF53A4" w14:textId="77777777" w:rsidR="00ED3A26" w:rsidRPr="00AA5DED" w:rsidRDefault="00ED3A26" w:rsidP="00ED3A26">
      <w:pPr>
        <w:rPr>
          <w:rFonts w:ascii="Times New Roman" w:eastAsia="Calibri" w:hAnsi="Times New Roman" w:cs="Times New Roman"/>
          <w:sz w:val="24"/>
          <w:szCs w:val="24"/>
        </w:rPr>
      </w:pPr>
      <w:r w:rsidRPr="00AA5DED">
        <w:rPr>
          <w:rFonts w:ascii="Times New Roman" w:eastAsia="Calibri" w:hAnsi="Times New Roman" w:cs="Times New Roman"/>
          <w:sz w:val="24"/>
          <w:szCs w:val="24"/>
        </w:rPr>
        <w:t>Tabelul 3: Recomandări de utilizare la pacienții cu insuficiență hepatică</w:t>
      </w:r>
    </w:p>
    <w:tbl>
      <w:tblPr>
        <w:tblStyle w:val="TableGrid20"/>
        <w:tblW w:w="10201" w:type="dxa"/>
        <w:tblLook w:val="04A0" w:firstRow="1" w:lastRow="0" w:firstColumn="1" w:lastColumn="0" w:noHBand="0" w:noVBand="1"/>
      </w:tblPr>
      <w:tblGrid>
        <w:gridCol w:w="1247"/>
        <w:gridCol w:w="2689"/>
        <w:gridCol w:w="3060"/>
        <w:gridCol w:w="3205"/>
      </w:tblGrid>
      <w:tr w:rsidR="00ED3A26" w:rsidRPr="00AA5DED" w14:paraId="0494603C" w14:textId="77777777" w:rsidTr="00ED3A26">
        <w:tc>
          <w:tcPr>
            <w:tcW w:w="1247" w:type="dxa"/>
          </w:tcPr>
          <w:p w14:paraId="6E987039"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u w:val="single"/>
                <w:lang w:val="fr-MC"/>
              </w:rPr>
            </w:pPr>
          </w:p>
        </w:tc>
        <w:tc>
          <w:tcPr>
            <w:tcW w:w="2689" w:type="dxa"/>
          </w:tcPr>
          <w:p w14:paraId="69163D01" w14:textId="77777777" w:rsidR="00ED3A26" w:rsidRPr="00AA5DED" w:rsidRDefault="00ED3A26" w:rsidP="00F77DF9">
            <w:pPr>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Ușoară (Child-Pugh clasa A)</w:t>
            </w:r>
          </w:p>
          <w:p w14:paraId="152F4AC6"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u w:val="single"/>
              </w:rPr>
            </w:pPr>
          </w:p>
        </w:tc>
        <w:tc>
          <w:tcPr>
            <w:tcW w:w="3060" w:type="dxa"/>
          </w:tcPr>
          <w:p w14:paraId="525447A0" w14:textId="77777777" w:rsidR="00ED3A26" w:rsidRPr="00AA5DED" w:rsidRDefault="00ED3A26" w:rsidP="00F77DF9">
            <w:pPr>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Moderată (Child-Pugh clasa B)*</w:t>
            </w:r>
          </w:p>
          <w:p w14:paraId="064C99B9"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u w:val="single"/>
              </w:rPr>
            </w:pPr>
          </w:p>
        </w:tc>
        <w:tc>
          <w:tcPr>
            <w:tcW w:w="3205" w:type="dxa"/>
          </w:tcPr>
          <w:p w14:paraId="43B20475" w14:textId="77777777" w:rsidR="00ED3A26" w:rsidRPr="00AA5DED" w:rsidRDefault="00ED3A26" w:rsidP="00F77DF9">
            <w:pPr>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Severă (Child-Pugh clasa C)</w:t>
            </w:r>
          </w:p>
          <w:p w14:paraId="1F61C377"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u w:val="single"/>
              </w:rPr>
            </w:pPr>
          </w:p>
        </w:tc>
      </w:tr>
      <w:tr w:rsidR="00ED3A26" w:rsidRPr="00AA5DED" w14:paraId="7854625C" w14:textId="77777777" w:rsidTr="00ED3A26">
        <w:tc>
          <w:tcPr>
            <w:tcW w:w="1247" w:type="dxa"/>
            <w:vMerge w:val="restart"/>
          </w:tcPr>
          <w:p w14:paraId="4B3C9385"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Dimineața</w:t>
            </w:r>
          </w:p>
        </w:tc>
        <w:tc>
          <w:tcPr>
            <w:tcW w:w="2689" w:type="dxa"/>
            <w:vMerge w:val="restart"/>
          </w:tcPr>
          <w:p w14:paraId="6DF43838" w14:textId="77777777" w:rsidR="00ED3A26" w:rsidRPr="00AA5DED" w:rsidRDefault="00ED3A26" w:rsidP="00F77DF9">
            <w:pP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 xml:space="preserve">Nicio ajustare a dozei </w:t>
            </w:r>
          </w:p>
          <w:p w14:paraId="4D1DB38E" w14:textId="77777777" w:rsidR="00ED3A26" w:rsidRPr="00AA5DED" w:rsidRDefault="00ED3A26" w:rsidP="00F77DF9">
            <w:pPr>
              <w:jc w:val="both"/>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 xml:space="preserve">-două comprimate de IVA/TEZ/ELX </w:t>
            </w:r>
          </w:p>
          <w:p w14:paraId="077E2821" w14:textId="77777777" w:rsidR="00ED3A26" w:rsidRPr="00AA5DED" w:rsidRDefault="00ED3A26" w:rsidP="00F77DF9">
            <w:pPr>
              <w:jc w:val="both"/>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-un plic IVA/TEZ/ELX</w:t>
            </w:r>
          </w:p>
          <w:p w14:paraId="0DD62FCA"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u w:val="single"/>
                <w:lang w:val="fr-MC"/>
              </w:rPr>
            </w:pPr>
          </w:p>
        </w:tc>
        <w:tc>
          <w:tcPr>
            <w:tcW w:w="3060" w:type="dxa"/>
          </w:tcPr>
          <w:p w14:paraId="6CF41BE4" w14:textId="77777777" w:rsidR="00ED3A26" w:rsidRPr="00AA5DED" w:rsidRDefault="00ED3A26" w:rsidP="00F77DF9">
            <w:pPr>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Nu se recomandă administrarea* Dacă este utilizat: alternați în fiecare zi între administrarea de două comprimate de IVA/TEZ/ELX și un comprimat de IVA/TEZ/ELX</w:t>
            </w:r>
          </w:p>
        </w:tc>
        <w:tc>
          <w:tcPr>
            <w:tcW w:w="3205" w:type="dxa"/>
            <w:vMerge w:val="restart"/>
          </w:tcPr>
          <w:p w14:paraId="6BDEECEA" w14:textId="77777777" w:rsidR="00ED3A26" w:rsidRPr="00AA5DED" w:rsidRDefault="00ED3A26" w:rsidP="00F77DF9">
            <w:pPr>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Nu trebuie utilizat</w:t>
            </w:r>
          </w:p>
          <w:p w14:paraId="6233CD35"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u w:val="single"/>
              </w:rPr>
            </w:pPr>
          </w:p>
        </w:tc>
      </w:tr>
      <w:tr w:rsidR="00ED3A26" w:rsidRPr="00AA5DED" w14:paraId="34E64E5A" w14:textId="77777777" w:rsidTr="00ED3A26">
        <w:tc>
          <w:tcPr>
            <w:tcW w:w="1247" w:type="dxa"/>
            <w:vMerge/>
          </w:tcPr>
          <w:p w14:paraId="584E6A24"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p>
        </w:tc>
        <w:tc>
          <w:tcPr>
            <w:tcW w:w="2689" w:type="dxa"/>
            <w:vMerge/>
          </w:tcPr>
          <w:p w14:paraId="534AD7B2" w14:textId="77777777" w:rsidR="00ED3A26" w:rsidRPr="00AA5DED" w:rsidRDefault="00ED3A26" w:rsidP="00F77DF9">
            <w:pPr>
              <w:jc w:val="center"/>
              <w:rPr>
                <w:rFonts w:ascii="Times New Roman" w:eastAsia="Calibri" w:hAnsi="Times New Roman" w:cs="Times New Roman"/>
                <w:sz w:val="20"/>
                <w:szCs w:val="20"/>
                <w:lang w:val="fr-MC"/>
              </w:rPr>
            </w:pPr>
          </w:p>
        </w:tc>
        <w:tc>
          <w:tcPr>
            <w:tcW w:w="3060" w:type="dxa"/>
          </w:tcPr>
          <w:p w14:paraId="7941A1BA" w14:textId="77777777" w:rsidR="00ED3A26" w:rsidRPr="00AA5DED" w:rsidRDefault="00ED3A26" w:rsidP="00F77DF9">
            <w:pP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Ziua 1-3 – 1plic IVA/TEZ/ELX</w:t>
            </w:r>
          </w:p>
          <w:p w14:paraId="65E64325" w14:textId="77777777" w:rsidR="00ED3A26" w:rsidRPr="00AA5DED" w:rsidRDefault="00ED3A26" w:rsidP="00F77DF9">
            <w:pP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Ziua 4- nu se admnistrează</w:t>
            </w:r>
          </w:p>
          <w:p w14:paraId="4DAAD5E8" w14:textId="77777777" w:rsidR="00ED3A26" w:rsidRPr="00AA5DED" w:rsidRDefault="00ED3A26" w:rsidP="00F77DF9">
            <w:pP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Ziua 5-6- 1plic IVA/TEZ/ELX</w:t>
            </w:r>
          </w:p>
          <w:p w14:paraId="2DDCFB9A" w14:textId="77777777" w:rsidR="00ED3A26" w:rsidRPr="00AA5DED" w:rsidRDefault="00ED3A26" w:rsidP="00F77DF9">
            <w:pP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Ziua 7- nu se admnistrează</w:t>
            </w:r>
          </w:p>
        </w:tc>
        <w:tc>
          <w:tcPr>
            <w:tcW w:w="3205" w:type="dxa"/>
            <w:vMerge/>
          </w:tcPr>
          <w:p w14:paraId="11AD0004" w14:textId="77777777" w:rsidR="00ED3A26" w:rsidRPr="00AA5DED" w:rsidRDefault="00ED3A26" w:rsidP="00F77DF9">
            <w:pPr>
              <w:jc w:val="center"/>
              <w:rPr>
                <w:rFonts w:ascii="Times New Roman" w:eastAsia="Calibri" w:hAnsi="Times New Roman" w:cs="Times New Roman"/>
                <w:sz w:val="20"/>
                <w:szCs w:val="20"/>
              </w:rPr>
            </w:pPr>
          </w:p>
        </w:tc>
      </w:tr>
      <w:tr w:rsidR="00ED3A26" w:rsidRPr="00AA5DED" w14:paraId="564F4AB1" w14:textId="77777777" w:rsidTr="00ED3A26">
        <w:tc>
          <w:tcPr>
            <w:tcW w:w="1247" w:type="dxa"/>
          </w:tcPr>
          <w:p w14:paraId="0258B5AE"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Seara</w:t>
            </w:r>
          </w:p>
        </w:tc>
        <w:tc>
          <w:tcPr>
            <w:tcW w:w="2689" w:type="dxa"/>
          </w:tcPr>
          <w:p w14:paraId="203E85AA" w14:textId="77777777" w:rsidR="00ED3A26" w:rsidRPr="00AA5DED" w:rsidRDefault="00ED3A26" w:rsidP="00F77DF9">
            <w:pPr>
              <w:jc w:val="center"/>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Nicio ajustare a dozei (un comprimat / 1 plic de IVA)</w:t>
            </w:r>
          </w:p>
          <w:p w14:paraId="199AA01B"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u w:val="single"/>
                <w:lang w:val="fr-MC"/>
              </w:rPr>
            </w:pPr>
          </w:p>
        </w:tc>
        <w:tc>
          <w:tcPr>
            <w:tcW w:w="3060" w:type="dxa"/>
          </w:tcPr>
          <w:p w14:paraId="5BFCF204" w14:textId="77777777" w:rsidR="00ED3A26" w:rsidRPr="00AA5DED" w:rsidRDefault="00ED3A26" w:rsidP="00F77DF9">
            <w:pPr>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Nici un comprimat / plic de IVA</w:t>
            </w:r>
          </w:p>
          <w:p w14:paraId="11DD64DD"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u w:val="single"/>
              </w:rPr>
            </w:pPr>
          </w:p>
        </w:tc>
        <w:tc>
          <w:tcPr>
            <w:tcW w:w="3205" w:type="dxa"/>
          </w:tcPr>
          <w:p w14:paraId="75732ADA" w14:textId="77777777" w:rsidR="00ED3A26" w:rsidRPr="00AA5DED" w:rsidRDefault="00ED3A26" w:rsidP="00F77DF9">
            <w:pPr>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Nu trebuie utilizat</w:t>
            </w:r>
          </w:p>
          <w:p w14:paraId="5E3FF2B7"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u w:val="single"/>
              </w:rPr>
            </w:pPr>
          </w:p>
        </w:tc>
      </w:tr>
      <w:tr w:rsidR="00ED3A26" w:rsidRPr="00AA5DED" w14:paraId="58ADA0C5" w14:textId="77777777" w:rsidTr="00ED3A26">
        <w:tc>
          <w:tcPr>
            <w:tcW w:w="10201" w:type="dxa"/>
            <w:gridSpan w:val="4"/>
          </w:tcPr>
          <w:p w14:paraId="3AF15DF0" w14:textId="77777777" w:rsidR="00ED3A26" w:rsidRPr="00AA5DED" w:rsidRDefault="00ED3A26" w:rsidP="00F77DF9">
            <w:pPr>
              <w:jc w:val="center"/>
              <w:rPr>
                <w:rFonts w:ascii="Times New Roman" w:eastAsia="Calibri" w:hAnsi="Times New Roman" w:cs="Times New Roman"/>
                <w:sz w:val="20"/>
                <w:szCs w:val="20"/>
                <w:lang w:val="ro-RO"/>
              </w:rPr>
            </w:pPr>
            <w:r w:rsidRPr="00AA5DED">
              <w:rPr>
                <w:rFonts w:ascii="Times New Roman" w:eastAsia="Calibri" w:hAnsi="Times New Roman" w:cs="Times New Roman"/>
                <w:sz w:val="20"/>
                <w:szCs w:val="20"/>
                <w:lang w:val="ro-RO"/>
              </w:rPr>
              <w:t>* La pacienții cu insuficiență hepatică moderată, utilizarea IVA/TEZ/ELX trebuie avută în vedere numai atunci când există o nevoie medicală evidentă și se preconizează că beneficiile depășesc riscurile.</w:t>
            </w:r>
          </w:p>
        </w:tc>
      </w:tr>
    </w:tbl>
    <w:p w14:paraId="31937387" w14:textId="77777777" w:rsidR="00ED3A26" w:rsidRDefault="00ED3A26" w:rsidP="00ED3A26">
      <w:pPr>
        <w:rPr>
          <w:rFonts w:ascii="Times New Roman" w:eastAsia="Calibri" w:hAnsi="Times New Roman" w:cs="Times New Roman"/>
          <w:sz w:val="24"/>
          <w:szCs w:val="24"/>
          <w:u w:val="single"/>
        </w:rPr>
      </w:pPr>
    </w:p>
    <w:p w14:paraId="17FD8494" w14:textId="77777777" w:rsidR="00ED3A26" w:rsidRPr="00AA5DED" w:rsidRDefault="00ED3A26" w:rsidP="00ED3A26">
      <w:pPr>
        <w:jc w:val="both"/>
        <w:rPr>
          <w:rFonts w:ascii="Times New Roman" w:eastAsia="Calibri" w:hAnsi="Times New Roman" w:cs="Times New Roman"/>
          <w:sz w:val="24"/>
          <w:szCs w:val="24"/>
        </w:rPr>
      </w:pPr>
      <w:r w:rsidRPr="00AA5DED">
        <w:rPr>
          <w:rFonts w:ascii="Times New Roman" w:eastAsia="Calibri" w:hAnsi="Times New Roman" w:cs="Times New Roman"/>
          <w:sz w:val="24"/>
          <w:szCs w:val="24"/>
          <w:u w:val="single"/>
        </w:rPr>
        <w:t xml:space="preserve">Insuficiență renală. </w:t>
      </w:r>
      <w:r w:rsidRPr="00AA5DED">
        <w:rPr>
          <w:rFonts w:ascii="Times New Roman" w:eastAsia="Calibri" w:hAnsi="Times New Roman" w:cs="Times New Roman"/>
          <w:sz w:val="24"/>
          <w:szCs w:val="24"/>
        </w:rPr>
        <w:t>Nu este necesară ajustarea dozei pentru pacienții cu insuficiență renală ușoară și moderată. Nu există experiență la pacienții cu insuficiență renală severă sau cu boală renală în stadiul terminal.</w:t>
      </w:r>
    </w:p>
    <w:p w14:paraId="73D3E187" w14:textId="77777777" w:rsidR="00ED3A26" w:rsidRPr="00AA5DED" w:rsidRDefault="00ED3A26" w:rsidP="00ED3A26">
      <w:pPr>
        <w:jc w:val="both"/>
        <w:rPr>
          <w:rFonts w:ascii="Times New Roman" w:eastAsia="Calibri" w:hAnsi="Times New Roman" w:cs="Times New Roman"/>
          <w:sz w:val="24"/>
          <w:szCs w:val="24"/>
          <w:u w:val="single"/>
        </w:rPr>
      </w:pPr>
      <w:r w:rsidRPr="00AA5DED">
        <w:rPr>
          <w:rFonts w:ascii="Times New Roman" w:eastAsia="Calibri" w:hAnsi="Times New Roman" w:cs="Times New Roman"/>
          <w:sz w:val="24"/>
          <w:szCs w:val="24"/>
          <w:u w:val="single"/>
        </w:rPr>
        <w:t>Pacienți după un transplant de organ</w:t>
      </w:r>
      <w:r w:rsidRPr="00AA5DED">
        <w:rPr>
          <w:rFonts w:ascii="Times New Roman" w:eastAsia="Calibri" w:hAnsi="Times New Roman" w:cs="Times New Roman"/>
          <w:sz w:val="24"/>
          <w:szCs w:val="24"/>
        </w:rPr>
        <w:t xml:space="preserve"> Nu s-a studiat administrarea IVA/TEZ/ELX în asociere cu IVA la pacienții cu FC cărora li s-a efectuat un transplant de organ. Prin urmare, utilizarea la pacienți cu transplant nu este recomandată.</w:t>
      </w:r>
    </w:p>
    <w:p w14:paraId="227FE7FD" w14:textId="77777777" w:rsidR="00ED3A26" w:rsidRPr="00AA5DED" w:rsidRDefault="00ED3A26" w:rsidP="00ED3A26">
      <w:pPr>
        <w:rPr>
          <w:rFonts w:ascii="Times New Roman" w:eastAsia="Calibri" w:hAnsi="Times New Roman" w:cs="Times New Roman"/>
          <w:sz w:val="24"/>
          <w:szCs w:val="24"/>
          <w:u w:val="single"/>
        </w:rPr>
      </w:pPr>
      <w:r w:rsidRPr="00AA5DED">
        <w:rPr>
          <w:rFonts w:ascii="Times New Roman" w:eastAsia="Calibri" w:hAnsi="Times New Roman" w:cs="Times New Roman"/>
          <w:sz w:val="24"/>
          <w:szCs w:val="24"/>
        </w:rPr>
        <w:t xml:space="preserve">Tabel 4. Interacțiuni medicamentoase </w:t>
      </w:r>
    </w:p>
    <w:tbl>
      <w:tblPr>
        <w:tblStyle w:val="TableGrid20"/>
        <w:tblW w:w="10060" w:type="dxa"/>
        <w:tblLook w:val="04A0" w:firstRow="1" w:lastRow="0" w:firstColumn="1" w:lastColumn="0" w:noHBand="0" w:noVBand="1"/>
      </w:tblPr>
      <w:tblGrid>
        <w:gridCol w:w="2516"/>
        <w:gridCol w:w="2711"/>
        <w:gridCol w:w="4833"/>
      </w:tblGrid>
      <w:tr w:rsidR="00ED3A26" w:rsidRPr="00AA5DED" w14:paraId="3F516477" w14:textId="77777777" w:rsidTr="00ED3A26">
        <w:tc>
          <w:tcPr>
            <w:tcW w:w="2516" w:type="dxa"/>
          </w:tcPr>
          <w:p w14:paraId="1FF396C6"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Medicament</w:t>
            </w:r>
          </w:p>
        </w:tc>
        <w:tc>
          <w:tcPr>
            <w:tcW w:w="2711" w:type="dxa"/>
          </w:tcPr>
          <w:p w14:paraId="5EEBF6CE"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Efect asupra IVA/TEZ/ELX</w:t>
            </w:r>
          </w:p>
        </w:tc>
        <w:tc>
          <w:tcPr>
            <w:tcW w:w="4833" w:type="dxa"/>
          </w:tcPr>
          <w:p w14:paraId="1D68249D" w14:textId="77777777" w:rsidR="00ED3A26" w:rsidRPr="00AA5DED" w:rsidRDefault="00ED3A26" w:rsidP="00F77DF9">
            <w:pPr>
              <w:autoSpaceDE w:val="0"/>
              <w:autoSpaceDN w:val="0"/>
              <w:adjustRightInd w:val="0"/>
              <w:jc w:val="center"/>
              <w:rPr>
                <w:rFonts w:ascii="Times New Roman" w:eastAsia="Calibri" w:hAnsi="Times New Roman" w:cs="Times New Roman"/>
                <w:sz w:val="20"/>
                <w:szCs w:val="20"/>
              </w:rPr>
            </w:pPr>
            <w:r w:rsidRPr="00AA5DED">
              <w:rPr>
                <w:rFonts w:ascii="Times New Roman" w:eastAsia="Calibri" w:hAnsi="Times New Roman" w:cs="Times New Roman"/>
                <w:sz w:val="20"/>
                <w:szCs w:val="20"/>
              </w:rPr>
              <w:t>Recomandare</w:t>
            </w:r>
          </w:p>
        </w:tc>
      </w:tr>
      <w:tr w:rsidR="00ED3A26" w:rsidRPr="00AA5DED" w14:paraId="78429BD6" w14:textId="77777777" w:rsidTr="00ED3A26">
        <w:tc>
          <w:tcPr>
            <w:tcW w:w="2516" w:type="dxa"/>
          </w:tcPr>
          <w:p w14:paraId="3088035F"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Rifampicina, Fenobarbital, Carbamazepina, Fenitoina, Sunătoarea (</w:t>
            </w:r>
            <w:r w:rsidRPr="00AA5DED">
              <w:rPr>
                <w:rFonts w:ascii="Times New Roman" w:eastAsia="Calibri" w:hAnsi="Times New Roman" w:cs="Times New Roman"/>
                <w:i/>
                <w:iCs/>
                <w:sz w:val="20"/>
                <w:szCs w:val="20"/>
              </w:rPr>
              <w:t>Hypericum perforatum</w:t>
            </w:r>
            <w:r w:rsidRPr="00AA5DED">
              <w:rPr>
                <w:rFonts w:ascii="Times New Roman" w:eastAsia="Calibri" w:hAnsi="Times New Roman" w:cs="Times New Roman"/>
                <w:sz w:val="20"/>
                <w:szCs w:val="20"/>
              </w:rPr>
              <w:t>)</w:t>
            </w:r>
          </w:p>
        </w:tc>
        <w:tc>
          <w:tcPr>
            <w:tcW w:w="2711" w:type="dxa"/>
          </w:tcPr>
          <w:p w14:paraId="6CF61AB1"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Reduc semnificativ nivelul plasmatic</w:t>
            </w:r>
          </w:p>
        </w:tc>
        <w:tc>
          <w:tcPr>
            <w:tcW w:w="4833" w:type="dxa"/>
          </w:tcPr>
          <w:p w14:paraId="386AE792"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Nu se asociază</w:t>
            </w:r>
          </w:p>
        </w:tc>
      </w:tr>
      <w:tr w:rsidR="00ED3A26" w:rsidRPr="00AA5DED" w14:paraId="1E247686" w14:textId="77777777" w:rsidTr="00ED3A26">
        <w:tc>
          <w:tcPr>
            <w:tcW w:w="2516" w:type="dxa"/>
          </w:tcPr>
          <w:p w14:paraId="2E614BBE" w14:textId="77777777" w:rsidR="00ED3A26" w:rsidRPr="00AA5DED" w:rsidRDefault="00ED3A26" w:rsidP="00F77DF9">
            <w:pPr>
              <w:autoSpaceDE w:val="0"/>
              <w:autoSpaceDN w:val="0"/>
              <w:adjustRightInd w:val="0"/>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Ketoconazol, Itraconazol, Posaconazol, Voriconazol, Telitromicină,</w:t>
            </w:r>
          </w:p>
          <w:p w14:paraId="65A37A2F"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Claritromicină </w:t>
            </w:r>
          </w:p>
        </w:tc>
        <w:tc>
          <w:tcPr>
            <w:tcW w:w="2711" w:type="dxa"/>
          </w:tcPr>
          <w:p w14:paraId="4B9345D3"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Cresc nivelul plasmatic</w:t>
            </w:r>
          </w:p>
        </w:tc>
        <w:tc>
          <w:tcPr>
            <w:tcW w:w="4833" w:type="dxa"/>
          </w:tcPr>
          <w:p w14:paraId="6BEA86F1" w14:textId="77777777" w:rsidR="00ED3A26" w:rsidRPr="00AA5DED" w:rsidRDefault="00ED3A26" w:rsidP="00F77DF9">
            <w:pPr>
              <w:jc w:val="center"/>
              <w:rPr>
                <w:rFonts w:ascii="Times New Roman" w:eastAsia="Calibri" w:hAnsi="Times New Roman" w:cs="Times New Roman"/>
                <w:b/>
                <w:bCs/>
                <w:sz w:val="20"/>
                <w:szCs w:val="20"/>
                <w:lang w:val="fr-MC"/>
              </w:rPr>
            </w:pPr>
            <w:r w:rsidRPr="00AA5DED">
              <w:rPr>
                <w:rFonts w:ascii="Times New Roman" w:eastAsia="Calibri" w:hAnsi="Times New Roman" w:cs="Times New Roman"/>
                <w:b/>
                <w:bCs/>
                <w:sz w:val="20"/>
                <w:szCs w:val="20"/>
                <w:lang w:val="fr-MC"/>
              </w:rPr>
              <w:t>Inhibitori puternici ai CYP3A- vezi recomandări tabel 2</w:t>
            </w:r>
          </w:p>
          <w:p w14:paraId="1F47BCD8" w14:textId="77777777" w:rsidR="00ED3A26" w:rsidRPr="00AA5DED" w:rsidRDefault="00ED3A26" w:rsidP="00F77DF9">
            <w:pPr>
              <w:autoSpaceDE w:val="0"/>
              <w:autoSpaceDN w:val="0"/>
              <w:adjustRightInd w:val="0"/>
              <w:ind w:left="360"/>
              <w:rPr>
                <w:rFonts w:ascii="Times New Roman" w:eastAsia="Calibri" w:hAnsi="Times New Roman" w:cs="Times New Roman"/>
                <w:sz w:val="20"/>
                <w:szCs w:val="20"/>
                <w:lang w:val="fr-MC"/>
              </w:rPr>
            </w:pPr>
          </w:p>
        </w:tc>
      </w:tr>
      <w:tr w:rsidR="00ED3A26" w:rsidRPr="00AA5DED" w14:paraId="4328303F" w14:textId="77777777" w:rsidTr="00ED3A26">
        <w:tc>
          <w:tcPr>
            <w:tcW w:w="2516" w:type="dxa"/>
          </w:tcPr>
          <w:p w14:paraId="77E3B42A"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Fluconazol,eritromicină</w:t>
            </w:r>
          </w:p>
        </w:tc>
        <w:tc>
          <w:tcPr>
            <w:tcW w:w="2711" w:type="dxa"/>
          </w:tcPr>
          <w:p w14:paraId="7583A604"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Creste nivelul plasmatic</w:t>
            </w:r>
          </w:p>
        </w:tc>
        <w:tc>
          <w:tcPr>
            <w:tcW w:w="4833" w:type="dxa"/>
          </w:tcPr>
          <w:p w14:paraId="5684E3E8"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b/>
                <w:bCs/>
                <w:sz w:val="20"/>
                <w:szCs w:val="20"/>
              </w:rPr>
              <w:t>Inhibitori moderați ai CYP3A-vezi recomandări tabel 2</w:t>
            </w:r>
          </w:p>
        </w:tc>
      </w:tr>
      <w:tr w:rsidR="00ED3A26" w:rsidRPr="00AA5DED" w14:paraId="0F607188" w14:textId="77777777" w:rsidTr="00ED3A26">
        <w:tc>
          <w:tcPr>
            <w:tcW w:w="2516" w:type="dxa"/>
          </w:tcPr>
          <w:p w14:paraId="77CFA91D" w14:textId="77777777" w:rsidR="00ED3A26" w:rsidRPr="00AA5DED" w:rsidRDefault="00ED3A26" w:rsidP="00F77DF9">
            <w:pPr>
              <w:autoSpaceDE w:val="0"/>
              <w:autoSpaceDN w:val="0"/>
              <w:adjustRightInd w:val="0"/>
              <w:rPr>
                <w:rFonts w:ascii="Times New Roman" w:eastAsia="Calibri" w:hAnsi="Times New Roman" w:cs="Times New Roman"/>
                <w:sz w:val="20"/>
                <w:szCs w:val="20"/>
                <w:lang w:val="ro-RO"/>
              </w:rPr>
            </w:pPr>
            <w:r w:rsidRPr="00AA5DED">
              <w:rPr>
                <w:rFonts w:ascii="Times New Roman" w:eastAsia="Calibri" w:hAnsi="Times New Roman" w:cs="Times New Roman"/>
                <w:sz w:val="20"/>
                <w:szCs w:val="20"/>
                <w:lang w:val="ro-RO"/>
              </w:rPr>
              <w:t>Digoxină, Ciclosporină, Everolimus,  Sirolimus, Tacrolimus</w:t>
            </w:r>
          </w:p>
        </w:tc>
        <w:tc>
          <w:tcPr>
            <w:tcW w:w="2711" w:type="dxa"/>
          </w:tcPr>
          <w:p w14:paraId="7497C1A1"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crește nivelul plasmatic al acestor medicamente</w:t>
            </w:r>
          </w:p>
        </w:tc>
        <w:tc>
          <w:tcPr>
            <w:tcW w:w="4833" w:type="dxa"/>
          </w:tcPr>
          <w:p w14:paraId="7CEC46AE"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Se recomandă prudență, asocierea determină accentuarea efectelor secundare ale acestor medicamente </w:t>
            </w:r>
          </w:p>
        </w:tc>
      </w:tr>
      <w:tr w:rsidR="00ED3A26" w:rsidRPr="00AA5DED" w14:paraId="5A89A937" w14:textId="77777777" w:rsidTr="00ED3A26">
        <w:tc>
          <w:tcPr>
            <w:tcW w:w="2516" w:type="dxa"/>
          </w:tcPr>
          <w:p w14:paraId="01F02CAD"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Warfarină și derivați </w:t>
            </w:r>
          </w:p>
        </w:tc>
        <w:tc>
          <w:tcPr>
            <w:tcW w:w="2711" w:type="dxa"/>
          </w:tcPr>
          <w:p w14:paraId="75EE9A26"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crește nivelul plasmatic al acestora</w:t>
            </w:r>
          </w:p>
        </w:tc>
        <w:tc>
          <w:tcPr>
            <w:tcW w:w="4833" w:type="dxa"/>
          </w:tcPr>
          <w:p w14:paraId="5D9C9193"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Monitorizare INR pentru evaluarea efectului și urmărirea reacțiilor adverse ale warfarinei</w:t>
            </w:r>
          </w:p>
        </w:tc>
      </w:tr>
      <w:tr w:rsidR="00ED3A26" w:rsidRPr="00AA5DED" w14:paraId="6BCE1E06" w14:textId="77777777" w:rsidTr="00ED3A26">
        <w:tc>
          <w:tcPr>
            <w:tcW w:w="2516" w:type="dxa"/>
          </w:tcPr>
          <w:p w14:paraId="6E2D83A3"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Contraceptive orale</w:t>
            </w:r>
          </w:p>
        </w:tc>
        <w:tc>
          <w:tcPr>
            <w:tcW w:w="2711" w:type="dxa"/>
          </w:tcPr>
          <w:p w14:paraId="631FEA31"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Fără efect</w:t>
            </w:r>
          </w:p>
        </w:tc>
        <w:tc>
          <w:tcPr>
            <w:tcW w:w="4833" w:type="dxa"/>
          </w:tcPr>
          <w:p w14:paraId="5A683BE1"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Fără modificarea dozelor</w:t>
            </w:r>
          </w:p>
        </w:tc>
      </w:tr>
    </w:tbl>
    <w:p w14:paraId="5D62AC9C" w14:textId="77777777" w:rsidR="00ED3A26" w:rsidRPr="00AA5DED" w:rsidRDefault="00ED3A26" w:rsidP="00ED3A26">
      <w:pPr>
        <w:autoSpaceDE w:val="0"/>
        <w:autoSpaceDN w:val="0"/>
        <w:adjustRightInd w:val="0"/>
        <w:jc w:val="both"/>
        <w:rPr>
          <w:rFonts w:ascii="Times New Roman" w:eastAsia="Calibri" w:hAnsi="Times New Roman" w:cs="Times New Roman"/>
        </w:rPr>
      </w:pPr>
    </w:p>
    <w:p w14:paraId="2D84D42F" w14:textId="77777777" w:rsidR="00ED3A26" w:rsidRPr="00AA5DED" w:rsidRDefault="00ED3A26" w:rsidP="00ED3A26">
      <w:pPr>
        <w:autoSpaceDE w:val="0"/>
        <w:autoSpaceDN w:val="0"/>
        <w:adjustRightInd w:val="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Notă : studiile despre interacțiunile medicamentoase s-au efectuat doar la pacienții adulți.</w:t>
      </w:r>
    </w:p>
    <w:p w14:paraId="5BCCDE0C" w14:textId="77777777" w:rsidR="00ED3A26" w:rsidRPr="00AA5DED" w:rsidRDefault="00ED3A26" w:rsidP="00ED3A26">
      <w:pPr>
        <w:autoSpaceDE w:val="0"/>
        <w:autoSpaceDN w:val="0"/>
        <w:adjustRightInd w:val="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Cat privesc sarcina și alăptarea nu există date suficiente. Ca măsură de precauție, este de preferat să se evite utilizarea IVA/TEZ/ELX în timpul sarcinii. In ceea ce priveste alăptarea nu se poate exclude un risc pentru nou-născuți/sugari. Trebuie luată decizia fie de a întrerupe alăptarea, fie de a întrerupe/de a se abține de la tratamentul cu IVA/TEZ/ELX având în vedere beneficiul alăptării pentru copil și beneficiul tratamentului pentru femeie. obținute din sarcini).</w:t>
      </w:r>
    </w:p>
    <w:p w14:paraId="5D6F5D6E" w14:textId="77777777" w:rsidR="00ED3A26" w:rsidRPr="00AA5DED" w:rsidRDefault="00ED3A26" w:rsidP="00ED3A26">
      <w:pPr>
        <w:autoSpaceDE w:val="0"/>
        <w:autoSpaceDN w:val="0"/>
        <w:adjustRightInd w:val="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Poate produce amețeală, deci este necesara prudența în timpul condusului.</w:t>
      </w:r>
    </w:p>
    <w:p w14:paraId="5557E497" w14:textId="77777777" w:rsidR="00ED3A26" w:rsidRDefault="00ED3A26" w:rsidP="00ED3A26">
      <w:pPr>
        <w:autoSpaceDE w:val="0"/>
        <w:autoSpaceDN w:val="0"/>
        <w:adjustRightInd w:val="0"/>
        <w:jc w:val="both"/>
        <w:rPr>
          <w:rFonts w:ascii="Times New Roman" w:eastAsia="Calibri" w:hAnsi="Times New Roman" w:cs="Times New Roman"/>
          <w:bCs/>
          <w:sz w:val="24"/>
          <w:szCs w:val="24"/>
        </w:rPr>
      </w:pPr>
    </w:p>
    <w:p w14:paraId="14603475" w14:textId="77777777" w:rsidR="00ED3A26" w:rsidRPr="00AA5DED" w:rsidRDefault="00ED3A26" w:rsidP="00ED3A26">
      <w:pPr>
        <w:autoSpaceDE w:val="0"/>
        <w:autoSpaceDN w:val="0"/>
        <w:adjustRightInd w:val="0"/>
        <w:jc w:val="both"/>
        <w:rPr>
          <w:rFonts w:ascii="Times New Roman" w:eastAsia="Calibri" w:hAnsi="Times New Roman" w:cs="Times New Roman"/>
          <w:sz w:val="24"/>
          <w:szCs w:val="24"/>
        </w:rPr>
      </w:pPr>
      <w:r w:rsidRPr="00AA5DED">
        <w:rPr>
          <w:rFonts w:ascii="Times New Roman" w:eastAsia="Calibri" w:hAnsi="Times New Roman" w:cs="Times New Roman"/>
          <w:bCs/>
          <w:sz w:val="24"/>
          <w:szCs w:val="24"/>
        </w:rPr>
        <w:lastRenderedPageBreak/>
        <w:t>Tabelul 5. Reacții adverse</w:t>
      </w:r>
    </w:p>
    <w:tbl>
      <w:tblPr>
        <w:tblStyle w:val="TableGrid20"/>
        <w:tblW w:w="10201" w:type="dxa"/>
        <w:tblLayout w:type="fixed"/>
        <w:tblLook w:val="04A0" w:firstRow="1" w:lastRow="0" w:firstColumn="1" w:lastColumn="0" w:noHBand="0" w:noVBand="1"/>
      </w:tblPr>
      <w:tblGrid>
        <w:gridCol w:w="3235"/>
        <w:gridCol w:w="3690"/>
        <w:gridCol w:w="3276"/>
      </w:tblGrid>
      <w:tr w:rsidR="00ED3A26" w:rsidRPr="00AA5DED" w14:paraId="457A9F3C" w14:textId="77777777" w:rsidTr="00ED3A26">
        <w:trPr>
          <w:cantSplit/>
          <w:tblHeader/>
        </w:trPr>
        <w:tc>
          <w:tcPr>
            <w:tcW w:w="10201" w:type="dxa"/>
            <w:gridSpan w:val="3"/>
            <w:vAlign w:val="center"/>
          </w:tcPr>
          <w:p w14:paraId="49C92AC5" w14:textId="77777777" w:rsidR="00ED3A26" w:rsidRPr="00AA5DED" w:rsidRDefault="00ED3A26" w:rsidP="00F77DF9">
            <w:pPr>
              <w:keepNext/>
              <w:autoSpaceDE w:val="0"/>
              <w:autoSpaceDN w:val="0"/>
              <w:adjustRightInd w:val="0"/>
              <w:rPr>
                <w:rFonts w:ascii="Times New Roman" w:eastAsia="Calibri" w:hAnsi="Times New Roman" w:cs="Times New Roman"/>
                <w:iCs/>
                <w:sz w:val="20"/>
                <w:szCs w:val="20"/>
              </w:rPr>
            </w:pPr>
          </w:p>
        </w:tc>
      </w:tr>
      <w:tr w:rsidR="00ED3A26" w:rsidRPr="00AA5DED" w14:paraId="112A86E8" w14:textId="77777777" w:rsidTr="00ED3A26">
        <w:trPr>
          <w:cantSplit/>
          <w:tblHeader/>
        </w:trPr>
        <w:tc>
          <w:tcPr>
            <w:tcW w:w="3235" w:type="dxa"/>
            <w:vAlign w:val="center"/>
          </w:tcPr>
          <w:p w14:paraId="0C3B8835" w14:textId="77777777" w:rsidR="00ED3A26" w:rsidRPr="00AA5DED" w:rsidRDefault="00ED3A26" w:rsidP="00F77DF9">
            <w:pPr>
              <w:keepNext/>
              <w:autoSpaceDE w:val="0"/>
              <w:autoSpaceDN w:val="0"/>
              <w:adjustRightInd w:val="0"/>
              <w:rPr>
                <w:rFonts w:ascii="Times New Roman" w:eastAsia="Calibri" w:hAnsi="Times New Roman" w:cs="Times New Roman"/>
                <w:b/>
                <w:bCs/>
                <w:iCs/>
                <w:sz w:val="20"/>
                <w:szCs w:val="20"/>
              </w:rPr>
            </w:pPr>
            <w:r w:rsidRPr="00AA5DED">
              <w:rPr>
                <w:rFonts w:ascii="Times New Roman" w:eastAsia="Calibri" w:hAnsi="Times New Roman" w:cs="Times New Roman"/>
                <w:b/>
                <w:bCs/>
                <w:iCs/>
                <w:sz w:val="20"/>
                <w:szCs w:val="20"/>
              </w:rPr>
              <w:t>Clasificarea MedDRA pe aparate, sisteme și organe</w:t>
            </w:r>
          </w:p>
        </w:tc>
        <w:tc>
          <w:tcPr>
            <w:tcW w:w="3690" w:type="dxa"/>
            <w:vAlign w:val="center"/>
          </w:tcPr>
          <w:p w14:paraId="62E510B3" w14:textId="77777777" w:rsidR="00ED3A26" w:rsidRPr="00AA5DED" w:rsidRDefault="00ED3A26" w:rsidP="00F77DF9">
            <w:pPr>
              <w:keepNext/>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b/>
                <w:bCs/>
                <w:sz w:val="20"/>
                <w:szCs w:val="20"/>
              </w:rPr>
              <w:t>Reacții adverse</w:t>
            </w:r>
          </w:p>
        </w:tc>
        <w:tc>
          <w:tcPr>
            <w:tcW w:w="3276" w:type="dxa"/>
            <w:vAlign w:val="center"/>
          </w:tcPr>
          <w:p w14:paraId="08BE8CC1" w14:textId="77777777" w:rsidR="00ED3A26" w:rsidRPr="00AA5DED" w:rsidRDefault="00ED3A26" w:rsidP="00F77DF9">
            <w:pPr>
              <w:keepNext/>
              <w:autoSpaceDE w:val="0"/>
              <w:autoSpaceDN w:val="0"/>
              <w:adjustRightInd w:val="0"/>
              <w:rPr>
                <w:rFonts w:ascii="Times New Roman" w:eastAsia="Calibri" w:hAnsi="Times New Roman" w:cs="Times New Roman"/>
                <w:b/>
                <w:bCs/>
                <w:iCs/>
                <w:sz w:val="20"/>
                <w:szCs w:val="20"/>
              </w:rPr>
            </w:pPr>
            <w:r w:rsidRPr="00AA5DED">
              <w:rPr>
                <w:rFonts w:ascii="Times New Roman" w:eastAsia="Calibri" w:hAnsi="Times New Roman" w:cs="Times New Roman"/>
                <w:b/>
                <w:bCs/>
                <w:iCs/>
                <w:sz w:val="20"/>
                <w:szCs w:val="20"/>
              </w:rPr>
              <w:t>Frecvență</w:t>
            </w:r>
          </w:p>
        </w:tc>
      </w:tr>
      <w:tr w:rsidR="00ED3A26" w:rsidRPr="00AA5DED" w14:paraId="0AFBFEB2" w14:textId="77777777" w:rsidTr="00ED3A26">
        <w:trPr>
          <w:cantSplit/>
          <w:trHeight w:val="386"/>
        </w:trPr>
        <w:tc>
          <w:tcPr>
            <w:tcW w:w="3235" w:type="dxa"/>
            <w:vMerge w:val="restart"/>
            <w:vAlign w:val="center"/>
          </w:tcPr>
          <w:p w14:paraId="27862E00"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r w:rsidRPr="00AA5DED">
              <w:rPr>
                <w:rFonts w:ascii="Times New Roman" w:eastAsia="Calibri" w:hAnsi="Times New Roman" w:cs="Times New Roman"/>
                <w:b/>
                <w:bCs/>
                <w:iCs/>
                <w:sz w:val="20"/>
                <w:szCs w:val="20"/>
              </w:rPr>
              <w:t>Infecții și infestări</w:t>
            </w:r>
          </w:p>
        </w:tc>
        <w:tc>
          <w:tcPr>
            <w:tcW w:w="3690" w:type="dxa"/>
            <w:vAlign w:val="center"/>
          </w:tcPr>
          <w:p w14:paraId="619F86EC"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Infecție a tractului respirator superior*, rinofaringită</w:t>
            </w:r>
          </w:p>
        </w:tc>
        <w:tc>
          <w:tcPr>
            <w:tcW w:w="3276" w:type="dxa"/>
            <w:vAlign w:val="center"/>
          </w:tcPr>
          <w:p w14:paraId="4007EC2B"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foarte frecvente</w:t>
            </w:r>
          </w:p>
        </w:tc>
      </w:tr>
      <w:tr w:rsidR="00ED3A26" w:rsidRPr="00AA5DED" w14:paraId="3154803D" w14:textId="77777777" w:rsidTr="00ED3A26">
        <w:trPr>
          <w:cantSplit/>
        </w:trPr>
        <w:tc>
          <w:tcPr>
            <w:tcW w:w="3235" w:type="dxa"/>
            <w:vMerge/>
            <w:vAlign w:val="center"/>
          </w:tcPr>
          <w:p w14:paraId="0066BAAD"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p>
        </w:tc>
        <w:tc>
          <w:tcPr>
            <w:tcW w:w="3690" w:type="dxa"/>
            <w:vAlign w:val="center"/>
          </w:tcPr>
          <w:p w14:paraId="00142152"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Rinită*, gripă*</w:t>
            </w:r>
          </w:p>
        </w:tc>
        <w:tc>
          <w:tcPr>
            <w:tcW w:w="3276" w:type="dxa"/>
            <w:vAlign w:val="center"/>
          </w:tcPr>
          <w:p w14:paraId="1F4EE92F"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frecvente</w:t>
            </w:r>
          </w:p>
        </w:tc>
      </w:tr>
      <w:tr w:rsidR="00ED3A26" w:rsidRPr="00AA5DED" w14:paraId="52D1AD74" w14:textId="77777777" w:rsidTr="00ED3A26">
        <w:trPr>
          <w:cantSplit/>
          <w:trHeight w:val="413"/>
        </w:trPr>
        <w:tc>
          <w:tcPr>
            <w:tcW w:w="3235" w:type="dxa"/>
            <w:vAlign w:val="center"/>
          </w:tcPr>
          <w:p w14:paraId="11C85EE8"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lang w:val="fr-MC"/>
              </w:rPr>
            </w:pPr>
            <w:r w:rsidRPr="00AA5DED">
              <w:rPr>
                <w:rFonts w:ascii="Times New Roman" w:eastAsia="Calibri" w:hAnsi="Times New Roman" w:cs="Times New Roman"/>
                <w:b/>
                <w:bCs/>
                <w:iCs/>
                <w:sz w:val="20"/>
                <w:szCs w:val="20"/>
                <w:lang w:val="fr-MC"/>
              </w:rPr>
              <w:t>Tulburări metabolice și de nutriție</w:t>
            </w:r>
          </w:p>
        </w:tc>
        <w:tc>
          <w:tcPr>
            <w:tcW w:w="3690" w:type="dxa"/>
            <w:vAlign w:val="center"/>
          </w:tcPr>
          <w:p w14:paraId="4EEDAD57"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Hipoglicemie*</w:t>
            </w:r>
          </w:p>
        </w:tc>
        <w:tc>
          <w:tcPr>
            <w:tcW w:w="3276" w:type="dxa"/>
            <w:vAlign w:val="center"/>
          </w:tcPr>
          <w:p w14:paraId="0F1FD240"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frecvente</w:t>
            </w:r>
          </w:p>
        </w:tc>
      </w:tr>
      <w:tr w:rsidR="00ED3A26" w:rsidRPr="00AA5DED" w14:paraId="7FDB3050" w14:textId="77777777" w:rsidTr="00ED3A26">
        <w:trPr>
          <w:cantSplit/>
          <w:trHeight w:val="341"/>
        </w:trPr>
        <w:tc>
          <w:tcPr>
            <w:tcW w:w="3235" w:type="dxa"/>
            <w:vAlign w:val="center"/>
          </w:tcPr>
          <w:p w14:paraId="50F80A90"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r w:rsidRPr="00AA5DED">
              <w:rPr>
                <w:rFonts w:ascii="Times New Roman" w:eastAsia="Calibri" w:hAnsi="Times New Roman" w:cs="Times New Roman"/>
                <w:b/>
                <w:bCs/>
                <w:iCs/>
                <w:sz w:val="20"/>
                <w:szCs w:val="20"/>
              </w:rPr>
              <w:t>Tulburări ale sistemului nervos</w:t>
            </w:r>
          </w:p>
        </w:tc>
        <w:tc>
          <w:tcPr>
            <w:tcW w:w="3690" w:type="dxa"/>
            <w:vAlign w:val="center"/>
          </w:tcPr>
          <w:p w14:paraId="56BA24D5"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Cefalee*, amețeală*</w:t>
            </w:r>
          </w:p>
        </w:tc>
        <w:tc>
          <w:tcPr>
            <w:tcW w:w="3276" w:type="dxa"/>
            <w:vAlign w:val="center"/>
          </w:tcPr>
          <w:p w14:paraId="3E23D625"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foarte frecvente</w:t>
            </w:r>
          </w:p>
        </w:tc>
      </w:tr>
      <w:tr w:rsidR="00ED3A26" w:rsidRPr="00AA5DED" w14:paraId="7BC076AE" w14:textId="77777777" w:rsidTr="00ED3A26">
        <w:trPr>
          <w:cantSplit/>
          <w:trHeight w:val="710"/>
        </w:trPr>
        <w:tc>
          <w:tcPr>
            <w:tcW w:w="3235" w:type="dxa"/>
            <w:vMerge w:val="restart"/>
            <w:vAlign w:val="center"/>
          </w:tcPr>
          <w:p w14:paraId="16D97C54" w14:textId="77777777" w:rsidR="00ED3A26" w:rsidRPr="00AA5DED" w:rsidRDefault="00ED3A26" w:rsidP="00F77DF9">
            <w:pPr>
              <w:autoSpaceDE w:val="0"/>
              <w:autoSpaceDN w:val="0"/>
              <w:adjustRightInd w:val="0"/>
              <w:rPr>
                <w:rFonts w:ascii="Times New Roman" w:eastAsia="Calibri" w:hAnsi="Times New Roman" w:cs="Times New Roman"/>
                <w:b/>
                <w:bCs/>
                <w:sz w:val="20"/>
                <w:szCs w:val="20"/>
              </w:rPr>
            </w:pPr>
            <w:r w:rsidRPr="00AA5DED">
              <w:rPr>
                <w:rFonts w:ascii="Times New Roman" w:eastAsia="Calibri" w:hAnsi="Times New Roman" w:cs="Times New Roman"/>
                <w:b/>
                <w:bCs/>
                <w:sz w:val="20"/>
                <w:szCs w:val="20"/>
              </w:rPr>
              <w:t>Tulburări acustice și vestibulare</w:t>
            </w:r>
          </w:p>
        </w:tc>
        <w:tc>
          <w:tcPr>
            <w:tcW w:w="3690" w:type="dxa"/>
          </w:tcPr>
          <w:p w14:paraId="30836162"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Durere auriculară, disconfort auricular, tinitus, hiperemia membranei timpanice, tulburare vestibulară</w:t>
            </w:r>
          </w:p>
        </w:tc>
        <w:tc>
          <w:tcPr>
            <w:tcW w:w="3276" w:type="dxa"/>
            <w:vAlign w:val="center"/>
          </w:tcPr>
          <w:p w14:paraId="3B3BAF4A"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iCs/>
                <w:sz w:val="20"/>
                <w:szCs w:val="20"/>
              </w:rPr>
              <w:t>frecvente</w:t>
            </w:r>
          </w:p>
        </w:tc>
      </w:tr>
      <w:tr w:rsidR="00ED3A26" w:rsidRPr="00AA5DED" w14:paraId="47CCE587" w14:textId="77777777" w:rsidTr="00ED3A26">
        <w:trPr>
          <w:cantSplit/>
          <w:trHeight w:val="224"/>
        </w:trPr>
        <w:tc>
          <w:tcPr>
            <w:tcW w:w="3235" w:type="dxa"/>
            <w:vMerge/>
            <w:vAlign w:val="center"/>
          </w:tcPr>
          <w:p w14:paraId="2195F862"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p>
        </w:tc>
        <w:tc>
          <w:tcPr>
            <w:tcW w:w="3690" w:type="dxa"/>
          </w:tcPr>
          <w:p w14:paraId="11669528"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sz w:val="20"/>
                <w:szCs w:val="20"/>
              </w:rPr>
              <w:t>Congestie auriculară</w:t>
            </w:r>
          </w:p>
        </w:tc>
        <w:tc>
          <w:tcPr>
            <w:tcW w:w="3276" w:type="dxa"/>
            <w:vAlign w:val="center"/>
          </w:tcPr>
          <w:p w14:paraId="2774D2EF"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sz w:val="20"/>
                <w:szCs w:val="20"/>
              </w:rPr>
              <w:t>mai puțin frecvente</w:t>
            </w:r>
          </w:p>
        </w:tc>
      </w:tr>
      <w:tr w:rsidR="00ED3A26" w:rsidRPr="00AA5DED" w14:paraId="546E82F3" w14:textId="77777777" w:rsidTr="00ED3A26">
        <w:trPr>
          <w:cantSplit/>
          <w:trHeight w:val="485"/>
        </w:trPr>
        <w:tc>
          <w:tcPr>
            <w:tcW w:w="3235" w:type="dxa"/>
            <w:vMerge w:val="restart"/>
            <w:vAlign w:val="center"/>
          </w:tcPr>
          <w:p w14:paraId="1A8E498E"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lang w:val="fr-MC"/>
              </w:rPr>
            </w:pPr>
            <w:r w:rsidRPr="00AA5DED">
              <w:rPr>
                <w:rFonts w:ascii="Times New Roman" w:eastAsia="Calibri" w:hAnsi="Times New Roman" w:cs="Times New Roman"/>
                <w:b/>
                <w:bCs/>
                <w:iCs/>
                <w:sz w:val="20"/>
                <w:szCs w:val="20"/>
                <w:lang w:val="fr-MC"/>
              </w:rPr>
              <w:t>Tulburări respiratorii, toracice și mediastinale</w:t>
            </w:r>
          </w:p>
        </w:tc>
        <w:tc>
          <w:tcPr>
            <w:tcW w:w="3690" w:type="dxa"/>
          </w:tcPr>
          <w:p w14:paraId="5FA89A6F"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sz w:val="20"/>
                <w:szCs w:val="20"/>
              </w:rPr>
              <w:t>Durere orofariangiană, congestie nazală*</w:t>
            </w:r>
          </w:p>
        </w:tc>
        <w:tc>
          <w:tcPr>
            <w:tcW w:w="3276" w:type="dxa"/>
            <w:vAlign w:val="center"/>
          </w:tcPr>
          <w:p w14:paraId="623989F6"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iCs/>
                <w:sz w:val="20"/>
                <w:szCs w:val="20"/>
              </w:rPr>
              <w:t>foarte frecvente</w:t>
            </w:r>
          </w:p>
        </w:tc>
      </w:tr>
      <w:tr w:rsidR="00ED3A26" w:rsidRPr="00AA5DED" w14:paraId="702CC02D" w14:textId="77777777" w:rsidTr="00ED3A26">
        <w:trPr>
          <w:cantSplit/>
          <w:trHeight w:val="251"/>
        </w:trPr>
        <w:tc>
          <w:tcPr>
            <w:tcW w:w="3235" w:type="dxa"/>
            <w:vMerge/>
            <w:vAlign w:val="center"/>
          </w:tcPr>
          <w:p w14:paraId="2EA2834A"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p>
        </w:tc>
        <w:tc>
          <w:tcPr>
            <w:tcW w:w="3690" w:type="dxa"/>
            <w:vAlign w:val="center"/>
          </w:tcPr>
          <w:p w14:paraId="2B936DA6"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Rinoree*, congestie sinusală, eritem faringian, respirație anormală*</w:t>
            </w:r>
          </w:p>
        </w:tc>
        <w:tc>
          <w:tcPr>
            <w:tcW w:w="3276" w:type="dxa"/>
            <w:vAlign w:val="center"/>
          </w:tcPr>
          <w:p w14:paraId="51E242E2"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frecvente</w:t>
            </w:r>
          </w:p>
        </w:tc>
      </w:tr>
      <w:tr w:rsidR="00ED3A26" w:rsidRPr="00AA5DED" w14:paraId="6A6C436E" w14:textId="77777777" w:rsidTr="00ED3A26">
        <w:trPr>
          <w:cantSplit/>
          <w:trHeight w:val="251"/>
        </w:trPr>
        <w:tc>
          <w:tcPr>
            <w:tcW w:w="3235" w:type="dxa"/>
            <w:vMerge/>
            <w:vAlign w:val="center"/>
          </w:tcPr>
          <w:p w14:paraId="7FD563A6"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p>
        </w:tc>
        <w:tc>
          <w:tcPr>
            <w:tcW w:w="3690" w:type="dxa"/>
            <w:vAlign w:val="center"/>
          </w:tcPr>
          <w:p w14:paraId="385CC753"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Respirație șuierătoare*</w:t>
            </w:r>
          </w:p>
        </w:tc>
        <w:tc>
          <w:tcPr>
            <w:tcW w:w="3276" w:type="dxa"/>
            <w:vAlign w:val="center"/>
          </w:tcPr>
          <w:p w14:paraId="5A5783E8"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sz w:val="20"/>
                <w:szCs w:val="20"/>
              </w:rPr>
              <w:t>mai puțin frecvente</w:t>
            </w:r>
          </w:p>
        </w:tc>
      </w:tr>
      <w:tr w:rsidR="00ED3A26" w:rsidRPr="00AA5DED" w14:paraId="196BD57D" w14:textId="77777777" w:rsidTr="00ED3A26">
        <w:trPr>
          <w:cantSplit/>
          <w:trHeight w:val="143"/>
        </w:trPr>
        <w:tc>
          <w:tcPr>
            <w:tcW w:w="3235" w:type="dxa"/>
            <w:vMerge w:val="restart"/>
            <w:vAlign w:val="center"/>
          </w:tcPr>
          <w:p w14:paraId="5663BF3B"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r w:rsidRPr="00AA5DED">
              <w:rPr>
                <w:rFonts w:ascii="Times New Roman" w:eastAsia="Calibri" w:hAnsi="Times New Roman" w:cs="Times New Roman"/>
                <w:b/>
                <w:bCs/>
                <w:iCs/>
                <w:sz w:val="20"/>
                <w:szCs w:val="20"/>
              </w:rPr>
              <w:t>Tulburări gastro-intestinale</w:t>
            </w:r>
          </w:p>
        </w:tc>
        <w:tc>
          <w:tcPr>
            <w:tcW w:w="3690" w:type="dxa"/>
            <w:vAlign w:val="center"/>
          </w:tcPr>
          <w:p w14:paraId="4BAC2654"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Diaree*, durere abdominală*</w:t>
            </w:r>
          </w:p>
        </w:tc>
        <w:tc>
          <w:tcPr>
            <w:tcW w:w="3276" w:type="dxa"/>
            <w:vAlign w:val="center"/>
          </w:tcPr>
          <w:p w14:paraId="264753F0"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foarte frecvente</w:t>
            </w:r>
          </w:p>
        </w:tc>
      </w:tr>
      <w:tr w:rsidR="00ED3A26" w:rsidRPr="00AA5DED" w14:paraId="0F00C84F" w14:textId="77777777" w:rsidTr="00ED3A26">
        <w:trPr>
          <w:cantSplit/>
          <w:trHeight w:val="260"/>
        </w:trPr>
        <w:tc>
          <w:tcPr>
            <w:tcW w:w="3235" w:type="dxa"/>
            <w:vMerge/>
            <w:vAlign w:val="center"/>
          </w:tcPr>
          <w:p w14:paraId="58E9D1D5"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p>
        </w:tc>
        <w:tc>
          <w:tcPr>
            <w:tcW w:w="3690" w:type="dxa"/>
            <w:vAlign w:val="center"/>
          </w:tcPr>
          <w:p w14:paraId="1D23C5C7"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Greață, durere abdominală în cadranul superior*, flatulență*</w:t>
            </w:r>
          </w:p>
        </w:tc>
        <w:tc>
          <w:tcPr>
            <w:tcW w:w="3276" w:type="dxa"/>
            <w:vAlign w:val="center"/>
          </w:tcPr>
          <w:p w14:paraId="00671E44"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frecvente</w:t>
            </w:r>
          </w:p>
        </w:tc>
      </w:tr>
      <w:tr w:rsidR="00ED3A26" w:rsidRPr="00AA5DED" w14:paraId="519B6087" w14:textId="77777777" w:rsidTr="00ED3A26">
        <w:trPr>
          <w:cantSplit/>
          <w:trHeight w:val="260"/>
        </w:trPr>
        <w:tc>
          <w:tcPr>
            <w:tcW w:w="3235" w:type="dxa"/>
            <w:vMerge w:val="restart"/>
            <w:vAlign w:val="center"/>
          </w:tcPr>
          <w:p w14:paraId="2C113B9E"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r w:rsidRPr="00AA5DED">
              <w:rPr>
                <w:rFonts w:ascii="Times New Roman" w:eastAsia="Calibri" w:hAnsi="Times New Roman" w:cs="Times New Roman"/>
                <w:b/>
                <w:bCs/>
                <w:iCs/>
                <w:sz w:val="20"/>
                <w:szCs w:val="20"/>
              </w:rPr>
              <w:t>Tulburări hepatobiliare</w:t>
            </w:r>
          </w:p>
        </w:tc>
        <w:tc>
          <w:tcPr>
            <w:tcW w:w="3690" w:type="dxa"/>
            <w:vAlign w:val="center"/>
          </w:tcPr>
          <w:p w14:paraId="2C28F818"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Creșteri ale valorilor transaminazelor</w:t>
            </w:r>
          </w:p>
        </w:tc>
        <w:tc>
          <w:tcPr>
            <w:tcW w:w="3276" w:type="dxa"/>
            <w:vAlign w:val="center"/>
          </w:tcPr>
          <w:p w14:paraId="3AC278A7"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foarte frecvente</w:t>
            </w:r>
          </w:p>
        </w:tc>
      </w:tr>
      <w:tr w:rsidR="00ED3A26" w:rsidRPr="00AA5DED" w14:paraId="05F0C8C2" w14:textId="77777777" w:rsidTr="00ED3A26">
        <w:trPr>
          <w:cantSplit/>
          <w:trHeight w:val="251"/>
        </w:trPr>
        <w:tc>
          <w:tcPr>
            <w:tcW w:w="3235" w:type="dxa"/>
            <w:vMerge/>
            <w:vAlign w:val="center"/>
          </w:tcPr>
          <w:p w14:paraId="50D30E48"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p>
        </w:tc>
        <w:tc>
          <w:tcPr>
            <w:tcW w:w="3690" w:type="dxa"/>
            <w:vAlign w:val="center"/>
          </w:tcPr>
          <w:p w14:paraId="4BD7C7EE"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 xml:space="preserve">Alanin aminotransferază crescută*, </w:t>
            </w:r>
            <w:r w:rsidRPr="00AA5DED">
              <w:rPr>
                <w:rFonts w:ascii="Times New Roman" w:eastAsia="Calibri" w:hAnsi="Times New Roman" w:cs="Times New Roman"/>
                <w:sz w:val="20"/>
                <w:szCs w:val="20"/>
              </w:rPr>
              <w:t>aspartat aminotransferază crescută</w:t>
            </w:r>
            <w:r w:rsidRPr="00AA5DED">
              <w:rPr>
                <w:rFonts w:ascii="Times New Roman" w:eastAsia="Calibri" w:hAnsi="Times New Roman" w:cs="Times New Roman"/>
                <w:iCs/>
                <w:sz w:val="20"/>
                <w:szCs w:val="20"/>
              </w:rPr>
              <w:t>*</w:t>
            </w:r>
          </w:p>
        </w:tc>
        <w:tc>
          <w:tcPr>
            <w:tcW w:w="3276" w:type="dxa"/>
            <w:vAlign w:val="center"/>
          </w:tcPr>
          <w:p w14:paraId="301DE541"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frecvente</w:t>
            </w:r>
          </w:p>
        </w:tc>
      </w:tr>
      <w:tr w:rsidR="00ED3A26" w:rsidRPr="00AA5DED" w14:paraId="1D920A58" w14:textId="77777777" w:rsidTr="00ED3A26">
        <w:trPr>
          <w:cantSplit/>
          <w:trHeight w:val="251"/>
        </w:trPr>
        <w:tc>
          <w:tcPr>
            <w:tcW w:w="3235" w:type="dxa"/>
            <w:vMerge/>
            <w:vAlign w:val="center"/>
          </w:tcPr>
          <w:p w14:paraId="01525B4D"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p>
        </w:tc>
        <w:tc>
          <w:tcPr>
            <w:tcW w:w="3690" w:type="dxa"/>
          </w:tcPr>
          <w:p w14:paraId="4F853B84"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sz w:val="20"/>
                <w:szCs w:val="20"/>
              </w:rPr>
              <w:t>Leziune hepatică</w:t>
            </w:r>
            <w:r w:rsidRPr="00AA5DED">
              <w:rPr>
                <w:rFonts w:ascii="Times New Roman" w:eastAsia="Calibri" w:hAnsi="Times New Roman" w:cs="Times New Roman"/>
                <w:iCs/>
                <w:sz w:val="20"/>
                <w:szCs w:val="20"/>
                <w:vertAlign w:val="superscript"/>
              </w:rPr>
              <w:t>‡</w:t>
            </w:r>
          </w:p>
        </w:tc>
        <w:tc>
          <w:tcPr>
            <w:tcW w:w="3276" w:type="dxa"/>
          </w:tcPr>
          <w:p w14:paraId="454906AE"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sz w:val="20"/>
                <w:szCs w:val="20"/>
              </w:rPr>
              <w:t>cu frecvență necunoscută</w:t>
            </w:r>
          </w:p>
        </w:tc>
      </w:tr>
      <w:tr w:rsidR="00ED3A26" w:rsidRPr="00AA5DED" w14:paraId="67830406" w14:textId="77777777" w:rsidTr="00ED3A26">
        <w:trPr>
          <w:cantSplit/>
          <w:trHeight w:val="251"/>
        </w:trPr>
        <w:tc>
          <w:tcPr>
            <w:tcW w:w="3235" w:type="dxa"/>
            <w:vMerge/>
            <w:vAlign w:val="center"/>
          </w:tcPr>
          <w:p w14:paraId="06A3903D"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p>
        </w:tc>
        <w:tc>
          <w:tcPr>
            <w:tcW w:w="3690" w:type="dxa"/>
          </w:tcPr>
          <w:p w14:paraId="4BE12576"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sz w:val="20"/>
                <w:szCs w:val="20"/>
              </w:rPr>
              <w:t>Creșteri ale bilirubinei totale</w:t>
            </w:r>
            <w:r w:rsidRPr="00AA5DED">
              <w:rPr>
                <w:rFonts w:ascii="Times New Roman" w:eastAsia="Calibri" w:hAnsi="Times New Roman" w:cs="Times New Roman"/>
                <w:iCs/>
                <w:sz w:val="20"/>
                <w:szCs w:val="20"/>
                <w:vertAlign w:val="superscript"/>
              </w:rPr>
              <w:t>‡</w:t>
            </w:r>
          </w:p>
        </w:tc>
        <w:tc>
          <w:tcPr>
            <w:tcW w:w="3276" w:type="dxa"/>
          </w:tcPr>
          <w:p w14:paraId="17670DA4"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sz w:val="20"/>
                <w:szCs w:val="20"/>
              </w:rPr>
              <w:t>cu frecvență necunoscută</w:t>
            </w:r>
          </w:p>
        </w:tc>
      </w:tr>
      <w:tr w:rsidR="00ED3A26" w:rsidRPr="00AA5DED" w14:paraId="0F5992C3" w14:textId="77777777" w:rsidTr="00ED3A26">
        <w:trPr>
          <w:cantSplit/>
          <w:trHeight w:val="188"/>
        </w:trPr>
        <w:tc>
          <w:tcPr>
            <w:tcW w:w="3235" w:type="dxa"/>
            <w:vMerge w:val="restart"/>
            <w:vAlign w:val="center"/>
          </w:tcPr>
          <w:p w14:paraId="283E43E8"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lang w:val="fr-MC"/>
              </w:rPr>
            </w:pPr>
            <w:r w:rsidRPr="00AA5DED">
              <w:rPr>
                <w:rFonts w:ascii="Times New Roman" w:eastAsia="Calibri" w:hAnsi="Times New Roman" w:cs="Times New Roman"/>
                <w:b/>
                <w:bCs/>
                <w:iCs/>
                <w:sz w:val="20"/>
                <w:szCs w:val="20"/>
                <w:lang w:val="fr-MC"/>
              </w:rPr>
              <w:t>Afecțiuni cutanate și ale țesutului subcutanat</w:t>
            </w:r>
          </w:p>
        </w:tc>
        <w:tc>
          <w:tcPr>
            <w:tcW w:w="3690" w:type="dxa"/>
            <w:vAlign w:val="center"/>
          </w:tcPr>
          <w:p w14:paraId="77BFDA11"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Erupție cutanată tranzitorie*</w:t>
            </w:r>
          </w:p>
        </w:tc>
        <w:tc>
          <w:tcPr>
            <w:tcW w:w="3276" w:type="dxa"/>
            <w:vAlign w:val="center"/>
          </w:tcPr>
          <w:p w14:paraId="161DC6A0"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foarte frecvente</w:t>
            </w:r>
          </w:p>
        </w:tc>
      </w:tr>
      <w:tr w:rsidR="00ED3A26" w:rsidRPr="00AA5DED" w14:paraId="5836E7C1" w14:textId="77777777" w:rsidTr="00ED3A26">
        <w:trPr>
          <w:cantSplit/>
          <w:trHeight w:val="197"/>
        </w:trPr>
        <w:tc>
          <w:tcPr>
            <w:tcW w:w="3235" w:type="dxa"/>
            <w:vMerge/>
            <w:vAlign w:val="center"/>
          </w:tcPr>
          <w:p w14:paraId="7A6003E0"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p>
        </w:tc>
        <w:tc>
          <w:tcPr>
            <w:tcW w:w="3690" w:type="dxa"/>
            <w:vAlign w:val="center"/>
          </w:tcPr>
          <w:p w14:paraId="50819BB0"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Acnee*, prurit*</w:t>
            </w:r>
          </w:p>
        </w:tc>
        <w:tc>
          <w:tcPr>
            <w:tcW w:w="3276" w:type="dxa"/>
            <w:vAlign w:val="center"/>
          </w:tcPr>
          <w:p w14:paraId="173E9DC2"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frecvente</w:t>
            </w:r>
          </w:p>
        </w:tc>
      </w:tr>
      <w:tr w:rsidR="00ED3A26" w:rsidRPr="00AA5DED" w14:paraId="7CCDE709" w14:textId="77777777" w:rsidTr="00ED3A26">
        <w:trPr>
          <w:cantSplit/>
        </w:trPr>
        <w:tc>
          <w:tcPr>
            <w:tcW w:w="3235" w:type="dxa"/>
            <w:vMerge w:val="restart"/>
            <w:vAlign w:val="center"/>
          </w:tcPr>
          <w:p w14:paraId="4D65AD81"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lang w:val="fr-MC"/>
              </w:rPr>
            </w:pPr>
            <w:r w:rsidRPr="00AA5DED">
              <w:rPr>
                <w:rFonts w:ascii="Times New Roman" w:eastAsia="Calibri" w:hAnsi="Times New Roman" w:cs="Times New Roman"/>
                <w:b/>
                <w:bCs/>
                <w:iCs/>
                <w:sz w:val="20"/>
                <w:szCs w:val="20"/>
                <w:lang w:val="fr-MC"/>
              </w:rPr>
              <w:t>Tulburări ale aparatului genital și sânului</w:t>
            </w:r>
          </w:p>
        </w:tc>
        <w:tc>
          <w:tcPr>
            <w:tcW w:w="3690" w:type="dxa"/>
          </w:tcPr>
          <w:p w14:paraId="50BE1843"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Formațiune mamară</w:t>
            </w:r>
          </w:p>
        </w:tc>
        <w:tc>
          <w:tcPr>
            <w:tcW w:w="3276" w:type="dxa"/>
            <w:vAlign w:val="center"/>
          </w:tcPr>
          <w:p w14:paraId="27B5997C"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frecvente</w:t>
            </w:r>
          </w:p>
        </w:tc>
      </w:tr>
      <w:tr w:rsidR="00ED3A26" w:rsidRPr="00AA5DED" w14:paraId="14586BDB" w14:textId="77777777" w:rsidTr="00ED3A26">
        <w:trPr>
          <w:cantSplit/>
          <w:trHeight w:val="458"/>
        </w:trPr>
        <w:tc>
          <w:tcPr>
            <w:tcW w:w="3235" w:type="dxa"/>
            <w:vMerge/>
            <w:vAlign w:val="center"/>
          </w:tcPr>
          <w:p w14:paraId="02253EEE"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p>
        </w:tc>
        <w:tc>
          <w:tcPr>
            <w:tcW w:w="3690" w:type="dxa"/>
          </w:tcPr>
          <w:p w14:paraId="69EBF146"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Inflamația sânului, ginecomastie, tulburări mamelonare, durere mamelonară</w:t>
            </w:r>
          </w:p>
        </w:tc>
        <w:tc>
          <w:tcPr>
            <w:tcW w:w="3276" w:type="dxa"/>
            <w:vAlign w:val="center"/>
          </w:tcPr>
          <w:p w14:paraId="1B93E8D8"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sz w:val="20"/>
                <w:szCs w:val="20"/>
              </w:rPr>
              <w:t>mai puțin frecvente</w:t>
            </w:r>
          </w:p>
        </w:tc>
      </w:tr>
      <w:tr w:rsidR="00ED3A26" w:rsidRPr="00AA5DED" w14:paraId="600F2C75" w14:textId="77777777" w:rsidTr="00ED3A26">
        <w:trPr>
          <w:cantSplit/>
          <w:trHeight w:val="278"/>
        </w:trPr>
        <w:tc>
          <w:tcPr>
            <w:tcW w:w="3235" w:type="dxa"/>
            <w:vMerge w:val="restart"/>
            <w:vAlign w:val="center"/>
          </w:tcPr>
          <w:p w14:paraId="1F2E6BAE" w14:textId="77777777" w:rsidR="00ED3A26" w:rsidRPr="00AA5DED" w:rsidRDefault="00ED3A26" w:rsidP="00F77DF9">
            <w:pPr>
              <w:autoSpaceDE w:val="0"/>
              <w:autoSpaceDN w:val="0"/>
              <w:adjustRightInd w:val="0"/>
              <w:rPr>
                <w:rFonts w:ascii="Times New Roman" w:eastAsia="Calibri" w:hAnsi="Times New Roman" w:cs="Times New Roman"/>
                <w:b/>
                <w:bCs/>
                <w:iCs/>
                <w:sz w:val="20"/>
                <w:szCs w:val="20"/>
              </w:rPr>
            </w:pPr>
            <w:r w:rsidRPr="00AA5DED">
              <w:rPr>
                <w:rFonts w:ascii="Times New Roman" w:eastAsia="Calibri" w:hAnsi="Times New Roman" w:cs="Times New Roman"/>
                <w:b/>
                <w:bCs/>
                <w:iCs/>
                <w:sz w:val="20"/>
                <w:szCs w:val="20"/>
              </w:rPr>
              <w:t>Investigații diagnostice</w:t>
            </w:r>
          </w:p>
        </w:tc>
        <w:tc>
          <w:tcPr>
            <w:tcW w:w="3690" w:type="dxa"/>
            <w:vAlign w:val="center"/>
          </w:tcPr>
          <w:p w14:paraId="52E5B1C0" w14:textId="77777777" w:rsidR="00ED3A26" w:rsidRPr="00AA5DED" w:rsidRDefault="00ED3A26" w:rsidP="00F77DF9">
            <w:pPr>
              <w:autoSpaceDE w:val="0"/>
              <w:autoSpaceDN w:val="0"/>
              <w:adjustRightInd w:val="0"/>
              <w:rPr>
                <w:rFonts w:ascii="Times New Roman" w:eastAsia="Calibri" w:hAnsi="Times New Roman" w:cs="Times New Roman"/>
                <w:iCs/>
                <w:sz w:val="20"/>
                <w:szCs w:val="20"/>
                <w:lang w:val="fr-MC"/>
              </w:rPr>
            </w:pPr>
            <w:r w:rsidRPr="00AA5DED">
              <w:rPr>
                <w:rFonts w:ascii="Times New Roman" w:eastAsia="Calibri" w:hAnsi="Times New Roman" w:cs="Times New Roman"/>
                <w:iCs/>
                <w:sz w:val="20"/>
                <w:szCs w:val="20"/>
                <w:lang w:val="fr-MC"/>
              </w:rPr>
              <w:t>Prezența de bacterii în spută</w:t>
            </w:r>
          </w:p>
        </w:tc>
        <w:tc>
          <w:tcPr>
            <w:tcW w:w="3276" w:type="dxa"/>
            <w:vAlign w:val="center"/>
          </w:tcPr>
          <w:p w14:paraId="50E0EDCA"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foarte frecvente</w:t>
            </w:r>
          </w:p>
        </w:tc>
      </w:tr>
      <w:tr w:rsidR="00ED3A26" w:rsidRPr="00AA5DED" w14:paraId="175C0F61" w14:textId="77777777" w:rsidTr="00ED3A26">
        <w:trPr>
          <w:cantSplit/>
          <w:trHeight w:val="404"/>
        </w:trPr>
        <w:tc>
          <w:tcPr>
            <w:tcW w:w="3235" w:type="dxa"/>
            <w:vMerge/>
            <w:vAlign w:val="center"/>
          </w:tcPr>
          <w:p w14:paraId="412968AF"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p>
        </w:tc>
        <w:tc>
          <w:tcPr>
            <w:tcW w:w="3690" w:type="dxa"/>
            <w:vAlign w:val="center"/>
          </w:tcPr>
          <w:p w14:paraId="6CA1D5CB"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Creatinfosfokinază sanguină crescută*</w:t>
            </w:r>
          </w:p>
        </w:tc>
        <w:tc>
          <w:tcPr>
            <w:tcW w:w="3276" w:type="dxa"/>
            <w:vAlign w:val="center"/>
          </w:tcPr>
          <w:p w14:paraId="1793ACE2"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frecvente</w:t>
            </w:r>
          </w:p>
        </w:tc>
      </w:tr>
      <w:tr w:rsidR="00ED3A26" w:rsidRPr="00AA5DED" w14:paraId="37862162" w14:textId="77777777" w:rsidTr="00ED3A26">
        <w:trPr>
          <w:cantSplit/>
          <w:trHeight w:val="71"/>
        </w:trPr>
        <w:tc>
          <w:tcPr>
            <w:tcW w:w="3235" w:type="dxa"/>
            <w:vMerge/>
          </w:tcPr>
          <w:p w14:paraId="41C6B555" w14:textId="77777777" w:rsidR="00ED3A26" w:rsidRPr="00AA5DED" w:rsidRDefault="00ED3A26" w:rsidP="00F77DF9">
            <w:pPr>
              <w:keepNext/>
              <w:autoSpaceDE w:val="0"/>
              <w:autoSpaceDN w:val="0"/>
              <w:adjustRightInd w:val="0"/>
              <w:rPr>
                <w:rFonts w:ascii="Times New Roman" w:eastAsia="Calibri" w:hAnsi="Times New Roman" w:cs="Times New Roman"/>
                <w:iCs/>
                <w:sz w:val="20"/>
                <w:szCs w:val="20"/>
              </w:rPr>
            </w:pPr>
          </w:p>
        </w:tc>
        <w:tc>
          <w:tcPr>
            <w:tcW w:w="3690" w:type="dxa"/>
            <w:vAlign w:val="center"/>
          </w:tcPr>
          <w:p w14:paraId="7F276773"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iCs/>
                <w:sz w:val="20"/>
                <w:szCs w:val="20"/>
              </w:rPr>
              <w:t>Tensiune arterială crescută*</w:t>
            </w:r>
          </w:p>
        </w:tc>
        <w:tc>
          <w:tcPr>
            <w:tcW w:w="3276" w:type="dxa"/>
            <w:vAlign w:val="center"/>
          </w:tcPr>
          <w:p w14:paraId="25B8A45C" w14:textId="77777777" w:rsidR="00ED3A26" w:rsidRPr="00AA5DED" w:rsidRDefault="00ED3A26" w:rsidP="00F77DF9">
            <w:pPr>
              <w:autoSpaceDE w:val="0"/>
              <w:autoSpaceDN w:val="0"/>
              <w:adjustRightInd w:val="0"/>
              <w:rPr>
                <w:rFonts w:ascii="Times New Roman" w:eastAsia="Calibri" w:hAnsi="Times New Roman" w:cs="Times New Roman"/>
                <w:iCs/>
                <w:sz w:val="20"/>
                <w:szCs w:val="20"/>
              </w:rPr>
            </w:pPr>
            <w:r w:rsidRPr="00AA5DED">
              <w:rPr>
                <w:rFonts w:ascii="Times New Roman" w:eastAsia="Calibri" w:hAnsi="Times New Roman" w:cs="Times New Roman"/>
                <w:sz w:val="20"/>
                <w:szCs w:val="20"/>
              </w:rPr>
              <w:t>mai puțin frecvente</w:t>
            </w:r>
          </w:p>
        </w:tc>
      </w:tr>
      <w:tr w:rsidR="00ED3A26" w:rsidRPr="00AA5DED" w14:paraId="34262CB4" w14:textId="77777777" w:rsidTr="00ED3A26">
        <w:trPr>
          <w:cantSplit/>
          <w:trHeight w:val="269"/>
        </w:trPr>
        <w:tc>
          <w:tcPr>
            <w:tcW w:w="10201" w:type="dxa"/>
            <w:gridSpan w:val="3"/>
          </w:tcPr>
          <w:p w14:paraId="2FBB7CC7" w14:textId="77777777" w:rsidR="00ED3A26" w:rsidRPr="00AA5DED" w:rsidRDefault="00ED3A26" w:rsidP="00F77DF9">
            <w:pPr>
              <w:autoSpaceDE w:val="0"/>
              <w:autoSpaceDN w:val="0"/>
              <w:adjustRightInd w:val="0"/>
              <w:rPr>
                <w:rFonts w:ascii="Times New Roman" w:eastAsia="Calibri" w:hAnsi="Times New Roman" w:cs="Times New Roman"/>
                <w:sz w:val="20"/>
                <w:szCs w:val="20"/>
                <w:lang w:val="ro-RO"/>
              </w:rPr>
            </w:pPr>
            <w:r w:rsidRPr="00AA5DED">
              <w:rPr>
                <w:rFonts w:ascii="Times New Roman" w:eastAsia="Calibri" w:hAnsi="Times New Roman" w:cs="Times New Roman"/>
                <w:sz w:val="20"/>
                <w:szCs w:val="20"/>
                <w:lang w:val="ro-RO"/>
              </w:rPr>
              <w:t xml:space="preserve">*Reacții adverse observate în timpul studiilor clinice cu </w:t>
            </w:r>
            <w:r w:rsidRPr="00AA5DED">
              <w:rPr>
                <w:rFonts w:ascii="Times New Roman" w:eastAsia="Calibri" w:hAnsi="Times New Roman" w:cs="Times New Roman"/>
                <w:bCs/>
                <w:sz w:val="20"/>
                <w:szCs w:val="20"/>
                <w:lang w:val="ro-RO"/>
              </w:rPr>
              <w:t>IVA/TEZ/ELX</w:t>
            </w:r>
            <w:r w:rsidRPr="00AA5DED">
              <w:rPr>
                <w:rFonts w:ascii="Times New Roman" w:eastAsia="Calibri" w:hAnsi="Times New Roman" w:cs="Times New Roman"/>
                <w:sz w:val="20"/>
                <w:szCs w:val="20"/>
                <w:lang w:val="ro-RO"/>
              </w:rPr>
              <w:t xml:space="preserve"> </w:t>
            </w:r>
            <w:r w:rsidRPr="00AA5DED">
              <w:rPr>
                <w:rFonts w:ascii="Times New Roman" w:eastAsia="Calibri" w:hAnsi="Times New Roman" w:cs="Times New Roman"/>
                <w:bCs/>
                <w:sz w:val="20"/>
                <w:szCs w:val="20"/>
                <w:lang w:val="ro-RO"/>
              </w:rPr>
              <w:t>în asociere cu IVA</w:t>
            </w:r>
            <w:r w:rsidRPr="00AA5DED">
              <w:rPr>
                <w:rFonts w:ascii="Times New Roman" w:eastAsia="Calibri" w:hAnsi="Times New Roman" w:cs="Times New Roman"/>
                <w:sz w:val="20"/>
                <w:szCs w:val="20"/>
                <w:lang w:val="ro-RO"/>
              </w:rPr>
              <w:t>.</w:t>
            </w:r>
          </w:p>
          <w:p w14:paraId="46AE9F68" w14:textId="77777777" w:rsidR="00ED3A26" w:rsidRPr="00AA5DED" w:rsidRDefault="00ED3A26" w:rsidP="00F77DF9">
            <w:pPr>
              <w:autoSpaceDE w:val="0"/>
              <w:autoSpaceDN w:val="0"/>
              <w:adjustRightInd w:val="0"/>
              <w:rPr>
                <w:rFonts w:ascii="Times New Roman" w:eastAsia="Calibri" w:hAnsi="Times New Roman" w:cs="Times New Roman"/>
                <w:sz w:val="20"/>
                <w:szCs w:val="20"/>
              </w:rPr>
            </w:pPr>
            <w:r w:rsidRPr="00AA5DED">
              <w:rPr>
                <w:rFonts w:ascii="Times New Roman" w:eastAsia="Calibri" w:hAnsi="Times New Roman" w:cs="Times New Roman"/>
                <w:iCs/>
                <w:sz w:val="20"/>
                <w:szCs w:val="20"/>
                <w:lang w:val="ro-RO"/>
              </w:rPr>
              <w:t>‡</w:t>
            </w:r>
            <w:r w:rsidRPr="00AA5DED">
              <w:rPr>
                <w:rFonts w:ascii="Times New Roman" w:eastAsia="Calibri" w:hAnsi="Times New Roman" w:cs="Times New Roman"/>
                <w:sz w:val="20"/>
                <w:szCs w:val="20"/>
                <w:lang w:val="ro-RO"/>
              </w:rPr>
              <w:t xml:space="preserve">Raportare de leziune hepatică (creșteri ale valorilor ALT și AST și ale bilirubinei totale) provenită din datele după punerea pe piață pentru IVA/TEZ/ELX în asociere cu IVA. </w:t>
            </w:r>
            <w:r w:rsidRPr="00AA5DED">
              <w:rPr>
                <w:rFonts w:ascii="Times New Roman" w:eastAsia="Calibri" w:hAnsi="Times New Roman" w:cs="Times New Roman"/>
                <w:sz w:val="20"/>
                <w:szCs w:val="20"/>
                <w:lang w:val="fr-MC"/>
              </w:rPr>
              <w:t xml:space="preserve">Aceasta a inclus, de asemenea, insuficiență hepatică ce a dus la transplant la un pacient cu ciroză și hipertensiune portală preexistente. </w:t>
            </w:r>
            <w:r w:rsidRPr="00AA5DED">
              <w:rPr>
                <w:rFonts w:ascii="Times New Roman" w:eastAsia="Calibri" w:hAnsi="Times New Roman" w:cs="Times New Roman"/>
                <w:sz w:val="20"/>
                <w:szCs w:val="20"/>
              </w:rPr>
              <w:t>Frecvența nu poate fi estimată din datele disponibile.</w:t>
            </w:r>
          </w:p>
        </w:tc>
      </w:tr>
    </w:tbl>
    <w:p w14:paraId="378DB9A7" w14:textId="77777777" w:rsidR="00ED3A26" w:rsidRPr="00AA5DED" w:rsidRDefault="00ED3A26" w:rsidP="00ED3A26">
      <w:pPr>
        <w:shd w:val="clear" w:color="auto" w:fill="FFFFFF"/>
        <w:spacing w:after="0"/>
        <w:jc w:val="both"/>
        <w:rPr>
          <w:rFonts w:ascii="Times New Roman" w:eastAsia="Calibri" w:hAnsi="Times New Roman" w:cs="Times New Roman"/>
          <w:b/>
          <w:bCs/>
          <w:sz w:val="24"/>
          <w:szCs w:val="24"/>
        </w:rPr>
      </w:pPr>
      <w:r w:rsidRPr="00AA5DED">
        <w:rPr>
          <w:rFonts w:ascii="Times New Roman" w:eastAsia="Calibri" w:hAnsi="Times New Roman" w:cs="Times New Roman"/>
          <w:b/>
          <w:bCs/>
        </w:rPr>
        <w:br/>
      </w:r>
    </w:p>
    <w:p w14:paraId="5318015A" w14:textId="5CA41D51" w:rsidR="00ED3A26" w:rsidRPr="00ED3A26" w:rsidRDefault="00ED3A26" w:rsidP="00ED3A26">
      <w:pPr>
        <w:pStyle w:val="ListParagraph"/>
        <w:numPr>
          <w:ilvl w:val="2"/>
          <w:numId w:val="533"/>
        </w:numPr>
        <w:shd w:val="clear" w:color="auto" w:fill="FFFFFF"/>
        <w:ind w:left="426" w:hanging="426"/>
        <w:jc w:val="both"/>
        <w:rPr>
          <w:rFonts w:eastAsia="Calibri"/>
          <w:b/>
          <w:bCs/>
        </w:rPr>
      </w:pPr>
      <w:r w:rsidRPr="00ED3A26">
        <w:rPr>
          <w:rFonts w:eastAsia="Calibri"/>
          <w:b/>
          <w:bCs/>
        </w:rPr>
        <w:t xml:space="preserve">MONITORIZAREA PACIENȚILOR ÎN CADRUL PROGRAMULUI DE TRATAMENT CU IVACAFTORUM+ TEZACAFTORUM+ELEXACAFTORUM  </w:t>
      </w:r>
    </w:p>
    <w:p w14:paraId="5AF8B0B0" w14:textId="77777777" w:rsidR="00ED3A26" w:rsidRPr="00AA5DED" w:rsidRDefault="00ED3A26" w:rsidP="00ED3A26">
      <w:pPr>
        <w:shd w:val="clear" w:color="auto" w:fill="FFFFFF"/>
        <w:spacing w:after="0"/>
        <w:jc w:val="both"/>
        <w:rPr>
          <w:rFonts w:ascii="Times New Roman" w:eastAsia="Calibri" w:hAnsi="Times New Roman" w:cs="Times New Roman"/>
          <w:b/>
          <w:bCs/>
          <w:sz w:val="24"/>
          <w:szCs w:val="24"/>
        </w:rPr>
      </w:pPr>
      <w:r w:rsidRPr="00AA5DED">
        <w:rPr>
          <w:rFonts w:ascii="Times New Roman" w:eastAsia="Calibri" w:hAnsi="Times New Roman" w:cs="Times New Roman"/>
          <w:sz w:val="24"/>
          <w:szCs w:val="24"/>
        </w:rPr>
        <w:br/>
        <w:t xml:space="preserve">La </w:t>
      </w:r>
      <w:r w:rsidRPr="00AA5DED">
        <w:rPr>
          <w:rFonts w:ascii="Times New Roman" w:eastAsia="Calibri" w:hAnsi="Times New Roman" w:cs="Times New Roman"/>
          <w:b/>
          <w:bCs/>
          <w:sz w:val="24"/>
          <w:szCs w:val="24"/>
        </w:rPr>
        <w:t>includerea în Programul de tratament</w:t>
      </w:r>
      <w:r w:rsidRPr="00AA5DED">
        <w:rPr>
          <w:rFonts w:ascii="Times New Roman" w:eastAsia="Calibri" w:hAnsi="Times New Roman" w:cs="Times New Roman"/>
          <w:sz w:val="24"/>
          <w:szCs w:val="24"/>
        </w:rPr>
        <w:t xml:space="preserve"> cu </w:t>
      </w:r>
      <w:r w:rsidRPr="00AA5DED">
        <w:rPr>
          <w:rFonts w:ascii="Times New Roman" w:eastAsia="Calibri" w:hAnsi="Times New Roman" w:cs="Times New Roman"/>
          <w:b/>
          <w:bCs/>
          <w:sz w:val="24"/>
          <w:szCs w:val="24"/>
        </w:rPr>
        <w:t>IVA/TEZ/ELX</w:t>
      </w:r>
      <w:r w:rsidRPr="00AA5DED">
        <w:rPr>
          <w:rFonts w:ascii="Times New Roman" w:eastAsia="Calibri" w:hAnsi="Times New Roman" w:cs="Times New Roman"/>
          <w:sz w:val="24"/>
          <w:szCs w:val="24"/>
        </w:rPr>
        <w:t xml:space="preserve">  se va completa Fișa de evaluare clinică inițială </w:t>
      </w:r>
      <w:r w:rsidRPr="00AA5DED">
        <w:rPr>
          <w:rFonts w:ascii="Times New Roman" w:eastAsia="Calibri" w:hAnsi="Times New Roman" w:cs="Times New Roman"/>
          <w:b/>
          <w:bCs/>
          <w:sz w:val="24"/>
          <w:szCs w:val="24"/>
        </w:rPr>
        <w:t>(anexa 1) la care se vor anexa documentele medicale care confirmă diagnosticul pacientului ( test genetic, testul sudorii, scrisoare medicală).</w:t>
      </w:r>
    </w:p>
    <w:p w14:paraId="119F255C" w14:textId="77777777" w:rsidR="00ED3A26" w:rsidRPr="00AA5DED" w:rsidRDefault="00ED3A26" w:rsidP="00ED3A26">
      <w:pPr>
        <w:shd w:val="clear" w:color="auto" w:fill="FFFFFF"/>
        <w:spacing w:after="0"/>
        <w:jc w:val="both"/>
        <w:rPr>
          <w:rFonts w:ascii="Times New Roman" w:eastAsia="Calibri" w:hAnsi="Times New Roman" w:cs="Times New Roman"/>
          <w:b/>
          <w:bCs/>
          <w:sz w:val="24"/>
          <w:szCs w:val="24"/>
        </w:rPr>
      </w:pPr>
    </w:p>
    <w:p w14:paraId="2168F099" w14:textId="77777777" w:rsidR="00ED3A26" w:rsidRPr="00AA5DED" w:rsidRDefault="00ED3A26" w:rsidP="00ED3A26">
      <w:pPr>
        <w:shd w:val="clear" w:color="auto" w:fill="FFFFFF"/>
        <w:spacing w:after="0"/>
        <w:jc w:val="both"/>
        <w:rPr>
          <w:rFonts w:ascii="Times New Roman" w:eastAsia="Calibri" w:hAnsi="Times New Roman" w:cs="Times New Roman"/>
          <w:sz w:val="24"/>
          <w:szCs w:val="24"/>
        </w:rPr>
      </w:pPr>
      <w:r w:rsidRPr="00AA5DED">
        <w:rPr>
          <w:rFonts w:ascii="Times New Roman" w:eastAsia="Calibri" w:hAnsi="Times New Roman" w:cs="Times New Roman"/>
          <w:b/>
          <w:bCs/>
          <w:sz w:val="24"/>
          <w:szCs w:val="24"/>
        </w:rPr>
        <w:t>Monitorizarea pacientului</w:t>
      </w:r>
      <w:r w:rsidRPr="00AA5DED">
        <w:rPr>
          <w:rFonts w:ascii="Times New Roman" w:eastAsia="Calibri" w:hAnsi="Times New Roman" w:cs="Times New Roman"/>
          <w:sz w:val="24"/>
          <w:szCs w:val="24"/>
        </w:rPr>
        <w:t xml:space="preserve"> pe parcursul tratamentului cu </w:t>
      </w:r>
      <w:r w:rsidRPr="00AA5DED">
        <w:rPr>
          <w:rFonts w:ascii="Times New Roman" w:eastAsia="Calibri" w:hAnsi="Times New Roman" w:cs="Times New Roman"/>
          <w:b/>
          <w:bCs/>
          <w:sz w:val="24"/>
          <w:szCs w:val="24"/>
        </w:rPr>
        <w:t>IVA/TEZ/ELX</w:t>
      </w:r>
      <w:r w:rsidRPr="00AA5DED">
        <w:rPr>
          <w:rFonts w:ascii="Times New Roman" w:eastAsia="Calibri" w:hAnsi="Times New Roman" w:cs="Times New Roman"/>
          <w:sz w:val="24"/>
          <w:szCs w:val="24"/>
        </w:rPr>
        <w:t>:</w:t>
      </w:r>
    </w:p>
    <w:p w14:paraId="51E2DD92" w14:textId="77777777" w:rsidR="00ED3A26" w:rsidRPr="00AA5DED" w:rsidRDefault="00ED3A26" w:rsidP="00ED3A26">
      <w:pPr>
        <w:numPr>
          <w:ilvl w:val="0"/>
          <w:numId w:val="536"/>
        </w:numPr>
        <w:shd w:val="clear" w:color="auto" w:fill="FFFFFF"/>
        <w:spacing w:after="0" w:line="276" w:lineRule="auto"/>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b/>
          <w:bCs/>
          <w:sz w:val="24"/>
          <w:szCs w:val="24"/>
          <w:u w:color="000000"/>
          <w:bdr w:val="nil"/>
          <w:lang w:eastAsia="ro-RO"/>
        </w:rPr>
        <w:t>Inițierea tratamentului (anexa 1)</w:t>
      </w:r>
    </w:p>
    <w:p w14:paraId="075B0887" w14:textId="77777777" w:rsidR="00ED3A26" w:rsidRPr="00AA5DED" w:rsidRDefault="00ED3A26" w:rsidP="00ED3A26">
      <w:pPr>
        <w:numPr>
          <w:ilvl w:val="0"/>
          <w:numId w:val="536"/>
        </w:numPr>
        <w:shd w:val="clear" w:color="auto" w:fill="FFFFFF"/>
        <w:spacing w:after="0" w:line="276" w:lineRule="auto"/>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b/>
          <w:bCs/>
          <w:sz w:val="24"/>
          <w:szCs w:val="24"/>
          <w:u w:color="000000"/>
          <w:bdr w:val="nil"/>
          <w:lang w:eastAsia="ro-RO"/>
        </w:rPr>
        <w:t>Luna a 1/3/6/9/ a de la inițierea tratamentului</w:t>
      </w:r>
      <w:r w:rsidRPr="00AA5DED">
        <w:rPr>
          <w:rFonts w:ascii="Times New Roman" w:eastAsia="Times New Roman" w:hAnsi="Times New Roman" w:cs="Times New Roman"/>
          <w:sz w:val="24"/>
          <w:szCs w:val="24"/>
          <w:u w:color="000000"/>
          <w:bdr w:val="nil"/>
          <w:lang w:eastAsia="ro-RO"/>
        </w:rPr>
        <w:t xml:space="preserve"> </w:t>
      </w:r>
      <w:r w:rsidRPr="00AA5DED">
        <w:rPr>
          <w:rFonts w:ascii="Times New Roman" w:eastAsia="Times New Roman" w:hAnsi="Times New Roman" w:cs="Times New Roman"/>
          <w:b/>
          <w:bCs/>
          <w:sz w:val="24"/>
          <w:szCs w:val="24"/>
          <w:u w:color="000000"/>
          <w:bdr w:val="nil"/>
          <w:lang w:eastAsia="ro-RO"/>
        </w:rPr>
        <w:t>( anexa 2)</w:t>
      </w:r>
      <w:r w:rsidRPr="00AA5DED">
        <w:rPr>
          <w:rFonts w:ascii="Times New Roman" w:eastAsia="Times New Roman" w:hAnsi="Times New Roman" w:cs="Times New Roman"/>
          <w:sz w:val="24"/>
          <w:szCs w:val="24"/>
          <w:u w:color="000000"/>
          <w:bdr w:val="nil"/>
          <w:lang w:eastAsia="ro-RO"/>
        </w:rPr>
        <w:t xml:space="preserve"> , datele fiind completate conform planului de monitorizare </w:t>
      </w:r>
    </w:p>
    <w:p w14:paraId="4A62D864" w14:textId="77777777" w:rsidR="00ED3A26" w:rsidRPr="00AA5DED" w:rsidRDefault="00ED3A26" w:rsidP="00ED3A26">
      <w:pPr>
        <w:numPr>
          <w:ilvl w:val="0"/>
          <w:numId w:val="536"/>
        </w:numPr>
        <w:shd w:val="clear" w:color="auto" w:fill="FFFFFF"/>
        <w:spacing w:after="0" w:line="276" w:lineRule="auto"/>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b/>
          <w:bCs/>
          <w:sz w:val="24"/>
          <w:szCs w:val="24"/>
          <w:u w:color="000000"/>
          <w:bdr w:val="nil"/>
          <w:lang w:eastAsia="ro-RO"/>
        </w:rPr>
        <w:t>Luna a 12 -1 și ulterior anual ( anexa 3)</w:t>
      </w:r>
    </w:p>
    <w:p w14:paraId="69671812" w14:textId="13613500" w:rsidR="00ED3A26" w:rsidRDefault="00ED3A26" w:rsidP="00ED3A26">
      <w:pPr>
        <w:numPr>
          <w:ilvl w:val="0"/>
          <w:numId w:val="536"/>
        </w:numPr>
        <w:shd w:val="clear" w:color="auto" w:fill="FFFFFF"/>
        <w:spacing w:after="0" w:line="276" w:lineRule="auto"/>
        <w:contextualSpacing/>
        <w:jc w:val="both"/>
        <w:rPr>
          <w:rFonts w:ascii="Times New Roman" w:eastAsia="Times New Roman" w:hAnsi="Times New Roman" w:cs="Times New Roman"/>
          <w:sz w:val="24"/>
          <w:szCs w:val="24"/>
          <w:u w:color="000000"/>
          <w:bdr w:val="nil"/>
          <w:lang w:eastAsia="ro-RO"/>
        </w:rPr>
      </w:pPr>
      <w:r w:rsidRPr="00AA5DED">
        <w:rPr>
          <w:rFonts w:ascii="Times New Roman" w:eastAsia="Times New Roman" w:hAnsi="Times New Roman" w:cs="Times New Roman"/>
          <w:sz w:val="24"/>
          <w:szCs w:val="24"/>
          <w:u w:color="000000"/>
          <w:bdr w:val="nil"/>
          <w:lang w:eastAsia="ro-RO"/>
        </w:rPr>
        <w:lastRenderedPageBreak/>
        <w:t>Evaluarea complianței la tratament, verificarea modului de administrare a tratamentului si al medicației concomitente ce poate interfera cu acțiunea IVA/TEZ/ELX, precum și  prezența efectelor adverse, se vor efectua la fiecare vizită de monitorizare.</w:t>
      </w:r>
    </w:p>
    <w:p w14:paraId="133B0EEE" w14:textId="77777777" w:rsidR="00ED3A26" w:rsidRPr="00ED3A26" w:rsidRDefault="00ED3A26" w:rsidP="00ED3A26">
      <w:pPr>
        <w:shd w:val="clear" w:color="auto" w:fill="FFFFFF"/>
        <w:spacing w:after="0" w:line="276" w:lineRule="auto"/>
        <w:ind w:left="720"/>
        <w:contextualSpacing/>
        <w:jc w:val="both"/>
        <w:rPr>
          <w:rFonts w:ascii="Times New Roman" w:eastAsia="Times New Roman" w:hAnsi="Times New Roman" w:cs="Times New Roman"/>
          <w:sz w:val="24"/>
          <w:szCs w:val="24"/>
          <w:u w:color="000000"/>
          <w:bdr w:val="nil"/>
          <w:lang w:eastAsia="ro-RO"/>
        </w:rPr>
      </w:pPr>
    </w:p>
    <w:p w14:paraId="6BDBF58D" w14:textId="706823EC" w:rsidR="00ED3A26" w:rsidRDefault="00ED3A26" w:rsidP="00ED3A26">
      <w:pPr>
        <w:shd w:val="clear" w:color="auto" w:fill="FFFFFF"/>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Monitorizarea pacientului în tratament cu </w:t>
      </w:r>
      <w:r w:rsidRPr="00AA5DED">
        <w:rPr>
          <w:rFonts w:ascii="Times New Roman" w:eastAsia="Calibri" w:hAnsi="Times New Roman" w:cs="Times New Roman"/>
          <w:b/>
          <w:bCs/>
          <w:sz w:val="24"/>
          <w:szCs w:val="24"/>
        </w:rPr>
        <w:t>IVA/TEZ/ELX</w:t>
      </w:r>
      <w:r w:rsidRPr="00AA5DED">
        <w:rPr>
          <w:rFonts w:ascii="Times New Roman" w:eastAsia="Calibri" w:hAnsi="Times New Roman" w:cs="Times New Roman"/>
          <w:sz w:val="24"/>
          <w:szCs w:val="24"/>
        </w:rPr>
        <w:t xml:space="preserve"> va fi personalizată (ca interval de monitorizare) în  funcție de gradul de afectare hepatică/renală si de complicațiile bolii de fond.</w:t>
      </w:r>
    </w:p>
    <w:p w14:paraId="014F28E0" w14:textId="77777777" w:rsidR="00ED3A26" w:rsidRPr="00AA5DED" w:rsidRDefault="00ED3A26" w:rsidP="00ED3A26">
      <w:pPr>
        <w:shd w:val="clear" w:color="auto" w:fill="FFFFFF"/>
        <w:jc w:val="both"/>
        <w:rPr>
          <w:rFonts w:ascii="Times New Roman" w:eastAsia="Calibri" w:hAnsi="Times New Roman" w:cs="Times New Roman"/>
          <w:sz w:val="24"/>
          <w:szCs w:val="24"/>
        </w:rPr>
      </w:pPr>
    </w:p>
    <w:p w14:paraId="5FC62944" w14:textId="41DCA372" w:rsidR="00ED3A26" w:rsidRPr="00ED3A26" w:rsidRDefault="00ED3A26" w:rsidP="00ED3A26">
      <w:pPr>
        <w:pStyle w:val="ListParagraph"/>
        <w:numPr>
          <w:ilvl w:val="2"/>
          <w:numId w:val="533"/>
        </w:numPr>
        <w:shd w:val="clear" w:color="auto" w:fill="FFFFFF"/>
        <w:ind w:left="567" w:hanging="567"/>
        <w:jc w:val="both"/>
        <w:rPr>
          <w:rFonts w:eastAsia="Calibri"/>
          <w:b/>
          <w:bCs/>
        </w:rPr>
      </w:pPr>
      <w:r w:rsidRPr="00ED3A26">
        <w:rPr>
          <w:rFonts w:eastAsia="Calibri"/>
          <w:b/>
          <w:bCs/>
        </w:rPr>
        <w:t>PRESCRIPTORI</w:t>
      </w:r>
    </w:p>
    <w:p w14:paraId="5029FC81" w14:textId="77777777" w:rsidR="00ED3A26" w:rsidRPr="00AA5DED" w:rsidRDefault="00ED3A26" w:rsidP="00ED3A26">
      <w:pPr>
        <w:shd w:val="clear" w:color="auto" w:fill="FFFFFF"/>
        <w:jc w:val="both"/>
        <w:rPr>
          <w:rFonts w:ascii="Times New Roman" w:eastAsia="Calibri" w:hAnsi="Times New Roman" w:cs="Times New Roman"/>
          <w:b/>
          <w:bCs/>
          <w:sz w:val="24"/>
          <w:szCs w:val="24"/>
        </w:rPr>
      </w:pPr>
      <w:r w:rsidRPr="00AA5DED">
        <w:rPr>
          <w:rFonts w:ascii="Times New Roman" w:eastAsia="Calibri" w:hAnsi="Times New Roman" w:cs="Times New Roman"/>
          <w:sz w:val="24"/>
          <w:szCs w:val="24"/>
        </w:rPr>
        <w:t>Medici din specialitatea pediatrie, pneumologie pediatrică, pneumologie, cu experiență în diagnosticul și tratamentul fibrozei chistice, care vor întocmi dosarul de inițiere al tratamentului si vor emite prima prescriptie medicală pentru o perioada de maxim 28 zile de tratament. După inițierea tratamentului, continuarea acestuia se poate face de medicii din specialitatea pediatrie, pneumologie pediatrică, pneumologie din teritoriu sau  de către medicul de familie în baza scrisorii medicale sau a biletului de ieșire.</w:t>
      </w:r>
    </w:p>
    <w:p w14:paraId="75C8C2CB" w14:textId="77777777" w:rsidR="00ED3A26" w:rsidRPr="00AA5DED" w:rsidRDefault="00ED3A26" w:rsidP="00ED3A26">
      <w:pPr>
        <w:shd w:val="clear" w:color="auto" w:fill="FFFFFF"/>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Recomandarea pentru inițierea tratamentului se face după evaluarea pacientului și a dosarului acestuia și după confirmarea diagnosticului. Se menționează perioada pentru care va fi prescris tratamentul (care nu va fi mai mare de 6 luni in primul an de tratament si 12 luni ulterior , cu reevaluare în vederea continuării).</w:t>
      </w:r>
    </w:p>
    <w:p w14:paraId="5BB87057" w14:textId="77777777" w:rsidR="00ED3A26" w:rsidRDefault="00ED3A26" w:rsidP="00ED3A26">
      <w:pPr>
        <w:shd w:val="clear" w:color="auto" w:fill="FFFFFF"/>
        <w:jc w:val="both"/>
        <w:rPr>
          <w:rFonts w:ascii="Times New Roman" w:eastAsia="Calibri" w:hAnsi="Times New Roman" w:cs="Times New Roman"/>
          <w:b/>
          <w:bCs/>
          <w:sz w:val="24"/>
          <w:szCs w:val="24"/>
        </w:rPr>
      </w:pPr>
    </w:p>
    <w:p w14:paraId="4DBA9611" w14:textId="77777777" w:rsidR="00ED3A26" w:rsidRDefault="00ED3A26" w:rsidP="00ED3A26">
      <w:pPr>
        <w:shd w:val="clear" w:color="auto" w:fill="FFFFFF"/>
        <w:jc w:val="both"/>
        <w:rPr>
          <w:rFonts w:ascii="Times New Roman" w:eastAsia="Calibri" w:hAnsi="Times New Roman" w:cs="Times New Roman"/>
          <w:b/>
          <w:bCs/>
          <w:sz w:val="24"/>
          <w:szCs w:val="24"/>
        </w:rPr>
      </w:pPr>
    </w:p>
    <w:p w14:paraId="31E5CF19" w14:textId="77777777" w:rsidR="00ED3A26" w:rsidRPr="00AA5DED" w:rsidRDefault="00ED3A26" w:rsidP="00ED3A26">
      <w:pPr>
        <w:shd w:val="clear" w:color="auto" w:fill="FFFFFF"/>
        <w:jc w:val="both"/>
        <w:rPr>
          <w:rFonts w:ascii="Times New Roman" w:eastAsia="Calibri" w:hAnsi="Times New Roman" w:cs="Times New Roman"/>
          <w:strike/>
          <w:sz w:val="24"/>
          <w:szCs w:val="24"/>
        </w:rPr>
      </w:pPr>
      <w:r w:rsidRPr="00AA5DED">
        <w:rPr>
          <w:rFonts w:ascii="Times New Roman" w:eastAsia="Calibri" w:hAnsi="Times New Roman" w:cs="Times New Roman"/>
          <w:b/>
          <w:bCs/>
          <w:sz w:val="24"/>
          <w:szCs w:val="24"/>
        </w:rPr>
        <w:t>DOSARUL DE INIȚIERE A TRATAMENTULUI</w:t>
      </w:r>
      <w:r w:rsidRPr="00AA5DED">
        <w:rPr>
          <w:rFonts w:ascii="Times New Roman" w:eastAsia="Calibri" w:hAnsi="Times New Roman" w:cs="Times New Roman"/>
          <w:sz w:val="24"/>
          <w:szCs w:val="24"/>
        </w:rPr>
        <w:t xml:space="preserve">  trebuie să cuprindă următoarele documente:</w:t>
      </w:r>
    </w:p>
    <w:p w14:paraId="5846B48B" w14:textId="77777777" w:rsidR="00ED3A26" w:rsidRPr="00AA5DED" w:rsidRDefault="00ED3A26" w:rsidP="00ED3A26">
      <w:pPr>
        <w:numPr>
          <w:ilvl w:val="0"/>
          <w:numId w:val="553"/>
        </w:numPr>
        <w:pBdr>
          <w:top w:val="nil"/>
          <w:left w:val="nil"/>
          <w:bottom w:val="nil"/>
          <w:right w:val="nil"/>
          <w:between w:val="nil"/>
          <w:bar w:val="nil"/>
        </w:pBdr>
        <w:shd w:val="clear" w:color="auto" w:fill="FFFFFF"/>
        <w:spacing w:after="0" w:line="276" w:lineRule="auto"/>
        <w:jc w:val="both"/>
        <w:rPr>
          <w:rFonts w:ascii="Times New Roman" w:eastAsia="Times New Roman" w:hAnsi="Times New Roman" w:cs="Times New Roman"/>
          <w:strike/>
          <w:sz w:val="24"/>
          <w:szCs w:val="24"/>
          <w:u w:color="000000"/>
          <w:bdr w:val="nil"/>
          <w:lang w:eastAsia="ro-RO"/>
        </w:rPr>
      </w:pPr>
      <w:r w:rsidRPr="00AA5DED">
        <w:rPr>
          <w:rFonts w:ascii="Times New Roman" w:eastAsia="Times New Roman" w:hAnsi="Times New Roman" w:cs="Times New Roman"/>
          <w:b/>
          <w:bCs/>
          <w:sz w:val="24"/>
          <w:szCs w:val="24"/>
          <w:u w:color="000000"/>
          <w:bdr w:val="nil"/>
          <w:lang w:eastAsia="ro-RO"/>
        </w:rPr>
        <w:t>Datele de identificare</w:t>
      </w:r>
      <w:r w:rsidRPr="00AA5DED">
        <w:rPr>
          <w:rFonts w:ascii="Times New Roman" w:eastAsia="Times New Roman" w:hAnsi="Times New Roman" w:cs="Times New Roman"/>
          <w:sz w:val="24"/>
          <w:szCs w:val="24"/>
          <w:u w:color="000000"/>
          <w:bdr w:val="nil"/>
          <w:lang w:eastAsia="ro-RO"/>
        </w:rPr>
        <w:t xml:space="preserve"> (copii după certificat de naștere, carte de identitate);</w:t>
      </w:r>
    </w:p>
    <w:p w14:paraId="2B8916C2" w14:textId="77777777" w:rsidR="00ED3A26" w:rsidRPr="00AA5DED" w:rsidRDefault="00ED3A26" w:rsidP="00ED3A26">
      <w:pPr>
        <w:numPr>
          <w:ilvl w:val="0"/>
          <w:numId w:val="553"/>
        </w:numPr>
        <w:pBdr>
          <w:top w:val="nil"/>
          <w:left w:val="nil"/>
          <w:bottom w:val="nil"/>
          <w:right w:val="nil"/>
          <w:between w:val="nil"/>
          <w:bar w:val="nil"/>
        </w:pBdr>
        <w:shd w:val="clear" w:color="auto" w:fill="FFFFFF"/>
        <w:spacing w:after="0" w:line="276" w:lineRule="auto"/>
        <w:ind w:left="709"/>
        <w:jc w:val="both"/>
        <w:rPr>
          <w:rFonts w:ascii="Times New Roman" w:eastAsia="Times New Roman" w:hAnsi="Times New Roman" w:cs="Times New Roman"/>
          <w:strike/>
          <w:sz w:val="24"/>
          <w:szCs w:val="24"/>
          <w:u w:color="000000"/>
          <w:bdr w:val="nil"/>
          <w:lang w:eastAsia="ro-RO"/>
        </w:rPr>
      </w:pPr>
      <w:r w:rsidRPr="00AA5DED">
        <w:rPr>
          <w:rFonts w:ascii="Times New Roman" w:eastAsia="Times New Roman" w:hAnsi="Times New Roman" w:cs="Times New Roman"/>
          <w:b/>
          <w:bCs/>
          <w:sz w:val="24"/>
          <w:szCs w:val="24"/>
          <w:u w:color="000000"/>
          <w:bdr w:val="nil"/>
          <w:lang w:eastAsia="ro-RO"/>
        </w:rPr>
        <w:t>Consimțământul informat</w:t>
      </w:r>
      <w:r w:rsidRPr="00AA5DED">
        <w:rPr>
          <w:rFonts w:ascii="Times New Roman" w:eastAsia="Times New Roman" w:hAnsi="Times New Roman" w:cs="Times New Roman"/>
          <w:sz w:val="24"/>
          <w:szCs w:val="24"/>
          <w:u w:color="000000"/>
          <w:bdr w:val="nil"/>
          <w:lang w:eastAsia="ro-RO"/>
        </w:rPr>
        <w:t xml:space="preserve"> al părintelui (tutorele legal) al copilului sau al</w:t>
      </w:r>
      <w:r w:rsidRPr="00AA5DED">
        <w:rPr>
          <w:rFonts w:ascii="Times New Roman" w:eastAsia="Times New Roman" w:hAnsi="Times New Roman" w:cs="Times New Roman"/>
          <w:sz w:val="24"/>
          <w:szCs w:val="24"/>
          <w:u w:color="000000"/>
          <w:bdr w:val="nil"/>
          <w:lang w:eastAsia="ro-RO"/>
        </w:rPr>
        <w:br/>
        <w:t>bolnavului (dacă are vârsta peste 18 ani) (anexa 4 a prezentului protocol);</w:t>
      </w:r>
      <w:r w:rsidRPr="00AA5DED">
        <w:rPr>
          <w:rFonts w:ascii="Times New Roman" w:eastAsia="Times New Roman" w:hAnsi="Times New Roman" w:cs="Times New Roman"/>
          <w:b/>
          <w:bCs/>
          <w:sz w:val="24"/>
          <w:szCs w:val="24"/>
          <w:u w:color="000000"/>
          <w:bdr w:val="nil"/>
          <w:lang w:eastAsia="ro-RO"/>
        </w:rPr>
        <w:t xml:space="preserve"> </w:t>
      </w:r>
    </w:p>
    <w:p w14:paraId="453AD749" w14:textId="77777777" w:rsidR="00ED3A26" w:rsidRPr="00AA5DED" w:rsidRDefault="00ED3A26" w:rsidP="00ED3A26">
      <w:pPr>
        <w:numPr>
          <w:ilvl w:val="0"/>
          <w:numId w:val="553"/>
        </w:numPr>
        <w:pBdr>
          <w:top w:val="nil"/>
          <w:left w:val="nil"/>
          <w:bottom w:val="nil"/>
          <w:right w:val="nil"/>
          <w:between w:val="nil"/>
          <w:bar w:val="nil"/>
        </w:pBdr>
        <w:shd w:val="clear" w:color="auto" w:fill="FFFFFF"/>
        <w:spacing w:after="0" w:line="276" w:lineRule="auto"/>
        <w:ind w:left="709"/>
        <w:jc w:val="both"/>
        <w:rPr>
          <w:rFonts w:ascii="Times New Roman" w:eastAsia="Times New Roman" w:hAnsi="Times New Roman" w:cs="Times New Roman"/>
          <w:strike/>
          <w:sz w:val="24"/>
          <w:szCs w:val="24"/>
          <w:u w:color="000000"/>
          <w:bdr w:val="nil"/>
          <w:lang w:eastAsia="ro-RO"/>
        </w:rPr>
      </w:pPr>
      <w:r w:rsidRPr="00AA5DED">
        <w:rPr>
          <w:rFonts w:ascii="Times New Roman" w:eastAsia="Times New Roman" w:hAnsi="Times New Roman" w:cs="Times New Roman"/>
          <w:b/>
          <w:bCs/>
          <w:sz w:val="24"/>
          <w:szCs w:val="24"/>
          <w:u w:color="000000"/>
          <w:bdr w:val="nil"/>
          <w:lang w:eastAsia="ro-RO"/>
        </w:rPr>
        <w:t>A fost completat consimțământul</w:t>
      </w:r>
      <w:r w:rsidRPr="00AA5DED">
        <w:rPr>
          <w:rFonts w:ascii="Times New Roman" w:eastAsia="Times New Roman" w:hAnsi="Times New Roman" w:cs="Times New Roman"/>
          <w:sz w:val="24"/>
          <w:szCs w:val="24"/>
          <w:u w:color="000000"/>
          <w:bdr w:val="nil"/>
          <w:lang w:eastAsia="ro-RO"/>
        </w:rPr>
        <w:t xml:space="preserve"> de la părinți și/sau pacient pentru acord privind administrarea:                              </w:t>
      </w:r>
      <w:r w:rsidRPr="00AA5DED">
        <w:rPr>
          <w:rFonts w:ascii="Times New Roman" w:eastAsia="Times New Roman" w:hAnsi="Times New Roman" w:cs="Times New Roman"/>
          <w:sz w:val="24"/>
          <w:szCs w:val="24"/>
          <w:u w:color="000000"/>
          <w:bdr w:val="nil"/>
          <w:lang w:eastAsia="ro-RO"/>
        </w:rPr>
        <w:br/>
        <w:t>􀀀DA     􀀀NU</w:t>
      </w:r>
    </w:p>
    <w:p w14:paraId="7D61D7F1" w14:textId="77777777" w:rsidR="00ED3A26" w:rsidRPr="00AA5DED" w:rsidRDefault="00ED3A26" w:rsidP="00ED3A26">
      <w:pPr>
        <w:numPr>
          <w:ilvl w:val="0"/>
          <w:numId w:val="553"/>
        </w:numPr>
        <w:pBdr>
          <w:top w:val="nil"/>
          <w:left w:val="nil"/>
          <w:bottom w:val="nil"/>
          <w:right w:val="nil"/>
          <w:between w:val="nil"/>
          <w:bar w:val="nil"/>
        </w:pBdr>
        <w:shd w:val="clear" w:color="auto" w:fill="FFFFFF"/>
        <w:spacing w:after="0" w:line="276" w:lineRule="auto"/>
        <w:jc w:val="both"/>
        <w:rPr>
          <w:rFonts w:ascii="Times New Roman" w:eastAsia="Times New Roman" w:hAnsi="Times New Roman" w:cs="Times New Roman"/>
          <w:strike/>
          <w:sz w:val="24"/>
          <w:szCs w:val="24"/>
          <w:u w:color="000000"/>
          <w:bdr w:val="nil"/>
          <w:lang w:eastAsia="ro-RO"/>
        </w:rPr>
      </w:pPr>
      <w:r w:rsidRPr="00AA5DED">
        <w:rPr>
          <w:rFonts w:ascii="Times New Roman" w:eastAsia="Times New Roman" w:hAnsi="Times New Roman" w:cs="Times New Roman"/>
          <w:b/>
          <w:bCs/>
          <w:sz w:val="24"/>
          <w:szCs w:val="24"/>
          <w:u w:color="000000"/>
          <w:bdr w:val="nil"/>
          <w:lang w:eastAsia="ro-RO"/>
        </w:rPr>
        <w:t>Bilet de externare</w:t>
      </w:r>
      <w:r w:rsidRPr="00AA5DED">
        <w:rPr>
          <w:rFonts w:ascii="Times New Roman" w:eastAsia="Times New Roman" w:hAnsi="Times New Roman" w:cs="Times New Roman"/>
          <w:sz w:val="24"/>
          <w:szCs w:val="24"/>
          <w:u w:color="000000"/>
          <w:bdr w:val="nil"/>
          <w:lang w:eastAsia="ro-RO"/>
        </w:rPr>
        <w:t xml:space="preserve">  sau scrisoare medicală  care să ateste diagnosticul de fibroză chistică / mucoviscidoză si indicatia de tratament. </w:t>
      </w:r>
    </w:p>
    <w:p w14:paraId="2DA6433F" w14:textId="77777777" w:rsidR="00ED3A26" w:rsidRPr="00AA5DED" w:rsidRDefault="00ED3A26" w:rsidP="00ED3A26">
      <w:pPr>
        <w:numPr>
          <w:ilvl w:val="0"/>
          <w:numId w:val="553"/>
        </w:numPr>
        <w:pBdr>
          <w:top w:val="nil"/>
          <w:left w:val="nil"/>
          <w:bottom w:val="nil"/>
          <w:right w:val="nil"/>
          <w:between w:val="nil"/>
          <w:bar w:val="nil"/>
        </w:pBdr>
        <w:shd w:val="clear" w:color="auto" w:fill="FFFFFF"/>
        <w:spacing w:after="0" w:line="276" w:lineRule="auto"/>
        <w:jc w:val="both"/>
        <w:rPr>
          <w:rFonts w:ascii="Times New Roman" w:eastAsia="Times New Roman" w:hAnsi="Times New Roman" w:cs="Times New Roman"/>
          <w:strike/>
          <w:sz w:val="24"/>
          <w:szCs w:val="24"/>
          <w:u w:color="000000"/>
          <w:bdr w:val="nil"/>
          <w:lang w:eastAsia="ro-RO"/>
        </w:rPr>
      </w:pPr>
      <w:r w:rsidRPr="00AA5DED">
        <w:rPr>
          <w:rFonts w:ascii="Times New Roman" w:eastAsia="Times New Roman" w:hAnsi="Times New Roman" w:cs="Times New Roman"/>
          <w:b/>
          <w:bCs/>
          <w:sz w:val="24"/>
          <w:szCs w:val="24"/>
          <w:u w:color="000000"/>
          <w:bdr w:val="nil"/>
          <w:lang w:eastAsia="ro-RO"/>
        </w:rPr>
        <w:t>Buletin de testare genetică</w:t>
      </w:r>
      <w:r w:rsidRPr="00AA5DED">
        <w:rPr>
          <w:rFonts w:ascii="Times New Roman" w:eastAsia="Times New Roman" w:hAnsi="Times New Roman" w:cs="Times New Roman"/>
          <w:sz w:val="24"/>
          <w:szCs w:val="24"/>
          <w:u w:color="000000"/>
          <w:bdr w:val="nil"/>
          <w:lang w:eastAsia="ro-RO"/>
        </w:rPr>
        <w:t xml:space="preserve"> care să ateste mutația specificată în indicațiile terapeutice ale preparatului</w:t>
      </w:r>
    </w:p>
    <w:p w14:paraId="5E6E83C1" w14:textId="77777777" w:rsidR="00ED3A26" w:rsidRPr="00AA5DED" w:rsidRDefault="00ED3A26" w:rsidP="00ED3A26">
      <w:pPr>
        <w:numPr>
          <w:ilvl w:val="0"/>
          <w:numId w:val="553"/>
        </w:numPr>
        <w:pBdr>
          <w:top w:val="nil"/>
          <w:left w:val="nil"/>
          <w:bottom w:val="nil"/>
          <w:right w:val="nil"/>
          <w:between w:val="nil"/>
          <w:bar w:val="nil"/>
        </w:pBdr>
        <w:shd w:val="clear" w:color="auto" w:fill="FFFFFF"/>
        <w:spacing w:after="0" w:line="276" w:lineRule="auto"/>
        <w:jc w:val="both"/>
        <w:rPr>
          <w:rFonts w:ascii="Times New Roman" w:eastAsia="Times New Roman" w:hAnsi="Times New Roman" w:cs="Times New Roman"/>
          <w:strike/>
          <w:sz w:val="24"/>
          <w:szCs w:val="24"/>
          <w:u w:color="000000"/>
          <w:bdr w:val="nil"/>
          <w:lang w:eastAsia="ro-RO"/>
        </w:rPr>
      </w:pPr>
      <w:r w:rsidRPr="00AA5DED">
        <w:rPr>
          <w:rFonts w:ascii="Times New Roman" w:eastAsia="Times New Roman" w:hAnsi="Times New Roman" w:cs="Times New Roman"/>
          <w:b/>
          <w:bCs/>
          <w:sz w:val="24"/>
          <w:szCs w:val="24"/>
          <w:u w:color="000000"/>
          <w:bdr w:val="nil"/>
          <w:lang w:eastAsia="ro-RO"/>
        </w:rPr>
        <w:t xml:space="preserve">Evaluarea  inițială </w:t>
      </w:r>
      <w:r w:rsidRPr="00AA5DED">
        <w:rPr>
          <w:rFonts w:ascii="Times New Roman" w:eastAsia="Times New Roman" w:hAnsi="Times New Roman" w:cs="Times New Roman"/>
          <w:sz w:val="24"/>
          <w:szCs w:val="24"/>
          <w:u w:color="000000"/>
          <w:bdr w:val="nil"/>
          <w:lang w:eastAsia="ro-RO"/>
        </w:rPr>
        <w:t>– clinică  și paraclinică  (</w:t>
      </w:r>
      <w:r w:rsidRPr="00AA5DED">
        <w:rPr>
          <w:rFonts w:ascii="Times New Roman" w:eastAsia="Times New Roman" w:hAnsi="Times New Roman" w:cs="Times New Roman"/>
          <w:b/>
          <w:bCs/>
          <w:sz w:val="24"/>
          <w:szCs w:val="24"/>
          <w:u w:color="000000"/>
          <w:bdr w:val="nil"/>
          <w:lang w:eastAsia="ro-RO"/>
        </w:rPr>
        <w:t>anexa 1</w:t>
      </w:r>
      <w:r w:rsidRPr="00AA5DED">
        <w:rPr>
          <w:rFonts w:ascii="Times New Roman" w:eastAsia="Times New Roman" w:hAnsi="Times New Roman" w:cs="Times New Roman"/>
          <w:sz w:val="24"/>
          <w:szCs w:val="24"/>
          <w:u w:color="000000"/>
          <w:bdr w:val="nil"/>
          <w:lang w:eastAsia="ro-RO"/>
        </w:rPr>
        <w:t xml:space="preserve"> a prezentului protocol);</w:t>
      </w:r>
    </w:p>
    <w:p w14:paraId="50C161F9" w14:textId="77777777" w:rsidR="00ED3A26" w:rsidRPr="00AA5DED" w:rsidRDefault="00ED3A26" w:rsidP="00ED3A26">
      <w:pPr>
        <w:numPr>
          <w:ilvl w:val="0"/>
          <w:numId w:val="553"/>
        </w:numPr>
        <w:pBdr>
          <w:top w:val="nil"/>
          <w:left w:val="nil"/>
          <w:bottom w:val="nil"/>
          <w:right w:val="nil"/>
          <w:between w:val="nil"/>
          <w:bar w:val="nil"/>
        </w:pBdr>
        <w:shd w:val="clear" w:color="auto" w:fill="FFFFFF"/>
        <w:spacing w:after="0" w:line="276" w:lineRule="auto"/>
        <w:jc w:val="both"/>
        <w:rPr>
          <w:rFonts w:ascii="Times New Roman" w:eastAsia="Times New Roman" w:hAnsi="Times New Roman" w:cs="Times New Roman"/>
          <w:strike/>
          <w:sz w:val="24"/>
          <w:szCs w:val="24"/>
          <w:u w:color="000000"/>
          <w:bdr w:val="nil"/>
          <w:lang w:eastAsia="ro-RO"/>
        </w:rPr>
      </w:pPr>
      <w:r w:rsidRPr="00AA5DED">
        <w:rPr>
          <w:rFonts w:ascii="Times New Roman" w:eastAsia="Times New Roman" w:hAnsi="Times New Roman" w:cs="Times New Roman"/>
          <w:b/>
          <w:bCs/>
          <w:sz w:val="24"/>
          <w:szCs w:val="24"/>
          <w:u w:color="000000"/>
          <w:bdr w:val="nil"/>
          <w:lang w:eastAsia="ro-RO"/>
        </w:rPr>
        <w:t>Tratament concomitent</w:t>
      </w:r>
      <w:r w:rsidRPr="00AA5DED">
        <w:rPr>
          <w:rFonts w:ascii="Times New Roman" w:eastAsia="Times New Roman" w:hAnsi="Times New Roman" w:cs="Times New Roman"/>
          <w:sz w:val="24"/>
          <w:szCs w:val="24"/>
          <w:u w:color="000000"/>
          <w:bdr w:val="nil"/>
          <w:lang w:eastAsia="ro-RO"/>
        </w:rPr>
        <w:t xml:space="preserve">  (care ar impune modificarea dozelor terapeuti</w:t>
      </w:r>
    </w:p>
    <w:p w14:paraId="54DFC428"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277527DF"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5487662F"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6968008C"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55E9F524"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0B6E50B4"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221ACF13"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7986E2E4"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46BB409C"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18AA7D36"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5F92409B"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08C558CC"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15EC3F76" w14:textId="77777777" w:rsidR="00ED3A26" w:rsidRDefault="00ED3A26" w:rsidP="00ED3A26">
      <w:pPr>
        <w:pBdr>
          <w:top w:val="nil"/>
          <w:left w:val="nil"/>
          <w:bottom w:val="nil"/>
          <w:right w:val="nil"/>
          <w:between w:val="nil"/>
          <w:bar w:val="nil"/>
        </w:pBdr>
        <w:shd w:val="clear" w:color="auto" w:fill="FFFFFF"/>
        <w:spacing w:after="0"/>
        <w:jc w:val="both"/>
        <w:rPr>
          <w:rFonts w:ascii="Times New Roman" w:eastAsia="Calibri" w:hAnsi="Times New Roman" w:cs="Times New Roman"/>
        </w:rPr>
      </w:pPr>
    </w:p>
    <w:p w14:paraId="25D865A6" w14:textId="77777777" w:rsidR="00ED3A26" w:rsidRPr="00AA5DED" w:rsidRDefault="00ED3A26" w:rsidP="00ED3A26">
      <w:pPr>
        <w:pBdr>
          <w:top w:val="nil"/>
          <w:left w:val="nil"/>
          <w:bottom w:val="nil"/>
          <w:right w:val="nil"/>
          <w:between w:val="nil"/>
          <w:bar w:val="nil"/>
        </w:pBdr>
        <w:shd w:val="clear" w:color="auto" w:fill="FFFFFF"/>
        <w:spacing w:after="0"/>
        <w:jc w:val="both"/>
        <w:rPr>
          <w:rFonts w:ascii="Times New Roman" w:eastAsia="Times New Roman" w:hAnsi="Times New Roman" w:cs="Times New Roman"/>
          <w:strike/>
          <w:sz w:val="24"/>
          <w:szCs w:val="24"/>
          <w:u w:color="000000"/>
          <w:bdr w:val="nil"/>
          <w:lang w:eastAsia="ro-RO"/>
        </w:rPr>
      </w:pPr>
      <w:r w:rsidRPr="00AA5DED">
        <w:rPr>
          <w:rFonts w:ascii="Times New Roman" w:eastAsia="Calibri" w:hAnsi="Times New Roman" w:cs="Times New Roman"/>
        </w:rPr>
        <w:br/>
      </w:r>
    </w:p>
    <w:p w14:paraId="79C06320" w14:textId="77777777" w:rsidR="00ED3A26" w:rsidRPr="00ED3A26" w:rsidRDefault="00ED3A26" w:rsidP="00ED3A26">
      <w:pPr>
        <w:shd w:val="clear" w:color="auto" w:fill="FFFFFF"/>
        <w:jc w:val="center"/>
        <w:rPr>
          <w:rFonts w:ascii="Times New Roman" w:eastAsia="Calibri" w:hAnsi="Times New Roman" w:cs="Times New Roman"/>
          <w:b/>
          <w:bCs/>
          <w:sz w:val="24"/>
          <w:szCs w:val="24"/>
        </w:rPr>
      </w:pPr>
      <w:r w:rsidRPr="00ED3A26">
        <w:rPr>
          <w:rFonts w:ascii="Times New Roman" w:eastAsia="Calibri" w:hAnsi="Times New Roman" w:cs="Times New Roman"/>
          <w:b/>
          <w:bCs/>
          <w:sz w:val="24"/>
          <w:szCs w:val="24"/>
        </w:rPr>
        <w:lastRenderedPageBreak/>
        <w:t>Anexa 1</w:t>
      </w:r>
    </w:p>
    <w:p w14:paraId="64A7A9F3" w14:textId="77777777" w:rsidR="00ED3A26" w:rsidRPr="00ED3A26" w:rsidRDefault="00ED3A26" w:rsidP="00ED3A26">
      <w:pPr>
        <w:shd w:val="clear" w:color="auto" w:fill="FFFFFF"/>
        <w:jc w:val="center"/>
        <w:rPr>
          <w:rFonts w:ascii="Times New Roman" w:eastAsia="Calibri" w:hAnsi="Times New Roman" w:cs="Times New Roman"/>
          <w:sz w:val="24"/>
          <w:szCs w:val="24"/>
        </w:rPr>
      </w:pPr>
      <w:r w:rsidRPr="00ED3A26">
        <w:rPr>
          <w:rFonts w:ascii="Times New Roman" w:eastAsia="Calibri" w:hAnsi="Times New Roman" w:cs="Times New Roman"/>
          <w:b/>
          <w:bCs/>
          <w:sz w:val="24"/>
          <w:szCs w:val="24"/>
        </w:rPr>
        <w:t>Unitatea sanitară</w:t>
      </w:r>
      <w:r w:rsidRPr="00ED3A26">
        <w:rPr>
          <w:rFonts w:ascii="Times New Roman" w:eastAsia="Calibri" w:hAnsi="Times New Roman" w:cs="Times New Roman"/>
          <w:sz w:val="24"/>
          <w:szCs w:val="24"/>
        </w:rPr>
        <w:br/>
        <w:t>……………………………………………………………………….</w:t>
      </w:r>
      <w:r w:rsidRPr="00ED3A26">
        <w:rPr>
          <w:rFonts w:ascii="Times New Roman" w:eastAsia="Calibri" w:hAnsi="Times New Roman" w:cs="Times New Roman"/>
          <w:sz w:val="24"/>
          <w:szCs w:val="24"/>
        </w:rPr>
        <w:br/>
      </w:r>
      <w:r w:rsidRPr="00ED3A26">
        <w:rPr>
          <w:rFonts w:ascii="Times New Roman" w:eastAsia="Calibri" w:hAnsi="Times New Roman" w:cs="Times New Roman"/>
          <w:b/>
          <w:bCs/>
          <w:sz w:val="24"/>
          <w:szCs w:val="24"/>
        </w:rPr>
        <w:t>Fișa de evaluare inițială în vederea includerii în tratament cu IVA/TEZ/ELX a</w:t>
      </w:r>
      <w:r w:rsidRPr="00ED3A26">
        <w:rPr>
          <w:rFonts w:ascii="Times New Roman" w:eastAsia="Calibri" w:hAnsi="Times New Roman" w:cs="Times New Roman"/>
          <w:b/>
          <w:bCs/>
          <w:sz w:val="24"/>
          <w:szCs w:val="24"/>
        </w:rPr>
        <w:br/>
        <w:t>pacientului cu Fibroză chistică/mucoviscidoză</w:t>
      </w:r>
    </w:p>
    <w:tbl>
      <w:tblPr>
        <w:tblStyle w:val="TableGrid20"/>
        <w:tblW w:w="9918" w:type="dxa"/>
        <w:tblLook w:val="04A0" w:firstRow="1" w:lastRow="0" w:firstColumn="1" w:lastColumn="0" w:noHBand="0" w:noVBand="1"/>
      </w:tblPr>
      <w:tblGrid>
        <w:gridCol w:w="3539"/>
        <w:gridCol w:w="6379"/>
      </w:tblGrid>
      <w:tr w:rsidR="00ED3A26" w:rsidRPr="00AA5DED" w14:paraId="09B41051" w14:textId="77777777" w:rsidTr="00F77DF9">
        <w:tc>
          <w:tcPr>
            <w:tcW w:w="3539" w:type="dxa"/>
          </w:tcPr>
          <w:p w14:paraId="0F2FBBB4"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Nume </w:t>
            </w:r>
          </w:p>
        </w:tc>
        <w:tc>
          <w:tcPr>
            <w:tcW w:w="6379" w:type="dxa"/>
          </w:tcPr>
          <w:p w14:paraId="35409580"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20225E94" w14:textId="77777777" w:rsidTr="00F77DF9">
        <w:tc>
          <w:tcPr>
            <w:tcW w:w="3539" w:type="dxa"/>
          </w:tcPr>
          <w:p w14:paraId="5BE2AB79"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Prenume</w:t>
            </w:r>
          </w:p>
        </w:tc>
        <w:tc>
          <w:tcPr>
            <w:tcW w:w="6379" w:type="dxa"/>
          </w:tcPr>
          <w:p w14:paraId="21D915B4"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6A85CE39" w14:textId="77777777" w:rsidTr="00F77DF9">
        <w:tc>
          <w:tcPr>
            <w:tcW w:w="3539" w:type="dxa"/>
          </w:tcPr>
          <w:p w14:paraId="6193127B"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Data nașterii </w:t>
            </w:r>
          </w:p>
          <w:p w14:paraId="6238D3CB"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ZZ/LL/AAAA</w:t>
            </w:r>
          </w:p>
        </w:tc>
        <w:tc>
          <w:tcPr>
            <w:tcW w:w="6379" w:type="dxa"/>
          </w:tcPr>
          <w:p w14:paraId="39220E27"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426B39F5" w14:textId="77777777" w:rsidTr="00F77DF9">
        <w:tc>
          <w:tcPr>
            <w:tcW w:w="3539" w:type="dxa"/>
          </w:tcPr>
          <w:p w14:paraId="2A455BAA"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Data evaluării</w:t>
            </w:r>
          </w:p>
          <w:p w14:paraId="41DA655F"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ZZ/LL/AAAA</w:t>
            </w:r>
          </w:p>
        </w:tc>
        <w:tc>
          <w:tcPr>
            <w:tcW w:w="6379" w:type="dxa"/>
          </w:tcPr>
          <w:p w14:paraId="726FB477"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654417F8" w14:textId="77777777" w:rsidTr="00F77DF9">
        <w:tc>
          <w:tcPr>
            <w:tcW w:w="3539" w:type="dxa"/>
          </w:tcPr>
          <w:p w14:paraId="269B483E"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Adresa </w:t>
            </w:r>
          </w:p>
        </w:tc>
        <w:tc>
          <w:tcPr>
            <w:tcW w:w="6379" w:type="dxa"/>
          </w:tcPr>
          <w:p w14:paraId="2E2F3D01"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7FFE9AFA" w14:textId="77777777" w:rsidTr="00F77DF9">
        <w:tc>
          <w:tcPr>
            <w:tcW w:w="3539" w:type="dxa"/>
          </w:tcPr>
          <w:p w14:paraId="00585F50"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Asigurat la CAS</w:t>
            </w:r>
          </w:p>
        </w:tc>
        <w:tc>
          <w:tcPr>
            <w:tcW w:w="6379" w:type="dxa"/>
          </w:tcPr>
          <w:p w14:paraId="594D27D9"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6926F5AD" w14:textId="77777777" w:rsidTr="00F77DF9">
        <w:tc>
          <w:tcPr>
            <w:tcW w:w="3539" w:type="dxa"/>
          </w:tcPr>
          <w:p w14:paraId="658C6DAB"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Telefon, email</w:t>
            </w:r>
          </w:p>
        </w:tc>
        <w:tc>
          <w:tcPr>
            <w:tcW w:w="6379" w:type="dxa"/>
          </w:tcPr>
          <w:p w14:paraId="575814E8"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74F2A320" w14:textId="77777777" w:rsidTr="00F77DF9">
        <w:tc>
          <w:tcPr>
            <w:tcW w:w="3539" w:type="dxa"/>
          </w:tcPr>
          <w:p w14:paraId="16ABCF2F"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Nume, prenume mama/ tata/ tutore legal</w:t>
            </w:r>
          </w:p>
        </w:tc>
        <w:tc>
          <w:tcPr>
            <w:tcW w:w="6379" w:type="dxa"/>
          </w:tcPr>
          <w:p w14:paraId="5837EFAD"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329B3596" w14:textId="77777777" w:rsidTr="00F77DF9">
        <w:tc>
          <w:tcPr>
            <w:tcW w:w="3539" w:type="dxa"/>
          </w:tcPr>
          <w:p w14:paraId="1B68F651"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Diagnostic complet </w:t>
            </w:r>
          </w:p>
        </w:tc>
        <w:tc>
          <w:tcPr>
            <w:tcW w:w="6379" w:type="dxa"/>
          </w:tcPr>
          <w:p w14:paraId="24BE4649"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61099DE5" w14:textId="77777777" w:rsidTr="00F77DF9">
        <w:tc>
          <w:tcPr>
            <w:tcW w:w="3539" w:type="dxa"/>
          </w:tcPr>
          <w:p w14:paraId="076397E2"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Diagnostic genetic- mutații </w:t>
            </w:r>
          </w:p>
        </w:tc>
        <w:tc>
          <w:tcPr>
            <w:tcW w:w="6379" w:type="dxa"/>
          </w:tcPr>
          <w:p w14:paraId="12C66B28"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08928385" w14:textId="77777777" w:rsidTr="00F77DF9">
        <w:trPr>
          <w:trHeight w:val="1213"/>
        </w:trPr>
        <w:tc>
          <w:tcPr>
            <w:tcW w:w="3539" w:type="dxa"/>
          </w:tcPr>
          <w:p w14:paraId="48FB3527" w14:textId="77777777" w:rsidR="00ED3A26" w:rsidRPr="00AA5DED" w:rsidRDefault="00ED3A26" w:rsidP="00F77DF9">
            <w:pPr>
              <w:jc w:val="both"/>
              <w:rPr>
                <w:rFonts w:ascii="Times New Roman" w:eastAsia="Calibri" w:hAnsi="Times New Roman" w:cs="Times New Roman"/>
                <w:sz w:val="20"/>
                <w:szCs w:val="20"/>
                <w:lang w:val="ro-RO"/>
              </w:rPr>
            </w:pPr>
            <w:r w:rsidRPr="00AA5DED">
              <w:rPr>
                <w:rFonts w:ascii="Times New Roman" w:eastAsia="Calibri" w:hAnsi="Times New Roman" w:cs="Times New Roman"/>
                <w:sz w:val="20"/>
                <w:szCs w:val="20"/>
                <w:lang w:val="ro-RO"/>
              </w:rPr>
              <w:t xml:space="preserve">Antecedente personale patologice semnificative (afectare pulmonară,   digestivă,   complicații),declin FEV1, frecvența exacerbărilor pulmonare în ultimii 2 ani </w:t>
            </w:r>
          </w:p>
        </w:tc>
        <w:tc>
          <w:tcPr>
            <w:tcW w:w="6379" w:type="dxa"/>
          </w:tcPr>
          <w:p w14:paraId="683306A3" w14:textId="77777777" w:rsidR="00ED3A26" w:rsidRPr="00AA5DED" w:rsidRDefault="00ED3A26" w:rsidP="00F77DF9">
            <w:pPr>
              <w:jc w:val="both"/>
              <w:rPr>
                <w:rFonts w:ascii="Times New Roman" w:eastAsia="Calibri" w:hAnsi="Times New Roman" w:cs="Times New Roman"/>
                <w:sz w:val="20"/>
                <w:szCs w:val="20"/>
                <w:lang w:val="ro-RO"/>
              </w:rPr>
            </w:pPr>
          </w:p>
        </w:tc>
      </w:tr>
      <w:tr w:rsidR="00ED3A26" w:rsidRPr="00AA5DED" w14:paraId="05069F2A" w14:textId="77777777" w:rsidTr="00F77DF9">
        <w:trPr>
          <w:trHeight w:val="706"/>
        </w:trPr>
        <w:tc>
          <w:tcPr>
            <w:tcW w:w="3539" w:type="dxa"/>
          </w:tcPr>
          <w:p w14:paraId="77CC32CB" w14:textId="77777777" w:rsidR="00ED3A26" w:rsidRPr="00AA5DED" w:rsidRDefault="00ED3A26" w:rsidP="00F77DF9">
            <w:pPr>
              <w:jc w:val="both"/>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Date clinice Greutate, Lungime, IMC, TA, examen cli</w:t>
            </w:r>
            <w:r w:rsidRPr="00AA5DED">
              <w:rPr>
                <w:rFonts w:ascii="Times New Roman" w:eastAsia="Calibri" w:hAnsi="Times New Roman" w:cs="Times New Roman"/>
                <w:sz w:val="20"/>
                <w:szCs w:val="20"/>
              </w:rPr>
              <w:t>nic general - elemente patologic</w:t>
            </w:r>
            <w:r w:rsidRPr="00AA5DED">
              <w:rPr>
                <w:rFonts w:ascii="Times New Roman" w:eastAsia="Calibri" w:hAnsi="Times New Roman" w:cs="Times New Roman"/>
                <w:sz w:val="20"/>
                <w:szCs w:val="20"/>
                <w:lang w:val="fr-MC"/>
              </w:rPr>
              <w:t>e</w:t>
            </w:r>
          </w:p>
        </w:tc>
        <w:tc>
          <w:tcPr>
            <w:tcW w:w="6379" w:type="dxa"/>
          </w:tcPr>
          <w:p w14:paraId="6FC59FC3" w14:textId="77777777" w:rsidR="00ED3A26" w:rsidRPr="00AA5DED" w:rsidRDefault="00ED3A26" w:rsidP="00F77DF9">
            <w:pPr>
              <w:jc w:val="both"/>
              <w:rPr>
                <w:rFonts w:ascii="Times New Roman" w:eastAsia="Calibri" w:hAnsi="Times New Roman" w:cs="Times New Roman"/>
                <w:sz w:val="20"/>
                <w:szCs w:val="20"/>
                <w:lang w:val="fr-MC"/>
              </w:rPr>
            </w:pPr>
          </w:p>
          <w:p w14:paraId="0B8EEC29" w14:textId="77777777" w:rsidR="00ED3A26" w:rsidRPr="00AA5DED" w:rsidRDefault="00ED3A26" w:rsidP="00F77DF9">
            <w:pPr>
              <w:jc w:val="both"/>
              <w:rPr>
                <w:rFonts w:ascii="Times New Roman" w:eastAsia="Calibri" w:hAnsi="Times New Roman" w:cs="Times New Roman"/>
                <w:sz w:val="20"/>
                <w:szCs w:val="20"/>
                <w:lang w:val="fr-MC"/>
              </w:rPr>
            </w:pPr>
          </w:p>
        </w:tc>
      </w:tr>
      <w:tr w:rsidR="00ED3A26" w:rsidRPr="00AA5DED" w14:paraId="2C7276A8" w14:textId="77777777" w:rsidTr="00F77DF9">
        <w:tc>
          <w:tcPr>
            <w:tcW w:w="3539" w:type="dxa"/>
          </w:tcPr>
          <w:p w14:paraId="6A14BF8F"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Date paraclinice </w:t>
            </w:r>
          </w:p>
        </w:tc>
        <w:tc>
          <w:tcPr>
            <w:tcW w:w="6379" w:type="dxa"/>
          </w:tcPr>
          <w:p w14:paraId="3905BEB8"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obligatorii la inițierea tratamentului</w:t>
            </w:r>
          </w:p>
        </w:tc>
      </w:tr>
      <w:tr w:rsidR="00ED3A26" w:rsidRPr="00AA5DED" w14:paraId="070BCBC5" w14:textId="77777777" w:rsidTr="00F77DF9">
        <w:tc>
          <w:tcPr>
            <w:tcW w:w="3539" w:type="dxa"/>
          </w:tcPr>
          <w:p w14:paraId="3E3ECE64"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Testul sudorii valoare/tip aparat</w:t>
            </w:r>
          </w:p>
        </w:tc>
        <w:tc>
          <w:tcPr>
            <w:tcW w:w="6379" w:type="dxa"/>
          </w:tcPr>
          <w:p w14:paraId="0A80B77C"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04653387" w14:textId="77777777" w:rsidTr="00F77DF9">
        <w:tc>
          <w:tcPr>
            <w:tcW w:w="3539" w:type="dxa"/>
          </w:tcPr>
          <w:p w14:paraId="6A94EF20"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TGO</w:t>
            </w:r>
          </w:p>
        </w:tc>
        <w:tc>
          <w:tcPr>
            <w:tcW w:w="6379" w:type="dxa"/>
          </w:tcPr>
          <w:p w14:paraId="6EA67F0E"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06EB651B" w14:textId="77777777" w:rsidTr="00F77DF9">
        <w:tc>
          <w:tcPr>
            <w:tcW w:w="3539" w:type="dxa"/>
          </w:tcPr>
          <w:p w14:paraId="397663D6"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TGP</w:t>
            </w:r>
          </w:p>
        </w:tc>
        <w:tc>
          <w:tcPr>
            <w:tcW w:w="6379" w:type="dxa"/>
          </w:tcPr>
          <w:p w14:paraId="0DE0DF83"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7574BF36" w14:textId="77777777" w:rsidTr="00F77DF9">
        <w:tc>
          <w:tcPr>
            <w:tcW w:w="3539" w:type="dxa"/>
          </w:tcPr>
          <w:p w14:paraId="0F927F59"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Bilirubină </w:t>
            </w:r>
          </w:p>
        </w:tc>
        <w:tc>
          <w:tcPr>
            <w:tcW w:w="6379" w:type="dxa"/>
          </w:tcPr>
          <w:p w14:paraId="022C3833"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08BE8515" w14:textId="77777777" w:rsidTr="00F77DF9">
        <w:tc>
          <w:tcPr>
            <w:tcW w:w="3539" w:type="dxa"/>
          </w:tcPr>
          <w:p w14:paraId="1AD86DC9"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hemogramă</w:t>
            </w:r>
          </w:p>
        </w:tc>
        <w:tc>
          <w:tcPr>
            <w:tcW w:w="6379" w:type="dxa"/>
          </w:tcPr>
          <w:p w14:paraId="7BF88977"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8A181C4" w14:textId="77777777" w:rsidTr="00F77DF9">
        <w:tc>
          <w:tcPr>
            <w:tcW w:w="3539" w:type="dxa"/>
          </w:tcPr>
          <w:p w14:paraId="10042B02"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CK</w:t>
            </w:r>
          </w:p>
        </w:tc>
        <w:tc>
          <w:tcPr>
            <w:tcW w:w="6379" w:type="dxa"/>
          </w:tcPr>
          <w:p w14:paraId="0AF29DEF"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E47E6E1" w14:textId="77777777" w:rsidTr="00F77DF9">
        <w:tc>
          <w:tcPr>
            <w:tcW w:w="3539" w:type="dxa"/>
          </w:tcPr>
          <w:p w14:paraId="06FBE891"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Uree serică</w:t>
            </w:r>
          </w:p>
        </w:tc>
        <w:tc>
          <w:tcPr>
            <w:tcW w:w="6379" w:type="dxa"/>
          </w:tcPr>
          <w:p w14:paraId="0915A42C"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0EDCCFB" w14:textId="77777777" w:rsidTr="00F77DF9">
        <w:tc>
          <w:tcPr>
            <w:tcW w:w="3539" w:type="dxa"/>
          </w:tcPr>
          <w:p w14:paraId="477116BC"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Creatinină serică </w:t>
            </w:r>
          </w:p>
        </w:tc>
        <w:tc>
          <w:tcPr>
            <w:tcW w:w="6379" w:type="dxa"/>
          </w:tcPr>
          <w:p w14:paraId="588211B2"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3FBC0A10" w14:textId="77777777" w:rsidTr="00F77DF9">
        <w:tc>
          <w:tcPr>
            <w:tcW w:w="3539" w:type="dxa"/>
          </w:tcPr>
          <w:p w14:paraId="0DDD8191"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Examen spută</w:t>
            </w:r>
          </w:p>
        </w:tc>
        <w:tc>
          <w:tcPr>
            <w:tcW w:w="6379" w:type="dxa"/>
          </w:tcPr>
          <w:p w14:paraId="05C05CFD"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7A76945B" w14:textId="77777777" w:rsidTr="00F77DF9">
        <w:tc>
          <w:tcPr>
            <w:tcW w:w="3539" w:type="dxa"/>
          </w:tcPr>
          <w:p w14:paraId="2BDACB79"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Ecografie hepatică</w:t>
            </w:r>
          </w:p>
        </w:tc>
        <w:tc>
          <w:tcPr>
            <w:tcW w:w="6379" w:type="dxa"/>
          </w:tcPr>
          <w:p w14:paraId="03BCBBA0"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44FA244E" w14:textId="77777777" w:rsidTr="00F77DF9">
        <w:tc>
          <w:tcPr>
            <w:tcW w:w="3539" w:type="dxa"/>
          </w:tcPr>
          <w:p w14:paraId="32265FD8"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Spirometrie /data</w:t>
            </w:r>
          </w:p>
        </w:tc>
        <w:tc>
          <w:tcPr>
            <w:tcW w:w="6379" w:type="dxa"/>
          </w:tcPr>
          <w:p w14:paraId="0537B3D2"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31BCE24C" w14:textId="77777777" w:rsidTr="00F77DF9">
        <w:tc>
          <w:tcPr>
            <w:tcW w:w="3539" w:type="dxa"/>
          </w:tcPr>
          <w:p w14:paraId="4B4F93D6"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FVC</w:t>
            </w:r>
          </w:p>
        </w:tc>
        <w:tc>
          <w:tcPr>
            <w:tcW w:w="6379" w:type="dxa"/>
          </w:tcPr>
          <w:p w14:paraId="46E747DE"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76B05F93" w14:textId="77777777" w:rsidTr="00F77DF9">
        <w:tc>
          <w:tcPr>
            <w:tcW w:w="3539" w:type="dxa"/>
          </w:tcPr>
          <w:p w14:paraId="36423E80"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FEV1</w:t>
            </w:r>
          </w:p>
        </w:tc>
        <w:tc>
          <w:tcPr>
            <w:tcW w:w="6379" w:type="dxa"/>
          </w:tcPr>
          <w:p w14:paraId="26647384"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4727367F" w14:textId="77777777" w:rsidTr="00F77DF9">
        <w:tc>
          <w:tcPr>
            <w:tcW w:w="3539" w:type="dxa"/>
          </w:tcPr>
          <w:p w14:paraId="674F7553"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Examen oftalmologic *</w:t>
            </w:r>
          </w:p>
        </w:tc>
        <w:tc>
          <w:tcPr>
            <w:tcW w:w="6379" w:type="dxa"/>
          </w:tcPr>
          <w:p w14:paraId="6E54D2C8" w14:textId="77777777" w:rsidR="00ED3A26" w:rsidRPr="00AA5DED" w:rsidRDefault="00ED3A26" w:rsidP="00F77DF9">
            <w:pPr>
              <w:jc w:val="both"/>
              <w:rPr>
                <w:rFonts w:ascii="Times New Roman" w:eastAsia="Calibri" w:hAnsi="Times New Roman" w:cs="Times New Roman"/>
                <w:sz w:val="20"/>
                <w:szCs w:val="20"/>
              </w:rPr>
            </w:pPr>
          </w:p>
        </w:tc>
      </w:tr>
    </w:tbl>
    <w:p w14:paraId="46627915" w14:textId="77777777" w:rsidR="00ED3A26" w:rsidRPr="00AA5DED" w:rsidRDefault="00ED3A26" w:rsidP="00ED3A26">
      <w:pPr>
        <w:pBdr>
          <w:top w:val="nil"/>
          <w:left w:val="nil"/>
          <w:bottom w:val="nil"/>
          <w:right w:val="nil"/>
          <w:between w:val="nil"/>
          <w:bar w:val="nil"/>
        </w:pBdr>
        <w:shd w:val="clear" w:color="auto" w:fill="FFFFFF"/>
        <w:spacing w:after="0"/>
        <w:jc w:val="both"/>
        <w:rPr>
          <w:rFonts w:ascii="Times New Roman" w:eastAsia="Times New Roman" w:hAnsi="Times New Roman" w:cs="Times New Roman"/>
          <w:sz w:val="20"/>
          <w:szCs w:val="20"/>
          <w:u w:color="000000"/>
          <w:bdr w:val="nil"/>
          <w:lang w:eastAsia="ro-RO"/>
        </w:rPr>
      </w:pPr>
      <w:r w:rsidRPr="00AA5DED">
        <w:rPr>
          <w:rFonts w:ascii="Times New Roman" w:eastAsia="Times New Roman" w:hAnsi="Times New Roman" w:cs="Times New Roman"/>
          <w:sz w:val="20"/>
          <w:szCs w:val="20"/>
          <w:u w:color="000000"/>
          <w:bdr w:val="nil"/>
          <w:lang w:eastAsia="ro-RO"/>
        </w:rPr>
        <w:t>*la inițiere și apoi anual la pacientul cu vârstă mai mică de 18 ani</w:t>
      </w:r>
    </w:p>
    <w:p w14:paraId="4ACBF764" w14:textId="77777777" w:rsidR="00ED3A26" w:rsidRPr="00AA5DED" w:rsidRDefault="00ED3A26" w:rsidP="00ED3A26">
      <w:pPr>
        <w:shd w:val="clear" w:color="auto" w:fill="FFFFFF"/>
        <w:spacing w:after="0"/>
        <w:rPr>
          <w:rFonts w:ascii="Times New Roman" w:eastAsia="Calibri" w:hAnsi="Times New Roman" w:cs="Times New Roman"/>
          <w:sz w:val="24"/>
          <w:szCs w:val="24"/>
        </w:rPr>
      </w:pPr>
    </w:p>
    <w:p w14:paraId="0DDE8C3A" w14:textId="77777777" w:rsidR="00ED3A26" w:rsidRPr="00AA5DED" w:rsidRDefault="00ED3A26" w:rsidP="00ED3A26">
      <w:pPr>
        <w:shd w:val="clear" w:color="auto" w:fill="FFFFFF"/>
        <w:spacing w:after="0"/>
        <w:rPr>
          <w:rFonts w:ascii="Times New Roman" w:eastAsia="Calibri" w:hAnsi="Times New Roman" w:cs="Times New Roman"/>
          <w:b/>
          <w:bCs/>
          <w:sz w:val="24"/>
          <w:szCs w:val="24"/>
        </w:rPr>
      </w:pPr>
      <w:r w:rsidRPr="00AA5DED">
        <w:rPr>
          <w:rFonts w:ascii="Times New Roman" w:eastAsia="Calibri" w:hAnsi="Times New Roman" w:cs="Times New Roman"/>
          <w:sz w:val="24"/>
          <w:szCs w:val="24"/>
        </w:rPr>
        <w:t>SE RECOMANDĂ:</w:t>
      </w:r>
      <w:r w:rsidRPr="00AA5DED">
        <w:rPr>
          <w:rFonts w:ascii="Times New Roman" w:eastAsia="Calibri" w:hAnsi="Times New Roman" w:cs="Times New Roman"/>
          <w:b/>
          <w:bCs/>
          <w:sz w:val="24"/>
          <w:szCs w:val="24"/>
        </w:rPr>
        <w:t xml:space="preserve"> </w:t>
      </w:r>
    </w:p>
    <w:p w14:paraId="2DB638D4" w14:textId="77777777" w:rsidR="00ED3A26" w:rsidRPr="00352FAC" w:rsidRDefault="00ED3A26" w:rsidP="00ED3A26">
      <w:pPr>
        <w:shd w:val="clear" w:color="auto" w:fill="FFFFFF"/>
        <w:spacing w:after="0"/>
        <w:rPr>
          <w:rFonts w:ascii="Times New Roman" w:eastAsia="Calibri" w:hAnsi="Times New Roman" w:cs="Times New Roman"/>
          <w:sz w:val="24"/>
          <w:szCs w:val="24"/>
        </w:rPr>
      </w:pPr>
      <w:r w:rsidRPr="00352FAC">
        <w:rPr>
          <w:rFonts w:ascii="Times New Roman" w:eastAsia="Calibri" w:hAnsi="Times New Roman" w:cs="Times New Roman"/>
          <w:bCs/>
          <w:sz w:val="24"/>
          <w:szCs w:val="24"/>
        </w:rPr>
        <w:t xml:space="preserve">IVA/TEZ/ELX ( KAFTRIO) </w:t>
      </w:r>
      <w:r w:rsidRPr="00352FAC">
        <w:rPr>
          <w:rFonts w:ascii="Times New Roman" w:eastAsia="Calibri" w:hAnsi="Times New Roman" w:cs="Times New Roman"/>
          <w:sz w:val="24"/>
          <w:szCs w:val="24"/>
        </w:rPr>
        <w:t>+ IVACAFTOR</w:t>
      </w:r>
    </w:p>
    <w:p w14:paraId="42AEF9DA" w14:textId="77777777" w:rsidR="00ED3A26" w:rsidRPr="00AA5DED" w:rsidRDefault="00ED3A26" w:rsidP="00ED3A26">
      <w:pPr>
        <w:shd w:val="clear" w:color="auto" w:fill="FFFFFF"/>
        <w:spacing w:after="0"/>
        <w:rPr>
          <w:rFonts w:ascii="Times New Roman" w:eastAsia="Calibri" w:hAnsi="Times New Roman" w:cs="Times New Roman"/>
          <w:sz w:val="24"/>
          <w:szCs w:val="24"/>
        </w:rPr>
      </w:pPr>
      <w:r w:rsidRPr="00AA5DED">
        <w:rPr>
          <w:rFonts w:ascii="Times New Roman" w:eastAsia="Calibri" w:hAnsi="Times New Roman" w:cs="Times New Roman"/>
          <w:sz w:val="24"/>
          <w:szCs w:val="24"/>
        </w:rPr>
        <w:br/>
        <w:t xml:space="preserve">Doza:……………………. </w:t>
      </w:r>
    </w:p>
    <w:p w14:paraId="4DB3FC0F" w14:textId="77777777" w:rsidR="00ED3A26" w:rsidRPr="00AA5DED" w:rsidRDefault="00ED3A26" w:rsidP="00ED3A26">
      <w:pPr>
        <w:shd w:val="clear" w:color="auto" w:fill="FFFFFF"/>
        <w:spacing w:after="0"/>
        <w:rPr>
          <w:rFonts w:ascii="Times New Roman" w:eastAsia="Calibri" w:hAnsi="Times New Roman" w:cs="Times New Roman"/>
          <w:sz w:val="24"/>
          <w:szCs w:val="24"/>
        </w:rPr>
      </w:pPr>
      <w:r w:rsidRPr="00AA5DED">
        <w:rPr>
          <w:rFonts w:ascii="Times New Roman" w:eastAsia="Calibri" w:hAnsi="Times New Roman" w:cs="Times New Roman"/>
          <w:sz w:val="24"/>
          <w:szCs w:val="24"/>
        </w:rPr>
        <w:t>Perioada…………………..</w:t>
      </w:r>
    </w:p>
    <w:p w14:paraId="0CD99974" w14:textId="77777777" w:rsidR="00ED3A26" w:rsidRPr="00AA5DED" w:rsidRDefault="00ED3A26" w:rsidP="00ED3A26">
      <w:pPr>
        <w:shd w:val="clear" w:color="auto" w:fill="FFFFFF"/>
        <w:spacing w:after="0"/>
        <w:rPr>
          <w:rFonts w:ascii="Times New Roman" w:eastAsia="Calibri" w:hAnsi="Times New Roman" w:cs="Times New Roman"/>
          <w:sz w:val="24"/>
          <w:szCs w:val="24"/>
        </w:rPr>
      </w:pPr>
      <w:r w:rsidRPr="00AA5DED">
        <w:rPr>
          <w:rFonts w:ascii="Times New Roman" w:eastAsia="Calibri" w:hAnsi="Times New Roman" w:cs="Times New Roman"/>
          <w:sz w:val="24"/>
          <w:szCs w:val="24"/>
        </w:rPr>
        <w:t>Doza:                                                                      Perioada:</w:t>
      </w:r>
      <w:r w:rsidRPr="00AA5DED">
        <w:rPr>
          <w:rFonts w:ascii="Times New Roman" w:eastAsia="Calibri" w:hAnsi="Times New Roman" w:cs="Times New Roman"/>
          <w:sz w:val="24"/>
          <w:szCs w:val="24"/>
        </w:rPr>
        <w:br/>
        <w:t>Medic :                                                                   Semnătura, parafă:</w:t>
      </w:r>
      <w:r w:rsidRPr="00AA5DED">
        <w:rPr>
          <w:rFonts w:ascii="Times New Roman" w:eastAsia="Calibri" w:hAnsi="Times New Roman" w:cs="Times New Roman"/>
          <w:sz w:val="24"/>
          <w:szCs w:val="24"/>
        </w:rPr>
        <w:br/>
        <w:t>Data completării Fișei de inițiere:</w:t>
      </w:r>
      <w:r w:rsidRPr="00AA5DED">
        <w:rPr>
          <w:rFonts w:ascii="Times New Roman" w:eastAsia="Calibri" w:hAnsi="Times New Roman" w:cs="Times New Roman"/>
        </w:rPr>
        <w:br/>
      </w:r>
    </w:p>
    <w:p w14:paraId="12E0ADFE" w14:textId="77777777" w:rsidR="00ED3A26" w:rsidRPr="00AA5DED" w:rsidRDefault="00ED3A26" w:rsidP="00ED3A26">
      <w:pPr>
        <w:shd w:val="clear" w:color="auto" w:fill="FFFFFF"/>
        <w:spacing w:after="0"/>
        <w:rPr>
          <w:rFonts w:ascii="Times New Roman" w:eastAsia="Calibri" w:hAnsi="Times New Roman" w:cs="Times New Roman"/>
          <w:sz w:val="24"/>
          <w:szCs w:val="24"/>
        </w:rPr>
      </w:pPr>
    </w:p>
    <w:p w14:paraId="2A3BA989" w14:textId="77777777" w:rsidR="00ED3A26" w:rsidRDefault="00ED3A26" w:rsidP="00ED3A26">
      <w:pPr>
        <w:shd w:val="clear" w:color="auto" w:fill="FFFFFF"/>
        <w:spacing w:after="0"/>
        <w:jc w:val="center"/>
        <w:rPr>
          <w:rFonts w:ascii="Times New Roman" w:eastAsia="Calibri" w:hAnsi="Times New Roman" w:cs="Times New Roman"/>
          <w:b/>
          <w:bCs/>
          <w:sz w:val="24"/>
          <w:szCs w:val="24"/>
        </w:rPr>
      </w:pPr>
    </w:p>
    <w:p w14:paraId="4DE3AFC1" w14:textId="77777777" w:rsidR="00ED3A26" w:rsidRDefault="00ED3A26" w:rsidP="00ED3A26">
      <w:pPr>
        <w:shd w:val="clear" w:color="auto" w:fill="FFFFFF"/>
        <w:spacing w:after="0"/>
        <w:jc w:val="center"/>
        <w:rPr>
          <w:rFonts w:ascii="Times New Roman" w:eastAsia="Calibri" w:hAnsi="Times New Roman" w:cs="Times New Roman"/>
          <w:b/>
          <w:bCs/>
          <w:sz w:val="24"/>
          <w:szCs w:val="24"/>
        </w:rPr>
      </w:pPr>
    </w:p>
    <w:p w14:paraId="507F9B40" w14:textId="77777777" w:rsidR="00ED3A26" w:rsidRPr="00ED3A26" w:rsidRDefault="00ED3A26" w:rsidP="00ED3A26">
      <w:pPr>
        <w:shd w:val="clear" w:color="auto" w:fill="FFFFFF"/>
        <w:spacing w:after="0"/>
        <w:jc w:val="center"/>
        <w:rPr>
          <w:rFonts w:ascii="Times New Roman" w:eastAsia="Calibri" w:hAnsi="Times New Roman" w:cs="Times New Roman"/>
          <w:sz w:val="24"/>
          <w:szCs w:val="24"/>
        </w:rPr>
      </w:pPr>
      <w:r w:rsidRPr="00ED3A26">
        <w:rPr>
          <w:rFonts w:ascii="Times New Roman" w:eastAsia="Calibri" w:hAnsi="Times New Roman" w:cs="Times New Roman"/>
          <w:b/>
          <w:bCs/>
          <w:sz w:val="24"/>
          <w:szCs w:val="24"/>
        </w:rPr>
        <w:lastRenderedPageBreak/>
        <w:t>Anexa 2</w:t>
      </w:r>
    </w:p>
    <w:p w14:paraId="4A73C602" w14:textId="77777777" w:rsidR="00ED3A26" w:rsidRPr="00ED3A26" w:rsidRDefault="00ED3A26" w:rsidP="00ED3A26">
      <w:pPr>
        <w:shd w:val="clear" w:color="auto" w:fill="FFFFFF"/>
        <w:jc w:val="center"/>
        <w:rPr>
          <w:rFonts w:ascii="Times New Roman" w:eastAsia="Calibri" w:hAnsi="Times New Roman" w:cs="Times New Roman"/>
          <w:sz w:val="24"/>
          <w:szCs w:val="24"/>
        </w:rPr>
      </w:pPr>
      <w:r w:rsidRPr="00ED3A26">
        <w:rPr>
          <w:rFonts w:ascii="Times New Roman" w:eastAsia="Calibri" w:hAnsi="Times New Roman" w:cs="Times New Roman"/>
          <w:b/>
          <w:bCs/>
          <w:sz w:val="24"/>
          <w:szCs w:val="24"/>
        </w:rPr>
        <w:t>Fișa de  monitorizare a pacientului cu Fibroză chistică/mucoviscidoză în tratament cu IVA/TEZ/ELX</w:t>
      </w:r>
      <w:r w:rsidRPr="00ED3A26">
        <w:rPr>
          <w:rFonts w:ascii="Times New Roman" w:eastAsia="Calibri" w:hAnsi="Times New Roman" w:cs="Times New Roman"/>
          <w:sz w:val="24"/>
          <w:szCs w:val="24"/>
        </w:rPr>
        <w:t xml:space="preserve"> </w:t>
      </w:r>
    </w:p>
    <w:p w14:paraId="568019CF" w14:textId="413C2DC6" w:rsidR="00ED3A26" w:rsidRPr="00AA5DED" w:rsidRDefault="00ED3A26" w:rsidP="00ED3A26">
      <w:pPr>
        <w:shd w:val="clear" w:color="auto" w:fill="FFFFFF"/>
        <w:jc w:val="center"/>
        <w:rPr>
          <w:rFonts w:ascii="Times New Roman" w:eastAsia="Calibri" w:hAnsi="Times New Roman" w:cs="Times New Roman"/>
          <w:b/>
          <w:bCs/>
          <w:sz w:val="24"/>
          <w:szCs w:val="24"/>
        </w:rPr>
      </w:pPr>
      <w:r w:rsidRPr="00ED3A26">
        <w:rPr>
          <w:rFonts w:ascii="Times New Roman" w:eastAsia="Calibri" w:hAnsi="Times New Roman" w:cs="Times New Roman"/>
          <w:sz w:val="24"/>
          <w:szCs w:val="24"/>
        </w:rPr>
        <w:t>Unitatea sanitară</w:t>
      </w:r>
      <w:r w:rsidRPr="00ED3A26">
        <w:rPr>
          <w:rFonts w:ascii="Times New Roman" w:eastAsia="Calibri" w:hAnsi="Times New Roman" w:cs="Times New Roman"/>
          <w:b/>
          <w:bCs/>
          <w:sz w:val="24"/>
          <w:szCs w:val="24"/>
        </w:rPr>
        <w:br/>
      </w:r>
      <w:r w:rsidRPr="00AA5DED">
        <w:rPr>
          <w:rFonts w:ascii="Times New Roman" w:eastAsia="Calibri" w:hAnsi="Times New Roman" w:cs="Times New Roman"/>
          <w:b/>
          <w:bCs/>
          <w:sz w:val="24"/>
          <w:szCs w:val="24"/>
        </w:rPr>
        <w:t>……………………………………………………………………….</w:t>
      </w:r>
      <w:r w:rsidRPr="00AA5DED">
        <w:rPr>
          <w:rFonts w:ascii="Times New Roman" w:eastAsia="Calibri" w:hAnsi="Times New Roman" w:cs="Times New Roman"/>
          <w:sz w:val="24"/>
          <w:szCs w:val="24"/>
        </w:rPr>
        <w:br/>
        <w:t>Tip evaluare</w:t>
      </w:r>
      <w:r w:rsidRPr="00AA5DED">
        <w:rPr>
          <w:rFonts w:ascii="Times New Roman" w:eastAsia="Calibri" w:hAnsi="Times New Roman" w:cs="Times New Roman"/>
          <w:sz w:val="24"/>
          <w:szCs w:val="24"/>
        </w:rPr>
        <w:br/>
        <w:t>[ ] 1 luni; [ ]</w:t>
      </w:r>
      <w:r>
        <w:rPr>
          <w:rFonts w:ascii="Times New Roman" w:eastAsia="Calibri" w:hAnsi="Times New Roman" w:cs="Times New Roman"/>
          <w:sz w:val="24"/>
          <w:szCs w:val="24"/>
        </w:rPr>
        <w:t xml:space="preserve"> </w:t>
      </w:r>
      <w:r w:rsidRPr="00AA5DED">
        <w:rPr>
          <w:rFonts w:ascii="Times New Roman" w:eastAsia="Calibri" w:hAnsi="Times New Roman" w:cs="Times New Roman"/>
          <w:sz w:val="24"/>
          <w:szCs w:val="24"/>
        </w:rPr>
        <w:t>3 luni;   [ ] 6 luni; [ ]</w:t>
      </w:r>
      <w:r>
        <w:rPr>
          <w:rFonts w:ascii="Times New Roman" w:eastAsia="Calibri" w:hAnsi="Times New Roman" w:cs="Times New Roman"/>
          <w:sz w:val="24"/>
          <w:szCs w:val="24"/>
        </w:rPr>
        <w:t xml:space="preserve"> </w:t>
      </w:r>
      <w:r w:rsidRPr="00AA5DED">
        <w:rPr>
          <w:rFonts w:ascii="Times New Roman" w:eastAsia="Calibri" w:hAnsi="Times New Roman" w:cs="Times New Roman"/>
          <w:sz w:val="24"/>
          <w:szCs w:val="24"/>
        </w:rPr>
        <w:t>9 luni;</w:t>
      </w:r>
    </w:p>
    <w:tbl>
      <w:tblPr>
        <w:tblStyle w:val="TableGrid20"/>
        <w:tblW w:w="9634" w:type="dxa"/>
        <w:tblLook w:val="04A0" w:firstRow="1" w:lastRow="0" w:firstColumn="1" w:lastColumn="0" w:noHBand="0" w:noVBand="1"/>
      </w:tblPr>
      <w:tblGrid>
        <w:gridCol w:w="3397"/>
        <w:gridCol w:w="6237"/>
      </w:tblGrid>
      <w:tr w:rsidR="00ED3A26" w:rsidRPr="00AA5DED" w14:paraId="3D1FD8A0" w14:textId="77777777" w:rsidTr="00F77DF9">
        <w:tc>
          <w:tcPr>
            <w:tcW w:w="3397" w:type="dxa"/>
          </w:tcPr>
          <w:p w14:paraId="0B6B074C"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Nume </w:t>
            </w:r>
          </w:p>
        </w:tc>
        <w:tc>
          <w:tcPr>
            <w:tcW w:w="6237" w:type="dxa"/>
          </w:tcPr>
          <w:p w14:paraId="2403B412"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20C6539" w14:textId="77777777" w:rsidTr="00F77DF9">
        <w:tc>
          <w:tcPr>
            <w:tcW w:w="3397" w:type="dxa"/>
          </w:tcPr>
          <w:p w14:paraId="09C653E9"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Prenume</w:t>
            </w:r>
          </w:p>
        </w:tc>
        <w:tc>
          <w:tcPr>
            <w:tcW w:w="6237" w:type="dxa"/>
          </w:tcPr>
          <w:p w14:paraId="188DC6B2"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7FD3BF33" w14:textId="77777777" w:rsidTr="00F77DF9">
        <w:tc>
          <w:tcPr>
            <w:tcW w:w="3397" w:type="dxa"/>
          </w:tcPr>
          <w:p w14:paraId="0093E4EC"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Data nașterii </w:t>
            </w:r>
          </w:p>
          <w:p w14:paraId="44C1E177"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ZZ/LL/AAAA</w:t>
            </w:r>
          </w:p>
        </w:tc>
        <w:tc>
          <w:tcPr>
            <w:tcW w:w="6237" w:type="dxa"/>
          </w:tcPr>
          <w:p w14:paraId="5CF360C1"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6468C403" w14:textId="77777777" w:rsidTr="00F77DF9">
        <w:tc>
          <w:tcPr>
            <w:tcW w:w="3397" w:type="dxa"/>
          </w:tcPr>
          <w:p w14:paraId="795B07BA"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Data evaluării</w:t>
            </w:r>
          </w:p>
          <w:p w14:paraId="344462AE"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ZZ/LL/AAAA</w:t>
            </w:r>
          </w:p>
        </w:tc>
        <w:tc>
          <w:tcPr>
            <w:tcW w:w="6237" w:type="dxa"/>
          </w:tcPr>
          <w:p w14:paraId="3E8A8DA5"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532CD3C8" w14:textId="77777777" w:rsidTr="00F77DF9">
        <w:tc>
          <w:tcPr>
            <w:tcW w:w="3397" w:type="dxa"/>
          </w:tcPr>
          <w:p w14:paraId="22349576"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Adresa </w:t>
            </w:r>
          </w:p>
        </w:tc>
        <w:tc>
          <w:tcPr>
            <w:tcW w:w="6237" w:type="dxa"/>
          </w:tcPr>
          <w:p w14:paraId="565698B2"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23DDB5C8" w14:textId="77777777" w:rsidTr="00F77DF9">
        <w:tc>
          <w:tcPr>
            <w:tcW w:w="3397" w:type="dxa"/>
          </w:tcPr>
          <w:p w14:paraId="79C587CE"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Asigurat la CAS</w:t>
            </w:r>
          </w:p>
        </w:tc>
        <w:tc>
          <w:tcPr>
            <w:tcW w:w="6237" w:type="dxa"/>
          </w:tcPr>
          <w:p w14:paraId="29F7D61C"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7950EEE9" w14:textId="77777777" w:rsidTr="00F77DF9">
        <w:tc>
          <w:tcPr>
            <w:tcW w:w="3397" w:type="dxa"/>
          </w:tcPr>
          <w:p w14:paraId="0B9389AF"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Telefon, email</w:t>
            </w:r>
          </w:p>
        </w:tc>
        <w:tc>
          <w:tcPr>
            <w:tcW w:w="6237" w:type="dxa"/>
          </w:tcPr>
          <w:p w14:paraId="3615B1C0"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684D68B4" w14:textId="77777777" w:rsidTr="00F77DF9">
        <w:tc>
          <w:tcPr>
            <w:tcW w:w="3397" w:type="dxa"/>
          </w:tcPr>
          <w:p w14:paraId="30EA4A85"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Nume, prenume mama/ tata/ tutore legal</w:t>
            </w:r>
          </w:p>
        </w:tc>
        <w:tc>
          <w:tcPr>
            <w:tcW w:w="6237" w:type="dxa"/>
          </w:tcPr>
          <w:p w14:paraId="27399D1F"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718BEF4C" w14:textId="77777777" w:rsidTr="00F77DF9">
        <w:tc>
          <w:tcPr>
            <w:tcW w:w="3397" w:type="dxa"/>
          </w:tcPr>
          <w:p w14:paraId="7CB6B54D"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Diagnostic complet </w:t>
            </w:r>
          </w:p>
        </w:tc>
        <w:tc>
          <w:tcPr>
            <w:tcW w:w="6237" w:type="dxa"/>
          </w:tcPr>
          <w:p w14:paraId="08564B1B"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5B245236" w14:textId="77777777" w:rsidTr="00F77DF9">
        <w:trPr>
          <w:trHeight w:val="1264"/>
        </w:trPr>
        <w:tc>
          <w:tcPr>
            <w:tcW w:w="3397" w:type="dxa"/>
          </w:tcPr>
          <w:p w14:paraId="2068220F" w14:textId="77777777" w:rsidR="00ED3A26" w:rsidRPr="00AA5DED" w:rsidRDefault="00ED3A26" w:rsidP="00F77DF9">
            <w:pPr>
              <w:rPr>
                <w:rFonts w:ascii="Times New Roman" w:eastAsia="Calibri" w:hAnsi="Times New Roman" w:cs="Times New Roman"/>
                <w:sz w:val="20"/>
                <w:szCs w:val="20"/>
                <w:lang w:val="ro-RO"/>
              </w:rPr>
            </w:pPr>
            <w:r w:rsidRPr="00AA5DED">
              <w:rPr>
                <w:rFonts w:ascii="Times New Roman" w:eastAsia="Calibri" w:hAnsi="Times New Roman" w:cs="Times New Roman"/>
                <w:sz w:val="20"/>
                <w:szCs w:val="20"/>
                <w:lang w:val="ro-RO"/>
              </w:rPr>
              <w:t>Istoric -afectare pulmonară,   digestivă,   complicații,declin FEV1, frecvența exacerbărilor pulmonare – număr,interval între 2 evenimente,număr spitalizări</w:t>
            </w:r>
          </w:p>
        </w:tc>
        <w:tc>
          <w:tcPr>
            <w:tcW w:w="6237" w:type="dxa"/>
          </w:tcPr>
          <w:p w14:paraId="55EF5F35" w14:textId="77777777" w:rsidR="00ED3A26" w:rsidRPr="00AA5DED" w:rsidRDefault="00ED3A26" w:rsidP="00F77DF9">
            <w:pPr>
              <w:jc w:val="both"/>
              <w:rPr>
                <w:rFonts w:ascii="Times New Roman" w:eastAsia="Calibri" w:hAnsi="Times New Roman" w:cs="Times New Roman"/>
                <w:sz w:val="20"/>
                <w:szCs w:val="20"/>
                <w:lang w:val="ro-RO"/>
              </w:rPr>
            </w:pPr>
          </w:p>
        </w:tc>
      </w:tr>
      <w:tr w:rsidR="00ED3A26" w:rsidRPr="00AA5DED" w14:paraId="219A4114" w14:textId="77777777" w:rsidTr="00F77DF9">
        <w:trPr>
          <w:trHeight w:val="69"/>
        </w:trPr>
        <w:tc>
          <w:tcPr>
            <w:tcW w:w="3397" w:type="dxa"/>
          </w:tcPr>
          <w:p w14:paraId="1B72D948"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Date clinice Greutate, Lungime, IMC,TA,examen clinic general - elemente patologice</w:t>
            </w:r>
          </w:p>
        </w:tc>
        <w:tc>
          <w:tcPr>
            <w:tcW w:w="6237" w:type="dxa"/>
          </w:tcPr>
          <w:p w14:paraId="200655B5" w14:textId="77777777" w:rsidR="00ED3A26" w:rsidRPr="00AA5DED" w:rsidRDefault="00ED3A26" w:rsidP="00F77DF9">
            <w:pPr>
              <w:jc w:val="both"/>
              <w:rPr>
                <w:rFonts w:ascii="Times New Roman" w:eastAsia="Calibri" w:hAnsi="Times New Roman" w:cs="Times New Roman"/>
                <w:sz w:val="20"/>
                <w:szCs w:val="20"/>
              </w:rPr>
            </w:pPr>
          </w:p>
          <w:p w14:paraId="2E12BD39" w14:textId="77777777" w:rsidR="00ED3A26" w:rsidRPr="00AA5DED" w:rsidRDefault="00ED3A26" w:rsidP="00F77DF9">
            <w:pPr>
              <w:jc w:val="both"/>
              <w:rPr>
                <w:rFonts w:ascii="Times New Roman" w:eastAsia="Calibri" w:hAnsi="Times New Roman" w:cs="Times New Roman"/>
                <w:sz w:val="20"/>
                <w:szCs w:val="20"/>
              </w:rPr>
            </w:pPr>
          </w:p>
          <w:p w14:paraId="1FF1FD97"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2C118066" w14:textId="77777777" w:rsidTr="00F77DF9">
        <w:tc>
          <w:tcPr>
            <w:tcW w:w="3397" w:type="dxa"/>
          </w:tcPr>
          <w:p w14:paraId="35BF7116"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Date paraclinice </w:t>
            </w:r>
          </w:p>
        </w:tc>
        <w:tc>
          <w:tcPr>
            <w:tcW w:w="6237" w:type="dxa"/>
          </w:tcPr>
          <w:p w14:paraId="0C622426"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68EE9D44" w14:textId="77777777" w:rsidTr="00F77DF9">
        <w:tc>
          <w:tcPr>
            <w:tcW w:w="3397" w:type="dxa"/>
          </w:tcPr>
          <w:p w14:paraId="3677A48B"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Testul sudorii * (valoare/tip aparat)</w:t>
            </w:r>
          </w:p>
        </w:tc>
        <w:tc>
          <w:tcPr>
            <w:tcW w:w="6237" w:type="dxa"/>
          </w:tcPr>
          <w:p w14:paraId="26F03A05"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3B2DAEF3" w14:textId="77777777" w:rsidTr="00F77DF9">
        <w:tc>
          <w:tcPr>
            <w:tcW w:w="3397" w:type="dxa"/>
          </w:tcPr>
          <w:p w14:paraId="25143689"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TGO</w:t>
            </w:r>
          </w:p>
        </w:tc>
        <w:tc>
          <w:tcPr>
            <w:tcW w:w="6237" w:type="dxa"/>
          </w:tcPr>
          <w:p w14:paraId="137CF0C7"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5522E00" w14:textId="77777777" w:rsidTr="00F77DF9">
        <w:tc>
          <w:tcPr>
            <w:tcW w:w="3397" w:type="dxa"/>
          </w:tcPr>
          <w:p w14:paraId="629D8401"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TGP</w:t>
            </w:r>
          </w:p>
        </w:tc>
        <w:tc>
          <w:tcPr>
            <w:tcW w:w="6237" w:type="dxa"/>
          </w:tcPr>
          <w:p w14:paraId="4FDE1180"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41F28A6E" w14:textId="77777777" w:rsidTr="00F77DF9">
        <w:tc>
          <w:tcPr>
            <w:tcW w:w="3397" w:type="dxa"/>
          </w:tcPr>
          <w:p w14:paraId="0CBB68F4"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Bilirubină </w:t>
            </w:r>
          </w:p>
        </w:tc>
        <w:tc>
          <w:tcPr>
            <w:tcW w:w="6237" w:type="dxa"/>
          </w:tcPr>
          <w:p w14:paraId="0CB61FE7"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78725E9A" w14:textId="77777777" w:rsidTr="00F77DF9">
        <w:tc>
          <w:tcPr>
            <w:tcW w:w="3397" w:type="dxa"/>
          </w:tcPr>
          <w:p w14:paraId="10B56991"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Uree serică</w:t>
            </w:r>
          </w:p>
        </w:tc>
        <w:tc>
          <w:tcPr>
            <w:tcW w:w="6237" w:type="dxa"/>
          </w:tcPr>
          <w:p w14:paraId="1A9F9DB8"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57CC814E" w14:textId="77777777" w:rsidTr="00F77DF9">
        <w:tc>
          <w:tcPr>
            <w:tcW w:w="3397" w:type="dxa"/>
          </w:tcPr>
          <w:p w14:paraId="56A43414"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Creatinină serică </w:t>
            </w:r>
          </w:p>
        </w:tc>
        <w:tc>
          <w:tcPr>
            <w:tcW w:w="6237" w:type="dxa"/>
          </w:tcPr>
          <w:p w14:paraId="746EC019"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5B610948" w14:textId="77777777" w:rsidTr="00F77DF9">
        <w:tc>
          <w:tcPr>
            <w:tcW w:w="3397" w:type="dxa"/>
          </w:tcPr>
          <w:p w14:paraId="5B8981D9"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Examen spută</w:t>
            </w:r>
          </w:p>
        </w:tc>
        <w:tc>
          <w:tcPr>
            <w:tcW w:w="6237" w:type="dxa"/>
          </w:tcPr>
          <w:p w14:paraId="45474CFB"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3F20905C" w14:textId="77777777" w:rsidTr="00F77DF9">
        <w:tc>
          <w:tcPr>
            <w:tcW w:w="3397" w:type="dxa"/>
          </w:tcPr>
          <w:p w14:paraId="34ADEFAA"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Ecografie hepatică#</w:t>
            </w:r>
          </w:p>
        </w:tc>
        <w:tc>
          <w:tcPr>
            <w:tcW w:w="6237" w:type="dxa"/>
          </w:tcPr>
          <w:p w14:paraId="0FD024CD"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21572FC1" w14:textId="77777777" w:rsidTr="00F77DF9">
        <w:tc>
          <w:tcPr>
            <w:tcW w:w="3397" w:type="dxa"/>
          </w:tcPr>
          <w:p w14:paraId="5F4EE2A0" w14:textId="77777777" w:rsidR="00ED3A26" w:rsidRPr="00AA5DED" w:rsidRDefault="00ED3A26" w:rsidP="00F77DF9">
            <w:pPr>
              <w:rPr>
                <w:rFonts w:ascii="Times New Roman" w:eastAsia="Calibri" w:hAnsi="Times New Roman" w:cs="Times New Roman"/>
                <w:sz w:val="20"/>
                <w:szCs w:val="20"/>
                <w:vertAlign w:val="superscript"/>
              </w:rPr>
            </w:pPr>
            <w:r w:rsidRPr="00AA5DED">
              <w:rPr>
                <w:rFonts w:ascii="Times New Roman" w:eastAsia="Calibri" w:hAnsi="Times New Roman" w:cs="Times New Roman"/>
                <w:sz w:val="20"/>
                <w:szCs w:val="20"/>
              </w:rPr>
              <w:t xml:space="preserve">Spirometrie </w:t>
            </w:r>
            <w:r w:rsidRPr="00AA5DED">
              <w:rPr>
                <w:rFonts w:ascii="Times New Roman" w:eastAsia="Calibri" w:hAnsi="Times New Roman" w:cs="Times New Roman"/>
                <w:sz w:val="20"/>
                <w:szCs w:val="20"/>
                <w:vertAlign w:val="superscript"/>
              </w:rPr>
              <w:t>a</w:t>
            </w:r>
          </w:p>
        </w:tc>
        <w:tc>
          <w:tcPr>
            <w:tcW w:w="6237" w:type="dxa"/>
          </w:tcPr>
          <w:p w14:paraId="7058FFB8"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43AC2B2" w14:textId="77777777" w:rsidTr="00F77DF9">
        <w:tc>
          <w:tcPr>
            <w:tcW w:w="3397" w:type="dxa"/>
          </w:tcPr>
          <w:p w14:paraId="28CFC6F9"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Data efectuării</w:t>
            </w:r>
          </w:p>
        </w:tc>
        <w:tc>
          <w:tcPr>
            <w:tcW w:w="6237" w:type="dxa"/>
          </w:tcPr>
          <w:p w14:paraId="4610F95A"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53144559" w14:textId="77777777" w:rsidTr="00F77DF9">
        <w:tc>
          <w:tcPr>
            <w:tcW w:w="3397" w:type="dxa"/>
          </w:tcPr>
          <w:p w14:paraId="2D4BE7B4"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FVC</w:t>
            </w:r>
          </w:p>
        </w:tc>
        <w:tc>
          <w:tcPr>
            <w:tcW w:w="6237" w:type="dxa"/>
          </w:tcPr>
          <w:p w14:paraId="5404B157"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98CA667" w14:textId="77777777" w:rsidTr="00F77DF9">
        <w:tc>
          <w:tcPr>
            <w:tcW w:w="3397" w:type="dxa"/>
          </w:tcPr>
          <w:p w14:paraId="4BB55301"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FEV1</w:t>
            </w:r>
          </w:p>
        </w:tc>
        <w:tc>
          <w:tcPr>
            <w:tcW w:w="6237" w:type="dxa"/>
          </w:tcPr>
          <w:p w14:paraId="063E27E1"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56FFCE79" w14:textId="77777777" w:rsidTr="00F77DF9">
        <w:tc>
          <w:tcPr>
            <w:tcW w:w="3397" w:type="dxa"/>
          </w:tcPr>
          <w:p w14:paraId="43D871B8"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Elastaza în materii fecale  **</w:t>
            </w:r>
          </w:p>
        </w:tc>
        <w:tc>
          <w:tcPr>
            <w:tcW w:w="6237" w:type="dxa"/>
          </w:tcPr>
          <w:p w14:paraId="618F7170"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CAF84FB" w14:textId="77777777" w:rsidTr="00F77DF9">
        <w:tc>
          <w:tcPr>
            <w:tcW w:w="3397" w:type="dxa"/>
          </w:tcPr>
          <w:p w14:paraId="2EA0CA4E"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Examen oftalmologic ***</w:t>
            </w:r>
          </w:p>
        </w:tc>
        <w:tc>
          <w:tcPr>
            <w:tcW w:w="6237" w:type="dxa"/>
          </w:tcPr>
          <w:p w14:paraId="697DDDB6"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3F05DC38" w14:textId="77777777" w:rsidTr="00F77DF9">
        <w:tc>
          <w:tcPr>
            <w:tcW w:w="3397" w:type="dxa"/>
          </w:tcPr>
          <w:p w14:paraId="148D6050"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Evenimente adverse, efecte secundare , intrerupere tratament – motiv, perioadă</w:t>
            </w:r>
          </w:p>
        </w:tc>
        <w:tc>
          <w:tcPr>
            <w:tcW w:w="6237" w:type="dxa"/>
          </w:tcPr>
          <w:p w14:paraId="0EB48959" w14:textId="77777777" w:rsidR="00ED3A26" w:rsidRPr="00AA5DED" w:rsidRDefault="00ED3A26" w:rsidP="00F77DF9">
            <w:pPr>
              <w:jc w:val="both"/>
              <w:rPr>
                <w:rFonts w:ascii="Times New Roman" w:eastAsia="Calibri" w:hAnsi="Times New Roman" w:cs="Times New Roman"/>
                <w:sz w:val="20"/>
                <w:szCs w:val="20"/>
              </w:rPr>
            </w:pPr>
          </w:p>
        </w:tc>
      </w:tr>
    </w:tbl>
    <w:p w14:paraId="5EDE35B8" w14:textId="77777777" w:rsidR="00ED3A26" w:rsidRPr="00AA5DED" w:rsidRDefault="00ED3A26" w:rsidP="00ED3A26">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lang w:eastAsia="ro-RO"/>
        </w:rPr>
      </w:pPr>
      <w:r w:rsidRPr="00AA5DED">
        <w:rPr>
          <w:rFonts w:ascii="Times New Roman" w:eastAsia="Times New Roman" w:hAnsi="Times New Roman" w:cs="Times New Roman"/>
          <w:sz w:val="20"/>
          <w:szCs w:val="20"/>
          <w:u w:color="000000"/>
          <w:bdr w:val="nil"/>
          <w:vertAlign w:val="superscript"/>
          <w:lang w:eastAsia="ro-RO"/>
        </w:rPr>
        <w:t>a</w:t>
      </w:r>
      <w:r w:rsidRPr="00AA5DED">
        <w:rPr>
          <w:rFonts w:ascii="Times New Roman" w:eastAsia="Times New Roman" w:hAnsi="Times New Roman" w:cs="Times New Roman"/>
          <w:sz w:val="20"/>
          <w:szCs w:val="20"/>
          <w:u w:color="000000"/>
          <w:bdr w:val="nil"/>
          <w:lang w:eastAsia="ro-RO"/>
        </w:rPr>
        <w:t xml:space="preserve">Daca FEV1 &lt; 40 % - test mers 6 minute la 6 luni ți la 12 luni </w:t>
      </w:r>
    </w:p>
    <w:p w14:paraId="0DBFCAD5" w14:textId="77777777" w:rsidR="00ED3A26" w:rsidRPr="00AA5DED" w:rsidRDefault="00ED3A26" w:rsidP="00ED3A26">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lang w:eastAsia="ro-RO"/>
        </w:rPr>
      </w:pPr>
      <w:r w:rsidRPr="00AA5DED">
        <w:rPr>
          <w:rFonts w:ascii="Times New Roman" w:eastAsia="Times New Roman" w:hAnsi="Times New Roman" w:cs="Times New Roman"/>
          <w:sz w:val="20"/>
          <w:szCs w:val="20"/>
          <w:u w:color="000000"/>
          <w:bdr w:val="nil"/>
          <w:lang w:eastAsia="ro-RO"/>
        </w:rPr>
        <w:t>* anual</w:t>
      </w:r>
    </w:p>
    <w:p w14:paraId="11D511F1" w14:textId="77777777" w:rsidR="00ED3A26" w:rsidRPr="00AA5DED" w:rsidRDefault="00ED3A26" w:rsidP="00ED3A26">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lang w:eastAsia="ro-RO"/>
        </w:rPr>
      </w:pPr>
      <w:r w:rsidRPr="00AA5DED">
        <w:rPr>
          <w:rFonts w:ascii="Times New Roman" w:eastAsia="Times New Roman" w:hAnsi="Times New Roman" w:cs="Times New Roman"/>
          <w:sz w:val="20"/>
          <w:szCs w:val="20"/>
          <w:u w:color="000000"/>
          <w:bdr w:val="nil"/>
          <w:lang w:eastAsia="ro-RO"/>
        </w:rPr>
        <w:t>**la 12 luni de la inițiere și ulterior anual</w:t>
      </w:r>
    </w:p>
    <w:p w14:paraId="361E05BF" w14:textId="77777777" w:rsidR="00ED3A26" w:rsidRPr="00AA5DED" w:rsidRDefault="00ED3A26" w:rsidP="00ED3A26">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lang w:eastAsia="ro-RO"/>
        </w:rPr>
      </w:pPr>
      <w:r w:rsidRPr="00AA5DED">
        <w:rPr>
          <w:rFonts w:ascii="Times New Roman" w:eastAsia="Times New Roman" w:hAnsi="Times New Roman" w:cs="Times New Roman"/>
          <w:sz w:val="20"/>
          <w:szCs w:val="20"/>
          <w:u w:color="000000"/>
          <w:bdr w:val="nil"/>
          <w:lang w:eastAsia="ro-RO"/>
        </w:rPr>
        <w:t>***la inițiere și apoi anual la pacientul cu vârstă mai mică de 18 ani</w:t>
      </w:r>
    </w:p>
    <w:p w14:paraId="38CF36E5" w14:textId="77777777" w:rsidR="00ED3A26" w:rsidRPr="00AA5DED" w:rsidRDefault="00ED3A26" w:rsidP="00ED3A26">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lang w:eastAsia="ro-RO"/>
        </w:rPr>
      </w:pPr>
      <w:r w:rsidRPr="00AA5DED">
        <w:rPr>
          <w:rFonts w:ascii="Times New Roman" w:eastAsia="Times New Roman" w:hAnsi="Times New Roman" w:cs="Times New Roman"/>
          <w:sz w:val="20"/>
          <w:szCs w:val="20"/>
          <w:u w:color="000000"/>
          <w:bdr w:val="nil"/>
          <w:lang w:eastAsia="ro-RO"/>
        </w:rPr>
        <w:t># la 3 luni la pacientul care are afectare hepatică , la 6 luni de la inițierea tratamentului și ulterior anual</w:t>
      </w:r>
    </w:p>
    <w:p w14:paraId="6788E6DB" w14:textId="77777777" w:rsidR="00ED3A26" w:rsidRDefault="00ED3A26" w:rsidP="00ED3A26">
      <w:pPr>
        <w:shd w:val="clear" w:color="auto" w:fill="FFFFFF"/>
        <w:spacing w:after="0" w:line="240" w:lineRule="auto"/>
        <w:rPr>
          <w:rFonts w:ascii="Times New Roman" w:eastAsia="Calibri" w:hAnsi="Times New Roman" w:cs="Times New Roman"/>
          <w:sz w:val="24"/>
          <w:szCs w:val="24"/>
        </w:rPr>
      </w:pPr>
    </w:p>
    <w:p w14:paraId="0079C61D" w14:textId="77777777" w:rsidR="00ED3A26" w:rsidRPr="00AA5DED" w:rsidRDefault="00ED3A26" w:rsidP="00ED3A26">
      <w:pPr>
        <w:shd w:val="clear" w:color="auto" w:fill="FFFFFF"/>
        <w:spacing w:after="0" w:line="240" w:lineRule="auto"/>
        <w:rPr>
          <w:rFonts w:ascii="Times New Roman" w:eastAsia="Calibri" w:hAnsi="Times New Roman" w:cs="Times New Roman"/>
          <w:sz w:val="24"/>
          <w:szCs w:val="24"/>
        </w:rPr>
      </w:pPr>
      <w:r w:rsidRPr="00AA5DED">
        <w:rPr>
          <w:rFonts w:ascii="Times New Roman" w:eastAsia="Calibri" w:hAnsi="Times New Roman" w:cs="Times New Roman"/>
          <w:sz w:val="24"/>
          <w:szCs w:val="24"/>
        </w:rPr>
        <w:t>SE RECOMANDĂ:</w:t>
      </w:r>
      <w:r w:rsidRPr="00AA5DED">
        <w:rPr>
          <w:rFonts w:ascii="Times New Roman" w:eastAsia="Calibri" w:hAnsi="Times New Roman" w:cs="Times New Roman"/>
          <w:sz w:val="24"/>
          <w:szCs w:val="24"/>
        </w:rPr>
        <w:br/>
        <w:t xml:space="preserve">􀶘 Continuarea tratamentului cu  </w:t>
      </w:r>
      <w:r w:rsidRPr="00AA5DED">
        <w:rPr>
          <w:rFonts w:ascii="Times New Roman" w:eastAsia="Calibri" w:hAnsi="Times New Roman" w:cs="Times New Roman"/>
          <w:b/>
          <w:bCs/>
          <w:sz w:val="24"/>
          <w:szCs w:val="24"/>
        </w:rPr>
        <w:t>IVA/TEZ/ELX</w:t>
      </w:r>
      <w:r w:rsidRPr="00AA5DED">
        <w:rPr>
          <w:rFonts w:ascii="Times New Roman" w:eastAsia="Calibri" w:hAnsi="Times New Roman" w:cs="Times New Roman"/>
          <w:sz w:val="24"/>
          <w:szCs w:val="24"/>
        </w:rPr>
        <w:t xml:space="preserve"> + Ivacaftor</w:t>
      </w:r>
    </w:p>
    <w:p w14:paraId="5AB1EE9F" w14:textId="77777777" w:rsidR="00ED3A26" w:rsidRPr="00AA5DED" w:rsidRDefault="00ED3A26" w:rsidP="00ED3A26">
      <w:pPr>
        <w:shd w:val="clear" w:color="auto" w:fill="FFFFFF"/>
        <w:spacing w:after="0" w:line="240" w:lineRule="auto"/>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 doza: ……………….                                                             perioada……………….</w:t>
      </w:r>
      <w:r w:rsidRPr="00AA5DED">
        <w:rPr>
          <w:rFonts w:ascii="Times New Roman" w:eastAsia="Calibri" w:hAnsi="Times New Roman" w:cs="Times New Roman"/>
          <w:sz w:val="24"/>
          <w:szCs w:val="24"/>
        </w:rPr>
        <w:br/>
        <w:t xml:space="preserve">􀶘 Întreruperea tratamentului cu </w:t>
      </w:r>
      <w:r w:rsidRPr="00AA5DED">
        <w:rPr>
          <w:rFonts w:ascii="Times New Roman" w:eastAsia="Calibri" w:hAnsi="Times New Roman" w:cs="Times New Roman"/>
          <w:b/>
          <w:bCs/>
          <w:sz w:val="24"/>
          <w:szCs w:val="24"/>
        </w:rPr>
        <w:t>IVA/TEZ/ELX+Ivacaftor</w:t>
      </w:r>
    </w:p>
    <w:p w14:paraId="771C2A6B" w14:textId="77777777" w:rsidR="00ED3A26" w:rsidRPr="00AA5DED" w:rsidRDefault="00ED3A26" w:rsidP="00ED3A26">
      <w:pPr>
        <w:shd w:val="clear" w:color="auto" w:fill="FFFFFF"/>
        <w:spacing w:after="0" w:line="240" w:lineRule="auto"/>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Medic :                                                Semnătură, parafă:   </w:t>
      </w:r>
    </w:p>
    <w:p w14:paraId="67DAA333" w14:textId="0A0D5B92" w:rsidR="00ED3A26" w:rsidRPr="00AA5DED" w:rsidRDefault="00ED3A26" w:rsidP="00ED3A26">
      <w:pPr>
        <w:shd w:val="clear" w:color="auto" w:fill="FFFFFF"/>
        <w:spacing w:after="0" w:line="240" w:lineRule="auto"/>
        <w:rPr>
          <w:rFonts w:ascii="Times New Roman" w:eastAsia="Calibri" w:hAnsi="Times New Roman" w:cs="Times New Roman"/>
        </w:rPr>
      </w:pPr>
      <w:r w:rsidRPr="00AA5DED">
        <w:rPr>
          <w:rFonts w:ascii="Times New Roman" w:eastAsia="Calibri" w:hAnsi="Times New Roman" w:cs="Times New Roman"/>
          <w:sz w:val="24"/>
          <w:szCs w:val="24"/>
        </w:rPr>
        <w:t>Data completării fișei:</w:t>
      </w:r>
      <w:r w:rsidRPr="00AA5DED">
        <w:rPr>
          <w:rFonts w:ascii="Times New Roman" w:eastAsia="Calibri" w:hAnsi="Times New Roman" w:cs="Times New Roman"/>
          <w:sz w:val="24"/>
          <w:szCs w:val="24"/>
        </w:rPr>
        <w:br/>
      </w:r>
    </w:p>
    <w:p w14:paraId="49B3C912" w14:textId="77777777" w:rsidR="00ED3A26" w:rsidRPr="00AA5DED" w:rsidRDefault="00ED3A26" w:rsidP="00ED3A26">
      <w:pPr>
        <w:shd w:val="clear" w:color="auto" w:fill="FFFFFF"/>
        <w:spacing w:after="0" w:line="240" w:lineRule="auto"/>
        <w:jc w:val="center"/>
        <w:rPr>
          <w:rFonts w:ascii="Times New Roman" w:eastAsia="Calibri" w:hAnsi="Times New Roman" w:cs="Times New Roman"/>
          <w:sz w:val="24"/>
          <w:szCs w:val="24"/>
        </w:rPr>
      </w:pPr>
      <w:r w:rsidRPr="00AA5DED">
        <w:rPr>
          <w:rFonts w:ascii="Times New Roman" w:eastAsia="Calibri" w:hAnsi="Times New Roman" w:cs="Times New Roman"/>
          <w:b/>
          <w:bCs/>
          <w:sz w:val="24"/>
          <w:szCs w:val="24"/>
        </w:rPr>
        <w:lastRenderedPageBreak/>
        <w:t>Anexa 3</w:t>
      </w:r>
    </w:p>
    <w:p w14:paraId="1135A6D0" w14:textId="77777777" w:rsidR="00ED3A26" w:rsidRPr="00AA5DED" w:rsidRDefault="00ED3A26" w:rsidP="00ED3A26">
      <w:pPr>
        <w:shd w:val="clear" w:color="auto" w:fill="FFFFFF"/>
        <w:jc w:val="center"/>
        <w:rPr>
          <w:rFonts w:ascii="Times New Roman" w:eastAsia="Calibri" w:hAnsi="Times New Roman" w:cs="Times New Roman"/>
          <w:b/>
          <w:bCs/>
          <w:sz w:val="24"/>
          <w:szCs w:val="24"/>
        </w:rPr>
      </w:pPr>
      <w:r w:rsidRPr="00AA5DED">
        <w:rPr>
          <w:rFonts w:ascii="Times New Roman" w:eastAsia="Calibri" w:hAnsi="Times New Roman" w:cs="Times New Roman"/>
          <w:b/>
          <w:bCs/>
          <w:sz w:val="24"/>
          <w:szCs w:val="24"/>
        </w:rPr>
        <w:t xml:space="preserve">Fișa de  monitorizare a pacientului cu Fibroză chistică/mucoviscidoză în tratament cu </w:t>
      </w:r>
    </w:p>
    <w:p w14:paraId="524D22EC" w14:textId="77777777" w:rsidR="00ED3A26" w:rsidRPr="00AA5DED" w:rsidRDefault="00ED3A26" w:rsidP="00ED3A26">
      <w:pPr>
        <w:shd w:val="clear" w:color="auto" w:fill="FFFFFF"/>
        <w:jc w:val="center"/>
        <w:rPr>
          <w:rFonts w:ascii="Times New Roman" w:eastAsia="Calibri" w:hAnsi="Times New Roman" w:cs="Times New Roman"/>
          <w:b/>
          <w:bCs/>
          <w:sz w:val="24"/>
          <w:szCs w:val="24"/>
        </w:rPr>
      </w:pPr>
      <w:r w:rsidRPr="00AA5DED">
        <w:rPr>
          <w:rFonts w:ascii="Times New Roman" w:eastAsia="Calibri" w:hAnsi="Times New Roman" w:cs="Times New Roman"/>
          <w:b/>
          <w:bCs/>
          <w:sz w:val="24"/>
          <w:szCs w:val="24"/>
        </w:rPr>
        <w:t>IVA/TEZ/ELX</w:t>
      </w:r>
    </w:p>
    <w:p w14:paraId="74419BC3" w14:textId="3CB4C9A4" w:rsidR="00ED3A26" w:rsidRPr="00AA5DED" w:rsidRDefault="00ED3A26" w:rsidP="00ED3A26">
      <w:pPr>
        <w:shd w:val="clear" w:color="auto" w:fill="FFFFFF"/>
        <w:jc w:val="center"/>
        <w:rPr>
          <w:rFonts w:ascii="Times New Roman" w:eastAsia="Calibri" w:hAnsi="Times New Roman" w:cs="Times New Roman"/>
          <w:sz w:val="24"/>
          <w:szCs w:val="24"/>
        </w:rPr>
      </w:pPr>
      <w:r w:rsidRPr="00AA5DED">
        <w:rPr>
          <w:rFonts w:ascii="Times New Roman" w:eastAsia="Calibri" w:hAnsi="Times New Roman" w:cs="Times New Roman"/>
          <w:b/>
          <w:bCs/>
          <w:sz w:val="24"/>
          <w:szCs w:val="24"/>
        </w:rPr>
        <w:t>Unitatea sanitară</w:t>
      </w:r>
      <w:r w:rsidRPr="00AA5DED">
        <w:rPr>
          <w:rFonts w:ascii="Times New Roman" w:eastAsia="Calibri" w:hAnsi="Times New Roman" w:cs="Times New Roman"/>
          <w:b/>
          <w:bCs/>
          <w:sz w:val="24"/>
          <w:szCs w:val="24"/>
        </w:rPr>
        <w:br/>
        <w:t>……………………………………………………………………….</w:t>
      </w:r>
      <w:r w:rsidRPr="00AA5DED">
        <w:rPr>
          <w:rFonts w:ascii="Times New Roman" w:eastAsia="Calibri" w:hAnsi="Times New Roman" w:cs="Times New Roman"/>
          <w:sz w:val="24"/>
          <w:szCs w:val="24"/>
        </w:rPr>
        <w:br/>
        <w:t>Tip evaluare</w:t>
      </w:r>
      <w:r w:rsidRPr="00AA5DED">
        <w:rPr>
          <w:rFonts w:ascii="Times New Roman" w:eastAsia="Calibri" w:hAnsi="Times New Roman" w:cs="Times New Roman"/>
          <w:sz w:val="24"/>
          <w:szCs w:val="24"/>
        </w:rPr>
        <w:br/>
        <w:t xml:space="preserve">  [ ]</w:t>
      </w:r>
      <w:r>
        <w:rPr>
          <w:rFonts w:ascii="Times New Roman" w:eastAsia="Calibri" w:hAnsi="Times New Roman" w:cs="Times New Roman"/>
          <w:sz w:val="24"/>
          <w:szCs w:val="24"/>
        </w:rPr>
        <w:t xml:space="preserve"> </w:t>
      </w:r>
      <w:r w:rsidRPr="00AA5DED">
        <w:rPr>
          <w:rFonts w:ascii="Times New Roman" w:eastAsia="Calibri" w:hAnsi="Times New Roman" w:cs="Times New Roman"/>
          <w:sz w:val="24"/>
          <w:szCs w:val="24"/>
        </w:rPr>
        <w:t>12 luni de la inițiere/ [ ]anual</w:t>
      </w:r>
    </w:p>
    <w:p w14:paraId="1401747D" w14:textId="77777777" w:rsidR="00ED3A26" w:rsidRPr="00AA5DED" w:rsidRDefault="00ED3A26" w:rsidP="00ED3A26">
      <w:pPr>
        <w:shd w:val="clear" w:color="auto" w:fill="FFFFFF"/>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Anul inițierii tratamentului cu </w:t>
      </w:r>
      <w:r w:rsidRPr="00AA5DED">
        <w:rPr>
          <w:rFonts w:ascii="Times New Roman" w:eastAsia="Calibri" w:hAnsi="Times New Roman" w:cs="Times New Roman"/>
          <w:b/>
          <w:bCs/>
          <w:sz w:val="24"/>
          <w:szCs w:val="24"/>
        </w:rPr>
        <w:t>IVA/TEZ/ELX</w:t>
      </w:r>
    </w:p>
    <w:tbl>
      <w:tblPr>
        <w:tblStyle w:val="TableGrid20"/>
        <w:tblW w:w="9634" w:type="dxa"/>
        <w:tblLook w:val="04A0" w:firstRow="1" w:lastRow="0" w:firstColumn="1" w:lastColumn="0" w:noHBand="0" w:noVBand="1"/>
      </w:tblPr>
      <w:tblGrid>
        <w:gridCol w:w="3397"/>
        <w:gridCol w:w="6237"/>
      </w:tblGrid>
      <w:tr w:rsidR="00ED3A26" w:rsidRPr="00AA5DED" w14:paraId="114D8AAD" w14:textId="77777777" w:rsidTr="00F77DF9">
        <w:tc>
          <w:tcPr>
            <w:tcW w:w="3397" w:type="dxa"/>
          </w:tcPr>
          <w:p w14:paraId="16DEA193"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Nume </w:t>
            </w:r>
          </w:p>
        </w:tc>
        <w:tc>
          <w:tcPr>
            <w:tcW w:w="6237" w:type="dxa"/>
          </w:tcPr>
          <w:p w14:paraId="75E946C9"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532448B6" w14:textId="77777777" w:rsidTr="00F77DF9">
        <w:tc>
          <w:tcPr>
            <w:tcW w:w="3397" w:type="dxa"/>
          </w:tcPr>
          <w:p w14:paraId="66CDD9D9"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Prenume</w:t>
            </w:r>
          </w:p>
        </w:tc>
        <w:tc>
          <w:tcPr>
            <w:tcW w:w="6237" w:type="dxa"/>
          </w:tcPr>
          <w:p w14:paraId="022B5338"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32D21F49" w14:textId="77777777" w:rsidTr="00F77DF9">
        <w:tc>
          <w:tcPr>
            <w:tcW w:w="3397" w:type="dxa"/>
          </w:tcPr>
          <w:p w14:paraId="32063EE5"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Data nașterii </w:t>
            </w:r>
          </w:p>
          <w:p w14:paraId="34A79A54"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ZZ/LL/AAAA</w:t>
            </w:r>
          </w:p>
        </w:tc>
        <w:tc>
          <w:tcPr>
            <w:tcW w:w="6237" w:type="dxa"/>
          </w:tcPr>
          <w:p w14:paraId="1CD858C4"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3BA2633A" w14:textId="77777777" w:rsidTr="00F77DF9">
        <w:tc>
          <w:tcPr>
            <w:tcW w:w="3397" w:type="dxa"/>
          </w:tcPr>
          <w:p w14:paraId="42070352"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Data evaluării</w:t>
            </w:r>
          </w:p>
          <w:p w14:paraId="2217256D"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ZZ/LL/AAAA</w:t>
            </w:r>
          </w:p>
        </w:tc>
        <w:tc>
          <w:tcPr>
            <w:tcW w:w="6237" w:type="dxa"/>
          </w:tcPr>
          <w:p w14:paraId="6D0388C2"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09DA5551" w14:textId="77777777" w:rsidTr="00F77DF9">
        <w:tc>
          <w:tcPr>
            <w:tcW w:w="3397" w:type="dxa"/>
          </w:tcPr>
          <w:p w14:paraId="5FC57F83"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Adresa </w:t>
            </w:r>
          </w:p>
        </w:tc>
        <w:tc>
          <w:tcPr>
            <w:tcW w:w="6237" w:type="dxa"/>
          </w:tcPr>
          <w:p w14:paraId="36B99D75"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7B31F8B4" w14:textId="77777777" w:rsidTr="00F77DF9">
        <w:tc>
          <w:tcPr>
            <w:tcW w:w="3397" w:type="dxa"/>
          </w:tcPr>
          <w:p w14:paraId="1807C6AA"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Asigurat la CAS</w:t>
            </w:r>
          </w:p>
        </w:tc>
        <w:tc>
          <w:tcPr>
            <w:tcW w:w="6237" w:type="dxa"/>
          </w:tcPr>
          <w:p w14:paraId="7D5D311C"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00D20A16" w14:textId="77777777" w:rsidTr="00F77DF9">
        <w:tc>
          <w:tcPr>
            <w:tcW w:w="3397" w:type="dxa"/>
          </w:tcPr>
          <w:p w14:paraId="471F0335"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Telefon, email</w:t>
            </w:r>
          </w:p>
        </w:tc>
        <w:tc>
          <w:tcPr>
            <w:tcW w:w="6237" w:type="dxa"/>
          </w:tcPr>
          <w:p w14:paraId="0BCADECD"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4D49938F" w14:textId="77777777" w:rsidTr="00F77DF9">
        <w:tc>
          <w:tcPr>
            <w:tcW w:w="3397" w:type="dxa"/>
          </w:tcPr>
          <w:p w14:paraId="14D99688"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Nume, prenume mama/ tata/ tutore legal</w:t>
            </w:r>
          </w:p>
        </w:tc>
        <w:tc>
          <w:tcPr>
            <w:tcW w:w="6237" w:type="dxa"/>
          </w:tcPr>
          <w:p w14:paraId="7A709D25"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4A541EB8" w14:textId="77777777" w:rsidTr="00F77DF9">
        <w:tc>
          <w:tcPr>
            <w:tcW w:w="3397" w:type="dxa"/>
          </w:tcPr>
          <w:p w14:paraId="1AAEA19A" w14:textId="77777777" w:rsidR="00ED3A26" w:rsidRPr="00AA5DED" w:rsidRDefault="00ED3A26" w:rsidP="00F77DF9">
            <w:pPr>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Diagnostic complet </w:t>
            </w:r>
          </w:p>
        </w:tc>
        <w:tc>
          <w:tcPr>
            <w:tcW w:w="6237" w:type="dxa"/>
          </w:tcPr>
          <w:p w14:paraId="387A63D1"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2A6E1E7B" w14:textId="77777777" w:rsidTr="00F77DF9">
        <w:trPr>
          <w:trHeight w:val="709"/>
        </w:trPr>
        <w:tc>
          <w:tcPr>
            <w:tcW w:w="3397" w:type="dxa"/>
          </w:tcPr>
          <w:p w14:paraId="182B51DC"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Istoric -afectare pulmonară,   digestivă,   complicații,declin FEV1, frecvența exacerbărilor pulmonare </w:t>
            </w:r>
          </w:p>
        </w:tc>
        <w:tc>
          <w:tcPr>
            <w:tcW w:w="6237" w:type="dxa"/>
          </w:tcPr>
          <w:p w14:paraId="50F036AB"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58D5889B" w14:textId="77777777" w:rsidTr="00F77DF9">
        <w:trPr>
          <w:trHeight w:val="691"/>
        </w:trPr>
        <w:tc>
          <w:tcPr>
            <w:tcW w:w="3397" w:type="dxa"/>
          </w:tcPr>
          <w:p w14:paraId="5D941EC9"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Date clinice Greutate, Lungime, TA,examen clinic general - elemente patologice</w:t>
            </w:r>
          </w:p>
        </w:tc>
        <w:tc>
          <w:tcPr>
            <w:tcW w:w="6237" w:type="dxa"/>
          </w:tcPr>
          <w:p w14:paraId="166DF783" w14:textId="77777777" w:rsidR="00ED3A26" w:rsidRPr="00AA5DED" w:rsidRDefault="00ED3A26" w:rsidP="00F77DF9">
            <w:pPr>
              <w:jc w:val="both"/>
              <w:rPr>
                <w:rFonts w:ascii="Times New Roman" w:eastAsia="Calibri" w:hAnsi="Times New Roman" w:cs="Times New Roman"/>
                <w:sz w:val="20"/>
                <w:szCs w:val="20"/>
              </w:rPr>
            </w:pPr>
          </w:p>
          <w:p w14:paraId="13BD250C" w14:textId="77777777" w:rsidR="00ED3A26" w:rsidRPr="00AA5DED" w:rsidRDefault="00ED3A26" w:rsidP="00F77DF9">
            <w:pPr>
              <w:jc w:val="both"/>
              <w:rPr>
                <w:rFonts w:ascii="Times New Roman" w:eastAsia="Calibri" w:hAnsi="Times New Roman" w:cs="Times New Roman"/>
                <w:sz w:val="20"/>
                <w:szCs w:val="20"/>
              </w:rPr>
            </w:pPr>
          </w:p>
          <w:p w14:paraId="5A4309A3"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67977E8B" w14:textId="77777777" w:rsidTr="00F77DF9">
        <w:tc>
          <w:tcPr>
            <w:tcW w:w="3397" w:type="dxa"/>
          </w:tcPr>
          <w:p w14:paraId="12E68CB6"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Date paraclinice </w:t>
            </w:r>
          </w:p>
        </w:tc>
        <w:tc>
          <w:tcPr>
            <w:tcW w:w="6237" w:type="dxa"/>
          </w:tcPr>
          <w:p w14:paraId="31B0D2E6"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28048E82" w14:textId="77777777" w:rsidTr="00F77DF9">
        <w:tc>
          <w:tcPr>
            <w:tcW w:w="3397" w:type="dxa"/>
          </w:tcPr>
          <w:p w14:paraId="39DE9528"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Testul sudorii (valoare/tip aparat)</w:t>
            </w:r>
          </w:p>
        </w:tc>
        <w:tc>
          <w:tcPr>
            <w:tcW w:w="6237" w:type="dxa"/>
          </w:tcPr>
          <w:p w14:paraId="2B0CE045"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52749A5" w14:textId="77777777" w:rsidTr="00F77DF9">
        <w:tc>
          <w:tcPr>
            <w:tcW w:w="3397" w:type="dxa"/>
          </w:tcPr>
          <w:p w14:paraId="51DBEA17"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TGO</w:t>
            </w:r>
          </w:p>
        </w:tc>
        <w:tc>
          <w:tcPr>
            <w:tcW w:w="6237" w:type="dxa"/>
          </w:tcPr>
          <w:p w14:paraId="7CB05E87"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0FF1A9F6" w14:textId="77777777" w:rsidTr="00F77DF9">
        <w:tc>
          <w:tcPr>
            <w:tcW w:w="3397" w:type="dxa"/>
          </w:tcPr>
          <w:p w14:paraId="1F41084C"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TGP</w:t>
            </w:r>
          </w:p>
        </w:tc>
        <w:tc>
          <w:tcPr>
            <w:tcW w:w="6237" w:type="dxa"/>
          </w:tcPr>
          <w:p w14:paraId="1CE81EC8"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02E146BF" w14:textId="77777777" w:rsidTr="00F77DF9">
        <w:tc>
          <w:tcPr>
            <w:tcW w:w="3397" w:type="dxa"/>
          </w:tcPr>
          <w:p w14:paraId="45120AE6"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Bilirubină </w:t>
            </w:r>
          </w:p>
        </w:tc>
        <w:tc>
          <w:tcPr>
            <w:tcW w:w="6237" w:type="dxa"/>
          </w:tcPr>
          <w:p w14:paraId="6038ECCC"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6896B5AF" w14:textId="77777777" w:rsidTr="00F77DF9">
        <w:tc>
          <w:tcPr>
            <w:tcW w:w="3397" w:type="dxa"/>
          </w:tcPr>
          <w:p w14:paraId="1763D1CD"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Uree serică</w:t>
            </w:r>
          </w:p>
        </w:tc>
        <w:tc>
          <w:tcPr>
            <w:tcW w:w="6237" w:type="dxa"/>
          </w:tcPr>
          <w:p w14:paraId="6B7452BB"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34E5E0A4" w14:textId="77777777" w:rsidTr="00F77DF9">
        <w:tc>
          <w:tcPr>
            <w:tcW w:w="3397" w:type="dxa"/>
          </w:tcPr>
          <w:p w14:paraId="78C4EE2F"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Creatinină serică </w:t>
            </w:r>
          </w:p>
        </w:tc>
        <w:tc>
          <w:tcPr>
            <w:tcW w:w="6237" w:type="dxa"/>
          </w:tcPr>
          <w:p w14:paraId="35F28BB1"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51A0FB6F" w14:textId="77777777" w:rsidTr="00F77DF9">
        <w:tc>
          <w:tcPr>
            <w:tcW w:w="3397" w:type="dxa"/>
          </w:tcPr>
          <w:p w14:paraId="71E7B729"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Examen spută</w:t>
            </w:r>
          </w:p>
        </w:tc>
        <w:tc>
          <w:tcPr>
            <w:tcW w:w="6237" w:type="dxa"/>
          </w:tcPr>
          <w:p w14:paraId="616A99F3"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5A32660D" w14:textId="77777777" w:rsidTr="00F77DF9">
        <w:tc>
          <w:tcPr>
            <w:tcW w:w="3397" w:type="dxa"/>
          </w:tcPr>
          <w:p w14:paraId="27DAAA57"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Ecografie hepatică</w:t>
            </w:r>
          </w:p>
        </w:tc>
        <w:tc>
          <w:tcPr>
            <w:tcW w:w="6237" w:type="dxa"/>
          </w:tcPr>
          <w:p w14:paraId="0AC59D5B"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3CA662EB" w14:textId="77777777" w:rsidTr="00F77DF9">
        <w:tc>
          <w:tcPr>
            <w:tcW w:w="3397" w:type="dxa"/>
          </w:tcPr>
          <w:p w14:paraId="5A81F130" w14:textId="77777777" w:rsidR="00ED3A26" w:rsidRPr="00AA5DED" w:rsidRDefault="00ED3A26" w:rsidP="00F77DF9">
            <w:pPr>
              <w:rPr>
                <w:rFonts w:ascii="Times New Roman" w:eastAsia="Calibri" w:hAnsi="Times New Roman" w:cs="Times New Roman"/>
                <w:sz w:val="20"/>
                <w:szCs w:val="20"/>
                <w:vertAlign w:val="superscript"/>
              </w:rPr>
            </w:pPr>
            <w:r w:rsidRPr="00AA5DED">
              <w:rPr>
                <w:rFonts w:ascii="Times New Roman" w:eastAsia="Calibri" w:hAnsi="Times New Roman" w:cs="Times New Roman"/>
                <w:sz w:val="20"/>
                <w:szCs w:val="20"/>
              </w:rPr>
              <w:t xml:space="preserve">Spirometrie </w:t>
            </w:r>
          </w:p>
        </w:tc>
        <w:tc>
          <w:tcPr>
            <w:tcW w:w="6237" w:type="dxa"/>
          </w:tcPr>
          <w:p w14:paraId="460EB0EE"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0A97FA11" w14:textId="77777777" w:rsidTr="00F77DF9">
        <w:tc>
          <w:tcPr>
            <w:tcW w:w="3397" w:type="dxa"/>
          </w:tcPr>
          <w:p w14:paraId="562D9DA6"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Data efectuării</w:t>
            </w:r>
          </w:p>
        </w:tc>
        <w:tc>
          <w:tcPr>
            <w:tcW w:w="6237" w:type="dxa"/>
          </w:tcPr>
          <w:p w14:paraId="2F05BFB3"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3C5CFEF" w14:textId="77777777" w:rsidTr="00F77DF9">
        <w:tc>
          <w:tcPr>
            <w:tcW w:w="3397" w:type="dxa"/>
          </w:tcPr>
          <w:p w14:paraId="03610EF5"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FVC</w:t>
            </w:r>
          </w:p>
        </w:tc>
        <w:tc>
          <w:tcPr>
            <w:tcW w:w="6237" w:type="dxa"/>
          </w:tcPr>
          <w:p w14:paraId="3D8789FF"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7F5087FA" w14:textId="77777777" w:rsidTr="00F77DF9">
        <w:tc>
          <w:tcPr>
            <w:tcW w:w="3397" w:type="dxa"/>
          </w:tcPr>
          <w:p w14:paraId="26C6C490"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FEV1</w:t>
            </w:r>
          </w:p>
        </w:tc>
        <w:tc>
          <w:tcPr>
            <w:tcW w:w="6237" w:type="dxa"/>
          </w:tcPr>
          <w:p w14:paraId="326F9FC1"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63FD5599" w14:textId="77777777" w:rsidTr="00F77DF9">
        <w:tc>
          <w:tcPr>
            <w:tcW w:w="3397" w:type="dxa"/>
          </w:tcPr>
          <w:p w14:paraId="4F7D6BFE"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Elastaza în materii fecale  </w:t>
            </w:r>
          </w:p>
        </w:tc>
        <w:tc>
          <w:tcPr>
            <w:tcW w:w="6237" w:type="dxa"/>
          </w:tcPr>
          <w:p w14:paraId="19A4D7F3"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674DBD6F" w14:textId="77777777" w:rsidTr="00F77DF9">
        <w:tc>
          <w:tcPr>
            <w:tcW w:w="3397" w:type="dxa"/>
          </w:tcPr>
          <w:p w14:paraId="08C9C400"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Examen oftalmologic </w:t>
            </w:r>
          </w:p>
        </w:tc>
        <w:tc>
          <w:tcPr>
            <w:tcW w:w="6237" w:type="dxa"/>
          </w:tcPr>
          <w:p w14:paraId="3F70D951"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0245E90" w14:textId="77777777" w:rsidTr="00F77DF9">
        <w:tc>
          <w:tcPr>
            <w:tcW w:w="3397" w:type="dxa"/>
          </w:tcPr>
          <w:p w14:paraId="2C693054" w14:textId="77777777" w:rsidR="00ED3A26" w:rsidRPr="00AA5DED" w:rsidRDefault="00ED3A26" w:rsidP="00F77DF9">
            <w:pPr>
              <w:rPr>
                <w:rFonts w:ascii="Times New Roman" w:eastAsia="Calibri" w:hAnsi="Times New Roman" w:cs="Times New Roman"/>
                <w:sz w:val="20"/>
                <w:szCs w:val="20"/>
              </w:rPr>
            </w:pPr>
            <w:r w:rsidRPr="00AA5DED">
              <w:rPr>
                <w:rFonts w:ascii="Times New Roman" w:eastAsia="Calibri" w:hAnsi="Times New Roman" w:cs="Times New Roman"/>
                <w:sz w:val="20"/>
                <w:szCs w:val="20"/>
              </w:rPr>
              <w:t>Evenimente adverse, efecte secundare , intrerupere tratament – motiv, perioadă</w:t>
            </w:r>
          </w:p>
        </w:tc>
        <w:tc>
          <w:tcPr>
            <w:tcW w:w="6237" w:type="dxa"/>
          </w:tcPr>
          <w:p w14:paraId="5A6FDAA9" w14:textId="77777777" w:rsidR="00ED3A26" w:rsidRPr="00AA5DED" w:rsidRDefault="00ED3A26" w:rsidP="00F77DF9">
            <w:pPr>
              <w:jc w:val="both"/>
              <w:rPr>
                <w:rFonts w:ascii="Times New Roman" w:eastAsia="Calibri" w:hAnsi="Times New Roman" w:cs="Times New Roman"/>
                <w:sz w:val="20"/>
                <w:szCs w:val="20"/>
              </w:rPr>
            </w:pPr>
          </w:p>
        </w:tc>
      </w:tr>
    </w:tbl>
    <w:p w14:paraId="5E4C73A2" w14:textId="77777777" w:rsidR="00ED3A26" w:rsidRPr="00AA5DED" w:rsidRDefault="00ED3A26" w:rsidP="00ED3A26">
      <w:pPr>
        <w:shd w:val="clear" w:color="auto" w:fill="FFFFFF"/>
        <w:spacing w:after="0"/>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 </w:t>
      </w:r>
    </w:p>
    <w:p w14:paraId="3D7E94C1" w14:textId="77777777" w:rsidR="00ED3A26" w:rsidRDefault="00ED3A26" w:rsidP="00ED3A26">
      <w:pPr>
        <w:shd w:val="clear" w:color="auto" w:fill="FFFFFF"/>
        <w:spacing w:after="0" w:line="240" w:lineRule="auto"/>
        <w:rPr>
          <w:rFonts w:ascii="Times New Roman" w:eastAsia="Calibri" w:hAnsi="Times New Roman" w:cs="Times New Roman"/>
          <w:sz w:val="24"/>
          <w:szCs w:val="24"/>
        </w:rPr>
      </w:pPr>
      <w:r w:rsidRPr="00AA5DED">
        <w:rPr>
          <w:rFonts w:ascii="Times New Roman" w:eastAsia="Calibri" w:hAnsi="Times New Roman" w:cs="Times New Roman"/>
          <w:sz w:val="24"/>
          <w:szCs w:val="24"/>
        </w:rPr>
        <w:t>SE RECOMANDĂ:</w:t>
      </w:r>
      <w:r w:rsidRPr="00AA5DED">
        <w:rPr>
          <w:rFonts w:ascii="Times New Roman" w:eastAsia="Calibri" w:hAnsi="Times New Roman" w:cs="Times New Roman"/>
          <w:sz w:val="24"/>
          <w:szCs w:val="24"/>
        </w:rPr>
        <w:br/>
        <w:t xml:space="preserve">􀶘 Continuarea tratamentului cu  </w:t>
      </w:r>
      <w:r w:rsidRPr="00AA5DED">
        <w:rPr>
          <w:rFonts w:ascii="Times New Roman" w:eastAsia="Calibri" w:hAnsi="Times New Roman" w:cs="Times New Roman"/>
          <w:b/>
          <w:bCs/>
          <w:sz w:val="24"/>
          <w:szCs w:val="24"/>
        </w:rPr>
        <w:t>IVA/TEZ/ELX</w:t>
      </w:r>
      <w:r w:rsidRPr="00AA5DED">
        <w:rPr>
          <w:rFonts w:ascii="Times New Roman" w:eastAsia="Calibri" w:hAnsi="Times New Roman" w:cs="Times New Roman"/>
          <w:sz w:val="24"/>
          <w:szCs w:val="24"/>
        </w:rPr>
        <w:t>, doza: ………………............            perioada………    + IVACAFTOR doza......       perioada.........</w:t>
      </w:r>
      <w:r w:rsidRPr="00AA5DED">
        <w:rPr>
          <w:rFonts w:ascii="Times New Roman" w:eastAsia="Calibri" w:hAnsi="Times New Roman" w:cs="Times New Roman"/>
          <w:sz w:val="24"/>
          <w:szCs w:val="24"/>
        </w:rPr>
        <w:br/>
        <w:t xml:space="preserve">􀶘 Întreruperea tratamentului cu </w:t>
      </w:r>
      <w:r w:rsidRPr="00AA5DED">
        <w:rPr>
          <w:rFonts w:ascii="Times New Roman" w:eastAsia="Calibri" w:hAnsi="Times New Roman" w:cs="Times New Roman"/>
          <w:b/>
          <w:bCs/>
          <w:sz w:val="24"/>
          <w:szCs w:val="24"/>
        </w:rPr>
        <w:t>IVA/TEZ/ELX+IVACAFTOR</w:t>
      </w:r>
      <w:r w:rsidRPr="00AA5DED">
        <w:rPr>
          <w:rFonts w:ascii="Times New Roman" w:eastAsia="Calibri" w:hAnsi="Times New Roman" w:cs="Times New Roman"/>
          <w:sz w:val="24"/>
          <w:szCs w:val="24"/>
        </w:rPr>
        <w:br/>
      </w:r>
    </w:p>
    <w:p w14:paraId="35FCE5F8" w14:textId="3C1D8A1A" w:rsidR="00ED3A26" w:rsidRPr="00AA5DED" w:rsidRDefault="00ED3A26" w:rsidP="00ED3A26">
      <w:pPr>
        <w:shd w:val="clear" w:color="auto" w:fill="FFFFFF"/>
        <w:spacing w:after="0" w:line="240" w:lineRule="auto"/>
        <w:rPr>
          <w:rFonts w:ascii="Times New Roman" w:eastAsia="Calibri" w:hAnsi="Times New Roman" w:cs="Times New Roman"/>
          <w:sz w:val="24"/>
          <w:szCs w:val="24"/>
        </w:rPr>
      </w:pPr>
      <w:r w:rsidRPr="00AA5DED">
        <w:rPr>
          <w:rFonts w:ascii="Times New Roman" w:eastAsia="Calibri" w:hAnsi="Times New Roman" w:cs="Times New Roman"/>
          <w:sz w:val="24"/>
          <w:szCs w:val="24"/>
        </w:rPr>
        <w:t>Medic :                         Semnătură, parafa                                                 Data :</w:t>
      </w:r>
      <w:r w:rsidRPr="00AA5DED">
        <w:rPr>
          <w:rFonts w:ascii="Times New Roman" w:eastAsia="Calibri" w:hAnsi="Times New Roman" w:cs="Times New Roman"/>
          <w:sz w:val="24"/>
          <w:szCs w:val="24"/>
        </w:rPr>
        <w:br/>
      </w:r>
    </w:p>
    <w:p w14:paraId="63726ECD" w14:textId="77777777" w:rsidR="00ED3A26" w:rsidRDefault="00ED3A26" w:rsidP="00ED3A26">
      <w:pPr>
        <w:jc w:val="center"/>
        <w:rPr>
          <w:rFonts w:ascii="Times New Roman" w:eastAsia="Calibri" w:hAnsi="Times New Roman" w:cs="Times New Roman"/>
          <w:b/>
          <w:bCs/>
          <w:sz w:val="24"/>
          <w:szCs w:val="24"/>
        </w:rPr>
      </w:pPr>
    </w:p>
    <w:p w14:paraId="2209A843" w14:textId="77777777" w:rsidR="00ED3A26" w:rsidRDefault="00ED3A26" w:rsidP="00ED3A26">
      <w:pPr>
        <w:rPr>
          <w:rFonts w:ascii="Times New Roman" w:eastAsia="Calibri" w:hAnsi="Times New Roman" w:cs="Times New Roman"/>
          <w:b/>
          <w:bCs/>
          <w:sz w:val="24"/>
          <w:szCs w:val="24"/>
        </w:rPr>
      </w:pPr>
    </w:p>
    <w:p w14:paraId="420F25F3" w14:textId="77777777" w:rsidR="00ED3A26" w:rsidRPr="00AA5DED" w:rsidRDefault="00ED3A26" w:rsidP="00ED3A26">
      <w:pPr>
        <w:jc w:val="center"/>
        <w:rPr>
          <w:rFonts w:ascii="Times New Roman" w:eastAsia="Calibri" w:hAnsi="Times New Roman" w:cs="Times New Roman"/>
          <w:sz w:val="24"/>
          <w:szCs w:val="24"/>
        </w:rPr>
      </w:pPr>
      <w:r w:rsidRPr="00AA5DED">
        <w:rPr>
          <w:rFonts w:ascii="Times New Roman" w:eastAsia="Calibri" w:hAnsi="Times New Roman" w:cs="Times New Roman"/>
          <w:b/>
          <w:bCs/>
          <w:sz w:val="24"/>
          <w:szCs w:val="24"/>
        </w:rPr>
        <w:lastRenderedPageBreak/>
        <w:t>Anexa 4</w:t>
      </w:r>
      <w:r w:rsidRPr="00AA5DED">
        <w:rPr>
          <w:rFonts w:ascii="Times New Roman" w:eastAsia="Calibri" w:hAnsi="Times New Roman" w:cs="Times New Roman"/>
          <w:b/>
          <w:bCs/>
          <w:sz w:val="24"/>
          <w:szCs w:val="24"/>
        </w:rPr>
        <w:br/>
        <w:t>FORMULAR PENTRU CONSIMȚĂMÂNTUL PACIENTULUI CU FIBROZA CHISTICĂ ELIGIBIL PENTRU TRATAMENT CU IVA/TEZ/ELX</w:t>
      </w:r>
      <w:r w:rsidRPr="00AA5DED">
        <w:rPr>
          <w:rFonts w:ascii="Times New Roman" w:eastAsia="Calibri" w:hAnsi="Times New Roman" w:cs="Times New Roman"/>
          <w:sz w:val="24"/>
          <w:szCs w:val="24"/>
        </w:rPr>
        <w:br/>
      </w:r>
    </w:p>
    <w:p w14:paraId="5A2FA05C" w14:textId="77777777" w:rsidR="00ED3A26" w:rsidRPr="00AA5DED" w:rsidRDefault="00ED3A26" w:rsidP="00ED3A26">
      <w:pPr>
        <w:jc w:val="both"/>
        <w:rPr>
          <w:rFonts w:ascii="Times New Roman" w:eastAsia="Calibri" w:hAnsi="Times New Roman" w:cs="Times New Roman"/>
          <w:b/>
          <w:bCs/>
          <w:sz w:val="24"/>
          <w:szCs w:val="24"/>
        </w:rPr>
      </w:pPr>
      <w:r w:rsidRPr="00AA5DED">
        <w:rPr>
          <w:rFonts w:ascii="Times New Roman" w:eastAsia="Calibri" w:hAnsi="Times New Roman" w:cs="Times New Roman"/>
          <w:sz w:val="24"/>
          <w:szCs w:val="24"/>
        </w:rPr>
        <w:t xml:space="preserve">Subsemnatul(a) ………………………………….............................................................……………, cu CI/BI…………...........…pacient /părinte/tutore legal al  copilului...........………….................... cu CNP ……………………...........diagnosticat cu fibroză chistică și genotip DF508 ( minim) am fost informat de către ……….......................………………… privind tratamentul medical al bolii cu </w:t>
      </w:r>
      <w:r w:rsidRPr="00AA5DED">
        <w:rPr>
          <w:rFonts w:ascii="Times New Roman" w:eastAsia="Calibri" w:hAnsi="Times New Roman" w:cs="Times New Roman"/>
          <w:b/>
          <w:bCs/>
          <w:sz w:val="24"/>
          <w:szCs w:val="24"/>
        </w:rPr>
        <w:t xml:space="preserve">IVA/TEZ/ELX in asociere cu Ivacaftor. </w:t>
      </w:r>
      <w:r w:rsidRPr="00AA5DED">
        <w:rPr>
          <w:rFonts w:ascii="Times New Roman" w:eastAsia="Calibri" w:hAnsi="Times New Roman" w:cs="Times New Roman"/>
          <w:b/>
          <w:bCs/>
          <w:sz w:val="24"/>
          <w:szCs w:val="24"/>
        </w:rPr>
        <w:tab/>
      </w:r>
    </w:p>
    <w:p w14:paraId="7027D564" w14:textId="77777777" w:rsidR="00ED3A26" w:rsidRPr="00AA5DED" w:rsidRDefault="00ED3A26" w:rsidP="00ED3A26">
      <w:pPr>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Kaftrio este un medicament care conține substanțele active </w:t>
      </w:r>
    </w:p>
    <w:p w14:paraId="433253B7" w14:textId="77777777" w:rsidR="00ED3A26" w:rsidRPr="00AA5DED" w:rsidRDefault="00ED3A26" w:rsidP="00ED3A26">
      <w:pPr>
        <w:numPr>
          <w:ilvl w:val="0"/>
          <w:numId w:val="554"/>
        </w:numPr>
        <w:spacing w:after="200" w:line="276" w:lineRule="auto"/>
        <w:contextualSpacing/>
        <w:rPr>
          <w:rFonts w:ascii="Times New Roman" w:eastAsia="Calibri" w:hAnsi="Times New Roman" w:cs="Times New Roman"/>
          <w:sz w:val="24"/>
          <w:szCs w:val="24"/>
        </w:rPr>
      </w:pPr>
      <w:r w:rsidRPr="00AA5DED">
        <w:rPr>
          <w:rFonts w:ascii="Times New Roman" w:eastAsia="Calibri" w:hAnsi="Times New Roman" w:cs="Times New Roman"/>
          <w:sz w:val="24"/>
          <w:szCs w:val="24"/>
        </w:rPr>
        <w:t>ivacaftor ( ivacaftorum) 37,5 mg/ tezacaftor ( tezacaftorum ) 25 mg și elexacaftor (elexecaftorum) 50 mg comprimate filmate sau</w:t>
      </w:r>
    </w:p>
    <w:p w14:paraId="7CC26D04" w14:textId="77777777" w:rsidR="00ED3A26" w:rsidRPr="00AA5DED" w:rsidRDefault="00ED3A26" w:rsidP="00ED3A26">
      <w:pPr>
        <w:numPr>
          <w:ilvl w:val="0"/>
          <w:numId w:val="554"/>
        </w:numPr>
        <w:spacing w:after="200" w:line="276" w:lineRule="auto"/>
        <w:contextualSpacing/>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ivacaftor (ivacaftorum) 75 mg, tezacaftor (tezacaftorum) 50 mg și elexacaftor (elexacaftorum) 100 mg sub formă de comprimate </w:t>
      </w:r>
    </w:p>
    <w:p w14:paraId="49DD34FA" w14:textId="77777777" w:rsidR="00ED3A26" w:rsidRPr="00AA5DED" w:rsidRDefault="00ED3A26" w:rsidP="00ED3A26">
      <w:pPr>
        <w:numPr>
          <w:ilvl w:val="0"/>
          <w:numId w:val="554"/>
        </w:numPr>
        <w:spacing w:after="200" w:line="276" w:lineRule="auto"/>
        <w:contextualSpacing/>
        <w:rPr>
          <w:rFonts w:ascii="Times New Roman" w:eastAsia="Calibri" w:hAnsi="Times New Roman" w:cs="Times New Roman"/>
          <w:sz w:val="24"/>
          <w:szCs w:val="24"/>
        </w:rPr>
      </w:pPr>
      <w:r w:rsidRPr="00AA5DED">
        <w:rPr>
          <w:rFonts w:ascii="Times New Roman" w:eastAsia="Calibri" w:hAnsi="Times New Roman" w:cs="Times New Roman"/>
          <w:sz w:val="24"/>
          <w:szCs w:val="24"/>
        </w:rPr>
        <w:t>ivacaftor (ivacaftorum) 60 mg, tezacaftor (tezacaftorum) 40 mg și elexacaftor (elexacaftorum) 80 mg sub formă de granule</w:t>
      </w:r>
    </w:p>
    <w:p w14:paraId="464644D8" w14:textId="77777777" w:rsidR="00ED3A26" w:rsidRPr="00AA5DED" w:rsidRDefault="00ED3A26" w:rsidP="00ED3A26">
      <w:pPr>
        <w:numPr>
          <w:ilvl w:val="0"/>
          <w:numId w:val="554"/>
        </w:numPr>
        <w:spacing w:after="200" w:line="276" w:lineRule="auto"/>
        <w:contextualSpacing/>
        <w:rPr>
          <w:rFonts w:ascii="Times New Roman" w:eastAsia="Calibri" w:hAnsi="Times New Roman" w:cs="Times New Roman"/>
          <w:sz w:val="24"/>
          <w:szCs w:val="24"/>
        </w:rPr>
      </w:pPr>
      <w:r w:rsidRPr="00AA5DED">
        <w:rPr>
          <w:rFonts w:ascii="Times New Roman" w:eastAsia="Calibri" w:hAnsi="Times New Roman" w:cs="Times New Roman"/>
          <w:sz w:val="24"/>
          <w:szCs w:val="24"/>
        </w:rPr>
        <w:t>ivacaftor (ivacaftorum) 75mg, tezacaftor (tezacaftorum) 50 mg și elexacaftor (elexacaftorum) 100 mg sub formă de granule</w:t>
      </w:r>
    </w:p>
    <w:p w14:paraId="10CBED23" w14:textId="77777777" w:rsidR="00ED3A26" w:rsidRPr="00AA5DED" w:rsidRDefault="00ED3A26" w:rsidP="00ED3A26">
      <w:pPr>
        <w:ind w:left="360"/>
        <w:contextualSpacing/>
        <w:rPr>
          <w:rFonts w:ascii="Times New Roman" w:eastAsia="Calibri" w:hAnsi="Times New Roman" w:cs="Times New Roman"/>
          <w:sz w:val="24"/>
          <w:szCs w:val="24"/>
        </w:rPr>
      </w:pPr>
    </w:p>
    <w:p w14:paraId="7A5502F2" w14:textId="77777777" w:rsidR="00ED3A26" w:rsidRPr="00AA5DED" w:rsidRDefault="00ED3A26" w:rsidP="00ED3A26">
      <w:pPr>
        <w:jc w:val="both"/>
        <w:rPr>
          <w:rFonts w:ascii="Times New Roman" w:eastAsia="Calibri" w:hAnsi="Times New Roman" w:cs="Times New Roman"/>
          <w:b/>
          <w:bCs/>
          <w:sz w:val="24"/>
          <w:szCs w:val="24"/>
        </w:rPr>
      </w:pPr>
      <w:r w:rsidRPr="00AA5DED">
        <w:rPr>
          <w:rFonts w:ascii="Times New Roman" w:eastAsia="Calibri" w:hAnsi="Times New Roman" w:cs="Times New Roman"/>
          <w:sz w:val="24"/>
          <w:szCs w:val="24"/>
        </w:rPr>
        <w:t>Kaftrio  se utilizează in asociere cu Kalydeco (Ivacaftor) în tratamentul pacienților cu fibroză chistică  cu vârste de 2</w:t>
      </w:r>
      <w:r>
        <w:rPr>
          <w:rFonts w:ascii="Times New Roman" w:eastAsia="Calibri" w:hAnsi="Times New Roman" w:cs="Times New Roman"/>
          <w:sz w:val="24"/>
          <w:szCs w:val="24"/>
        </w:rPr>
        <w:t xml:space="preserve"> ani  și peste  care au  mutații</w:t>
      </w:r>
      <w:r w:rsidRPr="00AA5DED">
        <w:rPr>
          <w:rFonts w:ascii="Times New Roman" w:eastAsia="Calibri" w:hAnsi="Times New Roman" w:cs="Times New Roman"/>
          <w:sz w:val="24"/>
          <w:szCs w:val="24"/>
        </w:rPr>
        <w:t xml:space="preserve"> descrise anterior. Efectul combinat al ELX, TEZ și IVA este creșterea cantității și funcției CFTR-F508del la nivelul suprafeței celulei, ceea ce are ca rezultat o creștere a activității CFTR.Acest efect a fost demonstrat în cadrul unor studii clinice care au stat la baza aprobării de către Agenția Europeană a Medicamentului a acestui medicament pentru fibroza chistică / mucoviscidoză.</w:t>
      </w:r>
    </w:p>
    <w:p w14:paraId="2A5EF6B3" w14:textId="77777777" w:rsidR="00ED3A26" w:rsidRPr="00AA5DED" w:rsidRDefault="00ED3A26" w:rsidP="00ED3A26">
      <w:pPr>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Ca toate medicamentele, acest medicament poate provoca reacții adverse.  </w:t>
      </w:r>
    </w:p>
    <w:p w14:paraId="182B0360" w14:textId="77777777" w:rsidR="00ED3A26" w:rsidRPr="00AA5DED" w:rsidRDefault="00ED3A26" w:rsidP="00ED3A26">
      <w:pPr>
        <w:jc w:val="both"/>
        <w:rPr>
          <w:rFonts w:ascii="Times New Roman" w:eastAsia="Calibri" w:hAnsi="Times New Roman" w:cs="Times New Roman"/>
          <w:sz w:val="24"/>
          <w:szCs w:val="24"/>
        </w:rPr>
      </w:pPr>
      <w:r w:rsidRPr="00AA5DED">
        <w:rPr>
          <w:rFonts w:ascii="Times New Roman" w:eastAsia="Calibri" w:hAnsi="Times New Roman" w:cs="Times New Roman"/>
          <w:sz w:val="24"/>
          <w:szCs w:val="24"/>
        </w:rPr>
        <w:t xml:space="preserve">Reacții adverse foarte frecvente (pot afecta mai mult de o persoană din 10): </w:t>
      </w:r>
      <w:r w:rsidRPr="00AA5DED">
        <w:rPr>
          <w:rFonts w:ascii="Times New Roman" w:eastAsia="Calibri" w:hAnsi="Times New Roman" w:cs="Times New Roman"/>
          <w:iCs/>
          <w:sz w:val="24"/>
          <w:szCs w:val="24"/>
        </w:rPr>
        <w:t>infecție a tractului respirator superior, rinofaringită, cefalee, amețeală,</w:t>
      </w:r>
      <w:r w:rsidRPr="00AA5DED">
        <w:rPr>
          <w:rFonts w:ascii="Times New Roman" w:eastAsia="Calibri" w:hAnsi="Times New Roman" w:cs="Times New Roman"/>
          <w:sz w:val="24"/>
          <w:szCs w:val="24"/>
        </w:rPr>
        <w:t xml:space="preserve"> durere orofariangiană, congestie nazală,</w:t>
      </w:r>
      <w:r w:rsidRPr="00AA5DED">
        <w:rPr>
          <w:rFonts w:ascii="Times New Roman" w:eastAsia="Calibri" w:hAnsi="Times New Roman" w:cs="Times New Roman"/>
          <w:iCs/>
          <w:sz w:val="24"/>
          <w:szCs w:val="24"/>
        </w:rPr>
        <w:t xml:space="preserve"> diaree, durere abdominală, creșteri ale valorilor transaminazelor, erupție cutanată tranzitorie, prezența de bacterii în spută</w:t>
      </w:r>
    </w:p>
    <w:p w14:paraId="452D4541" w14:textId="77777777" w:rsidR="00ED3A26" w:rsidRPr="00AA5DED" w:rsidRDefault="00ED3A26" w:rsidP="00ED3A26">
      <w:pPr>
        <w:jc w:val="both"/>
        <w:rPr>
          <w:rFonts w:ascii="Times New Roman" w:eastAsia="Calibri" w:hAnsi="Times New Roman" w:cs="Times New Roman"/>
          <w:sz w:val="24"/>
          <w:szCs w:val="24"/>
        </w:rPr>
      </w:pPr>
      <w:r w:rsidRPr="00AA5DED">
        <w:rPr>
          <w:rFonts w:ascii="Times New Roman" w:eastAsia="Times New Roman" w:hAnsi="Times New Roman" w:cs="Times New Roman"/>
          <w:sz w:val="24"/>
          <w:szCs w:val="24"/>
          <w:lang w:eastAsia="ro-RO"/>
        </w:rPr>
        <w:t xml:space="preserve">Reacții adverse frecvente (pot afecta mai puțin de 1 persoană din 10): rinită, otalgie, tinnitus, congestie timpanică, tulburări vestibulare , congestie sinuzală, hiperemie faringiană, greață, formațiuni la nivelul sânilor,hipoglicemie,durere abdominală în etajul superior,flatulență, acnee, prurit, </w:t>
      </w:r>
      <w:r w:rsidRPr="00AA5DED">
        <w:rPr>
          <w:rFonts w:ascii="Times New Roman" w:eastAsia="Times New Roman" w:hAnsi="Times New Roman" w:cs="Times New Roman"/>
          <w:iCs/>
          <w:sz w:val="24"/>
          <w:szCs w:val="24"/>
          <w:lang w:eastAsia="ro-RO"/>
        </w:rPr>
        <w:t>creatinfosfokinază sanguină crescută.</w:t>
      </w:r>
    </w:p>
    <w:p w14:paraId="74C69E1C" w14:textId="77777777" w:rsidR="00ED3A26" w:rsidRPr="00AA5DED" w:rsidRDefault="00ED3A26" w:rsidP="00ED3A26">
      <w:pPr>
        <w:shd w:val="clear" w:color="auto" w:fill="FFFFFF"/>
        <w:spacing w:after="0"/>
        <w:jc w:val="both"/>
        <w:rPr>
          <w:rFonts w:ascii="Times New Roman" w:eastAsia="Times New Roman" w:hAnsi="Times New Roman" w:cs="Times New Roman"/>
          <w:sz w:val="24"/>
          <w:szCs w:val="24"/>
          <w:lang w:eastAsia="ro-RO"/>
        </w:rPr>
      </w:pPr>
      <w:r w:rsidRPr="00AA5DED">
        <w:rPr>
          <w:rFonts w:ascii="Times New Roman" w:eastAsia="Times New Roman" w:hAnsi="Times New Roman" w:cs="Times New Roman"/>
          <w:sz w:val="24"/>
          <w:szCs w:val="24"/>
          <w:lang w:eastAsia="ro-RO"/>
        </w:rPr>
        <w:t>Reacții adverse mai rar întâlnite: hiperemia timpanului, inflamație de glandă mamară (mastita), durere sau inflamație la nivelul mamelonului, wheezing, creștere tensiune arterială.</w:t>
      </w:r>
    </w:p>
    <w:p w14:paraId="02AC8DAA" w14:textId="77777777" w:rsidR="00ED3A26" w:rsidRPr="00AA5DED" w:rsidRDefault="00ED3A26" w:rsidP="00ED3A26">
      <w:pPr>
        <w:shd w:val="clear" w:color="auto" w:fill="FFFFFF"/>
        <w:spacing w:after="0"/>
        <w:jc w:val="both"/>
        <w:rPr>
          <w:rFonts w:ascii="Times New Roman" w:eastAsia="Times New Roman" w:hAnsi="Times New Roman" w:cs="Times New Roman"/>
          <w:sz w:val="24"/>
          <w:szCs w:val="24"/>
          <w:lang w:eastAsia="ro-RO"/>
        </w:rPr>
      </w:pPr>
    </w:p>
    <w:p w14:paraId="30C35F0B" w14:textId="77777777" w:rsidR="00ED3A26" w:rsidRPr="00AA5DED" w:rsidRDefault="00ED3A26" w:rsidP="00ED3A26">
      <w:pPr>
        <w:shd w:val="clear" w:color="auto" w:fill="FFFFFF"/>
        <w:spacing w:after="0"/>
        <w:jc w:val="both"/>
        <w:rPr>
          <w:rFonts w:ascii="Times New Roman" w:eastAsia="Times New Roman" w:hAnsi="Times New Roman" w:cs="Times New Roman"/>
          <w:sz w:val="24"/>
          <w:szCs w:val="24"/>
          <w:lang w:eastAsia="ro-RO"/>
        </w:rPr>
      </w:pPr>
      <w:r w:rsidRPr="00AA5DED">
        <w:rPr>
          <w:rFonts w:ascii="Times New Roman" w:eastAsia="Times New Roman" w:hAnsi="Times New Roman" w:cs="Times New Roman"/>
          <w:sz w:val="24"/>
          <w:szCs w:val="24"/>
          <w:lang w:eastAsia="ro-RO"/>
        </w:rPr>
        <w:t>Tratamentul cu Kaftrio nu este indicat la copii cu vârsta sub 2 ani , dacă pacientul este alergic la Kaftrio sau la oricare dintre celelalte componente ale acestui medicament sau dacă pacientul primește tratament cu rifampicina, fenobarbital, carbamazepina, fenitoina.</w:t>
      </w:r>
    </w:p>
    <w:p w14:paraId="5221E9E3" w14:textId="77777777" w:rsidR="00ED3A26" w:rsidRPr="00AA5DED" w:rsidRDefault="00ED3A26" w:rsidP="00ED3A26">
      <w:pPr>
        <w:shd w:val="clear" w:color="auto" w:fill="FFFFFF"/>
        <w:spacing w:after="0"/>
        <w:jc w:val="both"/>
        <w:rPr>
          <w:rFonts w:ascii="Times New Roman" w:eastAsia="Times New Roman" w:hAnsi="Times New Roman" w:cs="Times New Roman"/>
          <w:sz w:val="24"/>
          <w:szCs w:val="24"/>
          <w:lang w:eastAsia="ro-RO"/>
        </w:rPr>
      </w:pPr>
    </w:p>
    <w:p w14:paraId="7A167F7B" w14:textId="77777777" w:rsidR="00ED3A26" w:rsidRPr="00AA5DED" w:rsidRDefault="00ED3A26" w:rsidP="00ED3A26">
      <w:pPr>
        <w:shd w:val="clear" w:color="auto" w:fill="FFFFFF"/>
        <w:spacing w:after="0"/>
        <w:jc w:val="both"/>
        <w:rPr>
          <w:rFonts w:ascii="Times New Roman" w:eastAsia="Times New Roman" w:hAnsi="Times New Roman" w:cs="Times New Roman"/>
          <w:sz w:val="24"/>
          <w:szCs w:val="24"/>
          <w:lang w:eastAsia="ro-RO"/>
        </w:rPr>
      </w:pPr>
      <w:r w:rsidRPr="00AA5DED">
        <w:rPr>
          <w:rFonts w:ascii="Times New Roman" w:eastAsia="Times New Roman" w:hAnsi="Times New Roman" w:cs="Times New Roman"/>
          <w:sz w:val="24"/>
          <w:szCs w:val="24"/>
          <w:lang w:eastAsia="ro-RO"/>
        </w:rPr>
        <w:t>Kaftrio poate afecta modul de acțiune al altor medicamente.</w:t>
      </w:r>
    </w:p>
    <w:p w14:paraId="4C257F9A" w14:textId="77777777" w:rsidR="00ED3A26" w:rsidRPr="00AA5DED" w:rsidRDefault="00ED3A26" w:rsidP="00ED3A26">
      <w:pPr>
        <w:shd w:val="clear" w:color="auto" w:fill="FFFFFF"/>
        <w:spacing w:after="0"/>
        <w:jc w:val="both"/>
        <w:rPr>
          <w:rFonts w:ascii="Times New Roman" w:eastAsia="Times New Roman" w:hAnsi="Times New Roman" w:cs="Times New Roman"/>
          <w:sz w:val="24"/>
          <w:szCs w:val="24"/>
          <w:lang w:eastAsia="ro-RO"/>
        </w:rPr>
      </w:pPr>
      <w:r w:rsidRPr="00AA5DED">
        <w:rPr>
          <w:rFonts w:ascii="Times New Roman" w:eastAsia="Times New Roman" w:hAnsi="Times New Roman" w:cs="Times New Roman"/>
          <w:sz w:val="24"/>
          <w:szCs w:val="24"/>
          <w:lang w:eastAsia="ro-RO"/>
        </w:rPr>
        <w:t xml:space="preserve">Spuneți medicului dumneavoastră dacă dumneavoastră (dacă sunteți pacient) sau copilul dumneavoastră (dacă sunteți părinte de pacient) primiți sau s-ar putea să primiți alte medicamente concomitent cu Kaftrio. </w:t>
      </w:r>
    </w:p>
    <w:p w14:paraId="559D22C4" w14:textId="77777777" w:rsidR="00ED3A26" w:rsidRPr="00AA5DED" w:rsidRDefault="00ED3A26" w:rsidP="00ED3A26">
      <w:pPr>
        <w:shd w:val="clear" w:color="auto" w:fill="FFFFFF"/>
        <w:spacing w:after="0"/>
        <w:jc w:val="both"/>
        <w:rPr>
          <w:rFonts w:ascii="Times New Roman" w:eastAsia="Times New Roman" w:hAnsi="Times New Roman" w:cs="Times New Roman"/>
          <w:sz w:val="24"/>
          <w:szCs w:val="24"/>
          <w:lang w:eastAsia="ro-RO"/>
        </w:rPr>
      </w:pPr>
    </w:p>
    <w:p w14:paraId="084BA1A8" w14:textId="77777777" w:rsidR="00ED3A26" w:rsidRPr="00AA5DED" w:rsidRDefault="00ED3A26" w:rsidP="00ED3A26">
      <w:pPr>
        <w:shd w:val="clear" w:color="auto" w:fill="FFFFFF"/>
        <w:spacing w:after="0"/>
        <w:jc w:val="both"/>
        <w:rPr>
          <w:rFonts w:ascii="Times New Roman" w:eastAsia="Times New Roman" w:hAnsi="Times New Roman" w:cs="Times New Roman"/>
          <w:sz w:val="24"/>
          <w:szCs w:val="24"/>
          <w:lang w:eastAsia="ro-RO"/>
        </w:rPr>
      </w:pPr>
      <w:r w:rsidRPr="00AA5DED">
        <w:rPr>
          <w:rFonts w:ascii="Times New Roman" w:eastAsia="Times New Roman" w:hAnsi="Times New Roman" w:cs="Times New Roman"/>
          <w:sz w:val="24"/>
          <w:szCs w:val="24"/>
          <w:lang w:eastAsia="ro-RO"/>
        </w:rPr>
        <w:lastRenderedPageBreak/>
        <w:t>Spuneți medicului dacă primiți dvs sau copilul dvs (ca pacient) oricare dintre următoarele medicamente:</w:t>
      </w:r>
    </w:p>
    <w:tbl>
      <w:tblPr>
        <w:tblStyle w:val="TableGrid20"/>
        <w:tblW w:w="10201" w:type="dxa"/>
        <w:tblLook w:val="04A0" w:firstRow="1" w:lastRow="0" w:firstColumn="1" w:lastColumn="0" w:noHBand="0" w:noVBand="1"/>
      </w:tblPr>
      <w:tblGrid>
        <w:gridCol w:w="2953"/>
        <w:gridCol w:w="6398"/>
        <w:gridCol w:w="850"/>
      </w:tblGrid>
      <w:tr w:rsidR="00ED3A26" w:rsidRPr="00AA5DED" w14:paraId="4994D4A2" w14:textId="77777777" w:rsidTr="00ED3A26">
        <w:tc>
          <w:tcPr>
            <w:tcW w:w="2953" w:type="dxa"/>
          </w:tcPr>
          <w:p w14:paraId="58856573"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Medicament </w:t>
            </w:r>
          </w:p>
        </w:tc>
        <w:tc>
          <w:tcPr>
            <w:tcW w:w="6398" w:type="dxa"/>
          </w:tcPr>
          <w:p w14:paraId="1091C831"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Indicație </w:t>
            </w:r>
          </w:p>
        </w:tc>
        <w:tc>
          <w:tcPr>
            <w:tcW w:w="850" w:type="dxa"/>
          </w:tcPr>
          <w:p w14:paraId="43B9CA5B"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Da </w:t>
            </w:r>
          </w:p>
        </w:tc>
      </w:tr>
      <w:tr w:rsidR="00ED3A26" w:rsidRPr="00AA5DED" w14:paraId="6C3990EB" w14:textId="77777777" w:rsidTr="00ED3A26">
        <w:tc>
          <w:tcPr>
            <w:tcW w:w="2953" w:type="dxa"/>
          </w:tcPr>
          <w:p w14:paraId="6DAE20F1"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Rifampicina</w:t>
            </w:r>
          </w:p>
        </w:tc>
        <w:tc>
          <w:tcPr>
            <w:tcW w:w="6398" w:type="dxa"/>
          </w:tcPr>
          <w:p w14:paraId="4C32B270"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Tratamentul tuberculozei </w:t>
            </w:r>
          </w:p>
        </w:tc>
        <w:tc>
          <w:tcPr>
            <w:tcW w:w="850" w:type="dxa"/>
          </w:tcPr>
          <w:p w14:paraId="4FF45A50"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p>
        </w:tc>
      </w:tr>
      <w:tr w:rsidR="00ED3A26" w:rsidRPr="00AA5DED" w14:paraId="2C498EE8" w14:textId="77777777" w:rsidTr="00ED3A26">
        <w:tc>
          <w:tcPr>
            <w:tcW w:w="2953" w:type="dxa"/>
          </w:tcPr>
          <w:p w14:paraId="777969C0"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Fenobarbital, Carbamazepina, </w:t>
            </w:r>
          </w:p>
          <w:p w14:paraId="07DAD7A0"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Fenitoina</w:t>
            </w:r>
          </w:p>
        </w:tc>
        <w:tc>
          <w:tcPr>
            <w:tcW w:w="6398" w:type="dxa"/>
          </w:tcPr>
          <w:p w14:paraId="718EC5C0"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inducerea somnului, </w:t>
            </w:r>
          </w:p>
          <w:p w14:paraId="0D455289"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prevenirea convulsiilor</w:t>
            </w:r>
          </w:p>
        </w:tc>
        <w:tc>
          <w:tcPr>
            <w:tcW w:w="850" w:type="dxa"/>
          </w:tcPr>
          <w:p w14:paraId="377C07F2"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p>
        </w:tc>
      </w:tr>
      <w:tr w:rsidR="00ED3A26" w:rsidRPr="00AA5DED" w14:paraId="2A40AE09" w14:textId="77777777" w:rsidTr="00ED3A26">
        <w:tc>
          <w:tcPr>
            <w:tcW w:w="2953" w:type="dxa"/>
          </w:tcPr>
          <w:p w14:paraId="1CFC1268"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lang w:val="ro-RO"/>
              </w:rPr>
            </w:pPr>
            <w:r w:rsidRPr="00AA5DED">
              <w:rPr>
                <w:rFonts w:ascii="Times New Roman" w:eastAsia="Calibri" w:hAnsi="Times New Roman" w:cs="Times New Roman"/>
                <w:sz w:val="20"/>
                <w:szCs w:val="20"/>
                <w:lang w:val="ro-RO"/>
              </w:rPr>
              <w:t xml:space="preserve">Ketoconazol, </w:t>
            </w:r>
          </w:p>
          <w:p w14:paraId="0D5AD522"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lang w:val="ro-RO"/>
              </w:rPr>
            </w:pPr>
            <w:r w:rsidRPr="00AA5DED">
              <w:rPr>
                <w:rFonts w:ascii="Times New Roman" w:eastAsia="Calibri" w:hAnsi="Times New Roman" w:cs="Times New Roman"/>
                <w:sz w:val="20"/>
                <w:szCs w:val="20"/>
                <w:lang w:val="ro-RO"/>
              </w:rPr>
              <w:t xml:space="preserve">Itraconazol, </w:t>
            </w:r>
          </w:p>
          <w:p w14:paraId="70AF396A"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lang w:val="ro-RO"/>
              </w:rPr>
            </w:pPr>
            <w:r w:rsidRPr="00AA5DED">
              <w:rPr>
                <w:rFonts w:ascii="Times New Roman" w:eastAsia="Calibri" w:hAnsi="Times New Roman" w:cs="Times New Roman"/>
                <w:sz w:val="20"/>
                <w:szCs w:val="20"/>
                <w:lang w:val="ro-RO"/>
              </w:rPr>
              <w:t xml:space="preserve">Posaconazol, </w:t>
            </w:r>
          </w:p>
          <w:p w14:paraId="0D3A7CF7"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lang w:val="ro-RO"/>
              </w:rPr>
            </w:pPr>
            <w:r w:rsidRPr="00AA5DED">
              <w:rPr>
                <w:rFonts w:ascii="Times New Roman" w:eastAsia="Calibri" w:hAnsi="Times New Roman" w:cs="Times New Roman"/>
                <w:sz w:val="20"/>
                <w:szCs w:val="20"/>
                <w:lang w:val="ro-RO"/>
              </w:rPr>
              <w:t xml:space="preserve">Fluconazol </w:t>
            </w:r>
          </w:p>
          <w:p w14:paraId="17D8C11C"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lang w:val="ro-RO"/>
              </w:rPr>
            </w:pPr>
            <w:r w:rsidRPr="00AA5DED">
              <w:rPr>
                <w:rFonts w:ascii="Times New Roman" w:eastAsia="Calibri" w:hAnsi="Times New Roman" w:cs="Times New Roman"/>
                <w:sz w:val="20"/>
                <w:szCs w:val="20"/>
                <w:lang w:val="ro-RO"/>
              </w:rPr>
              <w:t xml:space="preserve">Voriconazol, </w:t>
            </w:r>
          </w:p>
        </w:tc>
        <w:tc>
          <w:tcPr>
            <w:tcW w:w="6398" w:type="dxa"/>
          </w:tcPr>
          <w:p w14:paraId="71751D8B"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Tratamentul infecțiilor fungice</w:t>
            </w:r>
          </w:p>
        </w:tc>
        <w:tc>
          <w:tcPr>
            <w:tcW w:w="850" w:type="dxa"/>
          </w:tcPr>
          <w:p w14:paraId="34FB5D8D"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p>
        </w:tc>
      </w:tr>
      <w:tr w:rsidR="00ED3A26" w:rsidRPr="00AA5DED" w14:paraId="38BC6153" w14:textId="77777777" w:rsidTr="00ED3A26">
        <w:tc>
          <w:tcPr>
            <w:tcW w:w="2953" w:type="dxa"/>
            <w:tcBorders>
              <w:bottom w:val="single" w:sz="4" w:space="0" w:color="auto"/>
            </w:tcBorders>
          </w:tcPr>
          <w:p w14:paraId="0E615182"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Claritromicină</w:t>
            </w:r>
          </w:p>
          <w:p w14:paraId="4680B195"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Eritromicină</w:t>
            </w:r>
          </w:p>
        </w:tc>
        <w:tc>
          <w:tcPr>
            <w:tcW w:w="6398" w:type="dxa"/>
          </w:tcPr>
          <w:p w14:paraId="5229744C"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Tratamentul infecțiilor bacteriene</w:t>
            </w:r>
          </w:p>
        </w:tc>
        <w:tc>
          <w:tcPr>
            <w:tcW w:w="850" w:type="dxa"/>
          </w:tcPr>
          <w:p w14:paraId="1B5F7947" w14:textId="77777777" w:rsidR="00ED3A26" w:rsidRPr="00AA5DED" w:rsidRDefault="00ED3A26" w:rsidP="00F77DF9">
            <w:pPr>
              <w:jc w:val="both"/>
              <w:rPr>
                <w:rFonts w:ascii="Times New Roman" w:eastAsia="Calibri" w:hAnsi="Times New Roman" w:cs="Times New Roman"/>
                <w:sz w:val="20"/>
                <w:szCs w:val="20"/>
              </w:rPr>
            </w:pPr>
          </w:p>
        </w:tc>
      </w:tr>
      <w:tr w:rsidR="00ED3A26" w:rsidRPr="00AA5DED" w14:paraId="1E6ABCB8" w14:textId="77777777" w:rsidTr="00ED3A26">
        <w:tc>
          <w:tcPr>
            <w:tcW w:w="2953" w:type="dxa"/>
          </w:tcPr>
          <w:p w14:paraId="2DEE8066"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Digoxină</w:t>
            </w:r>
          </w:p>
        </w:tc>
        <w:tc>
          <w:tcPr>
            <w:tcW w:w="6398" w:type="dxa"/>
          </w:tcPr>
          <w:p w14:paraId="31C09B54"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Tratamentul sau prevenția insuficienței cardiace</w:t>
            </w:r>
          </w:p>
        </w:tc>
        <w:tc>
          <w:tcPr>
            <w:tcW w:w="850" w:type="dxa"/>
          </w:tcPr>
          <w:p w14:paraId="4513A9ED"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p>
        </w:tc>
      </w:tr>
      <w:tr w:rsidR="00ED3A26" w:rsidRPr="00AA5DED" w14:paraId="6A06D936" w14:textId="77777777" w:rsidTr="00ED3A26">
        <w:tc>
          <w:tcPr>
            <w:tcW w:w="2953" w:type="dxa"/>
          </w:tcPr>
          <w:p w14:paraId="7FD6AD97"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Ciclosporină, </w:t>
            </w:r>
          </w:p>
          <w:p w14:paraId="69CE7662"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Everolimus, </w:t>
            </w:r>
          </w:p>
          <w:p w14:paraId="30A0899C"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Sirolimus, </w:t>
            </w:r>
          </w:p>
          <w:p w14:paraId="19CBF0C1"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Tacrolimus</w:t>
            </w:r>
          </w:p>
        </w:tc>
        <w:tc>
          <w:tcPr>
            <w:tcW w:w="6398" w:type="dxa"/>
          </w:tcPr>
          <w:p w14:paraId="3FDFCFBD"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Tratament imunosupresiv specific post transplant de organ, anti tumorale </w:t>
            </w:r>
          </w:p>
        </w:tc>
        <w:tc>
          <w:tcPr>
            <w:tcW w:w="850" w:type="dxa"/>
          </w:tcPr>
          <w:p w14:paraId="08316546"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p>
        </w:tc>
      </w:tr>
      <w:tr w:rsidR="00ED3A26" w:rsidRPr="00AA5DED" w14:paraId="64F57E4C" w14:textId="77777777" w:rsidTr="00ED3A26">
        <w:tc>
          <w:tcPr>
            <w:tcW w:w="2953" w:type="dxa"/>
          </w:tcPr>
          <w:p w14:paraId="23C7E1F5"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Corticoizi doze mari </w:t>
            </w:r>
          </w:p>
        </w:tc>
        <w:tc>
          <w:tcPr>
            <w:tcW w:w="6398" w:type="dxa"/>
          </w:tcPr>
          <w:p w14:paraId="463438B7"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Tratamentul afecțiunilor inflamatorii asociate,</w:t>
            </w:r>
          </w:p>
        </w:tc>
        <w:tc>
          <w:tcPr>
            <w:tcW w:w="850" w:type="dxa"/>
          </w:tcPr>
          <w:p w14:paraId="5C708D9C"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p>
        </w:tc>
      </w:tr>
      <w:tr w:rsidR="00ED3A26" w:rsidRPr="00AA5DED" w14:paraId="028A76C9" w14:textId="77777777" w:rsidTr="00ED3A26">
        <w:tc>
          <w:tcPr>
            <w:tcW w:w="2953" w:type="dxa"/>
          </w:tcPr>
          <w:p w14:paraId="38FB27A4"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rPr>
            </w:pPr>
            <w:r w:rsidRPr="00AA5DED">
              <w:rPr>
                <w:rFonts w:ascii="Times New Roman" w:eastAsia="Calibri" w:hAnsi="Times New Roman" w:cs="Times New Roman"/>
                <w:sz w:val="20"/>
                <w:szCs w:val="20"/>
              </w:rPr>
              <w:t xml:space="preserve">Warfarină și derivați </w:t>
            </w:r>
          </w:p>
        </w:tc>
        <w:tc>
          <w:tcPr>
            <w:tcW w:w="6398" w:type="dxa"/>
          </w:tcPr>
          <w:p w14:paraId="162C85FD"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lang w:val="fr-MC"/>
              </w:rPr>
            </w:pPr>
            <w:r w:rsidRPr="00AA5DED">
              <w:rPr>
                <w:rFonts w:ascii="Times New Roman" w:eastAsia="Calibri" w:hAnsi="Times New Roman" w:cs="Times New Roman"/>
                <w:sz w:val="20"/>
                <w:szCs w:val="20"/>
                <w:lang w:val="fr-MC"/>
              </w:rPr>
              <w:t xml:space="preserve">Profilaxia embolismului, tulburări de ritm cardiac </w:t>
            </w:r>
          </w:p>
        </w:tc>
        <w:tc>
          <w:tcPr>
            <w:tcW w:w="850" w:type="dxa"/>
          </w:tcPr>
          <w:p w14:paraId="451CF25B" w14:textId="77777777" w:rsidR="00ED3A26" w:rsidRPr="00AA5DED" w:rsidRDefault="00ED3A26" w:rsidP="00F77DF9">
            <w:pPr>
              <w:autoSpaceDE w:val="0"/>
              <w:autoSpaceDN w:val="0"/>
              <w:adjustRightInd w:val="0"/>
              <w:jc w:val="both"/>
              <w:rPr>
                <w:rFonts w:ascii="Times New Roman" w:eastAsia="Calibri" w:hAnsi="Times New Roman" w:cs="Times New Roman"/>
                <w:sz w:val="20"/>
                <w:szCs w:val="20"/>
                <w:lang w:val="fr-MC"/>
              </w:rPr>
            </w:pPr>
          </w:p>
        </w:tc>
      </w:tr>
    </w:tbl>
    <w:p w14:paraId="14FBBBD0" w14:textId="77777777" w:rsidR="00ED3A26" w:rsidRPr="00AA5DED" w:rsidRDefault="00ED3A26" w:rsidP="00ED3A26">
      <w:pPr>
        <w:shd w:val="clear" w:color="auto" w:fill="FFFFFF"/>
        <w:jc w:val="both"/>
        <w:rPr>
          <w:rFonts w:ascii="Times New Roman" w:eastAsia="Calibri" w:hAnsi="Times New Roman" w:cs="Times New Roman"/>
        </w:rPr>
      </w:pPr>
    </w:p>
    <w:p w14:paraId="1860D649" w14:textId="77777777" w:rsidR="00ED3A26" w:rsidRPr="00AA5DED" w:rsidRDefault="00ED3A26" w:rsidP="00ED3A26">
      <w:pPr>
        <w:shd w:val="clear" w:color="auto" w:fill="FFFFFF"/>
        <w:jc w:val="both"/>
        <w:rPr>
          <w:rFonts w:ascii="Times New Roman" w:eastAsia="Calibri" w:hAnsi="Times New Roman" w:cs="Times New Roman"/>
        </w:rPr>
      </w:pPr>
      <w:r w:rsidRPr="00AA5DED">
        <w:rPr>
          <w:rFonts w:ascii="Times New Roman" w:eastAsia="Calibri" w:hAnsi="Times New Roman" w:cs="Times New Roman"/>
        </w:rPr>
        <w:t>Aceste medicamente influențează eficiența Kaftrio și necesită modificarea dozelor și respectiv monitorizare specială.</w:t>
      </w:r>
      <w:r w:rsidRPr="00AA5DED">
        <w:rPr>
          <w:rFonts w:ascii="Times New Roman" w:eastAsia="Calibri" w:hAnsi="Times New Roman" w:cs="Times New Roman"/>
        </w:rPr>
        <w:tab/>
      </w:r>
    </w:p>
    <w:p w14:paraId="56097015" w14:textId="77777777" w:rsidR="00ED3A26" w:rsidRPr="00AA5DED" w:rsidRDefault="00ED3A26" w:rsidP="00ED3A26">
      <w:pPr>
        <w:shd w:val="clear" w:color="auto" w:fill="FFFFFF"/>
        <w:jc w:val="both"/>
        <w:rPr>
          <w:rFonts w:ascii="Times New Roman" w:eastAsia="Calibri" w:hAnsi="Times New Roman" w:cs="Times New Roman"/>
        </w:rPr>
      </w:pPr>
      <w:r w:rsidRPr="00AA5DED">
        <w:rPr>
          <w:rFonts w:ascii="Times New Roman" w:eastAsia="Calibri" w:hAnsi="Times New Roman" w:cs="Times New Roman"/>
        </w:rPr>
        <w:t>Se recomandă a se efectua analize ale sângelui înainte de tratamentul cu Kaftrio și periodic în timpul tratamentului. Dacă pacientul are orice afecțiune hepatică sau renală, medicul trebuie să verifice periodic funcțiile hepatice și renale, funcția pulmonară și afectarea oftalmologică (după un plan de monitorizare).</w:t>
      </w:r>
    </w:p>
    <w:p w14:paraId="431DACFF" w14:textId="77777777" w:rsidR="00ED3A26" w:rsidRPr="00AA5DED" w:rsidRDefault="00ED3A26" w:rsidP="00ED3A26">
      <w:pPr>
        <w:shd w:val="clear" w:color="auto" w:fill="FFFFFF"/>
        <w:jc w:val="both"/>
        <w:rPr>
          <w:rFonts w:ascii="Times New Roman" w:eastAsia="Calibri" w:hAnsi="Times New Roman" w:cs="Times New Roman"/>
        </w:rPr>
      </w:pPr>
      <w:r w:rsidRPr="00AA5DED">
        <w:rPr>
          <w:rFonts w:ascii="Times New Roman" w:eastAsia="Calibri" w:hAnsi="Times New Roman" w:cs="Times New Roman"/>
        </w:rPr>
        <w:t>Pentru o supraveghere atentă a stării de sănătate a pacientului(dvs. sau copilul dvs) aflat în tratament, a</w:t>
      </w:r>
      <w:r w:rsidRPr="00AA5DED">
        <w:rPr>
          <w:rFonts w:ascii="Times New Roman" w:eastAsia="Calibri" w:hAnsi="Times New Roman" w:cs="Times New Roman"/>
        </w:rPr>
        <w:br/>
        <w:t>eficienței și a posibilelor reacții adverse ale terapiei cu KAFTRIO, am obligația de a mă prezenta la medicul curant pentru control la 1 lună, apoi la 3, 6, 9, 12 luni de la inițierea tratamentului și ulterior anual și să respect protocolul de tratament și supraveghere, așa cum a fost publicat și explicat mie de către medic, sau ori de câte ori apar modificări în evoluția stării de sănătate a copilului meu (dacă sunt părinte/tutore legal) sau a mea (dacă sunt pacient), sau la solicitarea medicului curant.</w:t>
      </w:r>
    </w:p>
    <w:p w14:paraId="64828488" w14:textId="77777777" w:rsidR="00ED3A26" w:rsidRPr="00AA5DED" w:rsidRDefault="00ED3A26" w:rsidP="00ED3A26">
      <w:pPr>
        <w:shd w:val="clear" w:color="auto" w:fill="FFFFFF"/>
        <w:jc w:val="both"/>
        <w:rPr>
          <w:rFonts w:ascii="Times New Roman" w:eastAsia="Calibri" w:hAnsi="Times New Roman" w:cs="Times New Roman"/>
        </w:rPr>
      </w:pPr>
      <w:r w:rsidRPr="00AA5DED">
        <w:rPr>
          <w:rFonts w:ascii="Times New Roman" w:eastAsia="Calibri" w:hAnsi="Times New Roman" w:cs="Times New Roman"/>
        </w:rPr>
        <w:t>În situația în care în mod nejustificat nu voi respecta obligațiile asumate, inclusiv cea de a mă prezenta sistematic la controalele periodice stabilite prin protocolul terapeutic pentru fibroza chistică, care mi-au fost comunicate de către medicul curant  acesta are dreptul de a mă exclude /de a exclude copilul meu din acest program de tratament, așa cum este stipulat în  protocolul terapeutic.</w:t>
      </w:r>
    </w:p>
    <w:p w14:paraId="7E2343B2" w14:textId="77777777" w:rsidR="00ED3A26" w:rsidRPr="00AA5DED" w:rsidRDefault="00ED3A26" w:rsidP="00ED3A26">
      <w:pPr>
        <w:shd w:val="clear" w:color="auto" w:fill="FFFFFF"/>
        <w:jc w:val="both"/>
        <w:rPr>
          <w:rFonts w:ascii="Times New Roman" w:eastAsia="Calibri" w:hAnsi="Times New Roman" w:cs="Times New Roman"/>
        </w:rPr>
      </w:pPr>
      <w:r w:rsidRPr="00AA5DED">
        <w:rPr>
          <w:rFonts w:ascii="Times New Roman" w:eastAsia="Calibri" w:hAnsi="Times New Roman" w:cs="Times New Roman"/>
        </w:rPr>
        <w:t>În cazul în care evoluția clinică este nefavorabilă  sau nu se îndeplinesc criteriile de eficiență, medicul curant poate opta pentru întreruperea tratamentului cu Kaftrio.</w:t>
      </w:r>
    </w:p>
    <w:p w14:paraId="29E91241" w14:textId="77777777" w:rsidR="00ED3A26" w:rsidRPr="00AA5DED" w:rsidRDefault="00ED3A26" w:rsidP="00ED3A26">
      <w:pPr>
        <w:shd w:val="clear" w:color="auto" w:fill="FFFFFF"/>
        <w:jc w:val="both"/>
        <w:rPr>
          <w:rFonts w:ascii="Times New Roman" w:eastAsia="Calibri" w:hAnsi="Times New Roman" w:cs="Times New Roman"/>
        </w:rPr>
      </w:pPr>
      <w:r w:rsidRPr="00AA5DED">
        <w:rPr>
          <w:rFonts w:ascii="Times New Roman" w:eastAsia="Calibri" w:hAnsi="Times New Roman" w:cs="Times New Roman"/>
        </w:rPr>
        <w:t>Sunt de acord să respect condițiile de includere în programul de tratament cu Kaftrio.</w:t>
      </w:r>
    </w:p>
    <w:p w14:paraId="6D6E1490" w14:textId="77777777" w:rsidR="00ED3A26" w:rsidRPr="00AA5DED" w:rsidRDefault="00ED3A26" w:rsidP="00ED3A26">
      <w:pPr>
        <w:shd w:val="clear" w:color="auto" w:fill="FFFFFF"/>
        <w:jc w:val="both"/>
        <w:rPr>
          <w:rFonts w:ascii="Times New Roman" w:eastAsia="Calibri" w:hAnsi="Times New Roman" w:cs="Times New Roman"/>
        </w:rPr>
      </w:pPr>
      <w:r w:rsidRPr="00AA5DED">
        <w:rPr>
          <w:rFonts w:ascii="Times New Roman" w:eastAsia="Calibri" w:hAnsi="Times New Roman" w:cs="Times New Roman"/>
        </w:rPr>
        <w:t>Înainte de a începe tratamentul, mă voi prezenta /mă voi prezenta împreună cu copilul meu la</w:t>
      </w:r>
      <w:r w:rsidRPr="00AA5DED">
        <w:rPr>
          <w:rFonts w:ascii="Times New Roman" w:eastAsia="Calibri" w:hAnsi="Times New Roman" w:cs="Times New Roman"/>
        </w:rPr>
        <w:br/>
        <w:t>medicul curant în vederea instructajului efectuat de medic și de către asistenta medicală</w:t>
      </w:r>
      <w:r w:rsidRPr="00AA5DED">
        <w:rPr>
          <w:rFonts w:ascii="Times New Roman" w:eastAsia="Calibri" w:hAnsi="Times New Roman" w:cs="Times New Roman"/>
        </w:rPr>
        <w:br/>
        <w:t>privind modul de administrare.</w:t>
      </w:r>
    </w:p>
    <w:p w14:paraId="3317C70F" w14:textId="77777777" w:rsidR="00ED3A26" w:rsidRPr="00AA5DED" w:rsidRDefault="00ED3A26" w:rsidP="00ED3A26">
      <w:pPr>
        <w:shd w:val="clear" w:color="auto" w:fill="FFFFFF"/>
        <w:jc w:val="both"/>
        <w:rPr>
          <w:rFonts w:ascii="Times New Roman" w:eastAsia="Calibri" w:hAnsi="Times New Roman" w:cs="Times New Roman"/>
        </w:rPr>
      </w:pPr>
      <w:r w:rsidRPr="00AA5DED">
        <w:rPr>
          <w:rFonts w:ascii="Times New Roman" w:eastAsia="Calibri" w:hAnsi="Times New Roman" w:cs="Times New Roman"/>
        </w:rPr>
        <w:t>Dupa initierea tratamentului  în termen de maxim 14 zile mă oblig să mă prezint cu toate documentele medicale la medicul din teritoriu care urmeaza a continua prescrierea tratamentului (medicii din specialitatea pediatrie, pneumologie pediatrică, pneumologie din teritoriu sau  medicul meu de familie).</w:t>
      </w:r>
    </w:p>
    <w:p w14:paraId="323C4FE9" w14:textId="77777777" w:rsidR="00ED3A26" w:rsidRPr="00AA5DED" w:rsidRDefault="00ED3A26" w:rsidP="00ED3A26">
      <w:pPr>
        <w:shd w:val="clear" w:color="auto" w:fill="FFFFFF"/>
        <w:rPr>
          <w:rFonts w:ascii="Times New Roman" w:eastAsia="Calibri" w:hAnsi="Times New Roman" w:cs="Times New Roman"/>
        </w:rPr>
      </w:pPr>
      <w:r w:rsidRPr="00AA5DED">
        <w:rPr>
          <w:rFonts w:ascii="Times New Roman" w:eastAsia="Calibri" w:hAnsi="Times New Roman" w:cs="Times New Roman"/>
        </w:rPr>
        <w:t>Pacient                                                             Semnătura:</w:t>
      </w:r>
      <w:r w:rsidRPr="00AA5DED">
        <w:rPr>
          <w:rFonts w:ascii="Times New Roman" w:eastAsia="Calibri" w:hAnsi="Times New Roman" w:cs="Times New Roman"/>
        </w:rPr>
        <w:br/>
        <w:t>Părinte/ Tutore legal:</w:t>
      </w:r>
      <w:r w:rsidRPr="00AA5DED">
        <w:rPr>
          <w:rFonts w:ascii="Times New Roman" w:eastAsia="Calibri" w:hAnsi="Times New Roman" w:cs="Times New Roman"/>
        </w:rPr>
        <w:br/>
        <w:t>Semnătura:</w:t>
      </w:r>
      <w:r w:rsidRPr="00AA5DED">
        <w:rPr>
          <w:rFonts w:ascii="Times New Roman" w:eastAsia="Calibri" w:hAnsi="Times New Roman" w:cs="Times New Roman"/>
        </w:rPr>
        <w:br/>
        <w:t>Medic curant                                                    Semnătură                                             Data”</w:t>
      </w:r>
    </w:p>
    <w:p w14:paraId="4ED25FBB" w14:textId="77777777" w:rsidR="00ED3A26" w:rsidRPr="00883ED9" w:rsidRDefault="00ED3A26" w:rsidP="00ED3A26"/>
    <w:p w14:paraId="51ED839A" w14:textId="42292DA5" w:rsidR="00D82AF9" w:rsidRPr="00583C9A" w:rsidRDefault="00D82AF9" w:rsidP="009C0E40">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 xml:space="preserve">La anexa nr. 1, protocolul terapeutic corespunzător poziţiei nr. </w:t>
      </w:r>
      <w:r w:rsidR="00AA110B" w:rsidRPr="00583C9A">
        <w:rPr>
          <w:rFonts w:eastAsia="Arial"/>
          <w:b/>
          <w:bCs/>
          <w:color w:val="auto"/>
        </w:rPr>
        <w:t>331 cod (L01EJ02): DCI FEDRATINIBUM</w:t>
      </w:r>
      <w:r w:rsidRPr="00583C9A">
        <w:rPr>
          <w:rFonts w:eastAsia="Arial"/>
          <w:b/>
          <w:bCs/>
          <w:color w:val="auto"/>
          <w:lang w:val="pt-BR"/>
        </w:rPr>
        <w:t xml:space="preserve"> se modifică și se înlocuiește cu următorul protocol:</w:t>
      </w:r>
    </w:p>
    <w:p w14:paraId="39A9A163"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3BA11FD8" w14:textId="530F1B9E"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fr-MC"/>
        </w:rPr>
      </w:pPr>
      <w:r w:rsidRPr="00583C9A">
        <w:rPr>
          <w:rFonts w:ascii="Times New Roman" w:eastAsia="Arial" w:hAnsi="Times New Roman" w:cs="Times New Roman"/>
          <w:b/>
          <w:bCs/>
          <w:sz w:val="24"/>
          <w:szCs w:val="24"/>
          <w:lang w:val="pt-BR"/>
        </w:rPr>
        <w:t xml:space="preserve">”Protocol terapeutic corespunzător poziţiei nr. </w:t>
      </w:r>
      <w:r w:rsidR="00AA110B" w:rsidRPr="00583C9A">
        <w:rPr>
          <w:rFonts w:ascii="Times New Roman" w:eastAsia="Arial" w:hAnsi="Times New Roman" w:cs="Times New Roman"/>
          <w:b/>
          <w:bCs/>
          <w:sz w:val="24"/>
          <w:szCs w:val="24"/>
        </w:rPr>
        <w:t>331 cod (L01EJ02): DCI FEDRATINIBUM</w:t>
      </w:r>
    </w:p>
    <w:p w14:paraId="219BE882" w14:textId="77777777" w:rsidR="00D228A1" w:rsidRPr="00583C9A" w:rsidRDefault="00D228A1" w:rsidP="00D228A1">
      <w:pPr>
        <w:spacing w:after="0"/>
        <w:jc w:val="both"/>
        <w:rPr>
          <w:rFonts w:ascii="Times New Roman" w:eastAsia="DengXian" w:hAnsi="Times New Roman" w:cs="Times New Roman"/>
          <w:sz w:val="24"/>
          <w:szCs w:val="24"/>
          <w:lang w:eastAsia="zh-CN"/>
        </w:rPr>
      </w:pPr>
      <w:r w:rsidRPr="00583C9A">
        <w:rPr>
          <w:rFonts w:ascii="Times New Roman" w:eastAsia="DengXian" w:hAnsi="Times New Roman" w:cs="Times New Roman"/>
          <w:sz w:val="24"/>
          <w:szCs w:val="24"/>
          <w:lang w:eastAsia="zh-CN"/>
        </w:rPr>
        <w:t xml:space="preserve">                  </w:t>
      </w:r>
    </w:p>
    <w:p w14:paraId="75338CE1" w14:textId="77777777" w:rsidR="00D228A1" w:rsidRDefault="00D228A1" w:rsidP="00D228A1">
      <w:pPr>
        <w:pBdr>
          <w:top w:val="nil"/>
          <w:left w:val="nil"/>
          <w:bottom w:val="nil"/>
          <w:right w:val="nil"/>
          <w:between w:val="nil"/>
          <w:bar w:val="nil"/>
        </w:pBdr>
        <w:tabs>
          <w:tab w:val="left" w:pos="426"/>
        </w:tabs>
        <w:spacing w:after="0" w:line="240" w:lineRule="auto"/>
        <w:ind w:left="142" w:hanging="142"/>
        <w:jc w:val="both"/>
        <w:rPr>
          <w:rFonts w:ascii="Times New Roman" w:eastAsia="Arial" w:hAnsi="Times New Roman" w:cs="Times New Roman"/>
          <w:b/>
          <w:bCs/>
          <w:sz w:val="24"/>
          <w:szCs w:val="24"/>
          <w:u w:color="000000"/>
          <w:bdr w:val="nil"/>
          <w:lang w:eastAsia="ro-RO"/>
        </w:rPr>
      </w:pPr>
    </w:p>
    <w:p w14:paraId="633A6AB3" w14:textId="77777777" w:rsidR="003850A3" w:rsidRPr="00583C9A" w:rsidRDefault="003850A3" w:rsidP="00D228A1">
      <w:pPr>
        <w:pBdr>
          <w:top w:val="nil"/>
          <w:left w:val="nil"/>
          <w:bottom w:val="nil"/>
          <w:right w:val="nil"/>
          <w:between w:val="nil"/>
          <w:bar w:val="nil"/>
        </w:pBdr>
        <w:tabs>
          <w:tab w:val="left" w:pos="426"/>
        </w:tabs>
        <w:spacing w:after="0" w:line="240" w:lineRule="auto"/>
        <w:ind w:left="142" w:hanging="142"/>
        <w:jc w:val="both"/>
        <w:rPr>
          <w:rFonts w:ascii="Times New Roman" w:eastAsia="Arial" w:hAnsi="Times New Roman" w:cs="Times New Roman"/>
          <w:b/>
          <w:bCs/>
          <w:sz w:val="24"/>
          <w:szCs w:val="24"/>
          <w:u w:color="000000"/>
          <w:bdr w:val="nil"/>
          <w:lang w:eastAsia="ro-RO"/>
        </w:rPr>
      </w:pPr>
    </w:p>
    <w:p w14:paraId="55B082C8" w14:textId="77777777" w:rsidR="00D228A1" w:rsidRPr="00583C9A" w:rsidRDefault="00D228A1" w:rsidP="00D228A1">
      <w:pPr>
        <w:numPr>
          <w:ilvl w:val="0"/>
          <w:numId w:val="67"/>
        </w:numPr>
        <w:spacing w:after="0" w:line="240" w:lineRule="auto"/>
        <w:ind w:left="284" w:hanging="284"/>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Indicația terapeutică (face obiectul unui contract cost volum)</w:t>
      </w:r>
    </w:p>
    <w:p w14:paraId="6F9613FC"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Tratamentul splenomegaliei sau al simptomelor asociate bolii la pacienții adulți cu mielofibroză primară, mielofibroză post-policitemie vera sau mielofibroză post-trombocitemie esențială care nu au fost expuși anterior la inhibitori ai familiei Janus kinazelor (JAK) sau care au fost tratați cu ruxolitinib  </w:t>
      </w:r>
    </w:p>
    <w:p w14:paraId="6B89A8E0"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p>
    <w:p w14:paraId="1B207CCF" w14:textId="77777777" w:rsidR="00D228A1" w:rsidRPr="00583C9A" w:rsidRDefault="00D228A1" w:rsidP="00D228A1">
      <w:pPr>
        <w:numPr>
          <w:ilvl w:val="0"/>
          <w:numId w:val="67"/>
        </w:numPr>
        <w:spacing w:after="0" w:line="240" w:lineRule="auto"/>
        <w:ind w:left="284" w:hanging="284"/>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 xml:space="preserve"> Criterii de includere în tratament</w:t>
      </w:r>
    </w:p>
    <w:p w14:paraId="4860C62C"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 adulți cu mielofibroză primară, mielofibroză post-policitemie vera sau mielofibroză post-trombocitemie esențială  care nu au fost expuși anterior la inhibitori ai familiei Janus kinazelor (JAK) sau care au fost tratați cu ruxolitinib</w:t>
      </w:r>
    </w:p>
    <w:p w14:paraId="439F6FEF" w14:textId="77777777" w:rsidR="00D228A1" w:rsidRPr="00583C9A" w:rsidRDefault="00D228A1" w:rsidP="00D228A1">
      <w:pPr>
        <w:spacing w:after="0" w:line="240" w:lineRule="auto"/>
        <w:ind w:left="960"/>
        <w:jc w:val="both"/>
        <w:rPr>
          <w:rFonts w:ascii="Times New Roman" w:eastAsia="Times New Roman" w:hAnsi="Times New Roman" w:cs="Times New Roman"/>
          <w:sz w:val="24"/>
          <w:szCs w:val="24"/>
        </w:rPr>
      </w:pPr>
    </w:p>
    <w:p w14:paraId="5695F785" w14:textId="77777777" w:rsidR="00D228A1" w:rsidRPr="00583C9A" w:rsidRDefault="00D228A1" w:rsidP="00D228A1">
      <w:pPr>
        <w:numPr>
          <w:ilvl w:val="0"/>
          <w:numId w:val="67"/>
        </w:numPr>
        <w:spacing w:after="0" w:line="240" w:lineRule="auto"/>
        <w:ind w:left="426" w:hanging="426"/>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Criterii de exludere</w:t>
      </w:r>
    </w:p>
    <w:p w14:paraId="52457F09"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Hipersensibilitate la substanța activă sau la oricare dintre excipienți</w:t>
      </w:r>
    </w:p>
    <w:p w14:paraId="4F274E51"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Sarcina</w:t>
      </w:r>
    </w:p>
    <w:p w14:paraId="31F44F4B" w14:textId="77777777" w:rsidR="00D228A1" w:rsidRPr="00583C9A" w:rsidRDefault="00D228A1" w:rsidP="00D228A1">
      <w:pPr>
        <w:spacing w:after="0" w:line="240" w:lineRule="auto"/>
        <w:ind w:left="960"/>
        <w:jc w:val="both"/>
        <w:rPr>
          <w:rFonts w:ascii="Times New Roman" w:eastAsia="Times New Roman" w:hAnsi="Times New Roman" w:cs="Times New Roman"/>
          <w:sz w:val="24"/>
          <w:szCs w:val="24"/>
        </w:rPr>
      </w:pPr>
    </w:p>
    <w:p w14:paraId="0492D03C" w14:textId="77777777" w:rsidR="00D228A1" w:rsidRPr="00583C9A" w:rsidRDefault="00D228A1" w:rsidP="00D228A1">
      <w:pPr>
        <w:numPr>
          <w:ilvl w:val="0"/>
          <w:numId w:val="67"/>
        </w:numPr>
        <w:spacing w:line="240" w:lineRule="auto"/>
        <w:ind w:left="426" w:hanging="426"/>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Tratament</w:t>
      </w:r>
    </w:p>
    <w:p w14:paraId="0F4B3510" w14:textId="77777777" w:rsidR="00D228A1" w:rsidRPr="00583C9A" w:rsidRDefault="00D228A1" w:rsidP="00D228A1">
      <w:pPr>
        <w:spacing w:line="240" w:lineRule="auto"/>
        <w:jc w:val="both"/>
        <w:rPr>
          <w:rFonts w:ascii="Times New Roman" w:eastAsia="Times New Roman" w:hAnsi="Times New Roman" w:cs="Times New Roman"/>
          <w:b/>
          <w:sz w:val="24"/>
          <w:szCs w:val="24"/>
          <w:u w:val="single"/>
        </w:rPr>
      </w:pPr>
      <w:r w:rsidRPr="00583C9A">
        <w:rPr>
          <w:rFonts w:ascii="Times New Roman" w:eastAsia="Times New Roman" w:hAnsi="Times New Roman" w:cs="Times New Roman"/>
          <w:bCs/>
          <w:sz w:val="24"/>
          <w:szCs w:val="24"/>
        </w:rPr>
        <w:t>Tratamentul cu Fedratinib trebuie început și monitorizat de către un medic cu experiență în utilizarea medicamentelor antineoplazice.</w:t>
      </w:r>
    </w:p>
    <w:p w14:paraId="533F612E" w14:textId="77777777" w:rsidR="00D228A1" w:rsidRPr="00583C9A" w:rsidRDefault="00D228A1" w:rsidP="00D228A1">
      <w:pPr>
        <w:spacing w:after="0" w:line="240" w:lineRule="auto"/>
        <w:jc w:val="both"/>
        <w:rPr>
          <w:rFonts w:ascii="Times New Roman" w:eastAsia="Times New Roman" w:hAnsi="Times New Roman" w:cs="Times New Roman"/>
          <w:b/>
          <w:sz w:val="24"/>
          <w:szCs w:val="24"/>
          <w:u w:val="single"/>
        </w:rPr>
      </w:pPr>
      <w:r w:rsidRPr="00583C9A">
        <w:rPr>
          <w:rFonts w:ascii="Times New Roman" w:eastAsia="Times New Roman" w:hAnsi="Times New Roman" w:cs="Times New Roman"/>
          <w:b/>
          <w:sz w:val="24"/>
          <w:szCs w:val="24"/>
          <w:u w:val="single"/>
        </w:rPr>
        <w:t>Doze</w:t>
      </w:r>
    </w:p>
    <w:p w14:paraId="41800EA8"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
          <w:sz w:val="24"/>
          <w:szCs w:val="24"/>
        </w:rPr>
        <w:t>Doza recomandată</w:t>
      </w:r>
      <w:r w:rsidRPr="00583C9A">
        <w:rPr>
          <w:rFonts w:ascii="Times New Roman" w:eastAsia="Times New Roman" w:hAnsi="Times New Roman" w:cs="Times New Roman"/>
          <w:bCs/>
          <w:sz w:val="24"/>
          <w:szCs w:val="24"/>
        </w:rPr>
        <w:t xml:space="preserve"> este de 400 mg o dată pe zi, administrare orală.  </w:t>
      </w:r>
    </w:p>
    <w:p w14:paraId="68BF20EA"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p>
    <w:p w14:paraId="075EA1B4"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
          <w:sz w:val="24"/>
          <w:szCs w:val="24"/>
        </w:rPr>
        <w:t>Modificări ale dozei</w:t>
      </w:r>
      <w:r w:rsidRPr="00583C9A">
        <w:rPr>
          <w:rFonts w:ascii="Times New Roman" w:eastAsia="Times New Roman" w:hAnsi="Times New Roman" w:cs="Times New Roman"/>
          <w:bCs/>
          <w:sz w:val="24"/>
          <w:szCs w:val="24"/>
        </w:rPr>
        <w:t xml:space="preserve"> trebuie luate în considerare în cazul utilizarii concomitente cu inhibitori puternici ai CYP3A4, toxicităților hematologice și non-hematologice și deficitului de tiamină. </w:t>
      </w:r>
    </w:p>
    <w:p w14:paraId="546E310F"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p>
    <w:p w14:paraId="225CEEE8"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Dacă utilizarea concomitentă de inhibitori puternici ai CYP3A4 nu poate fi evitată, doza de Fedratinib trebuie redusă la 200 mg. Ulterior, în primele două săptămâni după oprirea administrării inhibitorului CYP3A4, trebuie crescută doza Fedratinib la 300 mg o dată pe zi și apoi la 400 mg o dată pe zi, după cum este tolerată. </w:t>
      </w:r>
    </w:p>
    <w:p w14:paraId="624607AE"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p>
    <w:p w14:paraId="33A19067"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Pentru toxicități hematologice si non-hematologice, de gradul 3 și peste se întrerupe</w:t>
      </w:r>
      <w:r w:rsidRPr="00583C9A">
        <w:t xml:space="preserve"> </w:t>
      </w:r>
      <w:r w:rsidRPr="00583C9A">
        <w:rPr>
          <w:rFonts w:ascii="Times New Roman" w:eastAsia="Times New Roman" w:hAnsi="Times New Roman" w:cs="Times New Roman"/>
          <w:bCs/>
          <w:sz w:val="24"/>
          <w:szCs w:val="24"/>
        </w:rPr>
        <w:t>administrarea dozelor de Fedratinib până la remiterea la ≤gradul 2, respectiv la ≤gradul 1, sau la nivelul inițial și se reia apoi doza cu 100 mg o dată pe zi sub ultima doză administrată.</w:t>
      </w:r>
    </w:p>
    <w:p w14:paraId="582D925D"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p>
    <w:p w14:paraId="6754D68B" w14:textId="77777777" w:rsidR="00D228A1" w:rsidRPr="00583C9A" w:rsidRDefault="00D228A1" w:rsidP="00D228A1">
      <w:pPr>
        <w:spacing w:after="0" w:line="240" w:lineRule="auto"/>
        <w:jc w:val="both"/>
        <w:rPr>
          <w:rFonts w:ascii="Times New Roman" w:eastAsia="Times New Roman" w:hAnsi="Times New Roman" w:cs="Times New Roman"/>
          <w:b/>
          <w:bCs/>
          <w:sz w:val="24"/>
          <w:szCs w:val="24"/>
        </w:rPr>
      </w:pPr>
      <w:r w:rsidRPr="00583C9A">
        <w:rPr>
          <w:rFonts w:ascii="Times New Roman" w:eastAsia="Times New Roman" w:hAnsi="Times New Roman" w:cs="Times New Roman"/>
          <w:b/>
          <w:bCs/>
          <w:sz w:val="24"/>
          <w:szCs w:val="24"/>
        </w:rPr>
        <w:t>Administrarea dozei în funcție de concentrațiile de tiamină:</w:t>
      </w:r>
    </w:p>
    <w:p w14:paraId="3CB78DC1"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Înainte de începerea tratamentului și în timpul tratamentului, concentrațiile de tiamină trebuie </w:t>
      </w:r>
    </w:p>
    <w:p w14:paraId="68C5F73C" w14:textId="77777777" w:rsidR="00D228A1"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completate dacă sunt scăzute. Pe durata tratamentului, tuturor pacienților trebuie să li se administreze zilnic în scop profilactic 100 mg de tiamină pe cale orală și trebuie să li se evalueze concentrațiile de tiamină.</w:t>
      </w:r>
    </w:p>
    <w:p w14:paraId="73B78A1D" w14:textId="77777777" w:rsidR="003850A3" w:rsidRPr="00583C9A" w:rsidRDefault="003850A3" w:rsidP="00D228A1">
      <w:pPr>
        <w:spacing w:after="0" w:line="240" w:lineRule="auto"/>
        <w:jc w:val="both"/>
        <w:rPr>
          <w:rFonts w:ascii="Times New Roman" w:eastAsia="Times New Roman" w:hAnsi="Times New Roman" w:cs="Times New Roman"/>
          <w:bCs/>
          <w:sz w:val="24"/>
          <w:szCs w:val="24"/>
        </w:rPr>
      </w:pPr>
    </w:p>
    <w:tbl>
      <w:tblPr>
        <w:tblStyle w:val="TableGrid"/>
        <w:tblW w:w="10201" w:type="dxa"/>
        <w:tblLook w:val="04A0" w:firstRow="1" w:lastRow="0" w:firstColumn="1" w:lastColumn="0" w:noHBand="0" w:noVBand="1"/>
      </w:tblPr>
      <w:tblGrid>
        <w:gridCol w:w="3955"/>
        <w:gridCol w:w="6246"/>
      </w:tblGrid>
      <w:tr w:rsidR="00583C9A" w:rsidRPr="00583C9A" w14:paraId="50A1917B" w14:textId="77777777" w:rsidTr="003850A3">
        <w:tc>
          <w:tcPr>
            <w:tcW w:w="3955" w:type="dxa"/>
          </w:tcPr>
          <w:p w14:paraId="0DAA95A3" w14:textId="77777777" w:rsidR="00D228A1" w:rsidRPr="00583C9A" w:rsidRDefault="00D228A1" w:rsidP="00D228A1">
            <w:pPr>
              <w:jc w:val="center"/>
              <w:rPr>
                <w:rFonts w:ascii="Times New Roman" w:eastAsia="Times New Roman" w:hAnsi="Times New Roman" w:cs="Times New Roman"/>
                <w:bCs/>
                <w:i/>
                <w:iCs/>
                <w:sz w:val="20"/>
                <w:szCs w:val="20"/>
              </w:rPr>
            </w:pPr>
            <w:r w:rsidRPr="00583C9A">
              <w:rPr>
                <w:rFonts w:ascii="Times New Roman" w:eastAsia="Times New Roman" w:hAnsi="Times New Roman" w:cs="Times New Roman"/>
                <w:bCs/>
                <w:i/>
                <w:iCs/>
                <w:sz w:val="20"/>
                <w:szCs w:val="20"/>
              </w:rPr>
              <w:t>Gestionarea concentrațiilor de tiamină și tratamentul encefalopatiei Wernicke (EW)</w:t>
            </w:r>
          </w:p>
        </w:tc>
        <w:tc>
          <w:tcPr>
            <w:tcW w:w="6246" w:type="dxa"/>
          </w:tcPr>
          <w:p w14:paraId="643B43B6" w14:textId="77777777" w:rsidR="00D228A1" w:rsidRPr="00583C9A" w:rsidRDefault="00D228A1" w:rsidP="00D228A1">
            <w:pPr>
              <w:jc w:val="center"/>
              <w:rPr>
                <w:rFonts w:ascii="Times New Roman" w:eastAsia="Times New Roman" w:hAnsi="Times New Roman" w:cs="Times New Roman"/>
                <w:bCs/>
                <w:i/>
                <w:iCs/>
                <w:sz w:val="20"/>
                <w:szCs w:val="20"/>
              </w:rPr>
            </w:pPr>
            <w:r w:rsidRPr="00583C9A">
              <w:rPr>
                <w:rFonts w:ascii="Times New Roman" w:eastAsia="Times New Roman" w:hAnsi="Times New Roman" w:cs="Times New Roman"/>
                <w:bCs/>
                <w:i/>
                <w:iCs/>
                <w:sz w:val="20"/>
                <w:szCs w:val="20"/>
              </w:rPr>
              <w:t>Reducerea dozei</w:t>
            </w:r>
          </w:p>
        </w:tc>
      </w:tr>
      <w:tr w:rsidR="00583C9A" w:rsidRPr="00583C9A" w14:paraId="432186B4" w14:textId="77777777" w:rsidTr="003850A3">
        <w:tc>
          <w:tcPr>
            <w:tcW w:w="3955" w:type="dxa"/>
          </w:tcPr>
          <w:p w14:paraId="6156F8E5" w14:textId="77777777" w:rsidR="00D228A1" w:rsidRPr="00583C9A" w:rsidRDefault="00D228A1" w:rsidP="00D228A1">
            <w:pPr>
              <w:tabs>
                <w:tab w:val="left" w:pos="2950"/>
              </w:tabs>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În cazul concentrațiilor de tiamină &lt;intervalul</w:t>
            </w:r>
          </w:p>
          <w:p w14:paraId="60974188" w14:textId="77777777" w:rsidR="00D228A1" w:rsidRPr="00583C9A" w:rsidRDefault="00D228A1" w:rsidP="00D228A1">
            <w:pPr>
              <w:tabs>
                <w:tab w:val="left" w:pos="2950"/>
              </w:tabs>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normal (74 până la 222 nmol/l), dar ≥30 nmol/l fără semne sau simptome de EW</w:t>
            </w:r>
          </w:p>
          <w:p w14:paraId="25B9DE2B" w14:textId="77777777" w:rsidR="00D228A1" w:rsidRPr="00583C9A" w:rsidRDefault="00D228A1" w:rsidP="00D228A1">
            <w:pPr>
              <w:tabs>
                <w:tab w:val="left" w:pos="2950"/>
              </w:tabs>
              <w:jc w:val="both"/>
              <w:rPr>
                <w:rFonts w:ascii="Times New Roman" w:eastAsia="Times New Roman" w:hAnsi="Times New Roman" w:cs="Times New Roman"/>
                <w:bCs/>
                <w:sz w:val="20"/>
                <w:szCs w:val="20"/>
              </w:rPr>
            </w:pPr>
          </w:p>
        </w:tc>
        <w:tc>
          <w:tcPr>
            <w:tcW w:w="6246" w:type="dxa"/>
          </w:tcPr>
          <w:p w14:paraId="668CD057" w14:textId="77777777" w:rsidR="00D228A1" w:rsidRPr="00583C9A" w:rsidRDefault="00D228A1" w:rsidP="00D228A1">
            <w:pPr>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Se întrerupe tratamentul cu Fedratinib. Se administrează doze de 100 mg o dată pe zi, pe cale orală, până când concentrațiile de tiamină sunt restabilite la intervalul normal*. Se poate lua în considerare reluarea tratamentului cu Fedratinib atunci când concentrațiile de tiamină se încadrează în intervalul normal*.</w:t>
            </w:r>
          </w:p>
        </w:tc>
      </w:tr>
      <w:tr w:rsidR="00583C9A" w:rsidRPr="00583C9A" w14:paraId="16981117" w14:textId="77777777" w:rsidTr="003850A3">
        <w:tc>
          <w:tcPr>
            <w:tcW w:w="3955" w:type="dxa"/>
          </w:tcPr>
          <w:p w14:paraId="78396CD9" w14:textId="77777777" w:rsidR="00D228A1" w:rsidRPr="00583C9A" w:rsidRDefault="00D228A1" w:rsidP="00D228A1">
            <w:pPr>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În cazul concentrațiilor de tiamină &lt;30 nmol/l fără semne sau simptome de EW</w:t>
            </w:r>
          </w:p>
        </w:tc>
        <w:tc>
          <w:tcPr>
            <w:tcW w:w="6246" w:type="dxa"/>
          </w:tcPr>
          <w:p w14:paraId="4E11A948" w14:textId="77777777" w:rsidR="00D228A1" w:rsidRPr="00583C9A" w:rsidRDefault="00D228A1" w:rsidP="00D228A1">
            <w:pPr>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 xml:space="preserve">Se întrerupe tratamentul cu Fedratinib. Se începe tratamentul cu tiamină parenterală la doze terapeutice până când concentrațiile de tiamină sunt </w:t>
            </w:r>
            <w:r w:rsidRPr="00583C9A">
              <w:rPr>
                <w:rFonts w:ascii="Times New Roman" w:eastAsia="Times New Roman" w:hAnsi="Times New Roman" w:cs="Times New Roman"/>
                <w:bCs/>
                <w:sz w:val="20"/>
                <w:szCs w:val="20"/>
              </w:rPr>
              <w:lastRenderedPageBreak/>
              <w:t>restabilite la intervalul normal*. Se poate lua în considerare reluarea tratamentului cu Fedratinib atunci când concentrațiile de tiamină se încadrează în intervalul normal*.</w:t>
            </w:r>
          </w:p>
        </w:tc>
      </w:tr>
      <w:tr w:rsidR="00583C9A" w:rsidRPr="00583C9A" w14:paraId="508B767B" w14:textId="77777777" w:rsidTr="003850A3">
        <w:tc>
          <w:tcPr>
            <w:tcW w:w="3955" w:type="dxa"/>
          </w:tcPr>
          <w:p w14:paraId="62D46257" w14:textId="77777777" w:rsidR="00D228A1" w:rsidRPr="00583C9A" w:rsidRDefault="00D228A1" w:rsidP="00D228A1">
            <w:pPr>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lastRenderedPageBreak/>
              <w:t>În cazul semnelor sau simptomelor de EW, indiferent de concentrațiile de tiamină</w:t>
            </w:r>
          </w:p>
        </w:tc>
        <w:tc>
          <w:tcPr>
            <w:tcW w:w="6246" w:type="dxa"/>
          </w:tcPr>
          <w:p w14:paraId="08CD8C49" w14:textId="77777777" w:rsidR="00D228A1" w:rsidRPr="00583C9A" w:rsidRDefault="00D228A1" w:rsidP="00D228A1">
            <w:pPr>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Se oprește tratamentul cu Fedratinib și se administrează imediat tiamină parenterală la doze terapeutice.</w:t>
            </w:r>
          </w:p>
        </w:tc>
      </w:tr>
    </w:tbl>
    <w:p w14:paraId="114D1BBC" w14:textId="77777777" w:rsidR="00D228A1" w:rsidRPr="00583C9A" w:rsidRDefault="00D228A1" w:rsidP="00D228A1">
      <w:pPr>
        <w:spacing w:after="0" w:line="240" w:lineRule="auto"/>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*intervalul normal poate diferi în funcție de metodele utilizate de laborator</w:t>
      </w:r>
    </w:p>
    <w:p w14:paraId="7E08A7C6" w14:textId="77777777" w:rsidR="003850A3" w:rsidRDefault="003850A3" w:rsidP="00D228A1">
      <w:pPr>
        <w:spacing w:after="0" w:line="240" w:lineRule="auto"/>
        <w:jc w:val="both"/>
        <w:rPr>
          <w:rFonts w:ascii="Times New Roman" w:eastAsia="Times New Roman" w:hAnsi="Times New Roman" w:cs="Times New Roman"/>
          <w:b/>
          <w:sz w:val="24"/>
          <w:szCs w:val="24"/>
        </w:rPr>
      </w:pPr>
    </w:p>
    <w:p w14:paraId="562DC6F9" w14:textId="77777777" w:rsidR="00D228A1" w:rsidRPr="00583C9A" w:rsidRDefault="00D228A1" w:rsidP="00D228A1">
      <w:pPr>
        <w:spacing w:after="0" w:line="240" w:lineRule="auto"/>
        <w:jc w:val="both"/>
        <w:rPr>
          <w:rFonts w:ascii="Times New Roman" w:eastAsia="Times New Roman" w:hAnsi="Times New Roman" w:cs="Times New Roman"/>
          <w:b/>
          <w:sz w:val="24"/>
          <w:szCs w:val="24"/>
        </w:rPr>
      </w:pPr>
      <w:r w:rsidRPr="00583C9A">
        <w:rPr>
          <w:rFonts w:ascii="Times New Roman" w:eastAsia="Times New Roman" w:hAnsi="Times New Roman" w:cs="Times New Roman"/>
          <w:b/>
          <w:sz w:val="24"/>
          <w:szCs w:val="24"/>
        </w:rPr>
        <w:t xml:space="preserve">Doze omise </w:t>
      </w:r>
    </w:p>
    <w:p w14:paraId="353729D5"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Dacă o doză este omisă, următoarea doză programată trebuie luată în ziua următoare. Nu trebuie luate capsule suplimentare pentru a compensa doza uitată.</w:t>
      </w:r>
    </w:p>
    <w:p w14:paraId="204C8F05" w14:textId="77777777" w:rsidR="00D228A1" w:rsidRPr="00583C9A" w:rsidRDefault="00D228A1" w:rsidP="00D228A1">
      <w:pPr>
        <w:spacing w:after="0" w:line="240" w:lineRule="auto"/>
        <w:jc w:val="both"/>
        <w:rPr>
          <w:rFonts w:ascii="Times New Roman" w:eastAsia="Times New Roman" w:hAnsi="Times New Roman" w:cs="Times New Roman"/>
          <w:sz w:val="8"/>
          <w:szCs w:val="8"/>
        </w:rPr>
      </w:pPr>
    </w:p>
    <w:p w14:paraId="341786F6" w14:textId="77777777" w:rsidR="00D228A1" w:rsidRPr="00583C9A" w:rsidRDefault="00D228A1" w:rsidP="00D228A1">
      <w:pPr>
        <w:spacing w:after="0" w:line="240" w:lineRule="auto"/>
        <w:jc w:val="both"/>
        <w:rPr>
          <w:rFonts w:ascii="Times New Roman" w:eastAsia="Times New Roman" w:hAnsi="Times New Roman" w:cs="Times New Roman"/>
          <w:b/>
          <w:sz w:val="24"/>
          <w:szCs w:val="24"/>
          <w:u w:val="single"/>
        </w:rPr>
      </w:pPr>
      <w:r w:rsidRPr="00583C9A">
        <w:rPr>
          <w:rFonts w:ascii="Times New Roman" w:eastAsia="Times New Roman" w:hAnsi="Times New Roman" w:cs="Times New Roman"/>
          <w:b/>
          <w:sz w:val="24"/>
          <w:szCs w:val="24"/>
          <w:u w:val="single"/>
        </w:rPr>
        <w:t xml:space="preserve">Mod de administrare </w:t>
      </w:r>
    </w:p>
    <w:p w14:paraId="05A16489"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Se recomandă utilizarea profilactică a antiemeticelor conform practicii locale, în primele 8 săptămâni de tratament, și continuată ulterior după cum este indicat clinic. </w:t>
      </w:r>
    </w:p>
    <w:p w14:paraId="1B9A9518"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Administrarea Fedratinib împreună cu o masă bogată în grăsimi poate reduce incidența evenimentelor de greață și vărsături.</w:t>
      </w:r>
    </w:p>
    <w:p w14:paraId="14566B79" w14:textId="77777777" w:rsidR="00D228A1" w:rsidRPr="00583C9A" w:rsidRDefault="00D228A1" w:rsidP="00D228A1">
      <w:pPr>
        <w:spacing w:after="0" w:line="240" w:lineRule="auto"/>
        <w:jc w:val="both"/>
        <w:rPr>
          <w:rFonts w:ascii="Times New Roman" w:eastAsia="Times New Roman" w:hAnsi="Times New Roman" w:cs="Times New Roman"/>
          <w:sz w:val="8"/>
          <w:szCs w:val="8"/>
        </w:rPr>
      </w:pPr>
    </w:p>
    <w:p w14:paraId="5265CBCF"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Tratamentul poate fi continuat atât timp cât pacienții obțin beneficii clinice.</w:t>
      </w:r>
    </w:p>
    <w:p w14:paraId="2648AFA6"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p>
    <w:p w14:paraId="4D8738EA" w14:textId="77777777" w:rsidR="00D228A1" w:rsidRPr="00583C9A" w:rsidRDefault="00D228A1" w:rsidP="00D228A1">
      <w:pPr>
        <w:numPr>
          <w:ilvl w:val="0"/>
          <w:numId w:val="67"/>
        </w:numPr>
        <w:spacing w:line="240" w:lineRule="auto"/>
        <w:ind w:left="284" w:hanging="284"/>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 xml:space="preserve"> Atenționări și precauții speciale pentru utilizare </w:t>
      </w:r>
    </w:p>
    <w:p w14:paraId="579F3908"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
          <w:sz w:val="24"/>
          <w:szCs w:val="24"/>
        </w:rPr>
        <w:t>Pacienții care urmează tratament cu ruxolitinib,</w:t>
      </w:r>
      <w:r w:rsidRPr="00583C9A">
        <w:rPr>
          <w:rFonts w:ascii="Times New Roman" w:eastAsia="Times New Roman" w:hAnsi="Times New Roman" w:cs="Times New Roman"/>
          <w:bCs/>
          <w:sz w:val="24"/>
          <w:szCs w:val="24"/>
        </w:rPr>
        <w:t xml:space="preserve"> înainte de începerea tratamentului cu Fedratinib, trebuie să reducă treptat și să oprească ruxolitinib în conformitate cu informațiile de prescriere a ruxolitinibului.</w:t>
      </w:r>
    </w:p>
    <w:p w14:paraId="125BC173" w14:textId="77777777" w:rsidR="00D228A1" w:rsidRPr="00583C9A" w:rsidRDefault="00D228A1" w:rsidP="00D228A1">
      <w:pPr>
        <w:spacing w:after="0" w:line="240" w:lineRule="auto"/>
        <w:jc w:val="both"/>
        <w:rPr>
          <w:rFonts w:ascii="Times New Roman" w:eastAsia="Times New Roman" w:hAnsi="Times New Roman" w:cs="Times New Roman"/>
          <w:bCs/>
          <w:sz w:val="8"/>
          <w:szCs w:val="8"/>
        </w:rPr>
      </w:pPr>
    </w:p>
    <w:p w14:paraId="65190E93" w14:textId="77777777" w:rsidR="00D228A1" w:rsidRPr="00583C9A" w:rsidRDefault="00D228A1" w:rsidP="00D228A1">
      <w:pPr>
        <w:spacing w:after="0" w:line="240" w:lineRule="auto"/>
        <w:jc w:val="both"/>
        <w:rPr>
          <w:rFonts w:ascii="Times New Roman" w:eastAsia="Times New Roman" w:hAnsi="Times New Roman" w:cs="Times New Roman"/>
          <w:b/>
          <w:sz w:val="24"/>
          <w:szCs w:val="24"/>
        </w:rPr>
      </w:pPr>
      <w:r w:rsidRPr="00583C9A">
        <w:rPr>
          <w:rFonts w:ascii="Times New Roman" w:eastAsia="Times New Roman" w:hAnsi="Times New Roman" w:cs="Times New Roman"/>
          <w:bCs/>
          <w:sz w:val="24"/>
          <w:szCs w:val="24"/>
        </w:rPr>
        <w:t xml:space="preserve">Începerea tratamentului cu Fedratinib nu este recomandată la </w:t>
      </w:r>
      <w:r w:rsidRPr="00583C9A">
        <w:rPr>
          <w:rFonts w:ascii="Times New Roman" w:eastAsia="Times New Roman" w:hAnsi="Times New Roman" w:cs="Times New Roman"/>
          <w:b/>
          <w:sz w:val="24"/>
          <w:szCs w:val="24"/>
        </w:rPr>
        <w:t xml:space="preserve">pacienții cu un număr inițial de trombocite sub 50 x </w:t>
      </w:r>
      <w:r w:rsidRPr="00583C9A">
        <w:rPr>
          <w:rFonts w:ascii="TimesNewRomanPSMT" w:eastAsia="TimesNewRomanPSMT" w:cs="TimesNewRomanPSMT"/>
          <w:b/>
        </w:rPr>
        <w:t>10</w:t>
      </w:r>
      <w:r w:rsidRPr="00583C9A">
        <w:rPr>
          <w:rFonts w:ascii="TimesNewRomanPSMT" w:eastAsia="TimesNewRomanPSMT" w:cs="TimesNewRomanPSMT"/>
          <w:b/>
          <w:vertAlign w:val="superscript"/>
        </w:rPr>
        <w:t>9</w:t>
      </w:r>
      <w:r w:rsidRPr="00583C9A">
        <w:rPr>
          <w:rFonts w:ascii="TimesNewRomanPSMT" w:eastAsia="TimesNewRomanPSMT" w:cs="TimesNewRomanPSMT"/>
          <w:b/>
        </w:rPr>
        <w:t>/</w:t>
      </w:r>
      <w:r w:rsidRPr="00583C9A">
        <w:rPr>
          <w:rFonts w:ascii="Times New Roman" w:eastAsia="Times New Roman" w:hAnsi="Times New Roman" w:cs="Times New Roman"/>
          <w:b/>
          <w:sz w:val="24"/>
          <w:szCs w:val="24"/>
        </w:rPr>
        <w:t>l.</w:t>
      </w:r>
    </w:p>
    <w:p w14:paraId="0D510748" w14:textId="77777777" w:rsidR="00D228A1" w:rsidRPr="00583C9A" w:rsidRDefault="00D228A1" w:rsidP="00D228A1">
      <w:pPr>
        <w:spacing w:after="0" w:line="240" w:lineRule="auto"/>
        <w:jc w:val="both"/>
        <w:rPr>
          <w:rFonts w:ascii="Times New Roman" w:eastAsia="Times New Roman" w:hAnsi="Times New Roman" w:cs="Times New Roman"/>
          <w:bCs/>
          <w:sz w:val="8"/>
          <w:szCs w:val="8"/>
        </w:rPr>
      </w:pPr>
    </w:p>
    <w:p w14:paraId="7890FB84"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Tratamentul cu Fedratinib nu trebuie inițiat la pacienții cu </w:t>
      </w:r>
      <w:r w:rsidRPr="00583C9A">
        <w:rPr>
          <w:rFonts w:ascii="Times New Roman" w:eastAsia="Times New Roman" w:hAnsi="Times New Roman" w:cs="Times New Roman"/>
          <w:b/>
          <w:sz w:val="24"/>
          <w:szCs w:val="24"/>
        </w:rPr>
        <w:t>deficit de tiamină</w:t>
      </w:r>
      <w:r w:rsidRPr="00583C9A">
        <w:rPr>
          <w:rFonts w:ascii="Times New Roman" w:eastAsia="Times New Roman" w:hAnsi="Times New Roman" w:cs="Times New Roman"/>
          <w:bCs/>
          <w:sz w:val="24"/>
          <w:szCs w:val="24"/>
        </w:rPr>
        <w:t>, până când concentrațiile de tiamină nu sunt corectate.</w:t>
      </w:r>
    </w:p>
    <w:p w14:paraId="6D0DF727" w14:textId="77777777" w:rsidR="00D228A1" w:rsidRPr="00583C9A" w:rsidRDefault="00D228A1" w:rsidP="00D228A1">
      <w:pPr>
        <w:spacing w:after="0" w:line="240" w:lineRule="auto"/>
        <w:jc w:val="both"/>
        <w:rPr>
          <w:rFonts w:ascii="Times New Roman" w:eastAsia="Times New Roman" w:hAnsi="Times New Roman" w:cs="Times New Roman"/>
          <w:bCs/>
          <w:sz w:val="8"/>
          <w:szCs w:val="8"/>
        </w:rPr>
      </w:pPr>
    </w:p>
    <w:p w14:paraId="4BCF8B47"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Pentru </w:t>
      </w:r>
      <w:r w:rsidRPr="00583C9A">
        <w:rPr>
          <w:rFonts w:ascii="Times New Roman" w:eastAsia="Times New Roman" w:hAnsi="Times New Roman" w:cs="Times New Roman"/>
          <w:b/>
          <w:sz w:val="24"/>
          <w:szCs w:val="24"/>
        </w:rPr>
        <w:t>pacienții cu insuficiență renală</w:t>
      </w:r>
      <w:r w:rsidRPr="00583C9A">
        <w:rPr>
          <w:rFonts w:ascii="Times New Roman" w:eastAsia="Times New Roman" w:hAnsi="Times New Roman" w:cs="Times New Roman"/>
          <w:bCs/>
          <w:sz w:val="24"/>
          <w:szCs w:val="24"/>
        </w:rPr>
        <w:t xml:space="preserve"> severă (clearance al creatininei [ClCr] 15 ml/min până la 29 ml/min, calculat prin metoda Cockcroft-Gault [C-G]), doza trebuie redusă la 200 mg. Nu se recomandă modificarea dozei inițiale pentru pacienții cu insuficiență renală ușoară până la moderată (ClCr 30 ml/min până la 89 ml/min, calculat prin metoda C-G). Din cauza creșterii potențiale a expunerii, pacienții cu insuficiență renală moderată preexistentă pot necesita monitorizarea siguranței cel puțin o dată pe săptămână și, dacă este necesar, modificarea dozei pe baza reacțiilor adverse.</w:t>
      </w:r>
    </w:p>
    <w:p w14:paraId="741F0339" w14:textId="77777777" w:rsidR="00D228A1" w:rsidRPr="00583C9A" w:rsidRDefault="00D228A1" w:rsidP="00D228A1">
      <w:pPr>
        <w:spacing w:after="0" w:line="240" w:lineRule="auto"/>
        <w:jc w:val="both"/>
        <w:rPr>
          <w:rFonts w:ascii="Times New Roman" w:eastAsia="Times New Roman" w:hAnsi="Times New Roman" w:cs="Times New Roman"/>
          <w:bCs/>
          <w:sz w:val="8"/>
          <w:szCs w:val="8"/>
        </w:rPr>
      </w:pPr>
    </w:p>
    <w:p w14:paraId="64CB9924"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Farmacocinetica Fedratinib nu a fost evaluată la </w:t>
      </w:r>
      <w:r w:rsidRPr="00583C9A">
        <w:rPr>
          <w:rFonts w:ascii="Times New Roman" w:eastAsia="Times New Roman" w:hAnsi="Times New Roman" w:cs="Times New Roman"/>
          <w:b/>
          <w:sz w:val="24"/>
          <w:szCs w:val="24"/>
        </w:rPr>
        <w:t>pacienții cu insuficiență hepatică</w:t>
      </w:r>
      <w:r w:rsidRPr="00583C9A">
        <w:rPr>
          <w:rFonts w:ascii="Times New Roman" w:eastAsia="Times New Roman" w:hAnsi="Times New Roman" w:cs="Times New Roman"/>
          <w:bCs/>
          <w:sz w:val="24"/>
          <w:szCs w:val="24"/>
        </w:rPr>
        <w:t xml:space="preserve"> severă. Utilizarea Fedratinib la pacienții cu insuficiență hepatică severă (Child-Pugh clasa C sau bilirubină totală &gt;3 ori limita superioară a normalului (LSN) și orice creștere aspartat aminotransferazei (AST) trebuie evitată. Nu este necesară nicio modificare a dozei inițiale pentru pacienții cu insuficiență hepatică ușoară până la moderată.</w:t>
      </w:r>
    </w:p>
    <w:p w14:paraId="71BEE898" w14:textId="77777777" w:rsidR="00D228A1" w:rsidRPr="00583C9A" w:rsidRDefault="00D228A1" w:rsidP="00D228A1">
      <w:pPr>
        <w:spacing w:after="0" w:line="240" w:lineRule="auto"/>
        <w:jc w:val="both"/>
        <w:rPr>
          <w:rFonts w:ascii="Times New Roman" w:eastAsia="Times New Roman" w:hAnsi="Times New Roman" w:cs="Times New Roman"/>
          <w:bCs/>
          <w:sz w:val="8"/>
          <w:szCs w:val="8"/>
        </w:rPr>
      </w:pPr>
    </w:p>
    <w:p w14:paraId="43EE0C59"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Nu sunt necesare ajustări suplimentare ale dozei la </w:t>
      </w:r>
      <w:r w:rsidRPr="00583C9A">
        <w:rPr>
          <w:rFonts w:ascii="Times New Roman" w:eastAsia="Times New Roman" w:hAnsi="Times New Roman" w:cs="Times New Roman"/>
          <w:b/>
          <w:sz w:val="24"/>
          <w:szCs w:val="24"/>
        </w:rPr>
        <w:t>pacienții vârstnici</w:t>
      </w:r>
      <w:r w:rsidRPr="00583C9A">
        <w:rPr>
          <w:rFonts w:ascii="Times New Roman" w:eastAsia="Times New Roman" w:hAnsi="Times New Roman" w:cs="Times New Roman"/>
          <w:bCs/>
          <w:sz w:val="24"/>
          <w:szCs w:val="24"/>
        </w:rPr>
        <w:t xml:space="preserve"> (cu vârsta &gt;65 de ani).</w:t>
      </w:r>
    </w:p>
    <w:p w14:paraId="1E5C995C" w14:textId="77777777" w:rsidR="00D228A1" w:rsidRPr="00583C9A" w:rsidRDefault="00D228A1" w:rsidP="00D228A1">
      <w:pPr>
        <w:spacing w:after="0" w:line="240" w:lineRule="auto"/>
        <w:jc w:val="both"/>
        <w:rPr>
          <w:rFonts w:ascii="Times New Roman" w:eastAsia="Times New Roman" w:hAnsi="Times New Roman" w:cs="Times New Roman"/>
          <w:sz w:val="8"/>
          <w:szCs w:val="8"/>
        </w:rPr>
      </w:pPr>
    </w:p>
    <w:p w14:paraId="61742EE5"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În studiile clinice, la doză de 400 mg Fedratinib, cele mai frecvente </w:t>
      </w:r>
      <w:r w:rsidRPr="00583C9A">
        <w:rPr>
          <w:rFonts w:ascii="Times New Roman" w:eastAsia="Times New Roman" w:hAnsi="Times New Roman" w:cs="Times New Roman"/>
          <w:b/>
          <w:bCs/>
          <w:sz w:val="24"/>
          <w:szCs w:val="24"/>
        </w:rPr>
        <w:t>reacții adverse</w:t>
      </w:r>
      <w:r w:rsidRPr="00583C9A">
        <w:rPr>
          <w:rFonts w:ascii="Times New Roman" w:eastAsia="Times New Roman" w:hAnsi="Times New Roman" w:cs="Times New Roman"/>
          <w:sz w:val="24"/>
          <w:szCs w:val="24"/>
        </w:rPr>
        <w:t xml:space="preserve"> hematologice, si non-hematologice, au fost anemia și trombocitopenia, respectiv diareea, greața și vărsăturile. Cele mai frecvente reacții adverse grave au fost anemia (2,5%) și diareea (1,5%), iar oprirea definitivă a tratamentului din cauza unui eveniment advers, indiferent de cauzalitate, a avut loc la 24% din pacienții cărora li s-a administrat Fedratinib 400 mg.</w:t>
      </w:r>
    </w:p>
    <w:p w14:paraId="4137E42D"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p>
    <w:p w14:paraId="18397C26" w14:textId="77777777" w:rsidR="00D228A1" w:rsidRPr="00583C9A" w:rsidRDefault="00D228A1" w:rsidP="00D228A1">
      <w:pPr>
        <w:spacing w:after="0" w:line="240" w:lineRule="auto"/>
        <w:jc w:val="both"/>
        <w:rPr>
          <w:rFonts w:ascii="Times New Roman" w:eastAsia="Times New Roman" w:hAnsi="Times New Roman" w:cs="Times New Roman"/>
          <w:b/>
          <w:sz w:val="24"/>
          <w:szCs w:val="24"/>
        </w:rPr>
      </w:pPr>
      <w:r w:rsidRPr="00583C9A">
        <w:rPr>
          <w:rFonts w:ascii="Times New Roman" w:eastAsia="Times New Roman" w:hAnsi="Times New Roman" w:cs="Times New Roman"/>
          <w:b/>
          <w:sz w:val="24"/>
          <w:szCs w:val="24"/>
        </w:rPr>
        <w:t>VI. Monitorizarea tratamentului</w:t>
      </w:r>
    </w:p>
    <w:p w14:paraId="705C838F" w14:textId="77777777" w:rsidR="00D228A1" w:rsidRPr="00583C9A" w:rsidRDefault="00D228A1" w:rsidP="00D228A1">
      <w:pPr>
        <w:spacing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b/>
          <w:bCs/>
          <w:sz w:val="24"/>
          <w:szCs w:val="24"/>
        </w:rPr>
        <w:t xml:space="preserve">Testarea </w:t>
      </w:r>
      <w:r w:rsidRPr="00583C9A">
        <w:rPr>
          <w:rFonts w:ascii="Times New Roman" w:eastAsia="Times New Roman" w:hAnsi="Times New Roman" w:cs="Times New Roman"/>
          <w:sz w:val="24"/>
          <w:szCs w:val="24"/>
        </w:rPr>
        <w:t xml:space="preserve">inițială a concentrațiilor de tiamină (vitamina B1), hemoleucogramei complete, profilului hepatic, amilazei/lipazei, azotului ureic sanguin (BUN) și a creatininei trebuie să se efectueze înainte de începerea tratamentului, periodic în timpul tratamentului și conform indicațiilor clinice. </w:t>
      </w:r>
    </w:p>
    <w:p w14:paraId="28300946" w14:textId="77777777" w:rsidR="00D228A1" w:rsidRPr="00583C9A" w:rsidRDefault="00D228A1" w:rsidP="00D228A1">
      <w:pPr>
        <w:numPr>
          <w:ilvl w:val="0"/>
          <w:numId w:val="68"/>
        </w:numPr>
        <w:spacing w:after="0" w:line="240" w:lineRule="auto"/>
        <w:ind w:left="426" w:hanging="426"/>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 xml:space="preserve"> Criterii de intrerupere a tratamentului</w:t>
      </w:r>
    </w:p>
    <w:p w14:paraId="55E093E0"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Se oprește tratamentul cu Fedratinib la latitudinea medicului la recurența toxicității hematologice de gradul 4. Deasemenea, se opreste tratamentul in cazul reapariției unei creșteri de gradul 3 sau peste a ALT sau </w:t>
      </w:r>
      <w:r w:rsidRPr="00583C9A">
        <w:rPr>
          <w:rFonts w:ascii="Times New Roman" w:eastAsia="Times New Roman" w:hAnsi="Times New Roman" w:cs="Times New Roman"/>
          <w:sz w:val="24"/>
          <w:szCs w:val="24"/>
        </w:rPr>
        <w:lastRenderedPageBreak/>
        <w:t>AST (alanin aminotransferazei), amilază/lipază sau bilirubină și în cazul semnelor sau simptomelor de EW, indiferent de concentrațiile de tiamină.</w:t>
      </w:r>
    </w:p>
    <w:p w14:paraId="2395E33A" w14:textId="77777777" w:rsidR="00D228A1" w:rsidRPr="00583C9A" w:rsidRDefault="00D228A1" w:rsidP="00D228A1">
      <w:pPr>
        <w:spacing w:after="0" w:line="240" w:lineRule="auto"/>
        <w:jc w:val="both"/>
        <w:rPr>
          <w:rFonts w:ascii="Times New Roman" w:eastAsia="Times New Roman" w:hAnsi="Times New Roman" w:cs="Times New Roman"/>
          <w:sz w:val="8"/>
          <w:szCs w:val="8"/>
        </w:rPr>
      </w:pPr>
    </w:p>
    <w:p w14:paraId="483ADC4C"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Tratamentul trebuie oprit la pacienții care nu pot tolera o doză de 200 mg Fedratinib o dată pe zi.</w:t>
      </w:r>
    </w:p>
    <w:p w14:paraId="15221A3E"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p>
    <w:p w14:paraId="58556CB4" w14:textId="77777777" w:rsidR="00D228A1" w:rsidRPr="00583C9A" w:rsidRDefault="00D228A1" w:rsidP="00D228A1">
      <w:pPr>
        <w:numPr>
          <w:ilvl w:val="0"/>
          <w:numId w:val="68"/>
        </w:numPr>
        <w:spacing w:after="0" w:line="240" w:lineRule="auto"/>
        <w:ind w:left="567" w:hanging="567"/>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Prescriptori</w:t>
      </w:r>
    </w:p>
    <w:p w14:paraId="6038075C" w14:textId="77777777" w:rsidR="00D228A1" w:rsidRPr="00583C9A" w:rsidRDefault="00D228A1" w:rsidP="00D228A1">
      <w:pPr>
        <w:spacing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Tratamentul se iniţiază de care medici din specialitatea hematologie și se continuă de către medicii din specialitatea hematologie si oncologie (după caz).”</w:t>
      </w:r>
    </w:p>
    <w:p w14:paraId="1A5FE603" w14:textId="77777777" w:rsidR="00D82AF9" w:rsidRDefault="00D82AF9" w:rsidP="0058360B">
      <w:pPr>
        <w:tabs>
          <w:tab w:val="left" w:pos="851"/>
        </w:tabs>
        <w:spacing w:after="0" w:line="276" w:lineRule="auto"/>
        <w:jc w:val="both"/>
        <w:rPr>
          <w:rFonts w:ascii="Times New Roman" w:eastAsia="Arial" w:hAnsi="Times New Roman" w:cs="Times New Roman"/>
          <w:b/>
          <w:bCs/>
          <w:sz w:val="24"/>
          <w:szCs w:val="24"/>
          <w:lang w:val="fr-MC"/>
        </w:rPr>
      </w:pPr>
    </w:p>
    <w:p w14:paraId="531C5215"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0085CF8B"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2877A7CB"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116CD53E"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173D56DF"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273A72B5"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084F42BE"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63C01899"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5B7C9629"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55998CB1"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7EB74E6B"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59486331"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4912469C"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5D2BB985"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7178FDE7"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49B177E9"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3851FC30"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3C448F69"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2D3E7E0C"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51765019"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42EBC2B2"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69990AEA"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2F44B48F"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79CFADF5"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2F51924E"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67668F61"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64975C4B"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1DBCA435"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68F43B80"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7C9B8AD1"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762974A6"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2F6D06E8"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04AEBCD7"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3E8F2D51"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15CA5285"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0DCC86D8" w14:textId="77777777" w:rsidR="003850A3"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7A5DCDBA" w14:textId="77777777" w:rsidR="003850A3" w:rsidRPr="00583C9A" w:rsidRDefault="003850A3" w:rsidP="0058360B">
      <w:pPr>
        <w:tabs>
          <w:tab w:val="left" w:pos="851"/>
        </w:tabs>
        <w:spacing w:after="0" w:line="276" w:lineRule="auto"/>
        <w:jc w:val="both"/>
        <w:rPr>
          <w:rFonts w:ascii="Times New Roman" w:eastAsia="Arial" w:hAnsi="Times New Roman" w:cs="Times New Roman"/>
          <w:b/>
          <w:bCs/>
          <w:sz w:val="24"/>
          <w:szCs w:val="24"/>
          <w:lang w:val="fr-MC"/>
        </w:rPr>
      </w:pPr>
    </w:p>
    <w:p w14:paraId="2667707B" w14:textId="50A60448" w:rsidR="00D82AF9" w:rsidRPr="00583C9A" w:rsidRDefault="00D82AF9" w:rsidP="009C0E40">
      <w:pPr>
        <w:pStyle w:val="ListParagraph"/>
        <w:numPr>
          <w:ilvl w:val="0"/>
          <w:numId w:val="407"/>
        </w:numPr>
        <w:rPr>
          <w:rFonts w:eastAsia="Arial"/>
          <w:b/>
          <w:bCs/>
          <w:color w:val="auto"/>
        </w:rPr>
      </w:pPr>
      <w:r w:rsidRPr="00583C9A">
        <w:rPr>
          <w:rFonts w:eastAsia="Arial"/>
          <w:b/>
          <w:bCs/>
          <w:color w:val="auto"/>
          <w:lang w:val="pt-BR"/>
        </w:rPr>
        <w:lastRenderedPageBreak/>
        <w:t xml:space="preserve">La anexa nr. 1, protocolul terapeutic corespunzător poziţiei nr. </w:t>
      </w:r>
      <w:r w:rsidR="00AA110B" w:rsidRPr="00583C9A">
        <w:rPr>
          <w:rFonts w:eastAsia="Arial"/>
          <w:b/>
          <w:bCs/>
          <w:color w:val="auto"/>
        </w:rPr>
        <w:t>332 cod (L01EL02): DCI ACALABRUTINIBUM</w:t>
      </w:r>
      <w:r w:rsidRPr="00583C9A">
        <w:rPr>
          <w:rFonts w:eastAsia="Arial"/>
          <w:b/>
          <w:bCs/>
          <w:color w:val="auto"/>
          <w:lang w:val="pt-BR"/>
        </w:rPr>
        <w:t xml:space="preserve"> se modifică și se înlocuiește cu următorul protocol:</w:t>
      </w:r>
    </w:p>
    <w:p w14:paraId="6952E0D8" w14:textId="7777777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p>
    <w:p w14:paraId="2B88A738"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56EEC4C9" w14:textId="77777777" w:rsidR="00AA110B" w:rsidRPr="00583C9A" w:rsidRDefault="00D82AF9" w:rsidP="00AA110B">
      <w:pPr>
        <w:tabs>
          <w:tab w:val="left" w:pos="851"/>
        </w:tabs>
        <w:spacing w:after="0" w:line="240" w:lineRule="auto"/>
        <w:jc w:val="both"/>
        <w:rPr>
          <w:rFonts w:ascii="Times New Roman" w:eastAsia="Arial" w:hAnsi="Times New Roman" w:cs="Times New Roman"/>
          <w:b/>
          <w:bCs/>
          <w:sz w:val="24"/>
          <w:szCs w:val="24"/>
        </w:rPr>
      </w:pPr>
      <w:r w:rsidRPr="00583C9A">
        <w:rPr>
          <w:rFonts w:ascii="Times New Roman" w:eastAsia="Arial" w:hAnsi="Times New Roman" w:cs="Times New Roman"/>
          <w:b/>
          <w:bCs/>
          <w:sz w:val="24"/>
          <w:szCs w:val="24"/>
          <w:lang w:val="pt-BR"/>
        </w:rPr>
        <w:t xml:space="preserve">”Protocol terapeutic corespunzător poziţiei nr. </w:t>
      </w:r>
      <w:r w:rsidR="00AA110B" w:rsidRPr="00583C9A">
        <w:rPr>
          <w:rFonts w:ascii="Times New Roman" w:eastAsia="Arial" w:hAnsi="Times New Roman" w:cs="Times New Roman"/>
          <w:b/>
          <w:bCs/>
          <w:sz w:val="24"/>
          <w:szCs w:val="24"/>
        </w:rPr>
        <w:t>332 cod (L01EL02): DCI ACALABRUTINIBUM</w:t>
      </w:r>
    </w:p>
    <w:p w14:paraId="1102490A"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1617C9B2" w14:textId="77777777" w:rsidR="00D228A1" w:rsidRPr="00583C9A" w:rsidRDefault="00D228A1" w:rsidP="00D228A1">
      <w:pPr>
        <w:spacing w:after="0"/>
        <w:jc w:val="both"/>
        <w:rPr>
          <w:rFonts w:ascii="Times New Roman" w:eastAsia="DengXian" w:hAnsi="Times New Roman" w:cs="Times New Roman"/>
          <w:sz w:val="24"/>
          <w:szCs w:val="24"/>
          <w:lang w:eastAsia="zh-CN"/>
        </w:rPr>
      </w:pPr>
      <w:r w:rsidRPr="00583C9A">
        <w:rPr>
          <w:rFonts w:ascii="Times New Roman" w:eastAsia="DengXian" w:hAnsi="Times New Roman" w:cs="Times New Roman"/>
          <w:sz w:val="24"/>
          <w:szCs w:val="24"/>
          <w:lang w:eastAsia="zh-CN"/>
        </w:rPr>
        <w:t xml:space="preserve">                  </w:t>
      </w:r>
    </w:p>
    <w:p w14:paraId="29A15C00"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I. DEFINIŢIA AFECŢIUNII: </w:t>
      </w:r>
    </w:p>
    <w:p w14:paraId="2E533787"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Leucemie limfocitară cronică (LLC) / Limfom limfocitic cu celula mica (</w:t>
      </w:r>
      <w:r w:rsidRPr="00583C9A">
        <w:rPr>
          <w:rFonts w:ascii="Times New Roman" w:eastAsia="Calibri" w:hAnsi="Times New Roman" w:cs="Times New Roman"/>
          <w:i/>
          <w:sz w:val="24"/>
          <w:szCs w:val="24"/>
        </w:rPr>
        <w:t>small lymphocytic lymphoma</w:t>
      </w:r>
      <w:r w:rsidRPr="00583C9A">
        <w:rPr>
          <w:rFonts w:ascii="Times New Roman" w:eastAsia="Calibri" w:hAnsi="Times New Roman" w:cs="Times New Roman"/>
          <w:sz w:val="24"/>
          <w:szCs w:val="24"/>
        </w:rPr>
        <w:t xml:space="preserve"> – SLL) : </w:t>
      </w:r>
    </w:p>
    <w:p w14:paraId="4986137A" w14:textId="77777777" w:rsidR="00D228A1" w:rsidRPr="00583C9A" w:rsidRDefault="00D228A1" w:rsidP="00761714">
      <w:pPr>
        <w:numPr>
          <w:ilvl w:val="0"/>
          <w:numId w:val="478"/>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Acalabrutinib în monoterapie sau în asociere cu obinutuzumab este indicat pentru tratamentul pacienţilor adulţi cu leucemie limfocitară cronică (LLC) netratați anterior care prezintă mutații și pentru cei fără mutații și neeligibili pentru regimul pe bază de Fludarabină.</w:t>
      </w:r>
    </w:p>
    <w:p w14:paraId="37A61C91" w14:textId="77777777" w:rsidR="00D228A1" w:rsidRPr="00583C9A" w:rsidRDefault="00D228A1" w:rsidP="00761714">
      <w:pPr>
        <w:numPr>
          <w:ilvl w:val="0"/>
          <w:numId w:val="476"/>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Acalabrutinib în monoterapie este indicat pentru tratamentul pacienţilor adulţi cu leucemie limfocitară cronică cărora li s-a administrat cel puţin o terapie anterioară, cu sau fără mutații.</w:t>
      </w:r>
    </w:p>
    <w:p w14:paraId="7AA2BA11" w14:textId="77777777" w:rsidR="00D228A1" w:rsidRPr="00583C9A" w:rsidRDefault="00D228A1" w:rsidP="00761714">
      <w:pPr>
        <w:pStyle w:val="ListParagraph"/>
        <w:widowControl w:val="0"/>
        <w:numPr>
          <w:ilvl w:val="2"/>
          <w:numId w:val="476"/>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ind w:left="720" w:right="54"/>
        <w:jc w:val="both"/>
        <w:rPr>
          <w:color w:val="auto"/>
        </w:rPr>
      </w:pPr>
      <w:r w:rsidRPr="00583C9A">
        <w:rPr>
          <w:color w:val="auto"/>
        </w:rPr>
        <w:t>Acalabrutinib în asociere cu Venetoclax* cu sau fără obinutuzumab este indicat pentru tratamentul pacienţilor adulţi cu leucemie limfocitară cronică (LLC) netratată anterior.</w:t>
      </w:r>
    </w:p>
    <w:p w14:paraId="4FC924BF"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p>
    <w:p w14:paraId="729395EA"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II. CRITERII DE INCLUDERE ÎN TRATAMENT </w:t>
      </w:r>
    </w:p>
    <w:p w14:paraId="33203CE1" w14:textId="59D35964"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Pacienţii adulţi (peste 18 ani) cu leucemie limfocitară cronică (LLC)/ Limfom limfocitic cu celula mica (</w:t>
      </w:r>
      <w:r w:rsidRPr="00583C9A">
        <w:rPr>
          <w:rFonts w:ascii="Times New Roman" w:eastAsia="Calibri" w:hAnsi="Times New Roman" w:cs="Times New Roman"/>
          <w:i/>
          <w:sz w:val="24"/>
          <w:szCs w:val="24"/>
        </w:rPr>
        <w:t>small lymphocytic lymphoma</w:t>
      </w:r>
      <w:r w:rsidR="00F26855" w:rsidRPr="00583C9A">
        <w:rPr>
          <w:rFonts w:ascii="Times New Roman" w:eastAsia="Calibri" w:hAnsi="Times New Roman" w:cs="Times New Roman"/>
          <w:sz w:val="24"/>
          <w:szCs w:val="24"/>
        </w:rPr>
        <w:t xml:space="preserve"> – SLL):</w:t>
      </w:r>
    </w:p>
    <w:p w14:paraId="76CC64FE" w14:textId="77777777" w:rsidR="00D228A1" w:rsidRPr="00583C9A" w:rsidRDefault="00D228A1" w:rsidP="00761714">
      <w:pPr>
        <w:numPr>
          <w:ilvl w:val="0"/>
          <w:numId w:val="469"/>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ca tratament de primă linie: </w:t>
      </w:r>
    </w:p>
    <w:p w14:paraId="1A4B5BA3" w14:textId="77777777" w:rsidR="00D228A1" w:rsidRPr="00583C9A" w:rsidRDefault="00D228A1" w:rsidP="00761714">
      <w:pPr>
        <w:numPr>
          <w:ilvl w:val="0"/>
          <w:numId w:val="475"/>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în monoterapie la pacienții care prezintă mutații/deleții; </w:t>
      </w:r>
    </w:p>
    <w:p w14:paraId="58073D54" w14:textId="77777777" w:rsidR="00D228A1" w:rsidRPr="00583C9A" w:rsidRDefault="00D228A1" w:rsidP="00761714">
      <w:pPr>
        <w:numPr>
          <w:ilvl w:val="0"/>
          <w:numId w:val="475"/>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în monoterapie la pacienții fără mutații/deleții și neeligibili pentru regimul pe bază de fludarabină**; </w:t>
      </w:r>
    </w:p>
    <w:p w14:paraId="28C89370" w14:textId="77777777" w:rsidR="00D228A1" w:rsidRPr="00583C9A" w:rsidRDefault="00D228A1" w:rsidP="00761714">
      <w:pPr>
        <w:numPr>
          <w:ilvl w:val="0"/>
          <w:numId w:val="474"/>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în asociere cu obinutuzumab la pacienții care prezintă mutații/deleții; </w:t>
      </w:r>
    </w:p>
    <w:p w14:paraId="31CCF3F3" w14:textId="77777777" w:rsidR="00D228A1" w:rsidRPr="00583C9A" w:rsidRDefault="00D228A1" w:rsidP="00761714">
      <w:pPr>
        <w:numPr>
          <w:ilvl w:val="0"/>
          <w:numId w:val="474"/>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în asociere cu obinutuzumab la pacientii fără mutații/deleții și neeligibili pentru regimul pe bază de fludarabină**</w:t>
      </w:r>
    </w:p>
    <w:p w14:paraId="1EB776F7" w14:textId="77777777" w:rsidR="00D228A1" w:rsidRPr="00583C9A" w:rsidRDefault="00D228A1" w:rsidP="00761714">
      <w:pPr>
        <w:pStyle w:val="ListParagraph"/>
        <w:widowControl w:val="0"/>
        <w:numPr>
          <w:ilvl w:val="1"/>
          <w:numId w:val="474"/>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autoSpaceDE w:val="0"/>
        <w:autoSpaceDN w:val="0"/>
        <w:spacing w:line="294" w:lineRule="exact"/>
        <w:rPr>
          <w:color w:val="auto"/>
        </w:rPr>
      </w:pPr>
      <w:r w:rsidRPr="00583C9A">
        <w:rPr>
          <w:color w:val="auto"/>
        </w:rPr>
        <w:t>în asociere cu Venetoclax*</w:t>
      </w:r>
    </w:p>
    <w:p w14:paraId="7F5B925B" w14:textId="77777777" w:rsidR="00D228A1" w:rsidRPr="00583C9A" w:rsidRDefault="00D228A1" w:rsidP="00761714">
      <w:pPr>
        <w:pStyle w:val="ListParagraph"/>
        <w:widowControl w:val="0"/>
        <w:numPr>
          <w:ilvl w:val="1"/>
          <w:numId w:val="474"/>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autoSpaceDE w:val="0"/>
        <w:autoSpaceDN w:val="0"/>
        <w:spacing w:line="294" w:lineRule="exact"/>
        <w:rPr>
          <w:color w:val="auto"/>
        </w:rPr>
      </w:pPr>
      <w:r w:rsidRPr="00583C9A">
        <w:rPr>
          <w:color w:val="auto"/>
        </w:rPr>
        <w:t>în asociere cu Venetoclax și obinutuzumab*</w:t>
      </w:r>
    </w:p>
    <w:p w14:paraId="770AA8D6" w14:textId="1C1947DE"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rPr>
      </w:pP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p>
    <w:p w14:paraId="6EFC1CA4" w14:textId="181038F2" w:rsidR="00D228A1" w:rsidRPr="00583C9A" w:rsidRDefault="00F26855" w:rsidP="00F26855">
      <w:pPr>
        <w:spacing w:after="0" w:line="240" w:lineRule="auto"/>
        <w:ind w:left="284" w:hanging="284"/>
        <w:jc w:val="both"/>
        <w:rPr>
          <w:i/>
          <w:sz w:val="20"/>
        </w:rPr>
      </w:pPr>
      <w:r w:rsidRPr="00583C9A">
        <w:rPr>
          <w:rFonts w:ascii="Times New Roman" w:eastAsia="Calibri" w:hAnsi="Times New Roman" w:cs="Times New Roman"/>
          <w:i/>
          <w:iCs/>
          <w:sz w:val="20"/>
          <w:szCs w:val="20"/>
        </w:rPr>
        <w:t xml:space="preserve">*  </w:t>
      </w:r>
      <w:r w:rsidR="00D228A1" w:rsidRPr="00583C9A">
        <w:rPr>
          <w:i/>
          <w:sz w:val="20"/>
        </w:rPr>
        <w:t xml:space="preserve">pacienții adulți cu LLC netratati anterior care sunt în tratament cu Acalabrutinib in monoterapie sau în asociere cu obinutuzumabde maxim trei luni, pot beneficia de combinația cu Venetoclax </w:t>
      </w:r>
      <w:r w:rsidR="00D228A1" w:rsidRPr="00583C9A">
        <w:rPr>
          <w:i/>
          <w:iCs/>
          <w:sz w:val="20"/>
          <w:szCs w:val="20"/>
        </w:rPr>
        <w:t>cu sau fără obinutuzumab</w:t>
      </w:r>
      <w:r w:rsidR="00D228A1" w:rsidRPr="00583C9A">
        <w:rPr>
          <w:i/>
          <w:sz w:val="20"/>
        </w:rPr>
        <w:t xml:space="preserve"> daca se considera necesar conform modului de administrare din RCP</w:t>
      </w:r>
    </w:p>
    <w:p w14:paraId="58E3A601" w14:textId="41656545" w:rsidR="00D228A1" w:rsidRPr="00583C9A" w:rsidRDefault="00D228A1" w:rsidP="00F26855">
      <w:pPr>
        <w:spacing w:after="0" w:line="240" w:lineRule="auto"/>
        <w:jc w:val="both"/>
        <w:rPr>
          <w:i/>
          <w:sz w:val="20"/>
        </w:rPr>
      </w:pPr>
      <w:r w:rsidRPr="00583C9A">
        <w:rPr>
          <w:i/>
          <w:sz w:val="20"/>
        </w:rPr>
        <w:t>**</w:t>
      </w:r>
      <w:r w:rsidRPr="00583C9A">
        <w:rPr>
          <w:i/>
          <w:spacing w:val="-5"/>
          <w:sz w:val="20"/>
        </w:rPr>
        <w:t xml:space="preserve"> </w:t>
      </w:r>
      <w:r w:rsidR="00F26855" w:rsidRPr="00583C9A">
        <w:rPr>
          <w:i/>
          <w:spacing w:val="-5"/>
          <w:sz w:val="20"/>
        </w:rPr>
        <w:t xml:space="preserve"> </w:t>
      </w:r>
      <w:r w:rsidRPr="00583C9A">
        <w:rPr>
          <w:i/>
          <w:sz w:val="20"/>
        </w:rPr>
        <w:t>inclusiv</w:t>
      </w:r>
      <w:r w:rsidRPr="00583C9A">
        <w:rPr>
          <w:i/>
          <w:spacing w:val="-4"/>
          <w:sz w:val="20"/>
        </w:rPr>
        <w:t xml:space="preserve"> </w:t>
      </w:r>
      <w:r w:rsidRPr="00583C9A">
        <w:rPr>
          <w:i/>
          <w:sz w:val="20"/>
        </w:rPr>
        <w:t>pacienti</w:t>
      </w:r>
      <w:r w:rsidRPr="00583C9A">
        <w:rPr>
          <w:i/>
          <w:spacing w:val="-5"/>
          <w:sz w:val="20"/>
        </w:rPr>
        <w:t xml:space="preserve"> </w:t>
      </w:r>
      <w:r w:rsidRPr="00583C9A">
        <w:rPr>
          <w:i/>
          <w:sz w:val="20"/>
        </w:rPr>
        <w:t>cu</w:t>
      </w:r>
      <w:r w:rsidRPr="00583C9A">
        <w:rPr>
          <w:i/>
          <w:spacing w:val="-5"/>
          <w:sz w:val="20"/>
        </w:rPr>
        <w:t xml:space="preserve"> </w:t>
      </w:r>
      <w:r w:rsidRPr="00583C9A">
        <w:rPr>
          <w:i/>
          <w:sz w:val="20"/>
        </w:rPr>
        <w:t>status</w:t>
      </w:r>
      <w:r w:rsidRPr="00583C9A">
        <w:rPr>
          <w:i/>
          <w:spacing w:val="-4"/>
          <w:sz w:val="20"/>
        </w:rPr>
        <w:t xml:space="preserve"> </w:t>
      </w:r>
      <w:r w:rsidRPr="00583C9A">
        <w:rPr>
          <w:i/>
          <w:sz w:val="20"/>
        </w:rPr>
        <w:t>IGHV</w:t>
      </w:r>
      <w:r w:rsidRPr="00583C9A">
        <w:rPr>
          <w:i/>
          <w:spacing w:val="-4"/>
          <w:sz w:val="20"/>
        </w:rPr>
        <w:t xml:space="preserve"> </w:t>
      </w:r>
      <w:r w:rsidRPr="00583C9A">
        <w:rPr>
          <w:i/>
          <w:spacing w:val="-2"/>
          <w:sz w:val="20"/>
        </w:rPr>
        <w:t>nemutat</w:t>
      </w:r>
    </w:p>
    <w:p w14:paraId="306459E4" w14:textId="77777777" w:rsidR="00D228A1" w:rsidRPr="00583C9A" w:rsidRDefault="00D228A1" w:rsidP="00F26855">
      <w:pPr>
        <w:tabs>
          <w:tab w:val="left" w:pos="426"/>
        </w:tabs>
        <w:autoSpaceDE w:val="0"/>
        <w:autoSpaceDN w:val="0"/>
        <w:adjustRightInd w:val="0"/>
        <w:spacing w:after="0" w:line="240" w:lineRule="auto"/>
        <w:jc w:val="both"/>
        <w:rPr>
          <w:rFonts w:ascii="Times New Roman" w:eastAsia="Calibri" w:hAnsi="Times New Roman" w:cs="Times New Roman"/>
          <w:sz w:val="12"/>
          <w:szCs w:val="12"/>
          <w:u w:val="single"/>
        </w:rPr>
      </w:pPr>
      <w:r w:rsidRPr="00583C9A">
        <w:rPr>
          <w:rFonts w:ascii="Times New Roman" w:eastAsia="Calibri" w:hAnsi="Times New Roman" w:cs="Times New Roman"/>
          <w:sz w:val="24"/>
          <w:szCs w:val="24"/>
        </w:rPr>
        <w:tab/>
        <w:t xml:space="preserve">  </w:t>
      </w:r>
    </w:p>
    <w:p w14:paraId="14D95E64" w14:textId="77777777" w:rsidR="00D228A1" w:rsidRPr="00583C9A" w:rsidRDefault="00D228A1" w:rsidP="00761714">
      <w:pPr>
        <w:numPr>
          <w:ilvl w:val="0"/>
          <w:numId w:val="473"/>
        </w:numPr>
        <w:autoSpaceDE w:val="0"/>
        <w:autoSpaceDN w:val="0"/>
        <w:adjustRightInd w:val="0"/>
        <w:spacing w:after="0" w:line="240" w:lineRule="auto"/>
        <w:jc w:val="both"/>
        <w:rPr>
          <w:rFonts w:ascii="Times New Roman" w:eastAsia="Calibri" w:hAnsi="Times New Roman" w:cs="Times New Roman"/>
          <w:i/>
          <w:iCs/>
          <w:sz w:val="24"/>
          <w:szCs w:val="24"/>
        </w:rPr>
      </w:pPr>
      <w:r w:rsidRPr="00583C9A">
        <w:rPr>
          <w:rFonts w:ascii="Times New Roman" w:eastAsia="Calibri" w:hAnsi="Times New Roman" w:cs="Times New Roman"/>
          <w:sz w:val="24"/>
          <w:szCs w:val="24"/>
        </w:rPr>
        <w:t xml:space="preserve">pacienţi care au primit anterior cel puţin o linie de tratament - în monoterapie, inclusiv la pacienți care prezintă intoleranță la inhibitori BTK </w:t>
      </w:r>
    </w:p>
    <w:p w14:paraId="7206DEA5"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i/>
          <w:iCs/>
          <w:sz w:val="24"/>
          <w:szCs w:val="24"/>
        </w:rPr>
      </w:pPr>
    </w:p>
    <w:p w14:paraId="0C984240"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III. CRITERII DE EXCLUDERE </w:t>
      </w:r>
    </w:p>
    <w:p w14:paraId="483250B7" w14:textId="77777777" w:rsidR="00D228A1" w:rsidRPr="00583C9A" w:rsidRDefault="00D228A1" w:rsidP="00761714">
      <w:pPr>
        <w:numPr>
          <w:ilvl w:val="0"/>
          <w:numId w:val="468"/>
        </w:numPr>
        <w:autoSpaceDE w:val="0"/>
        <w:autoSpaceDN w:val="0"/>
        <w:adjustRightInd w:val="0"/>
        <w:spacing w:after="0" w:line="240" w:lineRule="auto"/>
        <w:ind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hipersensibilitate la substanţa activă sau la oricare dintre excipienţi; </w:t>
      </w:r>
    </w:p>
    <w:p w14:paraId="4D4F508D" w14:textId="77777777" w:rsidR="00D228A1" w:rsidRPr="00583C9A" w:rsidRDefault="00D228A1" w:rsidP="00761714">
      <w:pPr>
        <w:numPr>
          <w:ilvl w:val="0"/>
          <w:numId w:val="468"/>
        </w:numPr>
        <w:autoSpaceDE w:val="0"/>
        <w:autoSpaceDN w:val="0"/>
        <w:adjustRightInd w:val="0"/>
        <w:spacing w:after="0" w:line="240" w:lineRule="auto"/>
        <w:ind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sarcină</w:t>
      </w:r>
      <w:r w:rsidRPr="00583C9A">
        <w:rPr>
          <w:rFonts w:ascii="Times New Roman" w:eastAsia="Calibri" w:hAnsi="Times New Roman" w:cs="Times New Roman"/>
          <w:sz w:val="24"/>
          <w:szCs w:val="24"/>
          <w:vertAlign w:val="superscript"/>
        </w:rPr>
        <w:t xml:space="preserve">1 </w:t>
      </w:r>
      <w:r w:rsidRPr="00583C9A">
        <w:rPr>
          <w:rFonts w:ascii="Times New Roman" w:eastAsia="Calibri" w:hAnsi="Times New Roman" w:cs="Times New Roman"/>
          <w:sz w:val="24"/>
          <w:szCs w:val="24"/>
        </w:rPr>
        <w:t>;</w:t>
      </w:r>
    </w:p>
    <w:p w14:paraId="76D2036A" w14:textId="77777777" w:rsidR="00D228A1" w:rsidRPr="00583C9A" w:rsidRDefault="00D228A1" w:rsidP="00761714">
      <w:pPr>
        <w:numPr>
          <w:ilvl w:val="0"/>
          <w:numId w:val="468"/>
        </w:numPr>
        <w:autoSpaceDE w:val="0"/>
        <w:autoSpaceDN w:val="0"/>
        <w:adjustRightInd w:val="0"/>
        <w:spacing w:after="0" w:line="240" w:lineRule="auto"/>
        <w:ind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alăptarea;</w:t>
      </w:r>
    </w:p>
    <w:p w14:paraId="71DA03AC" w14:textId="77777777" w:rsidR="00D228A1" w:rsidRPr="00583C9A" w:rsidRDefault="00D228A1" w:rsidP="00761714">
      <w:pPr>
        <w:numPr>
          <w:ilvl w:val="0"/>
          <w:numId w:val="468"/>
        </w:numPr>
        <w:autoSpaceDE w:val="0"/>
        <w:autoSpaceDN w:val="0"/>
        <w:adjustRightInd w:val="0"/>
        <w:spacing w:after="0" w:line="240" w:lineRule="auto"/>
        <w:ind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insuficienţă hepatică severă clasa Child Pugh C. </w:t>
      </w:r>
    </w:p>
    <w:p w14:paraId="53CBDB9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u w:val="single"/>
        </w:rPr>
      </w:pP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p>
    <w:p w14:paraId="4EB3FE4E"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i/>
          <w:sz w:val="20"/>
          <w:szCs w:val="20"/>
        </w:rPr>
      </w:pPr>
      <w:r w:rsidRPr="00583C9A">
        <w:rPr>
          <w:rFonts w:ascii="Times New Roman" w:eastAsia="Calibri" w:hAnsi="Times New Roman" w:cs="Times New Roman"/>
          <w:i/>
          <w:sz w:val="20"/>
          <w:szCs w:val="20"/>
          <w:vertAlign w:val="superscript"/>
        </w:rPr>
        <w:t xml:space="preserve">1 </w:t>
      </w:r>
      <w:r w:rsidRPr="00583C9A">
        <w:rPr>
          <w:rFonts w:ascii="Times New Roman" w:eastAsia="Calibri" w:hAnsi="Times New Roman" w:cs="Times New Roman"/>
          <w:i/>
          <w:sz w:val="20"/>
          <w:szCs w:val="20"/>
        </w:rPr>
        <w:t>Criteriu relativ de excludere, doar dupa o analiza atenta beneficiu-risc; acalabrutinib nu trebuie utilizat pe durata sarcinii decât dacă starea clinică a femeii impune tratamentul cu acalabrutininb</w:t>
      </w:r>
    </w:p>
    <w:p w14:paraId="6A2FD6FE"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4857B440"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IV. TRATAMENT: </w:t>
      </w:r>
    </w:p>
    <w:p w14:paraId="67AADD41"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Forma de prezentare</w:t>
      </w:r>
    </w:p>
    <w:p w14:paraId="20F6F6EF"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Capsule,comprimate filmate, concentrație 100 mg </w:t>
      </w:r>
    </w:p>
    <w:p w14:paraId="5CFB14CD" w14:textId="77777777" w:rsidR="00F26855" w:rsidRPr="00583C9A" w:rsidRDefault="00F26855"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7070832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Doze </w:t>
      </w:r>
    </w:p>
    <w:p w14:paraId="27643AB3"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lastRenderedPageBreak/>
        <w:t>Doza de acalabrutinib  în monoterapie sau în asociere cu alte medicamente este de 100 mg de acalabrutinib de două ori pe zi (echivalentul unei doze zilnice totale de 200 mg).</w:t>
      </w:r>
    </w:p>
    <w:p w14:paraId="096D5855" w14:textId="5DCCBA0F"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Intervalul de administrare a dozelor este de aproximativ 12 ore.</w:t>
      </w:r>
    </w:p>
    <w:p w14:paraId="42E261E9"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 xml:space="preserve">Acalabrutinib  în monoterapie sau în asociere cu obinutuzumab </w:t>
      </w:r>
    </w:p>
    <w:p w14:paraId="01D307DB"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Tratamentul cu acalaburinib în monoterapie sau în asociere cu obinutuzumab trebuie continuat până la progresia bolii sau până la apariţia toxicităţii inacceptabile. </w:t>
      </w:r>
    </w:p>
    <w:p w14:paraId="17E118BB"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rPr>
      </w:pPr>
    </w:p>
    <w:p w14:paraId="317E6BF1"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Pentru tratamentul asociat cu obinutuzumab: acalabrutinib în doză de 100 mg a fost administrat de două ori pe zi începând din ziua 1 a ciclului 1, până la progresia bolii sau apariţia toxicităţii inacceptabile. Obinutuzumab a fost administrat începând din ziua 1 a ciclului 2 timp de maximum 6 cicluri de tratament. Obinutuzumab 1000 mg a fost administrat în zilele 1 şi 2 (100 mg în ziua 1 şi 900 mg în ziua 2), 8 şi 15 ale ciclului 2, iar ulterior în doză de 1000 mg în ziua 1 a ciclurilor 3-7. Fiecare ciclu a avut 28 de zile. </w:t>
      </w:r>
    </w:p>
    <w:p w14:paraId="59FFDB42"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rPr>
      </w:pPr>
    </w:p>
    <w:p w14:paraId="478B6398"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 xml:space="preserve">Acalabrutinib  în asociere cu venetoclax cu sau fără obinutuzumab </w:t>
      </w:r>
    </w:p>
    <w:p w14:paraId="49789848"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Tratamentul cu acalabrutinib  în asociere cu venetoclax cu sau fără obinutuzumab se administreaza până la progresia bolii, până la apariția toxicității inacceptabile sau până la finalizarea a 14 cicluri de tratament (fiecare ciclu are 28 de zile). </w:t>
      </w:r>
    </w:p>
    <w:p w14:paraId="3276E8BC"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Acalabrutinib  trebuie administrat în ziua 1 a primului ciclu, pentru un număr total de 14 cicluri de tratament. Venetoclax trebuie administrat în ziua 1 a ciclului 3, pentru un număr total de 12 cicluri, inițial în doză de 20 mg, care este crescută săptămânal la 50 mg, 100 mg, 200 mg și, la final, 400 mg. </w:t>
      </w:r>
    </w:p>
    <w:p w14:paraId="16CB4153"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Atunci când acalabrutinib este administrat în asociere cu venetoclax și obinutuzumab, obinutuzumab trebuie administrat în doză de 100 mg în ziua 1 a ciclului 2, urmat de o doză de 900 mg care poate fi administrată în ziua 1 sau 2. Obinutuzumab trebuie administrat în doză de 1000 mg în zilele 8 și 15 ale ciclului 2, urmat de 1000 mg în ziua 1 începând cu ciclul 3 până la ciclul 7. Obinutuzumab se administrează pentru un număr total de 6 cicluri.</w:t>
      </w:r>
    </w:p>
    <w:p w14:paraId="0E95DC81"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p>
    <w:p w14:paraId="2639020E"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Mod de administrare </w:t>
      </w:r>
    </w:p>
    <w:p w14:paraId="7410879C"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Acalabrutinib este indicat pentru administrare orală. </w:t>
      </w:r>
    </w:p>
    <w:p w14:paraId="392F522D"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Comprimatele trebuie înghiţite întregi, cu apă, la aproximativ acelaşi moment în fiecare zi, împreună cu sau fără alimente. Comprimatele nu trebuie mestecate, sfărâmate, dizolvate sau divizate.</w:t>
      </w:r>
    </w:p>
    <w:p w14:paraId="67704E67"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rPr>
      </w:pPr>
    </w:p>
    <w:p w14:paraId="5A7CBF40"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r w:rsidRPr="00583C9A">
        <w:rPr>
          <w:rFonts w:ascii="Times New Roman" w:eastAsia="Calibri" w:hAnsi="Times New Roman" w:cs="Times New Roman"/>
          <w:b/>
          <w:bCs/>
          <w:sz w:val="24"/>
          <w:szCs w:val="24"/>
        </w:rPr>
        <w:t xml:space="preserve">Ajustarea dozelor </w:t>
      </w:r>
    </w:p>
    <w:p w14:paraId="7EC1E16C" w14:textId="77777777" w:rsidR="00D228A1" w:rsidRPr="00583C9A" w:rsidRDefault="00D228A1" w:rsidP="00761714">
      <w:pPr>
        <w:numPr>
          <w:ilvl w:val="0"/>
          <w:numId w:val="47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este necesară ajustarea dozelor la pacienţii vârstnici (vârsta ≥ 65 ani).</w:t>
      </w:r>
    </w:p>
    <w:p w14:paraId="6EF1F101" w14:textId="77777777" w:rsidR="00D228A1" w:rsidRPr="00583C9A" w:rsidRDefault="00D228A1" w:rsidP="00761714">
      <w:pPr>
        <w:numPr>
          <w:ilvl w:val="0"/>
          <w:numId w:val="47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este necesară ajustarea dozei la pacienţii cu insuficienţă renală uşoară sau moderată (clearance al creatininei mai mare de 30 ml/min). La pacienţii cu insuficiență renală severă (clearance al creatininei &lt; 30ml/min) se va administra acalabrutinib numai dacă beneficiile tratamentul depăşesc riscurile şi aceşti pacienţi trebuie monitorizați cu atenţie pentru apariția semnelor de toxicitate.</w:t>
      </w:r>
    </w:p>
    <w:p w14:paraId="52B7AE78" w14:textId="77777777" w:rsidR="00D228A1" w:rsidRPr="00583C9A" w:rsidRDefault="00D228A1" w:rsidP="00761714">
      <w:pPr>
        <w:numPr>
          <w:ilvl w:val="0"/>
          <w:numId w:val="47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Nu există recomandări privind ajustarea dozelor la pacienţii cu insuficiență hepatică uşoară sau moderată (clasa Child-Pugh A, Child-Pugh B). </w:t>
      </w:r>
    </w:p>
    <w:p w14:paraId="6BAD1C37"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Recomandările privind modificarea dozelor de acalabrutinib în cazul reacţiilor adverse de grad ≥ 3 sunt prezentate în tabelul 1.</w:t>
      </w:r>
    </w:p>
    <w:p w14:paraId="6B20560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529121AF"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Tabelul 1. Ajustări recomandate ale dozelor în caz de reacţii adverse*</w:t>
      </w:r>
      <w:r w:rsidRPr="00583C9A">
        <w:rPr>
          <w:rFonts w:ascii="Times New Roman" w:eastAsia="Calibri" w:hAnsi="Times New Roman" w:cs="Times New Roman"/>
          <w:sz w:val="24"/>
          <w:szCs w:val="24"/>
        </w:rPr>
        <w:t xml:space="preserve"> </w:t>
      </w:r>
    </w:p>
    <w:tbl>
      <w:tblPr>
        <w:tblW w:w="1028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1605"/>
        <w:gridCol w:w="5953"/>
      </w:tblGrid>
      <w:tr w:rsidR="00583C9A" w:rsidRPr="00583C9A" w14:paraId="594E0A78" w14:textId="77777777" w:rsidTr="00F26855">
        <w:trPr>
          <w:trHeight w:val="109"/>
        </w:trPr>
        <w:tc>
          <w:tcPr>
            <w:tcW w:w="2731" w:type="dxa"/>
            <w:vAlign w:val="center"/>
          </w:tcPr>
          <w:p w14:paraId="24C61A02" w14:textId="77777777" w:rsidR="00D228A1" w:rsidRPr="00583C9A" w:rsidRDefault="00D228A1" w:rsidP="00D228A1">
            <w:pPr>
              <w:autoSpaceDE w:val="0"/>
              <w:autoSpaceDN w:val="0"/>
              <w:adjustRightInd w:val="0"/>
              <w:spacing w:after="0" w:line="240" w:lineRule="auto"/>
              <w:jc w:val="center"/>
              <w:rPr>
                <w:rFonts w:ascii="Times New Roman" w:eastAsia="Calibri" w:hAnsi="Times New Roman" w:cs="Times New Roman"/>
                <w:b/>
                <w:bCs/>
                <w:sz w:val="20"/>
                <w:szCs w:val="20"/>
              </w:rPr>
            </w:pPr>
            <w:r w:rsidRPr="00583C9A">
              <w:rPr>
                <w:rFonts w:ascii="Times New Roman" w:eastAsia="Calibri" w:hAnsi="Times New Roman" w:cs="Times New Roman"/>
                <w:b/>
                <w:bCs/>
                <w:sz w:val="20"/>
                <w:szCs w:val="20"/>
              </w:rPr>
              <w:t>Reacție adversă</w:t>
            </w:r>
          </w:p>
        </w:tc>
        <w:tc>
          <w:tcPr>
            <w:tcW w:w="1605" w:type="dxa"/>
            <w:vAlign w:val="center"/>
          </w:tcPr>
          <w:p w14:paraId="5EE073A0" w14:textId="77777777" w:rsidR="00D228A1" w:rsidRPr="00583C9A" w:rsidRDefault="00D228A1" w:rsidP="00D228A1">
            <w:pPr>
              <w:autoSpaceDE w:val="0"/>
              <w:autoSpaceDN w:val="0"/>
              <w:adjustRightInd w:val="0"/>
              <w:spacing w:after="0" w:line="240" w:lineRule="auto"/>
              <w:jc w:val="center"/>
              <w:rPr>
                <w:rFonts w:ascii="Times New Roman" w:eastAsia="Calibri" w:hAnsi="Times New Roman" w:cs="Times New Roman"/>
                <w:b/>
                <w:bCs/>
                <w:sz w:val="20"/>
                <w:szCs w:val="20"/>
              </w:rPr>
            </w:pPr>
            <w:r w:rsidRPr="00583C9A">
              <w:rPr>
                <w:rFonts w:ascii="Times New Roman" w:eastAsia="Calibri" w:hAnsi="Times New Roman" w:cs="Times New Roman"/>
                <w:b/>
                <w:bCs/>
                <w:sz w:val="20"/>
                <w:szCs w:val="20"/>
              </w:rPr>
              <w:t>Apariția reacției adverse</w:t>
            </w:r>
          </w:p>
        </w:tc>
        <w:tc>
          <w:tcPr>
            <w:tcW w:w="5953" w:type="dxa"/>
          </w:tcPr>
          <w:p w14:paraId="63C0A41A"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0"/>
                <w:szCs w:val="20"/>
              </w:rPr>
            </w:pPr>
            <w:r w:rsidRPr="00583C9A">
              <w:rPr>
                <w:rFonts w:ascii="Times New Roman" w:eastAsia="Calibri" w:hAnsi="Times New Roman" w:cs="Times New Roman"/>
                <w:b/>
                <w:bCs/>
                <w:sz w:val="20"/>
                <w:szCs w:val="20"/>
              </w:rPr>
              <w:t>Modificarea dozei</w:t>
            </w:r>
          </w:p>
          <w:p w14:paraId="7064779F"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(doza de început = 100 mg la intervale aproximative de 12 ore)</w:t>
            </w:r>
          </w:p>
        </w:tc>
      </w:tr>
      <w:tr w:rsidR="00583C9A" w:rsidRPr="00583C9A" w14:paraId="06F32C06" w14:textId="77777777" w:rsidTr="00F26855">
        <w:trPr>
          <w:trHeight w:val="146"/>
        </w:trPr>
        <w:tc>
          <w:tcPr>
            <w:tcW w:w="2731" w:type="dxa"/>
            <w:vMerge w:val="restart"/>
          </w:tcPr>
          <w:p w14:paraId="21F4733D"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Trombocitopenie de gradul 3 cu sângerare,</w:t>
            </w:r>
          </w:p>
          <w:p w14:paraId="39F5B63D"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Trombocitopenie de gradul 4</w:t>
            </w:r>
          </w:p>
          <w:p w14:paraId="225D1C27"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Sau</w:t>
            </w:r>
          </w:p>
          <w:p w14:paraId="690DBD69"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Neutropenie de gradul 4 care persistă mai mult de 7 zile</w:t>
            </w:r>
          </w:p>
          <w:p w14:paraId="4F285CA8"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p>
          <w:p w14:paraId="5A776801"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p>
          <w:p w14:paraId="31DDD970"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Toxicități non-hematologice de gradul 3 sau mai severe</w:t>
            </w:r>
          </w:p>
        </w:tc>
        <w:tc>
          <w:tcPr>
            <w:tcW w:w="1605" w:type="dxa"/>
            <w:vAlign w:val="center"/>
          </w:tcPr>
          <w:p w14:paraId="26EB66D2" w14:textId="77777777" w:rsidR="00D228A1" w:rsidRPr="00583C9A" w:rsidRDefault="00D228A1" w:rsidP="00D228A1">
            <w:pPr>
              <w:autoSpaceDE w:val="0"/>
              <w:autoSpaceDN w:val="0"/>
              <w:adjustRightInd w:val="0"/>
              <w:spacing w:after="0" w:line="240" w:lineRule="auto"/>
              <w:jc w:val="center"/>
              <w:rPr>
                <w:rFonts w:ascii="Times New Roman" w:eastAsia="Calibri" w:hAnsi="Times New Roman" w:cs="Times New Roman"/>
                <w:sz w:val="20"/>
                <w:szCs w:val="20"/>
              </w:rPr>
            </w:pPr>
            <w:r w:rsidRPr="00583C9A">
              <w:rPr>
                <w:rFonts w:ascii="Times New Roman" w:eastAsia="Calibri" w:hAnsi="Times New Roman" w:cs="Times New Roman"/>
                <w:sz w:val="20"/>
                <w:szCs w:val="20"/>
              </w:rPr>
              <w:t>Prima și a doua</w:t>
            </w:r>
          </w:p>
        </w:tc>
        <w:tc>
          <w:tcPr>
            <w:tcW w:w="5953" w:type="dxa"/>
          </w:tcPr>
          <w:p w14:paraId="2FD4448E"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Se va întrerupe administrarea acalabrutinib.</w:t>
            </w:r>
          </w:p>
          <w:p w14:paraId="7D56D340"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Odată ce toxicitatea s-a remis la gradul 1 sau la valorile inițiale, se poate relua administrarea acalabrutinib în doze de 100 mg la intervale de aproximativ 12 ore.</w:t>
            </w:r>
          </w:p>
        </w:tc>
      </w:tr>
      <w:tr w:rsidR="00583C9A" w:rsidRPr="00583C9A" w14:paraId="499E82C8" w14:textId="77777777" w:rsidTr="00F26855">
        <w:trPr>
          <w:trHeight w:val="109"/>
        </w:trPr>
        <w:tc>
          <w:tcPr>
            <w:tcW w:w="2731" w:type="dxa"/>
            <w:vMerge/>
          </w:tcPr>
          <w:p w14:paraId="39EC99B4"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p>
        </w:tc>
        <w:tc>
          <w:tcPr>
            <w:tcW w:w="1605" w:type="dxa"/>
            <w:vAlign w:val="center"/>
          </w:tcPr>
          <w:p w14:paraId="44D158B8" w14:textId="77777777" w:rsidR="00D228A1" w:rsidRPr="00583C9A" w:rsidRDefault="00D228A1" w:rsidP="00D228A1">
            <w:pPr>
              <w:autoSpaceDE w:val="0"/>
              <w:autoSpaceDN w:val="0"/>
              <w:adjustRightInd w:val="0"/>
              <w:spacing w:after="0" w:line="240" w:lineRule="auto"/>
              <w:jc w:val="center"/>
              <w:rPr>
                <w:rFonts w:ascii="Times New Roman" w:eastAsia="Calibri" w:hAnsi="Times New Roman" w:cs="Times New Roman"/>
                <w:sz w:val="20"/>
                <w:szCs w:val="20"/>
              </w:rPr>
            </w:pPr>
            <w:r w:rsidRPr="00583C9A">
              <w:rPr>
                <w:rFonts w:ascii="Times New Roman" w:eastAsia="Calibri" w:hAnsi="Times New Roman" w:cs="Times New Roman"/>
                <w:sz w:val="20"/>
                <w:szCs w:val="20"/>
              </w:rPr>
              <w:t>A treia</w:t>
            </w:r>
          </w:p>
        </w:tc>
        <w:tc>
          <w:tcPr>
            <w:tcW w:w="5953" w:type="dxa"/>
            <w:vAlign w:val="center"/>
          </w:tcPr>
          <w:p w14:paraId="2E456BE1"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Se va întrerupe administrarea acalabrutinib.</w:t>
            </w:r>
          </w:p>
          <w:p w14:paraId="384852D5"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Odată ce toxicitatea s-a remis la gradul 1 sau la valorile inițiale, se poate relua administrarea acalabrutinib în doze de 100 mg o dată pe zi.</w:t>
            </w:r>
          </w:p>
        </w:tc>
      </w:tr>
      <w:tr w:rsidR="00583C9A" w:rsidRPr="00583C9A" w14:paraId="7D1B1C29" w14:textId="77777777" w:rsidTr="00F26855">
        <w:trPr>
          <w:trHeight w:val="100"/>
        </w:trPr>
        <w:tc>
          <w:tcPr>
            <w:tcW w:w="2731" w:type="dxa"/>
            <w:vMerge/>
          </w:tcPr>
          <w:p w14:paraId="610BFE7B"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p>
        </w:tc>
        <w:tc>
          <w:tcPr>
            <w:tcW w:w="1605" w:type="dxa"/>
            <w:vAlign w:val="center"/>
          </w:tcPr>
          <w:p w14:paraId="242EADFF" w14:textId="77777777" w:rsidR="00D228A1" w:rsidRPr="00583C9A" w:rsidRDefault="00D228A1" w:rsidP="00D228A1">
            <w:pPr>
              <w:autoSpaceDE w:val="0"/>
              <w:autoSpaceDN w:val="0"/>
              <w:adjustRightInd w:val="0"/>
              <w:spacing w:after="0" w:line="240" w:lineRule="auto"/>
              <w:jc w:val="center"/>
              <w:rPr>
                <w:rFonts w:ascii="Times New Roman" w:eastAsia="Calibri" w:hAnsi="Times New Roman" w:cs="Times New Roman"/>
                <w:sz w:val="20"/>
                <w:szCs w:val="20"/>
              </w:rPr>
            </w:pPr>
            <w:r w:rsidRPr="00583C9A">
              <w:rPr>
                <w:rFonts w:ascii="Times New Roman" w:eastAsia="Calibri" w:hAnsi="Times New Roman" w:cs="Times New Roman"/>
                <w:sz w:val="20"/>
                <w:szCs w:val="20"/>
              </w:rPr>
              <w:t>A patra</w:t>
            </w:r>
          </w:p>
        </w:tc>
        <w:tc>
          <w:tcPr>
            <w:tcW w:w="5953" w:type="dxa"/>
            <w:vAlign w:val="center"/>
          </w:tcPr>
          <w:p w14:paraId="2DD5C609"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Se va întrerupe definitiv tratamentul cu acalabrutinib.</w:t>
            </w:r>
          </w:p>
        </w:tc>
      </w:tr>
    </w:tbl>
    <w:p w14:paraId="14144962"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i/>
          <w:sz w:val="20"/>
          <w:szCs w:val="20"/>
        </w:rPr>
      </w:pPr>
      <w:r w:rsidRPr="00583C9A">
        <w:rPr>
          <w:rFonts w:ascii="Times New Roman" w:eastAsia="Calibri" w:hAnsi="Times New Roman" w:cs="Times New Roman"/>
          <w:i/>
          <w:sz w:val="20"/>
          <w:szCs w:val="20"/>
        </w:rPr>
        <w:lastRenderedPageBreak/>
        <w:t>* Reacţiile adverse au fost clasificate pe grade de severitate conform Criteriilor de terminologie comună pentru evenimentele adverse ale Institutului Naţional Oncologic (National Cancer Institute Common Terminology Criteria for Adverse Events, NCI CTCAE), versiunea 4.03.</w:t>
      </w:r>
    </w:p>
    <w:p w14:paraId="694FEB12"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p>
    <w:p w14:paraId="39FA13C4"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Tratamentul trebuie continuat până la progresia bolii sau până când nu mai este tolerat de către pacient. </w:t>
      </w:r>
    </w:p>
    <w:p w14:paraId="49D51434"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0E74EC1B"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369279C9"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Particularități: </w:t>
      </w:r>
    </w:p>
    <w:p w14:paraId="2C56F3C8"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Limfocitoza ca efect farmacodinamic:</w:t>
      </w:r>
    </w:p>
    <w:p w14:paraId="1ED2F861" w14:textId="77777777" w:rsidR="00D228A1" w:rsidRPr="00583C9A" w:rsidRDefault="00D228A1" w:rsidP="00761714">
      <w:pPr>
        <w:numPr>
          <w:ilvl w:val="0"/>
          <w:numId w:val="471"/>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după iniţierea tratamentului, la unii dintre pacienţii cu LLC trataţi cu inhibitori de Bruton tirozin-kinază, s-a observat o creştere reversibilă a numărului de limfocite (de exemplu o creştere de ≥ 50% faţă de valoarea iniţială şi un număr absolut &gt; 5000/mmc), deseori asociată cu reducerea limfadenopatiei;</w:t>
      </w:r>
    </w:p>
    <w:p w14:paraId="1E8F67F9" w14:textId="77777777" w:rsidR="00D228A1" w:rsidRPr="00583C9A" w:rsidRDefault="00D228A1" w:rsidP="00761714">
      <w:pPr>
        <w:numPr>
          <w:ilvl w:val="0"/>
          <w:numId w:val="471"/>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această limfocitoză observată reprezintă un efect farmacodinamic şi NU trebuie considerată boală progresivă, în absenţa altor constatări clinice.</w:t>
      </w:r>
    </w:p>
    <w:p w14:paraId="7E9480E9" w14:textId="77777777" w:rsidR="00D228A1" w:rsidRPr="00583C9A" w:rsidRDefault="00D228A1" w:rsidP="00D228A1">
      <w:pPr>
        <w:autoSpaceDE w:val="0"/>
        <w:autoSpaceDN w:val="0"/>
        <w:adjustRightInd w:val="0"/>
        <w:spacing w:after="0" w:line="240" w:lineRule="auto"/>
        <w:ind w:left="720"/>
        <w:jc w:val="both"/>
        <w:rPr>
          <w:rFonts w:ascii="Times New Roman" w:eastAsia="Calibri" w:hAnsi="Times New Roman" w:cs="Times New Roman"/>
          <w:sz w:val="24"/>
          <w:szCs w:val="24"/>
        </w:rPr>
      </w:pPr>
    </w:p>
    <w:p w14:paraId="2222797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1F9A5F70"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r w:rsidRPr="00583C9A">
        <w:rPr>
          <w:rFonts w:ascii="Times New Roman" w:eastAsia="Calibri" w:hAnsi="Times New Roman" w:cs="Times New Roman"/>
          <w:b/>
          <w:bCs/>
          <w:sz w:val="24"/>
          <w:szCs w:val="24"/>
        </w:rPr>
        <w:t xml:space="preserve">Atenționări și precauții speciale pentru utilizare: </w:t>
      </w:r>
    </w:p>
    <w:p w14:paraId="004C0EAD" w14:textId="77777777" w:rsidR="00D228A1" w:rsidRPr="00583C9A" w:rsidRDefault="00D228A1" w:rsidP="00761714">
      <w:pPr>
        <w:numPr>
          <w:ilvl w:val="0"/>
          <w:numId w:val="466"/>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Warfarina sau alţi antagonişti ai vitaminei K - nu trebuie administraţi concomitent cu acalabrutinib;</w:t>
      </w:r>
    </w:p>
    <w:p w14:paraId="00DBC52A" w14:textId="77777777" w:rsidR="00D228A1" w:rsidRPr="00583C9A" w:rsidRDefault="00D228A1" w:rsidP="00761714">
      <w:pPr>
        <w:numPr>
          <w:ilvl w:val="0"/>
          <w:numId w:val="466"/>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În cazul unei intervenţii chirurgicale, trebuie analizate beneficiile şi riscurile întreruperii tratamentului cu acalabrutinib timp de cel puţin 3 zile înainte şi după intervenţie;</w:t>
      </w:r>
    </w:p>
    <w:p w14:paraId="0A278639" w14:textId="77777777" w:rsidR="00D228A1" w:rsidRPr="00583C9A" w:rsidRDefault="00D228A1" w:rsidP="00761714">
      <w:pPr>
        <w:numPr>
          <w:ilvl w:val="0"/>
          <w:numId w:val="466"/>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Risc de reactivare a hepatitei VHB+; se recomandă: </w:t>
      </w:r>
    </w:p>
    <w:p w14:paraId="2954EFC5" w14:textId="77777777" w:rsidR="00D228A1" w:rsidRPr="00583C9A" w:rsidRDefault="00D228A1" w:rsidP="00761714">
      <w:pPr>
        <w:numPr>
          <w:ilvl w:val="0"/>
          <w:numId w:val="479"/>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testare pentru infecţie VHB înaintea începerii tratamentului; </w:t>
      </w:r>
    </w:p>
    <w:p w14:paraId="3A7F140F" w14:textId="77777777" w:rsidR="00D228A1" w:rsidRPr="00583C9A" w:rsidRDefault="00D228A1" w:rsidP="00761714">
      <w:pPr>
        <w:numPr>
          <w:ilvl w:val="0"/>
          <w:numId w:val="479"/>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la pacienţii cu serologie pozitivă VHB decizia începerii tratamentului se ia împreună cu un medic specialist în boli hepatice; </w:t>
      </w:r>
    </w:p>
    <w:p w14:paraId="383165D5" w14:textId="77777777" w:rsidR="00D228A1" w:rsidRPr="00583C9A" w:rsidRDefault="00D228A1" w:rsidP="00761714">
      <w:pPr>
        <w:numPr>
          <w:ilvl w:val="0"/>
          <w:numId w:val="479"/>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monitorizare atentă a purtătorilor de VHB, împreună cu un medic expert în boală hepatică, pentru depistarea precoce a semnelor şi simptomelor infecţiei active cu VHB, pe toată durata tratamentului şi apoi timp de mai multe luni după încheierea acestuia.</w:t>
      </w:r>
    </w:p>
    <w:p w14:paraId="5A1C62CF" w14:textId="77777777" w:rsidR="00D228A1" w:rsidRPr="00583C9A" w:rsidRDefault="00D228A1" w:rsidP="00761714">
      <w:pPr>
        <w:numPr>
          <w:ilvl w:val="0"/>
          <w:numId w:val="466"/>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Pacienții trebuie monitorizați pentru apariția cancerelor cutanate și sfătuiți să se protejeze de expunerea la soare;</w:t>
      </w:r>
    </w:p>
    <w:p w14:paraId="0E079584" w14:textId="77777777" w:rsidR="00D228A1" w:rsidRPr="00583C9A" w:rsidRDefault="00D228A1" w:rsidP="00761714">
      <w:pPr>
        <w:numPr>
          <w:ilvl w:val="0"/>
          <w:numId w:val="466"/>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La pacienţii care dezvoltă fibrilaţie atrială în timpul tratamentului cu acalabrutinib, trebuie luată în considerare o evaluare detaliată a riscului de afecţiuni tromboembolice. La pacienţii cu risc înalt de afecţiuni tromboembolice, trebuie avut în vedere tratamentul strict controlat cu anticoagulante şi trebuie luate în considerare alte opţiuni terapeutice decât acalabrutinib.</w:t>
      </w:r>
    </w:p>
    <w:p w14:paraId="53FF9529" w14:textId="77777777" w:rsidR="00D228A1" w:rsidRPr="00583C9A" w:rsidRDefault="00D228A1" w:rsidP="00761714">
      <w:pPr>
        <w:numPr>
          <w:ilvl w:val="0"/>
          <w:numId w:val="466"/>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Trebuie evitată utilizarea concomitentă a acalabrutinib capsule cu inhibitori ai pompei de protoni. </w:t>
      </w:r>
    </w:p>
    <w:p w14:paraId="0F0A262E" w14:textId="77777777" w:rsidR="00D228A1" w:rsidRPr="00583C9A" w:rsidRDefault="00D228A1" w:rsidP="00D228A1">
      <w:pPr>
        <w:autoSpaceDE w:val="0"/>
        <w:autoSpaceDN w:val="0"/>
        <w:adjustRightInd w:val="0"/>
        <w:spacing w:after="0" w:line="240" w:lineRule="auto"/>
        <w:ind w:left="72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Dacă este necesar tratamentul cu un medicament care scade aciditatea gastrică, se va lua în considerare un medicament antiacid (precum carbonatul de calciu) sau un antagonist al receptorilor histaminergici H2 (de exemplu, ranitidină sau famotidină).</w:t>
      </w:r>
    </w:p>
    <w:p w14:paraId="136775DA" w14:textId="77777777" w:rsidR="00D228A1" w:rsidRPr="00583C9A" w:rsidRDefault="00D228A1" w:rsidP="00D228A1">
      <w:pPr>
        <w:autoSpaceDE w:val="0"/>
        <w:autoSpaceDN w:val="0"/>
        <w:adjustRightInd w:val="0"/>
        <w:spacing w:after="0" w:line="240" w:lineRule="auto"/>
        <w:ind w:left="72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În cazul utilizării medicamentelor antiacide, intervalul între administrările medicamentelor trebuie să fie de cel puțin 2 ore. În cazul utilizării de antagoniști ai receptorilor histaminergici H2, acalabrutinib capsule trebuie administrat cu 2 ore înainte (sau la 10 ore după) antagonistul respectiv.</w:t>
      </w:r>
    </w:p>
    <w:p w14:paraId="0320D616" w14:textId="77777777" w:rsidR="00D228A1" w:rsidRPr="00583C9A" w:rsidRDefault="00D228A1" w:rsidP="00761714">
      <w:pPr>
        <w:numPr>
          <w:ilvl w:val="0"/>
          <w:numId w:val="466"/>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Femeile cu potenţial fertil trebuie sfătuite să nu rămână însărcinate pe durata tratamentului cu acalabrutinib.</w:t>
      </w:r>
    </w:p>
    <w:p w14:paraId="1DC1ABB6" w14:textId="77777777" w:rsidR="00D228A1" w:rsidRPr="00583C9A" w:rsidRDefault="00D228A1" w:rsidP="00761714">
      <w:pPr>
        <w:numPr>
          <w:ilvl w:val="0"/>
          <w:numId w:val="466"/>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Mamele aflate în perioada de alăptare sunt sfătuite să nu alăpteze pe durata tratamentului cu acalabrutinib si timp de încă 2 zile după administrarea ultimei doze. </w:t>
      </w:r>
    </w:p>
    <w:p w14:paraId="29E534EB" w14:textId="77777777" w:rsidR="00D228A1" w:rsidRPr="00583C9A" w:rsidRDefault="00D228A1" w:rsidP="00761714">
      <w:pPr>
        <w:numPr>
          <w:ilvl w:val="0"/>
          <w:numId w:val="466"/>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Utilizarea concomitentă a sunătorii trebuie evitată deoarece poate scădea în mod impredictibil concentrațiile plasmatice de acalabrutinib.</w:t>
      </w:r>
    </w:p>
    <w:p w14:paraId="2544DFA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p>
    <w:p w14:paraId="5E44BA85"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V. MONITORIZAREA TRATAMENTULUI (PARAMETRII CLINICO-PARACLINICI ŞI PERIODICITATE) </w:t>
      </w:r>
    </w:p>
    <w:p w14:paraId="0DB46AA5" w14:textId="77777777" w:rsidR="00D228A1" w:rsidRPr="00583C9A" w:rsidRDefault="00D228A1" w:rsidP="00761714">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Se recomandă monitorizarea atentă pentru orice semne sau simptome de toxicitate hematologică (febră şi infecții, sângerare) sau non-hematologică; </w:t>
      </w:r>
    </w:p>
    <w:p w14:paraId="5D6BE5C0" w14:textId="77777777" w:rsidR="00D228A1" w:rsidRPr="00583C9A" w:rsidRDefault="00D228A1" w:rsidP="00761714">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lastRenderedPageBreak/>
        <w:t xml:space="preserve">Se recomandă monitorizarea hemogramei, funcției hepatice, renale, electroliților, EKG; efectuarea inițial și apoi monitorizare periodică sau la aprecierea medicului; </w:t>
      </w:r>
    </w:p>
    <w:p w14:paraId="0F59DE3B" w14:textId="77777777" w:rsidR="00D228A1" w:rsidRPr="00583C9A" w:rsidRDefault="00D228A1" w:rsidP="00761714">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Pacienții trebuie monitorizați pentru apariția febrei, neutropeniei și infecțiilor și trebuie instituită terapia antiinfecțioasă adecvată, după caz; </w:t>
      </w:r>
    </w:p>
    <w:p w14:paraId="05AF2AFE" w14:textId="77777777" w:rsidR="00D228A1" w:rsidRPr="00583C9A" w:rsidRDefault="00D228A1" w:rsidP="00761714">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 recomandă monitorizarea cu atenție a pacienților care prezintă volum tumoral crescut înainte de tratament și luarea măsurilor corespunzătoare pentru sindromul de liză tumorală;</w:t>
      </w:r>
    </w:p>
    <w:p w14:paraId="2C111689" w14:textId="77777777" w:rsidR="00D228A1" w:rsidRPr="00583C9A" w:rsidRDefault="00D228A1" w:rsidP="00761714">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Pacienții trebuie monitorizați pentru apariția cancerului cutanat de tip non-melanom. </w:t>
      </w:r>
    </w:p>
    <w:p w14:paraId="269A4B74" w14:textId="77777777" w:rsidR="00D228A1" w:rsidRPr="00583C9A" w:rsidRDefault="00D228A1" w:rsidP="00D228A1">
      <w:pPr>
        <w:autoSpaceDE w:val="0"/>
        <w:autoSpaceDN w:val="0"/>
        <w:adjustRightInd w:val="0"/>
        <w:spacing w:after="0" w:line="240" w:lineRule="auto"/>
        <w:ind w:left="720"/>
        <w:jc w:val="both"/>
        <w:rPr>
          <w:rFonts w:ascii="Times New Roman" w:eastAsia="Calibri" w:hAnsi="Times New Roman" w:cs="Times New Roman"/>
          <w:sz w:val="24"/>
          <w:szCs w:val="24"/>
        </w:rPr>
      </w:pPr>
    </w:p>
    <w:p w14:paraId="084D7823"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VI. CRITERII DE EVALUARE A RĂSPUNSULUI LA TRATAMENT </w:t>
      </w:r>
    </w:p>
    <w:p w14:paraId="1F0685C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Eficienţa tratamentului cu acalabrutinib în LLC se apreciază pe baza criteriilor ghidului IWCLL (International Workshop on CLL): </w:t>
      </w:r>
    </w:p>
    <w:p w14:paraId="5846B31A" w14:textId="22DB7CEC" w:rsidR="00D228A1" w:rsidRPr="00583C9A" w:rsidRDefault="00D228A1" w:rsidP="00761714">
      <w:pPr>
        <w:pStyle w:val="ListParagraph"/>
        <w:numPr>
          <w:ilvl w:val="0"/>
          <w:numId w:val="480"/>
        </w:numPr>
        <w:autoSpaceDE w:val="0"/>
        <w:autoSpaceDN w:val="0"/>
        <w:adjustRightInd w:val="0"/>
        <w:jc w:val="both"/>
        <w:rPr>
          <w:rFonts w:eastAsia="Calibri"/>
          <w:color w:val="auto"/>
        </w:rPr>
      </w:pPr>
      <w:r w:rsidRPr="00583C9A">
        <w:rPr>
          <w:rFonts w:eastAsia="Calibri"/>
          <w:color w:val="auto"/>
        </w:rPr>
        <w:t xml:space="preserve">criterii hematologice: dispariţia/reducerea limfocitozei din măduvă/sânge periferic, corectarea anemiei şi trombopeniei, şi </w:t>
      </w:r>
    </w:p>
    <w:p w14:paraId="2B51D2CD" w14:textId="54ADE1BC" w:rsidR="00D228A1" w:rsidRPr="00583C9A" w:rsidRDefault="00D228A1" w:rsidP="00761714">
      <w:pPr>
        <w:pStyle w:val="ListParagraph"/>
        <w:numPr>
          <w:ilvl w:val="0"/>
          <w:numId w:val="480"/>
        </w:numPr>
        <w:autoSpaceDE w:val="0"/>
        <w:autoSpaceDN w:val="0"/>
        <w:adjustRightInd w:val="0"/>
        <w:jc w:val="both"/>
        <w:rPr>
          <w:rFonts w:eastAsia="Calibri"/>
          <w:color w:val="auto"/>
        </w:rPr>
      </w:pPr>
      <w:r w:rsidRPr="00583C9A">
        <w:rPr>
          <w:rFonts w:eastAsia="Calibri"/>
          <w:color w:val="auto"/>
        </w:rPr>
        <w:t xml:space="preserve">clinic: reducerea/dispariţia adenopatiilor periferice şi organomegaliilor, a semnelor generale. </w:t>
      </w:r>
    </w:p>
    <w:p w14:paraId="12A274E4"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7D6B0DEA"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VII. CRITERII DE ÎNTRERUPERE A TRATAMENTULUI </w:t>
      </w:r>
    </w:p>
    <w:p w14:paraId="0F01C7F7"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Tratamentul cu acalabrutinib se întrerupe: </w:t>
      </w:r>
    </w:p>
    <w:p w14:paraId="52610F3E" w14:textId="77777777" w:rsidR="00D228A1" w:rsidRPr="00583C9A" w:rsidRDefault="00D228A1" w:rsidP="00761714">
      <w:pPr>
        <w:numPr>
          <w:ilvl w:val="0"/>
          <w:numId w:val="470"/>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când apare progresia bolii sub tratament şi se pierde beneficiul clinic;</w:t>
      </w:r>
    </w:p>
    <w:p w14:paraId="7092A66C" w14:textId="77777777" w:rsidR="00D228A1" w:rsidRPr="00583C9A" w:rsidRDefault="00D228A1" w:rsidP="00761714">
      <w:pPr>
        <w:numPr>
          <w:ilvl w:val="0"/>
          <w:numId w:val="470"/>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când apare toxicitate inacceptabilă sau toxicitatea persistă după două scăderi succesive de doză;</w:t>
      </w:r>
    </w:p>
    <w:p w14:paraId="45076276" w14:textId="77777777" w:rsidR="00D228A1" w:rsidRPr="00583C9A" w:rsidRDefault="00D228A1" w:rsidP="00761714">
      <w:pPr>
        <w:numPr>
          <w:ilvl w:val="0"/>
          <w:numId w:val="470"/>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sarcină</w:t>
      </w:r>
      <w:r w:rsidRPr="00583C9A">
        <w:rPr>
          <w:rFonts w:ascii="Times New Roman" w:eastAsia="Calibri" w:hAnsi="Times New Roman" w:cs="Times New Roman"/>
          <w:sz w:val="24"/>
          <w:szCs w:val="24"/>
          <w:vertAlign w:val="superscript"/>
        </w:rPr>
        <w:t>2</w:t>
      </w:r>
      <w:r w:rsidRPr="00583C9A">
        <w:rPr>
          <w:rFonts w:ascii="Times New Roman" w:eastAsia="Calibri" w:hAnsi="Times New Roman" w:cs="Times New Roman"/>
          <w:sz w:val="24"/>
          <w:szCs w:val="24"/>
        </w:rPr>
        <w:t>.</w:t>
      </w:r>
    </w:p>
    <w:p w14:paraId="475931FE"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u w:val="single"/>
        </w:rPr>
      </w:pP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p>
    <w:p w14:paraId="43DFB10B"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Cs/>
          <w:i/>
          <w:sz w:val="20"/>
          <w:szCs w:val="20"/>
        </w:rPr>
      </w:pPr>
      <w:r w:rsidRPr="00583C9A">
        <w:rPr>
          <w:rFonts w:ascii="Times New Roman" w:eastAsia="Calibri" w:hAnsi="Times New Roman" w:cs="Times New Roman"/>
          <w:bCs/>
          <w:i/>
          <w:sz w:val="20"/>
          <w:szCs w:val="20"/>
          <w:vertAlign w:val="superscript"/>
        </w:rPr>
        <w:t>2</w:t>
      </w:r>
      <w:r w:rsidRPr="00583C9A">
        <w:rPr>
          <w:rFonts w:ascii="Times New Roman" w:eastAsia="Calibri" w:hAnsi="Times New Roman" w:cs="Times New Roman"/>
          <w:bCs/>
          <w:i/>
          <w:sz w:val="20"/>
          <w:szCs w:val="20"/>
        </w:rPr>
        <w:t xml:space="preserve"> Dupa o analiză atentă beneficiu-risc</w:t>
      </w:r>
    </w:p>
    <w:p w14:paraId="7797CFAE"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16073A81"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VIII. PRESCRIPTORI </w:t>
      </w:r>
    </w:p>
    <w:p w14:paraId="2E5C16BE" w14:textId="77777777" w:rsidR="00D228A1" w:rsidRPr="00583C9A" w:rsidRDefault="00D228A1" w:rsidP="00761714">
      <w:pPr>
        <w:numPr>
          <w:ilvl w:val="0"/>
          <w:numId w:val="472"/>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Medici specialişti hematologi (sau, după caz, specialişti de oncologie medicală). </w:t>
      </w:r>
    </w:p>
    <w:p w14:paraId="1DE1537D" w14:textId="77777777" w:rsidR="00D228A1" w:rsidRPr="00583C9A" w:rsidRDefault="00D228A1" w:rsidP="00761714">
      <w:pPr>
        <w:numPr>
          <w:ilvl w:val="0"/>
          <w:numId w:val="472"/>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Continuarea tratamentului se face de către medicul hematolog sau oncolog.”</w:t>
      </w:r>
    </w:p>
    <w:p w14:paraId="684C9B6E" w14:textId="77777777" w:rsidR="00D228A1" w:rsidRPr="00583C9A" w:rsidRDefault="00D228A1" w:rsidP="00D228A1"/>
    <w:p w14:paraId="5D65C46D"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1FB8BEC8"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0D7BB056"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5D289720"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793A9631"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57A0C166"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4D283999"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1B3690BB"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175B09DD"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1A96120B"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4D41905D"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674C2B74"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702C0204"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63563D7A"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7E814C0E"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414FB404"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29B9CBE8"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57D03D93"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6AD71661"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5882693E"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2A1676B3" w14:textId="77777777" w:rsidR="00D82AF9" w:rsidRPr="00583C9A" w:rsidRDefault="00D82AF9" w:rsidP="0058360B">
      <w:pPr>
        <w:tabs>
          <w:tab w:val="left" w:pos="851"/>
        </w:tabs>
        <w:spacing w:after="0" w:line="276" w:lineRule="auto"/>
        <w:jc w:val="both"/>
        <w:rPr>
          <w:rFonts w:ascii="Times New Roman" w:eastAsia="Arial" w:hAnsi="Times New Roman" w:cs="Times New Roman"/>
          <w:b/>
          <w:bCs/>
          <w:sz w:val="24"/>
          <w:szCs w:val="24"/>
          <w:lang w:val="fr-MC"/>
        </w:rPr>
      </w:pPr>
    </w:p>
    <w:p w14:paraId="0422D7E1" w14:textId="1ABC1E00" w:rsidR="00D82AF9" w:rsidRPr="00583C9A" w:rsidRDefault="00D82AF9" w:rsidP="009C0E40">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 xml:space="preserve">La anexa nr. 1, protocolul terapeutic corespunzător poziţiei nr. </w:t>
      </w:r>
      <w:r w:rsidR="00AA110B" w:rsidRPr="00583C9A">
        <w:rPr>
          <w:rFonts w:eastAsia="Arial"/>
          <w:b/>
          <w:bCs/>
          <w:color w:val="auto"/>
          <w:lang w:val="pt-BR"/>
        </w:rPr>
        <w:t>343, cod (L01FD04): DCI TRASTUZUMABUM DERUXTECANUM</w:t>
      </w:r>
      <w:r w:rsidRPr="00583C9A">
        <w:rPr>
          <w:rFonts w:eastAsia="Arial"/>
          <w:b/>
          <w:bCs/>
          <w:color w:val="auto"/>
          <w:lang w:val="pt-BR"/>
        </w:rPr>
        <w:t xml:space="preserve"> se modifică și se înlocuiește cu următorul protocol:</w:t>
      </w:r>
    </w:p>
    <w:p w14:paraId="47C08DDB" w14:textId="7777777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p>
    <w:p w14:paraId="410EF076"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752BB9E7" w14:textId="6402DC15"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fr-MC"/>
        </w:rPr>
      </w:pPr>
      <w:r w:rsidRPr="00583C9A">
        <w:rPr>
          <w:rFonts w:ascii="Times New Roman" w:eastAsia="Arial" w:hAnsi="Times New Roman" w:cs="Times New Roman"/>
          <w:b/>
          <w:bCs/>
          <w:sz w:val="24"/>
          <w:szCs w:val="24"/>
          <w:lang w:val="pt-BR"/>
        </w:rPr>
        <w:t xml:space="preserve">”Protocol terapeutic corespunzător poziţiei nr. </w:t>
      </w:r>
      <w:r w:rsidR="00AA110B" w:rsidRPr="00583C9A">
        <w:rPr>
          <w:rFonts w:ascii="Times New Roman" w:eastAsia="Arial" w:hAnsi="Times New Roman" w:cs="Times New Roman"/>
          <w:b/>
          <w:bCs/>
          <w:sz w:val="24"/>
          <w:szCs w:val="24"/>
          <w:lang w:val="pt-BR"/>
        </w:rPr>
        <w:t>343, cod (L01FD04): DCI TRASTUZUMABUM DERUXTECANUM</w:t>
      </w:r>
    </w:p>
    <w:p w14:paraId="3AD47896" w14:textId="77777777" w:rsidR="00D82AF9" w:rsidRPr="00583C9A" w:rsidRDefault="00D82AF9" w:rsidP="0058360B">
      <w:pPr>
        <w:tabs>
          <w:tab w:val="left" w:pos="851"/>
        </w:tabs>
        <w:spacing w:after="0" w:line="276" w:lineRule="auto"/>
        <w:jc w:val="both"/>
        <w:rPr>
          <w:rFonts w:ascii="Times New Roman" w:eastAsia="Arial" w:hAnsi="Times New Roman" w:cs="Times New Roman"/>
          <w:b/>
          <w:bCs/>
          <w:sz w:val="24"/>
          <w:szCs w:val="24"/>
          <w:lang w:val="fr-MC"/>
        </w:rPr>
      </w:pPr>
    </w:p>
    <w:p w14:paraId="4717AB09"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p>
    <w:p w14:paraId="72095A0C"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b/>
          <w:bCs/>
          <w:sz w:val="24"/>
          <w:szCs w:val="24"/>
          <w:u w:val="single"/>
          <w:lang w:val="en-US"/>
          <w14:ligatures w14:val="standardContextual"/>
        </w:rPr>
      </w:pPr>
      <w:r w:rsidRPr="00583C9A">
        <w:rPr>
          <w:rFonts w:ascii="Times New Roman" w:eastAsia="Aptos" w:hAnsi="Times New Roman" w:cs="Times New Roman"/>
          <w:b/>
          <w:bCs/>
          <w:sz w:val="24"/>
          <w:szCs w:val="24"/>
          <w:u w:val="single"/>
          <w:lang w:val="en-US"/>
          <w14:ligatures w14:val="standardContextual"/>
        </w:rPr>
        <w:t>1. CANCER MAMAR</w:t>
      </w:r>
    </w:p>
    <w:p w14:paraId="6BD08022" w14:textId="77777777" w:rsidR="00F26855" w:rsidRPr="00583C9A" w:rsidRDefault="00F26855" w:rsidP="00F26855">
      <w:pPr>
        <w:autoSpaceDE w:val="0"/>
        <w:autoSpaceDN w:val="0"/>
        <w:adjustRightInd w:val="0"/>
        <w:spacing w:after="0" w:line="276" w:lineRule="auto"/>
        <w:ind w:left="720"/>
        <w:rPr>
          <w:rFonts w:ascii="Times New Roman" w:eastAsia="Aptos" w:hAnsi="Times New Roman" w:cs="Times New Roman"/>
          <w:b/>
          <w:bCs/>
          <w:sz w:val="24"/>
          <w:szCs w:val="24"/>
          <w:lang w:val="en-US"/>
          <w14:ligatures w14:val="standardContextual"/>
        </w:rPr>
      </w:pPr>
    </w:p>
    <w:p w14:paraId="38D08945" w14:textId="77777777" w:rsidR="00F26855" w:rsidRPr="00583C9A" w:rsidRDefault="00F26855" w:rsidP="00761714">
      <w:pPr>
        <w:numPr>
          <w:ilvl w:val="0"/>
          <w:numId w:val="486"/>
        </w:numPr>
        <w:autoSpaceDE w:val="0"/>
        <w:autoSpaceDN w:val="0"/>
        <w:adjustRightInd w:val="0"/>
        <w:spacing w:after="0" w:line="276" w:lineRule="auto"/>
        <w:ind w:hanging="218"/>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Indicaţie (face obiectul unui contract cost-volum)</w:t>
      </w:r>
      <w:r w:rsidRPr="00583C9A">
        <w:rPr>
          <w:rFonts w:ascii="Times New Roman" w:eastAsia="Aptos" w:hAnsi="Times New Roman" w:cs="Times New Roman"/>
          <w:sz w:val="24"/>
          <w:szCs w:val="24"/>
          <w:lang w:val="en-US"/>
          <w14:ligatures w14:val="standardContextual"/>
        </w:rPr>
        <w:t xml:space="preserve"> </w:t>
      </w:r>
    </w:p>
    <w:p w14:paraId="332EEBB7" w14:textId="77777777" w:rsidR="00F26855" w:rsidRPr="00583C9A" w:rsidRDefault="00F26855" w:rsidP="00761714">
      <w:pPr>
        <w:numPr>
          <w:ilvl w:val="0"/>
          <w:numId w:val="487"/>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Trastuzumabum Deruxtecanum în monoterapie este indicat pentru tratamentul pacienților adulți cu cancer mamar nerezecabil sau metastazat HER2 pozitiv, cărora li s-au administrat anterior una sau mai multe scheme de tratament anti-HER2. </w:t>
      </w:r>
    </w:p>
    <w:p w14:paraId="2A15A88B" w14:textId="77777777" w:rsidR="00F26855" w:rsidRPr="00583C9A" w:rsidRDefault="00F26855" w:rsidP="00761714">
      <w:pPr>
        <w:numPr>
          <w:ilvl w:val="0"/>
          <w:numId w:val="487"/>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Trastuzumabum Deruxtecanum în monoterapie este indicat pentru tratamentul pacienților adulți cu cancer mamar nerezecabil sau metastazat cu HER2 scăzut (HER2 1+ la imunohistochimie sau HER2 2+ la imunohistochimie cu rezultat negativ la testare moleculara prin tehnici de hibridizare), cărora li s-a administrat anterior chimioterapie în contextul metastazelor sau au manifestat recidiva bolii pe parcursul sau în termen de 6 luni de la finalizarea chimioterapiei adjuvante.</w:t>
      </w:r>
    </w:p>
    <w:p w14:paraId="1BEFA6E7" w14:textId="77777777" w:rsidR="00F26855" w:rsidRPr="00583C9A" w:rsidRDefault="00F26855" w:rsidP="00761714">
      <w:pPr>
        <w:numPr>
          <w:ilvl w:val="0"/>
          <w:numId w:val="487"/>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Trastuzumab Deruxtecanum în monoterapie este indicat pentru tratamentul pacienților adulți cu cancer mamar nerezecabil sau metastazat cu receptor hormonal (RH) pozitiv, HER2 scăzut sau HER2 ultrascăzut, cărora li s-a administrat cel puțin o terapie endocrină în contextul metastazelor și care nu sunt considerați eligibili pentru terapia endocrină ca linie următoare de tratament.</w:t>
      </w:r>
    </w:p>
    <w:p w14:paraId="53E2AD8E"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8"/>
          <w:szCs w:val="8"/>
          <w:lang w:val="pt-BR"/>
          <w14:ligatures w14:val="standardContextual"/>
        </w:rPr>
      </w:pPr>
    </w:p>
    <w:p w14:paraId="3A28FEEC"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sz w:val="24"/>
          <w:szCs w:val="24"/>
          <w:lang w:val="pt-BR"/>
          <w14:ligatures w14:val="standardContextual"/>
        </w:rPr>
      </w:pPr>
      <w:r w:rsidRPr="00583C9A">
        <w:rPr>
          <w:rFonts w:ascii="Times New Roman" w:eastAsia="Aptos" w:hAnsi="Times New Roman" w:cs="Times New Roman"/>
          <w:i/>
          <w:sz w:val="24"/>
          <w:szCs w:val="24"/>
          <w:lang w:val="pt-BR"/>
          <w14:ligatures w14:val="standardContextual"/>
        </w:rPr>
        <w:t xml:space="preserve">Aceaste indicații se codifică la prescriere prin codul 124 (conform clasificării internaționale a maladiilor revizia a 10-a, varianta 999 coduri de boală). </w:t>
      </w:r>
    </w:p>
    <w:p w14:paraId="51C87182"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b/>
          <w:bCs/>
          <w:sz w:val="24"/>
          <w:szCs w:val="24"/>
          <w:lang w:val="pt-BR"/>
          <w14:ligatures w14:val="standardContextual"/>
        </w:rPr>
      </w:pPr>
    </w:p>
    <w:p w14:paraId="11B776E6" w14:textId="77777777" w:rsidR="00F26855" w:rsidRPr="00583C9A" w:rsidRDefault="00F26855" w:rsidP="00761714">
      <w:pPr>
        <w:numPr>
          <w:ilvl w:val="0"/>
          <w:numId w:val="486"/>
        </w:numPr>
        <w:autoSpaceDE w:val="0"/>
        <w:autoSpaceDN w:val="0"/>
        <w:adjustRightInd w:val="0"/>
        <w:spacing w:after="0" w:line="276" w:lineRule="auto"/>
        <w:ind w:hanging="76"/>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Criterii de includere</w:t>
      </w:r>
    </w:p>
    <w:p w14:paraId="6004E7D2" w14:textId="77777777" w:rsidR="00F26855" w:rsidRPr="00583C9A" w:rsidRDefault="00F26855" w:rsidP="00F26855">
      <w:pPr>
        <w:autoSpaceDE w:val="0"/>
        <w:autoSpaceDN w:val="0"/>
        <w:adjustRightInd w:val="0"/>
        <w:spacing w:after="0" w:line="276" w:lineRule="auto"/>
        <w:ind w:left="360"/>
        <w:rPr>
          <w:rFonts w:ascii="Times New Roman" w:eastAsia="Aptos" w:hAnsi="Times New Roman" w:cs="Times New Roman"/>
          <w:sz w:val="8"/>
          <w:szCs w:val="8"/>
          <w:lang w:val="en-US"/>
          <w14:ligatures w14:val="standardContextual"/>
        </w:rPr>
      </w:pPr>
    </w:p>
    <w:p w14:paraId="465913E5"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pt-BR"/>
          <w14:ligatures w14:val="standardContextual"/>
        </w:rPr>
        <w:t xml:space="preserve">Pentru indicatia prevazută la pct. </w:t>
      </w:r>
      <w:r w:rsidRPr="00583C9A">
        <w:rPr>
          <w:rFonts w:ascii="Times New Roman" w:eastAsia="Aptos" w:hAnsi="Times New Roman" w:cs="Times New Roman"/>
          <w:b/>
          <w:bCs/>
          <w:sz w:val="24"/>
          <w:szCs w:val="24"/>
          <w:lang w:val="en-US"/>
          <w14:ligatures w14:val="standardContextual"/>
        </w:rPr>
        <w:t xml:space="preserve">I litera a): </w:t>
      </w:r>
    </w:p>
    <w:p w14:paraId="625D16D3" w14:textId="77777777" w:rsidR="00F26855" w:rsidRPr="00583C9A" w:rsidRDefault="00F26855" w:rsidP="00761714">
      <w:pPr>
        <w:numPr>
          <w:ilvl w:val="0"/>
          <w:numId w:val="484"/>
        </w:numPr>
        <w:spacing w:after="0" w:line="276" w:lineRule="auto"/>
        <w:contextualSpacing/>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Adulți cu vârsta ≥ 18 ani.</w:t>
      </w:r>
    </w:p>
    <w:p w14:paraId="2841864E" w14:textId="77777777" w:rsidR="00F26855" w:rsidRPr="00583C9A" w:rsidRDefault="00F26855" w:rsidP="00761714">
      <w:pPr>
        <w:numPr>
          <w:ilvl w:val="0"/>
          <w:numId w:val="484"/>
        </w:num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Status de performanta ECOG 0-2.</w:t>
      </w:r>
    </w:p>
    <w:p w14:paraId="74CA1628" w14:textId="77777777" w:rsidR="00F26855" w:rsidRPr="00583C9A" w:rsidRDefault="00F26855" w:rsidP="00761714">
      <w:pPr>
        <w:numPr>
          <w:ilvl w:val="0"/>
          <w:numId w:val="484"/>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Cancer mamar nerezecabil sau metastazat HER2 pozitiv </w:t>
      </w:r>
      <w:r w:rsidRPr="00583C9A">
        <w:rPr>
          <w:rFonts w:ascii="Times New Roman" w:eastAsia="Aptos" w:hAnsi="Times New Roman" w:cs="Times New Roman"/>
          <w:sz w:val="24"/>
          <w:szCs w:val="24"/>
          <w:lang w:val="en-US"/>
          <w14:ligatures w14:val="standardContextual"/>
        </w:rPr>
        <w:t xml:space="preserve">(scor 3+ la IHC sau rezultat pozitiv la testarea de tip hibridizare in situ (ISH)), care au primit anterior una sau mai multe scheme de tratament anti-HER2. </w:t>
      </w:r>
    </w:p>
    <w:p w14:paraId="07C0E2BD"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16"/>
          <w:szCs w:val="16"/>
          <w:lang w:val="en-US"/>
          <w14:ligatures w14:val="standardContextual"/>
        </w:rPr>
      </w:pPr>
    </w:p>
    <w:p w14:paraId="0DC716D9"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b/>
          <w:bCs/>
          <w:sz w:val="24"/>
          <w:szCs w:val="24"/>
          <w:lang w:val="pt-BR"/>
          <w14:ligatures w14:val="standardContextual"/>
        </w:rPr>
        <w:t xml:space="preserve">Pentru indicatia prevăzută la pct.I litera b): </w:t>
      </w:r>
    </w:p>
    <w:p w14:paraId="29C4406D" w14:textId="77777777" w:rsidR="00F26855" w:rsidRPr="00583C9A" w:rsidRDefault="00F26855" w:rsidP="00761714">
      <w:pPr>
        <w:numPr>
          <w:ilvl w:val="1"/>
          <w:numId w:val="485"/>
        </w:numPr>
        <w:spacing w:after="0" w:line="276" w:lineRule="auto"/>
        <w:contextualSpacing/>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Adulți cu vârsta ≥ 18 ani.</w:t>
      </w:r>
    </w:p>
    <w:p w14:paraId="68E854E9" w14:textId="77777777" w:rsidR="00F26855" w:rsidRPr="00583C9A" w:rsidRDefault="00F26855" w:rsidP="00761714">
      <w:pPr>
        <w:numPr>
          <w:ilvl w:val="1"/>
          <w:numId w:val="485"/>
        </w:num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 xml:space="preserve">Status de performanta ECOG 0-2. </w:t>
      </w:r>
    </w:p>
    <w:p w14:paraId="340E5B24" w14:textId="77777777" w:rsidR="00F26855" w:rsidRPr="00583C9A" w:rsidRDefault="00F26855" w:rsidP="00761714">
      <w:pPr>
        <w:numPr>
          <w:ilvl w:val="1"/>
          <w:numId w:val="485"/>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Cancer mamar nerezecabil sau metastazat cu HER2 scăzut (</w:t>
      </w:r>
      <w:r w:rsidRPr="00583C9A">
        <w:rPr>
          <w:rFonts w:ascii="Times New Roman" w:eastAsia="Aptos" w:hAnsi="Times New Roman" w:cs="Times New Roman"/>
          <w:sz w:val="24"/>
          <w:szCs w:val="24"/>
          <w:lang w:val="en-US"/>
          <w14:ligatures w14:val="standardContextual"/>
        </w:rPr>
        <w:t xml:space="preserve">status documentat de tumoră cu HER2 scăzut, definit printr-un scor IHC 1+ sau IHC 2+/ISH-) cărora li s-a administrat anterior chimioterapie în contextul bolii avansate (determinări secundare la distanță sau recidivă pe parcursul sau în termen de 6 luni de la finalizarea chimioterapiei adjuvante). </w:t>
      </w:r>
    </w:p>
    <w:p w14:paraId="25CB4E85"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16"/>
          <w:szCs w:val="16"/>
          <w:lang w:val="en-US"/>
          <w14:ligatures w14:val="standardContextual"/>
        </w:rPr>
      </w:pPr>
    </w:p>
    <w:p w14:paraId="03900103"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24"/>
          <w:szCs w:val="24"/>
          <w:lang w:val="pt-BR"/>
          <w14:ligatures w14:val="standardContextual"/>
        </w:rPr>
      </w:pPr>
      <w:r w:rsidRPr="00583C9A">
        <w:rPr>
          <w:rFonts w:ascii="Times New Roman" w:eastAsia="Aptos" w:hAnsi="Times New Roman" w:cs="Times New Roman"/>
          <w:b/>
          <w:bCs/>
          <w:sz w:val="24"/>
          <w:szCs w:val="24"/>
          <w:lang w:val="pt-BR"/>
          <w14:ligatures w14:val="standardContextual"/>
        </w:rPr>
        <w:t>Pentru indicatia prevăzută la pct.I litera c):</w:t>
      </w:r>
    </w:p>
    <w:p w14:paraId="46838883" w14:textId="77777777" w:rsidR="00F26855" w:rsidRPr="00583C9A" w:rsidRDefault="00F26855" w:rsidP="00761714">
      <w:pPr>
        <w:pStyle w:val="ListParagraph"/>
        <w:numPr>
          <w:ilvl w:val="0"/>
          <w:numId w:val="505"/>
        </w:numPr>
        <w:autoSpaceDE w:val="0"/>
        <w:autoSpaceDN w:val="0"/>
        <w:adjustRightInd w:val="0"/>
        <w:spacing w:line="276" w:lineRule="auto"/>
        <w:jc w:val="both"/>
        <w:rPr>
          <w:rFonts w:eastAsia="Aptos"/>
          <w:color w:val="auto"/>
          <w:lang w:val="en-US"/>
          <w14:ligatures w14:val="standardContextual"/>
        </w:rPr>
      </w:pPr>
      <w:r w:rsidRPr="00583C9A">
        <w:rPr>
          <w:rFonts w:eastAsia="Aptos"/>
          <w:color w:val="auto"/>
          <w:lang w:val="en-US"/>
          <w14:ligatures w14:val="standardContextual"/>
        </w:rPr>
        <w:t>Adulți cu vârsta ≥ 18 ani.</w:t>
      </w:r>
    </w:p>
    <w:p w14:paraId="3F18DAD0" w14:textId="77777777" w:rsidR="00F26855" w:rsidRPr="00583C9A" w:rsidRDefault="00F26855" w:rsidP="00761714">
      <w:pPr>
        <w:pStyle w:val="ListParagraph"/>
        <w:numPr>
          <w:ilvl w:val="0"/>
          <w:numId w:val="505"/>
        </w:numPr>
        <w:autoSpaceDE w:val="0"/>
        <w:autoSpaceDN w:val="0"/>
        <w:adjustRightInd w:val="0"/>
        <w:spacing w:line="276" w:lineRule="auto"/>
        <w:jc w:val="both"/>
        <w:rPr>
          <w:rFonts w:eastAsia="Aptos"/>
          <w:color w:val="auto"/>
          <w:lang w:val="en-US"/>
          <w14:ligatures w14:val="standardContextual"/>
        </w:rPr>
      </w:pPr>
      <w:r w:rsidRPr="00583C9A">
        <w:rPr>
          <w:rFonts w:eastAsia="Aptos"/>
          <w:color w:val="auto"/>
          <w:lang w:val="en-US"/>
          <w14:ligatures w14:val="standardContextual"/>
        </w:rPr>
        <w:t>Status de performanta ECOG 0-2.</w:t>
      </w:r>
    </w:p>
    <w:p w14:paraId="378F3382" w14:textId="77777777" w:rsidR="00F26855" w:rsidRPr="00583C9A" w:rsidRDefault="00F26855" w:rsidP="00761714">
      <w:pPr>
        <w:pStyle w:val="ListParagraph"/>
        <w:numPr>
          <w:ilvl w:val="0"/>
          <w:numId w:val="505"/>
        </w:numPr>
        <w:autoSpaceDE w:val="0"/>
        <w:autoSpaceDN w:val="0"/>
        <w:adjustRightInd w:val="0"/>
        <w:spacing w:line="276" w:lineRule="auto"/>
        <w:jc w:val="both"/>
        <w:rPr>
          <w:rFonts w:eastAsia="Aptos"/>
          <w:color w:val="auto"/>
          <w:lang w:val="en-US"/>
          <w14:ligatures w14:val="standardContextual"/>
        </w:rPr>
      </w:pPr>
      <w:r w:rsidRPr="00583C9A">
        <w:rPr>
          <w:rFonts w:eastAsia="Aptos"/>
          <w:b/>
          <w:bCs/>
          <w:color w:val="auto"/>
          <w:lang w:val="en-US"/>
          <w14:ligatures w14:val="standardContextual"/>
        </w:rPr>
        <w:lastRenderedPageBreak/>
        <w:t>Cancer mamar nerezecabil sau metastazat cu receptor hormonal (RH) pozitiv, HER2 scăzut</w:t>
      </w:r>
      <w:r w:rsidRPr="00583C9A">
        <w:rPr>
          <w:rFonts w:eastAsia="Aptos"/>
          <w:color w:val="auto"/>
          <w:lang w:val="en-US"/>
          <w14:ligatures w14:val="standardContextual"/>
        </w:rPr>
        <w:t xml:space="preserve"> (status documentat de tumoră cu HER2 scăzut, definit printr-un scor IHC 1+ sau IHC 2+/ISH-) </w:t>
      </w:r>
      <w:r w:rsidRPr="00583C9A">
        <w:rPr>
          <w:rFonts w:eastAsia="Aptos"/>
          <w:b/>
          <w:bCs/>
          <w:color w:val="auto"/>
          <w:lang w:val="en-US"/>
          <w14:ligatures w14:val="standardContextual"/>
        </w:rPr>
        <w:t>sau HER2 ultrascăzut</w:t>
      </w:r>
      <w:r w:rsidRPr="00583C9A">
        <w:rPr>
          <w:rFonts w:eastAsia="Aptos"/>
          <w:color w:val="auto"/>
          <w:lang w:val="en-US"/>
          <w14:ligatures w14:val="standardContextual"/>
        </w:rPr>
        <w:t xml:space="preserve"> (status documentat de tumoră cu HER2 ultrascăzut, definit printr-un scor IHC &gt;0&lt;1+, IHC 0+ sau IHC 0 cu imunomarcaj membranar), care au primit anterior cel puțin o terapie endocrină în contextul metastazelor și care nu sunt considerați eligibili pentru terapia endocrină ca linie următoare de tratament.</w:t>
      </w:r>
    </w:p>
    <w:p w14:paraId="0BB7C2D1" w14:textId="77777777" w:rsidR="00F26855" w:rsidRPr="00583C9A" w:rsidRDefault="00F26855" w:rsidP="00F26855">
      <w:pPr>
        <w:autoSpaceDE w:val="0"/>
        <w:autoSpaceDN w:val="0"/>
        <w:adjustRightInd w:val="0"/>
        <w:spacing w:after="0" w:line="276" w:lineRule="auto"/>
        <w:ind w:left="360"/>
        <w:rPr>
          <w:rFonts w:ascii="Times New Roman" w:eastAsia="Aptos" w:hAnsi="Times New Roman" w:cs="Times New Roman"/>
          <w:sz w:val="16"/>
          <w:szCs w:val="16"/>
          <w:lang w:val="en-US"/>
          <w14:ligatures w14:val="standardContextual"/>
        </w:rPr>
      </w:pPr>
    </w:p>
    <w:p w14:paraId="23B9956F" w14:textId="77777777" w:rsidR="00F26855" w:rsidRPr="00583C9A" w:rsidRDefault="00F26855" w:rsidP="00761714">
      <w:pPr>
        <w:numPr>
          <w:ilvl w:val="0"/>
          <w:numId w:val="486"/>
        </w:numPr>
        <w:autoSpaceDE w:val="0"/>
        <w:autoSpaceDN w:val="0"/>
        <w:adjustRightInd w:val="0"/>
        <w:spacing w:after="0" w:line="276" w:lineRule="auto"/>
        <w:ind w:hanging="76"/>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Criterii de excludere/contraindicații </w:t>
      </w:r>
    </w:p>
    <w:p w14:paraId="21A67E12" w14:textId="77777777" w:rsidR="00F26855" w:rsidRPr="00583C9A" w:rsidRDefault="00F26855" w:rsidP="00761714">
      <w:pPr>
        <w:numPr>
          <w:ilvl w:val="1"/>
          <w:numId w:val="488"/>
        </w:numPr>
        <w:autoSpaceDE w:val="0"/>
        <w:autoSpaceDN w:val="0"/>
        <w:adjustRightInd w:val="0"/>
        <w:spacing w:after="0" w:line="276" w:lineRule="auto"/>
        <w:ind w:left="426" w:hanging="42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Sarcină/alăptare.</w:t>
      </w:r>
    </w:p>
    <w:p w14:paraId="0B3F3B9A" w14:textId="77777777" w:rsidR="00F26855" w:rsidRPr="00583C9A" w:rsidRDefault="00F26855" w:rsidP="00761714">
      <w:pPr>
        <w:numPr>
          <w:ilvl w:val="1"/>
          <w:numId w:val="488"/>
        </w:numPr>
        <w:autoSpaceDE w:val="0"/>
        <w:autoSpaceDN w:val="0"/>
        <w:adjustRightInd w:val="0"/>
        <w:spacing w:after="0" w:line="276" w:lineRule="auto"/>
        <w:ind w:left="426" w:hanging="426"/>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Hipersensibilitate cunoscută la substanța activă sau la oricare dintre excipienți. </w:t>
      </w:r>
    </w:p>
    <w:p w14:paraId="13DE4C3A" w14:textId="77777777" w:rsidR="00F26855" w:rsidRPr="00583C9A" w:rsidRDefault="00F26855" w:rsidP="00761714">
      <w:pPr>
        <w:numPr>
          <w:ilvl w:val="1"/>
          <w:numId w:val="488"/>
        </w:numPr>
        <w:autoSpaceDE w:val="0"/>
        <w:autoSpaceDN w:val="0"/>
        <w:adjustRightInd w:val="0"/>
        <w:spacing w:after="0" w:line="276" w:lineRule="auto"/>
        <w:ind w:left="426" w:hanging="426"/>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Boala pulmonară interstițială (BPI)/pneumonită(pentru pacienții cu istoric sau diagnostic de BPI asimptomatica – tratamentul poate fi inițiat la aprecierea medicului curant) .</w:t>
      </w:r>
    </w:p>
    <w:p w14:paraId="521F1946" w14:textId="360CE04D" w:rsidR="00F26855" w:rsidRPr="00583C9A" w:rsidRDefault="00F26855" w:rsidP="00761714">
      <w:pPr>
        <w:numPr>
          <w:ilvl w:val="1"/>
          <w:numId w:val="488"/>
        </w:numPr>
        <w:autoSpaceDE w:val="0"/>
        <w:autoSpaceDN w:val="0"/>
        <w:adjustRightInd w:val="0"/>
        <w:spacing w:after="0" w:line="276" w:lineRule="auto"/>
        <w:ind w:left="426" w:hanging="426"/>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Metastaze cerebrale instabile din punct de vedere clinic (care prezinta simptomatologie neurologică) – la aprecierea medicului curant. Prezenta / absenta tratamentului local anterior nu este un criteriu de excludere atata vreme cat metastazele cerebrale sunt stabile neurologic. </w:t>
      </w:r>
    </w:p>
    <w:p w14:paraId="0E1961DB"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16"/>
          <w:szCs w:val="16"/>
          <w:lang w:val="pt-BR"/>
          <w14:ligatures w14:val="standardContextual"/>
        </w:rPr>
      </w:pPr>
    </w:p>
    <w:p w14:paraId="7ECBD6B6" w14:textId="77777777" w:rsidR="00F26855" w:rsidRPr="00583C9A" w:rsidRDefault="00F26855" w:rsidP="00761714">
      <w:pPr>
        <w:numPr>
          <w:ilvl w:val="0"/>
          <w:numId w:val="486"/>
        </w:numPr>
        <w:autoSpaceDE w:val="0"/>
        <w:autoSpaceDN w:val="0"/>
        <w:adjustRightInd w:val="0"/>
        <w:spacing w:after="0" w:line="276" w:lineRule="auto"/>
        <w:ind w:hanging="76"/>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b/>
          <w:bCs/>
          <w:sz w:val="24"/>
          <w:szCs w:val="24"/>
          <w:lang w:val="pt-BR"/>
          <w14:ligatures w14:val="standardContextual"/>
        </w:rPr>
        <w:t xml:space="preserve">Durata tratamentului: </w:t>
      </w:r>
      <w:r w:rsidRPr="00583C9A">
        <w:rPr>
          <w:rFonts w:ascii="Times New Roman" w:eastAsia="Aptos" w:hAnsi="Times New Roman" w:cs="Times New Roman"/>
          <w:sz w:val="24"/>
          <w:szCs w:val="24"/>
          <w:lang w:val="pt-BR"/>
          <w14:ligatures w14:val="standardContextual"/>
        </w:rPr>
        <w:t xml:space="preserve">până la progresia bolii sau la apariția toxicității inacceptabile. </w:t>
      </w:r>
    </w:p>
    <w:p w14:paraId="6CF9013F"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16"/>
          <w:szCs w:val="16"/>
          <w:lang w:val="pt-BR"/>
          <w14:ligatures w14:val="standardContextual"/>
        </w:rPr>
      </w:pPr>
    </w:p>
    <w:p w14:paraId="27B1B4EA" w14:textId="77777777" w:rsidR="00F26855" w:rsidRPr="00583C9A" w:rsidRDefault="00F26855" w:rsidP="00761714">
      <w:pPr>
        <w:numPr>
          <w:ilvl w:val="0"/>
          <w:numId w:val="486"/>
        </w:numPr>
        <w:autoSpaceDE w:val="0"/>
        <w:autoSpaceDN w:val="0"/>
        <w:adjustRightInd w:val="0"/>
        <w:spacing w:after="0" w:line="276" w:lineRule="auto"/>
        <w:ind w:hanging="76"/>
        <w:rPr>
          <w:rFonts w:ascii="Times New Roman" w:eastAsia="Aptos" w:hAnsi="Times New Roman" w:cs="Times New Roman"/>
          <w:b/>
          <w:bCs/>
          <w:sz w:val="24"/>
          <w:szCs w:val="24"/>
          <w:lang w:val="pt-BR"/>
          <w14:ligatures w14:val="standardContextual"/>
        </w:rPr>
      </w:pPr>
      <w:r w:rsidRPr="00583C9A">
        <w:rPr>
          <w:rFonts w:ascii="Times New Roman" w:eastAsia="Aptos" w:hAnsi="Times New Roman" w:cs="Times New Roman"/>
          <w:b/>
          <w:bCs/>
          <w:sz w:val="24"/>
          <w:szCs w:val="24"/>
          <w:lang w:val="pt-BR"/>
          <w14:ligatures w14:val="standardContextual"/>
        </w:rPr>
        <w:t xml:space="preserve">Atenţionări şi precauţii speciale pentru utilizare </w:t>
      </w:r>
    </w:p>
    <w:p w14:paraId="6776458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În scopul prevenirii erorilor de medicație, este important să se verifice etichetele flaconului, pentru a se asigura faptul că medicamentul care urmează să fie pregătit și administrat este Enhertu (Trastuzumab Deruxtecanum ) și nu Trastuzumab sau Trastuzumab emtanzină. </w:t>
      </w:r>
    </w:p>
    <w:p w14:paraId="3F573C8A"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8"/>
          <w:szCs w:val="8"/>
          <w:lang w:val="pt-BR"/>
          <w14:ligatures w14:val="standardContextual"/>
        </w:rPr>
      </w:pPr>
    </w:p>
    <w:p w14:paraId="10BA5FD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Pentru a avea sub control trasabilitatea medicamentelor biologice, este recomandat să fie înregistrate (atât in documentele specifice farmaciei cât și în foaia de observație) numele și numărul lotului medicamentului administrat. </w:t>
      </w:r>
    </w:p>
    <w:p w14:paraId="58FA74B2"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i/>
          <w:iCs/>
          <w:sz w:val="8"/>
          <w:szCs w:val="8"/>
          <w:lang w:val="pt-BR"/>
          <w14:ligatures w14:val="standardContextual"/>
        </w:rPr>
      </w:pPr>
    </w:p>
    <w:p w14:paraId="1B5BAB1B"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Boală pulmonară interstițială/pneumonită </w:t>
      </w:r>
    </w:p>
    <w:p w14:paraId="26BFE781"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Au fost raportate cazuri de boală pulmonară interstițială (BPI) și/sau pneumonită la utilizarea Trastuzumab Deruxtecanum. Au fost observate rezultate letale. Pacienții trebuie sfătuiți să raporteze imediat tusea, dispneea, febra și/sau orice simptome respiratorii noi sau agravate. Pacienții trebuie monitorizați pentru semnele și simptomele de BPI/pneumonită. Dovezile de BPI/pneumonită trebuie investigate cu promptitudine. Pacienții cu suspiciune de BPI/pneumonită trebuie evaluați prin imagistică radiologică, preferabil folosind scanarea prin tomografie computerizată (CT). Trebuie avută în vedere consultarea unui medic pneumolog. Pentru BPI/pneumonită asimptomatică (Gradul 1), se va avea în vedere tratamentul cu corticosteroizi (de exemplu, prednisolon ≥ 0,5 mg/kg și zi sau echivalent). Tratamentul cu Trastuzumabum Deruxtecanum trebuie sistat până la recuperarea la Gradul 0 și poate fi reluat conform instrucțiunilor. Pentru BPI/pneumonită simptomatică (Gradul 2 sau peste), se va începe cu promptitudine tratamentul cu corticosteroizi (de exemplu, prednisolon ≥ 1 mg/kg și zi sau echivalent) și se va continua timp de cel puțin 14 zile, după care se reduce treptat timp de cel puțin 4 săptămâni. Tratamentul cu Trastuzumabum Deruxtecanum trebuie oprit definitiv la pacienții care sunt diagnosticați cu BPI/pneumonită simptomatică (Gradul 2 sau peste). Pacienții cu istoric de BPI/pneumonită sau pacienții cu insuficiență renală moderată sau severă pot fi expuși unui risc crescut de a dezvolta BPI/pneumonită și trebuie monitorizați cu atenție. </w:t>
      </w:r>
    </w:p>
    <w:p w14:paraId="356B23F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16"/>
          <w:szCs w:val="16"/>
          <w:lang w:val="pt-BR"/>
          <w14:ligatures w14:val="standardContextual"/>
        </w:rPr>
      </w:pPr>
    </w:p>
    <w:p w14:paraId="6A4FA1A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Neutropenie </w:t>
      </w:r>
    </w:p>
    <w:p w14:paraId="0BFA8015"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În studiile clinice cu Trastuzumabum Deruxtecanum au fost raportate cazuri de neutropenie, inclusiv neutropenie febrilă cu evoluție letală. Hemoleucograma completă trebuie monitorizată înainte de începerea tratamentului cu Trastuzumabum Deruxtecanum și înainte de administrarea fiecărei doze, precum și </w:t>
      </w:r>
      <w:r w:rsidRPr="00583C9A">
        <w:rPr>
          <w:rFonts w:ascii="Times New Roman" w:eastAsia="Aptos" w:hAnsi="Times New Roman" w:cs="Times New Roman"/>
          <w:sz w:val="24"/>
          <w:szCs w:val="24"/>
          <w:lang w:val="pt-BR"/>
          <w14:ligatures w14:val="standardContextual"/>
        </w:rPr>
        <w:lastRenderedPageBreak/>
        <w:t xml:space="preserve">conform indicațiilor. În funcție de severitatea neutropeniei, poate fi necesară întreruperea terapiei sau reducerea dozei Trastuzumab Deruxtecanum. </w:t>
      </w:r>
    </w:p>
    <w:p w14:paraId="2410606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8"/>
          <w:szCs w:val="8"/>
          <w:lang w:val="pt-BR"/>
          <w14:ligatures w14:val="standardContextual"/>
        </w:rPr>
      </w:pPr>
    </w:p>
    <w:p w14:paraId="63ED857C" w14:textId="77777777" w:rsidR="00DC0772" w:rsidRPr="00583C9A" w:rsidRDefault="00DC0772" w:rsidP="00F26855">
      <w:pPr>
        <w:autoSpaceDE w:val="0"/>
        <w:autoSpaceDN w:val="0"/>
        <w:adjustRightInd w:val="0"/>
        <w:spacing w:after="0" w:line="276" w:lineRule="auto"/>
        <w:jc w:val="both"/>
        <w:rPr>
          <w:rFonts w:ascii="Times New Roman" w:eastAsia="Aptos" w:hAnsi="Times New Roman" w:cs="Times New Roman"/>
          <w:i/>
          <w:iCs/>
          <w:sz w:val="8"/>
          <w:szCs w:val="8"/>
          <w:lang w:val="pt-BR"/>
          <w14:ligatures w14:val="standardContextual"/>
        </w:rPr>
      </w:pPr>
    </w:p>
    <w:p w14:paraId="2A26C50F" w14:textId="77777777" w:rsidR="00DC0772" w:rsidRPr="00583C9A" w:rsidRDefault="00DC0772" w:rsidP="00F26855">
      <w:pPr>
        <w:autoSpaceDE w:val="0"/>
        <w:autoSpaceDN w:val="0"/>
        <w:adjustRightInd w:val="0"/>
        <w:spacing w:after="0" w:line="276" w:lineRule="auto"/>
        <w:jc w:val="both"/>
        <w:rPr>
          <w:rFonts w:ascii="Times New Roman" w:eastAsia="Aptos" w:hAnsi="Times New Roman" w:cs="Times New Roman"/>
          <w:i/>
          <w:iCs/>
          <w:sz w:val="8"/>
          <w:szCs w:val="8"/>
          <w:lang w:val="pt-BR"/>
          <w14:ligatures w14:val="standardContextual"/>
        </w:rPr>
      </w:pPr>
    </w:p>
    <w:p w14:paraId="2C629BAE" w14:textId="77777777" w:rsidR="00DC0772" w:rsidRPr="00583C9A" w:rsidRDefault="00DC0772" w:rsidP="00F26855">
      <w:pPr>
        <w:autoSpaceDE w:val="0"/>
        <w:autoSpaceDN w:val="0"/>
        <w:adjustRightInd w:val="0"/>
        <w:spacing w:after="0" w:line="276" w:lineRule="auto"/>
        <w:jc w:val="both"/>
        <w:rPr>
          <w:rFonts w:ascii="Times New Roman" w:eastAsia="Aptos" w:hAnsi="Times New Roman" w:cs="Times New Roman"/>
          <w:i/>
          <w:iCs/>
          <w:sz w:val="24"/>
          <w:szCs w:val="24"/>
          <w:lang w:val="pt-BR"/>
          <w14:ligatures w14:val="standardContextual"/>
        </w:rPr>
      </w:pPr>
    </w:p>
    <w:p w14:paraId="234E05F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Scăderea fracției de ejecție a ventriculului stâng </w:t>
      </w:r>
    </w:p>
    <w:p w14:paraId="03469179"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Scăderea fracției de ejecție a ventriculului stâng (FEVS) a fost observată în asociere cu terapiile anti-HER2. Trebuie să se efectueze testarea funcțională cardiacă standard (ecocardiografie sau scanare [cu achiziție multiplă] MUGA) pentru a evalua FEVS înainte de începerea administrării Trastuzumabum Deruxtecanum și la intervale de timp regulate în timpul tratamentului, după cum este indicat din punct de vedere clinic. </w:t>
      </w:r>
    </w:p>
    <w:p w14:paraId="454774CC"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16"/>
          <w:szCs w:val="16"/>
          <w:lang w:val="pt-BR"/>
          <w14:ligatures w14:val="standardContextual"/>
        </w:rPr>
      </w:pPr>
    </w:p>
    <w:p w14:paraId="61588589"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Pacienți cu insuficiență hepatică moderată sau severă </w:t>
      </w:r>
    </w:p>
    <w:p w14:paraId="1C07B7E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Deoarece metabolizarea și excreția biliară reprezintă căile principale de eliminare ale inhibitorului topoizomerazei I, DXd, Trastuzumabum Deruxtecanum trebuie administrat cu precauție la pacienții cu insuficiență hepatică moderată și severă. </w:t>
      </w:r>
    </w:p>
    <w:p w14:paraId="6F27F329"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16"/>
          <w:szCs w:val="16"/>
          <w:lang w:val="pt-BR"/>
          <w14:ligatures w14:val="standardContextual"/>
        </w:rPr>
      </w:pPr>
    </w:p>
    <w:p w14:paraId="6AA8539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Interacțiuni cu alte medicamente și alte forme de interacțiune </w:t>
      </w:r>
    </w:p>
    <w:p w14:paraId="569BD70B"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Administrarea concomitentă cu ritonavir, un inhibitor al OATP1B, CYP3A și gp P, sau cu itraconazol, un inhibitor puternic al CYP3A și gp P, nu a avut ca rezultat nicio creștere semnificativă clinic (aproximativ 10-20%) a expunerilor la Trastuzumabum Deruxtecanum sau la inhibitorul topoizomerazei I. Nu este necesară ajustarea dozei în timpul administrării concomitente de Trastuzumabum Deruxtecanum cu medicamente care sunt inhibitori ai transportorilor CYP3A sau OATP1B sau gp P.  </w:t>
      </w:r>
    </w:p>
    <w:p w14:paraId="33959F4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16"/>
          <w:szCs w:val="16"/>
          <w:lang w:val="pt-BR"/>
          <w14:ligatures w14:val="standardContextual"/>
        </w:rPr>
      </w:pPr>
    </w:p>
    <w:p w14:paraId="0E0B6DCA"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Existența sarcinii la femeile aflate la vârsta fertilă </w:t>
      </w:r>
      <w:r w:rsidRPr="00583C9A">
        <w:rPr>
          <w:rFonts w:ascii="Times New Roman" w:eastAsia="Aptos" w:hAnsi="Times New Roman" w:cs="Times New Roman"/>
          <w:sz w:val="24"/>
          <w:szCs w:val="24"/>
          <w:lang w:val="pt-BR"/>
          <w14:ligatures w14:val="standardContextual"/>
        </w:rPr>
        <w:t xml:space="preserve">trebuie verificată înainte de începerea administrării Trastuzumabum Deruxtecanum . Femeile aflate la vârsta fertilă trebuie să utilizeze măsuri contraceptive eficace în timpul tratamentului cu Trastuzumabum Deruxtecanum și timp de cel puțin 7 luni după ultima doză. </w:t>
      </w:r>
    </w:p>
    <w:p w14:paraId="677F847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Bărbații cu partenere aflate la vârsta fertilă trebuie să utilizeze măsuri contraceptive eficace în timpul tratamentului cu Trastuzumabum Deruxtecanum și timp de cel puțin 4 luni după ultima doză. </w:t>
      </w:r>
    </w:p>
    <w:p w14:paraId="2208EDBF"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Trastuzumabum Deruxtecanum poate avea influență mică asupra capacității de a conduce vehicule sau de a folosi utilaje. Pacienții trebuie informați să acționeze cu prudență atunci când conduc vehicule sau folosesc utilaje, în cazul în care manifestă fatigabilitate, cefalee sau amețeală în timpul tratamentului cu Trastuzumab Deruxtecanum. </w:t>
      </w:r>
    </w:p>
    <w:p w14:paraId="4B95742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24"/>
          <w:szCs w:val="24"/>
          <w:lang w:val="pt-BR"/>
          <w14:ligatures w14:val="standardContextual"/>
        </w:rPr>
      </w:pPr>
    </w:p>
    <w:p w14:paraId="3F96E09A" w14:textId="77777777" w:rsidR="00F26855" w:rsidRPr="00583C9A" w:rsidRDefault="00F26855" w:rsidP="00761714">
      <w:pPr>
        <w:numPr>
          <w:ilvl w:val="0"/>
          <w:numId w:val="486"/>
        </w:numPr>
        <w:autoSpaceDE w:val="0"/>
        <w:autoSpaceDN w:val="0"/>
        <w:adjustRightInd w:val="0"/>
        <w:spacing w:after="0" w:line="276" w:lineRule="auto"/>
        <w:ind w:hanging="7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Schema terapeutică </w:t>
      </w:r>
    </w:p>
    <w:p w14:paraId="1A33504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Doza recomandată de Trastuzumabum Deruxtecanum este de 5,4 mg/kg administrată sub forma unei perfuzii intravenoase o dată la interval de 3 săptămâni (ciclu de 21 de zile), conform instrucţiunilor din RCP produsului. </w:t>
      </w:r>
    </w:p>
    <w:p w14:paraId="3D9AC56D"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Doza inițială trebuie administrată sub formă de perfuzie intravenoasă cu durata de 90 minute. Dacă perfuzia anterioară a fost bine tolerată, dozele ulterioare de Trastuzumabum Deruxtecanum pot fi administrate ca perfuzii cu durata de 30 minute. </w:t>
      </w:r>
    </w:p>
    <w:p w14:paraId="7594AB14"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8"/>
          <w:szCs w:val="8"/>
          <w:lang w:val="pt-BR"/>
          <w14:ligatures w14:val="standardContextual"/>
        </w:rPr>
      </w:pPr>
    </w:p>
    <w:p w14:paraId="63741F37"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t xml:space="preserve">Premedicație </w:t>
      </w:r>
    </w:p>
    <w:p w14:paraId="78DE720B"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Trastuzumabum Deruxtecanum este emetogen, ceea ce include greață și/sau vărsături tardive. Înainte de fiecare doză, pacienților trebuie să li se administreze premedicație cu o schema terapeutică ce asociază două sau trei medicamente (de exemplu, dexametazonă cu un antagonist al receptorului 5-HT3 și/sau cu un antagonist al receptorului NK1, precum și cu alte medicamente, după cum este indicat), pentru prevenirea stărilor de greață și vărsăturilor induse de chimioterapie. </w:t>
      </w:r>
    </w:p>
    <w:p w14:paraId="08CA13E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i/>
          <w:iCs/>
          <w:sz w:val="8"/>
          <w:szCs w:val="8"/>
          <w:lang w:val="pt-BR"/>
          <w14:ligatures w14:val="standardContextual"/>
        </w:rPr>
      </w:pPr>
    </w:p>
    <w:p w14:paraId="4B691FDD"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lastRenderedPageBreak/>
        <w:t xml:space="preserve">Doză întârziată sau omisă </w:t>
      </w:r>
    </w:p>
    <w:p w14:paraId="1AF8309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Dacă doza planificată este întârziată sau omisă, aceasta trebuie administrată imediat ce este posibil, fără a se aștepta până la următorul ciclu planificat. Schema terapeutică trebuie ajustată pentru a menține un interval de 3 săptămâni între administrarea dozelor. Perfuzia trebuie administrată la doza și cu viteza pe care pacientul le-a tolerat la cea mai recentă perfuzie. </w:t>
      </w:r>
    </w:p>
    <w:p w14:paraId="3E6BBE8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8"/>
          <w:szCs w:val="8"/>
          <w:lang w:val="pt-BR"/>
          <w14:ligatures w14:val="standardContextual"/>
        </w:rPr>
      </w:pPr>
    </w:p>
    <w:p w14:paraId="4679466A"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t xml:space="preserve">Modificarea dozei </w:t>
      </w:r>
    </w:p>
    <w:p w14:paraId="358F36A3"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Abordarea terapeutică a reacțiilor adverse poate necesita întreruperea temporară a terapiei, reducerea dozei sau oprirea tratamentului cu Trastuzumab Deruxtecanum, conform recomandarilor din RCP. </w:t>
      </w:r>
    </w:p>
    <w:p w14:paraId="522FD4CB"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i/>
          <w:iCs/>
          <w:sz w:val="24"/>
          <w:szCs w:val="24"/>
          <w:lang w:val="pt-BR"/>
          <w14:ligatures w14:val="standardContextual"/>
        </w:rPr>
      </w:pPr>
    </w:p>
    <w:p w14:paraId="100357D3"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b/>
          <w:bCs/>
          <w:i/>
          <w:iCs/>
          <w:sz w:val="24"/>
          <w:szCs w:val="24"/>
          <w:lang w:val="pt-BR"/>
          <w14:ligatures w14:val="standardContextual"/>
        </w:rPr>
        <w:t xml:space="preserve">Doza nu trebuie crescută din nou, după ce s-a efectuat o reducere a dozei. </w:t>
      </w:r>
    </w:p>
    <w:p w14:paraId="6B4CF897"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16"/>
          <w:szCs w:val="16"/>
          <w:lang w:val="pt-BR"/>
          <w14:ligatures w14:val="standardContextual"/>
        </w:rPr>
      </w:pPr>
    </w:p>
    <w:p w14:paraId="02E9A8E1"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en-US"/>
          <w14:ligatures w14:val="standardContextual"/>
        </w:rPr>
      </w:pPr>
      <w:r w:rsidRPr="00583C9A">
        <w:rPr>
          <w:rFonts w:ascii="Times New Roman" w:eastAsia="Aptos" w:hAnsi="Times New Roman" w:cs="Times New Roman"/>
          <w:i/>
          <w:iCs/>
          <w:sz w:val="24"/>
          <w:szCs w:val="24"/>
          <w:u w:val="single"/>
          <w:lang w:val="en-US"/>
          <w14:ligatures w14:val="standardContextual"/>
        </w:rPr>
        <w:t xml:space="preserve">Modificările dozei în contextul reacțiilor adverse </w:t>
      </w:r>
    </w:p>
    <w:p w14:paraId="59006221" w14:textId="77777777" w:rsidR="00F26855" w:rsidRPr="00583C9A" w:rsidRDefault="00F26855" w:rsidP="00761714">
      <w:pPr>
        <w:numPr>
          <w:ilvl w:val="0"/>
          <w:numId w:val="489"/>
        </w:numPr>
        <w:autoSpaceDE w:val="0"/>
        <w:autoSpaceDN w:val="0"/>
        <w:adjustRightInd w:val="0"/>
        <w:spacing w:after="0" w:line="276" w:lineRule="auto"/>
        <w:jc w:val="both"/>
        <w:rPr>
          <w:rFonts w:ascii="Times New Roman" w:eastAsia="Aptos" w:hAnsi="Times New Roman" w:cs="Times New Roman"/>
          <w:i/>
          <w:iCs/>
          <w:sz w:val="24"/>
          <w:szCs w:val="24"/>
          <w:lang w:val="en-US"/>
          <w14:ligatures w14:val="standardContextual"/>
        </w:rPr>
      </w:pPr>
      <w:r w:rsidRPr="00583C9A">
        <w:rPr>
          <w:rFonts w:ascii="Times New Roman" w:eastAsia="Aptos" w:hAnsi="Times New Roman" w:cs="Times New Roman"/>
          <w:i/>
          <w:iCs/>
          <w:sz w:val="24"/>
          <w:szCs w:val="24"/>
          <w:lang w:val="en-US"/>
          <w14:ligatures w14:val="standardContextual"/>
        </w:rPr>
        <w:t xml:space="preserve">Boală pulmonară interstițială (BPI)/pneumonită </w:t>
      </w:r>
    </w:p>
    <w:p w14:paraId="7EC17423" w14:textId="77777777" w:rsidR="00F26855" w:rsidRPr="00583C9A" w:rsidRDefault="00F26855" w:rsidP="00761714">
      <w:pPr>
        <w:numPr>
          <w:ilvl w:val="0"/>
          <w:numId w:val="490"/>
        </w:numPr>
        <w:autoSpaceDE w:val="0"/>
        <w:autoSpaceDN w:val="0"/>
        <w:adjustRightInd w:val="0"/>
        <w:spacing w:after="0" w:line="276" w:lineRule="auto"/>
        <w:jc w:val="both"/>
        <w:rPr>
          <w:rFonts w:ascii="Times New Roman" w:eastAsia="Aptos" w:hAnsi="Times New Roman" w:cs="Times New Roman"/>
          <w:i/>
          <w:iCs/>
          <w:sz w:val="24"/>
          <w:szCs w:val="24"/>
          <w:lang w:val="en-US"/>
          <w14:ligatures w14:val="standardContextual"/>
        </w:rPr>
      </w:pPr>
      <w:r w:rsidRPr="00583C9A">
        <w:rPr>
          <w:rFonts w:ascii="Times New Roman" w:eastAsia="Aptos" w:hAnsi="Times New Roman" w:cs="Times New Roman"/>
          <w:i/>
          <w:iCs/>
          <w:sz w:val="24"/>
          <w:szCs w:val="24"/>
          <w:lang w:val="en-US"/>
          <w14:ligatures w14:val="standardContextual"/>
        </w:rPr>
        <w:t xml:space="preserve">BPI/pneumonită asimptomatică (Gradul 1): </w:t>
      </w:r>
    </w:p>
    <w:p w14:paraId="5E9165FD" w14:textId="77777777" w:rsidR="00F26855" w:rsidRPr="00583C9A" w:rsidRDefault="00F26855" w:rsidP="00761714">
      <w:pPr>
        <w:numPr>
          <w:ilvl w:val="0"/>
          <w:numId w:val="491"/>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întrerupe administrarea Trastuzumabum Deruxtecanum până la rezolvarea la Gradul 0, apoi: </w:t>
      </w:r>
    </w:p>
    <w:p w14:paraId="0B027DBE" w14:textId="77777777" w:rsidR="00F26855" w:rsidRPr="00583C9A" w:rsidRDefault="00F26855" w:rsidP="00761714">
      <w:pPr>
        <w:numPr>
          <w:ilvl w:val="0"/>
          <w:numId w:val="492"/>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dacă se rezolvă în 28 de zile sau mai puțin de la data debutului, se menține doza; </w:t>
      </w:r>
    </w:p>
    <w:p w14:paraId="799EABE6" w14:textId="77777777" w:rsidR="00F26855" w:rsidRPr="00583C9A" w:rsidRDefault="00F26855" w:rsidP="00761714">
      <w:pPr>
        <w:numPr>
          <w:ilvl w:val="0"/>
          <w:numId w:val="492"/>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dacă se rezolvă în mai mult de 28 de zile de la data debutului, se reduce doza cu un nivel. </w:t>
      </w:r>
    </w:p>
    <w:p w14:paraId="57359A81"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 Se va avea în vedere tratamentul cu corticosteroizi, imediat ce se suspicionează BPI/pneumonită. </w:t>
      </w:r>
    </w:p>
    <w:p w14:paraId="3E751BC2" w14:textId="77777777" w:rsidR="00F26855" w:rsidRPr="00583C9A" w:rsidRDefault="00F26855" w:rsidP="00761714">
      <w:pPr>
        <w:numPr>
          <w:ilvl w:val="0"/>
          <w:numId w:val="490"/>
        </w:numPr>
        <w:autoSpaceDE w:val="0"/>
        <w:autoSpaceDN w:val="0"/>
        <w:adjustRightInd w:val="0"/>
        <w:spacing w:after="0" w:line="276" w:lineRule="auto"/>
        <w:jc w:val="both"/>
        <w:rPr>
          <w:rFonts w:ascii="Times New Roman" w:eastAsia="Aptos" w:hAnsi="Times New Roman" w:cs="Times New Roman"/>
          <w:i/>
          <w:iCs/>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BPI/pneumonită simptomatică (Gradul 2 sau peste): </w:t>
      </w:r>
    </w:p>
    <w:p w14:paraId="2DB6B399" w14:textId="77777777" w:rsidR="00F26855" w:rsidRPr="00583C9A" w:rsidRDefault="00F26855" w:rsidP="00761714">
      <w:pPr>
        <w:numPr>
          <w:ilvl w:val="1"/>
          <w:numId w:val="493"/>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opri definitiv administrarea Trastuzumabum Deruxtecanum; </w:t>
      </w:r>
    </w:p>
    <w:p w14:paraId="5514D16B" w14:textId="77777777" w:rsidR="00F26855" w:rsidRPr="00583C9A" w:rsidRDefault="00F26855" w:rsidP="00761714">
      <w:pPr>
        <w:numPr>
          <w:ilvl w:val="1"/>
          <w:numId w:val="493"/>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Se va începe cu promptitudine tratamentul cu corticosteroizi, imediat ce se suspicionează BPI/pneumonită.</w:t>
      </w:r>
    </w:p>
    <w:p w14:paraId="1AB2D1BC" w14:textId="77777777" w:rsidR="00F26855" w:rsidRPr="00583C9A" w:rsidRDefault="00F26855" w:rsidP="00F26855">
      <w:pPr>
        <w:autoSpaceDE w:val="0"/>
        <w:autoSpaceDN w:val="0"/>
        <w:adjustRightInd w:val="0"/>
        <w:spacing w:after="0" w:line="276" w:lineRule="auto"/>
        <w:ind w:left="360"/>
        <w:jc w:val="both"/>
        <w:rPr>
          <w:rFonts w:ascii="Times New Roman" w:eastAsia="Aptos" w:hAnsi="Times New Roman" w:cs="Times New Roman"/>
          <w:sz w:val="24"/>
          <w:szCs w:val="24"/>
          <w:lang w:val="pt-BR"/>
          <w14:ligatures w14:val="standardContextual"/>
        </w:rPr>
      </w:pPr>
    </w:p>
    <w:p w14:paraId="5924E74C" w14:textId="77777777" w:rsidR="00F26855" w:rsidRPr="00583C9A" w:rsidRDefault="00F26855" w:rsidP="00761714">
      <w:pPr>
        <w:numPr>
          <w:ilvl w:val="0"/>
          <w:numId w:val="489"/>
        </w:numPr>
        <w:autoSpaceDE w:val="0"/>
        <w:autoSpaceDN w:val="0"/>
        <w:adjustRightInd w:val="0"/>
        <w:spacing w:after="0" w:line="276" w:lineRule="auto"/>
        <w:jc w:val="both"/>
        <w:rPr>
          <w:rFonts w:ascii="Times New Roman" w:eastAsia="Aptos" w:hAnsi="Times New Roman" w:cs="Times New Roman"/>
          <w:i/>
          <w:iCs/>
          <w:sz w:val="24"/>
          <w:szCs w:val="24"/>
          <w:lang w:val="en-US"/>
          <w14:ligatures w14:val="standardContextual"/>
        </w:rPr>
      </w:pPr>
      <w:r w:rsidRPr="00583C9A">
        <w:rPr>
          <w:rFonts w:ascii="Times New Roman" w:eastAsia="Aptos" w:hAnsi="Times New Roman" w:cs="Times New Roman"/>
          <w:i/>
          <w:iCs/>
          <w:sz w:val="24"/>
          <w:szCs w:val="24"/>
          <w:lang w:val="en-US"/>
          <w14:ligatures w14:val="standardContextual"/>
        </w:rPr>
        <w:t xml:space="preserve">Neutropenie </w:t>
      </w:r>
    </w:p>
    <w:p w14:paraId="77CA2BD1" w14:textId="77777777" w:rsidR="00F26855" w:rsidRPr="00583C9A" w:rsidRDefault="00F26855" w:rsidP="00761714">
      <w:pPr>
        <w:numPr>
          <w:ilvl w:val="0"/>
          <w:numId w:val="490"/>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Gradul 3 (sub 1,0-0,5 × 109 /l) – se va întrerupe administrarea Trastuzumabum Deruxtecanum până la rezolvarea la Gradul 2 sau mai puțin, apoi se va menține doza. </w:t>
      </w:r>
    </w:p>
    <w:p w14:paraId="21FFEFA2" w14:textId="77777777" w:rsidR="00F26855" w:rsidRPr="00583C9A" w:rsidRDefault="00F26855" w:rsidP="00761714">
      <w:pPr>
        <w:numPr>
          <w:ilvl w:val="0"/>
          <w:numId w:val="490"/>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 xml:space="preserve">Gradul 4 (sub 0,5 × 109 /l): </w:t>
      </w:r>
    </w:p>
    <w:p w14:paraId="7298D352" w14:textId="77777777" w:rsidR="00F26855" w:rsidRPr="00583C9A" w:rsidRDefault="00F26855" w:rsidP="00761714">
      <w:pPr>
        <w:numPr>
          <w:ilvl w:val="1"/>
          <w:numId w:val="494"/>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Se va întrerupe administrarea Trastuzumabum Deruxtecanum până la rezolvarea la Gradul 2 sau mai puțin;</w:t>
      </w:r>
    </w:p>
    <w:p w14:paraId="6BEFD6D7" w14:textId="77777777" w:rsidR="00F26855" w:rsidRPr="00583C9A" w:rsidRDefault="00F26855" w:rsidP="00761714">
      <w:pPr>
        <w:numPr>
          <w:ilvl w:val="1"/>
          <w:numId w:val="494"/>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reduce doza cu un nivel. </w:t>
      </w:r>
    </w:p>
    <w:p w14:paraId="6B11DF3A" w14:textId="77777777" w:rsidR="00F26855" w:rsidRPr="00583C9A" w:rsidRDefault="00F26855" w:rsidP="00761714">
      <w:pPr>
        <w:numPr>
          <w:ilvl w:val="0"/>
          <w:numId w:val="495"/>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Neutropenie febrilă: număr absolut de neutrofile mai mic de 1,0 × 109 /l și temperatură mai mare de 38,3 °C sau temperatură susținută de 38 °C sau mai mare, timp de peste o oră: </w:t>
      </w:r>
    </w:p>
    <w:p w14:paraId="27ADAE48" w14:textId="77777777" w:rsidR="00F26855" w:rsidRPr="00583C9A" w:rsidRDefault="00F26855" w:rsidP="00761714">
      <w:pPr>
        <w:numPr>
          <w:ilvl w:val="1"/>
          <w:numId w:val="496"/>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Se va întrerupe administrarea Trastuzumabum Deruxtecanum până la rezolvare;</w:t>
      </w:r>
    </w:p>
    <w:p w14:paraId="1587CAA4" w14:textId="1E9B584B" w:rsidR="00F26855" w:rsidRPr="00583C9A" w:rsidRDefault="00F26855" w:rsidP="00761714">
      <w:pPr>
        <w:numPr>
          <w:ilvl w:val="1"/>
          <w:numId w:val="496"/>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reduce doza cu un nivel. </w:t>
      </w:r>
    </w:p>
    <w:p w14:paraId="4896FCF4" w14:textId="77777777" w:rsidR="00DC0772" w:rsidRPr="00583C9A" w:rsidRDefault="00DC0772" w:rsidP="00DC0772">
      <w:pPr>
        <w:autoSpaceDE w:val="0"/>
        <w:autoSpaceDN w:val="0"/>
        <w:adjustRightInd w:val="0"/>
        <w:spacing w:after="0" w:line="276" w:lineRule="auto"/>
        <w:ind w:left="360"/>
        <w:jc w:val="both"/>
        <w:rPr>
          <w:rFonts w:ascii="Times New Roman" w:eastAsia="Aptos" w:hAnsi="Times New Roman" w:cs="Times New Roman"/>
          <w:sz w:val="24"/>
          <w:szCs w:val="24"/>
          <w:lang w:val="pt-BR"/>
          <w14:ligatures w14:val="standardContextual"/>
        </w:rPr>
      </w:pPr>
    </w:p>
    <w:p w14:paraId="1575A888" w14:textId="77777777" w:rsidR="00F26855" w:rsidRPr="00583C9A" w:rsidRDefault="00F26855" w:rsidP="00761714">
      <w:pPr>
        <w:numPr>
          <w:ilvl w:val="0"/>
          <w:numId w:val="489"/>
        </w:numPr>
        <w:autoSpaceDE w:val="0"/>
        <w:autoSpaceDN w:val="0"/>
        <w:adjustRightInd w:val="0"/>
        <w:spacing w:after="0" w:line="276" w:lineRule="auto"/>
        <w:jc w:val="both"/>
        <w:rPr>
          <w:rFonts w:ascii="Times New Roman" w:eastAsia="Aptos" w:hAnsi="Times New Roman" w:cs="Times New Roman"/>
          <w:i/>
          <w:iCs/>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Fracție de ejecție a ventriculului stâng (FEVS) scăzută </w:t>
      </w:r>
    </w:p>
    <w:p w14:paraId="5DCF30A9" w14:textId="77777777" w:rsidR="00F26855" w:rsidRPr="00583C9A" w:rsidRDefault="00F26855" w:rsidP="00761714">
      <w:pPr>
        <w:numPr>
          <w:ilvl w:val="0"/>
          <w:numId w:val="495"/>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FEVS mai mare de 45% și scăderea absolută față de valoarea inițială este cuprinsă între 10% și 20% – se va continua tratamentul cu Trastuzumabum Deruxtecanum. </w:t>
      </w:r>
    </w:p>
    <w:p w14:paraId="708AB9A1" w14:textId="77777777" w:rsidR="00F26855" w:rsidRPr="00583C9A" w:rsidRDefault="00F26855" w:rsidP="00761714">
      <w:pPr>
        <w:numPr>
          <w:ilvl w:val="0"/>
          <w:numId w:val="495"/>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FEVS cuprinsă între 40% și 45% și scăderea absolută față de valoarea inițială este mai mică de 10%: </w:t>
      </w:r>
    </w:p>
    <w:p w14:paraId="15004775" w14:textId="77777777" w:rsidR="00F26855" w:rsidRPr="00583C9A" w:rsidRDefault="00F26855" w:rsidP="00761714">
      <w:pPr>
        <w:numPr>
          <w:ilvl w:val="1"/>
          <w:numId w:val="497"/>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continua tratamentul cu Trastuzumabum Deruxtecanum; </w:t>
      </w:r>
    </w:p>
    <w:p w14:paraId="46C2119F" w14:textId="77777777" w:rsidR="00F26855" w:rsidRPr="00583C9A" w:rsidRDefault="00F26855" w:rsidP="00761714">
      <w:pPr>
        <w:numPr>
          <w:ilvl w:val="1"/>
          <w:numId w:val="497"/>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repeta evaluarea FEVS în decurs de 3 săptămâni. </w:t>
      </w:r>
    </w:p>
    <w:p w14:paraId="1E2ACA7E" w14:textId="77777777" w:rsidR="00F26855" w:rsidRPr="00583C9A" w:rsidRDefault="00F26855" w:rsidP="00761714">
      <w:pPr>
        <w:numPr>
          <w:ilvl w:val="0"/>
          <w:numId w:val="498"/>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FEVS cuprinsă între 40% și 45% și scăderea absolută față de valoarea inițială este cuprinsă între 10% și 20%: </w:t>
      </w:r>
    </w:p>
    <w:p w14:paraId="6AA7136C" w14:textId="77777777" w:rsidR="00F26855" w:rsidRPr="00583C9A" w:rsidRDefault="00F26855" w:rsidP="00761714">
      <w:pPr>
        <w:numPr>
          <w:ilvl w:val="1"/>
          <w:numId w:val="499"/>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întrerupe administrarea Trastuzumabum Deruxtecanum; </w:t>
      </w:r>
    </w:p>
    <w:p w14:paraId="26A0F34C" w14:textId="77777777" w:rsidR="00F26855" w:rsidRPr="00583C9A" w:rsidRDefault="00F26855" w:rsidP="00761714">
      <w:pPr>
        <w:numPr>
          <w:ilvl w:val="1"/>
          <w:numId w:val="499"/>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lastRenderedPageBreak/>
        <w:t xml:space="preserve">Se va repeta evaluarea FEVS în decurs de 3 săptămâni. Dacă FEVS nu s-a recuperat la o scădere mai mică de 10% față de valoarea inițială, se va opri definitiv administrarea Trastuzumabum Deruxtecanum. Dacă FEVS se recuperează la o scădere mai mică de 10% față de valoarea inițială, se va relua tratamentul cu Trastuzumabum Deruxtecanum la aceeași doză. </w:t>
      </w:r>
    </w:p>
    <w:p w14:paraId="07A27504" w14:textId="77777777" w:rsidR="00F26855" w:rsidRPr="00583C9A" w:rsidRDefault="00F26855" w:rsidP="00761714">
      <w:pPr>
        <w:numPr>
          <w:ilvl w:val="0"/>
          <w:numId w:val="498"/>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FEVS este mai mică de 40% sau scăderea absolută față de valoarea inițială este mai mare de 20%: </w:t>
      </w:r>
    </w:p>
    <w:p w14:paraId="7E6FDC16" w14:textId="77777777" w:rsidR="00F26855" w:rsidRPr="00583C9A" w:rsidRDefault="00F26855" w:rsidP="00761714">
      <w:pPr>
        <w:numPr>
          <w:ilvl w:val="1"/>
          <w:numId w:val="500"/>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întrerupe administrarea Trastuzumabum Deruxtecanum. </w:t>
      </w:r>
    </w:p>
    <w:p w14:paraId="245B3CB1" w14:textId="77777777" w:rsidR="00F26855" w:rsidRPr="00583C9A" w:rsidRDefault="00F26855" w:rsidP="00761714">
      <w:pPr>
        <w:numPr>
          <w:ilvl w:val="1"/>
          <w:numId w:val="500"/>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repeta evaluarea FEVS în decurs de 3 săptămâni. Dacă FEVS este mai mică de 40% sau dacă scăderea absolută față de valoarea inițială mai mare de 20% se confirmă, se va opri definitiv administrarea Trastuzumabum Deruxtecanum. </w:t>
      </w:r>
    </w:p>
    <w:p w14:paraId="5B342026" w14:textId="77777777" w:rsidR="00F26855" w:rsidRPr="00583C9A" w:rsidRDefault="00F26855" w:rsidP="00761714">
      <w:pPr>
        <w:numPr>
          <w:ilvl w:val="0"/>
          <w:numId w:val="498"/>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Insuficiență cardiacă congestivă (ICC) simptomatică – se va opri definitiv administrarea Trastuzumabum Deruxtecanum. </w:t>
      </w:r>
    </w:p>
    <w:p w14:paraId="79C2477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p>
    <w:p w14:paraId="2D3B9AA3" w14:textId="77777777" w:rsidR="00F26855" w:rsidRPr="00583C9A" w:rsidRDefault="00F26855" w:rsidP="00761714">
      <w:pPr>
        <w:numPr>
          <w:ilvl w:val="0"/>
          <w:numId w:val="486"/>
        </w:numPr>
        <w:tabs>
          <w:tab w:val="left" w:pos="426"/>
        </w:tabs>
        <w:autoSpaceDE w:val="0"/>
        <w:autoSpaceDN w:val="0"/>
        <w:adjustRightInd w:val="0"/>
        <w:spacing w:after="0" w:line="276" w:lineRule="auto"/>
        <w:ind w:firstLine="6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pt-BR"/>
          <w14:ligatures w14:val="standardContextual"/>
        </w:rPr>
        <w:t xml:space="preserve"> </w:t>
      </w:r>
      <w:r w:rsidRPr="00583C9A">
        <w:rPr>
          <w:rFonts w:ascii="Times New Roman" w:eastAsia="Aptos" w:hAnsi="Times New Roman" w:cs="Times New Roman"/>
          <w:b/>
          <w:bCs/>
          <w:sz w:val="24"/>
          <w:szCs w:val="24"/>
          <w:lang w:val="en-US"/>
          <w14:ligatures w14:val="standardContextual"/>
        </w:rPr>
        <w:t xml:space="preserve">Întreruperea definitivă/temporară a tratamentului </w:t>
      </w:r>
    </w:p>
    <w:p w14:paraId="62A817EF" w14:textId="77777777" w:rsidR="00F26855" w:rsidRPr="00583C9A" w:rsidRDefault="00F26855" w:rsidP="00761714">
      <w:pPr>
        <w:numPr>
          <w:ilvl w:val="1"/>
          <w:numId w:val="501"/>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La progresia bolii, răspunsul terapeutic se va evalua conform practicii curente. </w:t>
      </w:r>
    </w:p>
    <w:p w14:paraId="65AB18EB" w14:textId="77777777" w:rsidR="00F26855" w:rsidRPr="00583C9A" w:rsidRDefault="00F26855" w:rsidP="00761714">
      <w:pPr>
        <w:numPr>
          <w:ilvl w:val="1"/>
          <w:numId w:val="501"/>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Sarcina/alăptare.</w:t>
      </w:r>
    </w:p>
    <w:p w14:paraId="6FE7DB31" w14:textId="77777777" w:rsidR="00F26855" w:rsidRPr="00583C9A" w:rsidRDefault="00F26855" w:rsidP="00761714">
      <w:pPr>
        <w:numPr>
          <w:ilvl w:val="1"/>
          <w:numId w:val="501"/>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Reactii adverse severe – BPI/pneumonită simptomatică (grad 2 sau peste), Insuficiență cardiacă congestivă (ICC) simptomatică.</w:t>
      </w:r>
    </w:p>
    <w:p w14:paraId="2CD0CF41" w14:textId="77777777" w:rsidR="00F26855" w:rsidRPr="00583C9A" w:rsidRDefault="00F26855" w:rsidP="00761714">
      <w:pPr>
        <w:numPr>
          <w:ilvl w:val="1"/>
          <w:numId w:val="501"/>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Decizia medicului oncolog curant.</w:t>
      </w:r>
    </w:p>
    <w:p w14:paraId="61ABAC2E" w14:textId="77777777" w:rsidR="00F26855" w:rsidRPr="00583C9A" w:rsidRDefault="00F26855" w:rsidP="00761714">
      <w:pPr>
        <w:numPr>
          <w:ilvl w:val="1"/>
          <w:numId w:val="501"/>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Decizia pacientului.</w:t>
      </w:r>
    </w:p>
    <w:p w14:paraId="11F94A1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p>
    <w:p w14:paraId="239B0A20" w14:textId="77777777" w:rsidR="00F26855" w:rsidRPr="00583C9A" w:rsidRDefault="00F26855" w:rsidP="00761714">
      <w:pPr>
        <w:numPr>
          <w:ilvl w:val="0"/>
          <w:numId w:val="486"/>
        </w:numPr>
        <w:tabs>
          <w:tab w:val="left" w:pos="426"/>
        </w:tabs>
        <w:autoSpaceDE w:val="0"/>
        <w:autoSpaceDN w:val="0"/>
        <w:adjustRightInd w:val="0"/>
        <w:spacing w:after="0" w:line="276" w:lineRule="auto"/>
        <w:ind w:firstLine="6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 Monitorizare: </w:t>
      </w:r>
    </w:p>
    <w:p w14:paraId="0DE03DF4" w14:textId="77777777" w:rsidR="00F26855" w:rsidRPr="00583C9A" w:rsidRDefault="00F26855" w:rsidP="00761714">
      <w:pPr>
        <w:numPr>
          <w:ilvl w:val="1"/>
          <w:numId w:val="502"/>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Funcţia cardiacă trebuie evaluată la iniţierea tratamentului şi monitorizată pe parcursul acestuia, ori de câte ori este nevoie, inclusiv după încheierea tratamentului. </w:t>
      </w:r>
    </w:p>
    <w:p w14:paraId="6EB56253" w14:textId="77777777" w:rsidR="00F26855" w:rsidRPr="00583C9A" w:rsidRDefault="00F26855" w:rsidP="00761714">
      <w:pPr>
        <w:numPr>
          <w:ilvl w:val="1"/>
          <w:numId w:val="502"/>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Evaluare imagistică periodică conform cu practica curentă. </w:t>
      </w:r>
    </w:p>
    <w:p w14:paraId="3F89FC3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p>
    <w:p w14:paraId="2B9CCF53" w14:textId="77777777" w:rsidR="00F26855" w:rsidRPr="00583C9A" w:rsidRDefault="00F26855" w:rsidP="00761714">
      <w:pPr>
        <w:numPr>
          <w:ilvl w:val="0"/>
          <w:numId w:val="486"/>
        </w:numPr>
        <w:spacing w:after="0" w:line="276" w:lineRule="auto"/>
        <w:ind w:hanging="76"/>
        <w:contextualSpacing/>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Prescriptori:</w:t>
      </w:r>
      <w:r w:rsidRPr="00583C9A">
        <w:rPr>
          <w:rFonts w:ascii="Times New Roman" w:eastAsia="Aptos" w:hAnsi="Times New Roman" w:cs="Times New Roman"/>
          <w:b/>
          <w:bCs/>
          <w:kern w:val="2"/>
          <w:sz w:val="24"/>
          <w:szCs w:val="24"/>
          <w:lang w:val="en-US"/>
          <w14:ligatures w14:val="standardContextual"/>
        </w:rPr>
        <w:t xml:space="preserve"> </w:t>
      </w:r>
      <w:r w:rsidRPr="00583C9A">
        <w:rPr>
          <w:rFonts w:ascii="Times New Roman" w:eastAsia="Aptos" w:hAnsi="Times New Roman" w:cs="Times New Roman"/>
          <w:sz w:val="24"/>
          <w:szCs w:val="24"/>
          <w:lang w:val="en-US"/>
          <w14:ligatures w14:val="standardContextual"/>
        </w:rPr>
        <w:t>medicii din specialitatea oncologie medicală.</w:t>
      </w:r>
    </w:p>
    <w:p w14:paraId="39CA6FBB" w14:textId="77777777" w:rsidR="00F26855" w:rsidRPr="00583C9A" w:rsidRDefault="00F26855" w:rsidP="00F26855">
      <w:pPr>
        <w:spacing w:after="0" w:line="276" w:lineRule="auto"/>
        <w:jc w:val="both"/>
        <w:rPr>
          <w:rFonts w:ascii="Times New Roman" w:eastAsia="Aptos" w:hAnsi="Times New Roman" w:cs="Times New Roman"/>
          <w:b/>
          <w:bCs/>
          <w:sz w:val="24"/>
          <w:szCs w:val="24"/>
          <w:lang w:val="en-US"/>
          <w14:ligatures w14:val="standardContextual"/>
        </w:rPr>
      </w:pPr>
    </w:p>
    <w:p w14:paraId="262D24D6" w14:textId="77777777" w:rsidR="00F26855" w:rsidRPr="00583C9A" w:rsidRDefault="00F26855" w:rsidP="00F26855">
      <w:pPr>
        <w:spacing w:after="0" w:line="276" w:lineRule="auto"/>
        <w:jc w:val="both"/>
        <w:rPr>
          <w:rFonts w:ascii="Times New Roman" w:eastAsia="Aptos" w:hAnsi="Times New Roman" w:cs="Times New Roman"/>
          <w:b/>
          <w:bCs/>
          <w:sz w:val="24"/>
          <w:szCs w:val="24"/>
          <w:lang w:val="en-US"/>
          <w14:ligatures w14:val="standardContextual"/>
        </w:rPr>
      </w:pPr>
    </w:p>
    <w:p w14:paraId="2CEAFFA8" w14:textId="77777777" w:rsidR="00F26855" w:rsidRPr="00583C9A" w:rsidRDefault="00F26855" w:rsidP="00F26855">
      <w:pPr>
        <w:spacing w:after="0" w:line="276" w:lineRule="auto"/>
        <w:jc w:val="both"/>
        <w:rPr>
          <w:rFonts w:ascii="Times New Roman" w:eastAsia="Aptos" w:hAnsi="Times New Roman" w:cs="Times New Roman"/>
          <w:b/>
          <w:bCs/>
          <w:sz w:val="24"/>
          <w:szCs w:val="24"/>
          <w:u w:val="single"/>
          <w:lang w:val="en-US"/>
          <w14:ligatures w14:val="standardContextual"/>
        </w:rPr>
      </w:pPr>
      <w:r w:rsidRPr="00583C9A">
        <w:rPr>
          <w:rFonts w:ascii="Times New Roman" w:eastAsia="Aptos" w:hAnsi="Times New Roman" w:cs="Times New Roman"/>
          <w:b/>
          <w:bCs/>
          <w:sz w:val="24"/>
          <w:szCs w:val="24"/>
          <w:u w:val="single"/>
          <w:lang w:val="en-US"/>
          <w14:ligatures w14:val="standardContextual"/>
        </w:rPr>
        <w:t>2. CANCER GASTRIC</w:t>
      </w:r>
    </w:p>
    <w:p w14:paraId="4E5EA8AC"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b/>
          <w:bCs/>
          <w:sz w:val="24"/>
          <w:szCs w:val="24"/>
          <w:lang w:val="en-US"/>
          <w14:ligatures w14:val="standardContextual"/>
        </w:rPr>
      </w:pPr>
    </w:p>
    <w:p w14:paraId="2079A3C1" w14:textId="77777777" w:rsidR="00F26855" w:rsidRPr="00583C9A" w:rsidRDefault="00F26855" w:rsidP="00761714">
      <w:pPr>
        <w:numPr>
          <w:ilvl w:val="0"/>
          <w:numId w:val="481"/>
        </w:numPr>
        <w:autoSpaceDE w:val="0"/>
        <w:autoSpaceDN w:val="0"/>
        <w:adjustRightInd w:val="0"/>
        <w:spacing w:after="0" w:line="276" w:lineRule="auto"/>
        <w:ind w:hanging="218"/>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Indicaţie (face obiectul unui contract cost-volum):</w:t>
      </w:r>
      <w:r w:rsidRPr="00583C9A">
        <w:rPr>
          <w:rFonts w:ascii="Times New Roman" w:eastAsia="Aptos" w:hAnsi="Times New Roman" w:cs="Times New Roman"/>
          <w:sz w:val="24"/>
          <w:szCs w:val="24"/>
          <w:lang w:val="en-US"/>
          <w14:ligatures w14:val="standardContextual"/>
        </w:rPr>
        <w:t xml:space="preserve"> </w:t>
      </w:r>
    </w:p>
    <w:p w14:paraId="758BF1B6"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 xml:space="preserve">Trastuzumabum Deruxtecanum în monoterapie este indicat pentru tratamentul pacienților adulți cu adenocarcinom gastric sau al joncțiunii gastro-esofagiene (JGE) HER2 pozitiv, avansat, cărora li s-au administrat anterior cel puțin două scheme de tratament, incluzând trastuzumab și care au înregistrat progresie în timpul tratamentului cu trifluridină/tipiracil, sau pentru care tratamentul cu trifluridină tipiracil nu este considerat adecvat. </w:t>
      </w:r>
    </w:p>
    <w:p w14:paraId="14C4C1B7"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Aceaste indicație se codifică la prescriere prin codul 96 (conform clasificării internaționale a maladiilor revizia a 10-a, varianta 999 coduri de boală). </w:t>
      </w:r>
    </w:p>
    <w:p w14:paraId="5B4840DA"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b/>
          <w:bCs/>
          <w:sz w:val="24"/>
          <w:szCs w:val="24"/>
          <w:lang w:val="pt-BR"/>
          <w14:ligatures w14:val="standardContextual"/>
        </w:rPr>
      </w:pPr>
    </w:p>
    <w:p w14:paraId="7DECCDF3" w14:textId="77777777" w:rsidR="00F26855" w:rsidRPr="00583C9A" w:rsidRDefault="00F26855" w:rsidP="00761714">
      <w:pPr>
        <w:numPr>
          <w:ilvl w:val="0"/>
          <w:numId w:val="481"/>
        </w:numPr>
        <w:autoSpaceDE w:val="0"/>
        <w:autoSpaceDN w:val="0"/>
        <w:adjustRightInd w:val="0"/>
        <w:spacing w:after="0" w:line="276" w:lineRule="auto"/>
        <w:ind w:hanging="76"/>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Criterii de includere</w:t>
      </w:r>
    </w:p>
    <w:p w14:paraId="00A5CC8E" w14:textId="77777777" w:rsidR="00F26855" w:rsidRPr="00583C9A" w:rsidRDefault="00F26855" w:rsidP="00761714">
      <w:pPr>
        <w:numPr>
          <w:ilvl w:val="0"/>
          <w:numId w:val="482"/>
        </w:numPr>
        <w:spacing w:line="276" w:lineRule="auto"/>
        <w:contextualSpacing/>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Adulți cu vârsta ≥ 18 ani.</w:t>
      </w:r>
    </w:p>
    <w:p w14:paraId="73A51F00" w14:textId="77777777" w:rsidR="00F26855" w:rsidRPr="00583C9A" w:rsidRDefault="00F26855" w:rsidP="00761714">
      <w:pPr>
        <w:numPr>
          <w:ilvl w:val="0"/>
          <w:numId w:val="482"/>
        </w:numPr>
        <w:spacing w:line="276" w:lineRule="auto"/>
        <w:contextualSpacing/>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kern w:val="2"/>
          <w:sz w:val="24"/>
          <w:szCs w:val="24"/>
          <w:lang w:val="en-US"/>
          <w14:ligatures w14:val="standardContextual"/>
        </w:rPr>
        <w:t>Status de performanță ECOG 0-2.</w:t>
      </w:r>
    </w:p>
    <w:p w14:paraId="20A344C7" w14:textId="77777777" w:rsidR="00F26855" w:rsidRPr="00583C9A" w:rsidRDefault="00F26855" w:rsidP="00761714">
      <w:pPr>
        <w:numPr>
          <w:ilvl w:val="0"/>
          <w:numId w:val="482"/>
        </w:numPr>
        <w:spacing w:line="276" w:lineRule="auto"/>
        <w:contextualSpacing/>
        <w:jc w:val="both"/>
        <w:rPr>
          <w:rFonts w:ascii="Times New Roman" w:eastAsia="Aptos" w:hAnsi="Times New Roman" w:cs="Times New Roman"/>
          <w:sz w:val="24"/>
          <w:szCs w:val="24"/>
          <w:lang w:val="en-US"/>
          <w14:ligatures w14:val="standardContextual"/>
        </w:rPr>
      </w:pPr>
      <w:bookmarkStart w:id="20" w:name="_Hlk184030441"/>
      <w:r w:rsidRPr="00583C9A">
        <w:rPr>
          <w:rFonts w:ascii="Times New Roman" w:eastAsia="Aptos" w:hAnsi="Times New Roman" w:cs="Times New Roman"/>
          <w:kern w:val="2"/>
          <w:sz w:val="24"/>
          <w:szCs w:val="24"/>
          <w:lang w:val="en-US"/>
          <w14:ligatures w14:val="standardContextual"/>
        </w:rPr>
        <w:t xml:space="preserve">Adenocarcinom gastric sau al </w:t>
      </w:r>
      <w:bookmarkEnd w:id="20"/>
      <w:r w:rsidRPr="00583C9A">
        <w:rPr>
          <w:rFonts w:ascii="Times New Roman" w:eastAsia="Aptos" w:hAnsi="Times New Roman" w:cs="Times New Roman"/>
          <w:kern w:val="2"/>
          <w:sz w:val="24"/>
          <w:szCs w:val="24"/>
          <w:lang w:val="en-US"/>
          <w14:ligatures w14:val="standardContextual"/>
        </w:rPr>
        <w:t>joncțiunii gastro-esofagiene (JGE) HER2 pozitiv</w:t>
      </w:r>
      <w:r w:rsidRPr="00583C9A">
        <w:rPr>
          <w:rFonts w:ascii="Times New Roman" w:eastAsia="Aptos" w:hAnsi="Times New Roman" w:cs="Times New Roman"/>
          <w:b/>
          <w:bCs/>
          <w:kern w:val="2"/>
          <w:sz w:val="24"/>
          <w:szCs w:val="24"/>
          <w:lang w:val="en-US"/>
          <w14:ligatures w14:val="standardContextual"/>
        </w:rPr>
        <w:t xml:space="preserve"> </w:t>
      </w:r>
      <w:r w:rsidRPr="00583C9A">
        <w:rPr>
          <w:rFonts w:ascii="Times New Roman" w:eastAsia="Aptos" w:hAnsi="Times New Roman" w:cs="Times New Roman"/>
          <w:kern w:val="2"/>
          <w:sz w:val="24"/>
          <w:szCs w:val="24"/>
          <w:lang w:val="en-US"/>
          <w14:ligatures w14:val="standardContextual"/>
        </w:rPr>
        <w:t xml:space="preserve">[scor 3+ la IHC sau rezultat pozitiv la testarea de tip hibridizare in situ (ISH)], </w:t>
      </w:r>
    </w:p>
    <w:p w14:paraId="32925C63"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lastRenderedPageBreak/>
        <w:t>Pacienți care au primit anterior cel pu</w:t>
      </w:r>
      <w:r w:rsidRPr="00583C9A">
        <w:rPr>
          <w:rFonts w:ascii="Arial" w:eastAsia="Aptos" w:hAnsi="Arial" w:cs="Arial"/>
          <w:sz w:val="24"/>
          <w:szCs w:val="24"/>
          <w:lang w:val="en-US"/>
          <w14:ligatures w14:val="standardContextual"/>
        </w:rPr>
        <w:t>ț</w:t>
      </w:r>
      <w:r w:rsidRPr="00583C9A">
        <w:rPr>
          <w:rFonts w:ascii="Times New Roman" w:eastAsia="Aptos" w:hAnsi="Times New Roman" w:cs="Times New Roman"/>
          <w:sz w:val="24"/>
          <w:szCs w:val="24"/>
          <w:lang w:val="en-US"/>
          <w14:ligatures w14:val="standardContextual"/>
        </w:rPr>
        <w:t>in 2 scheme de tratament, incluzând trastuzumab și care au înregistrat progresie în timpul tratamentului cu trifluridină/tipiracil, sau pentru care tratamentul cu trifluridină tipiracil nu este considerat adecvat.</w:t>
      </w:r>
    </w:p>
    <w:p w14:paraId="33EF107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p>
    <w:p w14:paraId="75587308" w14:textId="77777777" w:rsidR="00F26855" w:rsidRPr="00583C9A" w:rsidRDefault="00F26855" w:rsidP="00761714">
      <w:pPr>
        <w:numPr>
          <w:ilvl w:val="0"/>
          <w:numId w:val="481"/>
        </w:numPr>
        <w:autoSpaceDE w:val="0"/>
        <w:autoSpaceDN w:val="0"/>
        <w:adjustRightInd w:val="0"/>
        <w:spacing w:after="0" w:line="276" w:lineRule="auto"/>
        <w:ind w:hanging="76"/>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Criterii de excludere/contraindicații </w:t>
      </w:r>
    </w:p>
    <w:p w14:paraId="5D420220" w14:textId="77777777" w:rsidR="00F26855" w:rsidRPr="00583C9A" w:rsidRDefault="00F26855" w:rsidP="00761714">
      <w:pPr>
        <w:numPr>
          <w:ilvl w:val="0"/>
          <w:numId w:val="483"/>
        </w:num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Sarcină/alăptare.</w:t>
      </w:r>
    </w:p>
    <w:p w14:paraId="48586828" w14:textId="77777777" w:rsidR="00F26855" w:rsidRPr="00583C9A" w:rsidRDefault="00F26855" w:rsidP="00761714">
      <w:pPr>
        <w:numPr>
          <w:ilvl w:val="0"/>
          <w:numId w:val="483"/>
        </w:num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Hipersensibilitate cunoscută la substanța activă sau la oricare dintre excipienți. </w:t>
      </w:r>
    </w:p>
    <w:p w14:paraId="02A09AE8" w14:textId="77777777" w:rsidR="00F26855" w:rsidRPr="00583C9A" w:rsidRDefault="00F26855" w:rsidP="00761714">
      <w:pPr>
        <w:numPr>
          <w:ilvl w:val="0"/>
          <w:numId w:val="483"/>
        </w:num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Boala pulmonară interstițială (BPI)/pneumonită (pentru pacienții cu istoric sau diagnostic de BPI asimptomatică – tratamentul poate fi inițiat la aprecierea medicului curant). </w:t>
      </w:r>
    </w:p>
    <w:p w14:paraId="6663579F" w14:textId="77777777" w:rsidR="00F26855" w:rsidRPr="00583C9A" w:rsidRDefault="00F26855" w:rsidP="00761714">
      <w:pPr>
        <w:numPr>
          <w:ilvl w:val="0"/>
          <w:numId w:val="483"/>
        </w:num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Metastaze cerebrale active (la aprecierea medicului curant). </w:t>
      </w:r>
    </w:p>
    <w:p w14:paraId="0C256873" w14:textId="77777777" w:rsidR="00F26855" w:rsidRPr="00583C9A" w:rsidRDefault="00F26855" w:rsidP="00761714">
      <w:pPr>
        <w:numPr>
          <w:ilvl w:val="0"/>
          <w:numId w:val="483"/>
        </w:num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Adenocarcinom gastric sau al JGE fără expresie HER, sau HER2 negativ</w:t>
      </w:r>
    </w:p>
    <w:p w14:paraId="1224CDA9"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p>
    <w:p w14:paraId="28F2839E" w14:textId="77777777" w:rsidR="00F26855" w:rsidRPr="00583C9A" w:rsidRDefault="00F26855" w:rsidP="00761714">
      <w:pPr>
        <w:numPr>
          <w:ilvl w:val="0"/>
          <w:numId w:val="481"/>
        </w:numPr>
        <w:autoSpaceDE w:val="0"/>
        <w:autoSpaceDN w:val="0"/>
        <w:adjustRightInd w:val="0"/>
        <w:spacing w:after="0" w:line="276" w:lineRule="auto"/>
        <w:ind w:hanging="76"/>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b/>
          <w:bCs/>
          <w:sz w:val="24"/>
          <w:szCs w:val="24"/>
          <w:lang w:val="pt-BR"/>
          <w14:ligatures w14:val="standardContextual"/>
        </w:rPr>
        <w:t xml:space="preserve">Durata tratamentului: </w:t>
      </w:r>
      <w:r w:rsidRPr="00583C9A">
        <w:rPr>
          <w:rFonts w:ascii="Times New Roman" w:eastAsia="Aptos" w:hAnsi="Times New Roman" w:cs="Times New Roman"/>
          <w:sz w:val="24"/>
          <w:szCs w:val="24"/>
          <w:lang w:val="pt-BR"/>
          <w14:ligatures w14:val="standardContextual"/>
        </w:rPr>
        <w:t xml:space="preserve">până la progresia bolii sau la apariția toxicității inacceptabile. </w:t>
      </w:r>
    </w:p>
    <w:p w14:paraId="7AB01937"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i/>
          <w:iCs/>
          <w:sz w:val="16"/>
          <w:szCs w:val="16"/>
          <w:lang w:val="pt-BR"/>
          <w14:ligatures w14:val="standardContextual"/>
        </w:rPr>
      </w:pPr>
    </w:p>
    <w:p w14:paraId="50C4447F" w14:textId="77777777" w:rsidR="00F26855" w:rsidRPr="00583C9A" w:rsidRDefault="00F26855" w:rsidP="00761714">
      <w:pPr>
        <w:numPr>
          <w:ilvl w:val="0"/>
          <w:numId w:val="481"/>
        </w:numPr>
        <w:spacing w:line="276" w:lineRule="auto"/>
        <w:ind w:hanging="218"/>
        <w:contextualSpacing/>
        <w:rPr>
          <w:rFonts w:ascii="Times New Roman" w:eastAsia="Aptos" w:hAnsi="Times New Roman" w:cs="Times New Roman"/>
          <w:b/>
          <w:bCs/>
          <w:sz w:val="24"/>
          <w:szCs w:val="24"/>
          <w:lang w:val="en-US"/>
          <w14:ligatures w14:val="standardContextual"/>
        </w:rPr>
      </w:pPr>
      <w:r w:rsidRPr="00583C9A">
        <w:rPr>
          <w:rFonts w:ascii="Times New Roman" w:eastAsia="Aptos" w:hAnsi="Times New Roman" w:cs="Times New Roman"/>
          <w:b/>
          <w:bCs/>
          <w:kern w:val="2"/>
          <w:sz w:val="24"/>
          <w:szCs w:val="24"/>
          <w:lang w:val="pt-BR"/>
          <w14:ligatures w14:val="standardContextual"/>
        </w:rPr>
        <w:t xml:space="preserve">Atenţionări şi precauţii speciale pentru utilizare </w:t>
      </w:r>
      <w:r w:rsidRPr="00583C9A">
        <w:rPr>
          <w:rFonts w:ascii="Aptos" w:eastAsia="Aptos" w:hAnsi="Aptos" w:cs="Times New Roman"/>
          <w:b/>
          <w:bCs/>
          <w:kern w:val="2"/>
          <w:lang w:val="pt-BR"/>
          <w14:ligatures w14:val="standardContextual"/>
        </w:rPr>
        <w:t xml:space="preserve">– </w:t>
      </w:r>
      <w:r w:rsidRPr="00583C9A">
        <w:rPr>
          <w:rFonts w:ascii="Times New Roman" w:eastAsia="Aptos" w:hAnsi="Times New Roman" w:cs="Times New Roman"/>
          <w:b/>
          <w:bCs/>
          <w:sz w:val="24"/>
          <w:szCs w:val="24"/>
          <w:lang w:val="pt-BR"/>
          <w14:ligatures w14:val="standardContextual"/>
        </w:rPr>
        <w:t xml:space="preserve">a se vedea subpct. </w:t>
      </w:r>
      <w:r w:rsidRPr="00583C9A">
        <w:rPr>
          <w:rFonts w:ascii="Times New Roman" w:eastAsia="Aptos" w:hAnsi="Times New Roman" w:cs="Times New Roman"/>
          <w:b/>
          <w:bCs/>
          <w:sz w:val="24"/>
          <w:szCs w:val="24"/>
          <w:lang w:val="en-US"/>
          <w14:ligatures w14:val="standardContextual"/>
        </w:rPr>
        <w:t>V de la cancer mamar</w:t>
      </w:r>
    </w:p>
    <w:p w14:paraId="14849D2C"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b/>
          <w:bCs/>
          <w:sz w:val="16"/>
          <w:szCs w:val="16"/>
          <w:lang w:val="en-US"/>
          <w14:ligatures w14:val="standardContextual"/>
        </w:rPr>
      </w:pPr>
    </w:p>
    <w:p w14:paraId="3E8E5D14" w14:textId="77777777" w:rsidR="00F26855" w:rsidRPr="00583C9A" w:rsidRDefault="00F26855" w:rsidP="00761714">
      <w:pPr>
        <w:numPr>
          <w:ilvl w:val="0"/>
          <w:numId w:val="481"/>
        </w:numPr>
        <w:autoSpaceDE w:val="0"/>
        <w:autoSpaceDN w:val="0"/>
        <w:adjustRightInd w:val="0"/>
        <w:spacing w:after="0" w:line="276" w:lineRule="auto"/>
        <w:ind w:hanging="7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Schema terapeutică</w:t>
      </w:r>
    </w:p>
    <w:p w14:paraId="769595AA"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Doza recomandată de Trastuzumabum Deruxtecanum este de 6,4 mg/kg corp administrată sub forma unei perfuzii intravenoase o dată la fiecare 3 săptămâni (ciclu de 21 de zile), conform instrucţiunilor din RCP produsului</w:t>
      </w:r>
      <w:r w:rsidRPr="00583C9A" w:rsidDel="00283102">
        <w:rPr>
          <w:rFonts w:ascii="Times New Roman" w:eastAsia="Aptos" w:hAnsi="Times New Roman" w:cs="Times New Roman"/>
          <w:sz w:val="24"/>
          <w:szCs w:val="24"/>
          <w:lang w:val="pt-BR"/>
          <w14:ligatures w14:val="standardContextual"/>
        </w:rPr>
        <w:t xml:space="preserve"> </w:t>
      </w:r>
      <w:r w:rsidRPr="00583C9A">
        <w:rPr>
          <w:rFonts w:ascii="Times New Roman" w:eastAsia="Aptos" w:hAnsi="Times New Roman" w:cs="Times New Roman"/>
          <w:sz w:val="24"/>
          <w:szCs w:val="24"/>
          <w:lang w:val="pt-BR"/>
          <w14:ligatures w14:val="standardContextual"/>
        </w:rPr>
        <w:t xml:space="preserve">. </w:t>
      </w:r>
    </w:p>
    <w:p w14:paraId="639B8CF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Doza inițială trebuie administrată sub formă de perfuzie intravenoasă cu durata de 90 minute. Dacă perfuzia anterioară a fost bine tolerată, dozele ulterioare pot fi administrate ca perfuzii cu durata de 30 minute. </w:t>
      </w:r>
    </w:p>
    <w:p w14:paraId="617B1939"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16"/>
          <w:szCs w:val="16"/>
          <w:lang w:val="pt-BR"/>
          <w14:ligatures w14:val="standardContextual"/>
        </w:rPr>
      </w:pPr>
    </w:p>
    <w:p w14:paraId="4A837C7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t xml:space="preserve">Premedicație </w:t>
      </w:r>
    </w:p>
    <w:p w14:paraId="314ADC7D"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Trastuzumabum Deruxtecanum este emetogen, ceea ce include greață și/sau vărsături tardive. Înainte de fiecare doză, pacienților trebuie să li se administreze premedicație cu o schema terapeutică ce asociază două sau trei medicamente (de exemplu, dexametazonă cu un antagonist al receptorului 5-HT3 și/sau cu un antagonist al receptorului NK1, precum și cu alte medicamente, după cum este indicat) pentru prevenirea stărilor de greață și vărsăturilor induse de chimioterapie. </w:t>
      </w:r>
    </w:p>
    <w:p w14:paraId="1FF97989"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i/>
          <w:iCs/>
          <w:sz w:val="16"/>
          <w:szCs w:val="16"/>
          <w:lang w:val="pt-BR"/>
          <w14:ligatures w14:val="standardContextual"/>
        </w:rPr>
      </w:pPr>
    </w:p>
    <w:p w14:paraId="40B8333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t xml:space="preserve">Doză întârziată sau omisă </w:t>
      </w:r>
    </w:p>
    <w:p w14:paraId="7592AD6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Dacă doza planificată este întârziată sau omisă, aceasta trebuie administrată imediat ce este posibil, fără a se aștepta până la următorul ciclu planificat. Schema terapeutică trebuie ajustată pentru a menține un interval de 3 săptămâni între administrarea dozelor. Perfuzia trebuie administrată la doza și cu viteza pe care pacientul le-a tolerat la cea mai recentă perfuzie. </w:t>
      </w:r>
    </w:p>
    <w:p w14:paraId="17127CF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16"/>
          <w:szCs w:val="16"/>
          <w:lang w:val="pt-BR"/>
          <w14:ligatures w14:val="standardContextual"/>
        </w:rPr>
      </w:pPr>
    </w:p>
    <w:p w14:paraId="3B50ED04"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t xml:space="preserve">Modificarea dozei </w:t>
      </w:r>
    </w:p>
    <w:p w14:paraId="2AA191C3"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Abordarea terapeutică a reacțiilor adverse poate necesita întreruperea temporară a terapiei, reducerea dozei sau oprirea tratamentului cu trastuzumab Deruxtecanum, conform recomandarilor din RCP.</w:t>
      </w:r>
    </w:p>
    <w:p w14:paraId="1361C17B"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p>
    <w:p w14:paraId="284844C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b/>
          <w:bCs/>
          <w:i/>
          <w:iCs/>
          <w:sz w:val="24"/>
          <w:szCs w:val="24"/>
          <w:lang w:val="pt-BR"/>
          <w14:ligatures w14:val="standardContextual"/>
        </w:rPr>
        <w:t xml:space="preserve">Doza nu trebuie crescută din nou, după ce s-a efectuat o reducere a dozei. </w:t>
      </w:r>
    </w:p>
    <w:p w14:paraId="77836FDD"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p>
    <w:p w14:paraId="08676EDE" w14:textId="77777777" w:rsidR="00F26855" w:rsidRPr="00583C9A" w:rsidRDefault="00F26855" w:rsidP="00761714">
      <w:pPr>
        <w:numPr>
          <w:ilvl w:val="0"/>
          <w:numId w:val="481"/>
        </w:numPr>
        <w:autoSpaceDE w:val="0"/>
        <w:autoSpaceDN w:val="0"/>
        <w:adjustRightInd w:val="0"/>
        <w:spacing w:after="0" w:line="276" w:lineRule="auto"/>
        <w:ind w:firstLine="6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Întreruperea definitivă/temporară a tratamentului </w:t>
      </w:r>
    </w:p>
    <w:p w14:paraId="0314FE9D" w14:textId="77777777" w:rsidR="00F26855" w:rsidRPr="00583C9A" w:rsidRDefault="00F26855" w:rsidP="00761714">
      <w:pPr>
        <w:numPr>
          <w:ilvl w:val="1"/>
          <w:numId w:val="503"/>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La progresia bolii, răspunsul terapeutic se va evalua conform practicii curente. </w:t>
      </w:r>
    </w:p>
    <w:p w14:paraId="577876D8" w14:textId="77777777" w:rsidR="00F26855" w:rsidRPr="00583C9A" w:rsidRDefault="00F26855" w:rsidP="00761714">
      <w:pPr>
        <w:numPr>
          <w:ilvl w:val="1"/>
          <w:numId w:val="503"/>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 xml:space="preserve">Sarcina/alăptare. </w:t>
      </w:r>
    </w:p>
    <w:p w14:paraId="437423F2" w14:textId="77777777" w:rsidR="00F26855" w:rsidRPr="00583C9A" w:rsidRDefault="00F26855" w:rsidP="00761714">
      <w:pPr>
        <w:numPr>
          <w:ilvl w:val="1"/>
          <w:numId w:val="503"/>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Reactii adverse severe – BPI/pneumonită simptomatică (grad 2 sau peste), Insuficiență cardiacă congestivă (ICC) simptomatică.</w:t>
      </w:r>
    </w:p>
    <w:p w14:paraId="5993E5D6" w14:textId="77777777" w:rsidR="00F26855" w:rsidRPr="00583C9A" w:rsidRDefault="00F26855" w:rsidP="00761714">
      <w:pPr>
        <w:numPr>
          <w:ilvl w:val="1"/>
          <w:numId w:val="503"/>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lastRenderedPageBreak/>
        <w:t>Decizia medicului oncolog curant.</w:t>
      </w:r>
    </w:p>
    <w:p w14:paraId="19E5244D" w14:textId="77777777" w:rsidR="00F26855" w:rsidRPr="00583C9A" w:rsidRDefault="00F26855" w:rsidP="00761714">
      <w:pPr>
        <w:numPr>
          <w:ilvl w:val="1"/>
          <w:numId w:val="503"/>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Decizia pacientului.</w:t>
      </w:r>
    </w:p>
    <w:p w14:paraId="06AE647C"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p>
    <w:p w14:paraId="6B519999" w14:textId="77777777" w:rsidR="00F26855" w:rsidRPr="00583C9A" w:rsidRDefault="00F26855" w:rsidP="00761714">
      <w:pPr>
        <w:numPr>
          <w:ilvl w:val="0"/>
          <w:numId w:val="481"/>
        </w:numPr>
        <w:autoSpaceDE w:val="0"/>
        <w:autoSpaceDN w:val="0"/>
        <w:adjustRightInd w:val="0"/>
        <w:spacing w:after="0" w:line="276" w:lineRule="auto"/>
        <w:ind w:firstLine="6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Monitorizare </w:t>
      </w:r>
    </w:p>
    <w:p w14:paraId="347E7765" w14:textId="77777777" w:rsidR="00F26855" w:rsidRPr="00583C9A" w:rsidRDefault="00F26855" w:rsidP="00761714">
      <w:pPr>
        <w:numPr>
          <w:ilvl w:val="1"/>
          <w:numId w:val="504"/>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Funcţia cardiacă trebuie evaluată la iniţierea tratamentului şi monitorizată pe parcursul acestuia, ori de câte ori este nevoie, inclusiv după încheierea tratamentului. </w:t>
      </w:r>
    </w:p>
    <w:p w14:paraId="72B73E6C" w14:textId="77777777" w:rsidR="00F26855" w:rsidRPr="00583C9A" w:rsidRDefault="00F26855" w:rsidP="00761714">
      <w:pPr>
        <w:numPr>
          <w:ilvl w:val="1"/>
          <w:numId w:val="504"/>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Evaluare imagistică periodică conform cu practica curentă.</w:t>
      </w:r>
    </w:p>
    <w:p w14:paraId="7AE2A22D" w14:textId="77777777" w:rsidR="00F26855" w:rsidRPr="00583C9A" w:rsidRDefault="00F26855" w:rsidP="00761714">
      <w:pPr>
        <w:numPr>
          <w:ilvl w:val="1"/>
          <w:numId w:val="504"/>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 Hemoleucograma completa trebuie monitorizată înainte de începerea tratamentului și înainte de administrarea fiecărei doze.</w:t>
      </w:r>
    </w:p>
    <w:p w14:paraId="63749CB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16"/>
          <w:szCs w:val="16"/>
          <w:lang w:val="pt-BR"/>
          <w14:ligatures w14:val="standardContextual"/>
        </w:rPr>
      </w:pPr>
    </w:p>
    <w:p w14:paraId="22C44EB3" w14:textId="5D16CEC4" w:rsidR="003C4AA0" w:rsidRDefault="00F26855" w:rsidP="00761714">
      <w:pPr>
        <w:numPr>
          <w:ilvl w:val="0"/>
          <w:numId w:val="481"/>
        </w:numPr>
        <w:spacing w:after="0" w:line="276" w:lineRule="auto"/>
        <w:ind w:hanging="76"/>
        <w:contextualSpacing/>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Prescriptori:</w:t>
      </w:r>
      <w:r w:rsidRPr="00583C9A">
        <w:rPr>
          <w:rFonts w:ascii="Times New Roman" w:eastAsia="Aptos" w:hAnsi="Times New Roman" w:cs="Times New Roman"/>
          <w:b/>
          <w:bCs/>
          <w:kern w:val="2"/>
          <w:sz w:val="24"/>
          <w:szCs w:val="24"/>
          <w:lang w:val="en-US"/>
          <w14:ligatures w14:val="standardContextual"/>
        </w:rPr>
        <w:t xml:space="preserve"> </w:t>
      </w:r>
      <w:r w:rsidRPr="00583C9A">
        <w:rPr>
          <w:rFonts w:ascii="Times New Roman" w:eastAsia="Aptos" w:hAnsi="Times New Roman" w:cs="Times New Roman"/>
          <w:sz w:val="24"/>
          <w:szCs w:val="24"/>
          <w:lang w:val="en-US"/>
          <w14:ligatures w14:val="standardContextual"/>
        </w:rPr>
        <w:t>medicii din specialitatea oncologie medicală.”</w:t>
      </w:r>
    </w:p>
    <w:p w14:paraId="170423DC" w14:textId="77777777" w:rsidR="00583C9A" w:rsidRDefault="00583C9A"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7CE4FCC2"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77C1A7D1"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5B4FFB2E"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2663F019"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62FEC77F"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633839DD"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7F10AE3F"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3DF9945B"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7BAA60C9" w14:textId="77777777" w:rsidR="003850A3" w:rsidRDefault="003850A3"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525007EA" w14:textId="77777777" w:rsidR="003850A3" w:rsidRDefault="003850A3"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634C7073" w14:textId="77777777" w:rsidR="003850A3" w:rsidRDefault="003850A3"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0682E0D2" w14:textId="77777777" w:rsidR="003850A3" w:rsidRDefault="003850A3"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65F7811F" w14:textId="77777777" w:rsidR="003850A3" w:rsidRDefault="003850A3"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6321823D" w14:textId="77777777" w:rsidR="003850A3" w:rsidRDefault="003850A3"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178E414B" w14:textId="77777777" w:rsidR="003850A3" w:rsidRDefault="003850A3"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476B99A3" w14:textId="77777777" w:rsidR="003850A3" w:rsidRDefault="003850A3"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05F1CF52" w14:textId="77777777" w:rsidR="003850A3" w:rsidRDefault="003850A3"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28AB2CBF" w14:textId="77777777" w:rsidR="003850A3" w:rsidRDefault="003850A3"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49E05874" w14:textId="77777777" w:rsidR="003850A3" w:rsidRDefault="003850A3"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2ABD4F6F"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3B9D3023"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184C8E40"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4BF9F76E"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4F960A0E"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4A0CA5C9"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6240DCAB"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6D5E855A"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5E2EC9DA"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44028949"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30598E3C"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76B27008"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14E07E33" w14:textId="77777777" w:rsidR="00583C9A" w:rsidRDefault="00583C9A"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5C193278"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32764603" w14:textId="4FAE5456" w:rsidR="001D0C6C" w:rsidRPr="001D0C6C" w:rsidRDefault="001D0C6C" w:rsidP="001D0C6C">
      <w:pPr>
        <w:pStyle w:val="ListParagraph"/>
        <w:numPr>
          <w:ilvl w:val="0"/>
          <w:numId w:val="407"/>
        </w:numPr>
        <w:tabs>
          <w:tab w:val="left" w:pos="426"/>
        </w:tabs>
        <w:rPr>
          <w:rFonts w:eastAsia="Arial"/>
          <w:b/>
          <w:bCs/>
          <w:color w:val="FF0000"/>
          <w:lang w:val="pt-BR"/>
        </w:rPr>
      </w:pPr>
      <w:r w:rsidRPr="001D0C6C">
        <w:rPr>
          <w:rFonts w:eastAsia="Arial"/>
          <w:b/>
          <w:bCs/>
          <w:color w:val="FF0000"/>
          <w:lang w:val="pt-BR"/>
        </w:rPr>
        <w:lastRenderedPageBreak/>
        <w:t>La anexa nr. 1, protocolul terapeutic corespunzător poziţiei nr. 365, cod (A16AB25): DCI OLIPUDASE ALFA se modifică și se înlocuiește cu următorul protocol:</w:t>
      </w:r>
    </w:p>
    <w:p w14:paraId="7E68B322" w14:textId="77777777" w:rsidR="001D0C6C" w:rsidRPr="001D0C6C" w:rsidRDefault="001D0C6C" w:rsidP="001D0C6C">
      <w:pPr>
        <w:tabs>
          <w:tab w:val="left" w:pos="851"/>
        </w:tabs>
        <w:spacing w:after="0" w:line="240" w:lineRule="auto"/>
        <w:jc w:val="both"/>
        <w:rPr>
          <w:rFonts w:ascii="Times New Roman" w:eastAsia="Arial" w:hAnsi="Times New Roman" w:cs="Times New Roman"/>
          <w:b/>
          <w:bCs/>
          <w:color w:val="FF0000"/>
          <w:sz w:val="24"/>
          <w:szCs w:val="24"/>
          <w:lang w:val="pt-BR"/>
        </w:rPr>
      </w:pPr>
    </w:p>
    <w:p w14:paraId="4577FF42" w14:textId="77777777" w:rsidR="001D0C6C" w:rsidRDefault="001D0C6C"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33579772" w14:textId="77777777" w:rsidR="001D0C6C" w:rsidRPr="001D0C6C" w:rsidRDefault="001D0C6C" w:rsidP="001D0C6C">
      <w:pPr>
        <w:tabs>
          <w:tab w:val="left" w:pos="851"/>
        </w:tabs>
        <w:spacing w:after="0" w:line="240" w:lineRule="auto"/>
        <w:jc w:val="both"/>
        <w:rPr>
          <w:rFonts w:ascii="Times New Roman" w:eastAsia="Arial" w:hAnsi="Times New Roman" w:cs="Times New Roman"/>
          <w:b/>
          <w:bCs/>
          <w:color w:val="FF0000"/>
          <w:sz w:val="24"/>
          <w:szCs w:val="24"/>
          <w:lang w:val="pt-BR"/>
        </w:rPr>
      </w:pPr>
      <w:r w:rsidRPr="001D0C6C">
        <w:rPr>
          <w:rFonts w:ascii="Times New Roman" w:eastAsia="Arial" w:hAnsi="Times New Roman" w:cs="Times New Roman"/>
          <w:b/>
          <w:bCs/>
          <w:color w:val="FF0000"/>
          <w:sz w:val="24"/>
          <w:szCs w:val="24"/>
          <w:lang w:val="pt-BR"/>
        </w:rPr>
        <w:t>”Protocol terapeutic corespunzător poziţiei nr. 365, cod (A16AB25): DCI OLIPUDASE ALFA</w:t>
      </w:r>
    </w:p>
    <w:p w14:paraId="07483582" w14:textId="77777777" w:rsidR="001D0C6C" w:rsidRPr="00723D86" w:rsidRDefault="001D0C6C" w:rsidP="001D0C6C">
      <w:pPr>
        <w:tabs>
          <w:tab w:val="left" w:pos="426"/>
        </w:tabs>
        <w:jc w:val="both"/>
        <w:rPr>
          <w:rFonts w:ascii="Times New Roman" w:eastAsia="Arial" w:hAnsi="Times New Roman" w:cs="Times New Roman"/>
          <w:b/>
          <w:bCs/>
          <w:sz w:val="24"/>
          <w:szCs w:val="24"/>
          <w:lang w:val="pt-BR"/>
        </w:rPr>
      </w:pPr>
    </w:p>
    <w:p w14:paraId="4DED4339" w14:textId="77777777" w:rsidR="001D0C6C" w:rsidRPr="00D63314" w:rsidRDefault="001D0C6C" w:rsidP="001D0C6C">
      <w:pPr>
        <w:widowControl w:val="0"/>
        <w:autoSpaceDE w:val="0"/>
        <w:autoSpaceDN w:val="0"/>
        <w:spacing w:before="7" w:after="0" w:line="240" w:lineRule="auto"/>
        <w:jc w:val="both"/>
        <w:rPr>
          <w:rFonts w:ascii="Times New Roman" w:eastAsia="Times New Roman" w:hAnsi="Times New Roman" w:cs="Times New Roman"/>
          <w:b/>
          <w:sz w:val="24"/>
          <w:szCs w:val="24"/>
        </w:rPr>
      </w:pPr>
      <w:r w:rsidRPr="00D63314">
        <w:rPr>
          <w:rFonts w:ascii="Times New Roman" w:eastAsia="Times New Roman" w:hAnsi="Times New Roman" w:cs="Times New Roman"/>
          <w:b/>
          <w:sz w:val="24"/>
          <w:szCs w:val="24"/>
        </w:rPr>
        <w:t>I. Indicație: ca terapie de substituție enzimatică pentru tratamentul manifestărilor deficitului de sfingomielinază acidă (DSMA) localizate în afara Sistemului Nervos Central (SNC) la pacienții copii, adolescenți și adulți cu tip A/B sau tip B</w:t>
      </w:r>
    </w:p>
    <w:p w14:paraId="2238AEBC" w14:textId="77777777" w:rsidR="001D0C6C" w:rsidRPr="00D63314" w:rsidRDefault="001D0C6C" w:rsidP="001D0C6C">
      <w:pPr>
        <w:widowControl w:val="0"/>
        <w:autoSpaceDE w:val="0"/>
        <w:autoSpaceDN w:val="0"/>
        <w:spacing w:before="7" w:after="0" w:line="240" w:lineRule="auto"/>
        <w:jc w:val="both"/>
        <w:rPr>
          <w:rFonts w:ascii="Times New Roman" w:eastAsia="Times New Roman" w:hAnsi="Times New Roman" w:cs="Times New Roman"/>
          <w:b/>
          <w:sz w:val="24"/>
          <w:szCs w:val="24"/>
        </w:rPr>
      </w:pPr>
    </w:p>
    <w:p w14:paraId="739431A5" w14:textId="77777777" w:rsidR="001D0C6C" w:rsidRPr="00D63314" w:rsidRDefault="001D0C6C" w:rsidP="001D0C6C">
      <w:pPr>
        <w:widowControl w:val="0"/>
        <w:tabs>
          <w:tab w:val="left" w:pos="9072"/>
        </w:tabs>
        <w:autoSpaceDE w:val="0"/>
        <w:autoSpaceDN w:val="0"/>
        <w:spacing w:after="0" w:line="240" w:lineRule="auto"/>
        <w:ind w:right="92"/>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Boala Niemann-Pick este o boala genetica de metabolism in care deficitul unei enzime lizozomale-sfingomielinaza acida- determina acumularea patologica a lipidelor( in principal a sfingomielinei)</w:t>
      </w:r>
      <w:r w:rsidRPr="00D63314">
        <w:rPr>
          <w:rFonts w:ascii="Times New Roman" w:eastAsia="Times New Roman" w:hAnsi="Times New Roman" w:cs="Times New Roman"/>
          <w:spacing w:val="-5"/>
          <w:sz w:val="24"/>
          <w:szCs w:val="24"/>
        </w:rPr>
        <w:t xml:space="preserve"> </w:t>
      </w:r>
      <w:r w:rsidRPr="00D63314">
        <w:rPr>
          <w:rFonts w:ascii="Times New Roman" w:eastAsia="Times New Roman" w:hAnsi="Times New Roman" w:cs="Times New Roman"/>
          <w:sz w:val="24"/>
          <w:szCs w:val="24"/>
        </w:rPr>
        <w:t>la</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nivelul</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tuturor</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celulelor</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corpului</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dar</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preponderent</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la</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nivelul</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splinei,</w:t>
      </w:r>
      <w:r w:rsidRPr="00D63314">
        <w:rPr>
          <w:rFonts w:ascii="Times New Roman" w:eastAsia="Times New Roman" w:hAnsi="Times New Roman" w:cs="Times New Roman"/>
          <w:spacing w:val="-5"/>
          <w:sz w:val="24"/>
          <w:szCs w:val="24"/>
        </w:rPr>
        <w:t xml:space="preserve"> </w:t>
      </w:r>
      <w:r w:rsidRPr="00D63314">
        <w:rPr>
          <w:rFonts w:ascii="Times New Roman" w:eastAsia="Times New Roman" w:hAnsi="Times New Roman" w:cs="Times New Roman"/>
          <w:sz w:val="24"/>
          <w:szCs w:val="24"/>
        </w:rPr>
        <w:t>ficatului, plamanilor, maduvei osoase si creierului.</w:t>
      </w:r>
    </w:p>
    <w:p w14:paraId="17416E7F" w14:textId="77777777" w:rsidR="001D0C6C" w:rsidRPr="00D63314" w:rsidRDefault="001D0C6C" w:rsidP="001D0C6C">
      <w:pPr>
        <w:widowControl w:val="0"/>
        <w:autoSpaceDE w:val="0"/>
        <w:autoSpaceDN w:val="0"/>
        <w:spacing w:before="127"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Boala</w:t>
      </w:r>
      <w:r w:rsidRPr="00D63314">
        <w:rPr>
          <w:rFonts w:ascii="Times New Roman" w:eastAsia="Times New Roman" w:hAnsi="Times New Roman" w:cs="Times New Roman"/>
          <w:spacing w:val="-6"/>
          <w:sz w:val="24"/>
          <w:szCs w:val="24"/>
        </w:rPr>
        <w:t xml:space="preserve"> </w:t>
      </w:r>
      <w:r w:rsidRPr="00D63314">
        <w:rPr>
          <w:rFonts w:ascii="Times New Roman" w:eastAsia="Times New Roman" w:hAnsi="Times New Roman" w:cs="Times New Roman"/>
          <w:sz w:val="24"/>
          <w:szCs w:val="24"/>
        </w:rPr>
        <w:t>Niemann-Pick</w:t>
      </w:r>
      <w:r w:rsidRPr="00D63314">
        <w:rPr>
          <w:rFonts w:ascii="Times New Roman" w:eastAsia="Times New Roman" w:hAnsi="Times New Roman" w:cs="Times New Roman"/>
          <w:spacing w:val="-5"/>
          <w:sz w:val="24"/>
          <w:szCs w:val="24"/>
        </w:rPr>
        <w:t xml:space="preserve"> </w:t>
      </w:r>
      <w:r w:rsidRPr="00D63314">
        <w:rPr>
          <w:rFonts w:ascii="Times New Roman" w:eastAsia="Times New Roman" w:hAnsi="Times New Roman" w:cs="Times New Roman"/>
          <w:sz w:val="24"/>
          <w:szCs w:val="24"/>
        </w:rPr>
        <w:t>are</w:t>
      </w:r>
      <w:r w:rsidRPr="00D63314">
        <w:rPr>
          <w:rFonts w:ascii="Times New Roman" w:eastAsia="Times New Roman" w:hAnsi="Times New Roman" w:cs="Times New Roman"/>
          <w:spacing w:val="-6"/>
          <w:sz w:val="24"/>
          <w:szCs w:val="24"/>
        </w:rPr>
        <w:t xml:space="preserve"> </w:t>
      </w:r>
      <w:r w:rsidRPr="00D63314">
        <w:rPr>
          <w:rFonts w:ascii="Times New Roman" w:eastAsia="Times New Roman" w:hAnsi="Times New Roman" w:cs="Times New Roman"/>
          <w:sz w:val="24"/>
          <w:szCs w:val="24"/>
        </w:rPr>
        <w:t>4</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pacing w:val="-2"/>
          <w:sz w:val="24"/>
          <w:szCs w:val="24"/>
        </w:rPr>
        <w:t>forme:</w:t>
      </w:r>
    </w:p>
    <w:p w14:paraId="4438B2D0" w14:textId="77777777" w:rsidR="001D0C6C" w:rsidRPr="00D63314" w:rsidRDefault="001D0C6C" w:rsidP="00761714">
      <w:pPr>
        <w:widowControl w:val="0"/>
        <w:numPr>
          <w:ilvl w:val="0"/>
          <w:numId w:val="582"/>
        </w:numPr>
        <w:tabs>
          <w:tab w:val="left" w:pos="284"/>
          <w:tab w:val="left" w:pos="10348"/>
        </w:tabs>
        <w:autoSpaceDE w:val="0"/>
        <w:autoSpaceDN w:val="0"/>
        <w:spacing w:before="119" w:after="0" w:line="240" w:lineRule="auto"/>
        <w:ind w:left="426" w:hanging="426"/>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tip</w:t>
      </w:r>
      <w:r w:rsidRPr="00D63314">
        <w:rPr>
          <w:rFonts w:ascii="Times New Roman" w:eastAsia="Times New Roman" w:hAnsi="Times New Roman" w:cs="Times New Roman"/>
          <w:spacing w:val="-1"/>
          <w:sz w:val="24"/>
          <w:szCs w:val="24"/>
        </w:rPr>
        <w:t xml:space="preserve"> </w:t>
      </w:r>
      <w:r w:rsidRPr="00D63314">
        <w:rPr>
          <w:rFonts w:ascii="Times New Roman" w:eastAsia="Times New Roman" w:hAnsi="Times New Roman" w:cs="Times New Roman"/>
          <w:sz w:val="24"/>
          <w:szCs w:val="24"/>
        </w:rPr>
        <w:t>A; debutul</w:t>
      </w:r>
      <w:r w:rsidRPr="00D63314">
        <w:rPr>
          <w:rFonts w:ascii="Times New Roman" w:eastAsia="Times New Roman" w:hAnsi="Times New Roman" w:cs="Times New Roman"/>
          <w:spacing w:val="-1"/>
          <w:sz w:val="24"/>
          <w:szCs w:val="24"/>
        </w:rPr>
        <w:t xml:space="preserve"> </w:t>
      </w:r>
      <w:r w:rsidRPr="00D63314">
        <w:rPr>
          <w:rFonts w:ascii="Times New Roman" w:eastAsia="Times New Roman" w:hAnsi="Times New Roman" w:cs="Times New Roman"/>
          <w:sz w:val="24"/>
          <w:szCs w:val="24"/>
        </w:rPr>
        <w:t>este la vârsta</w:t>
      </w:r>
      <w:r w:rsidRPr="00D63314">
        <w:rPr>
          <w:rFonts w:ascii="Times New Roman" w:eastAsia="Times New Roman" w:hAnsi="Times New Roman" w:cs="Times New Roman"/>
          <w:spacing w:val="-1"/>
          <w:sz w:val="24"/>
          <w:szCs w:val="24"/>
        </w:rPr>
        <w:t xml:space="preserve"> </w:t>
      </w:r>
      <w:r w:rsidRPr="00D63314">
        <w:rPr>
          <w:rFonts w:ascii="Times New Roman" w:eastAsia="Times New Roman" w:hAnsi="Times New Roman" w:cs="Times New Roman"/>
          <w:sz w:val="24"/>
          <w:szCs w:val="24"/>
        </w:rPr>
        <w:t>de sugar</w:t>
      </w:r>
      <w:r w:rsidRPr="00D63314">
        <w:rPr>
          <w:rFonts w:ascii="Times New Roman" w:eastAsia="Times New Roman" w:hAnsi="Times New Roman" w:cs="Times New Roman"/>
          <w:spacing w:val="-1"/>
          <w:sz w:val="24"/>
          <w:szCs w:val="24"/>
        </w:rPr>
        <w:t xml:space="preserve"> </w:t>
      </w:r>
      <w:r w:rsidRPr="00D63314">
        <w:rPr>
          <w:rFonts w:ascii="Times New Roman" w:eastAsia="Times New Roman" w:hAnsi="Times New Roman" w:cs="Times New Roman"/>
          <w:sz w:val="24"/>
          <w:szCs w:val="24"/>
        </w:rPr>
        <w:t>(aprox.</w:t>
      </w:r>
      <w:r w:rsidRPr="00D63314">
        <w:rPr>
          <w:rFonts w:ascii="Times New Roman" w:eastAsia="Times New Roman" w:hAnsi="Times New Roman" w:cs="Times New Roman"/>
          <w:spacing w:val="-1"/>
          <w:sz w:val="24"/>
          <w:szCs w:val="24"/>
        </w:rPr>
        <w:t xml:space="preserve"> </w:t>
      </w:r>
      <w:r w:rsidRPr="00D63314">
        <w:rPr>
          <w:rFonts w:ascii="Times New Roman" w:eastAsia="Times New Roman" w:hAnsi="Times New Roman" w:cs="Times New Roman"/>
          <w:sz w:val="24"/>
          <w:szCs w:val="24"/>
        </w:rPr>
        <w:t>in jurul vârstei</w:t>
      </w:r>
      <w:r w:rsidRPr="00D63314">
        <w:rPr>
          <w:rFonts w:ascii="Times New Roman" w:eastAsia="Times New Roman" w:hAnsi="Times New Roman" w:cs="Times New Roman"/>
          <w:spacing w:val="-1"/>
          <w:sz w:val="24"/>
          <w:szCs w:val="24"/>
        </w:rPr>
        <w:t xml:space="preserve"> </w:t>
      </w:r>
      <w:r w:rsidRPr="00D63314">
        <w:rPr>
          <w:rFonts w:ascii="Times New Roman" w:eastAsia="Times New Roman" w:hAnsi="Times New Roman" w:cs="Times New Roman"/>
          <w:sz w:val="24"/>
          <w:szCs w:val="24"/>
        </w:rPr>
        <w:t xml:space="preserve">de 6 </w:t>
      </w:r>
      <w:r w:rsidRPr="00D63314">
        <w:rPr>
          <w:rFonts w:ascii="Times New Roman" w:eastAsia="Times New Roman" w:hAnsi="Times New Roman" w:cs="Times New Roman"/>
          <w:spacing w:val="-2"/>
          <w:sz w:val="24"/>
          <w:szCs w:val="24"/>
        </w:rPr>
        <w:t>luni).</w:t>
      </w:r>
    </w:p>
    <w:p w14:paraId="4E30A3A3" w14:textId="77777777" w:rsidR="001D0C6C" w:rsidRPr="00D63314" w:rsidRDefault="001D0C6C" w:rsidP="001D0C6C">
      <w:pPr>
        <w:widowControl w:val="0"/>
        <w:tabs>
          <w:tab w:val="left" w:pos="284"/>
          <w:tab w:val="left" w:pos="10348"/>
        </w:tabs>
        <w:autoSpaceDE w:val="0"/>
        <w:autoSpaceDN w:val="0"/>
        <w:spacing w:after="0" w:line="240" w:lineRule="auto"/>
        <w:ind w:left="426" w:hanging="142"/>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Pacienții</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prezintă:</w:t>
      </w:r>
      <w:r w:rsidRPr="00D63314">
        <w:rPr>
          <w:rFonts w:ascii="Times New Roman" w:eastAsia="Times New Roman" w:hAnsi="Times New Roman" w:cs="Times New Roman"/>
          <w:spacing w:val="-2"/>
          <w:sz w:val="24"/>
          <w:szCs w:val="24"/>
        </w:rPr>
        <w:t xml:space="preserve"> </w:t>
      </w:r>
      <w:r w:rsidRPr="00D63314">
        <w:rPr>
          <w:rFonts w:ascii="Times New Roman" w:eastAsia="Times New Roman" w:hAnsi="Times New Roman" w:cs="Times New Roman"/>
          <w:sz w:val="24"/>
          <w:szCs w:val="24"/>
        </w:rPr>
        <w:t>neurodegenerescență</w:t>
      </w:r>
      <w:r w:rsidRPr="00D63314">
        <w:rPr>
          <w:rFonts w:ascii="Times New Roman" w:eastAsia="Times New Roman" w:hAnsi="Times New Roman" w:cs="Times New Roman"/>
          <w:spacing w:val="-2"/>
          <w:sz w:val="24"/>
          <w:szCs w:val="24"/>
        </w:rPr>
        <w:t xml:space="preserve"> </w:t>
      </w:r>
      <w:r w:rsidRPr="00D63314">
        <w:rPr>
          <w:rFonts w:ascii="Times New Roman" w:eastAsia="Times New Roman" w:hAnsi="Times New Roman" w:cs="Times New Roman"/>
          <w:sz w:val="24"/>
          <w:szCs w:val="24"/>
        </w:rPr>
        <w:t>severă,</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hepatosplenomegalie</w:t>
      </w:r>
      <w:r w:rsidRPr="00D63314">
        <w:rPr>
          <w:rFonts w:ascii="Times New Roman" w:eastAsia="Times New Roman" w:hAnsi="Times New Roman" w:cs="Times New Roman"/>
          <w:spacing w:val="-2"/>
          <w:sz w:val="24"/>
          <w:szCs w:val="24"/>
        </w:rPr>
        <w:t xml:space="preserve"> </w:t>
      </w:r>
      <w:r w:rsidRPr="00D63314">
        <w:rPr>
          <w:rFonts w:ascii="Times New Roman" w:eastAsia="Times New Roman" w:hAnsi="Times New Roman" w:cs="Times New Roman"/>
          <w:sz w:val="24"/>
          <w:szCs w:val="24"/>
        </w:rPr>
        <w:t>si</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infecții</w:t>
      </w:r>
      <w:r w:rsidRPr="00D63314">
        <w:rPr>
          <w:rFonts w:ascii="Times New Roman" w:eastAsia="Times New Roman" w:hAnsi="Times New Roman" w:cs="Times New Roman"/>
          <w:spacing w:val="-2"/>
          <w:sz w:val="24"/>
          <w:szCs w:val="24"/>
        </w:rPr>
        <w:t xml:space="preserve"> respiratorii.</w:t>
      </w:r>
    </w:p>
    <w:p w14:paraId="3B028865" w14:textId="77777777" w:rsidR="001D0C6C" w:rsidRPr="00D63314" w:rsidRDefault="001D0C6C" w:rsidP="00761714">
      <w:pPr>
        <w:widowControl w:val="0"/>
        <w:numPr>
          <w:ilvl w:val="0"/>
          <w:numId w:val="582"/>
        </w:numPr>
        <w:tabs>
          <w:tab w:val="left" w:pos="284"/>
          <w:tab w:val="left" w:pos="10348"/>
        </w:tabs>
        <w:autoSpaceDE w:val="0"/>
        <w:autoSpaceDN w:val="0"/>
        <w:spacing w:after="0" w:line="240" w:lineRule="auto"/>
        <w:ind w:left="426" w:hanging="426"/>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tip</w:t>
      </w:r>
      <w:r w:rsidRPr="00D63314">
        <w:rPr>
          <w:rFonts w:ascii="Times New Roman" w:eastAsia="Times New Roman" w:hAnsi="Times New Roman" w:cs="Times New Roman"/>
          <w:spacing w:val="-1"/>
          <w:sz w:val="24"/>
          <w:szCs w:val="24"/>
        </w:rPr>
        <w:t xml:space="preserve"> </w:t>
      </w:r>
      <w:r w:rsidRPr="00D63314">
        <w:rPr>
          <w:rFonts w:ascii="Times New Roman" w:eastAsia="Times New Roman" w:hAnsi="Times New Roman" w:cs="Times New Roman"/>
          <w:sz w:val="24"/>
          <w:szCs w:val="24"/>
        </w:rPr>
        <w:t>A/B; debutul este</w:t>
      </w:r>
      <w:r w:rsidRPr="00D63314">
        <w:rPr>
          <w:rFonts w:ascii="Times New Roman" w:eastAsia="Times New Roman" w:hAnsi="Times New Roman" w:cs="Times New Roman"/>
          <w:spacing w:val="-1"/>
          <w:sz w:val="24"/>
          <w:szCs w:val="24"/>
        </w:rPr>
        <w:t xml:space="preserve"> </w:t>
      </w:r>
      <w:r w:rsidRPr="00D63314">
        <w:rPr>
          <w:rFonts w:ascii="Times New Roman" w:eastAsia="Times New Roman" w:hAnsi="Times New Roman" w:cs="Times New Roman"/>
          <w:sz w:val="24"/>
          <w:szCs w:val="24"/>
        </w:rPr>
        <w:t>în copilărie (in jurul</w:t>
      </w:r>
      <w:r w:rsidRPr="00D63314">
        <w:rPr>
          <w:rFonts w:ascii="Times New Roman" w:eastAsia="Times New Roman" w:hAnsi="Times New Roman" w:cs="Times New Roman"/>
          <w:spacing w:val="-1"/>
          <w:sz w:val="24"/>
          <w:szCs w:val="24"/>
        </w:rPr>
        <w:t xml:space="preserve"> </w:t>
      </w:r>
      <w:r w:rsidRPr="00D63314">
        <w:rPr>
          <w:rFonts w:ascii="Times New Roman" w:eastAsia="Times New Roman" w:hAnsi="Times New Roman" w:cs="Times New Roman"/>
          <w:sz w:val="24"/>
          <w:szCs w:val="24"/>
        </w:rPr>
        <w:t xml:space="preserve">vârstei de 5-7 </w:t>
      </w:r>
      <w:r w:rsidRPr="00D63314">
        <w:rPr>
          <w:rFonts w:ascii="Times New Roman" w:eastAsia="Times New Roman" w:hAnsi="Times New Roman" w:cs="Times New Roman"/>
          <w:spacing w:val="-2"/>
          <w:sz w:val="24"/>
          <w:szCs w:val="24"/>
        </w:rPr>
        <w:t>ani).</w:t>
      </w:r>
    </w:p>
    <w:p w14:paraId="6B375EE9" w14:textId="77777777" w:rsidR="001D0C6C" w:rsidRPr="00D63314" w:rsidRDefault="001D0C6C" w:rsidP="001D0C6C">
      <w:pPr>
        <w:widowControl w:val="0"/>
        <w:tabs>
          <w:tab w:val="left" w:pos="284"/>
        </w:tabs>
        <w:autoSpaceDE w:val="0"/>
        <w:autoSpaceDN w:val="0"/>
        <w:spacing w:after="0" w:line="240" w:lineRule="auto"/>
        <w:ind w:left="284" w:right="92"/>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Pacientii</w:t>
      </w:r>
      <w:r w:rsidRPr="00D63314">
        <w:rPr>
          <w:rFonts w:ascii="Times New Roman" w:eastAsia="Times New Roman" w:hAnsi="Times New Roman" w:cs="Times New Roman"/>
          <w:spacing w:val="-5"/>
          <w:sz w:val="24"/>
          <w:szCs w:val="24"/>
        </w:rPr>
        <w:t xml:space="preserve"> </w:t>
      </w:r>
      <w:r w:rsidRPr="00D63314">
        <w:rPr>
          <w:rFonts w:ascii="Times New Roman" w:eastAsia="Times New Roman" w:hAnsi="Times New Roman" w:cs="Times New Roman"/>
          <w:sz w:val="24"/>
          <w:szCs w:val="24"/>
        </w:rPr>
        <w:t>prezintă:</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afectare</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neurologică</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(neuropatie</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periferică,</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semne</w:t>
      </w:r>
      <w:r w:rsidRPr="00D63314">
        <w:rPr>
          <w:rFonts w:ascii="Times New Roman" w:eastAsia="Times New Roman" w:hAnsi="Times New Roman" w:cs="Times New Roman"/>
          <w:spacing w:val="-5"/>
          <w:sz w:val="24"/>
          <w:szCs w:val="24"/>
        </w:rPr>
        <w:t xml:space="preserve"> </w:t>
      </w:r>
      <w:r w:rsidRPr="00D63314">
        <w:rPr>
          <w:rFonts w:ascii="Times New Roman" w:eastAsia="Times New Roman" w:hAnsi="Times New Roman" w:cs="Times New Roman"/>
          <w:sz w:val="24"/>
          <w:szCs w:val="24"/>
        </w:rPr>
        <w:t>extrapiramidale,</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ataxie</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și deficiențe în procesul de învățare), pneumopatie interstițală decelabilă prin investigații imagistice (RX, RMN sau</w:t>
      </w:r>
      <w:r w:rsidRPr="00D63314">
        <w:rPr>
          <w:rFonts w:ascii="Times New Roman" w:eastAsia="Times New Roman" w:hAnsi="Times New Roman" w:cs="Times New Roman"/>
          <w:spacing w:val="-1"/>
          <w:sz w:val="24"/>
          <w:szCs w:val="24"/>
        </w:rPr>
        <w:t xml:space="preserve"> </w:t>
      </w:r>
      <w:r w:rsidRPr="00D63314">
        <w:rPr>
          <w:rFonts w:ascii="Times New Roman" w:eastAsia="Times New Roman" w:hAnsi="Times New Roman" w:cs="Times New Roman"/>
          <w:sz w:val="24"/>
          <w:szCs w:val="24"/>
        </w:rPr>
        <w:t>CT), probele funcționale respiratorii pun în evidență o disfuncție de tip restrictiv, hepatosplenomegalie, trombocitopenie, dislipidemia (valori scăzute ale HDL- Colesterolului), valori crescute ale transaminazelor (ASAT/TGO, ALAT/TGP).</w:t>
      </w:r>
    </w:p>
    <w:p w14:paraId="4640F0C7" w14:textId="77777777" w:rsidR="001D0C6C" w:rsidRPr="00D63314" w:rsidRDefault="001D0C6C" w:rsidP="00761714">
      <w:pPr>
        <w:widowControl w:val="0"/>
        <w:numPr>
          <w:ilvl w:val="0"/>
          <w:numId w:val="582"/>
        </w:numPr>
        <w:tabs>
          <w:tab w:val="left" w:pos="284"/>
          <w:tab w:val="left" w:pos="10348"/>
        </w:tabs>
        <w:autoSpaceDE w:val="0"/>
        <w:autoSpaceDN w:val="0"/>
        <w:spacing w:after="0" w:line="240" w:lineRule="auto"/>
        <w:ind w:left="426" w:hanging="426"/>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tip</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B; debutul poate fi atât în copilarie, cât și</w:t>
      </w:r>
      <w:r w:rsidRPr="00D63314">
        <w:rPr>
          <w:rFonts w:ascii="Times New Roman" w:eastAsia="Times New Roman" w:hAnsi="Times New Roman" w:cs="Times New Roman"/>
          <w:spacing w:val="-1"/>
          <w:sz w:val="24"/>
          <w:szCs w:val="24"/>
        </w:rPr>
        <w:t xml:space="preserve"> </w:t>
      </w:r>
      <w:r w:rsidRPr="00D63314">
        <w:rPr>
          <w:rFonts w:ascii="Times New Roman" w:eastAsia="Times New Roman" w:hAnsi="Times New Roman" w:cs="Times New Roman"/>
          <w:sz w:val="24"/>
          <w:szCs w:val="24"/>
        </w:rPr>
        <w:t xml:space="preserve">la vârsta </w:t>
      </w:r>
      <w:r w:rsidRPr="00D63314">
        <w:rPr>
          <w:rFonts w:ascii="Times New Roman" w:eastAsia="Times New Roman" w:hAnsi="Times New Roman" w:cs="Times New Roman"/>
          <w:spacing w:val="-2"/>
          <w:sz w:val="24"/>
          <w:szCs w:val="24"/>
        </w:rPr>
        <w:t>adultă.</w:t>
      </w:r>
    </w:p>
    <w:p w14:paraId="4461DDEE" w14:textId="77777777" w:rsidR="001D0C6C" w:rsidRPr="00D63314" w:rsidRDefault="001D0C6C" w:rsidP="001D0C6C">
      <w:pPr>
        <w:widowControl w:val="0"/>
        <w:tabs>
          <w:tab w:val="left" w:pos="284"/>
          <w:tab w:val="left" w:pos="10348"/>
        </w:tabs>
        <w:autoSpaceDE w:val="0"/>
        <w:autoSpaceDN w:val="0"/>
        <w:spacing w:before="12" w:after="0" w:line="247" w:lineRule="auto"/>
        <w:ind w:left="284" w:right="92"/>
        <w:jc w:val="both"/>
        <w:rPr>
          <w:rFonts w:ascii="Times New Roman" w:eastAsia="Times New Roman" w:hAnsi="Times New Roman" w:cs="Times New Roman"/>
          <w:spacing w:val="-10"/>
          <w:position w:val="1"/>
          <w:sz w:val="24"/>
          <w:szCs w:val="24"/>
        </w:rPr>
      </w:pPr>
      <w:r w:rsidRPr="00D63314">
        <w:rPr>
          <w:rFonts w:ascii="Times New Roman" w:eastAsia="Times New Roman" w:hAnsi="Times New Roman" w:cs="Times New Roman"/>
          <w:sz w:val="24"/>
          <w:szCs w:val="24"/>
        </w:rPr>
        <w:t>Pacienții</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prezintă</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aceleași</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semne</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și</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simptome</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ca</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și</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în</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cazul</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formei</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A/B,</w:t>
      </w:r>
      <w:r w:rsidRPr="00D63314">
        <w:rPr>
          <w:rFonts w:ascii="Times New Roman" w:eastAsia="Times New Roman" w:hAnsi="Times New Roman" w:cs="Times New Roman"/>
          <w:spacing w:val="-4"/>
          <w:sz w:val="24"/>
          <w:szCs w:val="24"/>
        </w:rPr>
        <w:t xml:space="preserve"> </w:t>
      </w:r>
      <w:r w:rsidRPr="00D63314">
        <w:rPr>
          <w:rFonts w:ascii="Times New Roman" w:eastAsia="Times New Roman" w:hAnsi="Times New Roman" w:cs="Times New Roman"/>
          <w:sz w:val="24"/>
          <w:szCs w:val="24"/>
        </w:rPr>
        <w:t>mai</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puțin</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afectarea</w:t>
      </w:r>
      <w:r w:rsidRPr="00D63314">
        <w:rPr>
          <w:rFonts w:ascii="Times New Roman" w:eastAsia="Times New Roman" w:hAnsi="Times New Roman" w:cs="Times New Roman"/>
          <w:spacing w:val="-3"/>
          <w:sz w:val="24"/>
          <w:szCs w:val="24"/>
        </w:rPr>
        <w:t xml:space="preserve"> </w:t>
      </w:r>
      <w:r w:rsidRPr="00D63314">
        <w:rPr>
          <w:rFonts w:ascii="Times New Roman" w:eastAsia="Times New Roman" w:hAnsi="Times New Roman" w:cs="Times New Roman"/>
          <w:sz w:val="24"/>
          <w:szCs w:val="24"/>
        </w:rPr>
        <w:t xml:space="preserve">de </w:t>
      </w:r>
      <w:r w:rsidRPr="00D63314">
        <w:rPr>
          <w:rFonts w:ascii="Times New Roman" w:eastAsia="Times New Roman" w:hAnsi="Times New Roman" w:cs="Times New Roman"/>
          <w:spacing w:val="-10"/>
          <w:position w:val="1"/>
          <w:sz w:val="24"/>
          <w:szCs w:val="24"/>
        </w:rPr>
        <w:t>tip neurologic.</w:t>
      </w:r>
    </w:p>
    <w:p w14:paraId="798BD2EB" w14:textId="77777777" w:rsidR="001D0C6C" w:rsidRPr="00D63314" w:rsidRDefault="001D0C6C" w:rsidP="00761714">
      <w:pPr>
        <w:widowControl w:val="0"/>
        <w:numPr>
          <w:ilvl w:val="0"/>
          <w:numId w:val="582"/>
        </w:numPr>
        <w:tabs>
          <w:tab w:val="left" w:pos="284"/>
          <w:tab w:val="left" w:pos="10348"/>
        </w:tabs>
        <w:autoSpaceDE w:val="0"/>
        <w:autoSpaceDN w:val="0"/>
        <w:spacing w:before="12" w:after="0" w:line="247" w:lineRule="auto"/>
        <w:ind w:left="426" w:right="835" w:hanging="426"/>
        <w:jc w:val="both"/>
        <w:rPr>
          <w:rFonts w:ascii="Times New Roman" w:eastAsia="Times New Roman" w:hAnsi="Times New Roman" w:cs="Times New Roman"/>
          <w:spacing w:val="-10"/>
          <w:position w:val="1"/>
          <w:sz w:val="24"/>
          <w:szCs w:val="24"/>
          <w:lang w:val="en-US"/>
        </w:rPr>
      </w:pPr>
      <w:r w:rsidRPr="00D63314">
        <w:rPr>
          <w:rFonts w:ascii="Times New Roman" w:eastAsia="Times New Roman" w:hAnsi="Times New Roman" w:cs="Times New Roman"/>
          <w:spacing w:val="-10"/>
          <w:position w:val="1"/>
          <w:sz w:val="24"/>
          <w:szCs w:val="24"/>
        </w:rPr>
        <w:t>tip C</w:t>
      </w:r>
      <w:r w:rsidRPr="00D63314">
        <w:rPr>
          <w:rFonts w:ascii="Times New Roman" w:eastAsia="Times New Roman" w:hAnsi="Times New Roman" w:cs="Times New Roman"/>
          <w:spacing w:val="-10"/>
          <w:position w:val="1"/>
          <w:sz w:val="24"/>
          <w:szCs w:val="24"/>
          <w:lang w:val="en-US"/>
        </w:rPr>
        <w:t>; debutul poate fi în copilărie sau adolescență.</w:t>
      </w:r>
    </w:p>
    <w:p w14:paraId="04276AF3" w14:textId="77777777" w:rsidR="001D0C6C" w:rsidRPr="00D63314" w:rsidRDefault="001D0C6C" w:rsidP="001D0C6C">
      <w:pPr>
        <w:widowControl w:val="0"/>
        <w:tabs>
          <w:tab w:val="left" w:pos="284"/>
          <w:tab w:val="left" w:pos="9356"/>
          <w:tab w:val="left" w:pos="10348"/>
        </w:tabs>
        <w:autoSpaceDE w:val="0"/>
        <w:autoSpaceDN w:val="0"/>
        <w:spacing w:before="12" w:after="0" w:line="247" w:lineRule="auto"/>
        <w:ind w:left="284" w:right="92"/>
        <w:jc w:val="both"/>
        <w:rPr>
          <w:rFonts w:ascii="Times New Roman" w:eastAsia="Times New Roman" w:hAnsi="Times New Roman" w:cs="Times New Roman"/>
          <w:spacing w:val="-10"/>
          <w:position w:val="1"/>
          <w:sz w:val="24"/>
          <w:szCs w:val="24"/>
          <w:lang w:val="en-US"/>
        </w:rPr>
      </w:pPr>
      <w:r w:rsidRPr="00D63314">
        <w:rPr>
          <w:rFonts w:ascii="Times New Roman" w:eastAsia="Times New Roman" w:hAnsi="Times New Roman" w:cs="Times New Roman"/>
          <w:spacing w:val="-10"/>
          <w:position w:val="1"/>
          <w:sz w:val="24"/>
          <w:szCs w:val="24"/>
          <w:lang w:val="en-US"/>
        </w:rPr>
        <w:t>Pacienții prezintă o deteriorare psihică și cognitivă progresivă pe parcursul a câțiva ani, similară din punct de vedere clinic procesului de degradare din boala Alzheimer. Mutațiile în acest caz sunt localizate la nivelul genelor NPC1 sau NPC2. Mutațiile acestor gene duc la o lipsă de proteine funcționale, care conduce la acumularea colesterolului și a altor lipide în celule.</w:t>
      </w:r>
    </w:p>
    <w:p w14:paraId="773E9D34" w14:textId="77777777" w:rsidR="001D0C6C" w:rsidRPr="00D63314" w:rsidRDefault="001D0C6C" w:rsidP="001D0C6C">
      <w:pPr>
        <w:widowControl w:val="0"/>
        <w:autoSpaceDE w:val="0"/>
        <w:autoSpaceDN w:val="0"/>
        <w:spacing w:before="12" w:after="0" w:line="247" w:lineRule="auto"/>
        <w:ind w:left="349" w:right="835"/>
        <w:jc w:val="both"/>
        <w:rPr>
          <w:rFonts w:ascii="Times New Roman" w:eastAsia="Times New Roman" w:hAnsi="Times New Roman" w:cs="Times New Roman"/>
          <w:spacing w:val="30"/>
          <w:position w:val="1"/>
          <w:sz w:val="24"/>
          <w:szCs w:val="24"/>
        </w:rPr>
      </w:pPr>
    </w:p>
    <w:p w14:paraId="3821C52F" w14:textId="77777777" w:rsidR="001D0C6C" w:rsidRPr="00D63314" w:rsidRDefault="001D0C6C" w:rsidP="001D0C6C">
      <w:pPr>
        <w:widowControl w:val="0"/>
        <w:autoSpaceDE w:val="0"/>
        <w:autoSpaceDN w:val="0"/>
        <w:spacing w:before="12" w:after="0" w:line="247" w:lineRule="auto"/>
        <w:ind w:right="835"/>
        <w:jc w:val="both"/>
        <w:rPr>
          <w:rFonts w:ascii="Times New Roman" w:eastAsia="Times New Roman" w:hAnsi="Times New Roman" w:cs="Times New Roman"/>
          <w:spacing w:val="-25"/>
          <w:position w:val="1"/>
          <w:sz w:val="24"/>
          <w:szCs w:val="24"/>
        </w:rPr>
      </w:pPr>
      <w:r w:rsidRPr="00D63314">
        <w:rPr>
          <w:rFonts w:ascii="Times New Roman" w:eastAsia="Times New Roman" w:hAnsi="Times New Roman" w:cs="Times New Roman"/>
          <w:spacing w:val="-10"/>
          <w:sz w:val="24"/>
          <w:szCs w:val="24"/>
        </w:rPr>
        <w:t>Diagnosticul specific</w:t>
      </w:r>
      <w:r w:rsidRPr="00D63314">
        <w:rPr>
          <w:rFonts w:ascii="Times New Roman" w:eastAsia="Times New Roman" w:hAnsi="Times New Roman" w:cs="Times New Roman"/>
          <w:spacing w:val="-5"/>
          <w:sz w:val="24"/>
          <w:szCs w:val="24"/>
        </w:rPr>
        <w:t xml:space="preserve"> </w:t>
      </w:r>
      <w:r w:rsidRPr="00D63314">
        <w:rPr>
          <w:rFonts w:ascii="Times New Roman" w:eastAsia="Times New Roman" w:hAnsi="Times New Roman" w:cs="Times New Roman"/>
          <w:spacing w:val="-10"/>
          <w:sz w:val="24"/>
          <w:szCs w:val="24"/>
        </w:rPr>
        <w:t>se</w:t>
      </w:r>
      <w:r w:rsidRPr="00D63314">
        <w:rPr>
          <w:rFonts w:ascii="Times New Roman" w:eastAsia="Times New Roman" w:hAnsi="Times New Roman" w:cs="Times New Roman"/>
          <w:spacing w:val="-5"/>
          <w:sz w:val="24"/>
          <w:szCs w:val="24"/>
        </w:rPr>
        <w:t xml:space="preserve"> </w:t>
      </w:r>
      <w:r w:rsidRPr="00D63314">
        <w:rPr>
          <w:rFonts w:ascii="Times New Roman" w:eastAsia="Times New Roman" w:hAnsi="Times New Roman" w:cs="Times New Roman"/>
          <w:spacing w:val="-10"/>
          <w:sz w:val="24"/>
          <w:szCs w:val="24"/>
        </w:rPr>
        <w:t>stabileşte</w:t>
      </w:r>
      <w:r w:rsidRPr="00D63314">
        <w:rPr>
          <w:rFonts w:ascii="Times New Roman" w:eastAsia="Times New Roman" w:hAnsi="Times New Roman" w:cs="Times New Roman"/>
          <w:spacing w:val="-5"/>
          <w:sz w:val="24"/>
          <w:szCs w:val="24"/>
        </w:rPr>
        <w:t xml:space="preserve"> </w:t>
      </w:r>
      <w:r w:rsidRPr="00D63314">
        <w:rPr>
          <w:rFonts w:ascii="Times New Roman" w:eastAsia="Times New Roman" w:hAnsi="Times New Roman" w:cs="Times New Roman"/>
          <w:spacing w:val="-10"/>
          <w:sz w:val="24"/>
          <w:szCs w:val="24"/>
        </w:rPr>
        <w:t>pe</w:t>
      </w:r>
      <w:r w:rsidRPr="00D63314">
        <w:rPr>
          <w:rFonts w:ascii="Times New Roman" w:eastAsia="Times New Roman" w:hAnsi="Times New Roman" w:cs="Times New Roman"/>
          <w:spacing w:val="-5"/>
          <w:sz w:val="24"/>
          <w:szCs w:val="24"/>
        </w:rPr>
        <w:t xml:space="preserve"> </w:t>
      </w:r>
      <w:r w:rsidRPr="00D63314">
        <w:rPr>
          <w:rFonts w:ascii="Times New Roman" w:eastAsia="Times New Roman" w:hAnsi="Times New Roman" w:cs="Times New Roman"/>
          <w:spacing w:val="-10"/>
          <w:sz w:val="24"/>
          <w:szCs w:val="24"/>
        </w:rPr>
        <w:t>baza</w:t>
      </w:r>
      <w:r w:rsidRPr="00D63314">
        <w:rPr>
          <w:rFonts w:ascii="Times New Roman" w:eastAsia="Times New Roman" w:hAnsi="Times New Roman" w:cs="Times New Roman"/>
          <w:spacing w:val="-5"/>
          <w:sz w:val="24"/>
          <w:szCs w:val="24"/>
        </w:rPr>
        <w:t xml:space="preserve"> </w:t>
      </w:r>
      <w:r w:rsidRPr="00D63314">
        <w:rPr>
          <w:rFonts w:ascii="Times New Roman" w:eastAsia="Times New Roman" w:hAnsi="Times New Roman" w:cs="Times New Roman"/>
          <w:spacing w:val="-10"/>
          <w:sz w:val="24"/>
          <w:szCs w:val="24"/>
        </w:rPr>
        <w:t>următoarelor</w:t>
      </w:r>
      <w:r w:rsidRPr="00D63314">
        <w:rPr>
          <w:rFonts w:ascii="Times New Roman" w:eastAsia="Times New Roman" w:hAnsi="Times New Roman" w:cs="Times New Roman"/>
          <w:spacing w:val="-5"/>
          <w:sz w:val="24"/>
          <w:szCs w:val="24"/>
        </w:rPr>
        <w:t xml:space="preserve"> </w:t>
      </w:r>
      <w:r w:rsidRPr="00D63314">
        <w:rPr>
          <w:rFonts w:ascii="Times New Roman" w:eastAsia="Times New Roman" w:hAnsi="Times New Roman" w:cs="Times New Roman"/>
          <w:spacing w:val="-10"/>
          <w:sz w:val="24"/>
          <w:szCs w:val="24"/>
        </w:rPr>
        <w:t>criterii:</w:t>
      </w:r>
    </w:p>
    <w:p w14:paraId="02966821" w14:textId="77777777" w:rsidR="001D0C6C" w:rsidRPr="00D63314" w:rsidRDefault="001D0C6C" w:rsidP="00761714">
      <w:pPr>
        <w:widowControl w:val="0"/>
        <w:numPr>
          <w:ilvl w:val="1"/>
          <w:numId w:val="581"/>
        </w:numPr>
        <w:tabs>
          <w:tab w:val="left" w:pos="993"/>
        </w:tabs>
        <w:autoSpaceDE w:val="0"/>
        <w:autoSpaceDN w:val="0"/>
        <w:spacing w:before="6" w:after="0" w:line="223" w:lineRule="auto"/>
        <w:ind w:left="284" w:right="92" w:hanging="284"/>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valoare scăzută a sfingomielinazei acide &lt; 50% din valoarea martorilor (diagnostic</w:t>
      </w:r>
      <w:r w:rsidRPr="00D63314">
        <w:rPr>
          <w:rFonts w:ascii="Times New Roman" w:eastAsia="Times New Roman" w:hAnsi="Times New Roman" w:cs="Times New Roman"/>
          <w:spacing w:val="80"/>
          <w:sz w:val="24"/>
          <w:szCs w:val="24"/>
        </w:rPr>
        <w:t xml:space="preserve"> </w:t>
      </w:r>
      <w:r w:rsidRPr="00D63314">
        <w:rPr>
          <w:rFonts w:ascii="Times New Roman" w:eastAsia="Times New Roman" w:hAnsi="Times New Roman" w:cs="Times New Roman"/>
          <w:spacing w:val="-2"/>
          <w:sz w:val="24"/>
          <w:szCs w:val="24"/>
        </w:rPr>
        <w:t>enzimatic)</w:t>
      </w:r>
    </w:p>
    <w:p w14:paraId="5F257B79" w14:textId="77777777" w:rsidR="001D0C6C" w:rsidRPr="00D63314" w:rsidRDefault="001D0C6C" w:rsidP="00761714">
      <w:pPr>
        <w:widowControl w:val="0"/>
        <w:numPr>
          <w:ilvl w:val="1"/>
          <w:numId w:val="581"/>
        </w:numPr>
        <w:tabs>
          <w:tab w:val="left" w:pos="993"/>
        </w:tabs>
        <w:autoSpaceDE w:val="0"/>
        <w:autoSpaceDN w:val="0"/>
        <w:spacing w:before="19" w:after="0" w:line="223" w:lineRule="auto"/>
        <w:ind w:left="284" w:right="92" w:hanging="284"/>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prezenţa</w:t>
      </w:r>
      <w:r w:rsidRPr="00D63314">
        <w:rPr>
          <w:rFonts w:ascii="Times New Roman" w:eastAsia="Times New Roman" w:hAnsi="Times New Roman" w:cs="Times New Roman"/>
          <w:spacing w:val="34"/>
          <w:sz w:val="24"/>
          <w:szCs w:val="24"/>
        </w:rPr>
        <w:t xml:space="preserve"> </w:t>
      </w:r>
      <w:r w:rsidRPr="00D63314">
        <w:rPr>
          <w:rFonts w:ascii="Times New Roman" w:eastAsia="Times New Roman" w:hAnsi="Times New Roman" w:cs="Times New Roman"/>
          <w:sz w:val="24"/>
          <w:szCs w:val="24"/>
        </w:rPr>
        <w:t>unor</w:t>
      </w:r>
      <w:r w:rsidRPr="00D63314">
        <w:rPr>
          <w:rFonts w:ascii="Times New Roman" w:eastAsia="Times New Roman" w:hAnsi="Times New Roman" w:cs="Times New Roman"/>
          <w:spacing w:val="37"/>
          <w:sz w:val="24"/>
          <w:szCs w:val="24"/>
        </w:rPr>
        <w:t xml:space="preserve"> </w:t>
      </w:r>
      <w:r w:rsidRPr="00D63314">
        <w:rPr>
          <w:rFonts w:ascii="Times New Roman" w:eastAsia="Times New Roman" w:hAnsi="Times New Roman" w:cs="Times New Roman"/>
          <w:sz w:val="24"/>
          <w:szCs w:val="24"/>
        </w:rPr>
        <w:t>mutaţii</w:t>
      </w:r>
      <w:r w:rsidRPr="00D63314">
        <w:rPr>
          <w:rFonts w:ascii="Times New Roman" w:eastAsia="Times New Roman" w:hAnsi="Times New Roman" w:cs="Times New Roman"/>
          <w:spacing w:val="35"/>
          <w:sz w:val="24"/>
          <w:szCs w:val="24"/>
        </w:rPr>
        <w:t xml:space="preserve"> </w:t>
      </w:r>
      <w:r w:rsidRPr="00D63314">
        <w:rPr>
          <w:rFonts w:ascii="Times New Roman" w:eastAsia="Times New Roman" w:hAnsi="Times New Roman" w:cs="Times New Roman"/>
          <w:sz w:val="24"/>
          <w:szCs w:val="24"/>
        </w:rPr>
        <w:t>specifice</w:t>
      </w:r>
      <w:r w:rsidRPr="00D63314">
        <w:rPr>
          <w:rFonts w:ascii="Times New Roman" w:eastAsia="Times New Roman" w:hAnsi="Times New Roman" w:cs="Times New Roman"/>
          <w:spacing w:val="36"/>
          <w:sz w:val="24"/>
          <w:szCs w:val="24"/>
        </w:rPr>
        <w:t xml:space="preserve"> </w:t>
      </w:r>
      <w:r w:rsidRPr="00D63314">
        <w:rPr>
          <w:rFonts w:ascii="Times New Roman" w:eastAsia="Times New Roman" w:hAnsi="Times New Roman" w:cs="Times New Roman"/>
          <w:sz w:val="24"/>
          <w:szCs w:val="24"/>
        </w:rPr>
        <w:t>bolii,</w:t>
      </w:r>
      <w:r w:rsidRPr="00D63314">
        <w:rPr>
          <w:rFonts w:ascii="Times New Roman" w:eastAsia="Times New Roman" w:hAnsi="Times New Roman" w:cs="Times New Roman"/>
          <w:spacing w:val="35"/>
          <w:sz w:val="24"/>
          <w:szCs w:val="24"/>
        </w:rPr>
        <w:t xml:space="preserve"> </w:t>
      </w:r>
      <w:r w:rsidRPr="00D63314">
        <w:rPr>
          <w:rFonts w:ascii="Times New Roman" w:eastAsia="Times New Roman" w:hAnsi="Times New Roman" w:cs="Times New Roman"/>
          <w:sz w:val="24"/>
          <w:szCs w:val="24"/>
        </w:rPr>
        <w:t xml:space="preserve">la nivelul genei specifice </w:t>
      </w:r>
      <w:r w:rsidRPr="00D63314">
        <w:rPr>
          <w:rFonts w:ascii="Times New Roman" w:eastAsia="Times New Roman" w:hAnsi="Times New Roman" w:cs="Times New Roman"/>
          <w:i/>
          <w:iCs/>
          <w:sz w:val="24"/>
          <w:szCs w:val="24"/>
        </w:rPr>
        <w:t>SMPD1</w:t>
      </w:r>
      <w:r w:rsidRPr="00D63314">
        <w:rPr>
          <w:rFonts w:ascii="Times New Roman" w:eastAsia="Times New Roman" w:hAnsi="Times New Roman" w:cs="Times New Roman"/>
          <w:sz w:val="24"/>
          <w:szCs w:val="24"/>
        </w:rPr>
        <w:t xml:space="preserve"> (sfingomielin fosfodieterază 1) care codifică sinteza sfingomielinazei acide, situată la nivelul brațului scurt al cromozomului 11p15.4. (diagnostic molecular/genetic).</w:t>
      </w:r>
    </w:p>
    <w:p w14:paraId="3BFEC7B9" w14:textId="77777777" w:rsidR="001D0C6C" w:rsidRPr="00D63314" w:rsidRDefault="001D0C6C" w:rsidP="001D0C6C">
      <w:pPr>
        <w:widowControl w:val="0"/>
        <w:tabs>
          <w:tab w:val="left" w:pos="836"/>
        </w:tabs>
        <w:autoSpaceDE w:val="0"/>
        <w:autoSpaceDN w:val="0"/>
        <w:spacing w:before="19" w:after="0" w:line="223" w:lineRule="auto"/>
        <w:ind w:left="836" w:right="915"/>
        <w:jc w:val="both"/>
        <w:rPr>
          <w:rFonts w:ascii="Times New Roman" w:eastAsia="Times New Roman" w:hAnsi="Times New Roman" w:cs="Times New Roman"/>
          <w:sz w:val="24"/>
          <w:szCs w:val="24"/>
        </w:rPr>
      </w:pPr>
    </w:p>
    <w:p w14:paraId="3840CADD" w14:textId="77777777" w:rsidR="001D0C6C" w:rsidRPr="00D63314" w:rsidRDefault="001D0C6C" w:rsidP="001D0C6C">
      <w:pPr>
        <w:widowControl w:val="0"/>
        <w:tabs>
          <w:tab w:val="left" w:pos="836"/>
        </w:tabs>
        <w:autoSpaceDE w:val="0"/>
        <w:autoSpaceDN w:val="0"/>
        <w:spacing w:before="19" w:after="0" w:line="223" w:lineRule="auto"/>
        <w:ind w:right="92"/>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Tratamentul specific bolii Niemann-Pick tip A/B și B este tratamentul de substituţie enzimatică (TSE), iar tratamentul specific bolii Niemann-Pick tip C este tratamentul de reducere al substratului (TRS).</w:t>
      </w:r>
    </w:p>
    <w:p w14:paraId="28B36524" w14:textId="77777777" w:rsidR="001D0C6C" w:rsidRPr="00D63314" w:rsidRDefault="001D0C6C" w:rsidP="001D0C6C">
      <w:pPr>
        <w:widowControl w:val="0"/>
        <w:tabs>
          <w:tab w:val="left" w:pos="836"/>
        </w:tabs>
        <w:autoSpaceDE w:val="0"/>
        <w:autoSpaceDN w:val="0"/>
        <w:spacing w:before="19" w:after="0" w:line="223" w:lineRule="auto"/>
        <w:ind w:right="92"/>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Olipudază alfa este tratamentul specific de substituţie enzimatică (TSE) indicat în boala Niemann-Pick, formele A/B și B.</w:t>
      </w:r>
    </w:p>
    <w:p w14:paraId="053BDC4A"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647EBDED" w14:textId="77777777" w:rsidR="001D0C6C" w:rsidRPr="00D63314" w:rsidRDefault="001D0C6C" w:rsidP="00761714">
      <w:pPr>
        <w:pStyle w:val="ListParagraph"/>
        <w:widowControl w:val="0"/>
        <w:numPr>
          <w:ilvl w:val="0"/>
          <w:numId w:val="594"/>
        </w:numPr>
        <w:tabs>
          <w:tab w:val="left" w:pos="409"/>
        </w:tabs>
        <w:autoSpaceDE w:val="0"/>
        <w:autoSpaceDN w:val="0"/>
        <w:ind w:left="284" w:hanging="284"/>
        <w:jc w:val="both"/>
        <w:rPr>
          <w:b/>
          <w:color w:val="auto"/>
        </w:rPr>
      </w:pPr>
      <w:r w:rsidRPr="00D63314">
        <w:rPr>
          <w:b/>
          <w:color w:val="auto"/>
        </w:rPr>
        <w:t>Criterii</w:t>
      </w:r>
      <w:r w:rsidRPr="00D63314">
        <w:rPr>
          <w:b/>
          <w:color w:val="auto"/>
          <w:spacing w:val="-8"/>
        </w:rPr>
        <w:t xml:space="preserve"> </w:t>
      </w:r>
      <w:r w:rsidRPr="00D63314">
        <w:rPr>
          <w:b/>
          <w:color w:val="auto"/>
        </w:rPr>
        <w:t>de</w:t>
      </w:r>
      <w:r w:rsidRPr="00D63314">
        <w:rPr>
          <w:b/>
          <w:color w:val="auto"/>
          <w:spacing w:val="-5"/>
        </w:rPr>
        <w:t xml:space="preserve"> </w:t>
      </w:r>
      <w:r w:rsidRPr="00D63314">
        <w:rPr>
          <w:b/>
          <w:color w:val="auto"/>
        </w:rPr>
        <w:t>eligibilitate</w:t>
      </w:r>
      <w:r w:rsidRPr="00D63314">
        <w:rPr>
          <w:b/>
          <w:color w:val="auto"/>
          <w:spacing w:val="-5"/>
        </w:rPr>
        <w:t xml:space="preserve"> </w:t>
      </w:r>
      <w:r w:rsidRPr="00D63314">
        <w:rPr>
          <w:b/>
          <w:color w:val="auto"/>
        </w:rPr>
        <w:t>pentru</w:t>
      </w:r>
      <w:r w:rsidRPr="00D63314">
        <w:rPr>
          <w:b/>
          <w:color w:val="auto"/>
          <w:spacing w:val="-4"/>
        </w:rPr>
        <w:t xml:space="preserve"> </w:t>
      </w:r>
      <w:r w:rsidRPr="00D63314">
        <w:rPr>
          <w:b/>
          <w:color w:val="auto"/>
        </w:rPr>
        <w:t>includerea în</w:t>
      </w:r>
      <w:r w:rsidRPr="00D63314">
        <w:rPr>
          <w:b/>
          <w:color w:val="auto"/>
          <w:spacing w:val="-5"/>
        </w:rPr>
        <w:t xml:space="preserve"> </w:t>
      </w:r>
      <w:r w:rsidRPr="00D63314">
        <w:rPr>
          <w:b/>
          <w:color w:val="auto"/>
          <w:spacing w:val="-2"/>
        </w:rPr>
        <w:t>tratament</w:t>
      </w:r>
    </w:p>
    <w:p w14:paraId="6D490C08" w14:textId="77777777" w:rsidR="001D0C6C" w:rsidRPr="00D63314" w:rsidRDefault="001D0C6C" w:rsidP="001D0C6C">
      <w:pPr>
        <w:widowControl w:val="0"/>
        <w:autoSpaceDE w:val="0"/>
        <w:autoSpaceDN w:val="0"/>
        <w:spacing w:before="5" w:after="0" w:line="240" w:lineRule="auto"/>
        <w:jc w:val="both"/>
        <w:rPr>
          <w:rFonts w:ascii="Times New Roman" w:eastAsia="Times New Roman" w:hAnsi="Times New Roman" w:cs="Times New Roman"/>
          <w:sz w:val="24"/>
          <w:szCs w:val="24"/>
        </w:rPr>
      </w:pPr>
    </w:p>
    <w:p w14:paraId="265F6E11" w14:textId="77777777" w:rsidR="001D0C6C" w:rsidRPr="00D63314" w:rsidRDefault="001D0C6C" w:rsidP="00761714">
      <w:pPr>
        <w:pStyle w:val="ListParagraph"/>
        <w:widowControl w:val="0"/>
        <w:numPr>
          <w:ilvl w:val="2"/>
          <w:numId w:val="580"/>
        </w:numPr>
        <w:tabs>
          <w:tab w:val="left" w:pos="284"/>
        </w:tabs>
        <w:autoSpaceDE w:val="0"/>
        <w:autoSpaceDN w:val="0"/>
        <w:ind w:hanging="356"/>
        <w:jc w:val="both"/>
        <w:outlineLvl w:val="0"/>
        <w:rPr>
          <w:b/>
          <w:bCs/>
          <w:color w:val="auto"/>
        </w:rPr>
      </w:pPr>
      <w:r w:rsidRPr="00D63314">
        <w:rPr>
          <w:b/>
          <w:bCs/>
          <w:color w:val="auto"/>
        </w:rPr>
        <w:t>Criterii</w:t>
      </w:r>
      <w:r w:rsidRPr="00D63314">
        <w:rPr>
          <w:b/>
          <w:bCs/>
          <w:color w:val="auto"/>
          <w:spacing w:val="68"/>
        </w:rPr>
        <w:t xml:space="preserve"> </w:t>
      </w:r>
      <w:r w:rsidRPr="00D63314">
        <w:rPr>
          <w:b/>
          <w:bCs/>
          <w:color w:val="auto"/>
        </w:rPr>
        <w:t>de</w:t>
      </w:r>
      <w:r w:rsidRPr="00D63314">
        <w:rPr>
          <w:b/>
          <w:bCs/>
          <w:color w:val="auto"/>
          <w:spacing w:val="67"/>
        </w:rPr>
        <w:t xml:space="preserve"> </w:t>
      </w:r>
      <w:r w:rsidRPr="00D63314">
        <w:rPr>
          <w:b/>
          <w:bCs/>
          <w:color w:val="auto"/>
        </w:rPr>
        <w:t>includere</w:t>
      </w:r>
      <w:r w:rsidRPr="00D63314">
        <w:rPr>
          <w:b/>
          <w:bCs/>
          <w:color w:val="auto"/>
          <w:spacing w:val="67"/>
        </w:rPr>
        <w:t xml:space="preserve"> </w:t>
      </w:r>
      <w:r w:rsidRPr="00D63314">
        <w:rPr>
          <w:b/>
          <w:bCs/>
          <w:color w:val="auto"/>
        </w:rPr>
        <w:t>în</w:t>
      </w:r>
      <w:r w:rsidRPr="00D63314">
        <w:rPr>
          <w:b/>
          <w:bCs/>
          <w:color w:val="auto"/>
          <w:spacing w:val="69"/>
        </w:rPr>
        <w:t xml:space="preserve"> </w:t>
      </w:r>
      <w:r w:rsidRPr="00D63314">
        <w:rPr>
          <w:b/>
          <w:bCs/>
          <w:color w:val="auto"/>
        </w:rPr>
        <w:t>tratament</w:t>
      </w:r>
      <w:r w:rsidRPr="00D63314">
        <w:rPr>
          <w:b/>
          <w:bCs/>
          <w:color w:val="auto"/>
          <w:spacing w:val="69"/>
        </w:rPr>
        <w:t xml:space="preserve"> </w:t>
      </w:r>
      <w:r w:rsidRPr="00D63314">
        <w:rPr>
          <w:b/>
          <w:bCs/>
          <w:color w:val="auto"/>
        </w:rPr>
        <w:t>cu</w:t>
      </w:r>
      <w:r w:rsidRPr="00D63314">
        <w:rPr>
          <w:b/>
          <w:bCs/>
          <w:color w:val="auto"/>
          <w:spacing w:val="69"/>
        </w:rPr>
        <w:t xml:space="preserve"> </w:t>
      </w:r>
      <w:r w:rsidRPr="00D63314">
        <w:rPr>
          <w:b/>
          <w:bCs/>
          <w:color w:val="auto"/>
        </w:rPr>
        <w:t>Olipudază alfa</w:t>
      </w:r>
    </w:p>
    <w:p w14:paraId="360E5007" w14:textId="77777777" w:rsidR="001D0C6C" w:rsidRPr="00D63314" w:rsidRDefault="001D0C6C" w:rsidP="00761714">
      <w:pPr>
        <w:pStyle w:val="ListParagraph"/>
        <w:widowControl w:val="0"/>
        <w:numPr>
          <w:ilvl w:val="0"/>
          <w:numId w:val="595"/>
        </w:numPr>
        <w:tabs>
          <w:tab w:val="left" w:pos="284"/>
        </w:tabs>
        <w:autoSpaceDE w:val="0"/>
        <w:autoSpaceDN w:val="0"/>
        <w:jc w:val="both"/>
        <w:outlineLvl w:val="0"/>
        <w:rPr>
          <w:b/>
          <w:bCs/>
          <w:color w:val="auto"/>
        </w:rPr>
      </w:pPr>
      <w:r w:rsidRPr="00D63314">
        <w:rPr>
          <w:b/>
          <w:bCs/>
          <w:color w:val="auto"/>
        </w:rPr>
        <w:t>pentru</w:t>
      </w:r>
      <w:r w:rsidRPr="00D63314">
        <w:rPr>
          <w:b/>
          <w:bCs/>
          <w:color w:val="auto"/>
          <w:spacing w:val="69"/>
        </w:rPr>
        <w:t xml:space="preserve"> </w:t>
      </w:r>
      <w:r w:rsidRPr="00D63314">
        <w:rPr>
          <w:b/>
          <w:bCs/>
          <w:color w:val="auto"/>
        </w:rPr>
        <w:t>pacienţii</w:t>
      </w:r>
      <w:r w:rsidRPr="00D63314">
        <w:rPr>
          <w:b/>
          <w:bCs/>
          <w:color w:val="auto"/>
          <w:spacing w:val="68"/>
        </w:rPr>
        <w:t xml:space="preserve"> </w:t>
      </w:r>
      <w:r w:rsidRPr="00D63314">
        <w:rPr>
          <w:b/>
          <w:bCs/>
          <w:color w:val="auto"/>
        </w:rPr>
        <w:t>sub</w:t>
      </w:r>
      <w:r w:rsidRPr="00D63314">
        <w:rPr>
          <w:b/>
          <w:bCs/>
          <w:color w:val="auto"/>
          <w:spacing w:val="69"/>
        </w:rPr>
        <w:t xml:space="preserve"> </w:t>
      </w:r>
      <w:r w:rsidRPr="00D63314">
        <w:rPr>
          <w:b/>
          <w:bCs/>
          <w:color w:val="auto"/>
        </w:rPr>
        <w:t>18</w:t>
      </w:r>
      <w:r w:rsidRPr="00D63314">
        <w:rPr>
          <w:b/>
          <w:bCs/>
          <w:color w:val="auto"/>
          <w:spacing w:val="68"/>
        </w:rPr>
        <w:t xml:space="preserve"> </w:t>
      </w:r>
      <w:r w:rsidRPr="00D63314">
        <w:rPr>
          <w:b/>
          <w:bCs/>
          <w:color w:val="auto"/>
        </w:rPr>
        <w:t>ani</w:t>
      </w:r>
      <w:r w:rsidRPr="00D63314">
        <w:rPr>
          <w:b/>
          <w:bCs/>
          <w:color w:val="auto"/>
          <w:spacing w:val="-2"/>
        </w:rPr>
        <w:t>:</w:t>
      </w:r>
    </w:p>
    <w:p w14:paraId="5E20EBD1" w14:textId="77777777" w:rsidR="001D0C6C" w:rsidRPr="00D63314" w:rsidRDefault="001D0C6C" w:rsidP="00761714">
      <w:pPr>
        <w:pStyle w:val="ListParagraph"/>
        <w:widowControl w:val="0"/>
        <w:numPr>
          <w:ilvl w:val="0"/>
          <w:numId w:val="596"/>
        </w:numPr>
        <w:tabs>
          <w:tab w:val="left" w:pos="356"/>
        </w:tabs>
        <w:autoSpaceDE w:val="0"/>
        <w:autoSpaceDN w:val="0"/>
        <w:jc w:val="both"/>
        <w:rPr>
          <w:color w:val="auto"/>
        </w:rPr>
      </w:pPr>
      <w:r w:rsidRPr="00D63314">
        <w:rPr>
          <w:color w:val="auto"/>
        </w:rPr>
        <w:t xml:space="preserve">Pacienți cu vârsta </w:t>
      </w:r>
      <w:bookmarkStart w:id="21" w:name="_Hlk138149237"/>
      <w:r w:rsidRPr="00D63314">
        <w:rPr>
          <w:color w:val="auto"/>
        </w:rPr>
        <w:t>≥</w:t>
      </w:r>
      <w:bookmarkEnd w:id="21"/>
      <w:r w:rsidRPr="00D63314">
        <w:rPr>
          <w:color w:val="auto"/>
        </w:rPr>
        <w:t xml:space="preserve">1 an și </w:t>
      </w:r>
      <w:r w:rsidRPr="00D63314">
        <w:rPr>
          <w:rFonts w:eastAsia="Calibri"/>
          <w:color w:val="auto"/>
          <w:lang w:val="en-US"/>
        </w:rPr>
        <w:t>&lt;</w:t>
      </w:r>
      <w:r w:rsidRPr="00D63314">
        <w:rPr>
          <w:color w:val="auto"/>
        </w:rPr>
        <w:t>18 ani care au diagnostic cert molecular/genetic de boala Niemann-Pick tip A/B și B.</w:t>
      </w:r>
    </w:p>
    <w:p w14:paraId="30039182" w14:textId="77777777" w:rsidR="001D0C6C" w:rsidRPr="00D63314" w:rsidRDefault="001D0C6C" w:rsidP="00761714">
      <w:pPr>
        <w:pStyle w:val="ListParagraph"/>
        <w:widowControl w:val="0"/>
        <w:numPr>
          <w:ilvl w:val="0"/>
          <w:numId w:val="595"/>
        </w:numPr>
        <w:tabs>
          <w:tab w:val="left" w:pos="433"/>
        </w:tabs>
        <w:autoSpaceDE w:val="0"/>
        <w:autoSpaceDN w:val="0"/>
        <w:spacing w:before="1"/>
        <w:ind w:right="914"/>
        <w:jc w:val="both"/>
        <w:outlineLvl w:val="0"/>
        <w:rPr>
          <w:b/>
          <w:bCs/>
          <w:color w:val="auto"/>
        </w:rPr>
      </w:pPr>
      <w:r w:rsidRPr="00D63314">
        <w:rPr>
          <w:b/>
          <w:bCs/>
          <w:color w:val="auto"/>
        </w:rPr>
        <w:t>Criterii de includere în tratament cu Olipudază alfa pentru adulţi:</w:t>
      </w:r>
    </w:p>
    <w:p w14:paraId="13F2073D" w14:textId="77777777" w:rsidR="001D0C6C" w:rsidRPr="00D63314" w:rsidRDefault="001D0C6C" w:rsidP="00761714">
      <w:pPr>
        <w:widowControl w:val="0"/>
        <w:numPr>
          <w:ilvl w:val="2"/>
          <w:numId w:val="597"/>
        </w:numPr>
        <w:tabs>
          <w:tab w:val="left" w:pos="356"/>
        </w:tabs>
        <w:autoSpaceDE w:val="0"/>
        <w:autoSpaceDN w:val="0"/>
        <w:spacing w:after="0" w:line="240" w:lineRule="auto"/>
        <w:ind w:firstLine="70"/>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lastRenderedPageBreak/>
        <w:t xml:space="preserve">Pacienți cu vârsta ≥18 ani </w:t>
      </w:r>
    </w:p>
    <w:p w14:paraId="470C6EED" w14:textId="77777777" w:rsidR="001D0C6C" w:rsidRPr="00D63314" w:rsidRDefault="001D0C6C" w:rsidP="00761714">
      <w:pPr>
        <w:widowControl w:val="0"/>
        <w:numPr>
          <w:ilvl w:val="2"/>
          <w:numId w:val="597"/>
        </w:numPr>
        <w:tabs>
          <w:tab w:val="left" w:pos="356"/>
        </w:tabs>
        <w:autoSpaceDE w:val="0"/>
        <w:autoSpaceDN w:val="0"/>
        <w:spacing w:after="0" w:line="240" w:lineRule="auto"/>
        <w:ind w:firstLine="70"/>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Diagnostic cert molecular/genetic de boală Niemann-Pick tip A/B si B</w:t>
      </w:r>
    </w:p>
    <w:p w14:paraId="430843AD" w14:textId="77777777" w:rsidR="001D0C6C" w:rsidRPr="00D63314" w:rsidRDefault="001D0C6C" w:rsidP="00761714">
      <w:pPr>
        <w:widowControl w:val="0"/>
        <w:numPr>
          <w:ilvl w:val="2"/>
          <w:numId w:val="597"/>
        </w:numPr>
        <w:tabs>
          <w:tab w:val="left" w:pos="356"/>
        </w:tabs>
        <w:autoSpaceDE w:val="0"/>
        <w:autoSpaceDN w:val="0"/>
        <w:spacing w:after="0" w:line="240" w:lineRule="auto"/>
        <w:ind w:firstLine="70"/>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Pacientul trebuie să îndeplineasca unul sau mai multe dintre următoarele criterii</w:t>
      </w:r>
      <w:r w:rsidRPr="00D63314">
        <w:rPr>
          <w:rFonts w:ascii="Times New Roman" w:eastAsia="Times New Roman" w:hAnsi="Times New Roman" w:cs="Times New Roman"/>
          <w:sz w:val="24"/>
          <w:szCs w:val="24"/>
          <w:lang w:val="en-US"/>
        </w:rPr>
        <w:t>:</w:t>
      </w:r>
    </w:p>
    <w:p w14:paraId="2F192BED" w14:textId="77777777" w:rsidR="001D0C6C" w:rsidRPr="00D63314" w:rsidRDefault="001D0C6C" w:rsidP="00761714">
      <w:pPr>
        <w:widowControl w:val="0"/>
        <w:numPr>
          <w:ilvl w:val="3"/>
          <w:numId w:val="598"/>
        </w:numPr>
        <w:tabs>
          <w:tab w:val="left" w:pos="1134"/>
        </w:tabs>
        <w:autoSpaceDE w:val="0"/>
        <w:autoSpaceDN w:val="0"/>
        <w:spacing w:after="0" w:line="240" w:lineRule="auto"/>
        <w:ind w:left="993" w:hanging="284"/>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Capacitatea de difuziune a monoxidului de carbon DLCo trebuie sa fie cuprinsă între 40% si 70% din valoarea estimată</w:t>
      </w:r>
    </w:p>
    <w:p w14:paraId="73B6E209" w14:textId="77777777" w:rsidR="001D0C6C" w:rsidRPr="00D63314" w:rsidRDefault="001D0C6C" w:rsidP="00761714">
      <w:pPr>
        <w:widowControl w:val="0"/>
        <w:numPr>
          <w:ilvl w:val="3"/>
          <w:numId w:val="598"/>
        </w:numPr>
        <w:tabs>
          <w:tab w:val="left" w:pos="1134"/>
        </w:tabs>
        <w:autoSpaceDE w:val="0"/>
        <w:autoSpaceDN w:val="0"/>
        <w:spacing w:before="1" w:after="0" w:line="240" w:lineRule="auto"/>
        <w:ind w:left="993" w:hanging="284"/>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Volumul splinei ≥2,5 MN (multiplu de normal) determinat de standardul local (de preferință utilizându-se RMN)</w:t>
      </w:r>
    </w:p>
    <w:p w14:paraId="4A0A6349" w14:textId="77777777" w:rsidR="001D0C6C" w:rsidRPr="00D63314" w:rsidRDefault="001D0C6C" w:rsidP="00761714">
      <w:pPr>
        <w:widowControl w:val="0"/>
        <w:numPr>
          <w:ilvl w:val="3"/>
          <w:numId w:val="598"/>
        </w:numPr>
        <w:tabs>
          <w:tab w:val="left" w:pos="1134"/>
        </w:tabs>
        <w:autoSpaceDE w:val="0"/>
        <w:autoSpaceDN w:val="0"/>
        <w:spacing w:before="1" w:after="0" w:line="240" w:lineRule="auto"/>
        <w:ind w:left="993" w:hanging="284"/>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Trombocite ≤65 × 10</w:t>
      </w:r>
      <w:r w:rsidRPr="00D63314">
        <w:rPr>
          <w:rFonts w:ascii="Times New Roman" w:eastAsia="Times New Roman" w:hAnsi="Times New Roman" w:cs="Times New Roman"/>
          <w:spacing w:val="-5"/>
          <w:sz w:val="24"/>
          <w:szCs w:val="24"/>
          <w:vertAlign w:val="superscript"/>
        </w:rPr>
        <w:t>9</w:t>
      </w:r>
      <w:r w:rsidRPr="00D63314">
        <w:rPr>
          <w:rFonts w:ascii="Times New Roman" w:eastAsia="Times New Roman" w:hAnsi="Times New Roman" w:cs="Times New Roman"/>
          <w:sz w:val="24"/>
          <w:szCs w:val="24"/>
        </w:rPr>
        <w:t>/L</w:t>
      </w:r>
    </w:p>
    <w:p w14:paraId="0B8FD6A4" w14:textId="77777777" w:rsidR="001D0C6C" w:rsidRPr="00D63314" w:rsidRDefault="001D0C6C" w:rsidP="001D0C6C">
      <w:pPr>
        <w:widowControl w:val="0"/>
        <w:autoSpaceDE w:val="0"/>
        <w:autoSpaceDN w:val="0"/>
        <w:spacing w:before="4" w:after="0" w:line="240" w:lineRule="auto"/>
        <w:jc w:val="both"/>
        <w:rPr>
          <w:rFonts w:ascii="Times New Roman" w:eastAsia="Times New Roman" w:hAnsi="Times New Roman" w:cs="Times New Roman"/>
          <w:sz w:val="24"/>
          <w:szCs w:val="24"/>
        </w:rPr>
      </w:pPr>
    </w:p>
    <w:p w14:paraId="282A135E" w14:textId="77777777" w:rsidR="001D0C6C" w:rsidRPr="00D63314" w:rsidRDefault="001D0C6C" w:rsidP="00761714">
      <w:pPr>
        <w:pStyle w:val="ListParagraph"/>
        <w:widowControl w:val="0"/>
        <w:numPr>
          <w:ilvl w:val="2"/>
          <w:numId w:val="598"/>
        </w:numPr>
        <w:autoSpaceDE w:val="0"/>
        <w:autoSpaceDN w:val="0"/>
        <w:spacing w:before="4"/>
        <w:jc w:val="both"/>
        <w:rPr>
          <w:b/>
          <w:bCs/>
          <w:color w:val="auto"/>
        </w:rPr>
      </w:pPr>
      <w:r w:rsidRPr="00D63314">
        <w:rPr>
          <w:b/>
          <w:bCs/>
          <w:color w:val="auto"/>
        </w:rPr>
        <w:t>Criterii de excludere din tratament</w:t>
      </w:r>
    </w:p>
    <w:p w14:paraId="7135C30E" w14:textId="77777777" w:rsidR="001D0C6C" w:rsidRPr="00D63314" w:rsidRDefault="001D0C6C" w:rsidP="00761714">
      <w:pPr>
        <w:widowControl w:val="0"/>
        <w:numPr>
          <w:ilvl w:val="0"/>
          <w:numId w:val="599"/>
        </w:numPr>
        <w:autoSpaceDE w:val="0"/>
        <w:autoSpaceDN w:val="0"/>
        <w:spacing w:before="4" w:after="0" w:line="240" w:lineRule="auto"/>
        <w:ind w:firstLine="68"/>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Prezența Hepatitei B sau C</w:t>
      </w:r>
    </w:p>
    <w:p w14:paraId="3688DBFC" w14:textId="77777777" w:rsidR="001D0C6C" w:rsidRPr="00D63314" w:rsidRDefault="001D0C6C" w:rsidP="00761714">
      <w:pPr>
        <w:widowControl w:val="0"/>
        <w:numPr>
          <w:ilvl w:val="0"/>
          <w:numId w:val="599"/>
        </w:numPr>
        <w:autoSpaceDE w:val="0"/>
        <w:autoSpaceDN w:val="0"/>
        <w:spacing w:before="4" w:after="0" w:line="240" w:lineRule="auto"/>
        <w:ind w:firstLine="68"/>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Orice tip de malignitate cu pronostic rezervat</w:t>
      </w:r>
    </w:p>
    <w:p w14:paraId="3B6C1B9A" w14:textId="77777777" w:rsidR="001D0C6C" w:rsidRPr="00D63314" w:rsidRDefault="001D0C6C" w:rsidP="00761714">
      <w:pPr>
        <w:widowControl w:val="0"/>
        <w:numPr>
          <w:ilvl w:val="0"/>
          <w:numId w:val="599"/>
        </w:numPr>
        <w:autoSpaceDE w:val="0"/>
        <w:autoSpaceDN w:val="0"/>
        <w:spacing w:before="4" w:after="0" w:line="240" w:lineRule="auto"/>
        <w:ind w:firstLine="68"/>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Pacientă însărcinată</w:t>
      </w:r>
    </w:p>
    <w:p w14:paraId="3D6BC09B" w14:textId="77777777" w:rsidR="001D0C6C" w:rsidRPr="00D63314" w:rsidRDefault="001D0C6C" w:rsidP="00761714">
      <w:pPr>
        <w:widowControl w:val="0"/>
        <w:numPr>
          <w:ilvl w:val="0"/>
          <w:numId w:val="599"/>
        </w:numPr>
        <w:autoSpaceDE w:val="0"/>
        <w:autoSpaceDN w:val="0"/>
        <w:spacing w:before="4" w:after="0" w:line="240" w:lineRule="auto"/>
        <w:ind w:firstLine="68"/>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Pacientă care alăptează</w:t>
      </w:r>
    </w:p>
    <w:p w14:paraId="69C8D618" w14:textId="77777777" w:rsidR="001D0C6C" w:rsidRPr="00D63314" w:rsidRDefault="001D0C6C" w:rsidP="00761714">
      <w:pPr>
        <w:widowControl w:val="0"/>
        <w:numPr>
          <w:ilvl w:val="0"/>
          <w:numId w:val="599"/>
        </w:numPr>
        <w:autoSpaceDE w:val="0"/>
        <w:autoSpaceDN w:val="0"/>
        <w:spacing w:before="4" w:after="0" w:line="240" w:lineRule="auto"/>
        <w:ind w:firstLine="68"/>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Pacienți pediatrici boală Niemann-Pick tip A</w:t>
      </w:r>
    </w:p>
    <w:p w14:paraId="58CA441D" w14:textId="77777777" w:rsidR="001D0C6C" w:rsidRPr="00D63314" w:rsidRDefault="001D0C6C" w:rsidP="001D0C6C">
      <w:pPr>
        <w:widowControl w:val="0"/>
        <w:autoSpaceDE w:val="0"/>
        <w:autoSpaceDN w:val="0"/>
        <w:spacing w:before="4" w:after="0" w:line="240" w:lineRule="auto"/>
        <w:jc w:val="both"/>
        <w:rPr>
          <w:rFonts w:ascii="Times New Roman" w:eastAsia="Times New Roman" w:hAnsi="Times New Roman" w:cs="Times New Roman"/>
          <w:sz w:val="24"/>
          <w:szCs w:val="24"/>
        </w:rPr>
      </w:pPr>
    </w:p>
    <w:p w14:paraId="62A3EDDD" w14:textId="77777777" w:rsidR="001D0C6C" w:rsidRPr="00D63314" w:rsidRDefault="001D0C6C" w:rsidP="001D0C6C">
      <w:pPr>
        <w:widowControl w:val="0"/>
        <w:tabs>
          <w:tab w:val="left" w:pos="551"/>
        </w:tabs>
        <w:autoSpaceDE w:val="0"/>
        <w:autoSpaceDN w:val="0"/>
        <w:spacing w:after="0" w:line="240" w:lineRule="auto"/>
        <w:ind w:left="426" w:right="92" w:hanging="426"/>
        <w:jc w:val="both"/>
        <w:outlineLvl w:val="0"/>
        <w:rPr>
          <w:rFonts w:ascii="Times New Roman" w:eastAsia="Times New Roman" w:hAnsi="Times New Roman" w:cs="Times New Roman"/>
          <w:b/>
          <w:bCs/>
          <w:sz w:val="24"/>
          <w:szCs w:val="24"/>
        </w:rPr>
      </w:pPr>
      <w:r w:rsidRPr="00D63314">
        <w:rPr>
          <w:rFonts w:ascii="Times New Roman" w:eastAsia="Times New Roman" w:hAnsi="Times New Roman" w:cs="Times New Roman"/>
          <w:b/>
          <w:bCs/>
          <w:sz w:val="24"/>
          <w:szCs w:val="24"/>
        </w:rPr>
        <w:t>III. Stabilirea</w:t>
      </w:r>
      <w:r w:rsidRPr="00D63314">
        <w:rPr>
          <w:rFonts w:ascii="Times New Roman" w:eastAsia="Times New Roman" w:hAnsi="Times New Roman" w:cs="Times New Roman"/>
          <w:b/>
          <w:bCs/>
          <w:spacing w:val="32"/>
          <w:sz w:val="24"/>
          <w:szCs w:val="24"/>
        </w:rPr>
        <w:t xml:space="preserve"> </w:t>
      </w:r>
      <w:r w:rsidRPr="00D63314">
        <w:rPr>
          <w:rFonts w:ascii="Times New Roman" w:eastAsia="Times New Roman" w:hAnsi="Times New Roman" w:cs="Times New Roman"/>
          <w:b/>
          <w:bCs/>
          <w:sz w:val="24"/>
          <w:szCs w:val="24"/>
        </w:rPr>
        <w:t>schemei terapeutice</w:t>
      </w:r>
      <w:r w:rsidRPr="00D63314">
        <w:rPr>
          <w:rFonts w:ascii="Times New Roman" w:eastAsia="Times New Roman" w:hAnsi="Times New Roman" w:cs="Times New Roman"/>
          <w:b/>
          <w:bCs/>
          <w:spacing w:val="35"/>
          <w:sz w:val="24"/>
          <w:szCs w:val="24"/>
        </w:rPr>
        <w:t xml:space="preserve"> </w:t>
      </w:r>
      <w:r w:rsidRPr="00D63314">
        <w:rPr>
          <w:rFonts w:ascii="Times New Roman" w:eastAsia="Times New Roman" w:hAnsi="Times New Roman" w:cs="Times New Roman"/>
          <w:b/>
          <w:bCs/>
          <w:sz w:val="24"/>
          <w:szCs w:val="24"/>
        </w:rPr>
        <w:t>cu</w:t>
      </w:r>
      <w:r w:rsidRPr="00D63314">
        <w:rPr>
          <w:rFonts w:ascii="Times New Roman" w:eastAsia="Times New Roman" w:hAnsi="Times New Roman" w:cs="Times New Roman"/>
          <w:b/>
          <w:bCs/>
          <w:spacing w:val="35"/>
          <w:sz w:val="24"/>
          <w:szCs w:val="24"/>
        </w:rPr>
        <w:t xml:space="preserve"> </w:t>
      </w:r>
      <w:r w:rsidRPr="00D63314">
        <w:rPr>
          <w:rFonts w:ascii="Times New Roman" w:eastAsia="Times New Roman" w:hAnsi="Times New Roman" w:cs="Times New Roman"/>
          <w:b/>
          <w:bCs/>
          <w:sz w:val="24"/>
          <w:szCs w:val="24"/>
        </w:rPr>
        <w:t>Olipudază alfa</w:t>
      </w:r>
      <w:r w:rsidRPr="00D63314">
        <w:rPr>
          <w:rFonts w:ascii="Times New Roman" w:eastAsia="Times New Roman" w:hAnsi="Times New Roman" w:cs="Times New Roman"/>
          <w:b/>
          <w:bCs/>
          <w:spacing w:val="33"/>
          <w:sz w:val="24"/>
          <w:szCs w:val="24"/>
        </w:rPr>
        <w:t xml:space="preserve"> </w:t>
      </w:r>
      <w:r w:rsidRPr="00D63314">
        <w:rPr>
          <w:rFonts w:ascii="Times New Roman" w:eastAsia="Times New Roman" w:hAnsi="Times New Roman" w:cs="Times New Roman"/>
          <w:b/>
          <w:bCs/>
          <w:sz w:val="24"/>
          <w:szCs w:val="24"/>
        </w:rPr>
        <w:t>a</w:t>
      </w:r>
      <w:r w:rsidRPr="00D63314">
        <w:rPr>
          <w:rFonts w:ascii="Times New Roman" w:eastAsia="Times New Roman" w:hAnsi="Times New Roman" w:cs="Times New Roman"/>
          <w:b/>
          <w:bCs/>
          <w:spacing w:val="32"/>
          <w:sz w:val="24"/>
          <w:szCs w:val="24"/>
        </w:rPr>
        <w:t xml:space="preserve"> </w:t>
      </w:r>
      <w:r w:rsidRPr="00D63314">
        <w:rPr>
          <w:rFonts w:ascii="Times New Roman" w:eastAsia="Times New Roman" w:hAnsi="Times New Roman" w:cs="Times New Roman"/>
          <w:b/>
          <w:bCs/>
          <w:sz w:val="24"/>
          <w:szCs w:val="24"/>
        </w:rPr>
        <w:t>pacienților</w:t>
      </w:r>
      <w:r w:rsidRPr="00D63314">
        <w:rPr>
          <w:rFonts w:ascii="Times New Roman" w:eastAsia="Times New Roman" w:hAnsi="Times New Roman" w:cs="Times New Roman"/>
          <w:b/>
          <w:bCs/>
          <w:spacing w:val="34"/>
          <w:sz w:val="24"/>
          <w:szCs w:val="24"/>
        </w:rPr>
        <w:t xml:space="preserve"> cu</w:t>
      </w:r>
      <w:r w:rsidRPr="00D63314">
        <w:rPr>
          <w:rFonts w:ascii="Times New Roman" w:eastAsia="Times New Roman" w:hAnsi="Times New Roman" w:cs="Times New Roman"/>
          <w:b/>
          <w:bCs/>
          <w:sz w:val="24"/>
          <w:szCs w:val="24"/>
        </w:rPr>
        <w:t xml:space="preserve"> boală Niemann-Pick tip A/B si tip B</w:t>
      </w:r>
      <w:r w:rsidRPr="00D63314">
        <w:rPr>
          <w:rFonts w:ascii="Times New Roman" w:eastAsia="Times New Roman" w:hAnsi="Times New Roman" w:cs="Times New Roman"/>
          <w:b/>
          <w:bCs/>
          <w:sz w:val="24"/>
          <w:szCs w:val="24"/>
          <w:lang w:val="en-US"/>
        </w:rPr>
        <w:t>:</w:t>
      </w:r>
    </w:p>
    <w:p w14:paraId="45E9359D"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1EBAAB51"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Tratamentul cu Olipudaza alfa trebuie monitorizat de un profesionist din domeniul sănătății cu experiență în gestionarea DSMA sau a altor tulburări metabolice ereditare. Perfuzia cu Olipudaza alfa trebuie administrată de către un profesionist din domeniul sănătății cu acces la asistență medicală adecvată pentru gestionarea potențialelor reacții adverse severe, cum sunt reacțiile de hipersensibilitate sistemice grave.</w:t>
      </w:r>
    </w:p>
    <w:p w14:paraId="7A4B0FC0" w14:textId="77777777" w:rsidR="001D0C6C" w:rsidRPr="00D63314" w:rsidRDefault="001D0C6C" w:rsidP="001D0C6C">
      <w:pPr>
        <w:widowControl w:val="0"/>
        <w:autoSpaceDE w:val="0"/>
        <w:autoSpaceDN w:val="0"/>
        <w:spacing w:after="0" w:line="240" w:lineRule="auto"/>
        <w:ind w:left="115"/>
        <w:jc w:val="both"/>
        <w:rPr>
          <w:rFonts w:ascii="Times New Roman" w:eastAsia="Times New Roman" w:hAnsi="Times New Roman" w:cs="Times New Roman"/>
          <w:sz w:val="24"/>
          <w:szCs w:val="24"/>
        </w:rPr>
      </w:pPr>
    </w:p>
    <w:p w14:paraId="2CA823F9"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Doze </w:t>
      </w:r>
    </w:p>
    <w:p w14:paraId="4978DE99"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Metabolizarea rapidă de către alfa olipudază a sfingomielinei (SM) acumulate generează produși de descompunere cu efect pro-inflamator, care pot induce reacţii asociate perfuziei şi/sau creşteri tranzitorii ale enzimelor hepatice. O schemă de creștere a dozei poate minimiza majoritatea acestor reacții adverse.</w:t>
      </w:r>
    </w:p>
    <w:p w14:paraId="3D0076F0"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Doza de Olipudaza alfa se bazează pe greutatea corporală reală pentru pacientul cu un indice de masă corporală (IMC) ≤ 30 sau o greutate corporală optimă pentru pacientul cu un IMC &gt; 30.</w:t>
      </w:r>
    </w:p>
    <w:p w14:paraId="55DFA97B" w14:textId="77777777" w:rsidR="001D0C6C" w:rsidRPr="00D63314" w:rsidRDefault="001D0C6C" w:rsidP="001D0C6C">
      <w:pPr>
        <w:widowControl w:val="0"/>
        <w:autoSpaceDE w:val="0"/>
        <w:autoSpaceDN w:val="0"/>
        <w:spacing w:after="0" w:line="240" w:lineRule="auto"/>
        <w:ind w:left="115"/>
        <w:jc w:val="both"/>
        <w:rPr>
          <w:rFonts w:ascii="Times New Roman" w:eastAsia="Times New Roman" w:hAnsi="Times New Roman" w:cs="Times New Roman"/>
          <w:sz w:val="24"/>
          <w:szCs w:val="24"/>
        </w:rPr>
      </w:pPr>
    </w:p>
    <w:p w14:paraId="0075BACA"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Adulţi </w:t>
      </w:r>
    </w:p>
    <w:p w14:paraId="3F8B8876"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Faza de creștere a dozei </w:t>
      </w:r>
    </w:p>
    <w:p w14:paraId="66FEEFBB"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Doza inițială recomandată este de 0,1 mg/kg* pentru adulți (vezi și pct. „Doze omise” pentru îndrumări suplimentare) și ulterior doza trebuie crescută conform schemei de creștere a dozei prezentate în Tabelul 1:  </w:t>
      </w:r>
    </w:p>
    <w:p w14:paraId="5D3FCE92"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73E4979E"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b/>
          <w:bCs/>
          <w:sz w:val="24"/>
          <w:szCs w:val="24"/>
        </w:rPr>
      </w:pPr>
      <w:r w:rsidRPr="00D63314">
        <w:rPr>
          <w:rFonts w:ascii="Times New Roman" w:eastAsia="Times New Roman" w:hAnsi="Times New Roman" w:cs="Times New Roman"/>
          <w:b/>
          <w:bCs/>
          <w:sz w:val="24"/>
          <w:szCs w:val="24"/>
        </w:rPr>
        <w:t>Tabelul 1: Schema de creștere a dozei la adulți</w:t>
      </w:r>
    </w:p>
    <w:tbl>
      <w:tblPr>
        <w:tblStyle w:val="TableGrid59"/>
        <w:tblW w:w="0" w:type="auto"/>
        <w:tblInd w:w="-5" w:type="dxa"/>
        <w:tblLook w:val="04A0" w:firstRow="1" w:lastRow="0" w:firstColumn="1" w:lastColumn="0" w:noHBand="0" w:noVBand="1"/>
      </w:tblPr>
      <w:tblGrid>
        <w:gridCol w:w="5145"/>
        <w:gridCol w:w="5032"/>
      </w:tblGrid>
      <w:tr w:rsidR="001D0C6C" w:rsidRPr="00D63314" w14:paraId="54E0A4B1" w14:textId="77777777" w:rsidTr="001D0C6C">
        <w:tc>
          <w:tcPr>
            <w:tcW w:w="10435" w:type="dxa"/>
            <w:gridSpan w:val="2"/>
          </w:tcPr>
          <w:p w14:paraId="23998DC6" w14:textId="77777777" w:rsidR="001D0C6C" w:rsidRPr="00D63314" w:rsidRDefault="001D0C6C" w:rsidP="001D0C6C">
            <w:pPr>
              <w:jc w:val="both"/>
              <w:rPr>
                <w:rFonts w:ascii="Times New Roman" w:eastAsia="Times New Roman" w:hAnsi="Times New Roman" w:cs="Times New Roman"/>
                <w:sz w:val="20"/>
                <w:szCs w:val="20"/>
              </w:rPr>
            </w:pPr>
            <w:bookmarkStart w:id="22" w:name="_Hlk138171983"/>
            <w:r w:rsidRPr="00D63314">
              <w:rPr>
                <w:rFonts w:ascii="Times New Roman" w:eastAsia="Times New Roman" w:hAnsi="Times New Roman" w:cs="Times New Roman"/>
                <w:sz w:val="20"/>
                <w:szCs w:val="20"/>
              </w:rPr>
              <w:t>Pacienți adulți (≥ 18 ani)</w:t>
            </w:r>
          </w:p>
        </w:tc>
      </w:tr>
      <w:tr w:rsidR="001D0C6C" w:rsidRPr="00D63314" w14:paraId="103CD6E3" w14:textId="77777777" w:rsidTr="001D0C6C">
        <w:tc>
          <w:tcPr>
            <w:tcW w:w="5277" w:type="dxa"/>
          </w:tcPr>
          <w:p w14:paraId="491B0A3E"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Prima doză (Ziua 1/Săptămâna 0)</w:t>
            </w:r>
          </w:p>
        </w:tc>
        <w:tc>
          <w:tcPr>
            <w:tcW w:w="5158" w:type="dxa"/>
          </w:tcPr>
          <w:p w14:paraId="2D64D49A"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0,1 mg/kg*</w:t>
            </w:r>
          </w:p>
        </w:tc>
      </w:tr>
      <w:tr w:rsidR="001D0C6C" w:rsidRPr="00D63314" w14:paraId="58E983BB" w14:textId="77777777" w:rsidTr="001D0C6C">
        <w:tc>
          <w:tcPr>
            <w:tcW w:w="5277" w:type="dxa"/>
          </w:tcPr>
          <w:p w14:paraId="090C8C1F"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doua doză (Săptămâna 2)</w:t>
            </w:r>
          </w:p>
        </w:tc>
        <w:tc>
          <w:tcPr>
            <w:tcW w:w="5158" w:type="dxa"/>
          </w:tcPr>
          <w:p w14:paraId="416849F1"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0,3 mg/kg*</w:t>
            </w:r>
          </w:p>
        </w:tc>
      </w:tr>
      <w:tr w:rsidR="001D0C6C" w:rsidRPr="00D63314" w14:paraId="758D7D6C" w14:textId="77777777" w:rsidTr="001D0C6C">
        <w:tc>
          <w:tcPr>
            <w:tcW w:w="5277" w:type="dxa"/>
          </w:tcPr>
          <w:p w14:paraId="116F8D54"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treia doză (Săptămâna 4)</w:t>
            </w:r>
          </w:p>
        </w:tc>
        <w:tc>
          <w:tcPr>
            <w:tcW w:w="5158" w:type="dxa"/>
          </w:tcPr>
          <w:p w14:paraId="7F8D94AC"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0,3 mg/kg*</w:t>
            </w:r>
          </w:p>
        </w:tc>
      </w:tr>
      <w:tr w:rsidR="001D0C6C" w:rsidRPr="00D63314" w14:paraId="5A26B0CC" w14:textId="77777777" w:rsidTr="001D0C6C">
        <w:tc>
          <w:tcPr>
            <w:tcW w:w="5277" w:type="dxa"/>
          </w:tcPr>
          <w:p w14:paraId="50118AA6"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patra doză (Săptămâna 6)</w:t>
            </w:r>
          </w:p>
        </w:tc>
        <w:tc>
          <w:tcPr>
            <w:tcW w:w="5158" w:type="dxa"/>
          </w:tcPr>
          <w:p w14:paraId="4C00EA3B"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0,6 mg/kg*</w:t>
            </w:r>
          </w:p>
        </w:tc>
      </w:tr>
      <w:tr w:rsidR="001D0C6C" w:rsidRPr="00D63314" w14:paraId="72D91546" w14:textId="77777777" w:rsidTr="001D0C6C">
        <w:tc>
          <w:tcPr>
            <w:tcW w:w="5277" w:type="dxa"/>
          </w:tcPr>
          <w:p w14:paraId="19597A5F"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cincea doză (Săptămâna 8)</w:t>
            </w:r>
          </w:p>
        </w:tc>
        <w:tc>
          <w:tcPr>
            <w:tcW w:w="5158" w:type="dxa"/>
          </w:tcPr>
          <w:p w14:paraId="18B85672"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0,6 mg/kg*</w:t>
            </w:r>
          </w:p>
        </w:tc>
      </w:tr>
      <w:tr w:rsidR="001D0C6C" w:rsidRPr="00D63314" w14:paraId="78FA64B9" w14:textId="77777777" w:rsidTr="001D0C6C">
        <w:tc>
          <w:tcPr>
            <w:tcW w:w="5277" w:type="dxa"/>
          </w:tcPr>
          <w:p w14:paraId="0D1211AC"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șasea doză (Săptămâna 10)</w:t>
            </w:r>
          </w:p>
        </w:tc>
        <w:tc>
          <w:tcPr>
            <w:tcW w:w="5158" w:type="dxa"/>
          </w:tcPr>
          <w:p w14:paraId="093CB50D"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1 mg/kg*</w:t>
            </w:r>
          </w:p>
        </w:tc>
      </w:tr>
      <w:tr w:rsidR="001D0C6C" w:rsidRPr="00D63314" w14:paraId="59E6A0C6" w14:textId="77777777" w:rsidTr="001D0C6C">
        <w:tc>
          <w:tcPr>
            <w:tcW w:w="5277" w:type="dxa"/>
          </w:tcPr>
          <w:p w14:paraId="38F70578"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șaptea doză (Săptămâna 12)</w:t>
            </w:r>
          </w:p>
        </w:tc>
        <w:tc>
          <w:tcPr>
            <w:tcW w:w="5158" w:type="dxa"/>
          </w:tcPr>
          <w:p w14:paraId="77999499"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2 mg/kg*</w:t>
            </w:r>
          </w:p>
        </w:tc>
      </w:tr>
      <w:tr w:rsidR="001D0C6C" w:rsidRPr="00D63314" w14:paraId="5A939EA6" w14:textId="77777777" w:rsidTr="001D0C6C">
        <w:tc>
          <w:tcPr>
            <w:tcW w:w="5277" w:type="dxa"/>
          </w:tcPr>
          <w:p w14:paraId="7FB2BB0B"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opta doză (Săptămâna 14)</w:t>
            </w:r>
          </w:p>
        </w:tc>
        <w:tc>
          <w:tcPr>
            <w:tcW w:w="5158" w:type="dxa"/>
          </w:tcPr>
          <w:p w14:paraId="06BEA383"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3 mg/kg* (doza de întreținere recomandată)</w:t>
            </w:r>
          </w:p>
        </w:tc>
      </w:tr>
    </w:tbl>
    <w:bookmarkEnd w:id="22"/>
    <w:p w14:paraId="6C3A19C6"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*Greutatea corporală reală va fi utilizată pentru pacienții cu IMC ≤ 30. Pentru pacienții cu IMC &gt; 30, se va utiliza o greutate corporală optimă, conform descrierii de mai jos.</w:t>
      </w:r>
    </w:p>
    <w:p w14:paraId="0BFBA81C"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506CF24B"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Faza de întreținere </w:t>
      </w:r>
    </w:p>
    <w:p w14:paraId="7E9802F4"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Doza de întreținere recomandată este de 3 mg/kg* o dată la 2 săptămâni. </w:t>
      </w:r>
    </w:p>
    <w:p w14:paraId="28B6576F"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 xml:space="preserve">*Greutatea corporală reală va fi utilizată pentru pacienții cu IMC ≤30. Pentru pacienții cu IMC&gt;30, se va utiliza o greutate </w:t>
      </w:r>
      <w:r w:rsidRPr="00D63314">
        <w:rPr>
          <w:rFonts w:ascii="Times New Roman" w:eastAsia="Times New Roman" w:hAnsi="Times New Roman" w:cs="Times New Roman"/>
          <w:sz w:val="20"/>
          <w:szCs w:val="20"/>
        </w:rPr>
        <w:lastRenderedPageBreak/>
        <w:t>corporală optimă, conform descrierii de mai jos.</w:t>
      </w:r>
    </w:p>
    <w:p w14:paraId="7644FC7C"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Copii și adolescenți</w:t>
      </w:r>
    </w:p>
    <w:p w14:paraId="4F9725F8"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Faza de creștere a dozei </w:t>
      </w:r>
    </w:p>
    <w:p w14:paraId="74987DEC"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Doza inițială recomandată este de 0,03 mg/kg* pentru pacienții copii și adolescenți, iar doza trebuie crescută ulterior conform schemei de creștere a dozei prezentate în Tabelul 2:</w:t>
      </w:r>
    </w:p>
    <w:p w14:paraId="1923B6FB"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0A2F728F"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b/>
          <w:bCs/>
          <w:sz w:val="24"/>
          <w:szCs w:val="24"/>
        </w:rPr>
      </w:pPr>
      <w:r w:rsidRPr="00D63314">
        <w:rPr>
          <w:rFonts w:ascii="Times New Roman" w:eastAsia="Times New Roman" w:hAnsi="Times New Roman" w:cs="Times New Roman"/>
          <w:b/>
          <w:bCs/>
          <w:sz w:val="24"/>
          <w:szCs w:val="24"/>
        </w:rPr>
        <w:t>Tabelul 2: Schema de creștere a dozei la pacienții copii și adolescenți</w:t>
      </w:r>
    </w:p>
    <w:tbl>
      <w:tblPr>
        <w:tblStyle w:val="TableGrid59"/>
        <w:tblW w:w="0" w:type="auto"/>
        <w:tblInd w:w="-5" w:type="dxa"/>
        <w:tblLook w:val="04A0" w:firstRow="1" w:lastRow="0" w:firstColumn="1" w:lastColumn="0" w:noHBand="0" w:noVBand="1"/>
      </w:tblPr>
      <w:tblGrid>
        <w:gridCol w:w="5145"/>
        <w:gridCol w:w="5032"/>
      </w:tblGrid>
      <w:tr w:rsidR="001D0C6C" w:rsidRPr="00D63314" w14:paraId="1D29B6E2" w14:textId="77777777" w:rsidTr="001D0C6C">
        <w:tc>
          <w:tcPr>
            <w:tcW w:w="10435" w:type="dxa"/>
            <w:gridSpan w:val="2"/>
          </w:tcPr>
          <w:p w14:paraId="594A9457"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Pacienți copii și adolescenți (0 până la 18 ani)</w:t>
            </w:r>
          </w:p>
        </w:tc>
      </w:tr>
      <w:tr w:rsidR="001D0C6C" w:rsidRPr="00D63314" w14:paraId="752D1A98" w14:textId="77777777" w:rsidTr="001D0C6C">
        <w:tc>
          <w:tcPr>
            <w:tcW w:w="5277" w:type="dxa"/>
          </w:tcPr>
          <w:p w14:paraId="6459B771"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Prima doză (Ziua 1/Săptămâna 0)</w:t>
            </w:r>
          </w:p>
        </w:tc>
        <w:tc>
          <w:tcPr>
            <w:tcW w:w="5158" w:type="dxa"/>
          </w:tcPr>
          <w:p w14:paraId="60DF64DB"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0,03 mg/kg*</w:t>
            </w:r>
          </w:p>
        </w:tc>
      </w:tr>
      <w:tr w:rsidR="001D0C6C" w:rsidRPr="00D63314" w14:paraId="3DE08211" w14:textId="77777777" w:rsidTr="001D0C6C">
        <w:tc>
          <w:tcPr>
            <w:tcW w:w="5277" w:type="dxa"/>
          </w:tcPr>
          <w:p w14:paraId="5E622EC8"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doua doză (Săptămâna 2)</w:t>
            </w:r>
          </w:p>
        </w:tc>
        <w:tc>
          <w:tcPr>
            <w:tcW w:w="5158" w:type="dxa"/>
          </w:tcPr>
          <w:p w14:paraId="77A98858"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0,1 mg/kg*</w:t>
            </w:r>
          </w:p>
        </w:tc>
      </w:tr>
      <w:tr w:rsidR="001D0C6C" w:rsidRPr="00D63314" w14:paraId="31C628A5" w14:textId="77777777" w:rsidTr="001D0C6C">
        <w:tc>
          <w:tcPr>
            <w:tcW w:w="5277" w:type="dxa"/>
          </w:tcPr>
          <w:p w14:paraId="68EAA7CE"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treia doză (Săptămâna 4)</w:t>
            </w:r>
          </w:p>
        </w:tc>
        <w:tc>
          <w:tcPr>
            <w:tcW w:w="5158" w:type="dxa"/>
          </w:tcPr>
          <w:p w14:paraId="0D347DAE"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0,3 mg/kg*</w:t>
            </w:r>
          </w:p>
        </w:tc>
      </w:tr>
      <w:tr w:rsidR="001D0C6C" w:rsidRPr="00D63314" w14:paraId="7C5836F9" w14:textId="77777777" w:rsidTr="001D0C6C">
        <w:tc>
          <w:tcPr>
            <w:tcW w:w="5277" w:type="dxa"/>
          </w:tcPr>
          <w:p w14:paraId="1A1210C5"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patra doză (Săptămâna 6)</w:t>
            </w:r>
          </w:p>
        </w:tc>
        <w:tc>
          <w:tcPr>
            <w:tcW w:w="5158" w:type="dxa"/>
          </w:tcPr>
          <w:p w14:paraId="421A0C57"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0,3 mg/kg*</w:t>
            </w:r>
          </w:p>
        </w:tc>
      </w:tr>
      <w:tr w:rsidR="001D0C6C" w:rsidRPr="00D63314" w14:paraId="63C101C8" w14:textId="77777777" w:rsidTr="001D0C6C">
        <w:tc>
          <w:tcPr>
            <w:tcW w:w="5277" w:type="dxa"/>
          </w:tcPr>
          <w:p w14:paraId="5F41F8B3"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cincea doză (Săptămâna 8)</w:t>
            </w:r>
          </w:p>
        </w:tc>
        <w:tc>
          <w:tcPr>
            <w:tcW w:w="5158" w:type="dxa"/>
          </w:tcPr>
          <w:p w14:paraId="00EEC9D1"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0,6 mg/kg*</w:t>
            </w:r>
          </w:p>
        </w:tc>
      </w:tr>
      <w:tr w:rsidR="001D0C6C" w:rsidRPr="00D63314" w14:paraId="0667AC96" w14:textId="77777777" w:rsidTr="001D0C6C">
        <w:tc>
          <w:tcPr>
            <w:tcW w:w="5277" w:type="dxa"/>
          </w:tcPr>
          <w:p w14:paraId="7E6E51F6"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șasea doză (Săptămâna 10)</w:t>
            </w:r>
          </w:p>
        </w:tc>
        <w:tc>
          <w:tcPr>
            <w:tcW w:w="5158" w:type="dxa"/>
          </w:tcPr>
          <w:p w14:paraId="694B3CC8"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0,6 mg/kg*</w:t>
            </w:r>
          </w:p>
        </w:tc>
      </w:tr>
      <w:tr w:rsidR="001D0C6C" w:rsidRPr="00D63314" w14:paraId="6CBE7233" w14:textId="77777777" w:rsidTr="001D0C6C">
        <w:tc>
          <w:tcPr>
            <w:tcW w:w="5277" w:type="dxa"/>
          </w:tcPr>
          <w:p w14:paraId="5254A77F"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șaptea doză (Săptămâna 12)</w:t>
            </w:r>
          </w:p>
        </w:tc>
        <w:tc>
          <w:tcPr>
            <w:tcW w:w="5158" w:type="dxa"/>
          </w:tcPr>
          <w:p w14:paraId="14AA8509"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1 mg/kg*</w:t>
            </w:r>
          </w:p>
        </w:tc>
      </w:tr>
      <w:tr w:rsidR="001D0C6C" w:rsidRPr="00D63314" w14:paraId="6BF3AF8E" w14:textId="77777777" w:rsidTr="001D0C6C">
        <w:tc>
          <w:tcPr>
            <w:tcW w:w="5277" w:type="dxa"/>
          </w:tcPr>
          <w:p w14:paraId="612FF6C0"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opta doză (Săptămâna 14)</w:t>
            </w:r>
          </w:p>
        </w:tc>
        <w:tc>
          <w:tcPr>
            <w:tcW w:w="5158" w:type="dxa"/>
          </w:tcPr>
          <w:p w14:paraId="081A1712"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2 mg/kg*</w:t>
            </w:r>
          </w:p>
        </w:tc>
      </w:tr>
      <w:tr w:rsidR="001D0C6C" w:rsidRPr="00D63314" w14:paraId="26950162" w14:textId="77777777" w:rsidTr="001D0C6C">
        <w:tc>
          <w:tcPr>
            <w:tcW w:w="5277" w:type="dxa"/>
          </w:tcPr>
          <w:p w14:paraId="7EA2C641"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A noua doză (Săptămâna 16)</w:t>
            </w:r>
          </w:p>
        </w:tc>
        <w:tc>
          <w:tcPr>
            <w:tcW w:w="5158" w:type="dxa"/>
          </w:tcPr>
          <w:p w14:paraId="459CAC91"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3 mg/kg* (doza de întreținere recomandată)</w:t>
            </w:r>
          </w:p>
        </w:tc>
      </w:tr>
    </w:tbl>
    <w:p w14:paraId="3D62C3C0"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*Greutatea corporală reală va fi utilizată pentru pacienții cu IMC ≤ 30. Pentru pacienții cu IMC&gt; 30, se va utiliza o greutate corporală optimă, conform descrierii de mai jos.</w:t>
      </w:r>
    </w:p>
    <w:p w14:paraId="10FC6A9B"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3E926538"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Faza de întreținere  </w:t>
      </w:r>
    </w:p>
    <w:p w14:paraId="1141F5EE"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Doza de întreținere recomandată este de 3 mg/kg* o dată la 2 săptămâni. </w:t>
      </w:r>
    </w:p>
    <w:p w14:paraId="2A84641C"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*Greutatea corporală reală va fi utilizată pentru pacienții cu IMC ≤ 30. Pentru pacienții cu IMC&gt; 30, se va utiliza o greutate corporală optimă, conform descrierii de mai jos.</w:t>
      </w:r>
    </w:p>
    <w:p w14:paraId="340145F0"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2FE4D1C5"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Pacienți cu IMC&gt; 30 </w:t>
      </w:r>
    </w:p>
    <w:p w14:paraId="78503447"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La pacienţii adulţi, copii și adolescenți cu un indice de masă corporală (IMC) &gt; 30, greutatea corporală utilizată pentru calcularea dozei de Olipudaza alfa este estimată prin următoarea metodă (pentru fazele de creştere şi întreţinere a dozei). </w:t>
      </w:r>
    </w:p>
    <w:p w14:paraId="37F26D19"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Greutatea corporală (kg) care va fi utilizată pentru calcularea dozei = 30 × (înălţimea reală în m)</w:t>
      </w:r>
      <w:r w:rsidRPr="00D63314">
        <w:rPr>
          <w:rFonts w:ascii="Times New Roman" w:eastAsia="Times New Roman" w:hAnsi="Times New Roman" w:cs="Times New Roman"/>
          <w:sz w:val="24"/>
          <w:szCs w:val="24"/>
          <w:vertAlign w:val="superscript"/>
        </w:rPr>
        <w:t>2</w:t>
      </w:r>
    </w:p>
    <w:p w14:paraId="6A5021BC"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1F2B1858"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Exemplu: </w:t>
      </w:r>
    </w:p>
    <w:p w14:paraId="5351A2C9"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Pentru un pacient cu: </w:t>
      </w:r>
    </w:p>
    <w:p w14:paraId="7DDEE969" w14:textId="77777777" w:rsidR="001D0C6C" w:rsidRPr="00D63314" w:rsidRDefault="001D0C6C" w:rsidP="00761714">
      <w:pPr>
        <w:pStyle w:val="ListParagraph"/>
        <w:widowControl w:val="0"/>
        <w:numPr>
          <w:ilvl w:val="0"/>
          <w:numId w:val="600"/>
        </w:numPr>
        <w:autoSpaceDE w:val="0"/>
        <w:autoSpaceDN w:val="0"/>
        <w:jc w:val="both"/>
        <w:rPr>
          <w:color w:val="auto"/>
        </w:rPr>
      </w:pPr>
      <w:r w:rsidRPr="00D63314">
        <w:rPr>
          <w:color w:val="auto"/>
        </w:rPr>
        <w:t xml:space="preserve">IMC de 38 </w:t>
      </w:r>
    </w:p>
    <w:p w14:paraId="6BAD4CAA" w14:textId="77777777" w:rsidR="001D0C6C" w:rsidRPr="00D63314" w:rsidRDefault="001D0C6C" w:rsidP="00761714">
      <w:pPr>
        <w:pStyle w:val="ListParagraph"/>
        <w:widowControl w:val="0"/>
        <w:numPr>
          <w:ilvl w:val="0"/>
          <w:numId w:val="600"/>
        </w:numPr>
        <w:autoSpaceDE w:val="0"/>
        <w:autoSpaceDN w:val="0"/>
        <w:jc w:val="both"/>
        <w:rPr>
          <w:color w:val="auto"/>
        </w:rPr>
      </w:pPr>
      <w:r w:rsidRPr="00D63314">
        <w:rPr>
          <w:color w:val="auto"/>
        </w:rPr>
        <w:t xml:space="preserve">greutate corporală de 110 kg  </w:t>
      </w:r>
    </w:p>
    <w:p w14:paraId="726308C5" w14:textId="77777777" w:rsidR="001D0C6C" w:rsidRPr="00D63314" w:rsidRDefault="001D0C6C" w:rsidP="00761714">
      <w:pPr>
        <w:pStyle w:val="ListParagraph"/>
        <w:widowControl w:val="0"/>
        <w:numPr>
          <w:ilvl w:val="0"/>
          <w:numId w:val="600"/>
        </w:numPr>
        <w:autoSpaceDE w:val="0"/>
        <w:autoSpaceDN w:val="0"/>
        <w:jc w:val="both"/>
        <w:rPr>
          <w:color w:val="auto"/>
        </w:rPr>
      </w:pPr>
      <w:r w:rsidRPr="00D63314">
        <w:rPr>
          <w:color w:val="auto"/>
        </w:rPr>
        <w:t xml:space="preserve">cu o înălțime de 1,7 m.  </w:t>
      </w:r>
    </w:p>
    <w:p w14:paraId="5C5466E0"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Doza care va fi administrată va fi calculată utilizând o greutate corporală de 30 × 1,7</w:t>
      </w:r>
      <w:r w:rsidRPr="00D63314">
        <w:rPr>
          <w:rFonts w:ascii="Times New Roman" w:eastAsia="Times New Roman" w:hAnsi="Times New Roman" w:cs="Times New Roman"/>
          <w:sz w:val="24"/>
          <w:szCs w:val="24"/>
          <w:vertAlign w:val="superscript"/>
        </w:rPr>
        <w:t>2</w:t>
      </w:r>
      <w:r w:rsidRPr="00D63314">
        <w:rPr>
          <w:rFonts w:ascii="Times New Roman" w:eastAsia="Times New Roman" w:hAnsi="Times New Roman" w:cs="Times New Roman"/>
          <w:sz w:val="24"/>
          <w:szCs w:val="24"/>
        </w:rPr>
        <w:t xml:space="preserve"> = 86,7 kg.</w:t>
      </w:r>
    </w:p>
    <w:p w14:paraId="2CFB7C36"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46D8FF7B"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Doze omise </w:t>
      </w:r>
    </w:p>
    <w:p w14:paraId="0DCDDFB0"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O doză este considerată omisă atunci când nu este administrată în decurs de 3 zile de la data programată. Atunci când o doză este omisă, următoarea doză trebuie administrată cât mai curând posibil. Ulterior, administrările trebuie programate o dată la 2 săptămâni de la data ultimei administrări.</w:t>
      </w:r>
    </w:p>
    <w:p w14:paraId="2E0B19C9"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p>
    <w:p w14:paraId="7AE90C5B"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In timpul fazei de creștere a dozei</w:t>
      </w:r>
    </w:p>
    <w:p w14:paraId="598C052E"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Dacă se omite 1 perfuzie trebuie administrată ultima doză tolerată, înainte de reluare creșterii dozei conform schemei utilizate la adulți (Tabelul 1) sau la copii și adolescenți (Tabelul 2).</w:t>
      </w:r>
    </w:p>
    <w:p w14:paraId="6BAF94F1"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Dacă sunt omise 2 perfuzii consecutive: trebuie administrată 1 doză cu un nivel mai mic decât ultima doză tolerată (utilizând o doză minimă de 0,3 mg/kg), înainte de a relua creșterea dozei, conform Tabelului 1 sau Tabelului 2.</w:t>
      </w:r>
    </w:p>
    <w:p w14:paraId="49F1DC95"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5EA823DB"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Dacă sunt omise 3 sau mai multe perfuzii consecutive: creșterea dozei trebuie reluată la 0,3 mg/kg conform Tabelului 1 sau Tabelului 2.</w:t>
      </w:r>
    </w:p>
    <w:p w14:paraId="5753A229" w14:textId="13B22F66" w:rsidR="001D0C6C" w:rsidRPr="00C06AF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La următoarea perfuzie programată după o doză omisă, dacă doza administrată este de 0,3 sau 0,6 mg/kg, doza respectivă trebuie administrată de două ori conform Tabelului 1 sau Tabelului 2.</w:t>
      </w:r>
    </w:p>
    <w:p w14:paraId="3E80D849"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lastRenderedPageBreak/>
        <w:t>În timpul fazei de întreținere</w:t>
      </w:r>
    </w:p>
    <w:p w14:paraId="6FF636BE"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Dacă se omite 1 perfuzie de întreținere: trebuie administrată doza de întreținere și schema de tratament ajustată în consecință.</w:t>
      </w:r>
    </w:p>
    <w:p w14:paraId="539F0923"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Dacă sunt omise 2 perfuzii de întreținere consecutive: trebuie administrată 1 doză sub doza de întreținere (adică 2 mg/kg). Apoi, pentru perfuziile ulterioare trebuie administrată doza de întreținere (3 mg/kg) o dată la 2 săptămâni.</w:t>
      </w:r>
    </w:p>
    <w:p w14:paraId="172E7622"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Dacă sunt omise 3 sau mai multe perfuzii de întreținere consecutive: creșterea dozei trebuie reluată la 0,3 mg/kg conform Tabelului 1 sau Tabelului 2.</w:t>
      </w:r>
    </w:p>
    <w:p w14:paraId="6C76B7D6"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21778381"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Monitorizarea concentrațiilor plasmatice ale transaminazelor</w:t>
      </w:r>
    </w:p>
    <w:p w14:paraId="00FCC1F6"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Nivelurile transaminazelor (alanin aminotransferază [ALT] și aspartat aminotransferază [AST]) trebuie măsurate înainte de inițierea tratamentului și trebuie monitorizate în timpul oricăror faze de creștere a dozei. Dacă concentrațiile plasmatice ale transaminazelor pre-perfuzie sunt crescute peste valoarea iniţială şi &gt;  de 2 ori decât limita superioară a valorilor normale (LSN), doza de Olipudaza alfa poate fi ajustată (doza anterioară poate fi repetată sau redusă) sau tratamentul poate fi oprit temporar în conformitate cu gradul de creştere a transaminazelor. Dacă un pacient necesită o ajustare a dozei sau o întrerupere a tratamentului, reinițierea tratamentului trebuie să urmeze schema de creștere a dozei descrisă în Tabelul 1 și Tabelul 2 pentru pacienții adulți și respectiv copii și adolescenți și recomandările în cazul dozelor omise (vezi pct. privind dozele omise).</w:t>
      </w:r>
    </w:p>
    <w:p w14:paraId="7BA9A287"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35CCFCAC"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Grupe speciale de pacienți </w:t>
      </w:r>
    </w:p>
    <w:p w14:paraId="14061998"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Pacienţi vârstnici </w:t>
      </w:r>
    </w:p>
    <w:p w14:paraId="49109E28"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Nu se recomandă ajustarea dozei la pacienții cu vârsta peste 65 de ani. </w:t>
      </w:r>
    </w:p>
    <w:p w14:paraId="1D903861"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16"/>
          <w:szCs w:val="16"/>
        </w:rPr>
      </w:pPr>
    </w:p>
    <w:p w14:paraId="40CF9E88"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Insuficiență hepatică </w:t>
      </w:r>
    </w:p>
    <w:p w14:paraId="78019135"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Nu se recomandă ajustarea dozei la pacienții cu insuficiență hepatică.</w:t>
      </w:r>
    </w:p>
    <w:p w14:paraId="6F2C9B3B"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16"/>
          <w:szCs w:val="16"/>
        </w:rPr>
      </w:pPr>
      <w:r w:rsidRPr="00D63314">
        <w:rPr>
          <w:rFonts w:ascii="Times New Roman" w:eastAsia="Times New Roman" w:hAnsi="Times New Roman" w:cs="Times New Roman"/>
          <w:sz w:val="24"/>
          <w:szCs w:val="24"/>
        </w:rPr>
        <w:t xml:space="preserve"> </w:t>
      </w:r>
    </w:p>
    <w:p w14:paraId="1D4C25BD"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Insuficiență renală </w:t>
      </w:r>
    </w:p>
    <w:p w14:paraId="0D508E84"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Nu se recomandă ajustarea dozei la pacienții cu insuficiență renală.</w:t>
      </w:r>
    </w:p>
    <w:p w14:paraId="66782309"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16"/>
          <w:szCs w:val="16"/>
          <w:u w:val="single"/>
        </w:rPr>
      </w:pPr>
    </w:p>
    <w:p w14:paraId="29E4FC3E"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i/>
          <w:iCs/>
          <w:sz w:val="24"/>
          <w:szCs w:val="24"/>
          <w:u w:val="single"/>
        </w:rPr>
      </w:pPr>
      <w:r w:rsidRPr="00D63314">
        <w:rPr>
          <w:rFonts w:ascii="Times New Roman" w:eastAsia="Times New Roman" w:hAnsi="Times New Roman" w:cs="Times New Roman"/>
          <w:i/>
          <w:iCs/>
          <w:sz w:val="24"/>
          <w:szCs w:val="24"/>
          <w:u w:val="single"/>
        </w:rPr>
        <w:t xml:space="preserve">Mod de administrare </w:t>
      </w:r>
    </w:p>
    <w:p w14:paraId="50ADA68C"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Olipudaza alfa este doar pentru administrare intravenoasă. Perfuziile trebuie administrate în trepte, de preferință utilizând o pompă de perfuzie. </w:t>
      </w:r>
    </w:p>
    <w:p w14:paraId="30DB2266"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După reconstituire și diluare, soluția se administrează sub formă de perfuzie intravenoasă. Viteza de perfuzare trebuie crescută treptat în timpul perfuziei numai în absența reacțiilor asociate perfuziei (în cazul reacțiilor asociate perfuziei). Viteza de perfuzare și durata perfuziei (+/- 5 minute) pentru fiecare etapă a perfuziei sunt detaliate în Tabelul 3 și Tabelul 4:</w:t>
      </w:r>
    </w:p>
    <w:p w14:paraId="61C37F37"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sz w:val="24"/>
          <w:szCs w:val="24"/>
        </w:rPr>
      </w:pPr>
    </w:p>
    <w:p w14:paraId="23F44ADB" w14:textId="77777777" w:rsidR="001D0C6C" w:rsidRPr="00D63314" w:rsidRDefault="001D0C6C" w:rsidP="001D0C6C">
      <w:pPr>
        <w:widowControl w:val="0"/>
        <w:autoSpaceDE w:val="0"/>
        <w:autoSpaceDN w:val="0"/>
        <w:spacing w:after="0" w:line="240" w:lineRule="auto"/>
        <w:jc w:val="both"/>
        <w:rPr>
          <w:rFonts w:ascii="Times New Roman" w:eastAsia="Times New Roman" w:hAnsi="Times New Roman" w:cs="Times New Roman"/>
          <w:b/>
          <w:bCs/>
          <w:sz w:val="24"/>
          <w:szCs w:val="24"/>
        </w:rPr>
      </w:pPr>
      <w:r w:rsidRPr="00D63314">
        <w:rPr>
          <w:rFonts w:ascii="Times New Roman" w:eastAsia="Times New Roman" w:hAnsi="Times New Roman" w:cs="Times New Roman"/>
          <w:b/>
          <w:bCs/>
          <w:sz w:val="24"/>
          <w:szCs w:val="24"/>
        </w:rPr>
        <w:t>Tabelul 3: Viteza de perfuzare şi durata perfuziei la pacienţii adulţi</w:t>
      </w:r>
    </w:p>
    <w:tbl>
      <w:tblPr>
        <w:tblStyle w:val="TableGrid59"/>
        <w:tblW w:w="0" w:type="auto"/>
        <w:tblLook w:val="04A0" w:firstRow="1" w:lastRow="0" w:firstColumn="1" w:lastColumn="0" w:noHBand="0" w:noVBand="1"/>
      </w:tblPr>
      <w:tblGrid>
        <w:gridCol w:w="1660"/>
        <w:gridCol w:w="1712"/>
        <w:gridCol w:w="1559"/>
        <w:gridCol w:w="1821"/>
        <w:gridCol w:w="1559"/>
        <w:gridCol w:w="1861"/>
      </w:tblGrid>
      <w:tr w:rsidR="001D0C6C" w:rsidRPr="00D63314" w14:paraId="6C3C17C0" w14:textId="77777777" w:rsidTr="001D0C6C">
        <w:tc>
          <w:tcPr>
            <w:tcW w:w="1752" w:type="dxa"/>
          </w:tcPr>
          <w:p w14:paraId="6DE88048" w14:textId="77777777" w:rsidR="001D0C6C" w:rsidRPr="00D63314" w:rsidRDefault="001D0C6C" w:rsidP="001D0C6C">
            <w:pPr>
              <w:jc w:val="both"/>
              <w:rPr>
                <w:rFonts w:ascii="Times New Roman" w:eastAsia="Times New Roman" w:hAnsi="Times New Roman" w:cs="Times New Roman"/>
                <w:sz w:val="20"/>
                <w:szCs w:val="20"/>
              </w:rPr>
            </w:pPr>
          </w:p>
          <w:p w14:paraId="0B8E4A5D"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Doză mg/kg</w:t>
            </w:r>
          </w:p>
        </w:tc>
        <w:tc>
          <w:tcPr>
            <w:tcW w:w="6984" w:type="dxa"/>
            <w:gridSpan w:val="4"/>
          </w:tcPr>
          <w:p w14:paraId="6CC77D2B" w14:textId="77777777" w:rsidR="001D0C6C" w:rsidRPr="00D63314" w:rsidRDefault="001D0C6C" w:rsidP="001D0C6C">
            <w:pPr>
              <w:ind w:left="720"/>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Viteza de perfuzare</w:t>
            </w:r>
          </w:p>
          <w:p w14:paraId="3C19BAFB" w14:textId="77777777" w:rsidR="001D0C6C" w:rsidRPr="00D63314" w:rsidRDefault="001D0C6C" w:rsidP="001D0C6C">
            <w:pPr>
              <w:ind w:left="720"/>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Durata perfuziei</w:t>
            </w:r>
          </w:p>
        </w:tc>
        <w:tc>
          <w:tcPr>
            <w:tcW w:w="1920" w:type="dxa"/>
          </w:tcPr>
          <w:p w14:paraId="4226F970"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Durata aproximativă a perfuziei</w:t>
            </w:r>
          </w:p>
        </w:tc>
      </w:tr>
      <w:tr w:rsidR="001D0C6C" w:rsidRPr="00D63314" w14:paraId="52360E28" w14:textId="77777777" w:rsidTr="001D0C6C">
        <w:tc>
          <w:tcPr>
            <w:tcW w:w="1752" w:type="dxa"/>
          </w:tcPr>
          <w:p w14:paraId="58680753" w14:textId="77777777" w:rsidR="001D0C6C" w:rsidRPr="00D63314" w:rsidRDefault="001D0C6C" w:rsidP="001D0C6C">
            <w:pPr>
              <w:jc w:val="both"/>
              <w:rPr>
                <w:rFonts w:ascii="Times New Roman" w:eastAsia="Times New Roman" w:hAnsi="Times New Roman" w:cs="Times New Roman"/>
                <w:sz w:val="20"/>
                <w:szCs w:val="20"/>
              </w:rPr>
            </w:pPr>
          </w:p>
        </w:tc>
        <w:tc>
          <w:tcPr>
            <w:tcW w:w="1800" w:type="dxa"/>
          </w:tcPr>
          <w:p w14:paraId="29EDEE9E"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Treapta 1</w:t>
            </w:r>
          </w:p>
        </w:tc>
        <w:tc>
          <w:tcPr>
            <w:tcW w:w="1632" w:type="dxa"/>
          </w:tcPr>
          <w:p w14:paraId="27E7F9B8"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Treapta 2</w:t>
            </w:r>
          </w:p>
        </w:tc>
        <w:tc>
          <w:tcPr>
            <w:tcW w:w="1920" w:type="dxa"/>
          </w:tcPr>
          <w:p w14:paraId="0963C4EA"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Treapta 3</w:t>
            </w:r>
          </w:p>
        </w:tc>
        <w:tc>
          <w:tcPr>
            <w:tcW w:w="1632" w:type="dxa"/>
          </w:tcPr>
          <w:p w14:paraId="5385F9E8"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Treapta 4</w:t>
            </w:r>
          </w:p>
        </w:tc>
        <w:tc>
          <w:tcPr>
            <w:tcW w:w="1920" w:type="dxa"/>
          </w:tcPr>
          <w:p w14:paraId="55D11C43" w14:textId="77777777" w:rsidR="001D0C6C" w:rsidRPr="00D63314" w:rsidRDefault="001D0C6C" w:rsidP="001D0C6C">
            <w:pPr>
              <w:jc w:val="both"/>
              <w:rPr>
                <w:rFonts w:ascii="Times New Roman" w:eastAsia="Times New Roman" w:hAnsi="Times New Roman" w:cs="Times New Roman"/>
                <w:sz w:val="20"/>
                <w:szCs w:val="20"/>
              </w:rPr>
            </w:pPr>
          </w:p>
        </w:tc>
      </w:tr>
      <w:tr w:rsidR="001D0C6C" w:rsidRPr="00D63314" w14:paraId="5EF824FE" w14:textId="77777777" w:rsidTr="001D0C6C">
        <w:tc>
          <w:tcPr>
            <w:tcW w:w="1752" w:type="dxa"/>
          </w:tcPr>
          <w:p w14:paraId="7EC9E9DF"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0,1</w:t>
            </w:r>
          </w:p>
        </w:tc>
        <w:tc>
          <w:tcPr>
            <w:tcW w:w="1800" w:type="dxa"/>
          </w:tcPr>
          <w:p w14:paraId="231E0BF2"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20 ml/h pentru 20 min.</w:t>
            </w:r>
          </w:p>
        </w:tc>
        <w:tc>
          <w:tcPr>
            <w:tcW w:w="1632" w:type="dxa"/>
          </w:tcPr>
          <w:p w14:paraId="52BD072C"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60 ml/h pentru 15 min.</w:t>
            </w:r>
          </w:p>
        </w:tc>
        <w:tc>
          <w:tcPr>
            <w:tcW w:w="1920" w:type="dxa"/>
          </w:tcPr>
          <w:p w14:paraId="38C90F08"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Nu se aplică</w:t>
            </w:r>
          </w:p>
        </w:tc>
        <w:tc>
          <w:tcPr>
            <w:tcW w:w="1632" w:type="dxa"/>
          </w:tcPr>
          <w:p w14:paraId="14527CE7"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Nu se aplică</w:t>
            </w:r>
          </w:p>
        </w:tc>
        <w:tc>
          <w:tcPr>
            <w:tcW w:w="1920" w:type="dxa"/>
          </w:tcPr>
          <w:p w14:paraId="3B8E58F9" w14:textId="77777777" w:rsidR="001D0C6C" w:rsidRPr="00D63314" w:rsidRDefault="001D0C6C" w:rsidP="001D0C6C">
            <w:pPr>
              <w:jc w:val="both"/>
              <w:rPr>
                <w:rFonts w:ascii="Times New Roman" w:eastAsia="Times New Roman" w:hAnsi="Times New Roman" w:cs="Times New Roman"/>
                <w:sz w:val="20"/>
                <w:szCs w:val="20"/>
              </w:rPr>
            </w:pPr>
          </w:p>
        </w:tc>
      </w:tr>
      <w:tr w:rsidR="001D0C6C" w:rsidRPr="00D63314" w14:paraId="5F008885" w14:textId="77777777" w:rsidTr="001D0C6C">
        <w:tc>
          <w:tcPr>
            <w:tcW w:w="1752" w:type="dxa"/>
          </w:tcPr>
          <w:p w14:paraId="70B00A9F" w14:textId="77777777" w:rsidR="001D0C6C" w:rsidRPr="00D63314" w:rsidRDefault="001D0C6C" w:rsidP="001D0C6C">
            <w:pPr>
              <w:jc w:val="both"/>
              <w:rPr>
                <w:rFonts w:ascii="Times New Roman" w:eastAsia="Times New Roman" w:hAnsi="Times New Roman" w:cs="Times New Roman"/>
                <w:sz w:val="20"/>
                <w:szCs w:val="20"/>
              </w:rPr>
            </w:pPr>
          </w:p>
          <w:p w14:paraId="2C947A9C"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0,3 până la 3</w:t>
            </w:r>
          </w:p>
        </w:tc>
        <w:tc>
          <w:tcPr>
            <w:tcW w:w="1800" w:type="dxa"/>
          </w:tcPr>
          <w:p w14:paraId="57308E75"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3,33 ml/h pentru 20 min.</w:t>
            </w:r>
          </w:p>
        </w:tc>
        <w:tc>
          <w:tcPr>
            <w:tcW w:w="1632" w:type="dxa"/>
          </w:tcPr>
          <w:p w14:paraId="7CD60BE5"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10 ml/h pentru 20 min.</w:t>
            </w:r>
          </w:p>
        </w:tc>
        <w:tc>
          <w:tcPr>
            <w:tcW w:w="1920" w:type="dxa"/>
          </w:tcPr>
          <w:p w14:paraId="3A9357E3"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20 ml/h pentru 20 min.</w:t>
            </w:r>
          </w:p>
        </w:tc>
        <w:tc>
          <w:tcPr>
            <w:tcW w:w="1632" w:type="dxa"/>
          </w:tcPr>
          <w:p w14:paraId="419F7781"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 xml:space="preserve">33,33 ml/h  pentru </w:t>
            </w:r>
          </w:p>
          <w:p w14:paraId="1DB87A1D"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160 min.</w:t>
            </w:r>
          </w:p>
        </w:tc>
        <w:tc>
          <w:tcPr>
            <w:tcW w:w="1920" w:type="dxa"/>
          </w:tcPr>
          <w:p w14:paraId="493173BD" w14:textId="77777777" w:rsidR="001D0C6C" w:rsidRPr="00D63314" w:rsidRDefault="001D0C6C" w:rsidP="001D0C6C">
            <w:pPr>
              <w:jc w:val="both"/>
              <w:rPr>
                <w:rFonts w:ascii="Times New Roman" w:eastAsia="Times New Roman" w:hAnsi="Times New Roman" w:cs="Times New Roman"/>
                <w:sz w:val="20"/>
                <w:szCs w:val="20"/>
              </w:rPr>
            </w:pPr>
          </w:p>
          <w:p w14:paraId="09320543" w14:textId="77777777" w:rsidR="001D0C6C" w:rsidRPr="00D63314" w:rsidRDefault="001D0C6C" w:rsidP="00761714">
            <w:pPr>
              <w:numPr>
                <w:ilvl w:val="0"/>
                <w:numId w:val="583"/>
              </w:num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n.</w:t>
            </w:r>
          </w:p>
        </w:tc>
      </w:tr>
    </w:tbl>
    <w:p w14:paraId="32824476"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b/>
          <w:bCs/>
          <w:sz w:val="24"/>
          <w:szCs w:val="24"/>
        </w:rPr>
      </w:pPr>
    </w:p>
    <w:p w14:paraId="4A893D28"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b/>
          <w:bCs/>
          <w:sz w:val="24"/>
          <w:szCs w:val="24"/>
        </w:rPr>
      </w:pPr>
      <w:r w:rsidRPr="00D63314">
        <w:rPr>
          <w:rFonts w:ascii="Times New Roman" w:eastAsia="Times New Roman" w:hAnsi="Times New Roman" w:cs="Times New Roman"/>
          <w:b/>
          <w:bCs/>
          <w:sz w:val="24"/>
          <w:szCs w:val="24"/>
        </w:rPr>
        <w:t>Tabelul 4: Viteza de perfuzare şi durata perfuziei la copii şi adolescenţi</w:t>
      </w:r>
    </w:p>
    <w:tbl>
      <w:tblPr>
        <w:tblStyle w:val="TableGrid59"/>
        <w:tblW w:w="0" w:type="auto"/>
        <w:tblLook w:val="04A0" w:firstRow="1" w:lastRow="0" w:firstColumn="1" w:lastColumn="0" w:noHBand="0" w:noVBand="1"/>
      </w:tblPr>
      <w:tblGrid>
        <w:gridCol w:w="1643"/>
        <w:gridCol w:w="1707"/>
        <w:gridCol w:w="1571"/>
        <w:gridCol w:w="1829"/>
        <w:gridCol w:w="1571"/>
        <w:gridCol w:w="1851"/>
      </w:tblGrid>
      <w:tr w:rsidR="001D0C6C" w:rsidRPr="00D63314" w14:paraId="1D1286DA" w14:textId="77777777" w:rsidTr="001D0C6C">
        <w:tc>
          <w:tcPr>
            <w:tcW w:w="1752" w:type="dxa"/>
            <w:vMerge w:val="restart"/>
          </w:tcPr>
          <w:p w14:paraId="0DFBFCA7" w14:textId="77777777" w:rsidR="001D0C6C" w:rsidRPr="00D63314" w:rsidRDefault="001D0C6C" w:rsidP="001D0C6C">
            <w:pPr>
              <w:jc w:val="both"/>
              <w:rPr>
                <w:rFonts w:ascii="Times New Roman" w:eastAsia="Times New Roman" w:hAnsi="Times New Roman" w:cs="Times New Roman"/>
                <w:sz w:val="20"/>
                <w:szCs w:val="20"/>
              </w:rPr>
            </w:pPr>
          </w:p>
          <w:p w14:paraId="17185355"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Doză mg/kg</w:t>
            </w:r>
          </w:p>
        </w:tc>
        <w:tc>
          <w:tcPr>
            <w:tcW w:w="6984" w:type="dxa"/>
            <w:gridSpan w:val="4"/>
          </w:tcPr>
          <w:p w14:paraId="1B41B45B" w14:textId="77777777" w:rsidR="001D0C6C" w:rsidRPr="00D63314" w:rsidRDefault="001D0C6C" w:rsidP="001D0C6C">
            <w:pPr>
              <w:ind w:left="720"/>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Viteza de perfuzare</w:t>
            </w:r>
          </w:p>
          <w:p w14:paraId="42B0BDAE" w14:textId="77777777" w:rsidR="001D0C6C" w:rsidRPr="00D63314" w:rsidRDefault="001D0C6C" w:rsidP="001D0C6C">
            <w:pPr>
              <w:ind w:left="720"/>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Durata perfuziei</w:t>
            </w:r>
          </w:p>
        </w:tc>
        <w:tc>
          <w:tcPr>
            <w:tcW w:w="1920" w:type="dxa"/>
            <w:vMerge w:val="restart"/>
          </w:tcPr>
          <w:p w14:paraId="1169A603"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Durata aproximativă a perfuziei</w:t>
            </w:r>
          </w:p>
        </w:tc>
      </w:tr>
      <w:tr w:rsidR="001D0C6C" w:rsidRPr="00D63314" w14:paraId="017E24E9" w14:textId="77777777" w:rsidTr="001D0C6C">
        <w:tc>
          <w:tcPr>
            <w:tcW w:w="1752" w:type="dxa"/>
            <w:vMerge/>
          </w:tcPr>
          <w:p w14:paraId="6ACC10CA" w14:textId="77777777" w:rsidR="001D0C6C" w:rsidRPr="00D63314" w:rsidRDefault="001D0C6C" w:rsidP="001D0C6C">
            <w:pPr>
              <w:jc w:val="both"/>
              <w:rPr>
                <w:rFonts w:ascii="Times New Roman" w:eastAsia="Times New Roman" w:hAnsi="Times New Roman" w:cs="Times New Roman"/>
                <w:sz w:val="20"/>
                <w:szCs w:val="20"/>
              </w:rPr>
            </w:pPr>
          </w:p>
        </w:tc>
        <w:tc>
          <w:tcPr>
            <w:tcW w:w="1800" w:type="dxa"/>
          </w:tcPr>
          <w:p w14:paraId="31AD0D0B"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Treapta 1</w:t>
            </w:r>
          </w:p>
        </w:tc>
        <w:tc>
          <w:tcPr>
            <w:tcW w:w="1632" w:type="dxa"/>
          </w:tcPr>
          <w:p w14:paraId="56DA3BFB"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Treapta 2</w:t>
            </w:r>
          </w:p>
        </w:tc>
        <w:tc>
          <w:tcPr>
            <w:tcW w:w="1920" w:type="dxa"/>
          </w:tcPr>
          <w:p w14:paraId="0D3BF5FC"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Treapta 3</w:t>
            </w:r>
          </w:p>
        </w:tc>
        <w:tc>
          <w:tcPr>
            <w:tcW w:w="1632" w:type="dxa"/>
          </w:tcPr>
          <w:p w14:paraId="50588A4E"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Treapta 4</w:t>
            </w:r>
          </w:p>
        </w:tc>
        <w:tc>
          <w:tcPr>
            <w:tcW w:w="1920" w:type="dxa"/>
            <w:vMerge/>
          </w:tcPr>
          <w:p w14:paraId="6FBEB04B" w14:textId="77777777" w:rsidR="001D0C6C" w:rsidRPr="00D63314" w:rsidRDefault="001D0C6C" w:rsidP="001D0C6C">
            <w:pPr>
              <w:jc w:val="both"/>
              <w:rPr>
                <w:rFonts w:ascii="Times New Roman" w:eastAsia="Times New Roman" w:hAnsi="Times New Roman" w:cs="Times New Roman"/>
                <w:sz w:val="20"/>
                <w:szCs w:val="20"/>
              </w:rPr>
            </w:pPr>
          </w:p>
        </w:tc>
      </w:tr>
      <w:tr w:rsidR="001D0C6C" w:rsidRPr="00D63314" w14:paraId="35F1FAE5" w14:textId="77777777" w:rsidTr="001D0C6C">
        <w:tc>
          <w:tcPr>
            <w:tcW w:w="1752" w:type="dxa"/>
          </w:tcPr>
          <w:p w14:paraId="5F5AB544" w14:textId="77777777" w:rsidR="001D0C6C" w:rsidRPr="00D63314" w:rsidRDefault="001D0C6C" w:rsidP="001D0C6C">
            <w:pPr>
              <w:jc w:val="both"/>
              <w:rPr>
                <w:rFonts w:ascii="Times New Roman" w:eastAsia="Times New Roman" w:hAnsi="Times New Roman" w:cs="Times New Roman"/>
                <w:sz w:val="20"/>
                <w:szCs w:val="20"/>
              </w:rPr>
            </w:pPr>
          </w:p>
          <w:p w14:paraId="35E8DB81"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0,03</w:t>
            </w:r>
          </w:p>
        </w:tc>
        <w:tc>
          <w:tcPr>
            <w:tcW w:w="1800" w:type="dxa"/>
          </w:tcPr>
          <w:p w14:paraId="4139B516"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0,1 mg/kg/h pentru durata perfuziei</w:t>
            </w:r>
          </w:p>
        </w:tc>
        <w:tc>
          <w:tcPr>
            <w:tcW w:w="1632" w:type="dxa"/>
          </w:tcPr>
          <w:p w14:paraId="5DE4E2EF" w14:textId="77777777" w:rsidR="001D0C6C" w:rsidRPr="00D63314" w:rsidRDefault="001D0C6C" w:rsidP="001D0C6C">
            <w:pPr>
              <w:jc w:val="both"/>
              <w:rPr>
                <w:rFonts w:ascii="Times New Roman" w:eastAsia="Times New Roman" w:hAnsi="Times New Roman" w:cs="Times New Roman"/>
                <w:sz w:val="20"/>
                <w:szCs w:val="20"/>
              </w:rPr>
            </w:pPr>
          </w:p>
          <w:p w14:paraId="30E2D1C7"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Nu se aplică</w:t>
            </w:r>
          </w:p>
        </w:tc>
        <w:tc>
          <w:tcPr>
            <w:tcW w:w="1920" w:type="dxa"/>
          </w:tcPr>
          <w:p w14:paraId="089688CD" w14:textId="77777777" w:rsidR="001D0C6C" w:rsidRPr="00D63314" w:rsidRDefault="001D0C6C" w:rsidP="001D0C6C">
            <w:pPr>
              <w:jc w:val="both"/>
              <w:rPr>
                <w:rFonts w:ascii="Times New Roman" w:eastAsia="Times New Roman" w:hAnsi="Times New Roman" w:cs="Times New Roman"/>
                <w:sz w:val="20"/>
                <w:szCs w:val="20"/>
              </w:rPr>
            </w:pPr>
          </w:p>
          <w:p w14:paraId="120ADB38"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Nu se aplică</w:t>
            </w:r>
          </w:p>
        </w:tc>
        <w:tc>
          <w:tcPr>
            <w:tcW w:w="1632" w:type="dxa"/>
          </w:tcPr>
          <w:p w14:paraId="4588B668" w14:textId="77777777" w:rsidR="001D0C6C" w:rsidRPr="00D63314" w:rsidRDefault="001D0C6C" w:rsidP="001D0C6C">
            <w:pPr>
              <w:jc w:val="both"/>
              <w:rPr>
                <w:rFonts w:ascii="Times New Roman" w:eastAsia="Times New Roman" w:hAnsi="Times New Roman" w:cs="Times New Roman"/>
                <w:sz w:val="20"/>
                <w:szCs w:val="20"/>
              </w:rPr>
            </w:pPr>
          </w:p>
          <w:p w14:paraId="28CA7D10"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Nu se aplică</w:t>
            </w:r>
          </w:p>
        </w:tc>
        <w:tc>
          <w:tcPr>
            <w:tcW w:w="1920" w:type="dxa"/>
          </w:tcPr>
          <w:p w14:paraId="7B2C9B03" w14:textId="77777777" w:rsidR="001D0C6C" w:rsidRPr="00D63314" w:rsidRDefault="001D0C6C" w:rsidP="001D0C6C">
            <w:pPr>
              <w:jc w:val="both"/>
              <w:rPr>
                <w:rFonts w:ascii="Times New Roman" w:eastAsia="Times New Roman" w:hAnsi="Times New Roman" w:cs="Times New Roman"/>
                <w:sz w:val="20"/>
                <w:szCs w:val="20"/>
              </w:rPr>
            </w:pPr>
          </w:p>
          <w:p w14:paraId="7943B7E0"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18 min.</w:t>
            </w:r>
          </w:p>
        </w:tc>
      </w:tr>
      <w:tr w:rsidR="001D0C6C" w:rsidRPr="00D63314" w14:paraId="2B487042" w14:textId="77777777" w:rsidTr="001D0C6C">
        <w:tc>
          <w:tcPr>
            <w:tcW w:w="1752" w:type="dxa"/>
          </w:tcPr>
          <w:p w14:paraId="1F32FA09" w14:textId="77777777" w:rsidR="001D0C6C" w:rsidRPr="00D63314" w:rsidRDefault="001D0C6C" w:rsidP="001D0C6C">
            <w:pPr>
              <w:jc w:val="both"/>
              <w:rPr>
                <w:rFonts w:ascii="Times New Roman" w:eastAsia="Times New Roman" w:hAnsi="Times New Roman" w:cs="Times New Roman"/>
                <w:sz w:val="20"/>
                <w:szCs w:val="20"/>
              </w:rPr>
            </w:pPr>
          </w:p>
          <w:p w14:paraId="01AEF2C1"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0,1</w:t>
            </w:r>
          </w:p>
        </w:tc>
        <w:tc>
          <w:tcPr>
            <w:tcW w:w="1800" w:type="dxa"/>
          </w:tcPr>
          <w:p w14:paraId="2FA39488"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0,1 mg/kg/h pentru 20 min.</w:t>
            </w:r>
          </w:p>
        </w:tc>
        <w:tc>
          <w:tcPr>
            <w:tcW w:w="1632" w:type="dxa"/>
          </w:tcPr>
          <w:p w14:paraId="3185E4A6"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0,3 mg/kg/h în continuare</w:t>
            </w:r>
          </w:p>
        </w:tc>
        <w:tc>
          <w:tcPr>
            <w:tcW w:w="1920" w:type="dxa"/>
          </w:tcPr>
          <w:p w14:paraId="78A18A78"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Nu se aplică</w:t>
            </w:r>
          </w:p>
        </w:tc>
        <w:tc>
          <w:tcPr>
            <w:tcW w:w="1632" w:type="dxa"/>
          </w:tcPr>
          <w:p w14:paraId="684A1973"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Nu se aplică</w:t>
            </w:r>
          </w:p>
        </w:tc>
        <w:tc>
          <w:tcPr>
            <w:tcW w:w="1920" w:type="dxa"/>
          </w:tcPr>
          <w:p w14:paraId="7DBF345B"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35 min.</w:t>
            </w:r>
          </w:p>
        </w:tc>
      </w:tr>
      <w:tr w:rsidR="001D0C6C" w:rsidRPr="00D63314" w14:paraId="21549383" w14:textId="77777777" w:rsidTr="001D0C6C">
        <w:tc>
          <w:tcPr>
            <w:tcW w:w="1752" w:type="dxa"/>
          </w:tcPr>
          <w:p w14:paraId="15076EB8"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0,3</w:t>
            </w:r>
          </w:p>
        </w:tc>
        <w:tc>
          <w:tcPr>
            <w:tcW w:w="1800" w:type="dxa"/>
          </w:tcPr>
          <w:p w14:paraId="592F3B0B"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0,1 mg/kg/h pentru 20 min.</w:t>
            </w:r>
          </w:p>
        </w:tc>
        <w:tc>
          <w:tcPr>
            <w:tcW w:w="1632" w:type="dxa"/>
          </w:tcPr>
          <w:p w14:paraId="03F909AA"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0,3 mg/kg/h pentru 20 min.</w:t>
            </w:r>
          </w:p>
        </w:tc>
        <w:tc>
          <w:tcPr>
            <w:tcW w:w="1920" w:type="dxa"/>
          </w:tcPr>
          <w:p w14:paraId="03F46B1F"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0,6 mg/kg/h în continuare</w:t>
            </w:r>
          </w:p>
        </w:tc>
        <w:tc>
          <w:tcPr>
            <w:tcW w:w="1632" w:type="dxa"/>
          </w:tcPr>
          <w:p w14:paraId="52BE25C1"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Nu se aplică</w:t>
            </w:r>
          </w:p>
        </w:tc>
        <w:tc>
          <w:tcPr>
            <w:tcW w:w="1920" w:type="dxa"/>
          </w:tcPr>
          <w:p w14:paraId="63BB3E5E"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60 min.</w:t>
            </w:r>
          </w:p>
        </w:tc>
      </w:tr>
      <w:tr w:rsidR="001D0C6C" w:rsidRPr="00D63314" w14:paraId="12FD7EED" w14:textId="77777777" w:rsidTr="001D0C6C">
        <w:tc>
          <w:tcPr>
            <w:tcW w:w="1752" w:type="dxa"/>
          </w:tcPr>
          <w:p w14:paraId="44ABC9A1"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0,6</w:t>
            </w:r>
          </w:p>
        </w:tc>
        <w:tc>
          <w:tcPr>
            <w:tcW w:w="1800" w:type="dxa"/>
            <w:vMerge w:val="restart"/>
          </w:tcPr>
          <w:p w14:paraId="0D62F271" w14:textId="77777777" w:rsidR="001D0C6C" w:rsidRPr="00D63314" w:rsidRDefault="001D0C6C" w:rsidP="001D0C6C">
            <w:pPr>
              <w:jc w:val="both"/>
              <w:rPr>
                <w:rFonts w:ascii="Times New Roman" w:eastAsia="Times New Roman" w:hAnsi="Times New Roman" w:cs="Times New Roman"/>
                <w:sz w:val="20"/>
                <w:szCs w:val="20"/>
              </w:rPr>
            </w:pPr>
          </w:p>
          <w:p w14:paraId="27FBA16F"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0,1 mg/kg/h pentru 20 min.</w:t>
            </w:r>
          </w:p>
        </w:tc>
        <w:tc>
          <w:tcPr>
            <w:tcW w:w="1632" w:type="dxa"/>
            <w:vMerge w:val="restart"/>
          </w:tcPr>
          <w:p w14:paraId="7B6CE4A1" w14:textId="77777777" w:rsidR="001D0C6C" w:rsidRPr="00D63314" w:rsidRDefault="001D0C6C" w:rsidP="001D0C6C">
            <w:pPr>
              <w:jc w:val="both"/>
              <w:rPr>
                <w:rFonts w:ascii="Times New Roman" w:eastAsia="Times New Roman" w:hAnsi="Times New Roman" w:cs="Times New Roman"/>
                <w:sz w:val="20"/>
                <w:szCs w:val="20"/>
              </w:rPr>
            </w:pPr>
          </w:p>
          <w:p w14:paraId="1B8BF55E"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0,3 mg/kg/h pentru 20 min.</w:t>
            </w:r>
          </w:p>
        </w:tc>
        <w:tc>
          <w:tcPr>
            <w:tcW w:w="1920" w:type="dxa"/>
            <w:vMerge w:val="restart"/>
          </w:tcPr>
          <w:p w14:paraId="6350DACF" w14:textId="77777777" w:rsidR="001D0C6C" w:rsidRPr="00D63314" w:rsidRDefault="001D0C6C" w:rsidP="001D0C6C">
            <w:pPr>
              <w:jc w:val="both"/>
              <w:rPr>
                <w:rFonts w:ascii="Times New Roman" w:eastAsia="Times New Roman" w:hAnsi="Times New Roman" w:cs="Times New Roman"/>
                <w:sz w:val="20"/>
                <w:szCs w:val="20"/>
              </w:rPr>
            </w:pPr>
          </w:p>
          <w:p w14:paraId="2FE711DD"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0,6 mg/kg/h pentru 20 min.</w:t>
            </w:r>
          </w:p>
        </w:tc>
        <w:tc>
          <w:tcPr>
            <w:tcW w:w="1632" w:type="dxa"/>
            <w:vMerge w:val="restart"/>
          </w:tcPr>
          <w:p w14:paraId="4EA51CE2" w14:textId="77777777" w:rsidR="001D0C6C" w:rsidRPr="00D63314" w:rsidRDefault="001D0C6C" w:rsidP="001D0C6C">
            <w:pPr>
              <w:jc w:val="both"/>
              <w:rPr>
                <w:rFonts w:ascii="Times New Roman" w:eastAsia="Times New Roman" w:hAnsi="Times New Roman" w:cs="Times New Roman"/>
                <w:sz w:val="20"/>
                <w:szCs w:val="20"/>
              </w:rPr>
            </w:pPr>
          </w:p>
          <w:p w14:paraId="2F51DC86"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1 mg/kg/h în continuare</w:t>
            </w:r>
          </w:p>
        </w:tc>
        <w:tc>
          <w:tcPr>
            <w:tcW w:w="1920" w:type="dxa"/>
          </w:tcPr>
          <w:p w14:paraId="7285D306"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80 min.</w:t>
            </w:r>
          </w:p>
        </w:tc>
      </w:tr>
      <w:tr w:rsidR="001D0C6C" w:rsidRPr="00D63314" w14:paraId="69B62698" w14:textId="77777777" w:rsidTr="001D0C6C">
        <w:tc>
          <w:tcPr>
            <w:tcW w:w="1752" w:type="dxa"/>
          </w:tcPr>
          <w:p w14:paraId="21FAF363"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1</w:t>
            </w:r>
          </w:p>
        </w:tc>
        <w:tc>
          <w:tcPr>
            <w:tcW w:w="1800" w:type="dxa"/>
            <w:vMerge/>
          </w:tcPr>
          <w:p w14:paraId="3357D3AA" w14:textId="77777777" w:rsidR="001D0C6C" w:rsidRPr="00D63314" w:rsidRDefault="001D0C6C" w:rsidP="001D0C6C">
            <w:pPr>
              <w:jc w:val="both"/>
              <w:rPr>
                <w:rFonts w:ascii="Times New Roman" w:eastAsia="Times New Roman" w:hAnsi="Times New Roman" w:cs="Times New Roman"/>
                <w:sz w:val="20"/>
                <w:szCs w:val="20"/>
              </w:rPr>
            </w:pPr>
          </w:p>
        </w:tc>
        <w:tc>
          <w:tcPr>
            <w:tcW w:w="1632" w:type="dxa"/>
            <w:vMerge/>
          </w:tcPr>
          <w:p w14:paraId="4B5FEB29" w14:textId="77777777" w:rsidR="001D0C6C" w:rsidRPr="00D63314" w:rsidRDefault="001D0C6C" w:rsidP="001D0C6C">
            <w:pPr>
              <w:jc w:val="both"/>
              <w:rPr>
                <w:rFonts w:ascii="Times New Roman" w:eastAsia="Times New Roman" w:hAnsi="Times New Roman" w:cs="Times New Roman"/>
                <w:sz w:val="20"/>
                <w:szCs w:val="20"/>
              </w:rPr>
            </w:pPr>
          </w:p>
        </w:tc>
        <w:tc>
          <w:tcPr>
            <w:tcW w:w="1920" w:type="dxa"/>
            <w:vMerge/>
          </w:tcPr>
          <w:p w14:paraId="39CD6BE5" w14:textId="77777777" w:rsidR="001D0C6C" w:rsidRPr="00D63314" w:rsidRDefault="001D0C6C" w:rsidP="001D0C6C">
            <w:pPr>
              <w:jc w:val="both"/>
              <w:rPr>
                <w:rFonts w:ascii="Times New Roman" w:eastAsia="Times New Roman" w:hAnsi="Times New Roman" w:cs="Times New Roman"/>
                <w:sz w:val="20"/>
                <w:szCs w:val="20"/>
              </w:rPr>
            </w:pPr>
          </w:p>
        </w:tc>
        <w:tc>
          <w:tcPr>
            <w:tcW w:w="1632" w:type="dxa"/>
            <w:vMerge/>
          </w:tcPr>
          <w:p w14:paraId="18B10E87" w14:textId="77777777" w:rsidR="001D0C6C" w:rsidRPr="00D63314" w:rsidRDefault="001D0C6C" w:rsidP="001D0C6C">
            <w:pPr>
              <w:jc w:val="both"/>
              <w:rPr>
                <w:rFonts w:ascii="Times New Roman" w:eastAsia="Times New Roman" w:hAnsi="Times New Roman" w:cs="Times New Roman"/>
                <w:sz w:val="20"/>
                <w:szCs w:val="20"/>
              </w:rPr>
            </w:pPr>
          </w:p>
        </w:tc>
        <w:tc>
          <w:tcPr>
            <w:tcW w:w="1920" w:type="dxa"/>
          </w:tcPr>
          <w:p w14:paraId="5B871ED1"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100 min.</w:t>
            </w:r>
          </w:p>
        </w:tc>
      </w:tr>
      <w:tr w:rsidR="001D0C6C" w:rsidRPr="00D63314" w14:paraId="7E60E71A" w14:textId="77777777" w:rsidTr="001D0C6C">
        <w:tc>
          <w:tcPr>
            <w:tcW w:w="1752" w:type="dxa"/>
          </w:tcPr>
          <w:p w14:paraId="0BF379ED"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2</w:t>
            </w:r>
          </w:p>
        </w:tc>
        <w:tc>
          <w:tcPr>
            <w:tcW w:w="1800" w:type="dxa"/>
            <w:vMerge/>
          </w:tcPr>
          <w:p w14:paraId="1699315F" w14:textId="77777777" w:rsidR="001D0C6C" w:rsidRPr="00D63314" w:rsidRDefault="001D0C6C" w:rsidP="001D0C6C">
            <w:pPr>
              <w:jc w:val="both"/>
              <w:rPr>
                <w:rFonts w:ascii="Times New Roman" w:eastAsia="Times New Roman" w:hAnsi="Times New Roman" w:cs="Times New Roman"/>
                <w:sz w:val="20"/>
                <w:szCs w:val="20"/>
              </w:rPr>
            </w:pPr>
          </w:p>
        </w:tc>
        <w:tc>
          <w:tcPr>
            <w:tcW w:w="1632" w:type="dxa"/>
            <w:vMerge/>
          </w:tcPr>
          <w:p w14:paraId="0E07CCCD" w14:textId="77777777" w:rsidR="001D0C6C" w:rsidRPr="00D63314" w:rsidRDefault="001D0C6C" w:rsidP="001D0C6C">
            <w:pPr>
              <w:jc w:val="both"/>
              <w:rPr>
                <w:rFonts w:ascii="Times New Roman" w:eastAsia="Times New Roman" w:hAnsi="Times New Roman" w:cs="Times New Roman"/>
                <w:sz w:val="20"/>
                <w:szCs w:val="20"/>
              </w:rPr>
            </w:pPr>
          </w:p>
        </w:tc>
        <w:tc>
          <w:tcPr>
            <w:tcW w:w="1920" w:type="dxa"/>
            <w:vMerge/>
          </w:tcPr>
          <w:p w14:paraId="5C488C4B" w14:textId="77777777" w:rsidR="001D0C6C" w:rsidRPr="00D63314" w:rsidRDefault="001D0C6C" w:rsidP="001D0C6C">
            <w:pPr>
              <w:jc w:val="both"/>
              <w:rPr>
                <w:rFonts w:ascii="Times New Roman" w:eastAsia="Times New Roman" w:hAnsi="Times New Roman" w:cs="Times New Roman"/>
                <w:sz w:val="20"/>
                <w:szCs w:val="20"/>
              </w:rPr>
            </w:pPr>
          </w:p>
        </w:tc>
        <w:tc>
          <w:tcPr>
            <w:tcW w:w="1632" w:type="dxa"/>
            <w:vMerge/>
          </w:tcPr>
          <w:p w14:paraId="663AFF72" w14:textId="77777777" w:rsidR="001D0C6C" w:rsidRPr="00D63314" w:rsidRDefault="001D0C6C" w:rsidP="001D0C6C">
            <w:pPr>
              <w:jc w:val="both"/>
              <w:rPr>
                <w:rFonts w:ascii="Times New Roman" w:eastAsia="Times New Roman" w:hAnsi="Times New Roman" w:cs="Times New Roman"/>
                <w:sz w:val="20"/>
                <w:szCs w:val="20"/>
              </w:rPr>
            </w:pPr>
          </w:p>
        </w:tc>
        <w:tc>
          <w:tcPr>
            <w:tcW w:w="1920" w:type="dxa"/>
          </w:tcPr>
          <w:p w14:paraId="0066AF54"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160 min.</w:t>
            </w:r>
          </w:p>
        </w:tc>
      </w:tr>
      <w:tr w:rsidR="001D0C6C" w:rsidRPr="00D63314" w14:paraId="737151CD" w14:textId="77777777" w:rsidTr="001D0C6C">
        <w:tc>
          <w:tcPr>
            <w:tcW w:w="1752" w:type="dxa"/>
          </w:tcPr>
          <w:p w14:paraId="668EDC7C"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3</w:t>
            </w:r>
          </w:p>
        </w:tc>
        <w:tc>
          <w:tcPr>
            <w:tcW w:w="1800" w:type="dxa"/>
            <w:vMerge/>
          </w:tcPr>
          <w:p w14:paraId="11AD7C02" w14:textId="77777777" w:rsidR="001D0C6C" w:rsidRPr="00D63314" w:rsidRDefault="001D0C6C" w:rsidP="001D0C6C">
            <w:pPr>
              <w:jc w:val="both"/>
              <w:rPr>
                <w:rFonts w:ascii="Times New Roman" w:eastAsia="Times New Roman" w:hAnsi="Times New Roman" w:cs="Times New Roman"/>
                <w:sz w:val="20"/>
                <w:szCs w:val="20"/>
              </w:rPr>
            </w:pPr>
          </w:p>
        </w:tc>
        <w:tc>
          <w:tcPr>
            <w:tcW w:w="1632" w:type="dxa"/>
            <w:vMerge/>
          </w:tcPr>
          <w:p w14:paraId="477B0EF9" w14:textId="77777777" w:rsidR="001D0C6C" w:rsidRPr="00D63314" w:rsidRDefault="001D0C6C" w:rsidP="001D0C6C">
            <w:pPr>
              <w:jc w:val="both"/>
              <w:rPr>
                <w:rFonts w:ascii="Times New Roman" w:eastAsia="Times New Roman" w:hAnsi="Times New Roman" w:cs="Times New Roman"/>
                <w:sz w:val="20"/>
                <w:szCs w:val="20"/>
              </w:rPr>
            </w:pPr>
          </w:p>
        </w:tc>
        <w:tc>
          <w:tcPr>
            <w:tcW w:w="1920" w:type="dxa"/>
            <w:vMerge/>
          </w:tcPr>
          <w:p w14:paraId="56FA53C7" w14:textId="77777777" w:rsidR="001D0C6C" w:rsidRPr="00D63314" w:rsidRDefault="001D0C6C" w:rsidP="001D0C6C">
            <w:pPr>
              <w:jc w:val="both"/>
              <w:rPr>
                <w:rFonts w:ascii="Times New Roman" w:eastAsia="Times New Roman" w:hAnsi="Times New Roman" w:cs="Times New Roman"/>
                <w:sz w:val="20"/>
                <w:szCs w:val="20"/>
              </w:rPr>
            </w:pPr>
          </w:p>
        </w:tc>
        <w:tc>
          <w:tcPr>
            <w:tcW w:w="1632" w:type="dxa"/>
            <w:vMerge/>
          </w:tcPr>
          <w:p w14:paraId="5C6CD3A8" w14:textId="77777777" w:rsidR="001D0C6C" w:rsidRPr="00D63314" w:rsidRDefault="001D0C6C" w:rsidP="001D0C6C">
            <w:pPr>
              <w:jc w:val="both"/>
              <w:rPr>
                <w:rFonts w:ascii="Times New Roman" w:eastAsia="Times New Roman" w:hAnsi="Times New Roman" w:cs="Times New Roman"/>
                <w:sz w:val="20"/>
                <w:szCs w:val="20"/>
              </w:rPr>
            </w:pPr>
          </w:p>
        </w:tc>
        <w:tc>
          <w:tcPr>
            <w:tcW w:w="1920" w:type="dxa"/>
          </w:tcPr>
          <w:p w14:paraId="5600B01E" w14:textId="77777777" w:rsidR="001D0C6C" w:rsidRPr="00D63314" w:rsidRDefault="001D0C6C" w:rsidP="001D0C6C">
            <w:pPr>
              <w:jc w:val="both"/>
              <w:rPr>
                <w:rFonts w:ascii="Times New Roman" w:eastAsia="Times New Roman" w:hAnsi="Times New Roman" w:cs="Times New Roman"/>
                <w:sz w:val="20"/>
                <w:szCs w:val="20"/>
              </w:rPr>
            </w:pPr>
            <w:r w:rsidRPr="00D63314">
              <w:rPr>
                <w:rFonts w:ascii="Times New Roman" w:eastAsia="Times New Roman" w:hAnsi="Times New Roman" w:cs="Times New Roman"/>
                <w:sz w:val="20"/>
                <w:szCs w:val="20"/>
              </w:rPr>
              <w:t>220 min.</w:t>
            </w:r>
          </w:p>
        </w:tc>
      </w:tr>
    </w:tbl>
    <w:p w14:paraId="5D5C1CAF"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b/>
          <w:bCs/>
          <w:sz w:val="24"/>
          <w:szCs w:val="24"/>
        </w:rPr>
      </w:pPr>
    </w:p>
    <w:p w14:paraId="31C53F1D"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În timpul perfuziei trebuie monitorizate semnele și simptomele reacțiilor asociate perfuziei (RAP), cum sunt cefalee, urticarie, pirexie, greață și vărsături, și alte semne sau simptome de hipersensibilitate. În funcție de severitatea simptomelor, perfuzia poate fi încetinită, întreruptă sau oprită și se inițiază tratament medical adecvat, după cum este necesar.  </w:t>
      </w:r>
    </w:p>
    <w:p w14:paraId="771317B2"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În caz de reacții severe de hipersensibilitate şi/sau anafilactice, tratamentul cu Olipudaza alfa trebuie întrerupt imediat.  </w:t>
      </w:r>
    </w:p>
    <w:p w14:paraId="3280F18A"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La finalul perfuziei (odată ce seringa sau punga de perfuzie este goală), linia de perfuzie trebuie spălată cu soluție injectabilă de clorură de sodiu 9 mg/ml (0,9 %) utilizând aceeași viteză de perfuzare ca cea utilizată pentru ultima parte a perfuziei. </w:t>
      </w:r>
    </w:p>
    <w:p w14:paraId="17BF07F0" w14:textId="77777777" w:rsidR="001D0C6C" w:rsidRPr="00C06AF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16"/>
          <w:szCs w:val="16"/>
        </w:rPr>
      </w:pPr>
    </w:p>
    <w:p w14:paraId="16A03CA2"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i/>
          <w:iCs/>
          <w:sz w:val="24"/>
          <w:szCs w:val="24"/>
          <w:u w:val="single"/>
        </w:rPr>
        <w:t>Administrarea perfuziei la domiciliu în timpul fazei de întreținere</w:t>
      </w:r>
    </w:p>
    <w:p w14:paraId="1C42E068"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 xml:space="preserve">Administrarea perfuziei la domiciliu, sub supravegherea unui profesionist din domeniul sănătății, poate fi luată în considerare pentru pacienții cărora li se administrează doza de întreținere și care tolerează bine perfuziile. Decizia de a permite pacienților să treacă la administrarea perfuziei la domiciliu trebuie luată după evaluarea și recomandarea medicului care prescrie medicamentul.  </w:t>
      </w:r>
    </w:p>
    <w:p w14:paraId="4CA7A92E"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Atunci când se administrează olipudaza alfa, trebuie să fie disponibilă asistenţă medicală adecvată, inclusiv personal instruit cu privire la măsurile de urgenţă. Dacă apar reacţii anafilactice sau alte reacţii acute, se va întrerupe imediat perfuzia, se va iniţia un tratament medical adecvat şi se va solicita consultul unui medic. Dacă apar reacții severe de hipersensibilitate, perfuziile ulterioare trebuie administrate numai într-o locație în care sunt disponibile măsuri de resuscitare. Dozele și vitezele de perfuzare trebuie să rămână constante pe durata administrării la domiciliu și nu trebuie modificate fără supravegherea medicului care a prescris medicamentul. În cazul în care au fost omise doze sau au fost amânate perfuziile, trebuie contactat medicul care a prescris tratamentul.</w:t>
      </w:r>
    </w:p>
    <w:p w14:paraId="57123AC7"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rPr>
      </w:pPr>
    </w:p>
    <w:p w14:paraId="7165C1CD"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b/>
          <w:bCs/>
          <w:sz w:val="24"/>
          <w:szCs w:val="24"/>
        </w:rPr>
      </w:pPr>
      <w:r w:rsidRPr="00D63314">
        <w:rPr>
          <w:rFonts w:ascii="Times New Roman" w:eastAsia="Times New Roman" w:hAnsi="Times New Roman" w:cs="Times New Roman"/>
          <w:b/>
          <w:bCs/>
          <w:sz w:val="24"/>
          <w:szCs w:val="24"/>
          <w:lang w:val="ro"/>
        </w:rPr>
        <w:t>Evaluări necesare pentru toți pacienții</w:t>
      </w:r>
    </w:p>
    <w:p w14:paraId="67C8C9AF"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lang w:val="ro"/>
        </w:rPr>
        <w:t>În timpul creșterii dozei, ALAT și ASAT trebuie determinate la aproximativ 24 până la 48 ore după</w:t>
      </w:r>
    </w:p>
    <w:p w14:paraId="1CEE344A"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lang w:val="ro"/>
        </w:rPr>
        <w:t xml:space="preserve">fiecare perfuzie. Dacă o valoare este </w:t>
      </w:r>
      <w:r w:rsidRPr="00D63314">
        <w:rPr>
          <w:rFonts w:ascii="Times New Roman" w:eastAsia="Times New Roman" w:hAnsi="Times New Roman" w:cs="Times New Roman"/>
          <w:sz w:val="24"/>
          <w:szCs w:val="24"/>
        </w:rPr>
        <w:t>&gt; 2 ori</w:t>
      </w:r>
      <w:r w:rsidRPr="00D63314">
        <w:rPr>
          <w:rFonts w:ascii="Times New Roman" w:eastAsia="Times New Roman" w:hAnsi="Times New Roman" w:cs="Times New Roman"/>
          <w:sz w:val="24"/>
          <w:szCs w:val="24"/>
          <w:lang w:val="ro"/>
        </w:rPr>
        <w:t xml:space="preserve"> peste valoarea inițială și este mai mare comparativ cu intervalul normal, testul</w:t>
      </w:r>
      <w:r w:rsidRPr="00D63314">
        <w:rPr>
          <w:rFonts w:ascii="Times New Roman" w:eastAsia="Times New Roman" w:hAnsi="Times New Roman" w:cs="Times New Roman"/>
          <w:sz w:val="24"/>
          <w:szCs w:val="24"/>
        </w:rPr>
        <w:t xml:space="preserve"> </w:t>
      </w:r>
      <w:r w:rsidRPr="00D63314">
        <w:rPr>
          <w:rFonts w:ascii="Times New Roman" w:eastAsia="Times New Roman" w:hAnsi="Times New Roman" w:cs="Times New Roman"/>
          <w:sz w:val="24"/>
          <w:szCs w:val="24"/>
          <w:lang w:val="ro"/>
        </w:rPr>
        <w:t>trebuie repetat înainte de următoarea perfuzie programată. În funcție de rezultatele testelor, doza</w:t>
      </w:r>
      <w:r w:rsidRPr="00D63314">
        <w:rPr>
          <w:rFonts w:ascii="Times New Roman" w:eastAsia="Times New Roman" w:hAnsi="Times New Roman" w:cs="Times New Roman"/>
          <w:sz w:val="24"/>
          <w:szCs w:val="24"/>
        </w:rPr>
        <w:t xml:space="preserve"> </w:t>
      </w:r>
      <w:r w:rsidRPr="00D63314">
        <w:rPr>
          <w:rFonts w:ascii="Times New Roman" w:eastAsia="Times New Roman" w:hAnsi="Times New Roman" w:cs="Times New Roman"/>
          <w:sz w:val="24"/>
          <w:szCs w:val="24"/>
          <w:lang w:val="ro"/>
        </w:rPr>
        <w:t>poate fi ajustată (repetată sau redusă) sau tratamentul poate fi întrerupt pentru a permite</w:t>
      </w:r>
    </w:p>
    <w:p w14:paraId="7958BC11"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lang w:val="ro"/>
        </w:rPr>
      </w:pPr>
      <w:r w:rsidRPr="00D63314">
        <w:rPr>
          <w:rFonts w:ascii="Times New Roman" w:eastAsia="Times New Roman" w:hAnsi="Times New Roman" w:cs="Times New Roman"/>
          <w:sz w:val="24"/>
          <w:szCs w:val="24"/>
          <w:lang w:val="ro"/>
        </w:rPr>
        <w:t>monitorizarea transaminazelor, pe baza judecății clinice a medicului.</w:t>
      </w:r>
    </w:p>
    <w:p w14:paraId="5C33D96D"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lang w:val="ro"/>
        </w:rPr>
        <w:t>După ce un pacient este înrolat în program, următoarele evaluări sunt recomandate, dar nu sunt neap</w:t>
      </w:r>
      <w:r w:rsidRPr="00D63314">
        <w:rPr>
          <w:rFonts w:ascii="Times New Roman" w:eastAsia="Times New Roman" w:hAnsi="Times New Roman" w:cs="Times New Roman"/>
          <w:sz w:val="24"/>
          <w:szCs w:val="24"/>
        </w:rPr>
        <w:t>ărat</w:t>
      </w:r>
    </w:p>
    <w:p w14:paraId="4C29112D"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lang w:val="ro"/>
        </w:rPr>
      </w:pPr>
      <w:r w:rsidRPr="00D63314">
        <w:rPr>
          <w:rFonts w:ascii="Times New Roman" w:eastAsia="Times New Roman" w:hAnsi="Times New Roman" w:cs="Times New Roman"/>
          <w:sz w:val="24"/>
          <w:szCs w:val="24"/>
          <w:lang w:val="ro"/>
        </w:rPr>
        <w:t>necesare. Toate evaluările sunt recomandate la momentul inițierii tratamentului.</w:t>
      </w:r>
    </w:p>
    <w:p w14:paraId="5E84B85F"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lang w:val="ro"/>
        </w:rPr>
      </w:pPr>
      <w:r w:rsidRPr="00D63314">
        <w:rPr>
          <w:rFonts w:ascii="Times New Roman" w:eastAsia="Times New Roman" w:hAnsi="Times New Roman" w:cs="Times New Roman"/>
          <w:sz w:val="24"/>
          <w:szCs w:val="24"/>
          <w:lang w:val="ro"/>
        </w:rPr>
        <w:t>Testarea funcției pulmonare și imagistică</w:t>
      </w:r>
      <w:r w:rsidRPr="00D63314">
        <w:rPr>
          <w:rFonts w:ascii="Times New Roman" w:eastAsia="Times New Roman" w:hAnsi="Times New Roman" w:cs="Times New Roman"/>
          <w:sz w:val="24"/>
          <w:szCs w:val="24"/>
        </w:rPr>
        <w:t xml:space="preserve"> </w:t>
      </w:r>
      <w:r w:rsidRPr="00D63314">
        <w:rPr>
          <w:rFonts w:ascii="Times New Roman" w:eastAsia="Times New Roman" w:hAnsi="Times New Roman" w:cs="Times New Roman"/>
          <w:sz w:val="24"/>
          <w:szCs w:val="24"/>
          <w:lang w:val="ro"/>
        </w:rPr>
        <w:t>sunt recomandate la fiecare 3 luni în primul an și apoi la fiecare 6 luni in anii următori.</w:t>
      </w:r>
    </w:p>
    <w:p w14:paraId="24A20A3A" w14:textId="77777777" w:rsidR="001D0C6C" w:rsidRPr="00D63314" w:rsidRDefault="001D0C6C" w:rsidP="001D0C6C">
      <w:pPr>
        <w:widowControl w:val="0"/>
        <w:tabs>
          <w:tab w:val="left" w:pos="397"/>
        </w:tabs>
        <w:autoSpaceDE w:val="0"/>
        <w:autoSpaceDN w:val="0"/>
        <w:spacing w:before="1" w:after="0" w:line="240" w:lineRule="auto"/>
        <w:jc w:val="both"/>
        <w:rPr>
          <w:rFonts w:ascii="Times New Roman" w:eastAsia="Times New Roman" w:hAnsi="Times New Roman" w:cs="Times New Roman"/>
          <w:sz w:val="24"/>
          <w:szCs w:val="24"/>
          <w:lang w:val="ro"/>
        </w:rPr>
      </w:pPr>
    </w:p>
    <w:p w14:paraId="776F1441" w14:textId="77777777" w:rsidR="001D0C6C" w:rsidRPr="00D63314" w:rsidRDefault="001D0C6C" w:rsidP="001D0C6C">
      <w:pPr>
        <w:widowControl w:val="0"/>
        <w:tabs>
          <w:tab w:val="left" w:pos="397"/>
        </w:tabs>
        <w:autoSpaceDE w:val="0"/>
        <w:autoSpaceDN w:val="0"/>
        <w:spacing w:after="0" w:line="240" w:lineRule="auto"/>
        <w:jc w:val="both"/>
        <w:rPr>
          <w:rFonts w:ascii="Times New Roman" w:eastAsia="Times New Roman" w:hAnsi="Times New Roman" w:cs="Times New Roman"/>
          <w:sz w:val="24"/>
          <w:szCs w:val="24"/>
          <w:lang w:val="ro"/>
        </w:rPr>
      </w:pPr>
      <w:r w:rsidRPr="00D63314">
        <w:rPr>
          <w:rFonts w:ascii="Times New Roman" w:eastAsia="Times New Roman" w:hAnsi="Times New Roman" w:cs="Times New Roman"/>
          <w:sz w:val="24"/>
          <w:szCs w:val="24"/>
          <w:lang w:val="ro"/>
        </w:rPr>
        <w:t>Alte evaluări sunt recomandate la fiecare 3 luni in primul an si apoi la fiecare 6 luni in anii următori</w:t>
      </w:r>
    </w:p>
    <w:p w14:paraId="7B6902DC" w14:textId="4436C6DF" w:rsidR="001D0C6C" w:rsidRPr="00D63314" w:rsidRDefault="001D0C6C" w:rsidP="00761714">
      <w:pPr>
        <w:widowControl w:val="0"/>
        <w:numPr>
          <w:ilvl w:val="0"/>
          <w:numId w:val="586"/>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lang w:val="ro"/>
        </w:rPr>
        <w:t>Dimensiunea splinei în funcție d</w:t>
      </w:r>
      <w:r w:rsidR="00C06AF4">
        <w:rPr>
          <w:rFonts w:ascii="Times New Roman" w:eastAsia="Times New Roman" w:hAnsi="Times New Roman" w:cs="Times New Roman"/>
          <w:sz w:val="24"/>
          <w:szCs w:val="24"/>
          <w:lang w:val="ro"/>
        </w:rPr>
        <w:t>e SOC local (RMN este preferat)</w:t>
      </w:r>
    </w:p>
    <w:p w14:paraId="069FBEDE" w14:textId="13E1943F" w:rsidR="001D0C6C" w:rsidRPr="00D63314" w:rsidRDefault="001D0C6C" w:rsidP="00761714">
      <w:pPr>
        <w:widowControl w:val="0"/>
        <w:numPr>
          <w:ilvl w:val="0"/>
          <w:numId w:val="586"/>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lang w:val="ro"/>
        </w:rPr>
        <w:t>Dimensiunea ficatului în funcție d</w:t>
      </w:r>
      <w:r w:rsidR="00C06AF4">
        <w:rPr>
          <w:rFonts w:ascii="Times New Roman" w:eastAsia="Times New Roman" w:hAnsi="Times New Roman" w:cs="Times New Roman"/>
          <w:sz w:val="24"/>
          <w:szCs w:val="24"/>
          <w:lang w:val="ro"/>
        </w:rPr>
        <w:t>e SOC local (RMN este preferat)</w:t>
      </w:r>
    </w:p>
    <w:p w14:paraId="305E3949" w14:textId="50DBA70E" w:rsidR="001D0C6C" w:rsidRPr="00C06AF4" w:rsidRDefault="001D0C6C" w:rsidP="00761714">
      <w:pPr>
        <w:widowControl w:val="0"/>
        <w:numPr>
          <w:ilvl w:val="0"/>
          <w:numId w:val="586"/>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lang w:val="ro"/>
        </w:rPr>
        <w:t>Imagistica pulmonară conform SOC local (tomografia computerizată de înaltă rezoluție este</w:t>
      </w:r>
      <w:r w:rsidR="00C06AF4">
        <w:rPr>
          <w:rFonts w:ascii="Times New Roman" w:eastAsia="Times New Roman" w:hAnsi="Times New Roman" w:cs="Times New Roman"/>
          <w:sz w:val="24"/>
          <w:szCs w:val="24"/>
        </w:rPr>
        <w:t xml:space="preserve"> </w:t>
      </w:r>
      <w:r w:rsidR="00C06AF4">
        <w:rPr>
          <w:rFonts w:ascii="Times New Roman" w:eastAsia="Times New Roman" w:hAnsi="Times New Roman" w:cs="Times New Roman"/>
          <w:sz w:val="24"/>
          <w:szCs w:val="24"/>
          <w:lang w:val="ro"/>
        </w:rPr>
        <w:t>preferat)</w:t>
      </w:r>
    </w:p>
    <w:p w14:paraId="29C86296" w14:textId="77777777" w:rsidR="001D0C6C" w:rsidRPr="00D63314" w:rsidRDefault="001D0C6C" w:rsidP="00761714">
      <w:pPr>
        <w:widowControl w:val="0"/>
        <w:numPr>
          <w:ilvl w:val="0"/>
          <w:numId w:val="586"/>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lang w:val="ro"/>
        </w:rPr>
        <w:t>Funcția pulmonară (pacienți cu vârsta &gt;5 ani):</w:t>
      </w:r>
    </w:p>
    <w:p w14:paraId="535480B5" w14:textId="69ACC35A" w:rsidR="001D0C6C" w:rsidRPr="001D0C6C" w:rsidRDefault="001D0C6C" w:rsidP="00761714">
      <w:pPr>
        <w:pStyle w:val="ListParagraph"/>
        <w:widowControl w:val="0"/>
        <w:numPr>
          <w:ilvl w:val="0"/>
          <w:numId w:val="601"/>
        </w:numPr>
        <w:tabs>
          <w:tab w:val="left" w:pos="397"/>
        </w:tabs>
        <w:autoSpaceDE w:val="0"/>
        <w:autoSpaceDN w:val="0"/>
        <w:jc w:val="both"/>
      </w:pPr>
      <w:r w:rsidRPr="001D0C6C">
        <w:rPr>
          <w:lang w:val="ro"/>
        </w:rPr>
        <w:t xml:space="preserve">Capacitatea de difuzie a plămânului </w:t>
      </w:r>
      <w:r w:rsidR="00C06AF4">
        <w:rPr>
          <w:lang w:val="ro"/>
        </w:rPr>
        <w:t>pentru monoxid de carbon (DLCo)</w:t>
      </w:r>
    </w:p>
    <w:p w14:paraId="6A55988D" w14:textId="5F4EE437" w:rsidR="001D0C6C" w:rsidRPr="001D0C6C" w:rsidRDefault="001D0C6C" w:rsidP="00761714">
      <w:pPr>
        <w:pStyle w:val="ListParagraph"/>
        <w:widowControl w:val="0"/>
        <w:numPr>
          <w:ilvl w:val="0"/>
          <w:numId w:val="601"/>
        </w:numPr>
        <w:tabs>
          <w:tab w:val="left" w:pos="397"/>
        </w:tabs>
        <w:autoSpaceDE w:val="0"/>
        <w:autoSpaceDN w:val="0"/>
        <w:jc w:val="both"/>
      </w:pPr>
      <w:r>
        <w:rPr>
          <w:lang w:val="ro"/>
        </w:rPr>
        <w:t>C</w:t>
      </w:r>
      <w:r w:rsidR="00C06AF4">
        <w:rPr>
          <w:lang w:val="ro"/>
        </w:rPr>
        <w:t>apacitatea vitală forțată (CVF)</w:t>
      </w:r>
    </w:p>
    <w:p w14:paraId="707085D6" w14:textId="43819D95" w:rsidR="001D0C6C" w:rsidRPr="001D0C6C" w:rsidRDefault="001D0C6C" w:rsidP="00761714">
      <w:pPr>
        <w:pStyle w:val="ListParagraph"/>
        <w:widowControl w:val="0"/>
        <w:numPr>
          <w:ilvl w:val="0"/>
          <w:numId w:val="601"/>
        </w:numPr>
        <w:tabs>
          <w:tab w:val="left" w:pos="397"/>
        </w:tabs>
        <w:autoSpaceDE w:val="0"/>
        <w:autoSpaceDN w:val="0"/>
        <w:jc w:val="both"/>
      </w:pPr>
      <w:r w:rsidRPr="001D0C6C">
        <w:rPr>
          <w:lang w:val="ro"/>
        </w:rPr>
        <w:t>Volumul expirator f</w:t>
      </w:r>
      <w:r w:rsidR="00C06AF4">
        <w:rPr>
          <w:lang w:val="ro"/>
        </w:rPr>
        <w:t>orțat în prima pe secundă (VEF)</w:t>
      </w:r>
    </w:p>
    <w:p w14:paraId="307F3F1D" w14:textId="01AE384A" w:rsidR="001D0C6C" w:rsidRPr="001D0C6C" w:rsidRDefault="001D0C6C" w:rsidP="00761714">
      <w:pPr>
        <w:pStyle w:val="ListParagraph"/>
        <w:widowControl w:val="0"/>
        <w:numPr>
          <w:ilvl w:val="0"/>
          <w:numId w:val="601"/>
        </w:numPr>
        <w:tabs>
          <w:tab w:val="left" w:pos="397"/>
        </w:tabs>
        <w:autoSpaceDE w:val="0"/>
        <w:autoSpaceDN w:val="0"/>
        <w:jc w:val="both"/>
      </w:pPr>
      <w:r w:rsidRPr="001D0C6C">
        <w:rPr>
          <w:lang w:val="ro"/>
        </w:rPr>
        <w:t>Cap</w:t>
      </w:r>
      <w:r w:rsidR="00C06AF4">
        <w:rPr>
          <w:lang w:val="ro"/>
        </w:rPr>
        <w:t>acitatea pulmonară totală (CPT)</w:t>
      </w:r>
    </w:p>
    <w:p w14:paraId="1CA5111B" w14:textId="39D8BE72" w:rsidR="001D0C6C" w:rsidRPr="00D63314" w:rsidRDefault="00C06AF4" w:rsidP="00761714">
      <w:pPr>
        <w:widowControl w:val="0"/>
        <w:numPr>
          <w:ilvl w:val="0"/>
          <w:numId w:val="587"/>
        </w:numPr>
        <w:tabs>
          <w:tab w:val="left" w:pos="397"/>
        </w:tabs>
        <w:autoSpaceDE w:val="0"/>
        <w:autoSpaceDN w:val="0"/>
        <w:spacing w:after="0" w:line="240" w:lineRule="auto"/>
        <w:jc w:val="both"/>
        <w:rPr>
          <w:rFonts w:ascii="Times New Roman" w:eastAsia="Times New Roman" w:hAnsi="Times New Roman" w:cs="Times New Roman"/>
          <w:sz w:val="24"/>
          <w:szCs w:val="24"/>
        </w:rPr>
      </w:pPr>
      <w:bookmarkStart w:id="23" w:name="_Hlk138196360"/>
      <w:r>
        <w:rPr>
          <w:rFonts w:ascii="Times New Roman" w:eastAsia="Times New Roman" w:hAnsi="Times New Roman" w:cs="Times New Roman"/>
          <w:sz w:val="24"/>
          <w:szCs w:val="24"/>
        </w:rPr>
        <w:lastRenderedPageBreak/>
        <w:t>Ecocardiografie doppler</w:t>
      </w:r>
    </w:p>
    <w:p w14:paraId="038DFCEC" w14:textId="77777777" w:rsidR="001D0C6C" w:rsidRPr="00D63314" w:rsidRDefault="001D0C6C" w:rsidP="00761714">
      <w:pPr>
        <w:widowControl w:val="0"/>
        <w:numPr>
          <w:ilvl w:val="0"/>
          <w:numId w:val="587"/>
        </w:numPr>
        <w:tabs>
          <w:tab w:val="left" w:pos="397"/>
        </w:tabs>
        <w:autoSpaceDE w:val="0"/>
        <w:autoSpaceDN w:val="0"/>
        <w:spacing w:after="0" w:line="240" w:lineRule="auto"/>
        <w:jc w:val="both"/>
        <w:rPr>
          <w:rFonts w:ascii="Times New Roman" w:eastAsia="Times New Roman" w:hAnsi="Times New Roman" w:cs="Times New Roman"/>
          <w:sz w:val="24"/>
          <w:szCs w:val="24"/>
        </w:rPr>
      </w:pPr>
      <w:bookmarkStart w:id="24" w:name="_Hlk138196452"/>
      <w:bookmarkEnd w:id="23"/>
      <w:r w:rsidRPr="00D63314">
        <w:rPr>
          <w:rFonts w:ascii="Times New Roman" w:eastAsia="Times New Roman" w:hAnsi="Times New Roman" w:cs="Times New Roman"/>
          <w:sz w:val="24"/>
          <w:szCs w:val="24"/>
        </w:rPr>
        <w:t>Hematologie:</w:t>
      </w:r>
    </w:p>
    <w:bookmarkEnd w:id="24"/>
    <w:p w14:paraId="792CA17A" w14:textId="18EC0464" w:rsidR="001D0C6C" w:rsidRPr="00D63314" w:rsidRDefault="001D0C6C" w:rsidP="00761714">
      <w:pPr>
        <w:widowControl w:val="0"/>
        <w:numPr>
          <w:ilvl w:val="0"/>
          <w:numId w:val="584"/>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Hematocr</w:t>
      </w:r>
      <w:r w:rsidR="00C06AF4">
        <w:rPr>
          <w:rFonts w:ascii="Times New Roman" w:eastAsia="Times New Roman" w:hAnsi="Times New Roman" w:cs="Times New Roman"/>
          <w:sz w:val="24"/>
          <w:szCs w:val="24"/>
        </w:rPr>
        <w:t>it</w:t>
      </w:r>
    </w:p>
    <w:p w14:paraId="403BCAEB" w14:textId="5D12A086" w:rsidR="001D0C6C" w:rsidRPr="00D63314" w:rsidRDefault="00C06AF4" w:rsidP="00761714">
      <w:pPr>
        <w:widowControl w:val="0"/>
        <w:numPr>
          <w:ilvl w:val="0"/>
          <w:numId w:val="584"/>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Hemoglobină</w:t>
      </w:r>
    </w:p>
    <w:p w14:paraId="50E46E1D" w14:textId="77777777" w:rsidR="001D0C6C" w:rsidRPr="00D63314" w:rsidRDefault="001D0C6C" w:rsidP="00761714">
      <w:pPr>
        <w:widowControl w:val="0"/>
        <w:numPr>
          <w:ilvl w:val="0"/>
          <w:numId w:val="584"/>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Leucocite</w:t>
      </w:r>
    </w:p>
    <w:p w14:paraId="66613915" w14:textId="77777777" w:rsidR="001D0C6C" w:rsidRPr="00D63314" w:rsidRDefault="001D0C6C" w:rsidP="00761714">
      <w:pPr>
        <w:widowControl w:val="0"/>
        <w:numPr>
          <w:ilvl w:val="0"/>
          <w:numId w:val="584"/>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Trombocite</w:t>
      </w:r>
    </w:p>
    <w:p w14:paraId="3AD7BFB5" w14:textId="77777777" w:rsidR="001D0C6C" w:rsidRPr="00D63314" w:rsidRDefault="001D0C6C" w:rsidP="00761714">
      <w:pPr>
        <w:widowControl w:val="0"/>
        <w:numPr>
          <w:ilvl w:val="0"/>
          <w:numId w:val="588"/>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Biochimie:</w:t>
      </w:r>
    </w:p>
    <w:p w14:paraId="01E25DDF" w14:textId="0E3EC994"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Sodiu</w:t>
      </w:r>
    </w:p>
    <w:p w14:paraId="6437E2B1" w14:textId="22FB7FAA"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Potasiu</w:t>
      </w:r>
    </w:p>
    <w:p w14:paraId="4F00805C" w14:textId="0C932928"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Calcium</w:t>
      </w:r>
    </w:p>
    <w:p w14:paraId="61493504" w14:textId="525641EF"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Magneziu</w:t>
      </w:r>
    </w:p>
    <w:p w14:paraId="5083D45C" w14:textId="08391143"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Proteine totale</w:t>
      </w:r>
    </w:p>
    <w:p w14:paraId="6C76BB90" w14:textId="1611FA09"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Albumine</w:t>
      </w:r>
    </w:p>
    <w:p w14:paraId="220683F7" w14:textId="248199A6"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Glicemie</w:t>
      </w:r>
    </w:p>
    <w:p w14:paraId="6F016FEC" w14:textId="77777777" w:rsidR="001D0C6C" w:rsidRPr="00D63314" w:rsidRDefault="001D0C6C"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Creatinină</w:t>
      </w:r>
    </w:p>
    <w:p w14:paraId="252F9EBB" w14:textId="0B228947"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Urea</w:t>
      </w:r>
    </w:p>
    <w:p w14:paraId="2EE93849" w14:textId="607035B3"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Lactat dehidrogenaza</w:t>
      </w:r>
    </w:p>
    <w:p w14:paraId="442125E1" w14:textId="778AE19C"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Creatinin fosfokinaza</w:t>
      </w:r>
    </w:p>
    <w:p w14:paraId="46B70F04" w14:textId="77777777" w:rsidR="001D0C6C" w:rsidRPr="00D63314" w:rsidRDefault="001D0C6C" w:rsidP="00761714">
      <w:pPr>
        <w:widowControl w:val="0"/>
        <w:numPr>
          <w:ilvl w:val="0"/>
          <w:numId w:val="589"/>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Probe hepatice:</w:t>
      </w:r>
    </w:p>
    <w:p w14:paraId="77C7E3F7" w14:textId="1E828682"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ALAT</w:t>
      </w:r>
    </w:p>
    <w:p w14:paraId="4A8180ED" w14:textId="08915181"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ASAT</w:t>
      </w:r>
    </w:p>
    <w:p w14:paraId="653BEA39" w14:textId="2AF1A3D6"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Gamma-GT</w:t>
      </w:r>
    </w:p>
    <w:p w14:paraId="46957CA6" w14:textId="5D97B49F"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Bilirubină totală si directă</w:t>
      </w:r>
    </w:p>
    <w:p w14:paraId="6FDBD461" w14:textId="77777777" w:rsidR="001D0C6C" w:rsidRPr="00D63314" w:rsidRDefault="001D0C6C" w:rsidP="00761714">
      <w:pPr>
        <w:widowControl w:val="0"/>
        <w:numPr>
          <w:ilvl w:val="0"/>
          <w:numId w:val="593"/>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Profil lipidic:</w:t>
      </w:r>
    </w:p>
    <w:p w14:paraId="5F6F728A" w14:textId="32C5DFDE"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Colesterol total</w:t>
      </w:r>
    </w:p>
    <w:p w14:paraId="518A0826" w14:textId="23F25103"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HDL Colesterol</w:t>
      </w:r>
    </w:p>
    <w:p w14:paraId="376788D9" w14:textId="72791DE0"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LDL Colesterol</w:t>
      </w:r>
    </w:p>
    <w:p w14:paraId="19F9CE04" w14:textId="53FA672A"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VLDL Colesterol</w:t>
      </w:r>
    </w:p>
    <w:p w14:paraId="1F61397C" w14:textId="7278DA9A"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Trigliceride</w:t>
      </w:r>
    </w:p>
    <w:p w14:paraId="6FE70F34" w14:textId="77777777" w:rsidR="001D0C6C" w:rsidRPr="00D63314" w:rsidRDefault="001D0C6C" w:rsidP="00761714">
      <w:pPr>
        <w:widowControl w:val="0"/>
        <w:numPr>
          <w:ilvl w:val="0"/>
          <w:numId w:val="590"/>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Probe de coagulare:</w:t>
      </w:r>
    </w:p>
    <w:p w14:paraId="0E3F30D6" w14:textId="0DF2FFE8"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Timp de protrombină</w:t>
      </w:r>
    </w:p>
    <w:p w14:paraId="2941276F" w14:textId="254CD18D"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Timp partial de trombolastină</w:t>
      </w:r>
    </w:p>
    <w:p w14:paraId="43928ED0" w14:textId="6DE7FAC5"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INR</w:t>
      </w:r>
    </w:p>
    <w:p w14:paraId="687D91F5" w14:textId="5C132947" w:rsidR="001D0C6C" w:rsidRPr="00D63314" w:rsidRDefault="00C06AF4" w:rsidP="00761714">
      <w:pPr>
        <w:widowControl w:val="0"/>
        <w:numPr>
          <w:ilvl w:val="0"/>
          <w:numId w:val="585"/>
        </w:numPr>
        <w:tabs>
          <w:tab w:val="left" w:pos="39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D-dimerii</w:t>
      </w:r>
    </w:p>
    <w:p w14:paraId="34556063" w14:textId="77777777" w:rsidR="001D0C6C" w:rsidRPr="00D63314" w:rsidRDefault="001D0C6C" w:rsidP="00761714">
      <w:pPr>
        <w:widowControl w:val="0"/>
        <w:numPr>
          <w:ilvl w:val="0"/>
          <w:numId w:val="591"/>
        </w:numPr>
        <w:tabs>
          <w:tab w:val="left" w:pos="397"/>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Chitotriozidaza</w:t>
      </w:r>
    </w:p>
    <w:p w14:paraId="4A5F7D85" w14:textId="77777777" w:rsidR="001D0C6C" w:rsidRPr="00D63314" w:rsidRDefault="001D0C6C" w:rsidP="001D0C6C">
      <w:pPr>
        <w:widowControl w:val="0"/>
        <w:tabs>
          <w:tab w:val="left" w:pos="359"/>
        </w:tabs>
        <w:autoSpaceDE w:val="0"/>
        <w:autoSpaceDN w:val="0"/>
        <w:spacing w:after="0" w:line="240" w:lineRule="auto"/>
        <w:jc w:val="both"/>
        <w:rPr>
          <w:rFonts w:ascii="Times New Roman" w:eastAsia="Times New Roman" w:hAnsi="Times New Roman" w:cs="Times New Roman"/>
          <w:sz w:val="24"/>
          <w:szCs w:val="24"/>
        </w:rPr>
      </w:pPr>
    </w:p>
    <w:p w14:paraId="4C5F4310" w14:textId="77777777" w:rsidR="001D0C6C" w:rsidRPr="00D63314" w:rsidRDefault="001D0C6C" w:rsidP="001D0C6C">
      <w:pPr>
        <w:widowControl w:val="0"/>
        <w:tabs>
          <w:tab w:val="left" w:pos="359"/>
        </w:tabs>
        <w:autoSpaceDE w:val="0"/>
        <w:autoSpaceDN w:val="0"/>
        <w:spacing w:after="0" w:line="240" w:lineRule="auto"/>
        <w:jc w:val="both"/>
        <w:rPr>
          <w:rFonts w:ascii="Times New Roman" w:eastAsia="Times New Roman" w:hAnsi="Times New Roman" w:cs="Times New Roman"/>
          <w:b/>
          <w:bCs/>
          <w:sz w:val="24"/>
          <w:szCs w:val="24"/>
        </w:rPr>
      </w:pPr>
      <w:r w:rsidRPr="00D63314">
        <w:rPr>
          <w:rFonts w:ascii="Times New Roman" w:eastAsia="Times New Roman" w:hAnsi="Times New Roman" w:cs="Times New Roman"/>
          <w:b/>
          <w:bCs/>
          <w:sz w:val="24"/>
          <w:szCs w:val="24"/>
        </w:rPr>
        <w:t>Contraindicații</w:t>
      </w:r>
    </w:p>
    <w:p w14:paraId="7D9C9E4A" w14:textId="77777777" w:rsidR="001D0C6C" w:rsidRPr="00D63314" w:rsidRDefault="001D0C6C" w:rsidP="001D0C6C">
      <w:pPr>
        <w:widowControl w:val="0"/>
        <w:tabs>
          <w:tab w:val="left" w:pos="359"/>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Reacții de hipersensibilitate care pun viața în pericol (reacții anafilactice) la alfa olipudază sau la oricare dintre excipienți.</w:t>
      </w:r>
    </w:p>
    <w:p w14:paraId="7C718925" w14:textId="77777777" w:rsidR="001D0C6C" w:rsidRPr="00D63314" w:rsidRDefault="001D0C6C" w:rsidP="001D0C6C">
      <w:pPr>
        <w:widowControl w:val="0"/>
        <w:tabs>
          <w:tab w:val="left" w:pos="359"/>
        </w:tabs>
        <w:autoSpaceDE w:val="0"/>
        <w:autoSpaceDN w:val="0"/>
        <w:spacing w:after="0" w:line="240" w:lineRule="auto"/>
        <w:jc w:val="both"/>
        <w:rPr>
          <w:rFonts w:ascii="Times New Roman" w:eastAsia="Times New Roman" w:hAnsi="Times New Roman" w:cs="Times New Roman"/>
          <w:sz w:val="24"/>
          <w:szCs w:val="24"/>
        </w:rPr>
      </w:pPr>
    </w:p>
    <w:p w14:paraId="2AA751D8" w14:textId="77777777" w:rsidR="001D0C6C" w:rsidRPr="00D63314" w:rsidRDefault="001D0C6C" w:rsidP="001D0C6C">
      <w:pPr>
        <w:widowControl w:val="0"/>
        <w:pBdr>
          <w:top w:val="nil"/>
          <w:left w:val="nil"/>
          <w:bottom w:val="nil"/>
          <w:right w:val="nil"/>
          <w:between w:val="nil"/>
          <w:bar w:val="nil"/>
        </w:pBdr>
        <w:tabs>
          <w:tab w:val="left" w:pos="359"/>
        </w:tabs>
        <w:autoSpaceDE w:val="0"/>
        <w:autoSpaceDN w:val="0"/>
        <w:spacing w:after="0"/>
        <w:ind w:left="142" w:hanging="142"/>
        <w:jc w:val="both"/>
        <w:rPr>
          <w:rFonts w:ascii="Times New Roman" w:eastAsia="Times New Roman" w:hAnsi="Times New Roman" w:cs="Times New Roman"/>
          <w:b/>
          <w:bCs/>
          <w:sz w:val="24"/>
          <w:szCs w:val="24"/>
          <w:u w:color="000000"/>
          <w:bdr w:val="nil"/>
          <w:lang w:eastAsia="ro-RO"/>
        </w:rPr>
      </w:pPr>
      <w:r w:rsidRPr="00D63314">
        <w:rPr>
          <w:rFonts w:ascii="Times New Roman" w:eastAsia="Times New Roman" w:hAnsi="Times New Roman" w:cs="Times New Roman"/>
          <w:b/>
          <w:bCs/>
          <w:sz w:val="24"/>
          <w:szCs w:val="24"/>
          <w:u w:color="000000"/>
          <w:bdr w:val="nil"/>
          <w:lang w:eastAsia="ro-RO"/>
        </w:rPr>
        <w:t>IV. Criterii de intrerupere a tratamentului</w:t>
      </w:r>
    </w:p>
    <w:p w14:paraId="6FFB999E" w14:textId="77777777" w:rsidR="001D0C6C" w:rsidRPr="00D63314" w:rsidRDefault="001D0C6C" w:rsidP="00761714">
      <w:pPr>
        <w:widowControl w:val="0"/>
        <w:numPr>
          <w:ilvl w:val="0"/>
          <w:numId w:val="592"/>
        </w:numPr>
        <w:pBdr>
          <w:top w:val="nil"/>
          <w:left w:val="nil"/>
          <w:bottom w:val="nil"/>
          <w:right w:val="nil"/>
          <w:between w:val="nil"/>
          <w:bar w:val="nil"/>
        </w:pBdr>
        <w:tabs>
          <w:tab w:val="left" w:pos="359"/>
        </w:tabs>
        <w:autoSpaceDE w:val="0"/>
        <w:autoSpaceDN w:val="0"/>
        <w:spacing w:after="0" w:line="240" w:lineRule="auto"/>
        <w:jc w:val="both"/>
        <w:rPr>
          <w:rFonts w:ascii="Times New Roman" w:eastAsia="Times New Roman" w:hAnsi="Times New Roman" w:cs="Times New Roman"/>
          <w:sz w:val="24"/>
          <w:szCs w:val="24"/>
          <w:u w:color="000000"/>
          <w:bdr w:val="nil"/>
          <w:lang w:eastAsia="ro-RO"/>
        </w:rPr>
      </w:pPr>
      <w:r w:rsidRPr="00D63314">
        <w:rPr>
          <w:rFonts w:ascii="Times New Roman" w:eastAsia="Times New Roman" w:hAnsi="Times New Roman" w:cs="Times New Roman"/>
          <w:sz w:val="24"/>
          <w:szCs w:val="24"/>
          <w:u w:color="000000"/>
          <w:bdr w:val="nil"/>
          <w:lang w:eastAsia="ro-RO"/>
        </w:rPr>
        <w:t>Reacții de hipersensibilitate care pun viața în pericol (reacții anafilactice) la alfa olipudază sau la oricare dintre excipienți.</w:t>
      </w:r>
    </w:p>
    <w:p w14:paraId="22412D8C" w14:textId="77777777" w:rsidR="001D0C6C" w:rsidRPr="00D63314" w:rsidRDefault="001D0C6C" w:rsidP="00761714">
      <w:pPr>
        <w:widowControl w:val="0"/>
        <w:numPr>
          <w:ilvl w:val="0"/>
          <w:numId w:val="592"/>
        </w:numPr>
        <w:pBdr>
          <w:top w:val="nil"/>
          <w:left w:val="nil"/>
          <w:bottom w:val="nil"/>
          <w:right w:val="nil"/>
          <w:between w:val="nil"/>
          <w:bar w:val="nil"/>
        </w:pBdr>
        <w:tabs>
          <w:tab w:val="left" w:pos="359"/>
        </w:tabs>
        <w:autoSpaceDE w:val="0"/>
        <w:autoSpaceDN w:val="0"/>
        <w:spacing w:after="0" w:line="240" w:lineRule="auto"/>
        <w:jc w:val="both"/>
        <w:rPr>
          <w:rFonts w:ascii="Times New Roman" w:eastAsia="Times New Roman" w:hAnsi="Times New Roman" w:cs="Times New Roman"/>
          <w:sz w:val="24"/>
          <w:szCs w:val="24"/>
          <w:u w:color="000000"/>
          <w:bdr w:val="nil"/>
          <w:lang w:eastAsia="ro-RO"/>
        </w:rPr>
      </w:pPr>
      <w:r w:rsidRPr="00D63314">
        <w:rPr>
          <w:rFonts w:ascii="Times New Roman" w:eastAsia="Times New Roman" w:hAnsi="Times New Roman" w:cs="Times New Roman"/>
          <w:sz w:val="24"/>
          <w:szCs w:val="24"/>
          <w:u w:color="000000"/>
          <w:bdr w:val="nil"/>
          <w:lang w:eastAsia="ro-RO"/>
        </w:rPr>
        <w:t>Lipsa oricărui beneficiu clinic și/sau paraclinic după minim 1 an de tratament.</w:t>
      </w:r>
    </w:p>
    <w:p w14:paraId="397D241C" w14:textId="77777777" w:rsidR="001D0C6C" w:rsidRPr="00D63314" w:rsidRDefault="001D0C6C" w:rsidP="001D0C6C">
      <w:pPr>
        <w:widowControl w:val="0"/>
        <w:tabs>
          <w:tab w:val="left" w:pos="359"/>
        </w:tabs>
        <w:autoSpaceDE w:val="0"/>
        <w:autoSpaceDN w:val="0"/>
        <w:spacing w:after="0" w:line="240" w:lineRule="auto"/>
        <w:jc w:val="both"/>
        <w:rPr>
          <w:rFonts w:ascii="Times New Roman" w:eastAsia="Times New Roman" w:hAnsi="Times New Roman" w:cs="Times New Roman"/>
          <w:sz w:val="24"/>
          <w:szCs w:val="24"/>
        </w:rPr>
      </w:pPr>
    </w:p>
    <w:p w14:paraId="10DF0E42" w14:textId="77777777" w:rsidR="001D0C6C" w:rsidRPr="00D63314" w:rsidRDefault="001D0C6C" w:rsidP="001D0C6C">
      <w:pPr>
        <w:widowControl w:val="0"/>
        <w:tabs>
          <w:tab w:val="left" w:pos="359"/>
        </w:tabs>
        <w:autoSpaceDE w:val="0"/>
        <w:autoSpaceDN w:val="0"/>
        <w:spacing w:after="0" w:line="240" w:lineRule="auto"/>
        <w:ind w:left="115" w:hanging="115"/>
        <w:jc w:val="both"/>
        <w:rPr>
          <w:rFonts w:ascii="Times New Roman" w:eastAsia="Times New Roman" w:hAnsi="Times New Roman" w:cs="Times New Roman"/>
          <w:b/>
          <w:bCs/>
          <w:sz w:val="24"/>
          <w:szCs w:val="24"/>
        </w:rPr>
      </w:pPr>
      <w:r w:rsidRPr="00D63314">
        <w:rPr>
          <w:rFonts w:ascii="Times New Roman" w:eastAsia="Times New Roman" w:hAnsi="Times New Roman" w:cs="Times New Roman"/>
          <w:b/>
          <w:bCs/>
          <w:sz w:val="24"/>
          <w:szCs w:val="24"/>
        </w:rPr>
        <w:t>V. Prescriptori</w:t>
      </w:r>
    </w:p>
    <w:p w14:paraId="3368144B" w14:textId="78A81A35" w:rsidR="001D0C6C" w:rsidRPr="00C06AF4" w:rsidRDefault="001D0C6C" w:rsidP="00C06AF4">
      <w:pPr>
        <w:widowControl w:val="0"/>
        <w:tabs>
          <w:tab w:val="left" w:pos="359"/>
        </w:tabs>
        <w:autoSpaceDE w:val="0"/>
        <w:autoSpaceDN w:val="0"/>
        <w:spacing w:after="0" w:line="240" w:lineRule="auto"/>
        <w:jc w:val="both"/>
        <w:rPr>
          <w:rFonts w:ascii="Times New Roman" w:eastAsia="Times New Roman" w:hAnsi="Times New Roman" w:cs="Times New Roman"/>
          <w:sz w:val="24"/>
          <w:szCs w:val="24"/>
        </w:rPr>
      </w:pPr>
      <w:r w:rsidRPr="00D63314">
        <w:rPr>
          <w:rFonts w:ascii="Times New Roman" w:eastAsia="Times New Roman" w:hAnsi="Times New Roman" w:cs="Times New Roman"/>
          <w:sz w:val="24"/>
          <w:szCs w:val="24"/>
        </w:rPr>
        <w:t>Iniţierea, continuarea şi monitorizarea tratamentului se realizează de medicii din specialitățile: gastroenterologie, hematologie, neurologie, neurologie pediatrică, pediatrie</w:t>
      </w:r>
      <w:r>
        <w:rPr>
          <w:rFonts w:ascii="Times New Roman" w:eastAsia="Times New Roman" w:hAnsi="Times New Roman" w:cs="Times New Roman"/>
          <w:sz w:val="24"/>
          <w:szCs w:val="24"/>
        </w:rPr>
        <w:t>,</w:t>
      </w:r>
      <w:r w:rsidRPr="00D63314">
        <w:rPr>
          <w:rFonts w:ascii="Times New Roman" w:eastAsia="Times New Roman" w:hAnsi="Times New Roman" w:cs="Times New Roman"/>
          <w:sz w:val="24"/>
          <w:szCs w:val="24"/>
        </w:rPr>
        <w:t xml:space="preserve"> genetică umană</w:t>
      </w:r>
      <w:r w:rsidRPr="004F6AAA">
        <w:rPr>
          <w:rFonts w:ascii="Times New Roman" w:eastAsia="Times New Roman" w:hAnsi="Times New Roman" w:cs="Times New Roman"/>
          <w:sz w:val="24"/>
          <w:szCs w:val="24"/>
        </w:rPr>
        <w:t xml:space="preserve"> </w:t>
      </w:r>
      <w:r w:rsidRPr="00D63314">
        <w:rPr>
          <w:rFonts w:ascii="Times New Roman" w:eastAsia="Times New Roman" w:hAnsi="Times New Roman" w:cs="Times New Roman"/>
          <w:sz w:val="24"/>
          <w:szCs w:val="24"/>
        </w:rPr>
        <w:t>și</w:t>
      </w:r>
      <w:r>
        <w:rPr>
          <w:rFonts w:ascii="Times New Roman" w:eastAsia="Times New Roman" w:hAnsi="Times New Roman" w:cs="Times New Roman"/>
          <w:sz w:val="24"/>
          <w:szCs w:val="24"/>
        </w:rPr>
        <w:t xml:space="preserve"> </w:t>
      </w:r>
      <w:r w:rsidR="00C06AF4">
        <w:rPr>
          <w:rFonts w:ascii="Times New Roman" w:eastAsia="Times New Roman" w:hAnsi="Times New Roman" w:cs="Times New Roman"/>
          <w:sz w:val="24"/>
          <w:szCs w:val="24"/>
        </w:rPr>
        <w:t>medicină internă.</w:t>
      </w:r>
    </w:p>
    <w:p w14:paraId="29B3DE25" w14:textId="505E00DF" w:rsidR="001D0C6C" w:rsidRPr="00D63314" w:rsidRDefault="001D0C6C" w:rsidP="001D0C6C">
      <w:pPr>
        <w:widowControl w:val="0"/>
        <w:tabs>
          <w:tab w:val="left" w:pos="359"/>
        </w:tabs>
        <w:autoSpaceDE w:val="0"/>
        <w:autoSpaceDN w:val="0"/>
        <w:spacing w:after="0" w:line="240" w:lineRule="auto"/>
        <w:ind w:right="92"/>
        <w:jc w:val="both"/>
        <w:rPr>
          <w:rFonts w:ascii="Times New Roman" w:eastAsia="Times New Roman" w:hAnsi="Times New Roman" w:cs="Times New Roman"/>
          <w:sz w:val="24"/>
          <w:szCs w:val="24"/>
        </w:rPr>
        <w:sectPr w:rsidR="001D0C6C" w:rsidRPr="00D63314" w:rsidSect="003850A3">
          <w:pgSz w:w="12240" w:h="15840"/>
          <w:pgMar w:top="709" w:right="758" w:bottom="567" w:left="1300" w:header="720" w:footer="720" w:gutter="0"/>
          <w:cols w:space="720"/>
        </w:sectPr>
      </w:pPr>
      <w:r w:rsidRPr="00D63314">
        <w:rPr>
          <w:rFonts w:ascii="Times New Roman" w:eastAsia="Times New Roman" w:hAnsi="Times New Roman" w:cs="Times New Roman"/>
          <w:i/>
          <w:iCs/>
          <w:sz w:val="24"/>
          <w:szCs w:val="24"/>
          <w:u w:val="single"/>
        </w:rPr>
        <w:t>NOTĂ:</w:t>
      </w:r>
      <w:r w:rsidRPr="00D63314">
        <w:rPr>
          <w:rFonts w:ascii="Times New Roman" w:eastAsia="Times New Roman" w:hAnsi="Times New Roman" w:cs="Times New Roman"/>
          <w:sz w:val="24"/>
          <w:szCs w:val="24"/>
        </w:rPr>
        <w:t xml:space="preserve"> Monitorizarea copiilor şi adulţilor cu boală Niemann-Pick se face trimestrial/semestrial de medicul curant al pacientului şi cel puţin o dată pe an în Centrul Regional de Genetică Medicală din Timișoara (Spitalul Clinic de Urgență pentru Copii “Louis Țurc</w:t>
      </w:r>
      <w:r>
        <w:rPr>
          <w:rFonts w:ascii="Times New Roman" w:eastAsia="Times New Roman" w:hAnsi="Times New Roman" w:cs="Times New Roman"/>
          <w:sz w:val="24"/>
          <w:szCs w:val="24"/>
        </w:rPr>
        <w:t>anu“)  pentru copii şi adulţi.”</w:t>
      </w:r>
    </w:p>
    <w:p w14:paraId="2083DBFF" w14:textId="669BB98A" w:rsidR="00A1039C" w:rsidRPr="00583C9A" w:rsidRDefault="00A1039C" w:rsidP="001D0C6C">
      <w:pPr>
        <w:pStyle w:val="ListParagraph"/>
        <w:numPr>
          <w:ilvl w:val="0"/>
          <w:numId w:val="407"/>
        </w:numPr>
        <w:tabs>
          <w:tab w:val="left" w:pos="9639"/>
        </w:tabs>
        <w:jc w:val="both"/>
        <w:rPr>
          <w:rFonts w:eastAsia="Calibri"/>
          <w:b/>
          <w:bCs/>
          <w:color w:val="auto"/>
          <w:lang w:val="en-US"/>
        </w:rPr>
      </w:pPr>
      <w:r w:rsidRPr="00583C9A">
        <w:rPr>
          <w:rFonts w:eastAsia="Arial"/>
          <w:b/>
          <w:bCs/>
          <w:color w:val="auto"/>
          <w:lang w:val="pt-BR"/>
        </w:rPr>
        <w:lastRenderedPageBreak/>
        <w:t xml:space="preserve">La anexa nr. 2, protocolul terapeutic corespunzător poziţiei nr. </w:t>
      </w:r>
      <w:r w:rsidR="00AA110B" w:rsidRPr="00583C9A">
        <w:rPr>
          <w:rFonts w:eastAsia="Calibri"/>
          <w:b/>
          <w:bCs/>
          <w:color w:val="auto"/>
          <w:lang w:val="pt-BR"/>
        </w:rPr>
        <w:t>2 cod (B008D): PROFILAXIA ŞI TRATAMENTUL TROMBOEMBOLISMULUI VENOS ÎN AMBULATOR</w:t>
      </w:r>
      <w:r w:rsidRPr="00583C9A">
        <w:rPr>
          <w:color w:val="auto"/>
          <w:bdr w:val="none" w:sz="0" w:space="0" w:color="auto" w:frame="1"/>
          <w:lang w:val="pt-BR"/>
        </w:rPr>
        <w:t xml:space="preserve"> </w:t>
      </w:r>
      <w:r w:rsidRPr="00583C9A">
        <w:rPr>
          <w:rFonts w:eastAsia="Arial"/>
          <w:b/>
          <w:bCs/>
          <w:color w:val="auto"/>
          <w:lang w:val="pt-BR"/>
        </w:rPr>
        <w:t>se modifică și se înlocuiește cu următorul protocol:</w:t>
      </w:r>
    </w:p>
    <w:p w14:paraId="60402680" w14:textId="77777777" w:rsidR="00A1039C" w:rsidRPr="00583C9A" w:rsidRDefault="00A1039C" w:rsidP="00A1039C">
      <w:pPr>
        <w:tabs>
          <w:tab w:val="left" w:pos="851"/>
        </w:tabs>
        <w:spacing w:after="0" w:line="276" w:lineRule="auto"/>
        <w:jc w:val="both"/>
        <w:rPr>
          <w:rFonts w:ascii="Times New Roman" w:eastAsia="Arial" w:hAnsi="Times New Roman" w:cs="Times New Roman"/>
          <w:b/>
          <w:bCs/>
          <w:sz w:val="24"/>
          <w:szCs w:val="24"/>
          <w:lang w:val="fr-MC"/>
        </w:rPr>
      </w:pPr>
    </w:p>
    <w:p w14:paraId="4E5F1E51" w14:textId="298BC85A" w:rsidR="00415E5C" w:rsidRPr="00583C9A" w:rsidRDefault="00415E5C" w:rsidP="00AA110B">
      <w:pPr>
        <w:tabs>
          <w:tab w:val="left" w:pos="426"/>
        </w:tabs>
        <w:jc w:val="both"/>
        <w:rPr>
          <w:rFonts w:ascii="Times New Roman" w:eastAsia="Times New Roman" w:hAnsi="Times New Roman" w:cs="Times New Roman"/>
          <w:sz w:val="24"/>
          <w:szCs w:val="24"/>
          <w:lang w:eastAsia="ro-RO"/>
        </w:rPr>
      </w:pPr>
      <w:r w:rsidRPr="00583C9A">
        <w:rPr>
          <w:rFonts w:ascii="Times New Roman" w:eastAsia="Arial" w:hAnsi="Times New Roman" w:cs="Times New Roman"/>
          <w:b/>
          <w:bCs/>
          <w:sz w:val="24"/>
          <w:szCs w:val="24"/>
          <w:lang w:val="en-US"/>
        </w:rPr>
        <w:t xml:space="preserve">”Protocol terapeutic corespunzător poziției nr. </w:t>
      </w:r>
      <w:r w:rsidR="00AA110B" w:rsidRPr="00583C9A">
        <w:rPr>
          <w:rFonts w:ascii="Times New Roman" w:eastAsia="Arial" w:hAnsi="Times New Roman" w:cs="Times New Roman"/>
          <w:b/>
          <w:bCs/>
          <w:sz w:val="24"/>
          <w:szCs w:val="24"/>
          <w:lang w:val="pt-BR"/>
        </w:rPr>
        <w:t>2 cod (B008D): PROFILAXIA ŞI TRATAMENTUL TROMBOEMBOLISMULUI VENOS ÎN AMBULATOR</w:t>
      </w:r>
    </w:p>
    <w:p w14:paraId="350B34B9" w14:textId="77777777" w:rsidR="00415E5C" w:rsidRPr="00583C9A" w:rsidRDefault="00415E5C" w:rsidP="00415E5C">
      <w:pPr>
        <w:autoSpaceDE w:val="0"/>
        <w:autoSpaceDN w:val="0"/>
        <w:adjustRightInd w:val="0"/>
        <w:spacing w:after="0" w:line="240" w:lineRule="auto"/>
        <w:outlineLvl w:val="0"/>
        <w:rPr>
          <w:rFonts w:ascii="Times New Roman" w:eastAsia="Arial" w:hAnsi="Times New Roman" w:cs="Times New Roman"/>
          <w:b/>
          <w:bCs/>
          <w:sz w:val="24"/>
          <w:szCs w:val="24"/>
          <w:u w:color="000000"/>
          <w:bdr w:val="nil"/>
          <w:lang w:val="fr-MC" w:eastAsia="ro-RO"/>
        </w:rPr>
      </w:pPr>
    </w:p>
    <w:p w14:paraId="307DB1B9"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Tromboembolismul venos (TEV), cu cele 2 forme clinice, tromboză venoasă profundă (TVP) şi embolie pulmonară (EP), reprezintă o complicaţie frecventă atât la pacienţii supuşi unei intervenţii chirurgicale majore (orice intervenţie chirurgicală cu durata de peste 30 minute) cât şi la cei cu afecţiuni medicale cu un grad </w:t>
      </w:r>
      <w:r w:rsidRPr="00583C9A">
        <w:rPr>
          <w:rFonts w:ascii="Times New Roman" w:eastAsia="Times New Roman" w:hAnsi="Times New Roman" w:cs="Times New Roman"/>
          <w:sz w:val="24"/>
          <w:szCs w:val="24"/>
          <w:lang w:eastAsia="en-GB"/>
        </w:rPr>
        <w:t>crescut</w:t>
      </w:r>
      <w:r w:rsidRPr="00583C9A">
        <w:rPr>
          <w:rFonts w:ascii="Times New Roman" w:eastAsia="Times New Roman" w:hAnsi="Times New Roman" w:cs="Times New Roman"/>
          <w:sz w:val="24"/>
          <w:szCs w:val="24"/>
          <w:lang w:val="cs-CZ" w:eastAsia="en-GB"/>
        </w:rPr>
        <w:t xml:space="preserve"> de imobilizare.</w:t>
      </w:r>
    </w:p>
    <w:p w14:paraId="6117E298"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6C5CB9A2"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I. Pacienţii eligibili pentru profilaxia şi tratamentul TEV sunt:</w:t>
      </w:r>
    </w:p>
    <w:p w14:paraId="3C4A6294"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1. Pacienţii cu chirurgie ortopedică majoră</w:t>
      </w:r>
    </w:p>
    <w:p w14:paraId="0CB4A2CF"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Chirurgia ortopedică majoră (artroplastiile de şold şi de genunchi, chirurgia fracturilor şoldului, chirurgia tumorală, politraumatismele, intervenţiile prelungite cu bandă hemostatică, imobilizările ghipsate ale membrelor inferioare etc.) este grevată de un risc important de complicaţii tromboembolice.</w:t>
      </w:r>
    </w:p>
    <w:p w14:paraId="08D686EA"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    </w:t>
      </w:r>
    </w:p>
    <w:p w14:paraId="29027CD3"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Profilaxia complicaţiilor tromboembolice este obligatorie:</w:t>
      </w:r>
    </w:p>
    <w:p w14:paraId="5F7B7EDF" w14:textId="77777777" w:rsidR="00DC0772" w:rsidRPr="00583C9A" w:rsidRDefault="00DC0772" w:rsidP="00761714">
      <w:pPr>
        <w:numPr>
          <w:ilvl w:val="1"/>
          <w:numId w:val="51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după artroplastia de şold;</w:t>
      </w:r>
    </w:p>
    <w:p w14:paraId="1FBF1126" w14:textId="77777777" w:rsidR="00DC0772" w:rsidRPr="00583C9A" w:rsidRDefault="00DC0772" w:rsidP="00761714">
      <w:pPr>
        <w:numPr>
          <w:ilvl w:val="1"/>
          <w:numId w:val="51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după artroplastia de genunchi;</w:t>
      </w:r>
    </w:p>
    <w:p w14:paraId="00019402" w14:textId="77777777" w:rsidR="00DC0772" w:rsidRPr="00583C9A" w:rsidRDefault="00DC0772" w:rsidP="00761714">
      <w:pPr>
        <w:numPr>
          <w:ilvl w:val="1"/>
          <w:numId w:val="51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după fracturi de şold (de col femural, pertrohanteriene, subtrohanteriene etc.) operate;</w:t>
      </w:r>
    </w:p>
    <w:p w14:paraId="5797C2DA" w14:textId="77777777" w:rsidR="00DC0772" w:rsidRPr="00583C9A" w:rsidRDefault="00DC0772" w:rsidP="00761714">
      <w:pPr>
        <w:numPr>
          <w:ilvl w:val="1"/>
          <w:numId w:val="51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după chirurgia spinală în cazul utilizării abordului anterior sau a coexistenţei altor factori de risc (vârstă, neoplazie, deficite neurologice, tromboembolism în antecedente etc.) stabiliţi de medicul specialist;</w:t>
      </w:r>
    </w:p>
    <w:p w14:paraId="741B12E4" w14:textId="77777777" w:rsidR="00DC0772" w:rsidRPr="00583C9A" w:rsidRDefault="00DC0772" w:rsidP="00761714">
      <w:pPr>
        <w:numPr>
          <w:ilvl w:val="1"/>
          <w:numId w:val="51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în leziunile traumatice izolate ale membrelor, mai ales a celor inferioare, imobilizate, dacă coexistă alţi factori de risc (evaluare individuală);</w:t>
      </w:r>
    </w:p>
    <w:p w14:paraId="4DB09988" w14:textId="77777777" w:rsidR="00DC0772" w:rsidRPr="00583C9A" w:rsidRDefault="00DC0772" w:rsidP="00761714">
      <w:pPr>
        <w:numPr>
          <w:ilvl w:val="1"/>
          <w:numId w:val="51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în chirurgia artroscopică, la pacienţi cu factori de risc suplimentari sau după intervenţii prelungite sau complicate;</w:t>
      </w:r>
    </w:p>
    <w:p w14:paraId="0AFED50B" w14:textId="77777777" w:rsidR="00DC0772" w:rsidRPr="00583C9A" w:rsidRDefault="00DC0772" w:rsidP="00761714">
      <w:pPr>
        <w:numPr>
          <w:ilvl w:val="1"/>
          <w:numId w:val="510"/>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în chirurgia tumorală.</w:t>
      </w:r>
    </w:p>
    <w:p w14:paraId="6D3FCA47"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8"/>
          <w:szCs w:val="8"/>
          <w:lang w:val="cs-CZ" w:eastAsia="en-GB"/>
        </w:rPr>
      </w:pPr>
      <w:r w:rsidRPr="00583C9A">
        <w:rPr>
          <w:rFonts w:ascii="Times New Roman" w:eastAsia="Times New Roman" w:hAnsi="Times New Roman" w:cs="Times New Roman"/>
          <w:sz w:val="24"/>
          <w:szCs w:val="24"/>
          <w:lang w:val="cs-CZ" w:eastAsia="en-GB"/>
        </w:rPr>
        <w:t xml:space="preserve">    </w:t>
      </w:r>
    </w:p>
    <w:p w14:paraId="43400A57"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b/>
          <w:bCs/>
          <w:sz w:val="24"/>
          <w:szCs w:val="24"/>
          <w:lang w:val="cs-CZ" w:eastAsia="en-GB"/>
        </w:rPr>
        <w:t xml:space="preserve">2. Pacienţii oncologici </w:t>
      </w:r>
      <w:r w:rsidRPr="00583C9A">
        <w:rPr>
          <w:rFonts w:ascii="Times New Roman" w:eastAsia="Times New Roman" w:hAnsi="Times New Roman" w:cs="Times New Roman"/>
          <w:sz w:val="24"/>
          <w:szCs w:val="24"/>
          <w:lang w:val="cs-CZ" w:eastAsia="en-GB"/>
        </w:rPr>
        <w:t>supuşi intervenţiilor chirurgicale, cu risc foarte mare după chirurgie abdominală/pelvină majoră, în perioada de după externare (volum tumoral rezidual mare, istoric de tromboembolism în antecedente, obezitate), precum şi pacienţii neoplazici care au recurenţă de tromboembolie venoasă.</w:t>
      </w:r>
    </w:p>
    <w:p w14:paraId="0AD991E3"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8"/>
          <w:szCs w:val="8"/>
          <w:lang w:val="cs-CZ" w:eastAsia="en-GB"/>
        </w:rPr>
      </w:pPr>
      <w:r w:rsidRPr="00583C9A">
        <w:rPr>
          <w:rFonts w:ascii="Times New Roman" w:eastAsia="Times New Roman" w:hAnsi="Times New Roman" w:cs="Times New Roman"/>
          <w:sz w:val="24"/>
          <w:szCs w:val="24"/>
          <w:lang w:val="cs-CZ" w:eastAsia="en-GB"/>
        </w:rPr>
        <w:t xml:space="preserve">  </w:t>
      </w:r>
    </w:p>
    <w:p w14:paraId="57BE629E"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b/>
          <w:bCs/>
          <w:sz w:val="24"/>
          <w:szCs w:val="24"/>
          <w:lang w:val="cs-CZ" w:eastAsia="en-GB"/>
        </w:rPr>
        <w:t xml:space="preserve">3. Pacienţii cu boli neurologice </w:t>
      </w:r>
      <w:r w:rsidRPr="00583C9A">
        <w:rPr>
          <w:rFonts w:ascii="Times New Roman" w:eastAsia="Times New Roman" w:hAnsi="Times New Roman" w:cs="Times New Roman"/>
          <w:sz w:val="24"/>
          <w:szCs w:val="24"/>
          <w:lang w:val="cs-CZ" w:eastAsia="en-GB"/>
        </w:rPr>
        <w:t>care asociază paralizii la membrele inferioare sau imobilizare cu durată prelungită (accidentul vascular ischemic acut este principala afecţiune neurologică care produce deficite motorii prelungite), faza de recuperare după traumatisme medulare acute.</w:t>
      </w:r>
    </w:p>
    <w:p w14:paraId="3DDA273B"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8"/>
          <w:szCs w:val="8"/>
          <w:lang w:val="cs-CZ" w:eastAsia="en-GB"/>
        </w:rPr>
      </w:pPr>
      <w:r w:rsidRPr="00583C9A">
        <w:rPr>
          <w:rFonts w:ascii="Times New Roman" w:eastAsia="Times New Roman" w:hAnsi="Times New Roman" w:cs="Times New Roman"/>
          <w:sz w:val="24"/>
          <w:szCs w:val="24"/>
          <w:lang w:val="cs-CZ" w:eastAsia="en-GB"/>
        </w:rPr>
        <w:t xml:space="preserve">    </w:t>
      </w:r>
    </w:p>
    <w:p w14:paraId="751FE87C"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b/>
          <w:bCs/>
          <w:sz w:val="24"/>
          <w:szCs w:val="24"/>
          <w:lang w:val="cs-CZ" w:eastAsia="en-GB"/>
        </w:rPr>
        <w:t>4. Alte situaţii</w:t>
      </w:r>
      <w:r w:rsidRPr="00583C9A">
        <w:rPr>
          <w:rFonts w:ascii="Times New Roman" w:eastAsia="Times New Roman" w:hAnsi="Times New Roman" w:cs="Times New Roman"/>
          <w:sz w:val="24"/>
          <w:szCs w:val="24"/>
          <w:lang w:val="cs-CZ" w:eastAsia="en-GB"/>
        </w:rPr>
        <w:t>: gravide cu trombofilii şi istoric de TEV, sindrom antifosfolipidic şi antecedente de avort recurent-patologie ginecologică, contraindicaţii la anticoagulante orale, tratament TEV ambulator, tromboze in alte teritorii vasculare cum este tromboza de arteră hepatică secundară, după transplantul hepatic,  etc.</w:t>
      </w:r>
    </w:p>
    <w:p w14:paraId="6426C605"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3E879A17"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II. Tratament (doze, perioada de tratament):</w:t>
      </w:r>
    </w:p>
    <w:p w14:paraId="18DB649C"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tbl>
      <w:tblPr>
        <w:tblW w:w="10332" w:type="dxa"/>
        <w:tblInd w:w="8" w:type="dxa"/>
        <w:tblLayout w:type="fixed"/>
        <w:tblCellMar>
          <w:left w:w="0" w:type="dxa"/>
          <w:right w:w="0" w:type="dxa"/>
        </w:tblCellMar>
        <w:tblLook w:val="04A0" w:firstRow="1" w:lastRow="0" w:firstColumn="1" w:lastColumn="0" w:noHBand="0" w:noVBand="1"/>
      </w:tblPr>
      <w:tblGrid>
        <w:gridCol w:w="1544"/>
        <w:gridCol w:w="3260"/>
        <w:gridCol w:w="2268"/>
        <w:gridCol w:w="3260"/>
      </w:tblGrid>
      <w:tr w:rsidR="00583C9A" w:rsidRPr="00583C9A" w14:paraId="25318049" w14:textId="77777777" w:rsidTr="00DC0772">
        <w:tc>
          <w:tcPr>
            <w:tcW w:w="1544" w:type="dxa"/>
            <w:tcBorders>
              <w:top w:val="single" w:sz="6" w:space="0" w:color="000000"/>
              <w:left w:val="single" w:sz="6" w:space="0" w:color="000000"/>
              <w:bottom w:val="single" w:sz="6" w:space="0" w:color="000000"/>
              <w:right w:val="single" w:sz="6" w:space="0" w:color="000000"/>
            </w:tcBorders>
            <w:shd w:val="clear" w:color="auto" w:fill="FFFFFF"/>
            <w:hideMark/>
          </w:tcPr>
          <w:p w14:paraId="732F29E3" w14:textId="77777777" w:rsidR="00DC0772" w:rsidRPr="00583C9A" w:rsidRDefault="00DC0772" w:rsidP="00CC18A8">
            <w:pPr>
              <w:autoSpaceDE w:val="0"/>
              <w:autoSpaceDN w:val="0"/>
              <w:adjustRightInd w:val="0"/>
              <w:spacing w:after="0" w:line="240" w:lineRule="auto"/>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Tip HGMM</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7366D8E1"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Indicaţii autorizate în trombo-profilaxie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4B9B33D6"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Doze recomandate</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1C207B93"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Durata</w:t>
            </w:r>
          </w:p>
        </w:tc>
      </w:tr>
      <w:tr w:rsidR="00583C9A" w:rsidRPr="00583C9A" w14:paraId="3D3A5B55" w14:textId="77777777" w:rsidTr="00DC0772">
        <w:trPr>
          <w:cantSplit/>
        </w:trPr>
        <w:tc>
          <w:tcPr>
            <w:tcW w:w="15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71327BD" w14:textId="77777777" w:rsidR="00DC0772" w:rsidRPr="00583C9A" w:rsidRDefault="00DC0772" w:rsidP="00CC18A8">
            <w:pPr>
              <w:autoSpaceDE w:val="0"/>
              <w:autoSpaceDN w:val="0"/>
              <w:adjustRightInd w:val="0"/>
              <w:spacing w:after="0" w:line="240" w:lineRule="auto"/>
              <w:ind w:left="165"/>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Dalteparinum</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34E878D8"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generală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570C19F"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2500 UI/zi - risc moderat; 5000 UI/zi - risc mare</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61C0D1B8"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5 - 7 zile; până când pacientul se poate mobiliza</w:t>
            </w:r>
          </w:p>
        </w:tc>
      </w:tr>
      <w:tr w:rsidR="00583C9A" w:rsidRPr="00583C9A" w14:paraId="066BB842"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02CE9D68" w14:textId="77777777" w:rsidR="00DC0772" w:rsidRPr="00583C9A" w:rsidRDefault="00DC0772" w:rsidP="00CC18A8">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4B7943DF"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ortopedică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62D987C"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5000 UI/zi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1E3F88B1"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5 - 7 zile;</w:t>
            </w:r>
          </w:p>
        </w:tc>
      </w:tr>
      <w:tr w:rsidR="00583C9A" w:rsidRPr="00583C9A" w14:paraId="1C2DB00F"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6D887A2A" w14:textId="77777777" w:rsidR="00DC0772" w:rsidRPr="00583C9A" w:rsidRDefault="00DC0772" w:rsidP="00CC18A8">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27C39452"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trombozelor la pacienţii constrânşi la limitarea mobilizării datorită unor afecţiuni medicale acute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151DD965"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5000 UI/zi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3529B5BC"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12 până la 14 zile în cazul pacienţilor cu mobilitate restricţionată</w:t>
            </w:r>
          </w:p>
        </w:tc>
      </w:tr>
      <w:tr w:rsidR="00583C9A" w:rsidRPr="00583C9A" w14:paraId="33BC854D" w14:textId="77777777" w:rsidTr="00DC0772">
        <w:trPr>
          <w:cantSplit/>
        </w:trPr>
        <w:tc>
          <w:tcPr>
            <w:tcW w:w="15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FC80339" w14:textId="77777777" w:rsidR="00DC0772" w:rsidRPr="00583C9A" w:rsidRDefault="00DC0772" w:rsidP="00CC18A8">
            <w:pPr>
              <w:autoSpaceDE w:val="0"/>
              <w:autoSpaceDN w:val="0"/>
              <w:adjustRightInd w:val="0"/>
              <w:spacing w:after="0" w:line="240" w:lineRule="auto"/>
              <w:ind w:left="165"/>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Enoxaparinum (original și biosimilar)</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57305807"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generală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4ADF8D4"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20 mg/zi - risc moderat; 40 mg/zi - risc mare</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512FD99F"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7 - 10 zile;</w:t>
            </w:r>
          </w:p>
        </w:tc>
      </w:tr>
      <w:tr w:rsidR="00583C9A" w:rsidRPr="00583C9A" w14:paraId="3FD75E48"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62529AF6" w14:textId="77777777" w:rsidR="00DC0772" w:rsidRPr="00583C9A" w:rsidRDefault="00DC0772" w:rsidP="00CC18A8">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160FADDB"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ortopedică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28D5FE8"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40 mg/zi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34A52DB6"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7 - 10 zile;</w:t>
            </w:r>
          </w:p>
        </w:tc>
      </w:tr>
      <w:tr w:rsidR="00583C9A" w:rsidRPr="00583C9A" w14:paraId="71FBD120"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4448CEB7" w14:textId="77777777" w:rsidR="00DC0772" w:rsidRPr="00583C9A" w:rsidRDefault="00DC0772" w:rsidP="00CC18A8">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382F2529"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tromboembolismului venos la pacienţii imobilizaţi la pat datorită unor afecţiuni medicale acute, inclusiv insuficienţă cardiacă, insuficienţă respiratorie, infecţiile severe şi bolile reumatismale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3B17834"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40 mg/zi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4A5D225B"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Minimum 6 zile şi va fi continuat până la mobilizarea completă a pacientului</w:t>
            </w:r>
          </w:p>
        </w:tc>
      </w:tr>
      <w:tr w:rsidR="00583C9A" w:rsidRPr="00583C9A" w14:paraId="08310058" w14:textId="77777777" w:rsidTr="00DC0772">
        <w:trPr>
          <w:cantSplit/>
        </w:trPr>
        <w:tc>
          <w:tcPr>
            <w:tcW w:w="15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492B12F" w14:textId="77777777" w:rsidR="00DC0772" w:rsidRPr="00583C9A" w:rsidRDefault="00DC0772" w:rsidP="00CC18A8">
            <w:pPr>
              <w:autoSpaceDE w:val="0"/>
              <w:autoSpaceDN w:val="0"/>
              <w:adjustRightInd w:val="0"/>
              <w:spacing w:after="0" w:line="240" w:lineRule="auto"/>
              <w:ind w:left="165" w:hanging="39"/>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Nadroparinum</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6AA43BF4"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generală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99CDE5A"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0,3 ml/zi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520AECF3"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7 - 10 zile;</w:t>
            </w:r>
          </w:p>
        </w:tc>
      </w:tr>
      <w:tr w:rsidR="00583C9A" w:rsidRPr="00583C9A" w14:paraId="7A65E17F"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5AE6F02E" w14:textId="77777777" w:rsidR="00DC0772" w:rsidRPr="00583C9A" w:rsidRDefault="00DC0772" w:rsidP="00CC18A8">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68990819"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ortopedică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1D89CCB"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0,3 ml şi/sau 0,4 ml şi/sau 0,6 ml/zi în funcţie de greutatea pacientului şi de momentul operator</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7E03FF4B"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7 - 10 zile;</w:t>
            </w:r>
          </w:p>
        </w:tc>
      </w:tr>
      <w:tr w:rsidR="00583C9A" w:rsidRPr="00583C9A" w14:paraId="3F3003BB" w14:textId="77777777" w:rsidTr="00DC0772">
        <w:trPr>
          <w:cantSplit/>
        </w:trPr>
        <w:tc>
          <w:tcPr>
            <w:tcW w:w="15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188ABB7" w14:textId="77777777" w:rsidR="00DC0772" w:rsidRPr="00583C9A" w:rsidRDefault="00DC0772" w:rsidP="00CC18A8">
            <w:pPr>
              <w:autoSpaceDE w:val="0"/>
              <w:autoSpaceDN w:val="0"/>
              <w:adjustRightInd w:val="0"/>
              <w:spacing w:after="0" w:line="240" w:lineRule="auto"/>
              <w:ind w:left="165" w:hanging="39"/>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Reviparinum</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63305894"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generală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0C32272"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0,25 ml/zi - risc moderat;</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690D52D7"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7 - 14 zile;</w:t>
            </w:r>
          </w:p>
        </w:tc>
      </w:tr>
      <w:tr w:rsidR="00583C9A" w:rsidRPr="00583C9A" w14:paraId="1EC91384"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300BFFEA" w14:textId="77777777" w:rsidR="00DC0772" w:rsidRPr="00583C9A" w:rsidRDefault="00DC0772" w:rsidP="00CC18A8">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57658BD3"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ortopedică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DB1F2FE"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0,6 ml/zi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5EC3F634"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7 - 14 zile;</w:t>
            </w:r>
          </w:p>
        </w:tc>
      </w:tr>
      <w:tr w:rsidR="00583C9A" w:rsidRPr="00583C9A" w14:paraId="2B095B2C" w14:textId="77777777" w:rsidTr="00DC0772">
        <w:tc>
          <w:tcPr>
            <w:tcW w:w="1544" w:type="dxa"/>
            <w:vMerge w:val="restart"/>
            <w:tcBorders>
              <w:top w:val="single" w:sz="6" w:space="0" w:color="000000"/>
              <w:left w:val="single" w:sz="6" w:space="0" w:color="000000"/>
              <w:right w:val="single" w:sz="6" w:space="0" w:color="000000"/>
            </w:tcBorders>
            <w:shd w:val="clear" w:color="auto" w:fill="FFFFFF"/>
            <w:hideMark/>
          </w:tcPr>
          <w:p w14:paraId="22FE74A3" w14:textId="77777777" w:rsidR="00DC0772" w:rsidRPr="00583C9A" w:rsidRDefault="00DC0772" w:rsidP="00CC18A8">
            <w:pPr>
              <w:autoSpaceDE w:val="0"/>
              <w:autoSpaceDN w:val="0"/>
              <w:adjustRightInd w:val="0"/>
              <w:spacing w:after="0" w:line="240" w:lineRule="auto"/>
              <w:ind w:left="165" w:hanging="39"/>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Tinzaparinum</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16CD6836"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583C9A">
              <w:rPr>
                <w:rFonts w:ascii="Times New Roman" w:eastAsia="Times New Roman" w:hAnsi="Times New Roman" w:cs="Times New Roman"/>
                <w:sz w:val="20"/>
                <w:szCs w:val="20"/>
                <w:lang w:eastAsia="en-GB"/>
              </w:rPr>
              <w:t>Profilaxia trombozei venoase postoperatorii la pacienții cu risc moderat de tromboză (chirurgie generală)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1238EAC"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3500 UI/zi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2C253906"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7 - 10 zile</w:t>
            </w:r>
          </w:p>
        </w:tc>
      </w:tr>
      <w:tr w:rsidR="00583C9A" w:rsidRPr="00583C9A" w14:paraId="63A2CBE9" w14:textId="77777777" w:rsidTr="00DC0772">
        <w:tc>
          <w:tcPr>
            <w:tcW w:w="1544" w:type="dxa"/>
            <w:vMerge/>
            <w:tcBorders>
              <w:left w:val="single" w:sz="6" w:space="0" w:color="000000"/>
              <w:bottom w:val="single" w:sz="6" w:space="0" w:color="000000"/>
              <w:right w:val="single" w:sz="6" w:space="0" w:color="000000"/>
            </w:tcBorders>
            <w:shd w:val="clear" w:color="auto" w:fill="FFFFFF"/>
          </w:tcPr>
          <w:p w14:paraId="20FB5F1C" w14:textId="77777777" w:rsidR="00DC0772" w:rsidRPr="00583C9A" w:rsidRDefault="00DC0772" w:rsidP="00CC18A8">
            <w:pPr>
              <w:autoSpaceDE w:val="0"/>
              <w:autoSpaceDN w:val="0"/>
              <w:adjustRightInd w:val="0"/>
              <w:spacing w:after="0" w:line="240" w:lineRule="auto"/>
              <w:ind w:left="165"/>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667C6A85" w14:textId="77777777" w:rsidR="00DC0772" w:rsidRPr="00583C9A" w:rsidDel="00686C9E"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583C9A">
              <w:rPr>
                <w:rFonts w:ascii="Times New Roman" w:eastAsia="Times New Roman" w:hAnsi="Times New Roman" w:cs="Times New Roman"/>
                <w:sz w:val="20"/>
                <w:szCs w:val="20"/>
                <w:lang w:eastAsia="en-GB"/>
              </w:rPr>
              <w:t>Profilaxia trombozei venoase la pacienții cu risc mare de tromboză (ex. artroplastia de șold)</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4E0F56BE"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sz w:val="20"/>
                <w:szCs w:val="20"/>
                <w:lang w:eastAsia="en-GB"/>
              </w:rPr>
            </w:pPr>
            <w:r w:rsidRPr="00583C9A">
              <w:rPr>
                <w:rFonts w:ascii="Times New Roman" w:eastAsia="Times New Roman" w:hAnsi="Times New Roman" w:cs="Times New Roman"/>
                <w:sz w:val="20"/>
                <w:szCs w:val="20"/>
                <w:lang w:eastAsia="en-GB"/>
              </w:rPr>
              <w:t>4500 UI/zi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3D7F9C7A"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583C9A">
              <w:rPr>
                <w:rFonts w:ascii="Times New Roman" w:eastAsia="Times New Roman" w:hAnsi="Times New Roman" w:cs="Times New Roman"/>
                <w:sz w:val="20"/>
                <w:szCs w:val="20"/>
                <w:lang w:eastAsia="en-GB"/>
              </w:rPr>
              <w:t>Durata 7-10 zile</w:t>
            </w:r>
          </w:p>
        </w:tc>
      </w:tr>
      <w:tr w:rsidR="00583C9A" w:rsidRPr="00583C9A" w14:paraId="25A65F9B" w14:textId="77777777" w:rsidTr="00DC0772">
        <w:tc>
          <w:tcPr>
            <w:tcW w:w="1544" w:type="dxa"/>
            <w:vMerge w:val="restart"/>
            <w:tcBorders>
              <w:top w:val="single" w:sz="6" w:space="0" w:color="000000"/>
              <w:left w:val="single" w:sz="6" w:space="0" w:color="000000"/>
              <w:right w:val="single" w:sz="6" w:space="0" w:color="000000"/>
            </w:tcBorders>
            <w:shd w:val="clear" w:color="auto" w:fill="FFFFFF"/>
          </w:tcPr>
          <w:p w14:paraId="77759071" w14:textId="77777777" w:rsidR="00DC0772" w:rsidRPr="00583C9A" w:rsidRDefault="00DC0772" w:rsidP="00CC18A8">
            <w:pPr>
              <w:autoSpaceDE w:val="0"/>
              <w:autoSpaceDN w:val="0"/>
              <w:adjustRightInd w:val="0"/>
              <w:spacing w:after="0" w:line="240" w:lineRule="auto"/>
              <w:ind w:left="180" w:hanging="54"/>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Fondaparinux</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74334758"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trombozei venoase la adulții supuși unei intervenții chirurgicale abdominale considerați a avea un risc crescut de complicații tromboembolice (ex. Intervenții chirurgicale pentru cancer abdominal)</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6E44E464" w14:textId="77777777" w:rsidR="00DC0772" w:rsidRPr="00583C9A" w:rsidRDefault="00DC0772" w:rsidP="00CC18A8">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2.5 mg/zi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63FAC00B"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Durata 5-9 zile</w:t>
            </w:r>
          </w:p>
        </w:tc>
      </w:tr>
      <w:tr w:rsidR="00583C9A" w:rsidRPr="00583C9A" w14:paraId="603F7057" w14:textId="77777777" w:rsidTr="00DC0772">
        <w:tc>
          <w:tcPr>
            <w:tcW w:w="1544" w:type="dxa"/>
            <w:vMerge/>
            <w:tcBorders>
              <w:left w:val="single" w:sz="6" w:space="0" w:color="000000"/>
              <w:right w:val="single" w:sz="6" w:space="0" w:color="000000"/>
            </w:tcBorders>
            <w:shd w:val="clear" w:color="auto" w:fill="FFFFFF"/>
          </w:tcPr>
          <w:p w14:paraId="7AAE8F94"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15C70B8B"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Prevenţia evenimentelor tromboembolice venoase la adulţii supuşi unei intervenţii chirurgicale ortopedice majore la nivelul membrului inferior.</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01280D5" w14:textId="77777777" w:rsidR="00DC0772" w:rsidRPr="00583C9A" w:rsidRDefault="00DC0772" w:rsidP="00CC18A8">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2.5 mg/zi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30E51ABC"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Durata 5-9 zile sau până la 24 zile la pacienţii la care s-a practicat o intervenţie chirurgicală pentru fractură de şold</w:t>
            </w:r>
          </w:p>
        </w:tc>
      </w:tr>
      <w:tr w:rsidR="00583C9A" w:rsidRPr="00583C9A" w14:paraId="23DD1D08" w14:textId="77777777" w:rsidTr="00DC0772">
        <w:tc>
          <w:tcPr>
            <w:tcW w:w="1544" w:type="dxa"/>
            <w:vMerge/>
            <w:tcBorders>
              <w:left w:val="single" w:sz="6" w:space="0" w:color="000000"/>
              <w:bottom w:val="single" w:sz="6" w:space="0" w:color="000000"/>
              <w:right w:val="single" w:sz="6" w:space="0" w:color="000000"/>
            </w:tcBorders>
            <w:shd w:val="clear" w:color="auto" w:fill="FFFFFF"/>
          </w:tcPr>
          <w:p w14:paraId="7CC5B5D5" w14:textId="77777777" w:rsidR="00DC0772" w:rsidRPr="00583C9A" w:rsidRDefault="00DC0772" w:rsidP="00CC18A8">
            <w:pPr>
              <w:autoSpaceDE w:val="0"/>
              <w:autoSpaceDN w:val="0"/>
              <w:adjustRightInd w:val="0"/>
              <w:spacing w:after="0" w:line="240" w:lineRule="auto"/>
              <w:ind w:left="180"/>
              <w:jc w:val="both"/>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47DDB2BA"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Prevenţia evenimentelor tromboembolice venoase la pacienţii adulţi cu afecţiuni medicale consideraţi a avea risc crescut de ETV şi care sunt imobilizaţi datorită unor boli acute.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F1E5746" w14:textId="77777777" w:rsidR="00DC0772" w:rsidRPr="00583C9A" w:rsidRDefault="00DC0772" w:rsidP="00CC18A8">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2.5 mg/zi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6A06D9C4"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Durata 6-14 zile</w:t>
            </w:r>
          </w:p>
        </w:tc>
      </w:tr>
      <w:tr w:rsidR="00583C9A" w:rsidRPr="00583C9A" w14:paraId="75C7A94B" w14:textId="77777777" w:rsidTr="00DC0772">
        <w:tc>
          <w:tcPr>
            <w:tcW w:w="1544" w:type="dxa"/>
            <w:tcBorders>
              <w:top w:val="single" w:sz="6" w:space="0" w:color="000000"/>
              <w:left w:val="single" w:sz="6" w:space="0" w:color="000000"/>
              <w:bottom w:val="single" w:sz="6" w:space="0" w:color="000000"/>
              <w:right w:val="single" w:sz="6" w:space="0" w:color="000000"/>
            </w:tcBorders>
            <w:shd w:val="clear" w:color="auto" w:fill="FFFFFF"/>
          </w:tcPr>
          <w:p w14:paraId="74AF73CD" w14:textId="77777777" w:rsidR="00DC0772" w:rsidRPr="00583C9A" w:rsidRDefault="00DC0772" w:rsidP="00CC18A8">
            <w:pPr>
              <w:autoSpaceDE w:val="0"/>
              <w:autoSpaceDN w:val="0"/>
              <w:adjustRightInd w:val="0"/>
              <w:spacing w:after="0" w:line="240" w:lineRule="auto"/>
              <w:ind w:left="180" w:hanging="54"/>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 xml:space="preserve">Rivaroxabanum </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09FA6CA6"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Prevenirea evenimentelor tromboembolice venoase la pacienţii adulţi care sunt supuşi unei intervenţii chirurgicale de artroplastie a şoldului sau genunchiului</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6726C271" w14:textId="77777777" w:rsidR="00DC0772" w:rsidRPr="00583C9A" w:rsidRDefault="00DC0772" w:rsidP="00CC18A8">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10 mg (1 comprimat de 10 mg) administrat oral o dată pe 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54FE5459"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Tratament inițiat în primele 6 până la 10 ore de la intervenţia chirurgicală și continuat:</w:t>
            </w:r>
          </w:p>
          <w:p w14:paraId="3BF6B85E" w14:textId="77777777" w:rsidR="00DC0772" w:rsidRPr="00583C9A" w:rsidRDefault="00DC0772" w:rsidP="00761714">
            <w:pPr>
              <w:numPr>
                <w:ilvl w:val="0"/>
                <w:numId w:val="511"/>
              </w:numPr>
              <w:autoSpaceDE w:val="0"/>
              <w:autoSpaceDN w:val="0"/>
              <w:adjustRightInd w:val="0"/>
              <w:spacing w:after="0" w:line="240" w:lineRule="auto"/>
              <w:ind w:left="0" w:hanging="180"/>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5 săptămâni pentru indicația în chirurgia șoldului;</w:t>
            </w:r>
          </w:p>
          <w:p w14:paraId="030BC66B" w14:textId="77777777" w:rsidR="00DC0772" w:rsidRPr="00583C9A" w:rsidRDefault="00DC0772" w:rsidP="00761714">
            <w:pPr>
              <w:numPr>
                <w:ilvl w:val="0"/>
                <w:numId w:val="511"/>
              </w:numPr>
              <w:autoSpaceDE w:val="0"/>
              <w:autoSpaceDN w:val="0"/>
              <w:adjustRightInd w:val="0"/>
              <w:spacing w:after="0" w:line="240" w:lineRule="auto"/>
              <w:ind w:left="0" w:hanging="180"/>
              <w:jc w:val="both"/>
              <w:rPr>
                <w:rFonts w:ascii="Times New Roman" w:eastAsia="Times New Roman" w:hAnsi="Times New Roman" w:cs="Times New Roman"/>
                <w:iCs/>
                <w:sz w:val="24"/>
                <w:szCs w:val="24"/>
                <w:lang w:val="cs-CZ" w:eastAsia="en-GB"/>
              </w:rPr>
            </w:pPr>
            <w:r w:rsidRPr="00583C9A">
              <w:rPr>
                <w:rFonts w:ascii="Times New Roman" w:eastAsia="Times New Roman" w:hAnsi="Times New Roman" w:cs="Times New Roman"/>
                <w:iCs/>
                <w:sz w:val="20"/>
                <w:szCs w:val="20"/>
                <w:lang w:val="cs-CZ" w:eastAsia="en-GB"/>
              </w:rPr>
              <w:t>2 săptămâni pentru indicația în chirurgia genunchiului;</w:t>
            </w:r>
          </w:p>
        </w:tc>
      </w:tr>
      <w:tr w:rsidR="00583C9A" w:rsidRPr="00583C9A" w14:paraId="0E8FA80C" w14:textId="77777777" w:rsidTr="00DC0772">
        <w:tc>
          <w:tcPr>
            <w:tcW w:w="1544" w:type="dxa"/>
            <w:tcBorders>
              <w:top w:val="single" w:sz="6" w:space="0" w:color="000000"/>
              <w:left w:val="single" w:sz="6" w:space="0" w:color="000000"/>
              <w:bottom w:val="single" w:sz="6" w:space="0" w:color="000000"/>
              <w:right w:val="single" w:sz="6" w:space="0" w:color="000000"/>
            </w:tcBorders>
            <w:shd w:val="clear" w:color="auto" w:fill="FFFFFF"/>
          </w:tcPr>
          <w:p w14:paraId="07B6ABD2" w14:textId="77777777" w:rsidR="00DC0772" w:rsidRPr="00583C9A" w:rsidRDefault="00DC0772" w:rsidP="00CC18A8">
            <w:pPr>
              <w:autoSpaceDE w:val="0"/>
              <w:autoSpaceDN w:val="0"/>
              <w:adjustRightInd w:val="0"/>
              <w:spacing w:after="0" w:line="240" w:lineRule="auto"/>
              <w:ind w:left="180" w:hanging="54"/>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 xml:space="preserve">Apixabanum </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05EA4E5D"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prevenirea evenimentelor tromboembolice venoase la pacienţii adulţi care sunt supuşi unei intervenţii chirurgicale de artroplastie a şoldului sau genunchiului</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08CD0CAC" w14:textId="77777777" w:rsidR="00DC0772" w:rsidRPr="00583C9A" w:rsidRDefault="00DC0772" w:rsidP="00CC18A8">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2,5 mg administrat oral de 2 ori/zi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3D6BCF84"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Tratament inițiat în primele 12 până la 24 de ore de la intervenția chirurgicală și continuat:</w:t>
            </w:r>
          </w:p>
          <w:p w14:paraId="6C04DB29" w14:textId="77777777" w:rsidR="00DC0772" w:rsidRPr="00583C9A" w:rsidRDefault="00DC0772" w:rsidP="00761714">
            <w:pPr>
              <w:numPr>
                <w:ilvl w:val="0"/>
                <w:numId w:val="512"/>
              </w:numPr>
              <w:autoSpaceDE w:val="0"/>
              <w:autoSpaceDN w:val="0"/>
              <w:adjustRightInd w:val="0"/>
              <w:spacing w:after="0" w:line="240" w:lineRule="auto"/>
              <w:ind w:left="0"/>
              <w:contextualSpacing/>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32 de zile pentru artroplastia de sold</w:t>
            </w:r>
          </w:p>
          <w:p w14:paraId="1158966E" w14:textId="77777777" w:rsidR="00DC0772" w:rsidRPr="00583C9A" w:rsidRDefault="00DC0772" w:rsidP="00761714">
            <w:pPr>
              <w:numPr>
                <w:ilvl w:val="0"/>
                <w:numId w:val="512"/>
              </w:numPr>
              <w:autoSpaceDE w:val="0"/>
              <w:autoSpaceDN w:val="0"/>
              <w:adjustRightInd w:val="0"/>
              <w:spacing w:after="0" w:line="240" w:lineRule="auto"/>
              <w:ind w:left="0"/>
              <w:contextualSpacing/>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10 pana la 14 zile pentru artoplatia de genunchi</w:t>
            </w:r>
          </w:p>
        </w:tc>
      </w:tr>
      <w:tr w:rsidR="00583C9A" w:rsidRPr="00583C9A" w14:paraId="511AF46D" w14:textId="77777777" w:rsidTr="00DC0772">
        <w:tc>
          <w:tcPr>
            <w:tcW w:w="1544" w:type="dxa"/>
            <w:tcBorders>
              <w:top w:val="single" w:sz="6" w:space="0" w:color="000000"/>
              <w:left w:val="single" w:sz="6" w:space="0" w:color="000000"/>
              <w:bottom w:val="single" w:sz="6" w:space="0" w:color="000000"/>
              <w:right w:val="single" w:sz="6" w:space="0" w:color="000000"/>
            </w:tcBorders>
            <w:shd w:val="clear" w:color="auto" w:fill="FFFFFF"/>
          </w:tcPr>
          <w:p w14:paraId="382E7CAC" w14:textId="77777777" w:rsidR="00DC0772" w:rsidRPr="00583C9A" w:rsidRDefault="00DC0772" w:rsidP="00CC18A8">
            <w:pPr>
              <w:autoSpaceDE w:val="0"/>
              <w:autoSpaceDN w:val="0"/>
              <w:adjustRightInd w:val="0"/>
              <w:spacing w:after="0" w:line="240" w:lineRule="auto"/>
              <w:ind w:left="126"/>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 xml:space="preserve">Dabigatranum etexilatum </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6A71A1AE"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Prevenţia primară a evenimentelor tromboembolice venoase la pacienţii adulţi care au suferit o intervenţie chirurgicală de protezare completă a genunchiului</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4549031" w14:textId="77777777" w:rsidR="00DC0772" w:rsidRPr="00583C9A" w:rsidRDefault="00DC0772" w:rsidP="00CC18A8">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110 mg administrat oral de 2 ori/zi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5B2C6491" w14:textId="77777777" w:rsidR="00DC0772" w:rsidRPr="00583C9A" w:rsidRDefault="00DC0772" w:rsidP="00CC18A8">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Tratament initiat cu 110 mg în interval de 1 - 4 ore de la finalizarea intervenţiei chirurgicale si continuat cu 220 mg/zi timp de 10 zile</w:t>
            </w:r>
          </w:p>
        </w:tc>
      </w:tr>
    </w:tbl>
    <w:p w14:paraId="121FED11"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6E510540"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35435B7E" w14:textId="77777777" w:rsidR="00DC0772"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735388E1" w14:textId="77777777" w:rsidR="00583C9A" w:rsidRDefault="00583C9A"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66B709E9" w14:textId="77777777" w:rsidR="00583C9A" w:rsidRPr="00583C9A" w:rsidRDefault="00583C9A"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7419B255"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6DD65521"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b/>
          <w:bCs/>
          <w:sz w:val="24"/>
          <w:szCs w:val="24"/>
          <w:lang w:val="cs-CZ" w:eastAsia="en-GB"/>
        </w:rPr>
        <w:t>Durata tromboprofilaxiei prelungite</w:t>
      </w:r>
      <w:r w:rsidRPr="00583C9A">
        <w:rPr>
          <w:rFonts w:ascii="Times New Roman" w:eastAsia="Times New Roman" w:hAnsi="Times New Roman" w:cs="Times New Roman"/>
          <w:sz w:val="24"/>
          <w:szCs w:val="24"/>
          <w:lang w:val="cs-CZ" w:eastAsia="en-GB"/>
        </w:rPr>
        <w:t xml:space="preserve"> este următoarea:</w:t>
      </w:r>
    </w:p>
    <w:p w14:paraId="528CB66B"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7B3F0235"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1. Pacienţii cu chirurgie ortopedică majoră</w:t>
      </w:r>
    </w:p>
    <w:p w14:paraId="3B449534"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Pentru pacienţii la care s-a efectuat o artroplastie de şold, de genunchi sau o intervenţie pentru o fractură de şold se recomandă continuarea profilaxiei ambulator (profilaxie prelungită), până la </w:t>
      </w:r>
      <w:r w:rsidRPr="00583C9A">
        <w:rPr>
          <w:rFonts w:ascii="Times New Roman" w:eastAsia="Times New Roman" w:hAnsi="Times New Roman" w:cs="Times New Roman"/>
          <w:b/>
          <w:bCs/>
          <w:sz w:val="24"/>
          <w:szCs w:val="24"/>
          <w:lang w:val="cs-CZ" w:eastAsia="en-GB"/>
        </w:rPr>
        <w:t>28 - 35 zile</w:t>
      </w:r>
      <w:r w:rsidRPr="00583C9A">
        <w:rPr>
          <w:rFonts w:ascii="Times New Roman" w:eastAsia="Times New Roman" w:hAnsi="Times New Roman" w:cs="Times New Roman"/>
          <w:sz w:val="24"/>
          <w:szCs w:val="24"/>
          <w:lang w:val="cs-CZ" w:eastAsia="en-GB"/>
        </w:rPr>
        <w:t>. Tratamentul profilactic început postoperator în spital, trebuie continuat şi ambulatoriu, după externarea pacientului, până la 35 de zile de la operaţie. De asemenea, în toate cazurile cu indicaţie de profilaxie a complicaţiilor tromboembolice, chiar dacă se internează o zi sau nu se internează, se va face tratamentul profilactic ambulator.</w:t>
      </w:r>
    </w:p>
    <w:p w14:paraId="511CBFBC"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56F472F3"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2. Pacienţii oncologici:</w:t>
      </w:r>
    </w:p>
    <w:p w14:paraId="7AEAC471" w14:textId="77777777" w:rsidR="00DC0772" w:rsidRPr="00583C9A" w:rsidRDefault="00DC0772" w:rsidP="00761714">
      <w:pPr>
        <w:numPr>
          <w:ilvl w:val="1"/>
          <w:numId w:val="50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La pacienţii cu risc foarte înalt, tromboprofilaxia cu HGMM se poate prelungi </w:t>
      </w:r>
      <w:r w:rsidRPr="00583C9A">
        <w:rPr>
          <w:rFonts w:ascii="Times New Roman" w:eastAsia="Times New Roman" w:hAnsi="Times New Roman" w:cs="Times New Roman"/>
          <w:b/>
          <w:bCs/>
          <w:sz w:val="24"/>
          <w:szCs w:val="24"/>
          <w:lang w:val="cs-CZ" w:eastAsia="en-GB"/>
        </w:rPr>
        <w:t>până la 40 de zile</w:t>
      </w:r>
      <w:r w:rsidRPr="00583C9A">
        <w:rPr>
          <w:rFonts w:ascii="Times New Roman" w:eastAsia="Times New Roman" w:hAnsi="Times New Roman" w:cs="Times New Roman"/>
          <w:sz w:val="24"/>
          <w:szCs w:val="24"/>
          <w:lang w:val="cs-CZ" w:eastAsia="en-GB"/>
        </w:rPr>
        <w:t xml:space="preserve"> după operaţie;</w:t>
      </w:r>
    </w:p>
    <w:p w14:paraId="1B7F2009" w14:textId="77777777" w:rsidR="00DC0772" w:rsidRPr="00583C9A" w:rsidRDefault="00DC0772" w:rsidP="00761714">
      <w:pPr>
        <w:numPr>
          <w:ilvl w:val="1"/>
          <w:numId w:val="506"/>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În tratamentul pacienţilor cu TEV confirmat pentru a preveni recurenţa, se preferă HGMM anticoagulantelor orale, pentru </w:t>
      </w:r>
      <w:r w:rsidRPr="00583C9A">
        <w:rPr>
          <w:rFonts w:ascii="Times New Roman" w:eastAsia="Times New Roman" w:hAnsi="Times New Roman" w:cs="Times New Roman"/>
          <w:b/>
          <w:bCs/>
          <w:sz w:val="24"/>
          <w:szCs w:val="24"/>
          <w:lang w:val="cs-CZ" w:eastAsia="en-GB"/>
        </w:rPr>
        <w:t>minim 6 luni</w:t>
      </w:r>
      <w:r w:rsidRPr="00583C9A">
        <w:rPr>
          <w:rFonts w:ascii="Times New Roman" w:eastAsia="Times New Roman" w:hAnsi="Times New Roman" w:cs="Times New Roman"/>
          <w:sz w:val="24"/>
          <w:szCs w:val="24"/>
          <w:lang w:val="cs-CZ" w:eastAsia="en-GB"/>
        </w:rPr>
        <w:t>.</w:t>
      </w:r>
    </w:p>
    <w:p w14:paraId="76FCABD8"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56596E9C"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3. Pacienţii cu boli neurologice imobilizaţi</w:t>
      </w:r>
    </w:p>
    <w:p w14:paraId="3FF53B4D" w14:textId="77777777" w:rsidR="00DC0772" w:rsidRPr="00583C9A" w:rsidRDefault="00DC0772" w:rsidP="00761714">
      <w:pPr>
        <w:numPr>
          <w:ilvl w:val="1"/>
          <w:numId w:val="50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La pacienţii cu factori de risc pentru TEV şi mobilitate restricţionată se recomandă doze profilactice de HGMM atâta timp cât riscul persistă;</w:t>
      </w:r>
    </w:p>
    <w:p w14:paraId="3DF0D0A4" w14:textId="77777777" w:rsidR="00DC0772" w:rsidRPr="00583C9A" w:rsidRDefault="00DC0772" w:rsidP="00761714">
      <w:pPr>
        <w:numPr>
          <w:ilvl w:val="1"/>
          <w:numId w:val="50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În timpul fazei de recuperare după traumatismele medulare acute se recomandă profilaxie prelungită cu HGMM (2 - 4 săptămâni minim).</w:t>
      </w:r>
    </w:p>
    <w:p w14:paraId="5A80EAFC"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1EC3A35C"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4. Alte situaţii:</w:t>
      </w:r>
    </w:p>
    <w:p w14:paraId="525EC3C8" w14:textId="77777777" w:rsidR="00DC0772" w:rsidRPr="00583C9A" w:rsidRDefault="00DC0772" w:rsidP="00761714">
      <w:pPr>
        <w:numPr>
          <w:ilvl w:val="1"/>
          <w:numId w:val="508"/>
        </w:numPr>
        <w:autoSpaceDE w:val="0"/>
        <w:autoSpaceDN w:val="0"/>
        <w:adjustRightInd w:val="0"/>
        <w:spacing w:after="0" w:line="240" w:lineRule="auto"/>
        <w:ind w:left="567" w:hanging="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sz w:val="24"/>
          <w:szCs w:val="24"/>
          <w:lang w:val="cs-CZ" w:eastAsia="en-GB"/>
        </w:rPr>
        <w:t xml:space="preserve">gravide cu trombofilii şi istoric de TEV, sindrom antifosfolipidic şi antecedente de avort recurent-patologie ginecologică - </w:t>
      </w:r>
      <w:r w:rsidRPr="00583C9A">
        <w:rPr>
          <w:rFonts w:ascii="Times New Roman" w:eastAsia="Times New Roman" w:hAnsi="Times New Roman" w:cs="Times New Roman"/>
          <w:b/>
          <w:bCs/>
          <w:sz w:val="24"/>
          <w:szCs w:val="24"/>
          <w:lang w:val="cs-CZ" w:eastAsia="en-GB"/>
        </w:rPr>
        <w:t>vezi Boala tromboembolică în sarcină şi lehuzie (www.ghiduriclinice.ro)</w:t>
      </w:r>
    </w:p>
    <w:p w14:paraId="1889B4D0" w14:textId="77777777" w:rsidR="00DC0772" w:rsidRPr="00583C9A" w:rsidRDefault="00DC0772" w:rsidP="00761714">
      <w:pPr>
        <w:numPr>
          <w:ilvl w:val="1"/>
          <w:numId w:val="508"/>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Pentru </w:t>
      </w:r>
      <w:r w:rsidRPr="00583C9A">
        <w:rPr>
          <w:rFonts w:ascii="Times New Roman" w:eastAsia="Times New Roman" w:hAnsi="Times New Roman" w:cs="Times New Roman"/>
          <w:b/>
          <w:bCs/>
          <w:sz w:val="24"/>
          <w:szCs w:val="24"/>
          <w:lang w:val="cs-CZ" w:eastAsia="en-GB"/>
        </w:rPr>
        <w:t>pacienţii cu tromboză venoasă profundă</w:t>
      </w:r>
      <w:r w:rsidRPr="00583C9A">
        <w:rPr>
          <w:rFonts w:ascii="Times New Roman" w:eastAsia="Times New Roman" w:hAnsi="Times New Roman" w:cs="Times New Roman"/>
          <w:sz w:val="24"/>
          <w:szCs w:val="24"/>
          <w:lang w:val="cs-CZ" w:eastAsia="en-GB"/>
        </w:rPr>
        <w:t xml:space="preserve"> ghidurile recomandă tratament cu HGMM în ambulator (5 zile), urmat de tratament anticoagulant oral.</w:t>
      </w:r>
    </w:p>
    <w:p w14:paraId="75EA4B47" w14:textId="77777777" w:rsidR="00DC0772" w:rsidRPr="00583C9A" w:rsidRDefault="00DC0772" w:rsidP="00761714">
      <w:pPr>
        <w:numPr>
          <w:ilvl w:val="1"/>
          <w:numId w:val="508"/>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Tromboze in alte teritorii vasculare – de exemplu tromboza de arteră hepatică secundară, posttransplant hepatic, la care tipul de anticoagulant, doza și durata tratamentului se vor face conform recomandarilor medicului specialist din centrele de acreditare pentru activitatea de transplant.</w:t>
      </w:r>
    </w:p>
    <w:p w14:paraId="3856DA14"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76F911B2"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III. Monitorizarea tratamentului</w:t>
      </w:r>
    </w:p>
    <w:p w14:paraId="4C28D119"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Heparinele cu greutate moleculară mică nu au nevoie de monitorizarea factorilor de coagulare în cursul tratamentului. În caz de complicaţie hemoragică medicul de familie va întrerupe tratamentul şi va trimite </w:t>
      </w:r>
      <w:r w:rsidRPr="00583C9A">
        <w:rPr>
          <w:rFonts w:ascii="Times New Roman" w:eastAsia="Times New Roman" w:hAnsi="Times New Roman" w:cs="Times New Roman"/>
          <w:b/>
          <w:bCs/>
          <w:sz w:val="24"/>
          <w:szCs w:val="24"/>
          <w:lang w:val="cs-CZ" w:eastAsia="en-GB"/>
        </w:rPr>
        <w:t>de urgenţă</w:t>
      </w:r>
      <w:r w:rsidRPr="00583C9A">
        <w:rPr>
          <w:rFonts w:ascii="Times New Roman" w:eastAsia="Times New Roman" w:hAnsi="Times New Roman" w:cs="Times New Roman"/>
          <w:sz w:val="24"/>
          <w:szCs w:val="24"/>
          <w:lang w:val="cs-CZ" w:eastAsia="en-GB"/>
        </w:rPr>
        <w:t xml:space="preserve"> pacientul la medicul specialist.</w:t>
      </w:r>
    </w:p>
    <w:p w14:paraId="54EA9A9A"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4739DCB6"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IV. Criterii de excludere din tratament:</w:t>
      </w:r>
    </w:p>
    <w:p w14:paraId="11D518FF" w14:textId="77777777" w:rsidR="00DC0772" w:rsidRPr="00583C9A" w:rsidRDefault="00DC0772" w:rsidP="00761714">
      <w:pPr>
        <w:numPr>
          <w:ilvl w:val="1"/>
          <w:numId w:val="509"/>
        </w:numPr>
        <w:autoSpaceDE w:val="0"/>
        <w:autoSpaceDN w:val="0"/>
        <w:adjustRightInd w:val="0"/>
        <w:spacing w:after="0" w:line="240" w:lineRule="auto"/>
        <w:ind w:left="567" w:hanging="141"/>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stări hemoragice;</w:t>
      </w:r>
    </w:p>
    <w:p w14:paraId="372CB12D" w14:textId="77777777" w:rsidR="00DC0772" w:rsidRPr="00583C9A" w:rsidRDefault="00DC0772" w:rsidP="00761714">
      <w:pPr>
        <w:numPr>
          <w:ilvl w:val="1"/>
          <w:numId w:val="509"/>
        </w:numPr>
        <w:autoSpaceDE w:val="0"/>
        <w:autoSpaceDN w:val="0"/>
        <w:adjustRightInd w:val="0"/>
        <w:spacing w:after="0" w:line="240" w:lineRule="auto"/>
        <w:ind w:left="567" w:hanging="141"/>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insuficienţă renală severă, definită printr-un clearance al creatininei &lt; 20 ml/min.</w:t>
      </w:r>
    </w:p>
    <w:p w14:paraId="4895CA36"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    </w:t>
      </w:r>
    </w:p>
    <w:p w14:paraId="357B62AB"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V. Reluarea tratamentului</w:t>
      </w:r>
    </w:p>
    <w:p w14:paraId="598506EC"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Dacă în cursul tratamentului sau după oprirea lui apar semne clinice de </w:t>
      </w:r>
      <w:r w:rsidRPr="00583C9A">
        <w:rPr>
          <w:rFonts w:ascii="Times New Roman" w:eastAsia="Times New Roman" w:hAnsi="Times New Roman" w:cs="Times New Roman"/>
          <w:sz w:val="24"/>
          <w:szCs w:val="24"/>
          <w:lang w:eastAsia="en-GB"/>
        </w:rPr>
        <w:t>tromboză venoasă</w:t>
      </w:r>
      <w:r w:rsidRPr="00583C9A">
        <w:rPr>
          <w:rFonts w:ascii="Times New Roman" w:eastAsia="Times New Roman" w:hAnsi="Times New Roman" w:cs="Times New Roman"/>
          <w:sz w:val="24"/>
          <w:szCs w:val="24"/>
          <w:lang w:val="cs-CZ" w:eastAsia="en-GB"/>
        </w:rPr>
        <w:t xml:space="preserve"> profundă sau de embolie pulmonară tratamentul va fi reluat de urgenţă, în spital, cu doze terapeutice (nu profilactice).</w:t>
      </w:r>
    </w:p>
    <w:p w14:paraId="5F676C8A"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    </w:t>
      </w:r>
    </w:p>
    <w:p w14:paraId="1DBBDE0D"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VI. Prescriptori</w:t>
      </w:r>
    </w:p>
    <w:p w14:paraId="4B424C20"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Medicamentele vor fi prescrise iniţial de către medicul specialist, urmând ca acolo unde este cazul prescrierea să fie continuată de către medicul de familie.”</w:t>
      </w:r>
    </w:p>
    <w:p w14:paraId="496F3254" w14:textId="77777777" w:rsidR="00DC0772" w:rsidRPr="00583C9A" w:rsidRDefault="00DC0772" w:rsidP="00DC0772">
      <w:pPr>
        <w:autoSpaceDE w:val="0"/>
        <w:autoSpaceDN w:val="0"/>
        <w:adjustRightInd w:val="0"/>
        <w:spacing w:after="0" w:line="240" w:lineRule="auto"/>
        <w:rPr>
          <w:rFonts w:ascii="Times New Roman" w:eastAsia="Arial" w:hAnsi="Times New Roman" w:cs="Times New Roman"/>
          <w:b/>
          <w:bCs/>
          <w:sz w:val="24"/>
          <w:szCs w:val="24"/>
        </w:rPr>
      </w:pPr>
    </w:p>
    <w:p w14:paraId="49EA9E07" w14:textId="77777777" w:rsidR="00DC0772" w:rsidRPr="00583C9A" w:rsidRDefault="00DC0772" w:rsidP="00DC0772"/>
    <w:p w14:paraId="4F072393" w14:textId="77777777" w:rsidR="00DC0772" w:rsidRPr="00583C9A" w:rsidRDefault="00DC0772" w:rsidP="00415E5C">
      <w:pPr>
        <w:autoSpaceDE w:val="0"/>
        <w:autoSpaceDN w:val="0"/>
        <w:adjustRightInd w:val="0"/>
        <w:spacing w:after="0" w:line="240" w:lineRule="auto"/>
        <w:outlineLvl w:val="0"/>
        <w:rPr>
          <w:rFonts w:ascii="Times New Roman" w:eastAsia="Arial" w:hAnsi="Times New Roman" w:cs="Times New Roman"/>
          <w:b/>
          <w:bCs/>
          <w:sz w:val="24"/>
          <w:szCs w:val="24"/>
          <w:u w:color="000000"/>
          <w:bdr w:val="nil"/>
          <w:lang w:val="fr-MC" w:eastAsia="ro-RO"/>
        </w:rPr>
      </w:pPr>
    </w:p>
    <w:p w14:paraId="5FEC9E3C" w14:textId="77777777" w:rsidR="00DC0772" w:rsidRPr="00583C9A" w:rsidRDefault="00DC0772" w:rsidP="00415E5C">
      <w:pPr>
        <w:autoSpaceDE w:val="0"/>
        <w:autoSpaceDN w:val="0"/>
        <w:adjustRightInd w:val="0"/>
        <w:spacing w:after="0" w:line="240" w:lineRule="auto"/>
        <w:outlineLvl w:val="0"/>
        <w:rPr>
          <w:rFonts w:ascii="Times New Roman" w:eastAsia="Arial" w:hAnsi="Times New Roman" w:cs="Times New Roman"/>
          <w:b/>
          <w:bCs/>
          <w:sz w:val="24"/>
          <w:szCs w:val="24"/>
          <w:u w:color="000000"/>
          <w:bdr w:val="nil"/>
          <w:lang w:val="fr-MC" w:eastAsia="ro-RO"/>
        </w:rPr>
      </w:pPr>
    </w:p>
    <w:p w14:paraId="1806ABE3" w14:textId="6F67057E" w:rsidR="00415E5C" w:rsidRPr="00583C9A" w:rsidRDefault="00415E5C" w:rsidP="005432B0">
      <w:pPr>
        <w:spacing w:after="0" w:line="240" w:lineRule="auto"/>
        <w:jc w:val="both"/>
        <w:rPr>
          <w:rFonts w:ascii="Times New Roman" w:eastAsia="Calibri" w:hAnsi="Times New Roman" w:cs="Times New Roman"/>
          <w:b/>
          <w:sz w:val="24"/>
          <w:szCs w:val="24"/>
        </w:rPr>
      </w:pPr>
    </w:p>
    <w:sectPr w:rsidR="00415E5C" w:rsidRPr="00583C9A" w:rsidSect="00AC7F94">
      <w:footerReference w:type="default" r:id="rId8"/>
      <w:pgSz w:w="11906" w:h="16838"/>
      <w:pgMar w:top="728" w:right="566" w:bottom="284" w:left="993"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05F59" w14:textId="77777777" w:rsidR="00E10EB2" w:rsidRDefault="00E10EB2" w:rsidP="00ED04A6">
      <w:pPr>
        <w:spacing w:after="0" w:line="240" w:lineRule="auto"/>
      </w:pPr>
      <w:r>
        <w:separator/>
      </w:r>
    </w:p>
  </w:endnote>
  <w:endnote w:type="continuationSeparator" w:id="0">
    <w:p w14:paraId="6DAE0F2D" w14:textId="77777777" w:rsidR="00E10EB2" w:rsidRDefault="00E10EB2" w:rsidP="00E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DengXian">
    <w:altName w:val="等线"/>
    <w:charset w:val="86"/>
    <w:family w:val="auto"/>
    <w:pitch w:val="variable"/>
    <w:sig w:usb0="A00002BF" w:usb1="38CF7CFA" w:usb2="00000016" w:usb3="00000000" w:csb0="0004000F" w:csb1="00000000"/>
  </w:font>
  <w:font w:name="Sabo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ndale Sans UI">
    <w:charset w:val="00"/>
    <w:family w:val="auto"/>
    <w:pitch w:val="variable"/>
  </w:font>
  <w:font w:name="Open Sans Semibold">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7" w:usb1="08070000" w:usb2="00000010" w:usb3="00000000" w:csb0="00020003"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D3B7" w14:textId="5B523448" w:rsidR="001D0C6C" w:rsidRDefault="001D0C6C" w:rsidP="002624B7">
    <w:pPr>
      <w:pStyle w:val="Footer"/>
      <w:tabs>
        <w:tab w:val="clear" w:pos="4680"/>
        <w:tab w:val="clear" w:pos="9360"/>
      </w:tabs>
      <w:jc w:val="center"/>
      <w:rPr>
        <w:caps/>
        <w:noProof/>
      </w:rPr>
    </w:pPr>
    <w:r w:rsidRPr="008A3533">
      <w:rPr>
        <w:caps/>
      </w:rPr>
      <w:fldChar w:fldCharType="begin"/>
    </w:r>
    <w:r w:rsidRPr="008A3533">
      <w:rPr>
        <w:caps/>
      </w:rPr>
      <w:instrText xml:space="preserve"> PAGE   \* MERGEFORMAT </w:instrText>
    </w:r>
    <w:r w:rsidRPr="008A3533">
      <w:rPr>
        <w:caps/>
      </w:rPr>
      <w:fldChar w:fldCharType="separate"/>
    </w:r>
    <w:r w:rsidR="009544F7">
      <w:rPr>
        <w:caps/>
        <w:noProof/>
      </w:rPr>
      <w:t>131</w:t>
    </w:r>
    <w:r w:rsidRPr="008A3533">
      <w:rPr>
        <w:caps/>
        <w:noProof/>
      </w:rPr>
      <w:fldChar w:fldCharType="end"/>
    </w:r>
  </w:p>
  <w:p w14:paraId="0D3734E1" w14:textId="77777777" w:rsidR="001D0C6C" w:rsidRPr="002624B7" w:rsidRDefault="001D0C6C" w:rsidP="002624B7">
    <w:pPr>
      <w:pStyle w:val="Footer"/>
      <w:tabs>
        <w:tab w:val="clear" w:pos="4680"/>
        <w:tab w:val="clear" w:pos="9360"/>
      </w:tabs>
      <w:jc w:val="center"/>
      <w:rPr>
        <w:caps/>
        <w:noProof/>
      </w:rPr>
    </w:pPr>
  </w:p>
  <w:p w14:paraId="5BF85D64" w14:textId="77777777" w:rsidR="001D0C6C" w:rsidRDefault="001D0C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16E97" w14:textId="77777777" w:rsidR="00E10EB2" w:rsidRDefault="00E10EB2" w:rsidP="00ED04A6">
      <w:pPr>
        <w:spacing w:after="0" w:line="240" w:lineRule="auto"/>
      </w:pPr>
      <w:r>
        <w:separator/>
      </w:r>
    </w:p>
  </w:footnote>
  <w:footnote w:type="continuationSeparator" w:id="0">
    <w:p w14:paraId="7F54B751" w14:textId="77777777" w:rsidR="00E10EB2" w:rsidRDefault="00E10EB2" w:rsidP="00ED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1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1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Num19"/>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2"/>
        <w:szCs w:val="22"/>
        <w:shd w:val="clear" w:color="auto" w:fill="auto"/>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Num4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4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CC4875A0"/>
    <w:name w:val="WWNum5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Courier New" w:hAnsi="Courier New"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bullet"/>
      <w:lvlText w:val="-"/>
      <w:lvlJc w:val="left"/>
      <w:pPr>
        <w:tabs>
          <w:tab w:val="num" w:pos="2520"/>
        </w:tabs>
        <w:ind w:left="2520" w:hanging="360"/>
      </w:pPr>
      <w:rPr>
        <w:rFonts w:ascii="Courier New" w:hAnsi="Courier New" w:hint="default"/>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bullet"/>
      <w:lvlText w:val="-"/>
      <w:lvlJc w:val="left"/>
      <w:pPr>
        <w:tabs>
          <w:tab w:val="num" w:pos="3600"/>
        </w:tabs>
        <w:ind w:left="3600" w:hanging="360"/>
      </w:pPr>
      <w:rPr>
        <w:rFonts w:ascii="Courier New" w:hAnsi="Courier New" w:hint="default"/>
        <w:b/>
      </w:rPr>
    </w:lvl>
  </w:abstractNum>
  <w:abstractNum w:abstractNumId="9" w15:restartNumberingAfterBreak="0">
    <w:nsid w:val="000E525E"/>
    <w:multiLevelType w:val="hybridMultilevel"/>
    <w:tmpl w:val="DB142A84"/>
    <w:lvl w:ilvl="0" w:tplc="C48CBF4E">
      <w:numFmt w:val="bullet"/>
      <w:lvlText w:val="•"/>
      <w:lvlJc w:val="left"/>
      <w:pPr>
        <w:ind w:left="360" w:hanging="360"/>
      </w:pPr>
      <w:rPr>
        <w:rFonts w:hint="default"/>
        <w:w w:val="100"/>
        <w:sz w:val="24"/>
        <w:szCs w:val="24"/>
      </w:rPr>
    </w:lvl>
    <w:lvl w:ilvl="1" w:tplc="FFFFFFFF">
      <w:numFmt w:val="bullet"/>
      <w:lvlText w:val="o"/>
      <w:lvlJc w:val="left"/>
      <w:pPr>
        <w:ind w:left="2076" w:hanging="360"/>
      </w:pPr>
      <w:rPr>
        <w:rFonts w:ascii="Courier New" w:eastAsia="Courier New" w:hAnsi="Courier New" w:cs="Courier New" w:hint="default"/>
        <w:w w:val="99"/>
        <w:sz w:val="24"/>
        <w:szCs w:val="24"/>
      </w:rPr>
    </w:lvl>
    <w:lvl w:ilvl="2" w:tplc="FFFFFFFF">
      <w:numFmt w:val="bullet"/>
      <w:lvlText w:val="•"/>
      <w:lvlJc w:val="left"/>
      <w:pPr>
        <w:ind w:left="3047" w:hanging="360"/>
      </w:pPr>
      <w:rPr>
        <w:rFonts w:hint="default"/>
      </w:rPr>
    </w:lvl>
    <w:lvl w:ilvl="3" w:tplc="FFFFFFFF">
      <w:numFmt w:val="bullet"/>
      <w:lvlText w:val="•"/>
      <w:lvlJc w:val="left"/>
      <w:pPr>
        <w:ind w:left="4027" w:hanging="360"/>
      </w:pPr>
      <w:rPr>
        <w:rFonts w:hint="default"/>
      </w:rPr>
    </w:lvl>
    <w:lvl w:ilvl="4" w:tplc="FFFFFFFF">
      <w:numFmt w:val="bullet"/>
      <w:lvlText w:val="•"/>
      <w:lvlJc w:val="left"/>
      <w:pPr>
        <w:ind w:left="5007" w:hanging="360"/>
      </w:pPr>
      <w:rPr>
        <w:rFonts w:hint="default"/>
      </w:rPr>
    </w:lvl>
    <w:lvl w:ilvl="5" w:tplc="FFFFFFFF">
      <w:numFmt w:val="bullet"/>
      <w:lvlText w:val="•"/>
      <w:lvlJc w:val="left"/>
      <w:pPr>
        <w:ind w:left="5987" w:hanging="360"/>
      </w:pPr>
      <w:rPr>
        <w:rFonts w:hint="default"/>
      </w:rPr>
    </w:lvl>
    <w:lvl w:ilvl="6" w:tplc="FFFFFFFF">
      <w:numFmt w:val="bullet"/>
      <w:lvlText w:val="•"/>
      <w:lvlJc w:val="left"/>
      <w:pPr>
        <w:ind w:left="6967" w:hanging="360"/>
      </w:pPr>
      <w:rPr>
        <w:rFonts w:hint="default"/>
      </w:rPr>
    </w:lvl>
    <w:lvl w:ilvl="7" w:tplc="FFFFFFFF">
      <w:numFmt w:val="bullet"/>
      <w:lvlText w:val="•"/>
      <w:lvlJc w:val="left"/>
      <w:pPr>
        <w:ind w:left="7947" w:hanging="360"/>
      </w:pPr>
      <w:rPr>
        <w:rFonts w:hint="default"/>
      </w:rPr>
    </w:lvl>
    <w:lvl w:ilvl="8" w:tplc="FFFFFFFF">
      <w:numFmt w:val="bullet"/>
      <w:lvlText w:val="•"/>
      <w:lvlJc w:val="left"/>
      <w:pPr>
        <w:ind w:left="8927" w:hanging="360"/>
      </w:pPr>
      <w:rPr>
        <w:rFonts w:hint="default"/>
      </w:rPr>
    </w:lvl>
  </w:abstractNum>
  <w:abstractNum w:abstractNumId="10" w15:restartNumberingAfterBreak="0">
    <w:nsid w:val="00584B81"/>
    <w:multiLevelType w:val="hybridMultilevel"/>
    <w:tmpl w:val="CF407FEC"/>
    <w:styleLink w:val="Stilimportat2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586E43"/>
    <w:multiLevelType w:val="hybridMultilevel"/>
    <w:tmpl w:val="A2648072"/>
    <w:styleLink w:val="ImportedStyle116142"/>
    <w:lvl w:ilvl="0" w:tplc="1DF6D44A">
      <w:start w:val="1"/>
      <w:numFmt w:val="upperRoman"/>
      <w:lvlText w:val="%1."/>
      <w:lvlJc w:val="left"/>
      <w:pPr>
        <w:ind w:left="72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C8284B84">
      <w:start w:val="1"/>
      <w:numFmt w:val="lowerLetter"/>
      <w:lvlText w:val="%2)"/>
      <w:lvlJc w:val="left"/>
      <w:pPr>
        <w:ind w:left="1440" w:hanging="360"/>
      </w:pPr>
      <w:rPr>
        <w:rFonts w:hAnsi="Arial Unicode MS"/>
        <w:b/>
        <w:bCs/>
        <w:i/>
        <w:iCs/>
        <w:caps w:val="0"/>
        <w:smallCaps w:val="0"/>
        <w:strike w:val="0"/>
        <w:dstrike w:val="0"/>
        <w:color w:val="000000"/>
        <w:spacing w:val="0"/>
        <w:w w:val="100"/>
        <w:kern w:val="0"/>
        <w:position w:val="0"/>
        <w:highlight w:val="none"/>
        <w:vertAlign w:val="baseline"/>
      </w:rPr>
    </w:lvl>
    <w:lvl w:ilvl="2" w:tplc="961C3770">
      <w:start w:val="1"/>
      <w:numFmt w:val="lowerRoman"/>
      <w:lvlText w:val="%3."/>
      <w:lvlJc w:val="left"/>
      <w:pPr>
        <w:ind w:left="2160" w:hanging="313"/>
      </w:pPr>
      <w:rPr>
        <w:rFonts w:hAnsi="Arial Unicode MS"/>
        <w:b/>
        <w:bCs/>
        <w:i/>
        <w:iCs/>
        <w:caps w:val="0"/>
        <w:smallCaps w:val="0"/>
        <w:strike w:val="0"/>
        <w:dstrike w:val="0"/>
        <w:color w:val="000000"/>
        <w:spacing w:val="0"/>
        <w:w w:val="100"/>
        <w:kern w:val="0"/>
        <w:position w:val="0"/>
        <w:highlight w:val="none"/>
        <w:vertAlign w:val="baseline"/>
      </w:rPr>
    </w:lvl>
    <w:lvl w:ilvl="3" w:tplc="1024B77A">
      <w:start w:val="1"/>
      <w:numFmt w:val="decimal"/>
      <w:lvlText w:val="%4."/>
      <w:lvlJc w:val="left"/>
      <w:pPr>
        <w:ind w:left="2880" w:hanging="360"/>
      </w:pPr>
      <w:rPr>
        <w:rFonts w:hAnsi="Arial Unicode MS"/>
        <w:b/>
        <w:bCs/>
        <w:i/>
        <w:iCs/>
        <w:caps w:val="0"/>
        <w:smallCaps w:val="0"/>
        <w:strike w:val="0"/>
        <w:dstrike w:val="0"/>
        <w:color w:val="000000"/>
        <w:spacing w:val="0"/>
        <w:w w:val="100"/>
        <w:kern w:val="0"/>
        <w:position w:val="0"/>
        <w:highlight w:val="none"/>
        <w:vertAlign w:val="baseline"/>
      </w:rPr>
    </w:lvl>
    <w:lvl w:ilvl="4" w:tplc="7BC0D9B4">
      <w:start w:val="1"/>
      <w:numFmt w:val="lowerLetter"/>
      <w:lvlText w:val="%5."/>
      <w:lvlJc w:val="left"/>
      <w:pPr>
        <w:ind w:left="3600" w:hanging="360"/>
      </w:pPr>
      <w:rPr>
        <w:rFonts w:hAnsi="Arial Unicode MS"/>
        <w:b/>
        <w:bCs/>
        <w:i/>
        <w:iCs/>
        <w:caps w:val="0"/>
        <w:smallCaps w:val="0"/>
        <w:strike w:val="0"/>
        <w:dstrike w:val="0"/>
        <w:color w:val="000000"/>
        <w:spacing w:val="0"/>
        <w:w w:val="100"/>
        <w:kern w:val="0"/>
        <w:position w:val="0"/>
        <w:highlight w:val="none"/>
        <w:vertAlign w:val="baseline"/>
      </w:rPr>
    </w:lvl>
    <w:lvl w:ilvl="5" w:tplc="5B2E5948">
      <w:start w:val="1"/>
      <w:numFmt w:val="lowerRoman"/>
      <w:lvlText w:val="%6."/>
      <w:lvlJc w:val="left"/>
      <w:pPr>
        <w:ind w:left="4320" w:hanging="313"/>
      </w:pPr>
      <w:rPr>
        <w:rFonts w:hAnsi="Arial Unicode MS"/>
        <w:b/>
        <w:bCs/>
        <w:i/>
        <w:iCs/>
        <w:caps w:val="0"/>
        <w:smallCaps w:val="0"/>
        <w:strike w:val="0"/>
        <w:dstrike w:val="0"/>
        <w:color w:val="000000"/>
        <w:spacing w:val="0"/>
        <w:w w:val="100"/>
        <w:kern w:val="0"/>
        <w:position w:val="0"/>
        <w:highlight w:val="none"/>
        <w:vertAlign w:val="baseline"/>
      </w:rPr>
    </w:lvl>
    <w:lvl w:ilvl="6" w:tplc="B72450BE">
      <w:start w:val="1"/>
      <w:numFmt w:val="decimal"/>
      <w:lvlText w:val="%7."/>
      <w:lvlJc w:val="left"/>
      <w:pPr>
        <w:ind w:left="5040" w:hanging="360"/>
      </w:pPr>
      <w:rPr>
        <w:rFonts w:hAnsi="Arial Unicode MS"/>
        <w:b/>
        <w:bCs/>
        <w:i/>
        <w:iCs/>
        <w:caps w:val="0"/>
        <w:smallCaps w:val="0"/>
        <w:strike w:val="0"/>
        <w:dstrike w:val="0"/>
        <w:color w:val="000000"/>
        <w:spacing w:val="0"/>
        <w:w w:val="100"/>
        <w:kern w:val="0"/>
        <w:position w:val="0"/>
        <w:highlight w:val="none"/>
        <w:vertAlign w:val="baseline"/>
      </w:rPr>
    </w:lvl>
    <w:lvl w:ilvl="7" w:tplc="DFBCB75A">
      <w:start w:val="1"/>
      <w:numFmt w:val="lowerLetter"/>
      <w:lvlText w:val="%8."/>
      <w:lvlJc w:val="left"/>
      <w:pPr>
        <w:ind w:left="5760" w:hanging="360"/>
      </w:pPr>
      <w:rPr>
        <w:rFonts w:hAnsi="Arial Unicode MS"/>
        <w:b/>
        <w:bCs/>
        <w:i/>
        <w:iCs/>
        <w:caps w:val="0"/>
        <w:smallCaps w:val="0"/>
        <w:strike w:val="0"/>
        <w:dstrike w:val="0"/>
        <w:color w:val="000000"/>
        <w:spacing w:val="0"/>
        <w:w w:val="100"/>
        <w:kern w:val="0"/>
        <w:position w:val="0"/>
        <w:highlight w:val="none"/>
        <w:vertAlign w:val="baseline"/>
      </w:rPr>
    </w:lvl>
    <w:lvl w:ilvl="8" w:tplc="949456AC">
      <w:start w:val="1"/>
      <w:numFmt w:val="lowerRoman"/>
      <w:lvlText w:val="%9."/>
      <w:lvlJc w:val="left"/>
      <w:pPr>
        <w:ind w:left="6480" w:hanging="313"/>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12" w15:restartNumberingAfterBreak="0">
    <w:nsid w:val="006960D9"/>
    <w:multiLevelType w:val="hybridMultilevel"/>
    <w:tmpl w:val="4E3A8CD4"/>
    <w:styleLink w:val="ImportedStyle1213"/>
    <w:lvl w:ilvl="0" w:tplc="2078FEEA">
      <w:start w:val="1"/>
      <w:numFmt w:val="upperRoman"/>
      <w:lvlText w:val="%1."/>
      <w:lvlJc w:val="left"/>
      <w:pPr>
        <w:ind w:left="72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EB20B232">
      <w:start w:val="1"/>
      <w:numFmt w:val="lowerLetter"/>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tplc="A384B1CC">
      <w:start w:val="1"/>
      <w:numFmt w:val="lowerRoman"/>
      <w:lvlText w:val="%3."/>
      <w:lvlJc w:val="left"/>
      <w:pPr>
        <w:ind w:left="1146" w:hanging="379"/>
      </w:pPr>
      <w:rPr>
        <w:rFonts w:hAnsi="Arial Unicode MS"/>
        <w:caps w:val="0"/>
        <w:smallCaps w:val="0"/>
        <w:strike w:val="0"/>
        <w:dstrike w:val="0"/>
        <w:color w:val="000000"/>
        <w:spacing w:val="0"/>
        <w:w w:val="100"/>
        <w:kern w:val="0"/>
        <w:position w:val="0"/>
        <w:highlight w:val="none"/>
        <w:vertAlign w:val="baseline"/>
      </w:rPr>
    </w:lvl>
    <w:lvl w:ilvl="3" w:tplc="7B90B080">
      <w:start w:val="1"/>
      <w:numFmt w:val="decimal"/>
      <w:lvlText w:val="%4."/>
      <w:lvlJc w:val="left"/>
      <w:pPr>
        <w:ind w:left="1866" w:hanging="426"/>
      </w:pPr>
      <w:rPr>
        <w:rFonts w:hAnsi="Arial Unicode MS"/>
        <w:caps w:val="0"/>
        <w:smallCaps w:val="0"/>
        <w:strike w:val="0"/>
        <w:dstrike w:val="0"/>
        <w:color w:val="000000"/>
        <w:spacing w:val="0"/>
        <w:w w:val="100"/>
        <w:kern w:val="0"/>
        <w:position w:val="0"/>
        <w:highlight w:val="none"/>
        <w:vertAlign w:val="baseline"/>
      </w:rPr>
    </w:lvl>
    <w:lvl w:ilvl="4" w:tplc="D0084348">
      <w:start w:val="1"/>
      <w:numFmt w:val="lowerLetter"/>
      <w:lvlText w:val="%5."/>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5" w:tplc="B2B2F7A8">
      <w:start w:val="1"/>
      <w:numFmt w:val="lowerRoman"/>
      <w:lvlText w:val="%6."/>
      <w:lvlJc w:val="left"/>
      <w:pPr>
        <w:ind w:left="3306" w:hanging="379"/>
      </w:pPr>
      <w:rPr>
        <w:rFonts w:hAnsi="Arial Unicode MS"/>
        <w:caps w:val="0"/>
        <w:smallCaps w:val="0"/>
        <w:strike w:val="0"/>
        <w:dstrike w:val="0"/>
        <w:color w:val="000000"/>
        <w:spacing w:val="0"/>
        <w:w w:val="100"/>
        <w:kern w:val="0"/>
        <w:position w:val="0"/>
        <w:highlight w:val="none"/>
        <w:vertAlign w:val="baseline"/>
      </w:rPr>
    </w:lvl>
    <w:lvl w:ilvl="6" w:tplc="770C9732">
      <w:start w:val="1"/>
      <w:numFmt w:val="decimal"/>
      <w:lvlText w:val="%7."/>
      <w:lvlJc w:val="left"/>
      <w:pPr>
        <w:ind w:left="4026" w:hanging="426"/>
      </w:pPr>
      <w:rPr>
        <w:rFonts w:hAnsi="Arial Unicode MS"/>
        <w:caps w:val="0"/>
        <w:smallCaps w:val="0"/>
        <w:strike w:val="0"/>
        <w:dstrike w:val="0"/>
        <w:color w:val="000000"/>
        <w:spacing w:val="0"/>
        <w:w w:val="100"/>
        <w:kern w:val="0"/>
        <w:position w:val="0"/>
        <w:highlight w:val="none"/>
        <w:vertAlign w:val="baseline"/>
      </w:rPr>
    </w:lvl>
    <w:lvl w:ilvl="7" w:tplc="CC00D59C">
      <w:start w:val="1"/>
      <w:numFmt w:val="lowerLetter"/>
      <w:lvlText w:val="%8."/>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8" w:tplc="75BAEB12">
      <w:start w:val="1"/>
      <w:numFmt w:val="lowerRoman"/>
      <w:lvlText w:val="%9."/>
      <w:lvlJc w:val="left"/>
      <w:pPr>
        <w:ind w:left="5466" w:hanging="379"/>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009A3D51"/>
    <w:multiLevelType w:val="hybridMultilevel"/>
    <w:tmpl w:val="406CD1D6"/>
    <w:styleLink w:val="Stilimportat7122"/>
    <w:lvl w:ilvl="0" w:tplc="AB4C27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961A1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53C9A5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B36BE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1844C9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A181B6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4123B7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5004B7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1C068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0B548FB"/>
    <w:multiLevelType w:val="hybridMultilevel"/>
    <w:tmpl w:val="570859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C122E6"/>
    <w:multiLevelType w:val="hybridMultilevel"/>
    <w:tmpl w:val="55C6EE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00CE053B"/>
    <w:multiLevelType w:val="hybridMultilevel"/>
    <w:tmpl w:val="BD782ECE"/>
    <w:styleLink w:val="Stilimportat762"/>
    <w:lvl w:ilvl="0" w:tplc="0BF0768A">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24EE0A4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EF005EFA">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3ACCF7CE">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EE2700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1B389EE0">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86D2BDE4">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6E94C75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1312E59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00DA66DB"/>
    <w:multiLevelType w:val="hybridMultilevel"/>
    <w:tmpl w:val="64381556"/>
    <w:styleLink w:val="Stilimportat2422"/>
    <w:lvl w:ilvl="0" w:tplc="DE1C7BD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01039C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E9CF4E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DA038E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590DC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9609A0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2128C66">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884264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E289B0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8" w15:restartNumberingAfterBreak="0">
    <w:nsid w:val="00F02C75"/>
    <w:multiLevelType w:val="hybridMultilevel"/>
    <w:tmpl w:val="78586CE6"/>
    <w:styleLink w:val="Stilimportat1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2592C"/>
    <w:multiLevelType w:val="hybridMultilevel"/>
    <w:tmpl w:val="7104207C"/>
    <w:styleLink w:val="ImportedStyle1171"/>
    <w:lvl w:ilvl="0" w:tplc="7E9A67F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0E8D51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11A964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C27560">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568EED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134055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B3CB072">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986258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BCB2AA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15:restartNumberingAfterBreak="0">
    <w:nsid w:val="01083914"/>
    <w:multiLevelType w:val="hybridMultilevel"/>
    <w:tmpl w:val="7354DE64"/>
    <w:lvl w:ilvl="0" w:tplc="4686FCAC">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14B3DCB"/>
    <w:multiLevelType w:val="hybridMultilevel"/>
    <w:tmpl w:val="D14E2AE4"/>
    <w:styleLink w:val="ImportedStyle3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17A4DEB"/>
    <w:multiLevelType w:val="hybridMultilevel"/>
    <w:tmpl w:val="E140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80332F"/>
    <w:multiLevelType w:val="hybridMultilevel"/>
    <w:tmpl w:val="A1D016D6"/>
    <w:styleLink w:val="ImportedStyle78213"/>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1BD66F4"/>
    <w:multiLevelType w:val="hybridMultilevel"/>
    <w:tmpl w:val="B4BAD57A"/>
    <w:styleLink w:val="ImportedStyle5"/>
    <w:lvl w:ilvl="0" w:tplc="2F067E00">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564C0436">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492A4CC">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911A1CF6">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3E654A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E380E1E">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CF7663EE">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2E0FE6">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504D316">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1DC76D9"/>
    <w:multiLevelType w:val="hybridMultilevel"/>
    <w:tmpl w:val="8264A2B6"/>
    <w:styleLink w:val="Stilimportat5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3D0702"/>
    <w:multiLevelType w:val="hybridMultilevel"/>
    <w:tmpl w:val="8C2C08A6"/>
    <w:styleLink w:val="ImportedStyle7802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2A17E7C"/>
    <w:multiLevelType w:val="hybridMultilevel"/>
    <w:tmpl w:val="31CA6650"/>
    <w:styleLink w:val="Stilimportat2121"/>
    <w:lvl w:ilvl="0" w:tplc="9B0A63E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3755466"/>
    <w:multiLevelType w:val="hybridMultilevel"/>
    <w:tmpl w:val="F4FE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3B613AA"/>
    <w:multiLevelType w:val="hybridMultilevel"/>
    <w:tmpl w:val="5998A5E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3BA1B5A"/>
    <w:multiLevelType w:val="hybridMultilevel"/>
    <w:tmpl w:val="DE74BFB2"/>
    <w:lvl w:ilvl="0" w:tplc="ECAAED5E">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03D22ECE"/>
    <w:multiLevelType w:val="hybridMultilevel"/>
    <w:tmpl w:val="AE1AC78A"/>
    <w:styleLink w:val="ImportedStyle119"/>
    <w:lvl w:ilvl="0" w:tplc="8F7870B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023BD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7D1E82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CBD4F8F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350AD6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718A2098">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B06EFE1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C106A1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8B2C854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041D7916"/>
    <w:multiLevelType w:val="hybridMultilevel"/>
    <w:tmpl w:val="BC1E83CC"/>
    <w:lvl w:ilvl="0" w:tplc="BB342DB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422311D"/>
    <w:multiLevelType w:val="hybridMultilevel"/>
    <w:tmpl w:val="851E3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4456E4E"/>
    <w:multiLevelType w:val="hybridMultilevel"/>
    <w:tmpl w:val="0FC208B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4864B1B"/>
    <w:multiLevelType w:val="hybridMultilevel"/>
    <w:tmpl w:val="2B68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4F26C58"/>
    <w:multiLevelType w:val="hybridMultilevel"/>
    <w:tmpl w:val="6AF6F756"/>
    <w:styleLink w:val="Stilimportat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4F85A22"/>
    <w:multiLevelType w:val="hybridMultilevel"/>
    <w:tmpl w:val="43B4ABE8"/>
    <w:styleLink w:val="Stilimportat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012519"/>
    <w:multiLevelType w:val="hybridMultilevel"/>
    <w:tmpl w:val="B28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997910"/>
    <w:multiLevelType w:val="hybridMultilevel"/>
    <w:tmpl w:val="79E600BA"/>
    <w:styleLink w:val="Stilimportat3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5D31C7C"/>
    <w:multiLevelType w:val="hybridMultilevel"/>
    <w:tmpl w:val="0E16C434"/>
    <w:styleLink w:val="ImportedStyle3213"/>
    <w:lvl w:ilvl="0" w:tplc="70AE2D2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E788C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736D5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C7E2FD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3F277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7FD44E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51CD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0A23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6F631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1" w15:restartNumberingAfterBreak="0">
    <w:nsid w:val="05DD10BB"/>
    <w:multiLevelType w:val="hybridMultilevel"/>
    <w:tmpl w:val="3342BA60"/>
    <w:styleLink w:val="Stilimportat3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6023D41"/>
    <w:multiLevelType w:val="hybridMultilevel"/>
    <w:tmpl w:val="B32ACD40"/>
    <w:styleLink w:val="Stilimportat1141"/>
    <w:lvl w:ilvl="0" w:tplc="0409000F">
      <w:start w:val="1"/>
      <w:numFmt w:val="decimal"/>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639630E"/>
    <w:multiLevelType w:val="hybridMultilevel"/>
    <w:tmpl w:val="2CA0523E"/>
    <w:styleLink w:val="Stilimportat5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90A97"/>
    <w:multiLevelType w:val="hybridMultilevel"/>
    <w:tmpl w:val="5F0847A4"/>
    <w:lvl w:ilvl="0" w:tplc="2F380526">
      <w:start w:val="1"/>
      <w:numFmt w:val="upperLetter"/>
      <w:lvlText w:val="%1."/>
      <w:lvlJc w:val="left"/>
      <w:pPr>
        <w:ind w:left="408" w:hanging="293"/>
      </w:pPr>
      <w:rPr>
        <w:rFonts w:ascii="Times New Roman" w:eastAsia="Times New Roman" w:hAnsi="Times New Roman" w:cs="Times New Roman" w:hint="default"/>
        <w:b w:val="0"/>
        <w:bCs w:val="0"/>
        <w:i w:val="0"/>
        <w:iCs w:val="0"/>
        <w:spacing w:val="-1"/>
        <w:w w:val="100"/>
        <w:sz w:val="24"/>
        <w:szCs w:val="24"/>
        <w:lang w:val="ro-RO" w:eastAsia="en-US" w:bidi="ar-SA"/>
      </w:rPr>
    </w:lvl>
    <w:lvl w:ilvl="1" w:tplc="E580F284">
      <w:start w:val="1"/>
      <w:numFmt w:val="upperRoman"/>
      <w:lvlText w:val="%2."/>
      <w:lvlJc w:val="left"/>
      <w:pPr>
        <w:ind w:left="399" w:hanging="284"/>
      </w:pPr>
      <w:rPr>
        <w:rFonts w:ascii="Times New Roman" w:eastAsia="Times New Roman" w:hAnsi="Times New Roman" w:cs="Times New Roman" w:hint="default"/>
        <w:b/>
        <w:bCs/>
        <w:i w:val="0"/>
        <w:iCs w:val="0"/>
        <w:w w:val="100"/>
        <w:sz w:val="24"/>
        <w:szCs w:val="24"/>
        <w:lang w:val="ro-RO" w:eastAsia="en-US" w:bidi="ar-SA"/>
      </w:rPr>
    </w:lvl>
    <w:lvl w:ilvl="2" w:tplc="E8F48330">
      <w:start w:val="1"/>
      <w:numFmt w:val="decimal"/>
      <w:lvlText w:val="%3."/>
      <w:lvlJc w:val="left"/>
      <w:pPr>
        <w:ind w:left="356" w:hanging="240"/>
      </w:pPr>
      <w:rPr>
        <w:rFonts w:ascii="Times New Roman" w:eastAsia="Times New Roman" w:hAnsi="Times New Roman" w:cs="Times New Roman" w:hint="default"/>
        <w:b/>
        <w:bCs w:val="0"/>
        <w:i w:val="0"/>
        <w:iCs w:val="0"/>
        <w:w w:val="100"/>
        <w:sz w:val="24"/>
        <w:szCs w:val="24"/>
        <w:lang w:val="ro-RO" w:eastAsia="en-US" w:bidi="ar-SA"/>
      </w:rPr>
    </w:lvl>
    <w:lvl w:ilvl="3" w:tplc="41BE641A">
      <w:start w:val="1"/>
      <w:numFmt w:val="lowerLetter"/>
      <w:lvlText w:val="%4."/>
      <w:lvlJc w:val="left"/>
      <w:pPr>
        <w:ind w:left="836"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4" w:tplc="B64879B2">
      <w:numFmt w:val="bullet"/>
      <w:lvlText w:val="•"/>
      <w:lvlJc w:val="left"/>
      <w:pPr>
        <w:ind w:left="3240" w:hanging="360"/>
      </w:pPr>
      <w:rPr>
        <w:rFonts w:hint="default"/>
        <w:lang w:val="ro-RO" w:eastAsia="en-US" w:bidi="ar-SA"/>
      </w:rPr>
    </w:lvl>
    <w:lvl w:ilvl="5" w:tplc="39246CCE">
      <w:numFmt w:val="bullet"/>
      <w:lvlText w:val="•"/>
      <w:lvlJc w:val="left"/>
      <w:pPr>
        <w:ind w:left="4440" w:hanging="360"/>
      </w:pPr>
      <w:rPr>
        <w:rFonts w:hint="default"/>
        <w:lang w:val="ro-RO" w:eastAsia="en-US" w:bidi="ar-SA"/>
      </w:rPr>
    </w:lvl>
    <w:lvl w:ilvl="6" w:tplc="8D684E32">
      <w:numFmt w:val="bullet"/>
      <w:lvlText w:val="•"/>
      <w:lvlJc w:val="left"/>
      <w:pPr>
        <w:ind w:left="5640" w:hanging="360"/>
      </w:pPr>
      <w:rPr>
        <w:rFonts w:hint="default"/>
        <w:lang w:val="ro-RO" w:eastAsia="en-US" w:bidi="ar-SA"/>
      </w:rPr>
    </w:lvl>
    <w:lvl w:ilvl="7" w:tplc="61542966">
      <w:numFmt w:val="bullet"/>
      <w:lvlText w:val="•"/>
      <w:lvlJc w:val="left"/>
      <w:pPr>
        <w:ind w:left="6840" w:hanging="360"/>
      </w:pPr>
      <w:rPr>
        <w:rFonts w:hint="default"/>
        <w:lang w:val="ro-RO" w:eastAsia="en-US" w:bidi="ar-SA"/>
      </w:rPr>
    </w:lvl>
    <w:lvl w:ilvl="8" w:tplc="8CE6B77A">
      <w:numFmt w:val="bullet"/>
      <w:lvlText w:val="•"/>
      <w:lvlJc w:val="left"/>
      <w:pPr>
        <w:ind w:left="8040" w:hanging="360"/>
      </w:pPr>
      <w:rPr>
        <w:rFonts w:hint="default"/>
        <w:lang w:val="ro-RO" w:eastAsia="en-US" w:bidi="ar-SA"/>
      </w:rPr>
    </w:lvl>
  </w:abstractNum>
  <w:abstractNum w:abstractNumId="45" w15:restartNumberingAfterBreak="0">
    <w:nsid w:val="06A768DF"/>
    <w:multiLevelType w:val="hybridMultilevel"/>
    <w:tmpl w:val="1E3680A2"/>
    <w:styleLink w:val="Stilimportat7422"/>
    <w:lvl w:ilvl="0" w:tplc="46929AD6">
      <w:start w:val="1"/>
      <w:numFmt w:val="bullet"/>
      <w:lvlText w:val="-"/>
      <w:lvlJc w:val="left"/>
      <w:pPr>
        <w:ind w:left="852"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A8C2C5DA">
      <w:start w:val="1"/>
      <w:numFmt w:val="bullet"/>
      <w:lvlText w:val="o"/>
      <w:lvlJc w:val="left"/>
      <w:pPr>
        <w:ind w:left="153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CA129540">
      <w:start w:val="1"/>
      <w:numFmt w:val="bullet"/>
      <w:lvlText w:val="▪"/>
      <w:lvlJc w:val="left"/>
      <w:pPr>
        <w:ind w:left="225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4E6630FA">
      <w:start w:val="1"/>
      <w:numFmt w:val="bullet"/>
      <w:lvlText w:val="•"/>
      <w:lvlJc w:val="left"/>
      <w:pPr>
        <w:ind w:left="297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5936C026">
      <w:start w:val="1"/>
      <w:numFmt w:val="bullet"/>
      <w:lvlText w:val="o"/>
      <w:lvlJc w:val="left"/>
      <w:pPr>
        <w:ind w:left="369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E6CCE5F2">
      <w:start w:val="1"/>
      <w:numFmt w:val="bullet"/>
      <w:lvlText w:val="▪"/>
      <w:lvlJc w:val="left"/>
      <w:pPr>
        <w:ind w:left="441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0A4ECA3C">
      <w:start w:val="1"/>
      <w:numFmt w:val="bullet"/>
      <w:lvlText w:val="•"/>
      <w:lvlJc w:val="left"/>
      <w:pPr>
        <w:ind w:left="513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C540130">
      <w:start w:val="1"/>
      <w:numFmt w:val="bullet"/>
      <w:lvlText w:val="o"/>
      <w:lvlJc w:val="left"/>
      <w:pPr>
        <w:ind w:left="585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C51E85A4">
      <w:start w:val="1"/>
      <w:numFmt w:val="bullet"/>
      <w:lvlText w:val="▪"/>
      <w:lvlJc w:val="left"/>
      <w:pPr>
        <w:ind w:left="657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6" w15:restartNumberingAfterBreak="0">
    <w:nsid w:val="06B2E2F8"/>
    <w:multiLevelType w:val="multilevel"/>
    <w:tmpl w:val="FFFFFFFF"/>
    <w:styleLink w:val="Stilimportat712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7" w15:restartNumberingAfterBreak="0">
    <w:nsid w:val="07027E40"/>
    <w:multiLevelType w:val="hybridMultilevel"/>
    <w:tmpl w:val="53F43AD0"/>
    <w:styleLink w:val="Stilimportat3142"/>
    <w:lvl w:ilvl="0" w:tplc="921CE420">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205EFFBA">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49B289D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4BD21DC4">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3D1835BE">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38CC58EA">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78F001BC">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FD961B18">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E30259FC">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48" w15:restartNumberingAfterBreak="0">
    <w:nsid w:val="07767C58"/>
    <w:multiLevelType w:val="hybridMultilevel"/>
    <w:tmpl w:val="017EA5F4"/>
    <w:styleLink w:val="Stilimportat31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7840BD3"/>
    <w:multiLevelType w:val="hybridMultilevel"/>
    <w:tmpl w:val="42E0E358"/>
    <w:lvl w:ilvl="0" w:tplc="C48CBF4E">
      <w:numFmt w:val="bullet"/>
      <w:lvlText w:val="•"/>
      <w:lvlJc w:val="left"/>
      <w:pPr>
        <w:ind w:left="360" w:hanging="360"/>
      </w:pPr>
      <w:rPr>
        <w:rFonts w:hint="default"/>
        <w:w w:val="10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078A7620"/>
    <w:multiLevelType w:val="hybridMultilevel"/>
    <w:tmpl w:val="0E30AC58"/>
    <w:styleLink w:val="ImportedStyle318"/>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7A915F5"/>
    <w:multiLevelType w:val="hybridMultilevel"/>
    <w:tmpl w:val="224C297C"/>
    <w:styleLink w:val="ImportedStyle78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7F6292F"/>
    <w:multiLevelType w:val="hybridMultilevel"/>
    <w:tmpl w:val="7076F79A"/>
    <w:styleLink w:val="Stilimportat12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81135AA"/>
    <w:multiLevelType w:val="hybridMultilevel"/>
    <w:tmpl w:val="034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81249E5"/>
    <w:multiLevelType w:val="hybridMultilevel"/>
    <w:tmpl w:val="3BA80C4C"/>
    <w:styleLink w:val="Stilimportat1142"/>
    <w:lvl w:ilvl="0" w:tplc="329C00A8">
      <w:start w:val="1"/>
      <w:numFmt w:val="bullet"/>
      <w:lvlText w:val="·"/>
      <w:lvlJc w:val="left"/>
      <w:pPr>
        <w:tabs>
          <w:tab w:val="num" w:pos="851"/>
        </w:tabs>
        <w:ind w:left="567" w:firstLine="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FE81624">
      <w:start w:val="1"/>
      <w:numFmt w:val="bullet"/>
      <w:lvlText w:val="o"/>
      <w:lvlJc w:val="left"/>
      <w:pPr>
        <w:tabs>
          <w:tab w:val="left" w:pos="851"/>
        </w:tabs>
        <w:ind w:left="128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7189E68">
      <w:start w:val="1"/>
      <w:numFmt w:val="bullet"/>
      <w:lvlText w:val="▪"/>
      <w:lvlJc w:val="left"/>
      <w:pPr>
        <w:tabs>
          <w:tab w:val="left" w:pos="851"/>
        </w:tabs>
        <w:ind w:left="200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60A52A">
      <w:start w:val="1"/>
      <w:numFmt w:val="bullet"/>
      <w:lvlText w:val="·"/>
      <w:lvlJc w:val="left"/>
      <w:pPr>
        <w:tabs>
          <w:tab w:val="left" w:pos="851"/>
        </w:tabs>
        <w:ind w:left="2727" w:hanging="22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71056FC">
      <w:start w:val="1"/>
      <w:numFmt w:val="bullet"/>
      <w:lvlText w:val="o"/>
      <w:lvlJc w:val="left"/>
      <w:pPr>
        <w:tabs>
          <w:tab w:val="left" w:pos="851"/>
        </w:tabs>
        <w:ind w:left="344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F70DE3C">
      <w:start w:val="1"/>
      <w:numFmt w:val="bullet"/>
      <w:lvlText w:val="▪"/>
      <w:lvlJc w:val="left"/>
      <w:pPr>
        <w:tabs>
          <w:tab w:val="left" w:pos="851"/>
        </w:tabs>
        <w:ind w:left="416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F8304A">
      <w:start w:val="1"/>
      <w:numFmt w:val="bullet"/>
      <w:lvlText w:val="·"/>
      <w:lvlJc w:val="left"/>
      <w:pPr>
        <w:tabs>
          <w:tab w:val="left" w:pos="851"/>
        </w:tabs>
        <w:ind w:left="4887" w:hanging="22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F80FE60">
      <w:start w:val="1"/>
      <w:numFmt w:val="bullet"/>
      <w:lvlText w:val="o"/>
      <w:lvlJc w:val="left"/>
      <w:pPr>
        <w:tabs>
          <w:tab w:val="left" w:pos="851"/>
        </w:tabs>
        <w:ind w:left="560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0D4A8BA">
      <w:start w:val="1"/>
      <w:numFmt w:val="bullet"/>
      <w:lvlText w:val="▪"/>
      <w:lvlJc w:val="left"/>
      <w:pPr>
        <w:tabs>
          <w:tab w:val="left" w:pos="851"/>
        </w:tabs>
        <w:ind w:left="632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082949AA"/>
    <w:multiLevelType w:val="hybridMultilevel"/>
    <w:tmpl w:val="B3A412D0"/>
    <w:lvl w:ilvl="0" w:tplc="C48CBF4E">
      <w:numFmt w:val="bullet"/>
      <w:lvlText w:val="•"/>
      <w:lvlJc w:val="left"/>
      <w:pPr>
        <w:ind w:left="360" w:hanging="360"/>
      </w:pPr>
      <w:rPr>
        <w:rFonts w:hint="default"/>
        <w:w w:val="100"/>
        <w:sz w:val="24"/>
        <w:szCs w:val="24"/>
      </w:rPr>
    </w:lvl>
    <w:lvl w:ilvl="1" w:tplc="FFFFFFFF">
      <w:numFmt w:val="bullet"/>
      <w:lvlText w:val="•"/>
      <w:lvlJc w:val="left"/>
      <w:pPr>
        <w:ind w:left="1395" w:hanging="360"/>
      </w:pPr>
      <w:rPr>
        <w:rFonts w:hint="default"/>
      </w:rPr>
    </w:lvl>
    <w:lvl w:ilvl="2" w:tplc="FFFFFFFF">
      <w:numFmt w:val="bullet"/>
      <w:lvlText w:val="•"/>
      <w:lvlJc w:val="left"/>
      <w:pPr>
        <w:ind w:left="2435" w:hanging="360"/>
      </w:pPr>
      <w:rPr>
        <w:rFonts w:hint="default"/>
      </w:rPr>
    </w:lvl>
    <w:lvl w:ilvl="3" w:tplc="FFFFFFFF">
      <w:numFmt w:val="bullet"/>
      <w:lvlText w:val="•"/>
      <w:lvlJc w:val="left"/>
      <w:pPr>
        <w:ind w:left="3475" w:hanging="360"/>
      </w:pPr>
      <w:rPr>
        <w:rFonts w:hint="default"/>
      </w:rPr>
    </w:lvl>
    <w:lvl w:ilvl="4" w:tplc="FFFFFFFF">
      <w:numFmt w:val="bullet"/>
      <w:lvlText w:val="•"/>
      <w:lvlJc w:val="left"/>
      <w:pPr>
        <w:ind w:left="4515" w:hanging="360"/>
      </w:pPr>
      <w:rPr>
        <w:rFonts w:hint="default"/>
      </w:rPr>
    </w:lvl>
    <w:lvl w:ilvl="5" w:tplc="FFFFFFFF">
      <w:numFmt w:val="bullet"/>
      <w:lvlText w:val="•"/>
      <w:lvlJc w:val="left"/>
      <w:pPr>
        <w:ind w:left="5555" w:hanging="360"/>
      </w:pPr>
      <w:rPr>
        <w:rFonts w:hint="default"/>
      </w:rPr>
    </w:lvl>
    <w:lvl w:ilvl="6" w:tplc="FFFFFFFF">
      <w:numFmt w:val="bullet"/>
      <w:lvlText w:val="•"/>
      <w:lvlJc w:val="left"/>
      <w:pPr>
        <w:ind w:left="6595" w:hanging="360"/>
      </w:pPr>
      <w:rPr>
        <w:rFonts w:hint="default"/>
      </w:rPr>
    </w:lvl>
    <w:lvl w:ilvl="7" w:tplc="FFFFFFFF">
      <w:numFmt w:val="bullet"/>
      <w:lvlText w:val="•"/>
      <w:lvlJc w:val="left"/>
      <w:pPr>
        <w:ind w:left="7635" w:hanging="360"/>
      </w:pPr>
      <w:rPr>
        <w:rFonts w:hint="default"/>
      </w:rPr>
    </w:lvl>
    <w:lvl w:ilvl="8" w:tplc="FFFFFFFF">
      <w:numFmt w:val="bullet"/>
      <w:lvlText w:val="•"/>
      <w:lvlJc w:val="left"/>
      <w:pPr>
        <w:ind w:left="8675" w:hanging="360"/>
      </w:pPr>
      <w:rPr>
        <w:rFonts w:hint="default"/>
      </w:rPr>
    </w:lvl>
  </w:abstractNum>
  <w:abstractNum w:abstractNumId="56" w15:restartNumberingAfterBreak="0">
    <w:nsid w:val="08653D40"/>
    <w:multiLevelType w:val="hybridMultilevel"/>
    <w:tmpl w:val="21168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08AF4D07"/>
    <w:multiLevelType w:val="hybridMultilevel"/>
    <w:tmpl w:val="DBA26DC4"/>
    <w:styleLink w:val="ImportedStyle1141122"/>
    <w:lvl w:ilvl="0" w:tplc="923225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08E26E05"/>
    <w:multiLevelType w:val="hybridMultilevel"/>
    <w:tmpl w:val="504A8564"/>
    <w:styleLink w:val="ImportedStyle11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940135C"/>
    <w:multiLevelType w:val="hybridMultilevel"/>
    <w:tmpl w:val="EDF6AF56"/>
    <w:styleLink w:val="Stilimportat117"/>
    <w:lvl w:ilvl="0" w:tplc="9C8C26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9484729"/>
    <w:multiLevelType w:val="hybridMultilevel"/>
    <w:tmpl w:val="E5D47736"/>
    <w:lvl w:ilvl="0" w:tplc="04090001">
      <w:start w:val="1"/>
      <w:numFmt w:val="bullet"/>
      <w:lvlText w:val=""/>
      <w:lvlJc w:val="left"/>
      <w:pPr>
        <w:ind w:left="283" w:hanging="283"/>
      </w:pPr>
      <w:rPr>
        <w:rFonts w:ascii="Symbol" w:hAnsi="Symbol" w:hint="default"/>
        <w:w w:val="103"/>
        <w:lang w:val="ro-RO" w:eastAsia="en-US" w:bidi="ar-SA"/>
      </w:rPr>
    </w:lvl>
    <w:lvl w:ilvl="1" w:tplc="FFFFFFFF">
      <w:start w:val="1"/>
      <w:numFmt w:val="bullet"/>
      <w:lvlText w:val="o"/>
      <w:lvlJc w:val="left"/>
      <w:pPr>
        <w:ind w:left="1045" w:hanging="360"/>
      </w:pPr>
      <w:rPr>
        <w:rFonts w:ascii="Courier New" w:hAnsi="Courier New" w:cs="Courier New" w:hint="default"/>
      </w:rPr>
    </w:lvl>
    <w:lvl w:ilvl="2" w:tplc="FFFFFFFF" w:tentative="1">
      <w:start w:val="1"/>
      <w:numFmt w:val="bullet"/>
      <w:lvlText w:val=""/>
      <w:lvlJc w:val="left"/>
      <w:pPr>
        <w:ind w:left="1765" w:hanging="360"/>
      </w:pPr>
      <w:rPr>
        <w:rFonts w:ascii="Wingdings" w:hAnsi="Wingdings" w:hint="default"/>
      </w:rPr>
    </w:lvl>
    <w:lvl w:ilvl="3" w:tplc="FFFFFFFF" w:tentative="1">
      <w:start w:val="1"/>
      <w:numFmt w:val="bullet"/>
      <w:lvlText w:val=""/>
      <w:lvlJc w:val="left"/>
      <w:pPr>
        <w:ind w:left="2485" w:hanging="360"/>
      </w:pPr>
      <w:rPr>
        <w:rFonts w:ascii="Symbol" w:hAnsi="Symbol" w:hint="default"/>
      </w:rPr>
    </w:lvl>
    <w:lvl w:ilvl="4" w:tplc="FFFFFFFF" w:tentative="1">
      <w:start w:val="1"/>
      <w:numFmt w:val="bullet"/>
      <w:lvlText w:val="o"/>
      <w:lvlJc w:val="left"/>
      <w:pPr>
        <w:ind w:left="3205" w:hanging="360"/>
      </w:pPr>
      <w:rPr>
        <w:rFonts w:ascii="Courier New" w:hAnsi="Courier New" w:cs="Courier New" w:hint="default"/>
      </w:rPr>
    </w:lvl>
    <w:lvl w:ilvl="5" w:tplc="FFFFFFFF" w:tentative="1">
      <w:start w:val="1"/>
      <w:numFmt w:val="bullet"/>
      <w:lvlText w:val=""/>
      <w:lvlJc w:val="left"/>
      <w:pPr>
        <w:ind w:left="3925" w:hanging="360"/>
      </w:pPr>
      <w:rPr>
        <w:rFonts w:ascii="Wingdings" w:hAnsi="Wingdings" w:hint="default"/>
      </w:rPr>
    </w:lvl>
    <w:lvl w:ilvl="6" w:tplc="FFFFFFFF" w:tentative="1">
      <w:start w:val="1"/>
      <w:numFmt w:val="bullet"/>
      <w:lvlText w:val=""/>
      <w:lvlJc w:val="left"/>
      <w:pPr>
        <w:ind w:left="4645" w:hanging="360"/>
      </w:pPr>
      <w:rPr>
        <w:rFonts w:ascii="Symbol" w:hAnsi="Symbol" w:hint="default"/>
      </w:rPr>
    </w:lvl>
    <w:lvl w:ilvl="7" w:tplc="FFFFFFFF" w:tentative="1">
      <w:start w:val="1"/>
      <w:numFmt w:val="bullet"/>
      <w:lvlText w:val="o"/>
      <w:lvlJc w:val="left"/>
      <w:pPr>
        <w:ind w:left="5365" w:hanging="360"/>
      </w:pPr>
      <w:rPr>
        <w:rFonts w:ascii="Courier New" w:hAnsi="Courier New" w:cs="Courier New" w:hint="default"/>
      </w:rPr>
    </w:lvl>
    <w:lvl w:ilvl="8" w:tplc="FFFFFFFF" w:tentative="1">
      <w:start w:val="1"/>
      <w:numFmt w:val="bullet"/>
      <w:lvlText w:val=""/>
      <w:lvlJc w:val="left"/>
      <w:pPr>
        <w:ind w:left="6085" w:hanging="360"/>
      </w:pPr>
      <w:rPr>
        <w:rFonts w:ascii="Wingdings" w:hAnsi="Wingdings" w:hint="default"/>
      </w:rPr>
    </w:lvl>
  </w:abstractNum>
  <w:abstractNum w:abstractNumId="61" w15:restartNumberingAfterBreak="0">
    <w:nsid w:val="09860FCF"/>
    <w:multiLevelType w:val="hybridMultilevel"/>
    <w:tmpl w:val="8EE21C96"/>
    <w:lvl w:ilvl="0" w:tplc="04090015">
      <w:start w:val="1"/>
      <w:numFmt w:val="upperLetter"/>
      <w:lvlText w:val="%1."/>
      <w:lvlJc w:val="left"/>
      <w:pPr>
        <w:ind w:left="5476" w:hanging="360"/>
      </w:pPr>
      <w:rPr>
        <w:rFonts w:hint="default"/>
      </w:rPr>
    </w:lvl>
    <w:lvl w:ilvl="1" w:tplc="04090019" w:tentative="1">
      <w:start w:val="1"/>
      <w:numFmt w:val="lowerLetter"/>
      <w:lvlText w:val="%2."/>
      <w:lvlJc w:val="left"/>
      <w:pPr>
        <w:ind w:left="6196" w:hanging="360"/>
      </w:pPr>
    </w:lvl>
    <w:lvl w:ilvl="2" w:tplc="0409001B" w:tentative="1">
      <w:start w:val="1"/>
      <w:numFmt w:val="lowerRoman"/>
      <w:lvlText w:val="%3."/>
      <w:lvlJc w:val="right"/>
      <w:pPr>
        <w:ind w:left="6916" w:hanging="180"/>
      </w:pPr>
    </w:lvl>
    <w:lvl w:ilvl="3" w:tplc="0409000F" w:tentative="1">
      <w:start w:val="1"/>
      <w:numFmt w:val="decimal"/>
      <w:lvlText w:val="%4."/>
      <w:lvlJc w:val="left"/>
      <w:pPr>
        <w:ind w:left="7636" w:hanging="360"/>
      </w:pPr>
    </w:lvl>
    <w:lvl w:ilvl="4" w:tplc="04090019" w:tentative="1">
      <w:start w:val="1"/>
      <w:numFmt w:val="lowerLetter"/>
      <w:lvlText w:val="%5."/>
      <w:lvlJc w:val="left"/>
      <w:pPr>
        <w:ind w:left="8356" w:hanging="360"/>
      </w:pPr>
    </w:lvl>
    <w:lvl w:ilvl="5" w:tplc="0409001B" w:tentative="1">
      <w:start w:val="1"/>
      <w:numFmt w:val="lowerRoman"/>
      <w:lvlText w:val="%6."/>
      <w:lvlJc w:val="right"/>
      <w:pPr>
        <w:ind w:left="9076" w:hanging="180"/>
      </w:pPr>
    </w:lvl>
    <w:lvl w:ilvl="6" w:tplc="0409000F" w:tentative="1">
      <w:start w:val="1"/>
      <w:numFmt w:val="decimal"/>
      <w:lvlText w:val="%7."/>
      <w:lvlJc w:val="left"/>
      <w:pPr>
        <w:ind w:left="9796" w:hanging="360"/>
      </w:pPr>
    </w:lvl>
    <w:lvl w:ilvl="7" w:tplc="04090019" w:tentative="1">
      <w:start w:val="1"/>
      <w:numFmt w:val="lowerLetter"/>
      <w:lvlText w:val="%8."/>
      <w:lvlJc w:val="left"/>
      <w:pPr>
        <w:ind w:left="10516" w:hanging="360"/>
      </w:pPr>
    </w:lvl>
    <w:lvl w:ilvl="8" w:tplc="0409001B" w:tentative="1">
      <w:start w:val="1"/>
      <w:numFmt w:val="lowerRoman"/>
      <w:lvlText w:val="%9."/>
      <w:lvlJc w:val="right"/>
      <w:pPr>
        <w:ind w:left="11236" w:hanging="180"/>
      </w:pPr>
    </w:lvl>
  </w:abstractNum>
  <w:abstractNum w:abstractNumId="62" w15:restartNumberingAfterBreak="0">
    <w:nsid w:val="098C5E13"/>
    <w:multiLevelType w:val="hybridMultilevel"/>
    <w:tmpl w:val="B4E08DB2"/>
    <w:styleLink w:val="Stilimportat69"/>
    <w:lvl w:ilvl="0" w:tplc="88E67A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C56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8B5D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03C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462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EC748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35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0B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460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98D0FF6"/>
    <w:multiLevelType w:val="hybridMultilevel"/>
    <w:tmpl w:val="24CE5072"/>
    <w:lvl w:ilvl="0" w:tplc="FFFFFFFF">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99C6256"/>
    <w:multiLevelType w:val="hybridMultilevel"/>
    <w:tmpl w:val="6F8A94F6"/>
    <w:styleLink w:val="ImportedStyle2"/>
    <w:lvl w:ilvl="0" w:tplc="205256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3251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3A8F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AC0B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C0B0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B649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083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640E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E69A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09B509BD"/>
    <w:multiLevelType w:val="hybridMultilevel"/>
    <w:tmpl w:val="ABF41B12"/>
    <w:styleLink w:val="ImportedStyle82142"/>
    <w:lvl w:ilvl="0" w:tplc="C16A9F0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8106596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A2CD02A">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5830817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F2FE851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D99CC152">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0024DCE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D368C7D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6F0EC44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66" w15:restartNumberingAfterBreak="0">
    <w:nsid w:val="09D137E6"/>
    <w:multiLevelType w:val="hybridMultilevel"/>
    <w:tmpl w:val="49BAC75C"/>
    <w:lvl w:ilvl="0" w:tplc="9894EB8A">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9D72278"/>
    <w:multiLevelType w:val="hybridMultilevel"/>
    <w:tmpl w:val="1DF0F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9E726B4"/>
    <w:multiLevelType w:val="hybridMultilevel"/>
    <w:tmpl w:val="17764F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9" w15:restartNumberingAfterBreak="0">
    <w:nsid w:val="0A3A06E9"/>
    <w:multiLevelType w:val="hybridMultilevel"/>
    <w:tmpl w:val="ABAC6170"/>
    <w:styleLink w:val="ImportedStyle71"/>
    <w:lvl w:ilvl="0" w:tplc="5FA6BA8C">
      <w:start w:val="1"/>
      <w:numFmt w:val="upperRoman"/>
      <w:lvlText w:val="%1."/>
      <w:lvlJc w:val="left"/>
      <w:pPr>
        <w:tabs>
          <w:tab w:val="left" w:pos="1077"/>
        </w:tabs>
        <w:ind w:left="42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09D4810E">
      <w:start w:val="1"/>
      <w:numFmt w:val="lowerLetter"/>
      <w:lvlText w:val="%2."/>
      <w:lvlJc w:val="left"/>
      <w:pPr>
        <w:ind w:left="1077" w:hanging="215"/>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2" w:tplc="678606B6">
      <w:start w:val="1"/>
      <w:numFmt w:val="lowerRoman"/>
      <w:lvlText w:val="%3."/>
      <w:lvlJc w:val="left"/>
      <w:pPr>
        <w:tabs>
          <w:tab w:val="left" w:pos="1077"/>
        </w:tabs>
        <w:ind w:left="186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3" w:tplc="E26E534C">
      <w:start w:val="1"/>
      <w:numFmt w:val="decimal"/>
      <w:lvlText w:val="%4."/>
      <w:lvlJc w:val="left"/>
      <w:pPr>
        <w:tabs>
          <w:tab w:val="left" w:pos="1077"/>
        </w:tabs>
        <w:ind w:left="258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4" w:tplc="F34AF398">
      <w:start w:val="1"/>
      <w:numFmt w:val="lowerLetter"/>
      <w:lvlText w:val="%5."/>
      <w:lvlJc w:val="left"/>
      <w:pPr>
        <w:tabs>
          <w:tab w:val="left" w:pos="1077"/>
        </w:tabs>
        <w:ind w:left="330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5" w:tplc="C0783BAC">
      <w:start w:val="1"/>
      <w:numFmt w:val="lowerRoman"/>
      <w:lvlText w:val="%6."/>
      <w:lvlJc w:val="left"/>
      <w:pPr>
        <w:tabs>
          <w:tab w:val="left" w:pos="1077"/>
        </w:tabs>
        <w:ind w:left="402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6" w:tplc="C45E000E">
      <w:start w:val="1"/>
      <w:numFmt w:val="decimal"/>
      <w:lvlText w:val="%7."/>
      <w:lvlJc w:val="left"/>
      <w:pPr>
        <w:tabs>
          <w:tab w:val="left" w:pos="1077"/>
        </w:tabs>
        <w:ind w:left="474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7" w:tplc="8134388A">
      <w:start w:val="1"/>
      <w:numFmt w:val="lowerLetter"/>
      <w:lvlText w:val="%8."/>
      <w:lvlJc w:val="left"/>
      <w:pPr>
        <w:tabs>
          <w:tab w:val="left" w:pos="1077"/>
        </w:tabs>
        <w:ind w:left="546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8" w:tplc="6C7A1DC8">
      <w:start w:val="1"/>
      <w:numFmt w:val="lowerRoman"/>
      <w:lvlText w:val="%9."/>
      <w:lvlJc w:val="left"/>
      <w:pPr>
        <w:tabs>
          <w:tab w:val="left" w:pos="1077"/>
        </w:tabs>
        <w:ind w:left="618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0A470130"/>
    <w:multiLevelType w:val="hybridMultilevel"/>
    <w:tmpl w:val="EA1CD8BA"/>
    <w:lvl w:ilvl="0" w:tplc="C48CBF4E">
      <w:numFmt w:val="bullet"/>
      <w:lvlText w:val="•"/>
      <w:lvlJc w:val="left"/>
      <w:pPr>
        <w:ind w:left="360" w:hanging="360"/>
      </w:pPr>
      <w:rPr>
        <w:rFonts w:hint="default"/>
        <w:w w:val="100"/>
        <w:sz w:val="24"/>
        <w:szCs w:val="24"/>
      </w:rPr>
    </w:lvl>
    <w:lvl w:ilvl="1" w:tplc="FFFFFFFF" w:tentative="1">
      <w:start w:val="1"/>
      <w:numFmt w:val="bullet"/>
      <w:lvlText w:val="o"/>
      <w:lvlJc w:val="left"/>
      <w:pPr>
        <w:ind w:left="687" w:hanging="360"/>
      </w:pPr>
      <w:rPr>
        <w:rFonts w:ascii="Courier New" w:hAnsi="Courier New" w:cs="Courier New" w:hint="default"/>
      </w:rPr>
    </w:lvl>
    <w:lvl w:ilvl="2" w:tplc="FFFFFFFF" w:tentative="1">
      <w:start w:val="1"/>
      <w:numFmt w:val="bullet"/>
      <w:lvlText w:val=""/>
      <w:lvlJc w:val="left"/>
      <w:pPr>
        <w:ind w:left="1407" w:hanging="360"/>
      </w:pPr>
      <w:rPr>
        <w:rFonts w:ascii="Wingdings" w:hAnsi="Wingdings" w:hint="default"/>
      </w:rPr>
    </w:lvl>
    <w:lvl w:ilvl="3" w:tplc="FFFFFFFF" w:tentative="1">
      <w:start w:val="1"/>
      <w:numFmt w:val="bullet"/>
      <w:lvlText w:val=""/>
      <w:lvlJc w:val="left"/>
      <w:pPr>
        <w:ind w:left="2127" w:hanging="360"/>
      </w:pPr>
      <w:rPr>
        <w:rFonts w:ascii="Symbol" w:hAnsi="Symbol" w:hint="default"/>
      </w:rPr>
    </w:lvl>
    <w:lvl w:ilvl="4" w:tplc="FFFFFFFF" w:tentative="1">
      <w:start w:val="1"/>
      <w:numFmt w:val="bullet"/>
      <w:lvlText w:val="o"/>
      <w:lvlJc w:val="left"/>
      <w:pPr>
        <w:ind w:left="2847" w:hanging="360"/>
      </w:pPr>
      <w:rPr>
        <w:rFonts w:ascii="Courier New" w:hAnsi="Courier New" w:cs="Courier New" w:hint="default"/>
      </w:rPr>
    </w:lvl>
    <w:lvl w:ilvl="5" w:tplc="FFFFFFFF" w:tentative="1">
      <w:start w:val="1"/>
      <w:numFmt w:val="bullet"/>
      <w:lvlText w:val=""/>
      <w:lvlJc w:val="left"/>
      <w:pPr>
        <w:ind w:left="3567" w:hanging="360"/>
      </w:pPr>
      <w:rPr>
        <w:rFonts w:ascii="Wingdings" w:hAnsi="Wingdings" w:hint="default"/>
      </w:rPr>
    </w:lvl>
    <w:lvl w:ilvl="6" w:tplc="FFFFFFFF" w:tentative="1">
      <w:start w:val="1"/>
      <w:numFmt w:val="bullet"/>
      <w:lvlText w:val=""/>
      <w:lvlJc w:val="left"/>
      <w:pPr>
        <w:ind w:left="4287" w:hanging="360"/>
      </w:pPr>
      <w:rPr>
        <w:rFonts w:ascii="Symbol" w:hAnsi="Symbol" w:hint="default"/>
      </w:rPr>
    </w:lvl>
    <w:lvl w:ilvl="7" w:tplc="FFFFFFFF" w:tentative="1">
      <w:start w:val="1"/>
      <w:numFmt w:val="bullet"/>
      <w:lvlText w:val="o"/>
      <w:lvlJc w:val="left"/>
      <w:pPr>
        <w:ind w:left="5007" w:hanging="360"/>
      </w:pPr>
      <w:rPr>
        <w:rFonts w:ascii="Courier New" w:hAnsi="Courier New" w:cs="Courier New" w:hint="default"/>
      </w:rPr>
    </w:lvl>
    <w:lvl w:ilvl="8" w:tplc="FFFFFFFF" w:tentative="1">
      <w:start w:val="1"/>
      <w:numFmt w:val="bullet"/>
      <w:lvlText w:val=""/>
      <w:lvlJc w:val="left"/>
      <w:pPr>
        <w:ind w:left="5727" w:hanging="360"/>
      </w:pPr>
      <w:rPr>
        <w:rFonts w:ascii="Wingdings" w:hAnsi="Wingdings" w:hint="default"/>
      </w:rPr>
    </w:lvl>
  </w:abstractNum>
  <w:abstractNum w:abstractNumId="71" w15:restartNumberingAfterBreak="0">
    <w:nsid w:val="0AC25D86"/>
    <w:multiLevelType w:val="multilevel"/>
    <w:tmpl w:val="F8EC3742"/>
    <w:lvl w:ilvl="0">
      <w:start w:val="1"/>
      <w:numFmt w:val="bullet"/>
      <w:lvlText w:val=""/>
      <w:lvlJc w:val="left"/>
      <w:pPr>
        <w:tabs>
          <w:tab w:val="num" w:pos="720"/>
        </w:tabs>
        <w:ind w:left="720" w:hanging="720"/>
      </w:pPr>
      <w:rPr>
        <w:rFonts w:ascii="Symbol" w:hAnsi="Symbol" w:hint="default"/>
        <w:lang w:val="ro-RO" w:eastAsia="en-US" w:bidi="ar-SA"/>
      </w:rPr>
    </w:lvl>
    <w:lvl w:ilvl="1">
      <w:numFmt w:val="bullet"/>
      <w:lvlText w:val="-"/>
      <w:lvlJc w:val="left"/>
      <w:pPr>
        <w:ind w:left="1080" w:hanging="360"/>
      </w:pPr>
      <w:rPr>
        <w:rFonts w:ascii="Times New Roman" w:eastAsia="Times New Roman" w:hAnsi="Times New Roman" w:cs="Times New Roman" w:hint="default"/>
        <w:b w:val="0"/>
        <w:bCs w:val="0"/>
        <w:i w:val="0"/>
        <w:iCs w:val="0"/>
        <w:w w:val="99"/>
        <w:sz w:val="20"/>
        <w:szCs w:val="20"/>
        <w:lang w:val="ro-RO" w:eastAsia="en-US" w:bidi="ar-SA"/>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0B206FAF"/>
    <w:multiLevelType w:val="hybridMultilevel"/>
    <w:tmpl w:val="D62C051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B5B548A"/>
    <w:multiLevelType w:val="hybridMultilevel"/>
    <w:tmpl w:val="101AF29C"/>
    <w:lvl w:ilvl="0" w:tplc="0C86E26C">
      <w:numFmt w:val="bullet"/>
      <w:lvlText w:val="•"/>
      <w:lvlJc w:val="left"/>
      <w:pPr>
        <w:ind w:left="364" w:hanging="360"/>
      </w:pPr>
      <w:rPr>
        <w:rFonts w:ascii="Times New Roman" w:eastAsia="Times New Roman" w:hAnsi="Times New Roman" w:cs="Times New Roman" w:hint="default"/>
        <w:b w:val="0"/>
        <w:bCs w:val="0"/>
        <w:i w:val="0"/>
        <w:iCs w:val="0"/>
        <w:color w:val="0C0C0C"/>
        <w:w w:val="103"/>
        <w:sz w:val="23"/>
        <w:szCs w:val="23"/>
        <w:lang w:val="ro-RO" w:eastAsia="en-US" w:bidi="ar-SA"/>
      </w:rPr>
    </w:lvl>
    <w:lvl w:ilvl="1" w:tplc="FFFFFFFF">
      <w:start w:val="1"/>
      <w:numFmt w:val="bullet"/>
      <w:lvlText w:val="o"/>
      <w:lvlJc w:val="left"/>
      <w:pPr>
        <w:ind w:left="1084" w:hanging="360"/>
      </w:pPr>
      <w:rPr>
        <w:rFonts w:ascii="Courier New" w:hAnsi="Courier New" w:cs="Courier New" w:hint="default"/>
      </w:rPr>
    </w:lvl>
    <w:lvl w:ilvl="2" w:tplc="FFFFFFFF" w:tentative="1">
      <w:start w:val="1"/>
      <w:numFmt w:val="bullet"/>
      <w:lvlText w:val=""/>
      <w:lvlJc w:val="left"/>
      <w:pPr>
        <w:ind w:left="1804" w:hanging="360"/>
      </w:pPr>
      <w:rPr>
        <w:rFonts w:ascii="Wingdings" w:hAnsi="Wingdings" w:hint="default"/>
      </w:rPr>
    </w:lvl>
    <w:lvl w:ilvl="3" w:tplc="FFFFFFFF" w:tentative="1">
      <w:start w:val="1"/>
      <w:numFmt w:val="bullet"/>
      <w:lvlText w:val=""/>
      <w:lvlJc w:val="left"/>
      <w:pPr>
        <w:ind w:left="2524" w:hanging="360"/>
      </w:pPr>
      <w:rPr>
        <w:rFonts w:ascii="Symbol" w:hAnsi="Symbol" w:hint="default"/>
      </w:rPr>
    </w:lvl>
    <w:lvl w:ilvl="4" w:tplc="FFFFFFFF" w:tentative="1">
      <w:start w:val="1"/>
      <w:numFmt w:val="bullet"/>
      <w:lvlText w:val="o"/>
      <w:lvlJc w:val="left"/>
      <w:pPr>
        <w:ind w:left="3244" w:hanging="360"/>
      </w:pPr>
      <w:rPr>
        <w:rFonts w:ascii="Courier New" w:hAnsi="Courier New" w:cs="Courier New" w:hint="default"/>
      </w:rPr>
    </w:lvl>
    <w:lvl w:ilvl="5" w:tplc="FFFFFFFF" w:tentative="1">
      <w:start w:val="1"/>
      <w:numFmt w:val="bullet"/>
      <w:lvlText w:val=""/>
      <w:lvlJc w:val="left"/>
      <w:pPr>
        <w:ind w:left="3964" w:hanging="360"/>
      </w:pPr>
      <w:rPr>
        <w:rFonts w:ascii="Wingdings" w:hAnsi="Wingdings" w:hint="default"/>
      </w:rPr>
    </w:lvl>
    <w:lvl w:ilvl="6" w:tplc="FFFFFFFF" w:tentative="1">
      <w:start w:val="1"/>
      <w:numFmt w:val="bullet"/>
      <w:lvlText w:val=""/>
      <w:lvlJc w:val="left"/>
      <w:pPr>
        <w:ind w:left="4684" w:hanging="360"/>
      </w:pPr>
      <w:rPr>
        <w:rFonts w:ascii="Symbol" w:hAnsi="Symbol" w:hint="default"/>
      </w:rPr>
    </w:lvl>
    <w:lvl w:ilvl="7" w:tplc="FFFFFFFF" w:tentative="1">
      <w:start w:val="1"/>
      <w:numFmt w:val="bullet"/>
      <w:lvlText w:val="o"/>
      <w:lvlJc w:val="left"/>
      <w:pPr>
        <w:ind w:left="5404" w:hanging="360"/>
      </w:pPr>
      <w:rPr>
        <w:rFonts w:ascii="Courier New" w:hAnsi="Courier New" w:cs="Courier New" w:hint="default"/>
      </w:rPr>
    </w:lvl>
    <w:lvl w:ilvl="8" w:tplc="FFFFFFFF" w:tentative="1">
      <w:start w:val="1"/>
      <w:numFmt w:val="bullet"/>
      <w:lvlText w:val=""/>
      <w:lvlJc w:val="left"/>
      <w:pPr>
        <w:ind w:left="6124" w:hanging="360"/>
      </w:pPr>
      <w:rPr>
        <w:rFonts w:ascii="Wingdings" w:hAnsi="Wingdings" w:hint="default"/>
      </w:rPr>
    </w:lvl>
  </w:abstractNum>
  <w:abstractNum w:abstractNumId="74" w15:restartNumberingAfterBreak="0">
    <w:nsid w:val="0BA15980"/>
    <w:multiLevelType w:val="hybridMultilevel"/>
    <w:tmpl w:val="FF121744"/>
    <w:styleLink w:val="ImportedStyle821211"/>
    <w:lvl w:ilvl="0" w:tplc="C494EB8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068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088ED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30B34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EE65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047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E895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AE8F3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9EFF7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0BA31DAC"/>
    <w:multiLevelType w:val="hybridMultilevel"/>
    <w:tmpl w:val="4CF83788"/>
    <w:lvl w:ilvl="0" w:tplc="0C86E26C">
      <w:numFmt w:val="bullet"/>
      <w:lvlText w:val="•"/>
      <w:lvlJc w:val="left"/>
      <w:pPr>
        <w:ind w:left="361" w:hanging="360"/>
      </w:pPr>
      <w:rPr>
        <w:rFonts w:ascii="Times New Roman" w:eastAsia="Times New Roman" w:hAnsi="Times New Roman" w:cs="Times New Roman" w:hint="default"/>
        <w:b w:val="0"/>
        <w:bCs w:val="0"/>
        <w:i w:val="0"/>
        <w:iCs w:val="0"/>
        <w:color w:val="0C0C0C"/>
        <w:w w:val="103"/>
        <w:sz w:val="23"/>
        <w:szCs w:val="23"/>
        <w:lang w:val="ro-RO" w:eastAsia="en-US" w:bidi="ar-SA"/>
      </w:rPr>
    </w:lvl>
    <w:lvl w:ilvl="1" w:tplc="FFFFFFFF" w:tentative="1">
      <w:start w:val="1"/>
      <w:numFmt w:val="bullet"/>
      <w:lvlText w:val="o"/>
      <w:lvlJc w:val="left"/>
      <w:pPr>
        <w:ind w:left="1081" w:hanging="360"/>
      </w:pPr>
      <w:rPr>
        <w:rFonts w:ascii="Courier New" w:hAnsi="Courier New" w:cs="Courier New" w:hint="default"/>
      </w:rPr>
    </w:lvl>
    <w:lvl w:ilvl="2" w:tplc="FFFFFFFF" w:tentative="1">
      <w:start w:val="1"/>
      <w:numFmt w:val="bullet"/>
      <w:lvlText w:val=""/>
      <w:lvlJc w:val="left"/>
      <w:pPr>
        <w:ind w:left="1801" w:hanging="360"/>
      </w:pPr>
      <w:rPr>
        <w:rFonts w:ascii="Wingdings" w:hAnsi="Wingdings" w:hint="default"/>
      </w:rPr>
    </w:lvl>
    <w:lvl w:ilvl="3" w:tplc="FFFFFFFF" w:tentative="1">
      <w:start w:val="1"/>
      <w:numFmt w:val="bullet"/>
      <w:lvlText w:val=""/>
      <w:lvlJc w:val="left"/>
      <w:pPr>
        <w:ind w:left="2521" w:hanging="360"/>
      </w:pPr>
      <w:rPr>
        <w:rFonts w:ascii="Symbol" w:hAnsi="Symbol" w:hint="default"/>
      </w:rPr>
    </w:lvl>
    <w:lvl w:ilvl="4" w:tplc="FFFFFFFF" w:tentative="1">
      <w:start w:val="1"/>
      <w:numFmt w:val="bullet"/>
      <w:lvlText w:val="o"/>
      <w:lvlJc w:val="left"/>
      <w:pPr>
        <w:ind w:left="3241" w:hanging="360"/>
      </w:pPr>
      <w:rPr>
        <w:rFonts w:ascii="Courier New" w:hAnsi="Courier New" w:cs="Courier New" w:hint="default"/>
      </w:rPr>
    </w:lvl>
    <w:lvl w:ilvl="5" w:tplc="FFFFFFFF" w:tentative="1">
      <w:start w:val="1"/>
      <w:numFmt w:val="bullet"/>
      <w:lvlText w:val=""/>
      <w:lvlJc w:val="left"/>
      <w:pPr>
        <w:ind w:left="3961" w:hanging="360"/>
      </w:pPr>
      <w:rPr>
        <w:rFonts w:ascii="Wingdings" w:hAnsi="Wingdings" w:hint="default"/>
      </w:rPr>
    </w:lvl>
    <w:lvl w:ilvl="6" w:tplc="FFFFFFFF" w:tentative="1">
      <w:start w:val="1"/>
      <w:numFmt w:val="bullet"/>
      <w:lvlText w:val=""/>
      <w:lvlJc w:val="left"/>
      <w:pPr>
        <w:ind w:left="4681" w:hanging="360"/>
      </w:pPr>
      <w:rPr>
        <w:rFonts w:ascii="Symbol" w:hAnsi="Symbol" w:hint="default"/>
      </w:rPr>
    </w:lvl>
    <w:lvl w:ilvl="7" w:tplc="FFFFFFFF" w:tentative="1">
      <w:start w:val="1"/>
      <w:numFmt w:val="bullet"/>
      <w:lvlText w:val="o"/>
      <w:lvlJc w:val="left"/>
      <w:pPr>
        <w:ind w:left="5401" w:hanging="360"/>
      </w:pPr>
      <w:rPr>
        <w:rFonts w:ascii="Courier New" w:hAnsi="Courier New" w:cs="Courier New" w:hint="default"/>
      </w:rPr>
    </w:lvl>
    <w:lvl w:ilvl="8" w:tplc="FFFFFFFF" w:tentative="1">
      <w:start w:val="1"/>
      <w:numFmt w:val="bullet"/>
      <w:lvlText w:val=""/>
      <w:lvlJc w:val="left"/>
      <w:pPr>
        <w:ind w:left="6121" w:hanging="360"/>
      </w:pPr>
      <w:rPr>
        <w:rFonts w:ascii="Wingdings" w:hAnsi="Wingdings" w:hint="default"/>
      </w:rPr>
    </w:lvl>
  </w:abstractNum>
  <w:abstractNum w:abstractNumId="76" w15:restartNumberingAfterBreak="0">
    <w:nsid w:val="0CA42BC1"/>
    <w:multiLevelType w:val="hybridMultilevel"/>
    <w:tmpl w:val="AD8EBF8C"/>
    <w:lvl w:ilvl="0" w:tplc="04180001">
      <w:start w:val="1"/>
      <w:numFmt w:val="bullet"/>
      <w:lvlText w:val=""/>
      <w:lvlJc w:val="left"/>
      <w:pPr>
        <w:ind w:left="720" w:hanging="360"/>
      </w:pPr>
      <w:rPr>
        <w:rFonts w:ascii="Symbol" w:hAnsi="Symbol" w:hint="default"/>
      </w:rPr>
    </w:lvl>
    <w:lvl w:ilvl="1" w:tplc="EA00AAA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0CB9341F"/>
    <w:multiLevelType w:val="hybridMultilevel"/>
    <w:tmpl w:val="6A7C70F4"/>
    <w:styleLink w:val="ImportedStyle11618"/>
    <w:lvl w:ilvl="0" w:tplc="CAA46DF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8982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38A8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7BE990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4E1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CE61F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EE01F0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8E68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D067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8" w15:restartNumberingAfterBreak="0">
    <w:nsid w:val="0CDB5E8D"/>
    <w:multiLevelType w:val="hybridMultilevel"/>
    <w:tmpl w:val="525A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CF97131"/>
    <w:multiLevelType w:val="hybridMultilevel"/>
    <w:tmpl w:val="A32A0656"/>
    <w:styleLink w:val="Stilimportat431112"/>
    <w:lvl w:ilvl="0" w:tplc="EE328290">
      <w:start w:val="1"/>
      <w:numFmt w:val="upperRoman"/>
      <w:lvlText w:val="%1."/>
      <w:lvlJc w:val="left"/>
      <w:pPr>
        <w:ind w:left="1080" w:hanging="720"/>
      </w:pPr>
      <w:rPr>
        <w:rFonts w:hint="default"/>
        <w:b/>
      </w:rPr>
    </w:lvl>
    <w:lvl w:ilvl="1" w:tplc="5DAC0E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0D3D7CFD"/>
    <w:multiLevelType w:val="hybridMultilevel"/>
    <w:tmpl w:val="0AE2C042"/>
    <w:lvl w:ilvl="0" w:tplc="16201EE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0D4000D9"/>
    <w:multiLevelType w:val="hybridMultilevel"/>
    <w:tmpl w:val="78442EE0"/>
    <w:styleLink w:val="ImportedStyle1149"/>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0D507A24"/>
    <w:multiLevelType w:val="hybridMultilevel"/>
    <w:tmpl w:val="853A8D0C"/>
    <w:styleLink w:val="Stilimportat1521"/>
    <w:lvl w:ilvl="0" w:tplc="7D161EC2">
      <w:start w:val="1"/>
      <w:numFmt w:val="bullet"/>
      <w:lvlText w:val="-"/>
      <w:lvlJc w:val="left"/>
      <w:pPr>
        <w:ind w:left="1080" w:hanging="360"/>
      </w:pPr>
      <w:rPr>
        <w:rFonts w:ascii="Times New Roman" w:eastAsia="Times New Roman" w:hAnsi="Times New Roman" w:cs="Times New Roman" w:hint="default"/>
        <w:b/>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0D9F3E31"/>
    <w:multiLevelType w:val="hybridMultilevel"/>
    <w:tmpl w:val="5B18187E"/>
    <w:styleLink w:val="ImportedStyle8333"/>
    <w:lvl w:ilvl="0" w:tplc="1BEA23B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E5265E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22883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C2044D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7445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FBE5F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9D61F7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0DED2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A3AB4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4" w15:restartNumberingAfterBreak="0">
    <w:nsid w:val="0DFC284E"/>
    <w:multiLevelType w:val="hybridMultilevel"/>
    <w:tmpl w:val="D9FC4F0C"/>
    <w:styleLink w:val="Stilimportat23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E18528D"/>
    <w:multiLevelType w:val="hybridMultilevel"/>
    <w:tmpl w:val="48D69130"/>
    <w:styleLink w:val="Stilimportat25111"/>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0E481552"/>
    <w:multiLevelType w:val="hybridMultilevel"/>
    <w:tmpl w:val="6430DCC0"/>
    <w:styleLink w:val="ImportedStyle9"/>
    <w:lvl w:ilvl="0" w:tplc="4CB665EA">
      <w:start w:val="1"/>
      <w:numFmt w:val="bullet"/>
      <w:lvlText w:val="-"/>
      <w:lvlJc w:val="left"/>
      <w:pPr>
        <w:ind w:left="71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5936E824">
      <w:start w:val="1"/>
      <w:numFmt w:val="bullet"/>
      <w:lvlText w:val="o"/>
      <w:lvlJc w:val="left"/>
      <w:pPr>
        <w:ind w:left="143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6BC2554E">
      <w:start w:val="1"/>
      <w:numFmt w:val="bullet"/>
      <w:lvlText w:val="▪"/>
      <w:lvlJc w:val="left"/>
      <w:pPr>
        <w:ind w:left="215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F628F738">
      <w:start w:val="1"/>
      <w:numFmt w:val="bullet"/>
      <w:lvlText w:val="•"/>
      <w:lvlJc w:val="left"/>
      <w:pPr>
        <w:ind w:left="287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CA48D8CA">
      <w:start w:val="1"/>
      <w:numFmt w:val="bullet"/>
      <w:lvlText w:val="o"/>
      <w:lvlJc w:val="left"/>
      <w:pPr>
        <w:ind w:left="359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B581D98">
      <w:start w:val="1"/>
      <w:numFmt w:val="bullet"/>
      <w:lvlText w:val="▪"/>
      <w:lvlJc w:val="left"/>
      <w:pPr>
        <w:ind w:left="431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B84A9DBE">
      <w:start w:val="1"/>
      <w:numFmt w:val="bullet"/>
      <w:lvlText w:val="•"/>
      <w:lvlJc w:val="left"/>
      <w:pPr>
        <w:ind w:left="503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2F7035CA">
      <w:start w:val="1"/>
      <w:numFmt w:val="bullet"/>
      <w:lvlText w:val="o"/>
      <w:lvlJc w:val="left"/>
      <w:pPr>
        <w:ind w:left="575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1C40860">
      <w:start w:val="1"/>
      <w:numFmt w:val="bullet"/>
      <w:lvlText w:val="▪"/>
      <w:lvlJc w:val="left"/>
      <w:pPr>
        <w:ind w:left="647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87" w15:restartNumberingAfterBreak="0">
    <w:nsid w:val="0EA5131D"/>
    <w:multiLevelType w:val="hybridMultilevel"/>
    <w:tmpl w:val="5094A0E8"/>
    <w:styleLink w:val="Stilimportat3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F2412A7"/>
    <w:multiLevelType w:val="hybridMultilevel"/>
    <w:tmpl w:val="8696ACD6"/>
    <w:styleLink w:val="Stilimportat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F793A99"/>
    <w:multiLevelType w:val="hybridMultilevel"/>
    <w:tmpl w:val="A158439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0F794D14"/>
    <w:multiLevelType w:val="multilevel"/>
    <w:tmpl w:val="93ACBDF0"/>
    <w:styleLink w:val="ImportedStyle780241"/>
    <w:lvl w:ilvl="0">
      <w:numFmt w:val="bullet"/>
      <w:lvlText w:val="-"/>
      <w:lvlJc w:val="left"/>
      <w:pPr>
        <w:ind w:left="1287" w:hanging="360"/>
      </w:pPr>
      <w:rPr>
        <w:rFonts w:ascii="Calibri" w:eastAsia="Calibri" w:hAnsi="Calibri" w:cs="Calibri"/>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91" w15:restartNumberingAfterBreak="0">
    <w:nsid w:val="0F9573DB"/>
    <w:multiLevelType w:val="hybridMultilevel"/>
    <w:tmpl w:val="0409000F"/>
    <w:styleLink w:val="ImportedStyle1169"/>
    <w:lvl w:ilvl="0" w:tplc="0409000F">
      <w:start w:val="1"/>
      <w:numFmt w:val="decimal"/>
      <w:lvlText w:val="%1."/>
      <w:lvlJc w:val="left"/>
      <w:pPr>
        <w:ind w:left="720" w:hanging="360"/>
      </w:pPr>
    </w:lvl>
    <w:lvl w:ilvl="1" w:tplc="E9F61410">
      <w:start w:val="1"/>
      <w:numFmt w:val="bullet"/>
      <w:lvlText w:val=""/>
      <w:lvlJc w:val="left"/>
      <w:pPr>
        <w:ind w:left="1440" w:hanging="360"/>
      </w:pPr>
      <w:rPr>
        <w:rFonts w:ascii="Symbol" w:hAnsi="Symbol" w:hint="default"/>
      </w:rPr>
    </w:lvl>
    <w:lvl w:ilvl="2" w:tplc="E4E81B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0FC06011"/>
    <w:multiLevelType w:val="hybridMultilevel"/>
    <w:tmpl w:val="7B26F0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0652338"/>
    <w:multiLevelType w:val="hybridMultilevel"/>
    <w:tmpl w:val="B2B67448"/>
    <w:styleLink w:val="ImportedStyle1162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07053DE"/>
    <w:multiLevelType w:val="hybridMultilevel"/>
    <w:tmpl w:val="0420880E"/>
    <w:lvl w:ilvl="0" w:tplc="CB868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07A44FE"/>
    <w:multiLevelType w:val="hybridMultilevel"/>
    <w:tmpl w:val="D0501B48"/>
    <w:styleLink w:val="ImportedStyle7801211"/>
    <w:lvl w:ilvl="0" w:tplc="7D5CC72E">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4A77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18F9A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727F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5C9E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0F2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DC812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AAA7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205F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10815A75"/>
    <w:multiLevelType w:val="hybridMultilevel"/>
    <w:tmpl w:val="07A81F72"/>
    <w:styleLink w:val="ImportedStyle61"/>
    <w:lvl w:ilvl="0" w:tplc="A0C6393E">
      <w:start w:val="1"/>
      <w:numFmt w:val="bullet"/>
      <w:lvlText w:val="-"/>
      <w:lvlJc w:val="left"/>
      <w:pPr>
        <w:ind w:left="36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5012518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08C375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8648294">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AAE006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D06DF8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390689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7BC8C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956784E">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11755FEE"/>
    <w:multiLevelType w:val="hybridMultilevel"/>
    <w:tmpl w:val="F5F8ED26"/>
    <w:styleLink w:val="ImportedStyle85"/>
    <w:lvl w:ilvl="0" w:tplc="7448870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BA2B93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EE9EE3CA">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37F6318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814456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5D5267C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14127B5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BCDA3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2794D0A0">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1192398E"/>
    <w:multiLevelType w:val="hybridMultilevel"/>
    <w:tmpl w:val="6C5A4872"/>
    <w:styleLink w:val="ImportedStyle831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1982F37"/>
    <w:multiLevelType w:val="hybridMultilevel"/>
    <w:tmpl w:val="DE5C1204"/>
    <w:styleLink w:val="Stilimportat1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1AD520A"/>
    <w:multiLevelType w:val="hybridMultilevel"/>
    <w:tmpl w:val="3C0273F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1DF402F"/>
    <w:multiLevelType w:val="hybridMultilevel"/>
    <w:tmpl w:val="200E31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124F0753"/>
    <w:multiLevelType w:val="hybridMultilevel"/>
    <w:tmpl w:val="07F46B06"/>
    <w:lvl w:ilvl="0" w:tplc="923EDB34">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25F6E78"/>
    <w:multiLevelType w:val="hybridMultilevel"/>
    <w:tmpl w:val="5BF079A8"/>
    <w:styleLink w:val="ImportedStyle8"/>
    <w:lvl w:ilvl="0" w:tplc="B94C0702">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48B81884">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FDC7E34">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231A06F8">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C3CC070A">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8388012">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BCDCCEB2">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A321108">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5625EFE">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127A7887"/>
    <w:multiLevelType w:val="hybridMultilevel"/>
    <w:tmpl w:val="5F3A8CEC"/>
    <w:lvl w:ilvl="0" w:tplc="1EE4549C">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2893C0E"/>
    <w:multiLevelType w:val="hybridMultilevel"/>
    <w:tmpl w:val="3A8C6634"/>
    <w:styleLink w:val="ImportedStyle82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2933F87"/>
    <w:multiLevelType w:val="hybridMultilevel"/>
    <w:tmpl w:val="49A219B8"/>
    <w:lvl w:ilvl="0" w:tplc="C48CBF4E">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129E7DC2"/>
    <w:multiLevelType w:val="hybridMultilevel"/>
    <w:tmpl w:val="B65C89FE"/>
    <w:styleLink w:val="ImportedStyle2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13294C4B"/>
    <w:multiLevelType w:val="hybridMultilevel"/>
    <w:tmpl w:val="7A1E63AE"/>
    <w:lvl w:ilvl="0" w:tplc="E9F6141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137A578C"/>
    <w:multiLevelType w:val="multilevel"/>
    <w:tmpl w:val="5A2CBF40"/>
    <w:styleLink w:val="ImportedStyle80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0" w15:restartNumberingAfterBreak="0">
    <w:nsid w:val="13B24D08"/>
    <w:multiLevelType w:val="hybridMultilevel"/>
    <w:tmpl w:val="C3D07802"/>
    <w:styleLink w:val="Stilimportat4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3C40AC1"/>
    <w:multiLevelType w:val="hybridMultilevel"/>
    <w:tmpl w:val="19A654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1451098C"/>
    <w:multiLevelType w:val="hybridMultilevel"/>
    <w:tmpl w:val="CB2AC33E"/>
    <w:styleLink w:val="ImportedStyle1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46E01B0"/>
    <w:multiLevelType w:val="hybridMultilevel"/>
    <w:tmpl w:val="EC26E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4732299"/>
    <w:multiLevelType w:val="hybridMultilevel"/>
    <w:tmpl w:val="372CE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14960379"/>
    <w:multiLevelType w:val="hybridMultilevel"/>
    <w:tmpl w:val="EE6C2D70"/>
    <w:styleLink w:val="Stilimportat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4B806F3"/>
    <w:multiLevelType w:val="hybridMultilevel"/>
    <w:tmpl w:val="A4444688"/>
    <w:styleLink w:val="ImportedStyle116213"/>
    <w:lvl w:ilvl="0" w:tplc="04090019">
      <w:start w:val="1"/>
      <w:numFmt w:val="lowerLetter"/>
      <w:lvlText w:val="%1."/>
      <w:lvlJc w:val="left"/>
      <w:pPr>
        <w:ind w:left="720" w:hanging="360"/>
      </w:pPr>
    </w:lvl>
    <w:lvl w:ilvl="1" w:tplc="790A0F8E">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5021375"/>
    <w:multiLevelType w:val="hybridMultilevel"/>
    <w:tmpl w:val="5762A71E"/>
    <w:styleLink w:val="ImportedStyle110"/>
    <w:lvl w:ilvl="0" w:tplc="AD2033A2">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143A3838">
      <w:start w:val="1"/>
      <w:numFmt w:val="bullet"/>
      <w:lvlText w:val="o"/>
      <w:lvlJc w:val="left"/>
      <w:pPr>
        <w:ind w:left="25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14AA3B46">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376232D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6EAC55F6">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E80390E">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32F2FAC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D0305AB4">
      <w:start w:val="1"/>
      <w:numFmt w:val="bullet"/>
      <w:lvlText w:val="o"/>
      <w:lvlJc w:val="left"/>
      <w:pPr>
        <w:ind w:left="68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FCC01CC2">
      <w:start w:val="1"/>
      <w:numFmt w:val="bullet"/>
      <w:lvlText w:val="▪"/>
      <w:lvlJc w:val="left"/>
      <w:pPr>
        <w:ind w:left="75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18" w15:restartNumberingAfterBreak="0">
    <w:nsid w:val="15407871"/>
    <w:multiLevelType w:val="hybridMultilevel"/>
    <w:tmpl w:val="91307D7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5453545"/>
    <w:multiLevelType w:val="hybridMultilevel"/>
    <w:tmpl w:val="BB4A8E40"/>
    <w:styleLink w:val="ImportedStyle72"/>
    <w:lvl w:ilvl="0" w:tplc="C16A96BC">
      <w:start w:val="1"/>
      <w:numFmt w:val="decimal"/>
      <w:lvlText w:val="%1."/>
      <w:lvlJc w:val="left"/>
      <w:pPr>
        <w:tabs>
          <w:tab w:val="left" w:pos="760"/>
        </w:tabs>
        <w:ind w:left="759" w:hanging="360"/>
      </w:pPr>
      <w:rPr>
        <w:rFonts w:hAnsi="Arial Unicode MS"/>
        <w:i/>
        <w:iCs/>
        <w:caps w:val="0"/>
        <w:smallCaps w:val="0"/>
        <w:strike w:val="0"/>
        <w:dstrike w:val="0"/>
        <w:spacing w:val="0"/>
        <w:w w:val="100"/>
        <w:kern w:val="0"/>
        <w:position w:val="0"/>
        <w:highlight w:val="none"/>
        <w:vertAlign w:val="baseline"/>
      </w:rPr>
    </w:lvl>
    <w:lvl w:ilvl="1" w:tplc="58CAA00A">
      <w:start w:val="1"/>
      <w:numFmt w:val="decimal"/>
      <w:lvlText w:val="%2."/>
      <w:lvlJc w:val="left"/>
      <w:pPr>
        <w:tabs>
          <w:tab w:val="left" w:pos="760"/>
        </w:tabs>
        <w:ind w:left="1080" w:hanging="360"/>
      </w:pPr>
      <w:rPr>
        <w:rFonts w:hAnsi="Arial Unicode MS"/>
        <w:i/>
        <w:iCs/>
        <w:caps w:val="0"/>
        <w:smallCaps w:val="0"/>
        <w:strike w:val="0"/>
        <w:dstrike w:val="0"/>
        <w:spacing w:val="0"/>
        <w:w w:val="100"/>
        <w:kern w:val="0"/>
        <w:position w:val="0"/>
        <w:highlight w:val="none"/>
        <w:vertAlign w:val="baseline"/>
      </w:rPr>
    </w:lvl>
    <w:lvl w:ilvl="2" w:tplc="1A9AF2B0">
      <w:start w:val="1"/>
      <w:numFmt w:val="decimal"/>
      <w:lvlText w:val="%3."/>
      <w:lvlJc w:val="left"/>
      <w:pPr>
        <w:tabs>
          <w:tab w:val="left" w:pos="760"/>
        </w:tabs>
        <w:ind w:left="1800" w:hanging="360"/>
      </w:pPr>
      <w:rPr>
        <w:rFonts w:hAnsi="Arial Unicode MS"/>
        <w:i/>
        <w:iCs/>
        <w:caps w:val="0"/>
        <w:smallCaps w:val="0"/>
        <w:strike w:val="0"/>
        <w:dstrike w:val="0"/>
        <w:spacing w:val="0"/>
        <w:w w:val="100"/>
        <w:kern w:val="0"/>
        <w:position w:val="0"/>
        <w:highlight w:val="none"/>
        <w:vertAlign w:val="baseline"/>
      </w:rPr>
    </w:lvl>
    <w:lvl w:ilvl="3" w:tplc="E85CB34A">
      <w:start w:val="1"/>
      <w:numFmt w:val="decimal"/>
      <w:lvlText w:val="%4."/>
      <w:lvlJc w:val="left"/>
      <w:pPr>
        <w:tabs>
          <w:tab w:val="left" w:pos="760"/>
        </w:tabs>
        <w:ind w:left="2520" w:hanging="360"/>
      </w:pPr>
      <w:rPr>
        <w:rFonts w:hAnsi="Arial Unicode MS"/>
        <w:i/>
        <w:iCs/>
        <w:caps w:val="0"/>
        <w:smallCaps w:val="0"/>
        <w:strike w:val="0"/>
        <w:dstrike w:val="0"/>
        <w:spacing w:val="0"/>
        <w:w w:val="100"/>
        <w:kern w:val="0"/>
        <w:position w:val="0"/>
        <w:highlight w:val="none"/>
        <w:vertAlign w:val="baseline"/>
      </w:rPr>
    </w:lvl>
    <w:lvl w:ilvl="4" w:tplc="BB66DA1E">
      <w:start w:val="1"/>
      <w:numFmt w:val="decimal"/>
      <w:lvlText w:val="%5."/>
      <w:lvlJc w:val="left"/>
      <w:pPr>
        <w:tabs>
          <w:tab w:val="left" w:pos="760"/>
        </w:tabs>
        <w:ind w:left="3240" w:hanging="360"/>
      </w:pPr>
      <w:rPr>
        <w:rFonts w:hAnsi="Arial Unicode MS"/>
        <w:i/>
        <w:iCs/>
        <w:caps w:val="0"/>
        <w:smallCaps w:val="0"/>
        <w:strike w:val="0"/>
        <w:dstrike w:val="0"/>
        <w:spacing w:val="0"/>
        <w:w w:val="100"/>
        <w:kern w:val="0"/>
        <w:position w:val="0"/>
        <w:highlight w:val="none"/>
        <w:vertAlign w:val="baseline"/>
      </w:rPr>
    </w:lvl>
    <w:lvl w:ilvl="5" w:tplc="41D86494">
      <w:start w:val="1"/>
      <w:numFmt w:val="decimal"/>
      <w:lvlText w:val="%6."/>
      <w:lvlJc w:val="left"/>
      <w:pPr>
        <w:tabs>
          <w:tab w:val="left" w:pos="760"/>
        </w:tabs>
        <w:ind w:left="3960" w:hanging="360"/>
      </w:pPr>
      <w:rPr>
        <w:rFonts w:hAnsi="Arial Unicode MS"/>
        <w:i/>
        <w:iCs/>
        <w:caps w:val="0"/>
        <w:smallCaps w:val="0"/>
        <w:strike w:val="0"/>
        <w:dstrike w:val="0"/>
        <w:spacing w:val="0"/>
        <w:w w:val="100"/>
        <w:kern w:val="0"/>
        <w:position w:val="0"/>
        <w:highlight w:val="none"/>
        <w:vertAlign w:val="baseline"/>
      </w:rPr>
    </w:lvl>
    <w:lvl w:ilvl="6" w:tplc="1ED40942">
      <w:start w:val="1"/>
      <w:numFmt w:val="decimal"/>
      <w:lvlText w:val="%7."/>
      <w:lvlJc w:val="left"/>
      <w:pPr>
        <w:tabs>
          <w:tab w:val="left" w:pos="760"/>
        </w:tabs>
        <w:ind w:left="4680" w:hanging="360"/>
      </w:pPr>
      <w:rPr>
        <w:rFonts w:hAnsi="Arial Unicode MS"/>
        <w:i/>
        <w:iCs/>
        <w:caps w:val="0"/>
        <w:smallCaps w:val="0"/>
        <w:strike w:val="0"/>
        <w:dstrike w:val="0"/>
        <w:spacing w:val="0"/>
        <w:w w:val="100"/>
        <w:kern w:val="0"/>
        <w:position w:val="0"/>
        <w:highlight w:val="none"/>
        <w:vertAlign w:val="baseline"/>
      </w:rPr>
    </w:lvl>
    <w:lvl w:ilvl="7" w:tplc="9434252E">
      <w:start w:val="1"/>
      <w:numFmt w:val="decimal"/>
      <w:lvlText w:val="%8."/>
      <w:lvlJc w:val="left"/>
      <w:pPr>
        <w:tabs>
          <w:tab w:val="left" w:pos="760"/>
        </w:tabs>
        <w:ind w:left="5400" w:hanging="360"/>
      </w:pPr>
      <w:rPr>
        <w:rFonts w:hAnsi="Arial Unicode MS"/>
        <w:i/>
        <w:iCs/>
        <w:caps w:val="0"/>
        <w:smallCaps w:val="0"/>
        <w:strike w:val="0"/>
        <w:dstrike w:val="0"/>
        <w:spacing w:val="0"/>
        <w:w w:val="100"/>
        <w:kern w:val="0"/>
        <w:position w:val="0"/>
        <w:highlight w:val="none"/>
        <w:vertAlign w:val="baseline"/>
      </w:rPr>
    </w:lvl>
    <w:lvl w:ilvl="8" w:tplc="A3465474">
      <w:start w:val="1"/>
      <w:numFmt w:val="decimal"/>
      <w:lvlText w:val="%9."/>
      <w:lvlJc w:val="left"/>
      <w:pPr>
        <w:tabs>
          <w:tab w:val="left" w:pos="760"/>
        </w:tabs>
        <w:ind w:left="6120" w:hanging="360"/>
      </w:pPr>
      <w:rPr>
        <w:rFonts w:hAnsi="Arial Unicode MS"/>
        <w:i/>
        <w:iCs/>
        <w:caps w:val="0"/>
        <w:smallCaps w:val="0"/>
        <w:strike w:val="0"/>
        <w:dstrike w:val="0"/>
        <w:spacing w:val="0"/>
        <w:w w:val="100"/>
        <w:kern w:val="0"/>
        <w:position w:val="0"/>
        <w:highlight w:val="none"/>
        <w:vertAlign w:val="baseline"/>
      </w:rPr>
    </w:lvl>
  </w:abstractNum>
  <w:abstractNum w:abstractNumId="120" w15:restartNumberingAfterBreak="0">
    <w:nsid w:val="159F2A42"/>
    <w:multiLevelType w:val="hybridMultilevel"/>
    <w:tmpl w:val="B6789838"/>
    <w:styleLink w:val="Stilimportat662"/>
    <w:lvl w:ilvl="0" w:tplc="3E22232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CC8C7C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D1C3EA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5AEAFD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74BCF54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67E0929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111E2C9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45F0924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17D4603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21" w15:restartNumberingAfterBreak="0">
    <w:nsid w:val="15A63331"/>
    <w:multiLevelType w:val="hybridMultilevel"/>
    <w:tmpl w:val="1FBCEE8E"/>
    <w:styleLink w:val="ImportedStyle11614"/>
    <w:lvl w:ilvl="0" w:tplc="5DBED88C">
      <w:start w:val="1"/>
      <w:numFmt w:val="bullet"/>
      <w:lvlText w:val="-"/>
      <w:lvlJc w:val="left"/>
      <w:pPr>
        <w:ind w:left="71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07A3632">
      <w:start w:val="1"/>
      <w:numFmt w:val="bullet"/>
      <w:lvlText w:val="o"/>
      <w:lvlJc w:val="left"/>
      <w:pPr>
        <w:ind w:left="14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2B64AC4">
      <w:start w:val="1"/>
      <w:numFmt w:val="bullet"/>
      <w:lvlText w:val="▪"/>
      <w:lvlJc w:val="left"/>
      <w:pPr>
        <w:ind w:left="21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DBCF56C">
      <w:start w:val="1"/>
      <w:numFmt w:val="bullet"/>
      <w:lvlText w:val="·"/>
      <w:lvlJc w:val="left"/>
      <w:pPr>
        <w:ind w:left="28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370813E">
      <w:start w:val="1"/>
      <w:numFmt w:val="bullet"/>
      <w:lvlText w:val="o"/>
      <w:lvlJc w:val="left"/>
      <w:pPr>
        <w:ind w:left="35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FCAF0F6">
      <w:start w:val="1"/>
      <w:numFmt w:val="bullet"/>
      <w:lvlText w:val="▪"/>
      <w:lvlJc w:val="left"/>
      <w:pPr>
        <w:ind w:left="43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B782EC8">
      <w:start w:val="1"/>
      <w:numFmt w:val="bullet"/>
      <w:lvlText w:val="·"/>
      <w:lvlJc w:val="left"/>
      <w:pPr>
        <w:ind w:left="50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868F340">
      <w:start w:val="1"/>
      <w:numFmt w:val="bullet"/>
      <w:lvlText w:val="o"/>
      <w:lvlJc w:val="left"/>
      <w:pPr>
        <w:ind w:left="57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EC45658">
      <w:start w:val="1"/>
      <w:numFmt w:val="bullet"/>
      <w:lvlText w:val="▪"/>
      <w:lvlJc w:val="left"/>
      <w:pPr>
        <w:ind w:left="64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2" w15:restartNumberingAfterBreak="0">
    <w:nsid w:val="15A925CB"/>
    <w:multiLevelType w:val="hybridMultilevel"/>
    <w:tmpl w:val="D90EAB22"/>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DB1591"/>
    <w:multiLevelType w:val="hybridMultilevel"/>
    <w:tmpl w:val="03A2A802"/>
    <w:styleLink w:val="ImportedStyle1145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16015655"/>
    <w:multiLevelType w:val="hybridMultilevel"/>
    <w:tmpl w:val="9B00D76C"/>
    <w:styleLink w:val="ImportedStyle11527"/>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165732B2"/>
    <w:multiLevelType w:val="hybridMultilevel"/>
    <w:tmpl w:val="E1480E8A"/>
    <w:lvl w:ilvl="0" w:tplc="04090001">
      <w:start w:val="1"/>
      <w:numFmt w:val="bullet"/>
      <w:lvlText w:val=""/>
      <w:lvlJc w:val="left"/>
      <w:pPr>
        <w:ind w:left="283" w:hanging="283"/>
      </w:pPr>
      <w:rPr>
        <w:rFonts w:ascii="Symbol" w:hAnsi="Symbol" w:hint="default"/>
        <w:w w:val="103"/>
        <w:lang w:val="ro-RO" w:eastAsia="en-US" w:bidi="ar-SA"/>
      </w:rPr>
    </w:lvl>
    <w:lvl w:ilvl="1" w:tplc="FFFFFFFF">
      <w:numFmt w:val="bullet"/>
      <w:lvlText w:val="-"/>
      <w:lvlJc w:val="left"/>
      <w:pPr>
        <w:ind w:left="563" w:hanging="275"/>
      </w:pPr>
      <w:rPr>
        <w:rFonts w:ascii="Times New Roman" w:eastAsia="Times New Roman" w:hAnsi="Times New Roman" w:cs="Times New Roman" w:hint="default"/>
        <w:b w:val="0"/>
        <w:bCs w:val="0"/>
        <w:i w:val="0"/>
        <w:iCs w:val="0"/>
        <w:color w:val="0C0C0C"/>
        <w:w w:val="118"/>
        <w:sz w:val="23"/>
        <w:szCs w:val="23"/>
        <w:lang w:val="ro-RO" w:eastAsia="en-US" w:bidi="ar-SA"/>
      </w:rPr>
    </w:lvl>
    <w:lvl w:ilvl="2" w:tplc="FFFFFFFF">
      <w:numFmt w:val="bullet"/>
      <w:lvlText w:val="•"/>
      <w:lvlJc w:val="left"/>
      <w:pPr>
        <w:ind w:left="1669" w:hanging="275"/>
      </w:pPr>
      <w:rPr>
        <w:rFonts w:hint="default"/>
        <w:lang w:val="ro-RO" w:eastAsia="en-US" w:bidi="ar-SA"/>
      </w:rPr>
    </w:lvl>
    <w:lvl w:ilvl="3" w:tplc="FFFFFFFF">
      <w:numFmt w:val="bullet"/>
      <w:lvlText w:val="•"/>
      <w:lvlJc w:val="left"/>
      <w:pPr>
        <w:ind w:left="2773" w:hanging="275"/>
      </w:pPr>
      <w:rPr>
        <w:rFonts w:hint="default"/>
        <w:lang w:val="ro-RO" w:eastAsia="en-US" w:bidi="ar-SA"/>
      </w:rPr>
    </w:lvl>
    <w:lvl w:ilvl="4" w:tplc="FFFFFFFF">
      <w:numFmt w:val="bullet"/>
      <w:lvlText w:val="•"/>
      <w:lvlJc w:val="left"/>
      <w:pPr>
        <w:ind w:left="3878" w:hanging="275"/>
      </w:pPr>
      <w:rPr>
        <w:rFonts w:hint="default"/>
        <w:lang w:val="ro-RO" w:eastAsia="en-US" w:bidi="ar-SA"/>
      </w:rPr>
    </w:lvl>
    <w:lvl w:ilvl="5" w:tplc="FFFFFFFF">
      <w:numFmt w:val="bullet"/>
      <w:lvlText w:val="•"/>
      <w:lvlJc w:val="left"/>
      <w:pPr>
        <w:ind w:left="4982" w:hanging="275"/>
      </w:pPr>
      <w:rPr>
        <w:rFonts w:hint="default"/>
        <w:lang w:val="ro-RO" w:eastAsia="en-US" w:bidi="ar-SA"/>
      </w:rPr>
    </w:lvl>
    <w:lvl w:ilvl="6" w:tplc="FFFFFFFF">
      <w:numFmt w:val="bullet"/>
      <w:lvlText w:val="•"/>
      <w:lvlJc w:val="left"/>
      <w:pPr>
        <w:ind w:left="6087" w:hanging="275"/>
      </w:pPr>
      <w:rPr>
        <w:rFonts w:hint="default"/>
        <w:lang w:val="ro-RO" w:eastAsia="en-US" w:bidi="ar-SA"/>
      </w:rPr>
    </w:lvl>
    <w:lvl w:ilvl="7" w:tplc="FFFFFFFF">
      <w:numFmt w:val="bullet"/>
      <w:lvlText w:val="•"/>
      <w:lvlJc w:val="left"/>
      <w:pPr>
        <w:ind w:left="7191" w:hanging="275"/>
      </w:pPr>
      <w:rPr>
        <w:rFonts w:hint="default"/>
        <w:lang w:val="ro-RO" w:eastAsia="en-US" w:bidi="ar-SA"/>
      </w:rPr>
    </w:lvl>
    <w:lvl w:ilvl="8" w:tplc="FFFFFFFF">
      <w:numFmt w:val="bullet"/>
      <w:lvlText w:val="•"/>
      <w:lvlJc w:val="left"/>
      <w:pPr>
        <w:ind w:left="8296" w:hanging="275"/>
      </w:pPr>
      <w:rPr>
        <w:rFonts w:hint="default"/>
        <w:lang w:val="ro-RO" w:eastAsia="en-US" w:bidi="ar-SA"/>
      </w:rPr>
    </w:lvl>
  </w:abstractNum>
  <w:abstractNum w:abstractNumId="126" w15:restartNumberingAfterBreak="0">
    <w:nsid w:val="165D17F9"/>
    <w:multiLevelType w:val="hybridMultilevel"/>
    <w:tmpl w:val="3122407E"/>
    <w:styleLink w:val="ImportedStyle3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166B2A59"/>
    <w:multiLevelType w:val="hybridMultilevel"/>
    <w:tmpl w:val="A45A8A58"/>
    <w:styleLink w:val="ImportedStyle7814"/>
    <w:lvl w:ilvl="0" w:tplc="C72461F4">
      <w:start w:val="1"/>
      <w:numFmt w:val="decimal"/>
      <w:suff w:val="nothing"/>
      <w:lvlText w:val="%1."/>
      <w:lvlJc w:val="left"/>
      <w:pPr>
        <w:ind w:left="152"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6CB6D968">
      <w:start w:val="1"/>
      <w:numFmt w:val="lowerLetter"/>
      <w:suff w:val="nothing"/>
      <w:lvlText w:val="%2."/>
      <w:lvlJc w:val="left"/>
      <w:pPr>
        <w:ind w:left="72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2" w:tplc="1EF0432A">
      <w:start w:val="1"/>
      <w:numFmt w:val="lowerRoman"/>
      <w:lvlText w:val="%3."/>
      <w:lvlJc w:val="left"/>
      <w:pPr>
        <w:ind w:left="144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3" w:tplc="06868636">
      <w:start w:val="1"/>
      <w:numFmt w:val="decimal"/>
      <w:suff w:val="nothing"/>
      <w:lvlText w:val="%4."/>
      <w:lvlJc w:val="left"/>
      <w:pPr>
        <w:ind w:left="216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4" w:tplc="24542A86">
      <w:start w:val="1"/>
      <w:numFmt w:val="lowerLetter"/>
      <w:suff w:val="nothing"/>
      <w:lvlText w:val="%5."/>
      <w:lvlJc w:val="left"/>
      <w:pPr>
        <w:ind w:left="288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5" w:tplc="9B78CCC4">
      <w:start w:val="1"/>
      <w:numFmt w:val="lowerRoman"/>
      <w:lvlText w:val="%6."/>
      <w:lvlJc w:val="left"/>
      <w:pPr>
        <w:ind w:left="360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6" w:tplc="39E20E2C">
      <w:start w:val="1"/>
      <w:numFmt w:val="decimal"/>
      <w:suff w:val="nothing"/>
      <w:lvlText w:val="%7."/>
      <w:lvlJc w:val="left"/>
      <w:pPr>
        <w:ind w:left="432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7" w:tplc="1AA6A8EA">
      <w:start w:val="1"/>
      <w:numFmt w:val="lowerLetter"/>
      <w:suff w:val="nothing"/>
      <w:lvlText w:val="%8."/>
      <w:lvlJc w:val="left"/>
      <w:pPr>
        <w:ind w:left="504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8" w:tplc="8AF69744">
      <w:start w:val="1"/>
      <w:numFmt w:val="lowerRoman"/>
      <w:lvlText w:val="%9."/>
      <w:lvlJc w:val="left"/>
      <w:pPr>
        <w:ind w:left="576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abstractNum>
  <w:abstractNum w:abstractNumId="128" w15:restartNumberingAfterBreak="0">
    <w:nsid w:val="174B5992"/>
    <w:multiLevelType w:val="hybridMultilevel"/>
    <w:tmpl w:val="764CD0E2"/>
    <w:lvl w:ilvl="0" w:tplc="04090001">
      <w:start w:val="1"/>
      <w:numFmt w:val="bullet"/>
      <w:lvlText w:val=""/>
      <w:lvlJc w:val="left"/>
      <w:pPr>
        <w:ind w:left="283" w:hanging="283"/>
      </w:pPr>
      <w:rPr>
        <w:rFonts w:ascii="Symbol" w:hAnsi="Symbol" w:hint="default"/>
        <w:w w:val="103"/>
        <w:lang w:val="ro-RO" w:eastAsia="en-US" w:bidi="ar-SA"/>
      </w:rPr>
    </w:lvl>
    <w:lvl w:ilvl="1" w:tplc="FFFFFFFF">
      <w:numFmt w:val="bullet"/>
      <w:lvlText w:val="-"/>
      <w:lvlJc w:val="left"/>
      <w:pPr>
        <w:ind w:left="563" w:hanging="275"/>
      </w:pPr>
      <w:rPr>
        <w:rFonts w:ascii="Times New Roman" w:eastAsia="Times New Roman" w:hAnsi="Times New Roman" w:cs="Times New Roman" w:hint="default"/>
        <w:b w:val="0"/>
        <w:bCs w:val="0"/>
        <w:i w:val="0"/>
        <w:iCs w:val="0"/>
        <w:color w:val="0C0C0C"/>
        <w:w w:val="118"/>
        <w:sz w:val="23"/>
        <w:szCs w:val="23"/>
        <w:lang w:val="ro-RO" w:eastAsia="en-US" w:bidi="ar-SA"/>
      </w:rPr>
    </w:lvl>
    <w:lvl w:ilvl="2" w:tplc="FFFFFFFF">
      <w:numFmt w:val="bullet"/>
      <w:lvlText w:val="•"/>
      <w:lvlJc w:val="left"/>
      <w:pPr>
        <w:ind w:left="1669" w:hanging="275"/>
      </w:pPr>
      <w:rPr>
        <w:rFonts w:hint="default"/>
        <w:lang w:val="ro-RO" w:eastAsia="en-US" w:bidi="ar-SA"/>
      </w:rPr>
    </w:lvl>
    <w:lvl w:ilvl="3" w:tplc="FFFFFFFF">
      <w:numFmt w:val="bullet"/>
      <w:lvlText w:val="•"/>
      <w:lvlJc w:val="left"/>
      <w:pPr>
        <w:ind w:left="2773" w:hanging="275"/>
      </w:pPr>
      <w:rPr>
        <w:rFonts w:hint="default"/>
        <w:lang w:val="ro-RO" w:eastAsia="en-US" w:bidi="ar-SA"/>
      </w:rPr>
    </w:lvl>
    <w:lvl w:ilvl="4" w:tplc="FFFFFFFF">
      <w:numFmt w:val="bullet"/>
      <w:lvlText w:val="•"/>
      <w:lvlJc w:val="left"/>
      <w:pPr>
        <w:ind w:left="3878" w:hanging="275"/>
      </w:pPr>
      <w:rPr>
        <w:rFonts w:hint="default"/>
        <w:lang w:val="ro-RO" w:eastAsia="en-US" w:bidi="ar-SA"/>
      </w:rPr>
    </w:lvl>
    <w:lvl w:ilvl="5" w:tplc="FFFFFFFF">
      <w:numFmt w:val="bullet"/>
      <w:lvlText w:val="•"/>
      <w:lvlJc w:val="left"/>
      <w:pPr>
        <w:ind w:left="4982" w:hanging="275"/>
      </w:pPr>
      <w:rPr>
        <w:rFonts w:hint="default"/>
        <w:lang w:val="ro-RO" w:eastAsia="en-US" w:bidi="ar-SA"/>
      </w:rPr>
    </w:lvl>
    <w:lvl w:ilvl="6" w:tplc="FFFFFFFF">
      <w:numFmt w:val="bullet"/>
      <w:lvlText w:val="•"/>
      <w:lvlJc w:val="left"/>
      <w:pPr>
        <w:ind w:left="6087" w:hanging="275"/>
      </w:pPr>
      <w:rPr>
        <w:rFonts w:hint="default"/>
        <w:lang w:val="ro-RO" w:eastAsia="en-US" w:bidi="ar-SA"/>
      </w:rPr>
    </w:lvl>
    <w:lvl w:ilvl="7" w:tplc="FFFFFFFF">
      <w:numFmt w:val="bullet"/>
      <w:lvlText w:val="•"/>
      <w:lvlJc w:val="left"/>
      <w:pPr>
        <w:ind w:left="7191" w:hanging="275"/>
      </w:pPr>
      <w:rPr>
        <w:rFonts w:hint="default"/>
        <w:lang w:val="ro-RO" w:eastAsia="en-US" w:bidi="ar-SA"/>
      </w:rPr>
    </w:lvl>
    <w:lvl w:ilvl="8" w:tplc="FFFFFFFF">
      <w:numFmt w:val="bullet"/>
      <w:lvlText w:val="•"/>
      <w:lvlJc w:val="left"/>
      <w:pPr>
        <w:ind w:left="8296" w:hanging="275"/>
      </w:pPr>
      <w:rPr>
        <w:rFonts w:hint="default"/>
        <w:lang w:val="ro-RO" w:eastAsia="en-US" w:bidi="ar-SA"/>
      </w:rPr>
    </w:lvl>
  </w:abstractNum>
  <w:abstractNum w:abstractNumId="129" w15:restartNumberingAfterBreak="0">
    <w:nsid w:val="17BB1A3E"/>
    <w:multiLevelType w:val="hybridMultilevel"/>
    <w:tmpl w:val="3BAC8B8E"/>
    <w:styleLink w:val="ImportedStyle83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7CB6DD8"/>
    <w:multiLevelType w:val="hybridMultilevel"/>
    <w:tmpl w:val="70D4F31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7E433A7"/>
    <w:multiLevelType w:val="hybridMultilevel"/>
    <w:tmpl w:val="AAD09DEE"/>
    <w:styleLink w:val="ImportedStyle115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17FE1E35"/>
    <w:multiLevelType w:val="hybridMultilevel"/>
    <w:tmpl w:val="D1343588"/>
    <w:lvl w:ilvl="0" w:tplc="115AEAEA">
      <w:start w:val="1"/>
      <w:numFmt w:val="upperRoman"/>
      <w:lvlText w:val="%1."/>
      <w:lvlJc w:val="left"/>
      <w:pPr>
        <w:ind w:left="1080" w:hanging="720"/>
      </w:pPr>
      <w:rPr>
        <w:rFonts w:hint="default"/>
        <w:b/>
        <w:u w:val="none"/>
      </w:rPr>
    </w:lvl>
    <w:lvl w:ilvl="1" w:tplc="0CF08D3C">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84B2B6D"/>
    <w:multiLevelType w:val="hybridMultilevel"/>
    <w:tmpl w:val="406CD1D6"/>
    <w:styleLink w:val="Stilimportat531112"/>
    <w:lvl w:ilvl="0" w:tplc="BC5ED5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7A599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A84DC6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4C884C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D8E90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506558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E60DB8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72C20B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CFC1A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184F4443"/>
    <w:multiLevelType w:val="hybridMultilevel"/>
    <w:tmpl w:val="EC5AE0E8"/>
    <w:styleLink w:val="ImportedStyle13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85707B3"/>
    <w:multiLevelType w:val="hybridMultilevel"/>
    <w:tmpl w:val="4312903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86A58B3"/>
    <w:multiLevelType w:val="hybridMultilevel"/>
    <w:tmpl w:val="23D88224"/>
    <w:styleLink w:val="Stilimportat1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8757C52"/>
    <w:multiLevelType w:val="hybridMultilevel"/>
    <w:tmpl w:val="74EE410E"/>
    <w:styleLink w:val="ImportedStyle80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8DE32C3"/>
    <w:multiLevelType w:val="hybridMultilevel"/>
    <w:tmpl w:val="5FFCDF76"/>
    <w:lvl w:ilvl="0" w:tplc="0409000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1932450F"/>
    <w:multiLevelType w:val="hybridMultilevel"/>
    <w:tmpl w:val="490CD822"/>
    <w:styleLink w:val="Stilimportat4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1932479C"/>
    <w:multiLevelType w:val="hybridMultilevel"/>
    <w:tmpl w:val="DC2AF53A"/>
    <w:lvl w:ilvl="0" w:tplc="C48CBF4E">
      <w:numFmt w:val="bullet"/>
      <w:lvlText w:val="•"/>
      <w:lvlJc w:val="left"/>
      <w:pPr>
        <w:ind w:left="360" w:hanging="360"/>
      </w:pPr>
      <w:rPr>
        <w:rFonts w:hint="default"/>
        <w:w w:val="10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19947624"/>
    <w:multiLevelType w:val="hybridMultilevel"/>
    <w:tmpl w:val="7396CF30"/>
    <w:styleLink w:val="ImportedStyle115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99F1200"/>
    <w:multiLevelType w:val="hybridMultilevel"/>
    <w:tmpl w:val="6D4203E0"/>
    <w:lvl w:ilvl="0" w:tplc="B5F89E40">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43" w15:restartNumberingAfterBreak="0">
    <w:nsid w:val="19C4196C"/>
    <w:multiLevelType w:val="hybridMultilevel"/>
    <w:tmpl w:val="D87467AE"/>
    <w:styleLink w:val="ImportedStyle822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1A124937"/>
    <w:multiLevelType w:val="hybridMultilevel"/>
    <w:tmpl w:val="2EAA9A34"/>
    <w:styleLink w:val="Stilimportat441111"/>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AA27F3D"/>
    <w:multiLevelType w:val="multilevel"/>
    <w:tmpl w:val="5B788CB8"/>
    <w:name w:val="Definition Numbering List"/>
    <w:styleLink w:val="ImportedStyle7809"/>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6" w15:restartNumberingAfterBreak="0">
    <w:nsid w:val="1ACF3CB8"/>
    <w:multiLevelType w:val="hybridMultilevel"/>
    <w:tmpl w:val="4A4813D2"/>
    <w:styleLink w:val="ImportedStyle11418"/>
    <w:lvl w:ilvl="0" w:tplc="C59EEC7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8B802B8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24F80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88E2C27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D126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C6E484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7A281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F94BFF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5D526DB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47" w15:restartNumberingAfterBreak="0">
    <w:nsid w:val="1AD17007"/>
    <w:multiLevelType w:val="hybridMultilevel"/>
    <w:tmpl w:val="46861840"/>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AE33C4D"/>
    <w:multiLevelType w:val="hybridMultilevel"/>
    <w:tmpl w:val="254A0374"/>
    <w:styleLink w:val="Stilimportat412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B024FFD"/>
    <w:multiLevelType w:val="hybridMultilevel"/>
    <w:tmpl w:val="E8AE1DA4"/>
    <w:lvl w:ilvl="0" w:tplc="1F7AF4B8">
      <w:start w:val="1"/>
      <w:numFmt w:val="bullet"/>
      <w:lvlText w:val=""/>
      <w:lvlJc w:val="left"/>
      <w:pPr>
        <w:ind w:left="360" w:hanging="360"/>
      </w:pPr>
      <w:rPr>
        <w:rFonts w:ascii="Symbol" w:hAnsi="Symbol" w:hint="default"/>
        <w:color w:val="auto"/>
      </w:rPr>
    </w:lvl>
    <w:lvl w:ilvl="1" w:tplc="6E0EAD5C">
      <w:start w:val="2"/>
      <w:numFmt w:val="bullet"/>
      <w:lvlText w:val="•"/>
      <w:lvlJc w:val="left"/>
      <w:pPr>
        <w:ind w:left="1080" w:hanging="360"/>
      </w:pPr>
      <w:rPr>
        <w:rFonts w:ascii="Calibri" w:eastAsiaTheme="minorHAnsi" w:hAnsi="Calibri" w:cs="Calibri" w:hint="default"/>
      </w:rPr>
    </w:lvl>
    <w:lvl w:ilvl="2" w:tplc="9570956E">
      <w:numFmt w:val="bullet"/>
      <w:lvlText w:val="–"/>
      <w:lvlJc w:val="left"/>
      <w:pPr>
        <w:ind w:left="1800" w:hanging="36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1B1D5485"/>
    <w:multiLevelType w:val="hybridMultilevel"/>
    <w:tmpl w:val="680896FE"/>
    <w:styleLink w:val="Stilimportat512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1B5B2449"/>
    <w:multiLevelType w:val="hybridMultilevel"/>
    <w:tmpl w:val="4ABC7E14"/>
    <w:lvl w:ilvl="0" w:tplc="E9F614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1B6E04AD"/>
    <w:multiLevelType w:val="hybridMultilevel"/>
    <w:tmpl w:val="AF3629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1B996022"/>
    <w:multiLevelType w:val="hybridMultilevel"/>
    <w:tmpl w:val="AA38C722"/>
    <w:styleLink w:val="ImportedStyle3242"/>
    <w:lvl w:ilvl="0" w:tplc="029A1B7A">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A02F0C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6E8BA8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E06A99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0B0E82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2384FB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31ABA1A">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4A4347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796C84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54" w15:restartNumberingAfterBreak="0">
    <w:nsid w:val="1BA534AE"/>
    <w:multiLevelType w:val="hybridMultilevel"/>
    <w:tmpl w:val="8D8CB0CA"/>
    <w:styleLink w:val="ImportedStyle780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1BB4051F"/>
    <w:multiLevelType w:val="hybridMultilevel"/>
    <w:tmpl w:val="2E4A11DA"/>
    <w:styleLink w:val="ImportedStyle18"/>
    <w:lvl w:ilvl="0" w:tplc="50D68B6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D032C50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7FFED26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D702F3D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DAA80C1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D4C897D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40A2009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3BC95F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27F8CF1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56" w15:restartNumberingAfterBreak="0">
    <w:nsid w:val="1BCC0E7E"/>
    <w:multiLevelType w:val="hybridMultilevel"/>
    <w:tmpl w:val="46C09B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7" w15:restartNumberingAfterBreak="0">
    <w:nsid w:val="1C230E88"/>
    <w:multiLevelType w:val="hybridMultilevel"/>
    <w:tmpl w:val="645C91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1C756EC4"/>
    <w:multiLevelType w:val="hybridMultilevel"/>
    <w:tmpl w:val="341C6B50"/>
    <w:styleLink w:val="ImportedStyle50"/>
    <w:lvl w:ilvl="0" w:tplc="3B848450">
      <w:start w:val="1"/>
      <w:numFmt w:val="lowerLetter"/>
      <w:lvlText w:val="%1."/>
      <w:lvlJc w:val="left"/>
      <w:pPr>
        <w:tabs>
          <w:tab w:val="left" w:pos="1530"/>
        </w:tabs>
        <w:ind w:left="740" w:hanging="268"/>
      </w:pPr>
      <w:rPr>
        <w:rFonts w:hAnsi="Arial Unicode MS"/>
        <w:b/>
        <w:bCs/>
        <w:caps w:val="0"/>
        <w:smallCaps w:val="0"/>
        <w:strike w:val="0"/>
        <w:dstrike w:val="0"/>
        <w:color w:val="000000"/>
        <w:spacing w:val="0"/>
        <w:w w:val="100"/>
        <w:kern w:val="0"/>
        <w:position w:val="0"/>
        <w:highlight w:val="none"/>
        <w:vertAlign w:val="baseline"/>
      </w:rPr>
    </w:lvl>
    <w:lvl w:ilvl="1" w:tplc="7584E3B6">
      <w:start w:val="1"/>
      <w:numFmt w:val="lowerLetter"/>
      <w:lvlText w:val="%2."/>
      <w:lvlJc w:val="left"/>
      <w:pPr>
        <w:ind w:left="1440" w:hanging="248"/>
      </w:pPr>
      <w:rPr>
        <w:rFonts w:hAnsi="Arial Unicode MS"/>
        <w:b/>
        <w:bCs/>
        <w:caps w:val="0"/>
        <w:smallCaps w:val="0"/>
        <w:strike w:val="0"/>
        <w:dstrike w:val="0"/>
        <w:color w:val="000000"/>
        <w:spacing w:val="0"/>
        <w:w w:val="100"/>
        <w:kern w:val="0"/>
        <w:position w:val="0"/>
        <w:highlight w:val="none"/>
        <w:vertAlign w:val="baseline"/>
      </w:rPr>
    </w:lvl>
    <w:lvl w:ilvl="2" w:tplc="76E4AC68">
      <w:start w:val="1"/>
      <w:numFmt w:val="lowerRoman"/>
      <w:suff w:val="nothing"/>
      <w:lvlText w:val="%3."/>
      <w:lvlJc w:val="left"/>
      <w:pPr>
        <w:tabs>
          <w:tab w:val="left" w:pos="1530"/>
        </w:tabs>
        <w:ind w:left="1418" w:hanging="68"/>
      </w:pPr>
      <w:rPr>
        <w:rFonts w:hAnsi="Arial Unicode MS"/>
        <w:b/>
        <w:bCs/>
        <w:caps w:val="0"/>
        <w:smallCaps w:val="0"/>
        <w:strike w:val="0"/>
        <w:dstrike w:val="0"/>
        <w:spacing w:val="0"/>
        <w:w w:val="100"/>
        <w:kern w:val="0"/>
        <w:position w:val="0"/>
        <w:highlight w:val="none"/>
        <w:vertAlign w:val="baseline"/>
      </w:rPr>
    </w:lvl>
    <w:lvl w:ilvl="3" w:tplc="AF7EF0A8">
      <w:start w:val="1"/>
      <w:numFmt w:val="decimal"/>
      <w:lvlText w:val="%4."/>
      <w:lvlJc w:val="left"/>
      <w:pPr>
        <w:tabs>
          <w:tab w:val="left" w:pos="1530"/>
        </w:tabs>
        <w:ind w:left="2127" w:hanging="698"/>
      </w:pPr>
      <w:rPr>
        <w:rFonts w:hAnsi="Arial Unicode MS"/>
        <w:b/>
        <w:bCs/>
        <w:caps w:val="0"/>
        <w:smallCaps w:val="0"/>
        <w:strike w:val="0"/>
        <w:dstrike w:val="0"/>
        <w:spacing w:val="0"/>
        <w:w w:val="100"/>
        <w:kern w:val="0"/>
        <w:position w:val="0"/>
        <w:highlight w:val="none"/>
        <w:vertAlign w:val="baseline"/>
      </w:rPr>
    </w:lvl>
    <w:lvl w:ilvl="4" w:tplc="079AE0C0">
      <w:start w:val="1"/>
      <w:numFmt w:val="upperRoman"/>
      <w:lvlText w:val="%5."/>
      <w:lvlJc w:val="left"/>
      <w:pPr>
        <w:tabs>
          <w:tab w:val="left" w:pos="1530"/>
        </w:tabs>
        <w:ind w:left="3207" w:hanging="305"/>
      </w:pPr>
      <w:rPr>
        <w:rFonts w:hAnsi="Arial Unicode MS"/>
        <w:b/>
        <w:bCs/>
        <w:caps w:val="0"/>
        <w:smallCaps w:val="0"/>
        <w:strike w:val="0"/>
        <w:dstrike w:val="0"/>
        <w:spacing w:val="0"/>
        <w:w w:val="100"/>
        <w:kern w:val="0"/>
        <w:position w:val="0"/>
        <w:highlight w:val="none"/>
        <w:vertAlign w:val="baseline"/>
      </w:rPr>
    </w:lvl>
    <w:lvl w:ilvl="5" w:tplc="D58CD1F4">
      <w:start w:val="1"/>
      <w:numFmt w:val="lowerRoman"/>
      <w:lvlText w:val="%6."/>
      <w:lvlJc w:val="left"/>
      <w:pPr>
        <w:tabs>
          <w:tab w:val="left" w:pos="1530"/>
        </w:tabs>
        <w:ind w:left="3567" w:hanging="633"/>
      </w:pPr>
      <w:rPr>
        <w:rFonts w:hAnsi="Arial Unicode MS"/>
        <w:b/>
        <w:bCs/>
        <w:caps w:val="0"/>
        <w:smallCaps w:val="0"/>
        <w:strike w:val="0"/>
        <w:dstrike w:val="0"/>
        <w:spacing w:val="0"/>
        <w:w w:val="100"/>
        <w:kern w:val="0"/>
        <w:position w:val="0"/>
        <w:highlight w:val="none"/>
        <w:vertAlign w:val="baseline"/>
      </w:rPr>
    </w:lvl>
    <w:lvl w:ilvl="6" w:tplc="24809B0A">
      <w:start w:val="1"/>
      <w:numFmt w:val="decimal"/>
      <w:lvlText w:val="%7."/>
      <w:lvlJc w:val="left"/>
      <w:pPr>
        <w:tabs>
          <w:tab w:val="left" w:pos="1530"/>
        </w:tabs>
        <w:ind w:left="4287" w:hanging="698"/>
      </w:pPr>
      <w:rPr>
        <w:rFonts w:hAnsi="Arial Unicode MS"/>
        <w:b/>
        <w:bCs/>
        <w:caps w:val="0"/>
        <w:smallCaps w:val="0"/>
        <w:strike w:val="0"/>
        <w:dstrike w:val="0"/>
        <w:spacing w:val="0"/>
        <w:w w:val="100"/>
        <w:kern w:val="0"/>
        <w:position w:val="0"/>
        <w:highlight w:val="none"/>
        <w:vertAlign w:val="baseline"/>
      </w:rPr>
    </w:lvl>
    <w:lvl w:ilvl="7" w:tplc="551C823A">
      <w:start w:val="1"/>
      <w:numFmt w:val="lowerLetter"/>
      <w:lvlText w:val="%8."/>
      <w:lvlJc w:val="left"/>
      <w:pPr>
        <w:tabs>
          <w:tab w:val="left" w:pos="1530"/>
        </w:tabs>
        <w:ind w:left="5007" w:hanging="698"/>
      </w:pPr>
      <w:rPr>
        <w:rFonts w:hAnsi="Arial Unicode MS"/>
        <w:b/>
        <w:bCs/>
        <w:caps w:val="0"/>
        <w:smallCaps w:val="0"/>
        <w:strike w:val="0"/>
        <w:dstrike w:val="0"/>
        <w:spacing w:val="0"/>
        <w:w w:val="100"/>
        <w:kern w:val="0"/>
        <w:position w:val="0"/>
        <w:highlight w:val="none"/>
        <w:vertAlign w:val="baseline"/>
      </w:rPr>
    </w:lvl>
    <w:lvl w:ilvl="8" w:tplc="4ABC94B6">
      <w:start w:val="1"/>
      <w:numFmt w:val="lowerRoman"/>
      <w:lvlText w:val="%9."/>
      <w:lvlJc w:val="left"/>
      <w:pPr>
        <w:tabs>
          <w:tab w:val="left" w:pos="1530"/>
        </w:tabs>
        <w:ind w:left="5727" w:hanging="633"/>
      </w:pPr>
      <w:rPr>
        <w:rFonts w:hAnsi="Arial Unicode MS"/>
        <w:b/>
        <w:bCs/>
        <w:caps w:val="0"/>
        <w:smallCaps w:val="0"/>
        <w:strike w:val="0"/>
        <w:dstrike w:val="0"/>
        <w:spacing w:val="0"/>
        <w:w w:val="100"/>
        <w:kern w:val="0"/>
        <w:position w:val="0"/>
        <w:highlight w:val="none"/>
        <w:vertAlign w:val="baseline"/>
      </w:rPr>
    </w:lvl>
  </w:abstractNum>
  <w:abstractNum w:abstractNumId="159" w15:restartNumberingAfterBreak="0">
    <w:nsid w:val="1C970E45"/>
    <w:multiLevelType w:val="hybridMultilevel"/>
    <w:tmpl w:val="A9D03F14"/>
    <w:lvl w:ilvl="0" w:tplc="D44C1292">
      <w:start w:val="2"/>
      <w:numFmt w:val="upperRoman"/>
      <w:lvlText w:val="%1."/>
      <w:lvlJc w:val="left"/>
      <w:pPr>
        <w:ind w:left="835" w:hanging="72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60" w15:restartNumberingAfterBreak="0">
    <w:nsid w:val="1CB91585"/>
    <w:multiLevelType w:val="hybridMultilevel"/>
    <w:tmpl w:val="99C00A00"/>
    <w:styleLink w:val="ImportedStyle1142211"/>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1CC02810"/>
    <w:multiLevelType w:val="hybridMultilevel"/>
    <w:tmpl w:val="DB468E70"/>
    <w:styleLink w:val="Stilimportat5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1CC30D66"/>
    <w:multiLevelType w:val="hybridMultilevel"/>
    <w:tmpl w:val="4D5AF3F0"/>
    <w:styleLink w:val="ImportedStyle120"/>
    <w:lvl w:ilvl="0" w:tplc="CE88F32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2DEB13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49A9AD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F4220FA">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8B2EC5A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0E2D54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9E0C9BC">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A043F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6AE513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63" w15:restartNumberingAfterBreak="0">
    <w:nsid w:val="1CD016AE"/>
    <w:multiLevelType w:val="hybridMultilevel"/>
    <w:tmpl w:val="7832921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1D190514"/>
    <w:multiLevelType w:val="hybridMultilevel"/>
    <w:tmpl w:val="FC40D56A"/>
    <w:styleLink w:val="ImportedStyle80142"/>
    <w:lvl w:ilvl="0" w:tplc="EEF0234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994B57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70E1BC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FC0462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C4693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C02965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5F0DEE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C45E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0F610D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5" w15:restartNumberingAfterBreak="0">
    <w:nsid w:val="1D1A22E1"/>
    <w:multiLevelType w:val="hybridMultilevel"/>
    <w:tmpl w:val="81784DD2"/>
    <w:styleLink w:val="Stilimportat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1D64304B"/>
    <w:multiLevelType w:val="hybridMultilevel"/>
    <w:tmpl w:val="3054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1DDB079E"/>
    <w:multiLevelType w:val="hybridMultilevel"/>
    <w:tmpl w:val="F6EC7FB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1DEF23A9"/>
    <w:multiLevelType w:val="hybridMultilevel"/>
    <w:tmpl w:val="8F40FFF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1DFC765A"/>
    <w:multiLevelType w:val="multilevel"/>
    <w:tmpl w:val="1DFC765A"/>
    <w:lvl w:ilvl="0">
      <w:start w:val="2"/>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1E073091"/>
    <w:multiLevelType w:val="hybridMultilevel"/>
    <w:tmpl w:val="73F88648"/>
    <w:lvl w:ilvl="0" w:tplc="1C5C38B8">
      <w:start w:val="1"/>
      <w:numFmt w:val="upperLetter"/>
      <w:lvlText w:val="%1."/>
      <w:lvlJc w:val="left"/>
      <w:pPr>
        <w:ind w:left="644" w:hanging="360"/>
      </w:pPr>
      <w:rPr>
        <w:rFonts w:ascii="Times New Roman" w:eastAsia="Calibri"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1" w15:restartNumberingAfterBreak="0">
    <w:nsid w:val="1E4A416E"/>
    <w:multiLevelType w:val="hybridMultilevel"/>
    <w:tmpl w:val="A0C41BF6"/>
    <w:styleLink w:val="ImportedStyle11462"/>
    <w:lvl w:ilvl="0" w:tplc="F7867D82">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60E9920">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558439A">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AF08212">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91478CA">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B54082A">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7FC1312">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3942F56">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A0E00FC">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72" w15:restartNumberingAfterBreak="0">
    <w:nsid w:val="1E4D1A2C"/>
    <w:multiLevelType w:val="hybridMultilevel"/>
    <w:tmpl w:val="CB82C65C"/>
    <w:styleLink w:val="Stilimportat7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1E5721F6"/>
    <w:multiLevelType w:val="hybridMultilevel"/>
    <w:tmpl w:val="115C3F8E"/>
    <w:styleLink w:val="ImportedStyle13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1ED3335E"/>
    <w:multiLevelType w:val="hybridMultilevel"/>
    <w:tmpl w:val="86F86F46"/>
    <w:styleLink w:val="Stilimportat46"/>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1F1B7F21"/>
    <w:multiLevelType w:val="hybridMultilevel"/>
    <w:tmpl w:val="58D668A2"/>
    <w:styleLink w:val="Stilimportat1213"/>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6" w15:restartNumberingAfterBreak="0">
    <w:nsid w:val="1F37285A"/>
    <w:multiLevelType w:val="hybridMultilevel"/>
    <w:tmpl w:val="11DEE2D6"/>
    <w:lvl w:ilvl="0" w:tplc="EE0E0D1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1F7748B6"/>
    <w:multiLevelType w:val="hybridMultilevel"/>
    <w:tmpl w:val="4498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1FBE69D4"/>
    <w:multiLevelType w:val="hybridMultilevel"/>
    <w:tmpl w:val="6D4209BA"/>
    <w:styleLink w:val="ImportedStyle95"/>
    <w:lvl w:ilvl="0" w:tplc="631ECB5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6A024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3CEC8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098B7D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57E57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62402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07C009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DEED8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9F8AB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79" w15:restartNumberingAfterBreak="0">
    <w:nsid w:val="20230B96"/>
    <w:multiLevelType w:val="hybridMultilevel"/>
    <w:tmpl w:val="5830C43A"/>
    <w:styleLink w:val="Stilimportat417"/>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0BC064D"/>
    <w:multiLevelType w:val="hybridMultilevel"/>
    <w:tmpl w:val="F822D5B8"/>
    <w:lvl w:ilvl="0" w:tplc="C48CBF4E">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1" w15:restartNumberingAfterBreak="0">
    <w:nsid w:val="20D25EC2"/>
    <w:multiLevelType w:val="hybridMultilevel"/>
    <w:tmpl w:val="3DAC80EE"/>
    <w:lvl w:ilvl="0" w:tplc="8FBE1274">
      <w:start w:val="1"/>
      <w:numFmt w:val="bullet"/>
      <w:lvlText w:val=""/>
      <w:lvlJc w:val="left"/>
      <w:pPr>
        <w:ind w:left="306" w:hanging="202"/>
      </w:pPr>
      <w:rPr>
        <w:rFonts w:ascii="Symbol" w:hAnsi="Symbol" w:hint="default"/>
        <w:b w:val="0"/>
        <w:bCs w:val="0"/>
        <w:i w:val="0"/>
        <w:iCs w:val="0"/>
        <w:spacing w:val="0"/>
        <w:w w:val="99"/>
        <w:sz w:val="24"/>
        <w:szCs w:val="24"/>
        <w:lang w:val="ro-RO" w:eastAsia="en-US" w:bidi="ar-SA"/>
      </w:rPr>
    </w:lvl>
    <w:lvl w:ilvl="1" w:tplc="FFFFFFFF">
      <w:numFmt w:val="bullet"/>
      <w:lvlText w:val="-"/>
      <w:lvlJc w:val="left"/>
      <w:pPr>
        <w:ind w:left="105" w:hanging="116"/>
      </w:pPr>
      <w:rPr>
        <w:rFonts w:ascii="Times New Roman" w:eastAsia="Times New Roman" w:hAnsi="Times New Roman" w:cs="Times New Roman" w:hint="default"/>
        <w:b w:val="0"/>
        <w:bCs w:val="0"/>
        <w:i w:val="0"/>
        <w:iCs w:val="0"/>
        <w:w w:val="99"/>
        <w:sz w:val="20"/>
        <w:szCs w:val="20"/>
        <w:lang w:val="ro-RO" w:eastAsia="en-US" w:bidi="ar-SA"/>
      </w:rPr>
    </w:lvl>
    <w:lvl w:ilvl="2" w:tplc="FFFFFFFF">
      <w:numFmt w:val="bullet"/>
      <w:lvlText w:val="•"/>
      <w:lvlJc w:val="left"/>
      <w:pPr>
        <w:ind w:left="709" w:hanging="116"/>
      </w:pPr>
      <w:rPr>
        <w:rFonts w:hint="default"/>
        <w:lang w:val="ro-RO" w:eastAsia="en-US" w:bidi="ar-SA"/>
      </w:rPr>
    </w:lvl>
    <w:lvl w:ilvl="3" w:tplc="FFFFFFFF">
      <w:numFmt w:val="bullet"/>
      <w:lvlText w:val="•"/>
      <w:lvlJc w:val="left"/>
      <w:pPr>
        <w:ind w:left="1119" w:hanging="116"/>
      </w:pPr>
      <w:rPr>
        <w:rFonts w:hint="default"/>
        <w:lang w:val="ro-RO" w:eastAsia="en-US" w:bidi="ar-SA"/>
      </w:rPr>
    </w:lvl>
    <w:lvl w:ilvl="4" w:tplc="FFFFFFFF">
      <w:numFmt w:val="bullet"/>
      <w:lvlText w:val="•"/>
      <w:lvlJc w:val="left"/>
      <w:pPr>
        <w:ind w:left="1528" w:hanging="116"/>
      </w:pPr>
      <w:rPr>
        <w:rFonts w:hint="default"/>
        <w:lang w:val="ro-RO" w:eastAsia="en-US" w:bidi="ar-SA"/>
      </w:rPr>
    </w:lvl>
    <w:lvl w:ilvl="5" w:tplc="FFFFFFFF">
      <w:numFmt w:val="bullet"/>
      <w:lvlText w:val="•"/>
      <w:lvlJc w:val="left"/>
      <w:pPr>
        <w:ind w:left="1938" w:hanging="116"/>
      </w:pPr>
      <w:rPr>
        <w:rFonts w:hint="default"/>
        <w:lang w:val="ro-RO" w:eastAsia="en-US" w:bidi="ar-SA"/>
      </w:rPr>
    </w:lvl>
    <w:lvl w:ilvl="6" w:tplc="FFFFFFFF">
      <w:numFmt w:val="bullet"/>
      <w:lvlText w:val="•"/>
      <w:lvlJc w:val="left"/>
      <w:pPr>
        <w:ind w:left="2347" w:hanging="116"/>
      </w:pPr>
      <w:rPr>
        <w:rFonts w:hint="default"/>
        <w:lang w:val="ro-RO" w:eastAsia="en-US" w:bidi="ar-SA"/>
      </w:rPr>
    </w:lvl>
    <w:lvl w:ilvl="7" w:tplc="FFFFFFFF">
      <w:numFmt w:val="bullet"/>
      <w:lvlText w:val="•"/>
      <w:lvlJc w:val="left"/>
      <w:pPr>
        <w:ind w:left="2757" w:hanging="116"/>
      </w:pPr>
      <w:rPr>
        <w:rFonts w:hint="default"/>
        <w:lang w:val="ro-RO" w:eastAsia="en-US" w:bidi="ar-SA"/>
      </w:rPr>
    </w:lvl>
    <w:lvl w:ilvl="8" w:tplc="FFFFFFFF">
      <w:numFmt w:val="bullet"/>
      <w:lvlText w:val="•"/>
      <w:lvlJc w:val="left"/>
      <w:pPr>
        <w:ind w:left="3166" w:hanging="116"/>
      </w:pPr>
      <w:rPr>
        <w:rFonts w:hint="default"/>
        <w:lang w:val="ro-RO" w:eastAsia="en-US" w:bidi="ar-SA"/>
      </w:rPr>
    </w:lvl>
  </w:abstractNum>
  <w:abstractNum w:abstractNumId="182" w15:restartNumberingAfterBreak="0">
    <w:nsid w:val="210454A1"/>
    <w:multiLevelType w:val="hybridMultilevel"/>
    <w:tmpl w:val="F3386F62"/>
    <w:styleLink w:val="Stilimportat3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21322C3A"/>
    <w:multiLevelType w:val="hybridMultilevel"/>
    <w:tmpl w:val="B866D1F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14F1474"/>
    <w:multiLevelType w:val="hybridMultilevel"/>
    <w:tmpl w:val="95C89278"/>
    <w:styleLink w:val="Stilimportat3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19F18FA"/>
    <w:multiLevelType w:val="hybridMultilevel"/>
    <w:tmpl w:val="A9AE2DC6"/>
    <w:styleLink w:val="ImportedStyle11427"/>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6" w15:restartNumberingAfterBreak="0">
    <w:nsid w:val="21B71338"/>
    <w:multiLevelType w:val="hybridMultilevel"/>
    <w:tmpl w:val="F0188316"/>
    <w:styleLink w:val="ImportedStyle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1C12A14"/>
    <w:multiLevelType w:val="hybridMultilevel"/>
    <w:tmpl w:val="F2AA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1EA4546"/>
    <w:multiLevelType w:val="hybridMultilevel"/>
    <w:tmpl w:val="FFFFFFFF"/>
    <w:styleLink w:val="ImportedStyle1"/>
    <w:lvl w:ilvl="0" w:tplc="C732696E">
      <w:start w:val="1"/>
      <w:numFmt w:val="decimal"/>
      <w:lvlText w:val="%1."/>
      <w:lvlJc w:val="left"/>
      <w:pPr>
        <w:tabs>
          <w:tab w:val="left" w:pos="420"/>
        </w:tabs>
        <w:ind w:left="419" w:hanging="285"/>
      </w:pPr>
      <w:rPr>
        <w:rFonts w:ascii="Times New Roman" w:eastAsia="Arial Unicode MS" w:hAnsi="Times New Roman" w:cs="Arial Unicode MS"/>
        <w:b/>
        <w:bCs/>
        <w:i w:val="0"/>
        <w:iCs w:val="0"/>
        <w:caps w:val="0"/>
        <w:smallCaps w:val="0"/>
        <w:strike w:val="0"/>
        <w:dstrike w:val="0"/>
        <w:outline w:val="0"/>
        <w:emboss w:val="0"/>
        <w:imprint w:val="0"/>
        <w:spacing w:val="0"/>
        <w:w w:val="100"/>
        <w:kern w:val="0"/>
        <w:position w:val="0"/>
        <w:highlight w:val="none"/>
        <w:vertAlign w:val="baseline"/>
      </w:rPr>
    </w:lvl>
    <w:lvl w:ilvl="1" w:tplc="0FEE8FA4">
      <w:start w:val="1"/>
      <w:numFmt w:val="decimal"/>
      <w:lvlText w:val="%2."/>
      <w:lvlJc w:val="left"/>
      <w:pPr>
        <w:tabs>
          <w:tab w:val="left" w:pos="420"/>
        </w:tabs>
        <w:ind w:left="1005" w:hanging="285"/>
      </w:pPr>
      <w:rPr>
        <w:rFonts w:ascii="Times New Roman" w:eastAsia="Arial Unicode MS" w:hAnsi="Times New Roman" w:cs="Arial Unicode MS"/>
        <w:b/>
        <w:bCs/>
        <w:i w:val="0"/>
        <w:iCs w:val="0"/>
        <w:caps w:val="0"/>
        <w:smallCaps w:val="0"/>
        <w:strike w:val="0"/>
        <w:dstrike w:val="0"/>
        <w:outline w:val="0"/>
        <w:emboss w:val="0"/>
        <w:imprint w:val="0"/>
        <w:spacing w:val="0"/>
        <w:w w:val="100"/>
        <w:kern w:val="0"/>
        <w:position w:val="0"/>
        <w:highlight w:val="none"/>
        <w:vertAlign w:val="baseline"/>
      </w:rPr>
    </w:lvl>
    <w:lvl w:ilvl="2" w:tplc="25802A0E">
      <w:start w:val="1"/>
      <w:numFmt w:val="upperRoman"/>
      <w:lvlText w:val="%3."/>
      <w:lvlJc w:val="left"/>
      <w:pPr>
        <w:tabs>
          <w:tab w:val="left" w:pos="420"/>
        </w:tabs>
        <w:ind w:left="17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08C8C34">
      <w:start w:val="1"/>
      <w:numFmt w:val="upperRoman"/>
      <w:lvlText w:val="%4."/>
      <w:lvlJc w:val="left"/>
      <w:pPr>
        <w:tabs>
          <w:tab w:val="left" w:pos="420"/>
        </w:tabs>
        <w:ind w:left="24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786994A">
      <w:start w:val="1"/>
      <w:numFmt w:val="upperRoman"/>
      <w:lvlText w:val="%5."/>
      <w:lvlJc w:val="left"/>
      <w:pPr>
        <w:tabs>
          <w:tab w:val="left" w:pos="420"/>
        </w:tabs>
        <w:ind w:left="316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D7A5C9E">
      <w:start w:val="1"/>
      <w:numFmt w:val="upperRoman"/>
      <w:lvlText w:val="%6."/>
      <w:lvlJc w:val="left"/>
      <w:pPr>
        <w:tabs>
          <w:tab w:val="left" w:pos="420"/>
        </w:tabs>
        <w:ind w:left="388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202D0EE">
      <w:start w:val="1"/>
      <w:numFmt w:val="upperRoman"/>
      <w:lvlText w:val="%7."/>
      <w:lvlJc w:val="left"/>
      <w:pPr>
        <w:tabs>
          <w:tab w:val="left" w:pos="420"/>
        </w:tabs>
        <w:ind w:left="46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1B488D0">
      <w:start w:val="1"/>
      <w:numFmt w:val="upperRoman"/>
      <w:lvlText w:val="%8."/>
      <w:lvlJc w:val="left"/>
      <w:pPr>
        <w:tabs>
          <w:tab w:val="left" w:pos="420"/>
        </w:tabs>
        <w:ind w:left="53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53A7656">
      <w:start w:val="1"/>
      <w:numFmt w:val="upperRoman"/>
      <w:lvlText w:val="%9."/>
      <w:lvlJc w:val="left"/>
      <w:pPr>
        <w:tabs>
          <w:tab w:val="left" w:pos="420"/>
        </w:tabs>
        <w:ind w:left="60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22445033"/>
    <w:multiLevelType w:val="hybridMultilevel"/>
    <w:tmpl w:val="14BE271A"/>
    <w:styleLink w:val="Stilimportat3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246175A"/>
    <w:multiLevelType w:val="hybridMultilevel"/>
    <w:tmpl w:val="F86A883E"/>
    <w:styleLink w:val="ImportedStyle101"/>
    <w:lvl w:ilvl="0" w:tplc="37B461AE">
      <w:start w:val="1"/>
      <w:numFmt w:val="upperRoman"/>
      <w:lvlText w:val="%1."/>
      <w:lvlJc w:val="left"/>
      <w:pPr>
        <w:ind w:left="1080" w:hanging="720"/>
      </w:pPr>
      <w:rPr>
        <w:rFonts w:hAnsi="Arial Unicode MS"/>
        <w:b/>
        <w:bCs/>
        <w:caps w:val="0"/>
        <w:smallCaps w:val="0"/>
        <w:strike w:val="0"/>
        <w:dstrike w:val="0"/>
        <w:spacing w:val="0"/>
        <w:w w:val="100"/>
        <w:kern w:val="0"/>
        <w:position w:val="0"/>
        <w:highlight w:val="none"/>
        <w:vertAlign w:val="baseline"/>
      </w:rPr>
    </w:lvl>
    <w:lvl w:ilvl="1" w:tplc="EDA094A0">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229C330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E76CB15A">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504A97D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B176AD3C">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5D18DF22">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D14E44B4">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28ACC3FC">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191" w15:restartNumberingAfterBreak="0">
    <w:nsid w:val="22A30CF7"/>
    <w:multiLevelType w:val="hybridMultilevel"/>
    <w:tmpl w:val="F072E48E"/>
    <w:styleLink w:val="Stilimportat7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2AB4048"/>
    <w:multiLevelType w:val="hybridMultilevel"/>
    <w:tmpl w:val="8EE21C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22AE298A"/>
    <w:multiLevelType w:val="hybridMultilevel"/>
    <w:tmpl w:val="B96E21C4"/>
    <w:styleLink w:val="ImportedStyle2332"/>
    <w:lvl w:ilvl="0" w:tplc="D45A3CEA">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24A8A2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4BD6AE3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CAE2FA4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92FEA57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30CAFF0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3A3C634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19C2675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5E82BC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94" w15:restartNumberingAfterBreak="0">
    <w:nsid w:val="22B4139C"/>
    <w:multiLevelType w:val="hybridMultilevel"/>
    <w:tmpl w:val="194E18AA"/>
    <w:styleLink w:val="ImportedStyle804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2D5065A"/>
    <w:multiLevelType w:val="hybridMultilevel"/>
    <w:tmpl w:val="0C6AA594"/>
    <w:styleLink w:val="ImportedStyle782311"/>
    <w:lvl w:ilvl="0" w:tplc="109A2490">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2EF6160"/>
    <w:multiLevelType w:val="hybridMultilevel"/>
    <w:tmpl w:val="C4662D0A"/>
    <w:lvl w:ilvl="0" w:tplc="2F380526">
      <w:start w:val="1"/>
      <w:numFmt w:val="upperLetter"/>
      <w:lvlText w:val="%1."/>
      <w:lvlJc w:val="left"/>
      <w:pPr>
        <w:ind w:left="408" w:hanging="293"/>
      </w:pPr>
      <w:rPr>
        <w:rFonts w:ascii="Times New Roman" w:eastAsia="Times New Roman" w:hAnsi="Times New Roman" w:cs="Times New Roman" w:hint="default"/>
        <w:b w:val="0"/>
        <w:bCs w:val="0"/>
        <w:i w:val="0"/>
        <w:iCs w:val="0"/>
        <w:spacing w:val="-1"/>
        <w:w w:val="100"/>
        <w:sz w:val="24"/>
        <w:szCs w:val="24"/>
        <w:lang w:val="ro-RO" w:eastAsia="en-US" w:bidi="ar-SA"/>
      </w:rPr>
    </w:lvl>
    <w:lvl w:ilvl="1" w:tplc="E580F284">
      <w:start w:val="1"/>
      <w:numFmt w:val="upperRoman"/>
      <w:lvlText w:val="%2."/>
      <w:lvlJc w:val="left"/>
      <w:pPr>
        <w:ind w:left="399" w:hanging="284"/>
      </w:pPr>
      <w:rPr>
        <w:rFonts w:ascii="Times New Roman" w:eastAsia="Times New Roman" w:hAnsi="Times New Roman" w:cs="Times New Roman" w:hint="default"/>
        <w:b/>
        <w:bCs/>
        <w:i w:val="0"/>
        <w:iCs w:val="0"/>
        <w:w w:val="100"/>
        <w:sz w:val="24"/>
        <w:szCs w:val="24"/>
        <w:lang w:val="ro-RO" w:eastAsia="en-US" w:bidi="ar-SA"/>
      </w:rPr>
    </w:lvl>
    <w:lvl w:ilvl="2" w:tplc="E9F61410">
      <w:start w:val="1"/>
      <w:numFmt w:val="bullet"/>
      <w:lvlText w:val=""/>
      <w:lvlJc w:val="left"/>
      <w:pPr>
        <w:ind w:left="356" w:hanging="240"/>
      </w:pPr>
      <w:rPr>
        <w:rFonts w:ascii="Symbol" w:hAnsi="Symbol" w:hint="default"/>
        <w:b/>
        <w:bCs w:val="0"/>
        <w:i w:val="0"/>
        <w:iCs w:val="0"/>
        <w:w w:val="100"/>
        <w:sz w:val="24"/>
        <w:szCs w:val="24"/>
        <w:lang w:val="ro-RO" w:eastAsia="en-US" w:bidi="ar-SA"/>
      </w:rPr>
    </w:lvl>
    <w:lvl w:ilvl="3" w:tplc="41BE641A">
      <w:start w:val="1"/>
      <w:numFmt w:val="lowerLetter"/>
      <w:lvlText w:val="%4."/>
      <w:lvlJc w:val="left"/>
      <w:pPr>
        <w:ind w:left="836"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4" w:tplc="B64879B2">
      <w:numFmt w:val="bullet"/>
      <w:lvlText w:val="•"/>
      <w:lvlJc w:val="left"/>
      <w:pPr>
        <w:ind w:left="3240" w:hanging="360"/>
      </w:pPr>
      <w:rPr>
        <w:rFonts w:hint="default"/>
        <w:lang w:val="ro-RO" w:eastAsia="en-US" w:bidi="ar-SA"/>
      </w:rPr>
    </w:lvl>
    <w:lvl w:ilvl="5" w:tplc="39246CCE">
      <w:numFmt w:val="bullet"/>
      <w:lvlText w:val="•"/>
      <w:lvlJc w:val="left"/>
      <w:pPr>
        <w:ind w:left="4440" w:hanging="360"/>
      </w:pPr>
      <w:rPr>
        <w:rFonts w:hint="default"/>
        <w:lang w:val="ro-RO" w:eastAsia="en-US" w:bidi="ar-SA"/>
      </w:rPr>
    </w:lvl>
    <w:lvl w:ilvl="6" w:tplc="8D684E32">
      <w:numFmt w:val="bullet"/>
      <w:lvlText w:val="•"/>
      <w:lvlJc w:val="left"/>
      <w:pPr>
        <w:ind w:left="5640" w:hanging="360"/>
      </w:pPr>
      <w:rPr>
        <w:rFonts w:hint="default"/>
        <w:lang w:val="ro-RO" w:eastAsia="en-US" w:bidi="ar-SA"/>
      </w:rPr>
    </w:lvl>
    <w:lvl w:ilvl="7" w:tplc="61542966">
      <w:numFmt w:val="bullet"/>
      <w:lvlText w:val="•"/>
      <w:lvlJc w:val="left"/>
      <w:pPr>
        <w:ind w:left="6840" w:hanging="360"/>
      </w:pPr>
      <w:rPr>
        <w:rFonts w:hint="default"/>
        <w:lang w:val="ro-RO" w:eastAsia="en-US" w:bidi="ar-SA"/>
      </w:rPr>
    </w:lvl>
    <w:lvl w:ilvl="8" w:tplc="8CE6B77A">
      <w:numFmt w:val="bullet"/>
      <w:lvlText w:val="•"/>
      <w:lvlJc w:val="left"/>
      <w:pPr>
        <w:ind w:left="8040" w:hanging="360"/>
      </w:pPr>
      <w:rPr>
        <w:rFonts w:hint="default"/>
        <w:lang w:val="ro-RO" w:eastAsia="en-US" w:bidi="ar-SA"/>
      </w:rPr>
    </w:lvl>
  </w:abstractNum>
  <w:abstractNum w:abstractNumId="197" w15:restartNumberingAfterBreak="0">
    <w:nsid w:val="22FB41FC"/>
    <w:multiLevelType w:val="hybridMultilevel"/>
    <w:tmpl w:val="F3328CA0"/>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3093E86"/>
    <w:multiLevelType w:val="hybridMultilevel"/>
    <w:tmpl w:val="B7CA621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3595785"/>
    <w:multiLevelType w:val="hybridMultilevel"/>
    <w:tmpl w:val="E3AA938C"/>
    <w:lvl w:ilvl="0" w:tplc="0C86E26C">
      <w:numFmt w:val="bullet"/>
      <w:lvlText w:val="•"/>
      <w:lvlJc w:val="left"/>
      <w:pPr>
        <w:ind w:left="360" w:hanging="360"/>
      </w:pPr>
      <w:rPr>
        <w:rFonts w:ascii="Times New Roman" w:eastAsia="Times New Roman" w:hAnsi="Times New Roman" w:cs="Times New Roman" w:hint="default"/>
        <w:b w:val="0"/>
        <w:bCs w:val="0"/>
        <w:i w:val="0"/>
        <w:iCs w:val="0"/>
        <w:color w:val="0C0C0C"/>
        <w:w w:val="103"/>
        <w:sz w:val="23"/>
        <w:szCs w:val="23"/>
        <w:lang w:val="ro-RO" w:eastAsia="en-US" w:bidi="ar-SA"/>
      </w:rPr>
    </w:lvl>
    <w:lvl w:ilvl="1" w:tplc="FFFFFFFF" w:tentative="1">
      <w:start w:val="1"/>
      <w:numFmt w:val="bullet"/>
      <w:lvlText w:val="o"/>
      <w:lvlJc w:val="left"/>
      <w:pPr>
        <w:ind w:left="687" w:hanging="360"/>
      </w:pPr>
      <w:rPr>
        <w:rFonts w:ascii="Courier New" w:hAnsi="Courier New" w:cs="Courier New" w:hint="default"/>
      </w:rPr>
    </w:lvl>
    <w:lvl w:ilvl="2" w:tplc="FFFFFFFF" w:tentative="1">
      <w:start w:val="1"/>
      <w:numFmt w:val="bullet"/>
      <w:lvlText w:val=""/>
      <w:lvlJc w:val="left"/>
      <w:pPr>
        <w:ind w:left="1407" w:hanging="360"/>
      </w:pPr>
      <w:rPr>
        <w:rFonts w:ascii="Wingdings" w:hAnsi="Wingdings" w:hint="default"/>
      </w:rPr>
    </w:lvl>
    <w:lvl w:ilvl="3" w:tplc="FFFFFFFF" w:tentative="1">
      <w:start w:val="1"/>
      <w:numFmt w:val="bullet"/>
      <w:lvlText w:val=""/>
      <w:lvlJc w:val="left"/>
      <w:pPr>
        <w:ind w:left="2127" w:hanging="360"/>
      </w:pPr>
      <w:rPr>
        <w:rFonts w:ascii="Symbol" w:hAnsi="Symbol" w:hint="default"/>
      </w:rPr>
    </w:lvl>
    <w:lvl w:ilvl="4" w:tplc="FFFFFFFF" w:tentative="1">
      <w:start w:val="1"/>
      <w:numFmt w:val="bullet"/>
      <w:lvlText w:val="o"/>
      <w:lvlJc w:val="left"/>
      <w:pPr>
        <w:ind w:left="2847" w:hanging="360"/>
      </w:pPr>
      <w:rPr>
        <w:rFonts w:ascii="Courier New" w:hAnsi="Courier New" w:cs="Courier New" w:hint="default"/>
      </w:rPr>
    </w:lvl>
    <w:lvl w:ilvl="5" w:tplc="FFFFFFFF" w:tentative="1">
      <w:start w:val="1"/>
      <w:numFmt w:val="bullet"/>
      <w:lvlText w:val=""/>
      <w:lvlJc w:val="left"/>
      <w:pPr>
        <w:ind w:left="3567" w:hanging="360"/>
      </w:pPr>
      <w:rPr>
        <w:rFonts w:ascii="Wingdings" w:hAnsi="Wingdings" w:hint="default"/>
      </w:rPr>
    </w:lvl>
    <w:lvl w:ilvl="6" w:tplc="FFFFFFFF" w:tentative="1">
      <w:start w:val="1"/>
      <w:numFmt w:val="bullet"/>
      <w:lvlText w:val=""/>
      <w:lvlJc w:val="left"/>
      <w:pPr>
        <w:ind w:left="4287" w:hanging="360"/>
      </w:pPr>
      <w:rPr>
        <w:rFonts w:ascii="Symbol" w:hAnsi="Symbol" w:hint="default"/>
      </w:rPr>
    </w:lvl>
    <w:lvl w:ilvl="7" w:tplc="FFFFFFFF" w:tentative="1">
      <w:start w:val="1"/>
      <w:numFmt w:val="bullet"/>
      <w:lvlText w:val="o"/>
      <w:lvlJc w:val="left"/>
      <w:pPr>
        <w:ind w:left="5007" w:hanging="360"/>
      </w:pPr>
      <w:rPr>
        <w:rFonts w:ascii="Courier New" w:hAnsi="Courier New" w:cs="Courier New" w:hint="default"/>
      </w:rPr>
    </w:lvl>
    <w:lvl w:ilvl="8" w:tplc="FFFFFFFF" w:tentative="1">
      <w:start w:val="1"/>
      <w:numFmt w:val="bullet"/>
      <w:lvlText w:val=""/>
      <w:lvlJc w:val="left"/>
      <w:pPr>
        <w:ind w:left="5727" w:hanging="360"/>
      </w:pPr>
      <w:rPr>
        <w:rFonts w:ascii="Wingdings" w:hAnsi="Wingdings" w:hint="default"/>
      </w:rPr>
    </w:lvl>
  </w:abstractNum>
  <w:abstractNum w:abstractNumId="200" w15:restartNumberingAfterBreak="0">
    <w:nsid w:val="23634095"/>
    <w:multiLevelType w:val="hybridMultilevel"/>
    <w:tmpl w:val="3244DC7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3A23DE1"/>
    <w:multiLevelType w:val="hybridMultilevel"/>
    <w:tmpl w:val="3D183374"/>
    <w:styleLink w:val="ImportedStyle803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3BB6751"/>
    <w:multiLevelType w:val="hybridMultilevel"/>
    <w:tmpl w:val="369E92B6"/>
    <w:lvl w:ilvl="0" w:tplc="E9F6141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3" w15:restartNumberingAfterBreak="0">
    <w:nsid w:val="23CE3FFE"/>
    <w:multiLevelType w:val="hybridMultilevel"/>
    <w:tmpl w:val="46EE9A56"/>
    <w:styleLink w:val="ImportedStyle133"/>
    <w:lvl w:ilvl="0" w:tplc="672435B0">
      <w:start w:val="1"/>
      <w:numFmt w:val="lowerLetter"/>
      <w:lvlText w:val="%1)"/>
      <w:lvlJc w:val="left"/>
      <w:pPr>
        <w:ind w:left="754" w:hanging="360"/>
      </w:pPr>
      <w:rPr>
        <w:rFonts w:hAnsi="Arial Unicode MS"/>
        <w:caps w:val="0"/>
        <w:smallCaps w:val="0"/>
        <w:strike w:val="0"/>
        <w:dstrike w:val="0"/>
        <w:spacing w:val="0"/>
        <w:w w:val="100"/>
        <w:kern w:val="0"/>
        <w:position w:val="0"/>
        <w:highlight w:val="none"/>
        <w:vertAlign w:val="baseline"/>
      </w:rPr>
    </w:lvl>
    <w:lvl w:ilvl="1" w:tplc="E83AB17A">
      <w:start w:val="1"/>
      <w:numFmt w:val="lowerLetter"/>
      <w:lvlText w:val="%2."/>
      <w:lvlJc w:val="left"/>
      <w:pPr>
        <w:ind w:left="1474" w:hanging="360"/>
      </w:pPr>
      <w:rPr>
        <w:rFonts w:hAnsi="Arial Unicode MS"/>
        <w:caps w:val="0"/>
        <w:smallCaps w:val="0"/>
        <w:strike w:val="0"/>
        <w:dstrike w:val="0"/>
        <w:spacing w:val="0"/>
        <w:w w:val="100"/>
        <w:kern w:val="0"/>
        <w:position w:val="0"/>
        <w:highlight w:val="none"/>
        <w:vertAlign w:val="baseline"/>
      </w:rPr>
    </w:lvl>
    <w:lvl w:ilvl="2" w:tplc="3448014A">
      <w:start w:val="1"/>
      <w:numFmt w:val="lowerRoman"/>
      <w:lvlText w:val="%3."/>
      <w:lvlJc w:val="left"/>
      <w:pPr>
        <w:ind w:left="2194" w:hanging="313"/>
      </w:pPr>
      <w:rPr>
        <w:rFonts w:hAnsi="Arial Unicode MS"/>
        <w:caps w:val="0"/>
        <w:smallCaps w:val="0"/>
        <w:strike w:val="0"/>
        <w:dstrike w:val="0"/>
        <w:spacing w:val="0"/>
        <w:w w:val="100"/>
        <w:kern w:val="0"/>
        <w:position w:val="0"/>
        <w:highlight w:val="none"/>
        <w:vertAlign w:val="baseline"/>
      </w:rPr>
    </w:lvl>
    <w:lvl w:ilvl="3" w:tplc="B588D958">
      <w:start w:val="1"/>
      <w:numFmt w:val="decimal"/>
      <w:lvlText w:val="%4."/>
      <w:lvlJc w:val="left"/>
      <w:pPr>
        <w:ind w:left="2914" w:hanging="360"/>
      </w:pPr>
      <w:rPr>
        <w:rFonts w:hAnsi="Arial Unicode MS"/>
        <w:caps w:val="0"/>
        <w:smallCaps w:val="0"/>
        <w:strike w:val="0"/>
        <w:dstrike w:val="0"/>
        <w:spacing w:val="0"/>
        <w:w w:val="100"/>
        <w:kern w:val="0"/>
        <w:position w:val="0"/>
        <w:highlight w:val="none"/>
        <w:vertAlign w:val="baseline"/>
      </w:rPr>
    </w:lvl>
    <w:lvl w:ilvl="4" w:tplc="837456CA">
      <w:start w:val="1"/>
      <w:numFmt w:val="lowerLetter"/>
      <w:lvlText w:val="%5."/>
      <w:lvlJc w:val="left"/>
      <w:pPr>
        <w:ind w:left="3634" w:hanging="360"/>
      </w:pPr>
      <w:rPr>
        <w:rFonts w:hAnsi="Arial Unicode MS"/>
        <w:caps w:val="0"/>
        <w:smallCaps w:val="0"/>
        <w:strike w:val="0"/>
        <w:dstrike w:val="0"/>
        <w:spacing w:val="0"/>
        <w:w w:val="100"/>
        <w:kern w:val="0"/>
        <w:position w:val="0"/>
        <w:highlight w:val="none"/>
        <w:vertAlign w:val="baseline"/>
      </w:rPr>
    </w:lvl>
    <w:lvl w:ilvl="5" w:tplc="19809D3E">
      <w:start w:val="1"/>
      <w:numFmt w:val="lowerRoman"/>
      <w:lvlText w:val="%6."/>
      <w:lvlJc w:val="left"/>
      <w:pPr>
        <w:ind w:left="4354" w:hanging="313"/>
      </w:pPr>
      <w:rPr>
        <w:rFonts w:hAnsi="Arial Unicode MS"/>
        <w:caps w:val="0"/>
        <w:smallCaps w:val="0"/>
        <w:strike w:val="0"/>
        <w:dstrike w:val="0"/>
        <w:spacing w:val="0"/>
        <w:w w:val="100"/>
        <w:kern w:val="0"/>
        <w:position w:val="0"/>
        <w:highlight w:val="none"/>
        <w:vertAlign w:val="baseline"/>
      </w:rPr>
    </w:lvl>
    <w:lvl w:ilvl="6" w:tplc="D2C6B07C">
      <w:start w:val="1"/>
      <w:numFmt w:val="decimal"/>
      <w:lvlText w:val="%7."/>
      <w:lvlJc w:val="left"/>
      <w:pPr>
        <w:ind w:left="5074" w:hanging="360"/>
      </w:pPr>
      <w:rPr>
        <w:rFonts w:hAnsi="Arial Unicode MS"/>
        <w:caps w:val="0"/>
        <w:smallCaps w:val="0"/>
        <w:strike w:val="0"/>
        <w:dstrike w:val="0"/>
        <w:spacing w:val="0"/>
        <w:w w:val="100"/>
        <w:kern w:val="0"/>
        <w:position w:val="0"/>
        <w:highlight w:val="none"/>
        <w:vertAlign w:val="baseline"/>
      </w:rPr>
    </w:lvl>
    <w:lvl w:ilvl="7" w:tplc="2F4CF788">
      <w:start w:val="1"/>
      <w:numFmt w:val="lowerLetter"/>
      <w:lvlText w:val="%8."/>
      <w:lvlJc w:val="left"/>
      <w:pPr>
        <w:ind w:left="5794" w:hanging="360"/>
      </w:pPr>
      <w:rPr>
        <w:rFonts w:hAnsi="Arial Unicode MS"/>
        <w:caps w:val="0"/>
        <w:smallCaps w:val="0"/>
        <w:strike w:val="0"/>
        <w:dstrike w:val="0"/>
        <w:spacing w:val="0"/>
        <w:w w:val="100"/>
        <w:kern w:val="0"/>
        <w:position w:val="0"/>
        <w:highlight w:val="none"/>
        <w:vertAlign w:val="baseline"/>
      </w:rPr>
    </w:lvl>
    <w:lvl w:ilvl="8" w:tplc="D390C5FE">
      <w:start w:val="1"/>
      <w:numFmt w:val="lowerRoman"/>
      <w:lvlText w:val="%9."/>
      <w:lvlJc w:val="left"/>
      <w:pPr>
        <w:ind w:left="6514" w:hanging="313"/>
      </w:pPr>
      <w:rPr>
        <w:rFonts w:hAnsi="Arial Unicode MS"/>
        <w:caps w:val="0"/>
        <w:smallCaps w:val="0"/>
        <w:strike w:val="0"/>
        <w:dstrike w:val="0"/>
        <w:spacing w:val="0"/>
        <w:w w:val="100"/>
        <w:kern w:val="0"/>
        <w:position w:val="0"/>
        <w:highlight w:val="none"/>
        <w:vertAlign w:val="baseline"/>
      </w:rPr>
    </w:lvl>
  </w:abstractNum>
  <w:abstractNum w:abstractNumId="204" w15:restartNumberingAfterBreak="0">
    <w:nsid w:val="23D6001C"/>
    <w:multiLevelType w:val="hybridMultilevel"/>
    <w:tmpl w:val="D74ABE98"/>
    <w:styleLink w:val="ImportedStyle3512"/>
    <w:lvl w:ilvl="0" w:tplc="6BE00AD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5AC243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B528E9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04AF2A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DCBEF4D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2CFC1F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8720A7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B6EE393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BB96EF7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05" w15:restartNumberingAfterBreak="0">
    <w:nsid w:val="23DF4D73"/>
    <w:multiLevelType w:val="hybridMultilevel"/>
    <w:tmpl w:val="FEC6BB88"/>
    <w:lvl w:ilvl="0" w:tplc="2F380526">
      <w:start w:val="1"/>
      <w:numFmt w:val="upperLetter"/>
      <w:lvlText w:val="%1."/>
      <w:lvlJc w:val="left"/>
      <w:pPr>
        <w:ind w:left="408" w:hanging="293"/>
      </w:pPr>
      <w:rPr>
        <w:rFonts w:ascii="Times New Roman" w:eastAsia="Times New Roman" w:hAnsi="Times New Roman" w:cs="Times New Roman" w:hint="default"/>
        <w:b w:val="0"/>
        <w:bCs w:val="0"/>
        <w:i w:val="0"/>
        <w:iCs w:val="0"/>
        <w:spacing w:val="-1"/>
        <w:w w:val="100"/>
        <w:sz w:val="24"/>
        <w:szCs w:val="24"/>
        <w:lang w:val="ro-RO" w:eastAsia="en-US" w:bidi="ar-SA"/>
      </w:rPr>
    </w:lvl>
    <w:lvl w:ilvl="1" w:tplc="E580F284">
      <w:start w:val="1"/>
      <w:numFmt w:val="upperRoman"/>
      <w:lvlText w:val="%2."/>
      <w:lvlJc w:val="left"/>
      <w:pPr>
        <w:ind w:left="399" w:hanging="284"/>
      </w:pPr>
      <w:rPr>
        <w:rFonts w:ascii="Times New Roman" w:eastAsia="Times New Roman" w:hAnsi="Times New Roman" w:cs="Times New Roman" w:hint="default"/>
        <w:b/>
        <w:bCs/>
        <w:i w:val="0"/>
        <w:iCs w:val="0"/>
        <w:w w:val="100"/>
        <w:sz w:val="24"/>
        <w:szCs w:val="24"/>
        <w:lang w:val="ro-RO" w:eastAsia="en-US" w:bidi="ar-SA"/>
      </w:rPr>
    </w:lvl>
    <w:lvl w:ilvl="2" w:tplc="E8F48330">
      <w:start w:val="1"/>
      <w:numFmt w:val="decimal"/>
      <w:lvlText w:val="%3."/>
      <w:lvlJc w:val="left"/>
      <w:pPr>
        <w:ind w:left="356" w:hanging="240"/>
      </w:pPr>
      <w:rPr>
        <w:rFonts w:ascii="Times New Roman" w:eastAsia="Times New Roman" w:hAnsi="Times New Roman" w:cs="Times New Roman" w:hint="default"/>
        <w:b/>
        <w:bCs w:val="0"/>
        <w:i w:val="0"/>
        <w:iCs w:val="0"/>
        <w:w w:val="100"/>
        <w:sz w:val="24"/>
        <w:szCs w:val="24"/>
        <w:lang w:val="ro-RO" w:eastAsia="en-US" w:bidi="ar-SA"/>
      </w:rPr>
    </w:lvl>
    <w:lvl w:ilvl="3" w:tplc="04090019">
      <w:start w:val="1"/>
      <w:numFmt w:val="lowerLetter"/>
      <w:lvlText w:val="%4."/>
      <w:lvlJc w:val="left"/>
      <w:pPr>
        <w:ind w:left="836" w:hanging="360"/>
      </w:pPr>
      <w:rPr>
        <w:rFonts w:hint="default"/>
        <w:b w:val="0"/>
        <w:bCs w:val="0"/>
        <w:i w:val="0"/>
        <w:iCs w:val="0"/>
        <w:spacing w:val="-1"/>
        <w:w w:val="100"/>
        <w:sz w:val="24"/>
        <w:szCs w:val="24"/>
        <w:lang w:val="ro-RO" w:eastAsia="en-US" w:bidi="ar-SA"/>
      </w:rPr>
    </w:lvl>
    <w:lvl w:ilvl="4" w:tplc="B64879B2">
      <w:numFmt w:val="bullet"/>
      <w:lvlText w:val="•"/>
      <w:lvlJc w:val="left"/>
      <w:pPr>
        <w:ind w:left="3240" w:hanging="360"/>
      </w:pPr>
      <w:rPr>
        <w:rFonts w:hint="default"/>
        <w:lang w:val="ro-RO" w:eastAsia="en-US" w:bidi="ar-SA"/>
      </w:rPr>
    </w:lvl>
    <w:lvl w:ilvl="5" w:tplc="39246CCE">
      <w:numFmt w:val="bullet"/>
      <w:lvlText w:val="•"/>
      <w:lvlJc w:val="left"/>
      <w:pPr>
        <w:ind w:left="4440" w:hanging="360"/>
      </w:pPr>
      <w:rPr>
        <w:rFonts w:hint="default"/>
        <w:lang w:val="ro-RO" w:eastAsia="en-US" w:bidi="ar-SA"/>
      </w:rPr>
    </w:lvl>
    <w:lvl w:ilvl="6" w:tplc="8D684E32">
      <w:numFmt w:val="bullet"/>
      <w:lvlText w:val="•"/>
      <w:lvlJc w:val="left"/>
      <w:pPr>
        <w:ind w:left="5640" w:hanging="360"/>
      </w:pPr>
      <w:rPr>
        <w:rFonts w:hint="default"/>
        <w:lang w:val="ro-RO" w:eastAsia="en-US" w:bidi="ar-SA"/>
      </w:rPr>
    </w:lvl>
    <w:lvl w:ilvl="7" w:tplc="61542966">
      <w:numFmt w:val="bullet"/>
      <w:lvlText w:val="•"/>
      <w:lvlJc w:val="left"/>
      <w:pPr>
        <w:ind w:left="6840" w:hanging="360"/>
      </w:pPr>
      <w:rPr>
        <w:rFonts w:hint="default"/>
        <w:lang w:val="ro-RO" w:eastAsia="en-US" w:bidi="ar-SA"/>
      </w:rPr>
    </w:lvl>
    <w:lvl w:ilvl="8" w:tplc="8CE6B77A">
      <w:numFmt w:val="bullet"/>
      <w:lvlText w:val="•"/>
      <w:lvlJc w:val="left"/>
      <w:pPr>
        <w:ind w:left="8040" w:hanging="360"/>
      </w:pPr>
      <w:rPr>
        <w:rFonts w:hint="default"/>
        <w:lang w:val="ro-RO" w:eastAsia="en-US" w:bidi="ar-SA"/>
      </w:rPr>
    </w:lvl>
  </w:abstractNum>
  <w:abstractNum w:abstractNumId="206" w15:restartNumberingAfterBreak="0">
    <w:nsid w:val="23F46FCA"/>
    <w:multiLevelType w:val="hybridMultilevel"/>
    <w:tmpl w:val="586C7A18"/>
    <w:lvl w:ilvl="0" w:tplc="04090001">
      <w:start w:val="1"/>
      <w:numFmt w:val="bullet"/>
      <w:lvlText w:val=""/>
      <w:lvlJc w:val="left"/>
      <w:pPr>
        <w:ind w:left="283" w:hanging="283"/>
      </w:pPr>
      <w:rPr>
        <w:rFonts w:ascii="Symbol" w:hAnsi="Symbol" w:hint="default"/>
        <w:w w:val="103"/>
        <w:lang w:val="ro-RO" w:eastAsia="en-US" w:bidi="ar-SA"/>
      </w:rPr>
    </w:lvl>
    <w:lvl w:ilvl="1" w:tplc="FFFFFFFF">
      <w:numFmt w:val="bullet"/>
      <w:lvlText w:val="-"/>
      <w:lvlJc w:val="left"/>
      <w:pPr>
        <w:ind w:left="563" w:hanging="275"/>
      </w:pPr>
      <w:rPr>
        <w:rFonts w:ascii="Times New Roman" w:eastAsia="Times New Roman" w:hAnsi="Times New Roman" w:cs="Times New Roman" w:hint="default"/>
        <w:b w:val="0"/>
        <w:bCs w:val="0"/>
        <w:i w:val="0"/>
        <w:iCs w:val="0"/>
        <w:color w:val="0C0C0C"/>
        <w:w w:val="118"/>
        <w:sz w:val="23"/>
        <w:szCs w:val="23"/>
        <w:lang w:val="ro-RO" w:eastAsia="en-US" w:bidi="ar-SA"/>
      </w:rPr>
    </w:lvl>
    <w:lvl w:ilvl="2" w:tplc="FFFFFFFF">
      <w:numFmt w:val="bullet"/>
      <w:lvlText w:val="•"/>
      <w:lvlJc w:val="left"/>
      <w:pPr>
        <w:ind w:left="1669" w:hanging="275"/>
      </w:pPr>
      <w:rPr>
        <w:rFonts w:hint="default"/>
        <w:lang w:val="ro-RO" w:eastAsia="en-US" w:bidi="ar-SA"/>
      </w:rPr>
    </w:lvl>
    <w:lvl w:ilvl="3" w:tplc="FFFFFFFF">
      <w:numFmt w:val="bullet"/>
      <w:lvlText w:val="•"/>
      <w:lvlJc w:val="left"/>
      <w:pPr>
        <w:ind w:left="2773" w:hanging="275"/>
      </w:pPr>
      <w:rPr>
        <w:rFonts w:hint="default"/>
        <w:lang w:val="ro-RO" w:eastAsia="en-US" w:bidi="ar-SA"/>
      </w:rPr>
    </w:lvl>
    <w:lvl w:ilvl="4" w:tplc="FFFFFFFF">
      <w:numFmt w:val="bullet"/>
      <w:lvlText w:val="•"/>
      <w:lvlJc w:val="left"/>
      <w:pPr>
        <w:ind w:left="3878" w:hanging="275"/>
      </w:pPr>
      <w:rPr>
        <w:rFonts w:hint="default"/>
        <w:lang w:val="ro-RO" w:eastAsia="en-US" w:bidi="ar-SA"/>
      </w:rPr>
    </w:lvl>
    <w:lvl w:ilvl="5" w:tplc="FFFFFFFF">
      <w:numFmt w:val="bullet"/>
      <w:lvlText w:val="•"/>
      <w:lvlJc w:val="left"/>
      <w:pPr>
        <w:ind w:left="4982" w:hanging="275"/>
      </w:pPr>
      <w:rPr>
        <w:rFonts w:hint="default"/>
        <w:lang w:val="ro-RO" w:eastAsia="en-US" w:bidi="ar-SA"/>
      </w:rPr>
    </w:lvl>
    <w:lvl w:ilvl="6" w:tplc="FFFFFFFF">
      <w:numFmt w:val="bullet"/>
      <w:lvlText w:val="•"/>
      <w:lvlJc w:val="left"/>
      <w:pPr>
        <w:ind w:left="6087" w:hanging="275"/>
      </w:pPr>
      <w:rPr>
        <w:rFonts w:hint="default"/>
        <w:lang w:val="ro-RO" w:eastAsia="en-US" w:bidi="ar-SA"/>
      </w:rPr>
    </w:lvl>
    <w:lvl w:ilvl="7" w:tplc="FFFFFFFF">
      <w:numFmt w:val="bullet"/>
      <w:lvlText w:val="•"/>
      <w:lvlJc w:val="left"/>
      <w:pPr>
        <w:ind w:left="7191" w:hanging="275"/>
      </w:pPr>
      <w:rPr>
        <w:rFonts w:hint="default"/>
        <w:lang w:val="ro-RO" w:eastAsia="en-US" w:bidi="ar-SA"/>
      </w:rPr>
    </w:lvl>
    <w:lvl w:ilvl="8" w:tplc="FFFFFFFF">
      <w:numFmt w:val="bullet"/>
      <w:lvlText w:val="•"/>
      <w:lvlJc w:val="left"/>
      <w:pPr>
        <w:ind w:left="8296" w:hanging="275"/>
      </w:pPr>
      <w:rPr>
        <w:rFonts w:hint="default"/>
        <w:lang w:val="ro-RO" w:eastAsia="en-US" w:bidi="ar-SA"/>
      </w:rPr>
    </w:lvl>
  </w:abstractNum>
  <w:abstractNum w:abstractNumId="207" w15:restartNumberingAfterBreak="0">
    <w:nsid w:val="244F1535"/>
    <w:multiLevelType w:val="hybridMultilevel"/>
    <w:tmpl w:val="EC4E298A"/>
    <w:lvl w:ilvl="0" w:tplc="04090001">
      <w:start w:val="1"/>
      <w:numFmt w:val="bullet"/>
      <w:lvlText w:val=""/>
      <w:lvlJc w:val="left"/>
      <w:pPr>
        <w:ind w:left="306" w:hanging="202"/>
      </w:pPr>
      <w:rPr>
        <w:rFonts w:ascii="Symbol" w:hAnsi="Symbol" w:hint="default"/>
        <w:b w:val="0"/>
        <w:bCs w:val="0"/>
        <w:i w:val="0"/>
        <w:iCs w:val="0"/>
        <w:spacing w:val="0"/>
        <w:w w:val="99"/>
        <w:sz w:val="24"/>
        <w:szCs w:val="24"/>
        <w:lang w:val="ro-RO" w:eastAsia="en-US" w:bidi="ar-SA"/>
      </w:rPr>
    </w:lvl>
    <w:lvl w:ilvl="1" w:tplc="FFFFFFFF">
      <w:numFmt w:val="bullet"/>
      <w:lvlText w:val="-"/>
      <w:lvlJc w:val="left"/>
      <w:pPr>
        <w:ind w:left="105" w:hanging="116"/>
      </w:pPr>
      <w:rPr>
        <w:rFonts w:ascii="Times New Roman" w:eastAsia="Times New Roman" w:hAnsi="Times New Roman" w:cs="Times New Roman" w:hint="default"/>
        <w:b w:val="0"/>
        <w:bCs w:val="0"/>
        <w:i w:val="0"/>
        <w:iCs w:val="0"/>
        <w:w w:val="99"/>
        <w:sz w:val="20"/>
        <w:szCs w:val="20"/>
        <w:lang w:val="ro-RO" w:eastAsia="en-US" w:bidi="ar-SA"/>
      </w:rPr>
    </w:lvl>
    <w:lvl w:ilvl="2" w:tplc="FFFFFFFF">
      <w:numFmt w:val="bullet"/>
      <w:lvlText w:val="•"/>
      <w:lvlJc w:val="left"/>
      <w:pPr>
        <w:ind w:left="709" w:hanging="116"/>
      </w:pPr>
      <w:rPr>
        <w:rFonts w:hint="default"/>
        <w:lang w:val="ro-RO" w:eastAsia="en-US" w:bidi="ar-SA"/>
      </w:rPr>
    </w:lvl>
    <w:lvl w:ilvl="3" w:tplc="FFFFFFFF">
      <w:numFmt w:val="bullet"/>
      <w:lvlText w:val="•"/>
      <w:lvlJc w:val="left"/>
      <w:pPr>
        <w:ind w:left="1119" w:hanging="116"/>
      </w:pPr>
      <w:rPr>
        <w:rFonts w:hint="default"/>
        <w:lang w:val="ro-RO" w:eastAsia="en-US" w:bidi="ar-SA"/>
      </w:rPr>
    </w:lvl>
    <w:lvl w:ilvl="4" w:tplc="FFFFFFFF">
      <w:numFmt w:val="bullet"/>
      <w:lvlText w:val="•"/>
      <w:lvlJc w:val="left"/>
      <w:pPr>
        <w:ind w:left="1528" w:hanging="116"/>
      </w:pPr>
      <w:rPr>
        <w:rFonts w:hint="default"/>
        <w:lang w:val="ro-RO" w:eastAsia="en-US" w:bidi="ar-SA"/>
      </w:rPr>
    </w:lvl>
    <w:lvl w:ilvl="5" w:tplc="FFFFFFFF">
      <w:numFmt w:val="bullet"/>
      <w:lvlText w:val="•"/>
      <w:lvlJc w:val="left"/>
      <w:pPr>
        <w:ind w:left="1938" w:hanging="116"/>
      </w:pPr>
      <w:rPr>
        <w:rFonts w:hint="default"/>
        <w:lang w:val="ro-RO" w:eastAsia="en-US" w:bidi="ar-SA"/>
      </w:rPr>
    </w:lvl>
    <w:lvl w:ilvl="6" w:tplc="FFFFFFFF">
      <w:numFmt w:val="bullet"/>
      <w:lvlText w:val="•"/>
      <w:lvlJc w:val="left"/>
      <w:pPr>
        <w:ind w:left="2347" w:hanging="116"/>
      </w:pPr>
      <w:rPr>
        <w:rFonts w:hint="default"/>
        <w:lang w:val="ro-RO" w:eastAsia="en-US" w:bidi="ar-SA"/>
      </w:rPr>
    </w:lvl>
    <w:lvl w:ilvl="7" w:tplc="FFFFFFFF">
      <w:numFmt w:val="bullet"/>
      <w:lvlText w:val="•"/>
      <w:lvlJc w:val="left"/>
      <w:pPr>
        <w:ind w:left="2757" w:hanging="116"/>
      </w:pPr>
      <w:rPr>
        <w:rFonts w:hint="default"/>
        <w:lang w:val="ro-RO" w:eastAsia="en-US" w:bidi="ar-SA"/>
      </w:rPr>
    </w:lvl>
    <w:lvl w:ilvl="8" w:tplc="FFFFFFFF">
      <w:numFmt w:val="bullet"/>
      <w:lvlText w:val="•"/>
      <w:lvlJc w:val="left"/>
      <w:pPr>
        <w:ind w:left="3166" w:hanging="116"/>
      </w:pPr>
      <w:rPr>
        <w:rFonts w:hint="default"/>
        <w:lang w:val="ro-RO" w:eastAsia="en-US" w:bidi="ar-SA"/>
      </w:rPr>
    </w:lvl>
  </w:abstractNum>
  <w:abstractNum w:abstractNumId="208" w15:restartNumberingAfterBreak="0">
    <w:nsid w:val="24587ABB"/>
    <w:multiLevelType w:val="hybridMultilevel"/>
    <w:tmpl w:val="5F7EF47E"/>
    <w:styleLink w:val="ImportedStyle103"/>
    <w:lvl w:ilvl="0" w:tplc="4AF868AC">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492977C">
      <w:start w:val="1"/>
      <w:numFmt w:val="bullet"/>
      <w:lvlText w:val="o"/>
      <w:lvlJc w:val="left"/>
      <w:pPr>
        <w:tabs>
          <w:tab w:val="left" w:pos="90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744DB90">
      <w:start w:val="1"/>
      <w:numFmt w:val="bullet"/>
      <w:lvlText w:val="▪"/>
      <w:lvlJc w:val="left"/>
      <w:pPr>
        <w:tabs>
          <w:tab w:val="left" w:pos="90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0923C40">
      <w:start w:val="1"/>
      <w:numFmt w:val="bullet"/>
      <w:lvlText w:val="·"/>
      <w:lvlJc w:val="left"/>
      <w:pPr>
        <w:tabs>
          <w:tab w:val="left" w:pos="90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02CAFAA">
      <w:start w:val="1"/>
      <w:numFmt w:val="bullet"/>
      <w:lvlText w:val="o"/>
      <w:lvlJc w:val="left"/>
      <w:pPr>
        <w:tabs>
          <w:tab w:val="left" w:pos="90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96C0AA60">
      <w:start w:val="1"/>
      <w:numFmt w:val="bullet"/>
      <w:lvlText w:val="▪"/>
      <w:lvlJc w:val="left"/>
      <w:pPr>
        <w:tabs>
          <w:tab w:val="left" w:pos="90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3DA31AE">
      <w:start w:val="1"/>
      <w:numFmt w:val="bullet"/>
      <w:lvlText w:val="·"/>
      <w:lvlJc w:val="left"/>
      <w:pPr>
        <w:tabs>
          <w:tab w:val="left" w:pos="90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FA2FC68">
      <w:start w:val="1"/>
      <w:numFmt w:val="bullet"/>
      <w:lvlText w:val="o"/>
      <w:lvlJc w:val="left"/>
      <w:pPr>
        <w:tabs>
          <w:tab w:val="left" w:pos="90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B2A88C48">
      <w:start w:val="1"/>
      <w:numFmt w:val="bullet"/>
      <w:lvlText w:val="▪"/>
      <w:lvlJc w:val="left"/>
      <w:pPr>
        <w:tabs>
          <w:tab w:val="left" w:pos="90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9" w15:restartNumberingAfterBreak="0">
    <w:nsid w:val="245C15AA"/>
    <w:multiLevelType w:val="hybridMultilevel"/>
    <w:tmpl w:val="C3FC14B2"/>
    <w:styleLink w:val="ImportedStyle2242"/>
    <w:lvl w:ilvl="0" w:tplc="2E5E20C0">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EB1C475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52EC138">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074433E4">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53E5BE8">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520AB4F0">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DF47814">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2952BB5A">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1428B60">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210" w15:restartNumberingAfterBreak="0">
    <w:nsid w:val="24742E4C"/>
    <w:multiLevelType w:val="hybridMultilevel"/>
    <w:tmpl w:val="99C83E3A"/>
    <w:styleLink w:val="ImportedStyle74"/>
    <w:lvl w:ilvl="0" w:tplc="9DCC230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750932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54769EA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073CFD04">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72A4A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79AE798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4D27F58">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ACED0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36CB1A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1" w15:restartNumberingAfterBreak="0">
    <w:nsid w:val="24800CA7"/>
    <w:multiLevelType w:val="hybridMultilevel"/>
    <w:tmpl w:val="2236C2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2" w15:restartNumberingAfterBreak="0">
    <w:nsid w:val="24E34B0D"/>
    <w:multiLevelType w:val="hybridMultilevel"/>
    <w:tmpl w:val="B35C6524"/>
    <w:styleLink w:val="Stilimportat4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57B0BEF"/>
    <w:multiLevelType w:val="hybridMultilevel"/>
    <w:tmpl w:val="F7066B7C"/>
    <w:styleLink w:val="Stilimportat7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260C48DE"/>
    <w:multiLevelType w:val="hybridMultilevel"/>
    <w:tmpl w:val="E390A918"/>
    <w:lvl w:ilvl="0" w:tplc="B20E3998">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262347B1"/>
    <w:multiLevelType w:val="hybridMultilevel"/>
    <w:tmpl w:val="F578C404"/>
    <w:styleLink w:val="Stilimportat3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26264115"/>
    <w:multiLevelType w:val="hybridMultilevel"/>
    <w:tmpl w:val="1402EF5E"/>
    <w:styleLink w:val="Stilimportat5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262D46F7"/>
    <w:multiLevelType w:val="hybridMultilevel"/>
    <w:tmpl w:val="EE42DFF8"/>
    <w:styleLink w:val="ImportedStyle7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267D48C4"/>
    <w:multiLevelType w:val="hybridMultilevel"/>
    <w:tmpl w:val="87729FE4"/>
    <w:styleLink w:val="ImportedStyle1162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26814E6F"/>
    <w:multiLevelType w:val="hybridMultilevel"/>
    <w:tmpl w:val="7DDE540C"/>
    <w:lvl w:ilvl="0" w:tplc="1EE4549C">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2690250B"/>
    <w:multiLevelType w:val="hybridMultilevel"/>
    <w:tmpl w:val="A4B4068A"/>
    <w:styleLink w:val="Stilimportat4422"/>
    <w:lvl w:ilvl="0" w:tplc="420C5640">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4504007E">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60981F2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733678E6">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B0DEB87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4F2E0EE4">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B21C849E">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244CE4C6">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001452AE">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221" w15:restartNumberingAfterBreak="0">
    <w:nsid w:val="26925E52"/>
    <w:multiLevelType w:val="hybridMultilevel"/>
    <w:tmpl w:val="6CF2E4EE"/>
    <w:styleLink w:val="ImportedStyle78231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2" w15:restartNumberingAfterBreak="0">
    <w:nsid w:val="269E3E93"/>
    <w:multiLevelType w:val="hybridMultilevel"/>
    <w:tmpl w:val="A58EE46A"/>
    <w:styleLink w:val="ImportedStyle6"/>
    <w:lvl w:ilvl="0" w:tplc="6D827F3E">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E4EE25E8">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8E4ED42">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A97444B2">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4B696D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370E992A">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4B24374C">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9EE2ACC">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32A6AAE">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3" w15:restartNumberingAfterBreak="0">
    <w:nsid w:val="26AC4879"/>
    <w:multiLevelType w:val="hybridMultilevel"/>
    <w:tmpl w:val="4E44E168"/>
    <w:styleLink w:val="ImportedStyle12211"/>
    <w:lvl w:ilvl="0" w:tplc="C5E6A5A2">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702A22">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E2A30C">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1E2676">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DAFFD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B6F2E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7C440A">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368316">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C63AAE">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4" w15:restartNumberingAfterBreak="0">
    <w:nsid w:val="26C34ADE"/>
    <w:multiLevelType w:val="hybridMultilevel"/>
    <w:tmpl w:val="EAC88E72"/>
    <w:styleLink w:val="Stilimportat731112"/>
    <w:lvl w:ilvl="0" w:tplc="3A729E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D667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6C6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48D2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3CCF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5CB0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B245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BA2F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C2E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5" w15:restartNumberingAfterBreak="0">
    <w:nsid w:val="26F71320"/>
    <w:multiLevelType w:val="hybridMultilevel"/>
    <w:tmpl w:val="14F2FB52"/>
    <w:lvl w:ilvl="0" w:tplc="5FF6D4FA">
      <w:start w:val="1"/>
      <w:numFmt w:val="upperRoman"/>
      <w:lvlText w:val="%1."/>
      <w:lvlJc w:val="left"/>
      <w:pPr>
        <w:ind w:left="720" w:hanging="720"/>
      </w:pPr>
      <w:rPr>
        <w:rFonts w:hint="default"/>
        <w:b/>
        <w:w w:val="105"/>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26" w15:restartNumberingAfterBreak="0">
    <w:nsid w:val="273D7630"/>
    <w:multiLevelType w:val="hybridMultilevel"/>
    <w:tmpl w:val="D6D8B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7" w15:restartNumberingAfterBreak="0">
    <w:nsid w:val="277F6DF4"/>
    <w:multiLevelType w:val="hybridMultilevel"/>
    <w:tmpl w:val="AB32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28311FB7"/>
    <w:multiLevelType w:val="hybridMultilevel"/>
    <w:tmpl w:val="E87C7474"/>
    <w:styleLink w:val="ImportedStyle84"/>
    <w:lvl w:ilvl="0" w:tplc="EBDE618A">
      <w:start w:val="1"/>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90D5AE">
      <w:start w:val="1"/>
      <w:numFmt w:val="bullet"/>
      <w:lvlText w:val="o"/>
      <w:lvlJc w:val="left"/>
      <w:pPr>
        <w:ind w:left="90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F78BDC2">
      <w:start w:val="1"/>
      <w:numFmt w:val="bullet"/>
      <w:lvlText w:val="▪"/>
      <w:lvlJc w:val="left"/>
      <w:pPr>
        <w:ind w:left="162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4D286A96">
      <w:start w:val="1"/>
      <w:numFmt w:val="bullet"/>
      <w:lvlText w:val="•"/>
      <w:lvlJc w:val="left"/>
      <w:pPr>
        <w:ind w:left="234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58EA8E88">
      <w:start w:val="1"/>
      <w:numFmt w:val="bullet"/>
      <w:lvlText w:val="o"/>
      <w:lvlJc w:val="left"/>
      <w:pPr>
        <w:ind w:left="306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75F0E8FA">
      <w:start w:val="1"/>
      <w:numFmt w:val="bullet"/>
      <w:lvlText w:val="▪"/>
      <w:lvlJc w:val="left"/>
      <w:pPr>
        <w:ind w:left="378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5500372">
      <w:start w:val="1"/>
      <w:numFmt w:val="bullet"/>
      <w:lvlText w:val="•"/>
      <w:lvlJc w:val="left"/>
      <w:pPr>
        <w:ind w:left="450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E9A3DC0">
      <w:start w:val="1"/>
      <w:numFmt w:val="bullet"/>
      <w:lvlText w:val="o"/>
      <w:lvlJc w:val="left"/>
      <w:pPr>
        <w:ind w:left="522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5EE4B300">
      <w:start w:val="1"/>
      <w:numFmt w:val="bullet"/>
      <w:lvlText w:val="▪"/>
      <w:lvlJc w:val="left"/>
      <w:pPr>
        <w:ind w:left="594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29" w15:restartNumberingAfterBreak="0">
    <w:nsid w:val="283D5BF4"/>
    <w:multiLevelType w:val="hybridMultilevel"/>
    <w:tmpl w:val="E370E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286D0DEA"/>
    <w:multiLevelType w:val="hybridMultilevel"/>
    <w:tmpl w:val="F266FA00"/>
    <w:styleLink w:val="Stilimportat5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288C454E"/>
    <w:multiLevelType w:val="hybridMultilevel"/>
    <w:tmpl w:val="1596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89F2702"/>
    <w:multiLevelType w:val="hybridMultilevel"/>
    <w:tmpl w:val="61DC9EE2"/>
    <w:lvl w:ilvl="0" w:tplc="864C9478">
      <w:numFmt w:val="bullet"/>
      <w:lvlText w:val="•"/>
      <w:lvlJc w:val="left"/>
      <w:pPr>
        <w:ind w:left="283" w:hanging="283"/>
      </w:pPr>
      <w:rPr>
        <w:rFonts w:ascii="Times New Roman" w:eastAsia="Times New Roman" w:hAnsi="Times New Roman" w:cs="Times New Roman" w:hint="default"/>
        <w:w w:val="103"/>
        <w:lang w:val="ro-RO" w:eastAsia="en-US" w:bidi="ar-SA"/>
      </w:rPr>
    </w:lvl>
    <w:lvl w:ilvl="1" w:tplc="04090003">
      <w:start w:val="1"/>
      <w:numFmt w:val="bullet"/>
      <w:lvlText w:val="o"/>
      <w:lvlJc w:val="left"/>
      <w:pPr>
        <w:ind w:left="1045" w:hanging="360"/>
      </w:pPr>
      <w:rPr>
        <w:rFonts w:ascii="Courier New" w:hAnsi="Courier New" w:cs="Courier New" w:hint="default"/>
      </w:rPr>
    </w:lvl>
    <w:lvl w:ilvl="2" w:tplc="04090005" w:tentative="1">
      <w:start w:val="1"/>
      <w:numFmt w:val="bullet"/>
      <w:lvlText w:val=""/>
      <w:lvlJc w:val="left"/>
      <w:pPr>
        <w:ind w:left="1765" w:hanging="360"/>
      </w:pPr>
      <w:rPr>
        <w:rFonts w:ascii="Wingdings" w:hAnsi="Wingdings" w:hint="default"/>
      </w:rPr>
    </w:lvl>
    <w:lvl w:ilvl="3" w:tplc="04090001" w:tentative="1">
      <w:start w:val="1"/>
      <w:numFmt w:val="bullet"/>
      <w:lvlText w:val=""/>
      <w:lvlJc w:val="left"/>
      <w:pPr>
        <w:ind w:left="2485" w:hanging="360"/>
      </w:pPr>
      <w:rPr>
        <w:rFonts w:ascii="Symbol" w:hAnsi="Symbol" w:hint="default"/>
      </w:rPr>
    </w:lvl>
    <w:lvl w:ilvl="4" w:tplc="04090003" w:tentative="1">
      <w:start w:val="1"/>
      <w:numFmt w:val="bullet"/>
      <w:lvlText w:val="o"/>
      <w:lvlJc w:val="left"/>
      <w:pPr>
        <w:ind w:left="3205" w:hanging="360"/>
      </w:pPr>
      <w:rPr>
        <w:rFonts w:ascii="Courier New" w:hAnsi="Courier New" w:cs="Courier New" w:hint="default"/>
      </w:rPr>
    </w:lvl>
    <w:lvl w:ilvl="5" w:tplc="04090005" w:tentative="1">
      <w:start w:val="1"/>
      <w:numFmt w:val="bullet"/>
      <w:lvlText w:val=""/>
      <w:lvlJc w:val="left"/>
      <w:pPr>
        <w:ind w:left="3925" w:hanging="360"/>
      </w:pPr>
      <w:rPr>
        <w:rFonts w:ascii="Wingdings" w:hAnsi="Wingdings" w:hint="default"/>
      </w:rPr>
    </w:lvl>
    <w:lvl w:ilvl="6" w:tplc="04090001" w:tentative="1">
      <w:start w:val="1"/>
      <w:numFmt w:val="bullet"/>
      <w:lvlText w:val=""/>
      <w:lvlJc w:val="left"/>
      <w:pPr>
        <w:ind w:left="4645" w:hanging="360"/>
      </w:pPr>
      <w:rPr>
        <w:rFonts w:ascii="Symbol" w:hAnsi="Symbol" w:hint="default"/>
      </w:rPr>
    </w:lvl>
    <w:lvl w:ilvl="7" w:tplc="04090003" w:tentative="1">
      <w:start w:val="1"/>
      <w:numFmt w:val="bullet"/>
      <w:lvlText w:val="o"/>
      <w:lvlJc w:val="left"/>
      <w:pPr>
        <w:ind w:left="5365" w:hanging="360"/>
      </w:pPr>
      <w:rPr>
        <w:rFonts w:ascii="Courier New" w:hAnsi="Courier New" w:cs="Courier New" w:hint="default"/>
      </w:rPr>
    </w:lvl>
    <w:lvl w:ilvl="8" w:tplc="04090005" w:tentative="1">
      <w:start w:val="1"/>
      <w:numFmt w:val="bullet"/>
      <w:lvlText w:val=""/>
      <w:lvlJc w:val="left"/>
      <w:pPr>
        <w:ind w:left="6085" w:hanging="360"/>
      </w:pPr>
      <w:rPr>
        <w:rFonts w:ascii="Wingdings" w:hAnsi="Wingdings" w:hint="default"/>
      </w:rPr>
    </w:lvl>
  </w:abstractNum>
  <w:abstractNum w:abstractNumId="233" w15:restartNumberingAfterBreak="0">
    <w:nsid w:val="28FC077B"/>
    <w:multiLevelType w:val="hybridMultilevel"/>
    <w:tmpl w:val="05E8D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29112A5B"/>
    <w:multiLevelType w:val="hybridMultilevel"/>
    <w:tmpl w:val="58D4545C"/>
    <w:styleLink w:val="Stilimportat7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2931094F"/>
    <w:multiLevelType w:val="hybridMultilevel"/>
    <w:tmpl w:val="7BF285EE"/>
    <w:styleLink w:val="Stilimportat1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29696775"/>
    <w:multiLevelType w:val="hybridMultilevel"/>
    <w:tmpl w:val="8840896A"/>
    <w:styleLink w:val="ImportedStyle80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297D636A"/>
    <w:multiLevelType w:val="hybridMultilevel"/>
    <w:tmpl w:val="6736129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29863EBE"/>
    <w:multiLevelType w:val="hybridMultilevel"/>
    <w:tmpl w:val="B5923D9C"/>
    <w:styleLink w:val="ImportedStyle3111111"/>
    <w:lvl w:ilvl="0" w:tplc="EE8C2070">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29A67AAC"/>
    <w:multiLevelType w:val="multilevel"/>
    <w:tmpl w:val="D7A43ED2"/>
    <w:styleLink w:val="ImportedStyle1163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9CF1294"/>
    <w:multiLevelType w:val="hybridMultilevel"/>
    <w:tmpl w:val="D8F24214"/>
    <w:styleLink w:val="ImportedStyle214"/>
    <w:lvl w:ilvl="0" w:tplc="8D4E6288">
      <w:start w:val="1"/>
      <w:numFmt w:val="upperRoman"/>
      <w:lvlText w:val="%1."/>
      <w:lvlJc w:val="left"/>
      <w:pPr>
        <w:tabs>
          <w:tab w:val="num" w:pos="2160"/>
        </w:tabs>
        <w:ind w:left="1080" w:firstLine="360"/>
      </w:pPr>
      <w:rPr>
        <w:rFonts w:hAnsi="Arial Unicode MS"/>
        <w:caps w:val="0"/>
        <w:smallCaps w:val="0"/>
        <w:strike w:val="0"/>
        <w:dstrike w:val="0"/>
        <w:spacing w:val="0"/>
        <w:w w:val="100"/>
        <w:kern w:val="0"/>
        <w:position w:val="0"/>
        <w:highlight w:val="none"/>
        <w:vertAlign w:val="baseline"/>
      </w:rPr>
    </w:lvl>
    <w:lvl w:ilvl="1" w:tplc="9050BD42">
      <w:start w:val="1"/>
      <w:numFmt w:val="lowerLetter"/>
      <w:lvlText w:val="%2."/>
      <w:lvlJc w:val="left"/>
      <w:pPr>
        <w:tabs>
          <w:tab w:val="num" w:pos="1440"/>
        </w:tabs>
        <w:ind w:left="360" w:firstLine="720"/>
      </w:pPr>
      <w:rPr>
        <w:rFonts w:hAnsi="Arial Unicode MS"/>
        <w:caps w:val="0"/>
        <w:smallCaps w:val="0"/>
        <w:strike w:val="0"/>
        <w:dstrike w:val="0"/>
        <w:spacing w:val="0"/>
        <w:w w:val="100"/>
        <w:kern w:val="0"/>
        <w:position w:val="0"/>
        <w:highlight w:val="none"/>
        <w:vertAlign w:val="baseline"/>
      </w:rPr>
    </w:lvl>
    <w:lvl w:ilvl="2" w:tplc="3E084CA8">
      <w:start w:val="1"/>
      <w:numFmt w:val="lowerRoman"/>
      <w:lvlText w:val="%3."/>
      <w:lvlJc w:val="left"/>
      <w:pPr>
        <w:tabs>
          <w:tab w:val="num" w:pos="1800"/>
        </w:tabs>
        <w:ind w:left="720" w:firstLine="767"/>
      </w:pPr>
      <w:rPr>
        <w:rFonts w:hAnsi="Arial Unicode MS"/>
        <w:caps w:val="0"/>
        <w:smallCaps w:val="0"/>
        <w:strike w:val="0"/>
        <w:dstrike w:val="0"/>
        <w:spacing w:val="0"/>
        <w:w w:val="100"/>
        <w:kern w:val="0"/>
        <w:position w:val="0"/>
        <w:highlight w:val="none"/>
        <w:vertAlign w:val="baseline"/>
      </w:rPr>
    </w:lvl>
    <w:lvl w:ilvl="3" w:tplc="3BE29F3A">
      <w:start w:val="1"/>
      <w:numFmt w:val="decimal"/>
      <w:lvlText w:val="%4."/>
      <w:lvlJc w:val="left"/>
      <w:pPr>
        <w:tabs>
          <w:tab w:val="num" w:pos="2520"/>
        </w:tabs>
        <w:ind w:left="1440" w:firstLine="720"/>
      </w:pPr>
      <w:rPr>
        <w:rFonts w:hAnsi="Arial Unicode MS"/>
        <w:caps w:val="0"/>
        <w:smallCaps w:val="0"/>
        <w:strike w:val="0"/>
        <w:dstrike w:val="0"/>
        <w:spacing w:val="0"/>
        <w:w w:val="100"/>
        <w:kern w:val="0"/>
        <w:position w:val="0"/>
        <w:highlight w:val="none"/>
        <w:vertAlign w:val="baseline"/>
      </w:rPr>
    </w:lvl>
    <w:lvl w:ilvl="4" w:tplc="1506DEF4">
      <w:start w:val="1"/>
      <w:numFmt w:val="lowerLetter"/>
      <w:lvlText w:val="%5."/>
      <w:lvlJc w:val="left"/>
      <w:pPr>
        <w:tabs>
          <w:tab w:val="num" w:pos="3240"/>
        </w:tabs>
        <w:ind w:left="2160" w:firstLine="720"/>
      </w:pPr>
      <w:rPr>
        <w:rFonts w:hAnsi="Arial Unicode MS"/>
        <w:caps w:val="0"/>
        <w:smallCaps w:val="0"/>
        <w:strike w:val="0"/>
        <w:dstrike w:val="0"/>
        <w:spacing w:val="0"/>
        <w:w w:val="100"/>
        <w:kern w:val="0"/>
        <w:position w:val="0"/>
        <w:highlight w:val="none"/>
        <w:vertAlign w:val="baseline"/>
      </w:rPr>
    </w:lvl>
    <w:lvl w:ilvl="5" w:tplc="B31E1188">
      <w:start w:val="1"/>
      <w:numFmt w:val="lowerRoman"/>
      <w:lvlText w:val="%6."/>
      <w:lvlJc w:val="left"/>
      <w:pPr>
        <w:tabs>
          <w:tab w:val="num" w:pos="3960"/>
        </w:tabs>
        <w:ind w:left="2880" w:firstLine="767"/>
      </w:pPr>
      <w:rPr>
        <w:rFonts w:hAnsi="Arial Unicode MS"/>
        <w:caps w:val="0"/>
        <w:smallCaps w:val="0"/>
        <w:strike w:val="0"/>
        <w:dstrike w:val="0"/>
        <w:spacing w:val="0"/>
        <w:w w:val="100"/>
        <w:kern w:val="0"/>
        <w:position w:val="0"/>
        <w:highlight w:val="none"/>
        <w:vertAlign w:val="baseline"/>
      </w:rPr>
    </w:lvl>
    <w:lvl w:ilvl="6" w:tplc="D1CCF7BA">
      <w:start w:val="1"/>
      <w:numFmt w:val="decimal"/>
      <w:lvlText w:val="%7."/>
      <w:lvlJc w:val="left"/>
      <w:pPr>
        <w:tabs>
          <w:tab w:val="num" w:pos="4680"/>
        </w:tabs>
        <w:ind w:left="3600" w:firstLine="720"/>
      </w:pPr>
      <w:rPr>
        <w:rFonts w:hAnsi="Arial Unicode MS"/>
        <w:caps w:val="0"/>
        <w:smallCaps w:val="0"/>
        <w:strike w:val="0"/>
        <w:dstrike w:val="0"/>
        <w:spacing w:val="0"/>
        <w:w w:val="100"/>
        <w:kern w:val="0"/>
        <w:position w:val="0"/>
        <w:highlight w:val="none"/>
        <w:vertAlign w:val="baseline"/>
      </w:rPr>
    </w:lvl>
    <w:lvl w:ilvl="7" w:tplc="49607FAA">
      <w:start w:val="1"/>
      <w:numFmt w:val="lowerLetter"/>
      <w:lvlText w:val="%8."/>
      <w:lvlJc w:val="left"/>
      <w:pPr>
        <w:tabs>
          <w:tab w:val="num" w:pos="5400"/>
        </w:tabs>
        <w:ind w:left="4320" w:firstLine="720"/>
      </w:pPr>
      <w:rPr>
        <w:rFonts w:hAnsi="Arial Unicode MS"/>
        <w:caps w:val="0"/>
        <w:smallCaps w:val="0"/>
        <w:strike w:val="0"/>
        <w:dstrike w:val="0"/>
        <w:spacing w:val="0"/>
        <w:w w:val="100"/>
        <w:kern w:val="0"/>
        <w:position w:val="0"/>
        <w:highlight w:val="none"/>
        <w:vertAlign w:val="baseline"/>
      </w:rPr>
    </w:lvl>
    <w:lvl w:ilvl="8" w:tplc="18EC5A82">
      <w:start w:val="1"/>
      <w:numFmt w:val="lowerRoman"/>
      <w:lvlText w:val="%9."/>
      <w:lvlJc w:val="left"/>
      <w:pPr>
        <w:tabs>
          <w:tab w:val="num" w:pos="6120"/>
        </w:tabs>
        <w:ind w:left="5040" w:firstLine="767"/>
      </w:pPr>
      <w:rPr>
        <w:rFonts w:hAnsi="Arial Unicode MS"/>
        <w:caps w:val="0"/>
        <w:smallCaps w:val="0"/>
        <w:strike w:val="0"/>
        <w:dstrike w:val="0"/>
        <w:spacing w:val="0"/>
        <w:w w:val="100"/>
        <w:kern w:val="0"/>
        <w:position w:val="0"/>
        <w:highlight w:val="none"/>
        <w:vertAlign w:val="baseline"/>
      </w:rPr>
    </w:lvl>
  </w:abstractNum>
  <w:abstractNum w:abstractNumId="241" w15:restartNumberingAfterBreak="0">
    <w:nsid w:val="2A192A44"/>
    <w:multiLevelType w:val="hybridMultilevel"/>
    <w:tmpl w:val="4B92AC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2A1E7FF7"/>
    <w:multiLevelType w:val="hybridMultilevel"/>
    <w:tmpl w:val="FC002036"/>
    <w:styleLink w:val="ImportedStyle3332"/>
    <w:lvl w:ilvl="0" w:tplc="FB56B8E4">
      <w:start w:val="1"/>
      <w:numFmt w:val="decimal"/>
      <w:suff w:val="nothing"/>
      <w:lvlText w:val="%1."/>
      <w:lvlJc w:val="left"/>
      <w:pPr>
        <w:tabs>
          <w:tab w:val="left" w:pos="539"/>
          <w:tab w:val="left" w:pos="541"/>
        </w:tabs>
        <w:ind w:left="720" w:hanging="360"/>
      </w:pPr>
      <w:rPr>
        <w:rFonts w:hAnsi="Arial Unicode MS"/>
        <w:caps w:val="0"/>
        <w:smallCaps w:val="0"/>
        <w:strike w:val="0"/>
        <w:dstrike w:val="0"/>
        <w:spacing w:val="0"/>
        <w:w w:val="100"/>
        <w:kern w:val="0"/>
        <w:position w:val="0"/>
        <w:highlight w:val="none"/>
        <w:vertAlign w:val="baseline"/>
      </w:rPr>
    </w:lvl>
    <w:lvl w:ilvl="1" w:tplc="B920B688">
      <w:start w:val="1"/>
      <w:numFmt w:val="lowerLetter"/>
      <w:lvlText w:val="%2."/>
      <w:lvlJc w:val="left"/>
      <w:pPr>
        <w:tabs>
          <w:tab w:val="left" w:pos="539"/>
          <w:tab w:val="left" w:pos="541"/>
          <w:tab w:val="num" w:pos="1440"/>
        </w:tabs>
        <w:ind w:left="1621" w:hanging="541"/>
      </w:pPr>
      <w:rPr>
        <w:rFonts w:hAnsi="Arial Unicode MS"/>
        <w:caps w:val="0"/>
        <w:smallCaps w:val="0"/>
        <w:strike w:val="0"/>
        <w:dstrike w:val="0"/>
        <w:spacing w:val="0"/>
        <w:w w:val="100"/>
        <w:kern w:val="0"/>
        <w:position w:val="0"/>
        <w:highlight w:val="none"/>
        <w:vertAlign w:val="baseline"/>
      </w:rPr>
    </w:lvl>
    <w:lvl w:ilvl="2" w:tplc="1F6CE58A">
      <w:start w:val="1"/>
      <w:numFmt w:val="lowerRoman"/>
      <w:lvlText w:val="%3."/>
      <w:lvlJc w:val="left"/>
      <w:pPr>
        <w:tabs>
          <w:tab w:val="left" w:pos="539"/>
          <w:tab w:val="left" w:pos="541"/>
          <w:tab w:val="num" w:pos="2160"/>
        </w:tabs>
        <w:ind w:left="2341" w:hanging="494"/>
      </w:pPr>
      <w:rPr>
        <w:rFonts w:hAnsi="Arial Unicode MS"/>
        <w:caps w:val="0"/>
        <w:smallCaps w:val="0"/>
        <w:strike w:val="0"/>
        <w:dstrike w:val="0"/>
        <w:spacing w:val="0"/>
        <w:w w:val="100"/>
        <w:kern w:val="0"/>
        <w:position w:val="0"/>
        <w:highlight w:val="none"/>
        <w:vertAlign w:val="baseline"/>
      </w:rPr>
    </w:lvl>
    <w:lvl w:ilvl="3" w:tplc="6ECC0CE6">
      <w:start w:val="1"/>
      <w:numFmt w:val="decimal"/>
      <w:lvlText w:val="%4."/>
      <w:lvlJc w:val="left"/>
      <w:pPr>
        <w:tabs>
          <w:tab w:val="left" w:pos="539"/>
          <w:tab w:val="left" w:pos="541"/>
          <w:tab w:val="num" w:pos="2880"/>
        </w:tabs>
        <w:ind w:left="3061" w:hanging="541"/>
      </w:pPr>
      <w:rPr>
        <w:rFonts w:hAnsi="Arial Unicode MS"/>
        <w:caps w:val="0"/>
        <w:smallCaps w:val="0"/>
        <w:strike w:val="0"/>
        <w:dstrike w:val="0"/>
        <w:spacing w:val="0"/>
        <w:w w:val="100"/>
        <w:kern w:val="0"/>
        <w:position w:val="0"/>
        <w:highlight w:val="none"/>
        <w:vertAlign w:val="baseline"/>
      </w:rPr>
    </w:lvl>
    <w:lvl w:ilvl="4" w:tplc="58E01452">
      <w:start w:val="1"/>
      <w:numFmt w:val="lowerLetter"/>
      <w:lvlText w:val="%5."/>
      <w:lvlJc w:val="left"/>
      <w:pPr>
        <w:tabs>
          <w:tab w:val="left" w:pos="539"/>
          <w:tab w:val="left" w:pos="541"/>
          <w:tab w:val="num" w:pos="3600"/>
        </w:tabs>
        <w:ind w:left="3781" w:hanging="541"/>
      </w:pPr>
      <w:rPr>
        <w:rFonts w:hAnsi="Arial Unicode MS"/>
        <w:caps w:val="0"/>
        <w:smallCaps w:val="0"/>
        <w:strike w:val="0"/>
        <w:dstrike w:val="0"/>
        <w:spacing w:val="0"/>
        <w:w w:val="100"/>
        <w:kern w:val="0"/>
        <w:position w:val="0"/>
        <w:highlight w:val="none"/>
        <w:vertAlign w:val="baseline"/>
      </w:rPr>
    </w:lvl>
    <w:lvl w:ilvl="5" w:tplc="D60C1852">
      <w:start w:val="1"/>
      <w:numFmt w:val="lowerRoman"/>
      <w:lvlText w:val="%6."/>
      <w:lvlJc w:val="left"/>
      <w:pPr>
        <w:tabs>
          <w:tab w:val="left" w:pos="539"/>
          <w:tab w:val="left" w:pos="541"/>
          <w:tab w:val="num" w:pos="4320"/>
        </w:tabs>
        <w:ind w:left="4501" w:hanging="494"/>
      </w:pPr>
      <w:rPr>
        <w:rFonts w:hAnsi="Arial Unicode MS"/>
        <w:caps w:val="0"/>
        <w:smallCaps w:val="0"/>
        <w:strike w:val="0"/>
        <w:dstrike w:val="0"/>
        <w:spacing w:val="0"/>
        <w:w w:val="100"/>
        <w:kern w:val="0"/>
        <w:position w:val="0"/>
        <w:highlight w:val="none"/>
        <w:vertAlign w:val="baseline"/>
      </w:rPr>
    </w:lvl>
    <w:lvl w:ilvl="6" w:tplc="4EC6629C">
      <w:start w:val="1"/>
      <w:numFmt w:val="decimal"/>
      <w:lvlText w:val="%7."/>
      <w:lvlJc w:val="left"/>
      <w:pPr>
        <w:tabs>
          <w:tab w:val="left" w:pos="539"/>
          <w:tab w:val="left" w:pos="541"/>
          <w:tab w:val="num" w:pos="5040"/>
        </w:tabs>
        <w:ind w:left="5221" w:hanging="541"/>
      </w:pPr>
      <w:rPr>
        <w:rFonts w:hAnsi="Arial Unicode MS"/>
        <w:caps w:val="0"/>
        <w:smallCaps w:val="0"/>
        <w:strike w:val="0"/>
        <w:dstrike w:val="0"/>
        <w:spacing w:val="0"/>
        <w:w w:val="100"/>
        <w:kern w:val="0"/>
        <w:position w:val="0"/>
        <w:highlight w:val="none"/>
        <w:vertAlign w:val="baseline"/>
      </w:rPr>
    </w:lvl>
    <w:lvl w:ilvl="7" w:tplc="679AF4B6">
      <w:start w:val="1"/>
      <w:numFmt w:val="lowerLetter"/>
      <w:lvlText w:val="%8."/>
      <w:lvlJc w:val="left"/>
      <w:pPr>
        <w:tabs>
          <w:tab w:val="left" w:pos="539"/>
          <w:tab w:val="left" w:pos="541"/>
          <w:tab w:val="num" w:pos="5760"/>
        </w:tabs>
        <w:ind w:left="5941" w:hanging="541"/>
      </w:pPr>
      <w:rPr>
        <w:rFonts w:hAnsi="Arial Unicode MS"/>
        <w:caps w:val="0"/>
        <w:smallCaps w:val="0"/>
        <w:strike w:val="0"/>
        <w:dstrike w:val="0"/>
        <w:spacing w:val="0"/>
        <w:w w:val="100"/>
        <w:kern w:val="0"/>
        <w:position w:val="0"/>
        <w:highlight w:val="none"/>
        <w:vertAlign w:val="baseline"/>
      </w:rPr>
    </w:lvl>
    <w:lvl w:ilvl="8" w:tplc="8B467AEE">
      <w:start w:val="1"/>
      <w:numFmt w:val="lowerRoman"/>
      <w:lvlText w:val="%9."/>
      <w:lvlJc w:val="left"/>
      <w:pPr>
        <w:tabs>
          <w:tab w:val="left" w:pos="539"/>
          <w:tab w:val="left" w:pos="541"/>
          <w:tab w:val="num" w:pos="6480"/>
        </w:tabs>
        <w:ind w:left="6661" w:hanging="494"/>
      </w:pPr>
      <w:rPr>
        <w:rFonts w:hAnsi="Arial Unicode MS"/>
        <w:caps w:val="0"/>
        <w:smallCaps w:val="0"/>
        <w:strike w:val="0"/>
        <w:dstrike w:val="0"/>
        <w:spacing w:val="0"/>
        <w:w w:val="100"/>
        <w:kern w:val="0"/>
        <w:position w:val="0"/>
        <w:highlight w:val="none"/>
        <w:vertAlign w:val="baseline"/>
      </w:rPr>
    </w:lvl>
  </w:abstractNum>
  <w:abstractNum w:abstractNumId="243" w15:restartNumberingAfterBreak="0">
    <w:nsid w:val="2A3601B5"/>
    <w:multiLevelType w:val="hybridMultilevel"/>
    <w:tmpl w:val="5E10E416"/>
    <w:styleLink w:val="Stilimportat2142"/>
    <w:lvl w:ilvl="0" w:tplc="9F0AF0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E2AE030">
      <w:start w:val="1"/>
      <w:numFmt w:val="bullet"/>
      <w:lvlText w:val="o"/>
      <w:lvlJc w:val="left"/>
      <w:pPr>
        <w:tabs>
          <w:tab w:val="left" w:pos="107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C0C996">
      <w:start w:val="1"/>
      <w:numFmt w:val="bullet"/>
      <w:lvlText w:val="▪"/>
      <w:lvlJc w:val="left"/>
      <w:pPr>
        <w:tabs>
          <w:tab w:val="left" w:pos="1077"/>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A6EE836">
      <w:start w:val="1"/>
      <w:numFmt w:val="bullet"/>
      <w:lvlText w:val="•"/>
      <w:lvlJc w:val="left"/>
      <w:pPr>
        <w:tabs>
          <w:tab w:val="left" w:pos="1077"/>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4DA06E0">
      <w:start w:val="1"/>
      <w:numFmt w:val="bullet"/>
      <w:lvlText w:val="o"/>
      <w:lvlJc w:val="left"/>
      <w:pPr>
        <w:tabs>
          <w:tab w:val="left" w:pos="107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16B88C">
      <w:start w:val="1"/>
      <w:numFmt w:val="bullet"/>
      <w:lvlText w:val="▪"/>
      <w:lvlJc w:val="left"/>
      <w:pPr>
        <w:tabs>
          <w:tab w:val="left" w:pos="1077"/>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32C6232">
      <w:start w:val="1"/>
      <w:numFmt w:val="bullet"/>
      <w:lvlText w:val="•"/>
      <w:lvlJc w:val="left"/>
      <w:pPr>
        <w:tabs>
          <w:tab w:val="left" w:pos="1077"/>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F3EC376">
      <w:start w:val="1"/>
      <w:numFmt w:val="bullet"/>
      <w:lvlText w:val="o"/>
      <w:lvlJc w:val="left"/>
      <w:pPr>
        <w:tabs>
          <w:tab w:val="left" w:pos="107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448A5A">
      <w:start w:val="1"/>
      <w:numFmt w:val="bullet"/>
      <w:lvlText w:val="▪"/>
      <w:lvlJc w:val="left"/>
      <w:pPr>
        <w:tabs>
          <w:tab w:val="left" w:pos="1077"/>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4" w15:restartNumberingAfterBreak="0">
    <w:nsid w:val="2A3C081D"/>
    <w:multiLevelType w:val="hybridMultilevel"/>
    <w:tmpl w:val="D6202F90"/>
    <w:styleLink w:val="ImportedStyle8314"/>
    <w:lvl w:ilvl="0" w:tplc="ED06BCA0">
      <w:start w:val="1"/>
      <w:numFmt w:val="bullet"/>
      <w:lvlText w:val="·"/>
      <w:lvlJc w:val="left"/>
      <w:pPr>
        <w:ind w:left="118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B34252C">
      <w:start w:val="1"/>
      <w:numFmt w:val="bullet"/>
      <w:lvlText w:val="o"/>
      <w:lvlJc w:val="left"/>
      <w:pPr>
        <w:ind w:left="190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8A01AEE">
      <w:start w:val="1"/>
      <w:numFmt w:val="bullet"/>
      <w:lvlText w:val="▪"/>
      <w:lvlJc w:val="left"/>
      <w:pPr>
        <w:ind w:left="26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2DEB816">
      <w:start w:val="1"/>
      <w:numFmt w:val="bullet"/>
      <w:lvlText w:val="·"/>
      <w:lvlJc w:val="left"/>
      <w:pPr>
        <w:ind w:left="334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9D040E68">
      <w:start w:val="1"/>
      <w:numFmt w:val="bullet"/>
      <w:lvlText w:val="o"/>
      <w:lvlJc w:val="left"/>
      <w:pPr>
        <w:ind w:left="406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704E8A8">
      <w:start w:val="1"/>
      <w:numFmt w:val="bullet"/>
      <w:lvlText w:val="▪"/>
      <w:lvlJc w:val="left"/>
      <w:pPr>
        <w:ind w:left="47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58E55A6">
      <w:start w:val="1"/>
      <w:numFmt w:val="bullet"/>
      <w:lvlText w:val="·"/>
      <w:lvlJc w:val="left"/>
      <w:pPr>
        <w:ind w:left="550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3C2141C">
      <w:start w:val="1"/>
      <w:numFmt w:val="bullet"/>
      <w:lvlText w:val="o"/>
      <w:lvlJc w:val="left"/>
      <w:pPr>
        <w:ind w:left="62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6DAA91A">
      <w:start w:val="1"/>
      <w:numFmt w:val="bullet"/>
      <w:lvlText w:val="▪"/>
      <w:lvlJc w:val="left"/>
      <w:pPr>
        <w:ind w:left="694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45" w15:restartNumberingAfterBreak="0">
    <w:nsid w:val="2A9306E4"/>
    <w:multiLevelType w:val="hybridMultilevel"/>
    <w:tmpl w:val="FBEAD8A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2A943685"/>
    <w:multiLevelType w:val="hybridMultilevel"/>
    <w:tmpl w:val="9828E1A8"/>
    <w:styleLink w:val="ImportedStyle1112"/>
    <w:lvl w:ilvl="0" w:tplc="A2A62968">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C25CBB5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18223DE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09D20B8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C3046D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F23467E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62BA0DA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B64AE24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DA45E4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247" w15:restartNumberingAfterBreak="0">
    <w:nsid w:val="2B0100AC"/>
    <w:multiLevelType w:val="hybridMultilevel"/>
    <w:tmpl w:val="F9582E8E"/>
    <w:lvl w:ilvl="0" w:tplc="C48CBF4E">
      <w:numFmt w:val="bullet"/>
      <w:lvlText w:val="•"/>
      <w:lvlJc w:val="left"/>
      <w:pPr>
        <w:ind w:left="360" w:hanging="360"/>
      </w:pPr>
      <w:rPr>
        <w:rFonts w:hint="default"/>
        <w:w w:val="10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8" w15:restartNumberingAfterBreak="0">
    <w:nsid w:val="2B650EB3"/>
    <w:multiLevelType w:val="hybridMultilevel"/>
    <w:tmpl w:val="1472D760"/>
    <w:lvl w:ilvl="0" w:tplc="0C86E26C">
      <w:numFmt w:val="bullet"/>
      <w:lvlText w:val="•"/>
      <w:lvlJc w:val="left"/>
      <w:pPr>
        <w:ind w:left="361" w:hanging="360"/>
      </w:pPr>
      <w:rPr>
        <w:rFonts w:ascii="Times New Roman" w:eastAsia="Times New Roman" w:hAnsi="Times New Roman" w:cs="Times New Roman" w:hint="default"/>
        <w:b w:val="0"/>
        <w:bCs w:val="0"/>
        <w:i w:val="0"/>
        <w:iCs w:val="0"/>
        <w:color w:val="0C0C0C"/>
        <w:w w:val="103"/>
        <w:sz w:val="23"/>
        <w:szCs w:val="23"/>
        <w:lang w:val="ro-RO" w:eastAsia="en-US" w:bidi="ar-SA"/>
      </w:rPr>
    </w:lvl>
    <w:lvl w:ilvl="1" w:tplc="FFFFFFFF" w:tentative="1">
      <w:start w:val="1"/>
      <w:numFmt w:val="bullet"/>
      <w:lvlText w:val="o"/>
      <w:lvlJc w:val="left"/>
      <w:pPr>
        <w:ind w:left="1081" w:hanging="360"/>
      </w:pPr>
      <w:rPr>
        <w:rFonts w:ascii="Courier New" w:hAnsi="Courier New" w:cs="Courier New" w:hint="default"/>
      </w:rPr>
    </w:lvl>
    <w:lvl w:ilvl="2" w:tplc="FFFFFFFF" w:tentative="1">
      <w:start w:val="1"/>
      <w:numFmt w:val="bullet"/>
      <w:lvlText w:val=""/>
      <w:lvlJc w:val="left"/>
      <w:pPr>
        <w:ind w:left="1801" w:hanging="360"/>
      </w:pPr>
      <w:rPr>
        <w:rFonts w:ascii="Wingdings" w:hAnsi="Wingdings" w:hint="default"/>
      </w:rPr>
    </w:lvl>
    <w:lvl w:ilvl="3" w:tplc="FFFFFFFF" w:tentative="1">
      <w:start w:val="1"/>
      <w:numFmt w:val="bullet"/>
      <w:lvlText w:val=""/>
      <w:lvlJc w:val="left"/>
      <w:pPr>
        <w:ind w:left="2521" w:hanging="360"/>
      </w:pPr>
      <w:rPr>
        <w:rFonts w:ascii="Symbol" w:hAnsi="Symbol" w:hint="default"/>
      </w:rPr>
    </w:lvl>
    <w:lvl w:ilvl="4" w:tplc="FFFFFFFF" w:tentative="1">
      <w:start w:val="1"/>
      <w:numFmt w:val="bullet"/>
      <w:lvlText w:val="o"/>
      <w:lvlJc w:val="left"/>
      <w:pPr>
        <w:ind w:left="3241" w:hanging="360"/>
      </w:pPr>
      <w:rPr>
        <w:rFonts w:ascii="Courier New" w:hAnsi="Courier New" w:cs="Courier New" w:hint="default"/>
      </w:rPr>
    </w:lvl>
    <w:lvl w:ilvl="5" w:tplc="FFFFFFFF" w:tentative="1">
      <w:start w:val="1"/>
      <w:numFmt w:val="bullet"/>
      <w:lvlText w:val=""/>
      <w:lvlJc w:val="left"/>
      <w:pPr>
        <w:ind w:left="3961" w:hanging="360"/>
      </w:pPr>
      <w:rPr>
        <w:rFonts w:ascii="Wingdings" w:hAnsi="Wingdings" w:hint="default"/>
      </w:rPr>
    </w:lvl>
    <w:lvl w:ilvl="6" w:tplc="FFFFFFFF" w:tentative="1">
      <w:start w:val="1"/>
      <w:numFmt w:val="bullet"/>
      <w:lvlText w:val=""/>
      <w:lvlJc w:val="left"/>
      <w:pPr>
        <w:ind w:left="4681" w:hanging="360"/>
      </w:pPr>
      <w:rPr>
        <w:rFonts w:ascii="Symbol" w:hAnsi="Symbol" w:hint="default"/>
      </w:rPr>
    </w:lvl>
    <w:lvl w:ilvl="7" w:tplc="FFFFFFFF" w:tentative="1">
      <w:start w:val="1"/>
      <w:numFmt w:val="bullet"/>
      <w:lvlText w:val="o"/>
      <w:lvlJc w:val="left"/>
      <w:pPr>
        <w:ind w:left="5401" w:hanging="360"/>
      </w:pPr>
      <w:rPr>
        <w:rFonts w:ascii="Courier New" w:hAnsi="Courier New" w:cs="Courier New" w:hint="default"/>
      </w:rPr>
    </w:lvl>
    <w:lvl w:ilvl="8" w:tplc="FFFFFFFF" w:tentative="1">
      <w:start w:val="1"/>
      <w:numFmt w:val="bullet"/>
      <w:lvlText w:val=""/>
      <w:lvlJc w:val="left"/>
      <w:pPr>
        <w:ind w:left="6121" w:hanging="360"/>
      </w:pPr>
      <w:rPr>
        <w:rFonts w:ascii="Wingdings" w:hAnsi="Wingdings" w:hint="default"/>
      </w:rPr>
    </w:lvl>
  </w:abstractNum>
  <w:abstractNum w:abstractNumId="249" w15:restartNumberingAfterBreak="0">
    <w:nsid w:val="2B773081"/>
    <w:multiLevelType w:val="hybridMultilevel"/>
    <w:tmpl w:val="68D06A8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2B773100"/>
    <w:multiLevelType w:val="hybridMultilevel"/>
    <w:tmpl w:val="0128A93A"/>
    <w:styleLink w:val="ImportedStyle78028"/>
    <w:lvl w:ilvl="0" w:tplc="B0787FB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35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A9F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349B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10CA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C6F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F881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07AE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A14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1" w15:restartNumberingAfterBreak="0">
    <w:nsid w:val="2B7A19CC"/>
    <w:multiLevelType w:val="hybridMultilevel"/>
    <w:tmpl w:val="D91EE316"/>
    <w:styleLink w:val="Stilimportat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2BAA487B"/>
    <w:multiLevelType w:val="hybridMultilevel"/>
    <w:tmpl w:val="2222BD80"/>
    <w:styleLink w:val="ImportedStyle82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2BB50CC4"/>
    <w:multiLevelType w:val="multilevel"/>
    <w:tmpl w:val="D3EEE04E"/>
    <w:lvl w:ilvl="0">
      <w:start w:val="1"/>
      <w:numFmt w:val="bullet"/>
      <w:lvlText w:val=""/>
      <w:lvlJc w:val="left"/>
      <w:pPr>
        <w:tabs>
          <w:tab w:val="num" w:pos="720"/>
        </w:tabs>
        <w:ind w:left="720" w:hanging="720"/>
      </w:pPr>
      <w:rPr>
        <w:rFonts w:ascii="Symbol" w:hAnsi="Symbol" w:hint="default"/>
        <w:lang w:val="ro-RO" w:eastAsia="en-US" w:bidi="ar-S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4" w15:restartNumberingAfterBreak="0">
    <w:nsid w:val="2C2375A0"/>
    <w:multiLevelType w:val="hybridMultilevel"/>
    <w:tmpl w:val="A9C0A012"/>
    <w:styleLink w:val="ImportedStyle1131"/>
    <w:lvl w:ilvl="0" w:tplc="5E2AEF1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42AE8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97281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F58619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AE4DC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14A0A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1486B5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F025A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F90DD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55" w15:restartNumberingAfterBreak="0">
    <w:nsid w:val="2CD2236A"/>
    <w:multiLevelType w:val="hybridMultilevel"/>
    <w:tmpl w:val="61BAB2B2"/>
    <w:styleLink w:val="ImportedStyl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2D0C5BBD"/>
    <w:multiLevelType w:val="hybridMultilevel"/>
    <w:tmpl w:val="A7C83F06"/>
    <w:lvl w:ilvl="0" w:tplc="923EDB34">
      <w:start w:val="1"/>
      <w:numFmt w:val="bullet"/>
      <w:lvlText w:val=""/>
      <w:lvlJc w:val="left"/>
      <w:pPr>
        <w:ind w:left="569" w:hanging="283"/>
      </w:pPr>
      <w:rPr>
        <w:rFonts w:ascii="Symbol" w:hAnsi="Symbol" w:hint="default"/>
        <w:w w:val="103"/>
        <w:lang w:val="ro-RO" w:eastAsia="en-US" w:bidi="ar-SA"/>
      </w:rPr>
    </w:lvl>
    <w:lvl w:ilvl="1" w:tplc="FFFFFFFF" w:tentative="1">
      <w:start w:val="1"/>
      <w:numFmt w:val="bullet"/>
      <w:lvlText w:val="o"/>
      <w:lvlJc w:val="left"/>
      <w:pPr>
        <w:ind w:left="1331" w:hanging="360"/>
      </w:pPr>
      <w:rPr>
        <w:rFonts w:ascii="Courier New" w:hAnsi="Courier New" w:cs="Courier New" w:hint="default"/>
      </w:rPr>
    </w:lvl>
    <w:lvl w:ilvl="2" w:tplc="FFFFFFFF" w:tentative="1">
      <w:start w:val="1"/>
      <w:numFmt w:val="bullet"/>
      <w:lvlText w:val=""/>
      <w:lvlJc w:val="left"/>
      <w:pPr>
        <w:ind w:left="2051" w:hanging="360"/>
      </w:pPr>
      <w:rPr>
        <w:rFonts w:ascii="Wingdings" w:hAnsi="Wingdings" w:hint="default"/>
      </w:rPr>
    </w:lvl>
    <w:lvl w:ilvl="3" w:tplc="FFFFFFFF" w:tentative="1">
      <w:start w:val="1"/>
      <w:numFmt w:val="bullet"/>
      <w:lvlText w:val=""/>
      <w:lvlJc w:val="left"/>
      <w:pPr>
        <w:ind w:left="2771" w:hanging="360"/>
      </w:pPr>
      <w:rPr>
        <w:rFonts w:ascii="Symbol" w:hAnsi="Symbol" w:hint="default"/>
      </w:rPr>
    </w:lvl>
    <w:lvl w:ilvl="4" w:tplc="FFFFFFFF" w:tentative="1">
      <w:start w:val="1"/>
      <w:numFmt w:val="bullet"/>
      <w:lvlText w:val="o"/>
      <w:lvlJc w:val="left"/>
      <w:pPr>
        <w:ind w:left="3491" w:hanging="360"/>
      </w:pPr>
      <w:rPr>
        <w:rFonts w:ascii="Courier New" w:hAnsi="Courier New" w:cs="Courier New" w:hint="default"/>
      </w:rPr>
    </w:lvl>
    <w:lvl w:ilvl="5" w:tplc="FFFFFFFF" w:tentative="1">
      <w:start w:val="1"/>
      <w:numFmt w:val="bullet"/>
      <w:lvlText w:val=""/>
      <w:lvlJc w:val="left"/>
      <w:pPr>
        <w:ind w:left="4211" w:hanging="360"/>
      </w:pPr>
      <w:rPr>
        <w:rFonts w:ascii="Wingdings" w:hAnsi="Wingdings" w:hint="default"/>
      </w:rPr>
    </w:lvl>
    <w:lvl w:ilvl="6" w:tplc="FFFFFFFF" w:tentative="1">
      <w:start w:val="1"/>
      <w:numFmt w:val="bullet"/>
      <w:lvlText w:val=""/>
      <w:lvlJc w:val="left"/>
      <w:pPr>
        <w:ind w:left="4931" w:hanging="360"/>
      </w:pPr>
      <w:rPr>
        <w:rFonts w:ascii="Symbol" w:hAnsi="Symbol" w:hint="default"/>
      </w:rPr>
    </w:lvl>
    <w:lvl w:ilvl="7" w:tplc="FFFFFFFF" w:tentative="1">
      <w:start w:val="1"/>
      <w:numFmt w:val="bullet"/>
      <w:lvlText w:val="o"/>
      <w:lvlJc w:val="left"/>
      <w:pPr>
        <w:ind w:left="5651" w:hanging="360"/>
      </w:pPr>
      <w:rPr>
        <w:rFonts w:ascii="Courier New" w:hAnsi="Courier New" w:cs="Courier New" w:hint="default"/>
      </w:rPr>
    </w:lvl>
    <w:lvl w:ilvl="8" w:tplc="FFFFFFFF" w:tentative="1">
      <w:start w:val="1"/>
      <w:numFmt w:val="bullet"/>
      <w:lvlText w:val=""/>
      <w:lvlJc w:val="left"/>
      <w:pPr>
        <w:ind w:left="6371" w:hanging="360"/>
      </w:pPr>
      <w:rPr>
        <w:rFonts w:ascii="Wingdings" w:hAnsi="Wingdings" w:hint="default"/>
      </w:rPr>
    </w:lvl>
  </w:abstractNum>
  <w:abstractNum w:abstractNumId="257" w15:restartNumberingAfterBreak="0">
    <w:nsid w:val="2D3E4F82"/>
    <w:multiLevelType w:val="hybridMultilevel"/>
    <w:tmpl w:val="C99263E8"/>
    <w:styleLink w:val="ImportedStyle94"/>
    <w:lvl w:ilvl="0" w:tplc="3788BC1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85469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1D6E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63E48F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3742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66565F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57EF91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4DA2A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1FA54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58" w15:restartNumberingAfterBreak="0">
    <w:nsid w:val="2DFA0648"/>
    <w:multiLevelType w:val="hybridMultilevel"/>
    <w:tmpl w:val="53AEBFBE"/>
    <w:styleLink w:val="ImportedStyle1162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2E2876E8"/>
    <w:multiLevelType w:val="hybridMultilevel"/>
    <w:tmpl w:val="DFC291AC"/>
    <w:styleLink w:val="ImportedStyle11414"/>
    <w:lvl w:ilvl="0" w:tplc="07267CC2">
      <w:start w:val="1"/>
      <w:numFmt w:val="bullet"/>
      <w:lvlText w:val="·"/>
      <w:lvlJc w:val="left"/>
      <w:pPr>
        <w:ind w:left="11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43C9608">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8A0B218">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7E4B5D2">
      <w:start w:val="1"/>
      <w:numFmt w:val="bullet"/>
      <w:lvlText w:val="·"/>
      <w:lvlJc w:val="left"/>
      <w:pPr>
        <w:ind w:left="33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956BB48">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EA25E26">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4386DA6A">
      <w:start w:val="1"/>
      <w:numFmt w:val="bullet"/>
      <w:lvlText w:val="·"/>
      <w:lvlJc w:val="left"/>
      <w:pPr>
        <w:ind w:left="549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7381BD6">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492133E">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60" w15:restartNumberingAfterBreak="0">
    <w:nsid w:val="2E761E8B"/>
    <w:multiLevelType w:val="hybridMultilevel"/>
    <w:tmpl w:val="77321B8C"/>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2EEC581C"/>
    <w:multiLevelType w:val="hybridMultilevel"/>
    <w:tmpl w:val="466C30B0"/>
    <w:lvl w:ilvl="0" w:tplc="0418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62" w15:restartNumberingAfterBreak="0">
    <w:nsid w:val="2F045C1D"/>
    <w:multiLevelType w:val="hybridMultilevel"/>
    <w:tmpl w:val="14A4579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2F773729"/>
    <w:multiLevelType w:val="hybridMultilevel"/>
    <w:tmpl w:val="AD90FCE8"/>
    <w:styleLink w:val="Stilimportat2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2FFF1796"/>
    <w:multiLevelType w:val="hybridMultilevel"/>
    <w:tmpl w:val="F1561B96"/>
    <w:styleLink w:val="ImportedStyle141"/>
    <w:lvl w:ilvl="0" w:tplc="A842904A">
      <w:start w:val="1"/>
      <w:numFmt w:val="lowerLetter"/>
      <w:lvlText w:val="%1)"/>
      <w:lvlJc w:val="left"/>
      <w:pPr>
        <w:ind w:left="1111" w:hanging="360"/>
      </w:pPr>
      <w:rPr>
        <w:rFonts w:hAnsi="Arial Unicode MS"/>
        <w:b/>
        <w:bCs/>
        <w:i/>
        <w:iCs/>
        <w:caps w:val="0"/>
        <w:smallCaps w:val="0"/>
        <w:strike w:val="0"/>
        <w:dstrike w:val="0"/>
        <w:spacing w:val="0"/>
        <w:w w:val="100"/>
        <w:kern w:val="0"/>
        <w:position w:val="0"/>
        <w:highlight w:val="none"/>
        <w:vertAlign w:val="baseline"/>
      </w:rPr>
    </w:lvl>
    <w:lvl w:ilvl="1" w:tplc="C952C7FA">
      <w:start w:val="1"/>
      <w:numFmt w:val="lowerLetter"/>
      <w:lvlText w:val="%2."/>
      <w:lvlJc w:val="left"/>
      <w:pPr>
        <w:ind w:left="1831" w:hanging="360"/>
      </w:pPr>
      <w:rPr>
        <w:rFonts w:hAnsi="Arial Unicode MS"/>
        <w:b/>
        <w:bCs/>
        <w:i/>
        <w:iCs/>
        <w:caps w:val="0"/>
        <w:smallCaps w:val="0"/>
        <w:strike w:val="0"/>
        <w:dstrike w:val="0"/>
        <w:spacing w:val="0"/>
        <w:w w:val="100"/>
        <w:kern w:val="0"/>
        <w:position w:val="0"/>
        <w:highlight w:val="none"/>
        <w:vertAlign w:val="baseline"/>
      </w:rPr>
    </w:lvl>
    <w:lvl w:ilvl="2" w:tplc="4ACABD84">
      <w:start w:val="1"/>
      <w:numFmt w:val="lowerRoman"/>
      <w:lvlText w:val="%3."/>
      <w:lvlJc w:val="left"/>
      <w:pPr>
        <w:ind w:left="2551" w:hanging="313"/>
      </w:pPr>
      <w:rPr>
        <w:rFonts w:hAnsi="Arial Unicode MS"/>
        <w:b/>
        <w:bCs/>
        <w:i/>
        <w:iCs/>
        <w:caps w:val="0"/>
        <w:smallCaps w:val="0"/>
        <w:strike w:val="0"/>
        <w:dstrike w:val="0"/>
        <w:spacing w:val="0"/>
        <w:w w:val="100"/>
        <w:kern w:val="0"/>
        <w:position w:val="0"/>
        <w:highlight w:val="none"/>
        <w:vertAlign w:val="baseline"/>
      </w:rPr>
    </w:lvl>
    <w:lvl w:ilvl="3" w:tplc="1F845B6A">
      <w:start w:val="1"/>
      <w:numFmt w:val="decimal"/>
      <w:lvlText w:val="%4."/>
      <w:lvlJc w:val="left"/>
      <w:pPr>
        <w:ind w:left="3271" w:hanging="360"/>
      </w:pPr>
      <w:rPr>
        <w:rFonts w:hAnsi="Arial Unicode MS"/>
        <w:b/>
        <w:bCs/>
        <w:i/>
        <w:iCs/>
        <w:caps w:val="0"/>
        <w:smallCaps w:val="0"/>
        <w:strike w:val="0"/>
        <w:dstrike w:val="0"/>
        <w:spacing w:val="0"/>
        <w:w w:val="100"/>
        <w:kern w:val="0"/>
        <w:position w:val="0"/>
        <w:highlight w:val="none"/>
        <w:vertAlign w:val="baseline"/>
      </w:rPr>
    </w:lvl>
    <w:lvl w:ilvl="4" w:tplc="46267F88">
      <w:start w:val="1"/>
      <w:numFmt w:val="lowerLetter"/>
      <w:lvlText w:val="%5."/>
      <w:lvlJc w:val="left"/>
      <w:pPr>
        <w:ind w:left="3991" w:hanging="360"/>
      </w:pPr>
      <w:rPr>
        <w:rFonts w:hAnsi="Arial Unicode MS"/>
        <w:b/>
        <w:bCs/>
        <w:i/>
        <w:iCs/>
        <w:caps w:val="0"/>
        <w:smallCaps w:val="0"/>
        <w:strike w:val="0"/>
        <w:dstrike w:val="0"/>
        <w:spacing w:val="0"/>
        <w:w w:val="100"/>
        <w:kern w:val="0"/>
        <w:position w:val="0"/>
        <w:highlight w:val="none"/>
        <w:vertAlign w:val="baseline"/>
      </w:rPr>
    </w:lvl>
    <w:lvl w:ilvl="5" w:tplc="080C1B98">
      <w:start w:val="1"/>
      <w:numFmt w:val="lowerRoman"/>
      <w:lvlText w:val="%6."/>
      <w:lvlJc w:val="left"/>
      <w:pPr>
        <w:ind w:left="4711" w:hanging="313"/>
      </w:pPr>
      <w:rPr>
        <w:rFonts w:hAnsi="Arial Unicode MS"/>
        <w:b/>
        <w:bCs/>
        <w:i/>
        <w:iCs/>
        <w:caps w:val="0"/>
        <w:smallCaps w:val="0"/>
        <w:strike w:val="0"/>
        <w:dstrike w:val="0"/>
        <w:spacing w:val="0"/>
        <w:w w:val="100"/>
        <w:kern w:val="0"/>
        <w:position w:val="0"/>
        <w:highlight w:val="none"/>
        <w:vertAlign w:val="baseline"/>
      </w:rPr>
    </w:lvl>
    <w:lvl w:ilvl="6" w:tplc="1958B258">
      <w:start w:val="1"/>
      <w:numFmt w:val="decimal"/>
      <w:lvlText w:val="%7."/>
      <w:lvlJc w:val="left"/>
      <w:pPr>
        <w:ind w:left="5431" w:hanging="360"/>
      </w:pPr>
      <w:rPr>
        <w:rFonts w:hAnsi="Arial Unicode MS"/>
        <w:b/>
        <w:bCs/>
        <w:i/>
        <w:iCs/>
        <w:caps w:val="0"/>
        <w:smallCaps w:val="0"/>
        <w:strike w:val="0"/>
        <w:dstrike w:val="0"/>
        <w:spacing w:val="0"/>
        <w:w w:val="100"/>
        <w:kern w:val="0"/>
        <w:position w:val="0"/>
        <w:highlight w:val="none"/>
        <w:vertAlign w:val="baseline"/>
      </w:rPr>
    </w:lvl>
    <w:lvl w:ilvl="7" w:tplc="85906298">
      <w:start w:val="1"/>
      <w:numFmt w:val="lowerLetter"/>
      <w:lvlText w:val="%8."/>
      <w:lvlJc w:val="left"/>
      <w:pPr>
        <w:ind w:left="6151" w:hanging="360"/>
      </w:pPr>
      <w:rPr>
        <w:rFonts w:hAnsi="Arial Unicode MS"/>
        <w:b/>
        <w:bCs/>
        <w:i/>
        <w:iCs/>
        <w:caps w:val="0"/>
        <w:smallCaps w:val="0"/>
        <w:strike w:val="0"/>
        <w:dstrike w:val="0"/>
        <w:spacing w:val="0"/>
        <w:w w:val="100"/>
        <w:kern w:val="0"/>
        <w:position w:val="0"/>
        <w:highlight w:val="none"/>
        <w:vertAlign w:val="baseline"/>
      </w:rPr>
    </w:lvl>
    <w:lvl w:ilvl="8" w:tplc="F8986284">
      <w:start w:val="1"/>
      <w:numFmt w:val="lowerRoman"/>
      <w:lvlText w:val="%9."/>
      <w:lvlJc w:val="left"/>
      <w:pPr>
        <w:ind w:left="6871" w:hanging="313"/>
      </w:pPr>
      <w:rPr>
        <w:rFonts w:hAnsi="Arial Unicode MS"/>
        <w:b/>
        <w:bCs/>
        <w:i/>
        <w:iCs/>
        <w:caps w:val="0"/>
        <w:smallCaps w:val="0"/>
        <w:strike w:val="0"/>
        <w:dstrike w:val="0"/>
        <w:spacing w:val="0"/>
        <w:w w:val="100"/>
        <w:kern w:val="0"/>
        <w:position w:val="0"/>
        <w:highlight w:val="none"/>
        <w:vertAlign w:val="baseline"/>
      </w:rPr>
    </w:lvl>
  </w:abstractNum>
  <w:abstractNum w:abstractNumId="265" w15:restartNumberingAfterBreak="0">
    <w:nsid w:val="300D1B26"/>
    <w:multiLevelType w:val="hybridMultilevel"/>
    <w:tmpl w:val="EAA6A09A"/>
    <w:styleLink w:val="Stilimportat241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E222C928">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01F6290"/>
    <w:multiLevelType w:val="hybridMultilevel"/>
    <w:tmpl w:val="D0501B48"/>
    <w:styleLink w:val="ImportedStyle227"/>
    <w:lvl w:ilvl="0" w:tplc="113207E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04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6F0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0CD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1CC7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5E70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48C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72DD3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4ADC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7" w15:restartNumberingAfterBreak="0">
    <w:nsid w:val="308F1D3B"/>
    <w:multiLevelType w:val="hybridMultilevel"/>
    <w:tmpl w:val="26C84DBE"/>
    <w:styleLink w:val="ImportedStyle1121"/>
    <w:lvl w:ilvl="0" w:tplc="F0FA3790">
      <w:start w:val="1"/>
      <w:numFmt w:val="bullet"/>
      <w:lvlText w:val="·"/>
      <w:lvlJc w:val="left"/>
      <w:pPr>
        <w:ind w:left="157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89E4F08">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D5CC3FA">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C4D46BDC">
      <w:start w:val="1"/>
      <w:numFmt w:val="bullet"/>
      <w:lvlText w:val="·"/>
      <w:lvlJc w:val="left"/>
      <w:pPr>
        <w:ind w:left="373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DCE9ECA">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A104C8A">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D4A6BCE">
      <w:start w:val="1"/>
      <w:numFmt w:val="bullet"/>
      <w:lvlText w:val="·"/>
      <w:lvlJc w:val="left"/>
      <w:pPr>
        <w:ind w:left="589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85A0A32">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2E6DEBA">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68" w15:restartNumberingAfterBreak="0">
    <w:nsid w:val="30AD0A50"/>
    <w:multiLevelType w:val="hybridMultilevel"/>
    <w:tmpl w:val="5D421202"/>
    <w:lvl w:ilvl="0" w:tplc="1B8C12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15:restartNumberingAfterBreak="0">
    <w:nsid w:val="30D06114"/>
    <w:multiLevelType w:val="hybridMultilevel"/>
    <w:tmpl w:val="5DB0B4EA"/>
    <w:lvl w:ilvl="0" w:tplc="1EE4549C">
      <w:numFmt w:val="bullet"/>
      <w:lvlText w:val="•"/>
      <w:lvlJc w:val="left"/>
      <w:pPr>
        <w:ind w:left="360" w:hanging="360"/>
      </w:pPr>
      <w:rPr>
        <w:rFonts w:hint="default"/>
        <w:lang w:val="ro-RO" w:eastAsia="en-US" w:bidi="ar-SA"/>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0" w15:restartNumberingAfterBreak="0">
    <w:nsid w:val="30F32A25"/>
    <w:multiLevelType w:val="hybridMultilevel"/>
    <w:tmpl w:val="0E9CE014"/>
    <w:styleLink w:val="ImportedStyle115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30FC621D"/>
    <w:multiLevelType w:val="hybridMultilevel"/>
    <w:tmpl w:val="9EEA1376"/>
    <w:lvl w:ilvl="0" w:tplc="D2FA4B84">
      <w:start w:val="2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31332AF2"/>
    <w:multiLevelType w:val="hybridMultilevel"/>
    <w:tmpl w:val="11B2293C"/>
    <w:styleLink w:val="Stilimportat217"/>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31467864"/>
    <w:multiLevelType w:val="hybridMultilevel"/>
    <w:tmpl w:val="CCF43FFE"/>
    <w:styleLink w:val="ImportedStyle116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1A40AA2"/>
    <w:multiLevelType w:val="hybridMultilevel"/>
    <w:tmpl w:val="30E64E9C"/>
    <w:styleLink w:val="ImportedStyle83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1C04549"/>
    <w:multiLevelType w:val="hybridMultilevel"/>
    <w:tmpl w:val="8CCE22DE"/>
    <w:lvl w:ilvl="0" w:tplc="C48CBF4E">
      <w:numFmt w:val="bullet"/>
      <w:lvlText w:val="•"/>
      <w:lvlJc w:val="left"/>
      <w:pPr>
        <w:ind w:left="360" w:hanging="360"/>
      </w:pPr>
      <w:rPr>
        <w:rFonts w:hint="default"/>
        <w:w w:val="10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6" w15:restartNumberingAfterBreak="0">
    <w:nsid w:val="31E970CD"/>
    <w:multiLevelType w:val="hybridMultilevel"/>
    <w:tmpl w:val="F30A895E"/>
    <w:styleLink w:val="ImportedStyle782111111"/>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7" w15:restartNumberingAfterBreak="0">
    <w:nsid w:val="320E05A5"/>
    <w:multiLevelType w:val="hybridMultilevel"/>
    <w:tmpl w:val="0B120BDC"/>
    <w:styleLink w:val="Stilimportat3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21F1140"/>
    <w:multiLevelType w:val="hybridMultilevel"/>
    <w:tmpl w:val="F628E486"/>
    <w:lvl w:ilvl="0" w:tplc="A080F2DE">
      <w:start w:val="1"/>
      <w:numFmt w:val="bullet"/>
      <w:lvlText w:val=""/>
      <w:lvlJc w:val="left"/>
      <w:pPr>
        <w:ind w:left="720" w:hanging="360"/>
      </w:pPr>
      <w:rPr>
        <w:rFonts w:ascii="Symbol" w:hAnsi="Symbol" w:hint="default"/>
        <w:b w:val="0"/>
        <w:bCs w:val="0"/>
        <w:i w:val="0"/>
        <w:iCs w:val="0"/>
        <w:w w:val="99"/>
        <w:sz w:val="20"/>
        <w:szCs w:val="2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2814C94"/>
    <w:multiLevelType w:val="hybridMultilevel"/>
    <w:tmpl w:val="2272F86A"/>
    <w:styleLink w:val="Stilimportat6422"/>
    <w:lvl w:ilvl="0" w:tplc="9AB80C9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0BCF04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988E1B6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1474103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8BA6F9E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250AA9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FA46E1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E24047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26EA31E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280" w15:restartNumberingAfterBreak="0">
    <w:nsid w:val="32912AF8"/>
    <w:multiLevelType w:val="hybridMultilevel"/>
    <w:tmpl w:val="48B6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332312C2"/>
    <w:multiLevelType w:val="hybridMultilevel"/>
    <w:tmpl w:val="87ECFA22"/>
    <w:styleLink w:val="Stilimportat54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3285419"/>
    <w:multiLevelType w:val="hybridMultilevel"/>
    <w:tmpl w:val="2124E824"/>
    <w:styleLink w:val="ImportedStyle337"/>
    <w:lvl w:ilvl="0" w:tplc="30DAABB4">
      <w:start w:val="1"/>
      <w:numFmt w:val="bullet"/>
      <w:lvlText w:val="-"/>
      <w:lvlJc w:val="left"/>
      <w:pPr>
        <w:tabs>
          <w:tab w:val="left" w:pos="4678"/>
          <w:tab w:val="left" w:pos="4820"/>
        </w:tabs>
        <w:ind w:left="47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86CCA66A">
      <w:start w:val="1"/>
      <w:numFmt w:val="bullet"/>
      <w:lvlText w:val="o"/>
      <w:lvlJc w:val="left"/>
      <w:pPr>
        <w:tabs>
          <w:tab w:val="left" w:pos="4678"/>
          <w:tab w:val="left" w:pos="4820"/>
        </w:tabs>
        <w:ind w:left="119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2" w:tplc="D268662E">
      <w:start w:val="1"/>
      <w:numFmt w:val="bullet"/>
      <w:lvlText w:val="▪"/>
      <w:lvlJc w:val="left"/>
      <w:pPr>
        <w:tabs>
          <w:tab w:val="left" w:pos="4678"/>
          <w:tab w:val="left" w:pos="4820"/>
        </w:tabs>
        <w:ind w:left="191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3" w:tplc="9410CCDE">
      <w:start w:val="1"/>
      <w:numFmt w:val="bullet"/>
      <w:lvlText w:val="•"/>
      <w:lvlJc w:val="left"/>
      <w:pPr>
        <w:tabs>
          <w:tab w:val="left" w:pos="4678"/>
          <w:tab w:val="left" w:pos="4820"/>
        </w:tabs>
        <w:ind w:left="263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4" w:tplc="FC40C0D2">
      <w:start w:val="1"/>
      <w:numFmt w:val="bullet"/>
      <w:lvlText w:val="o"/>
      <w:lvlJc w:val="left"/>
      <w:pPr>
        <w:tabs>
          <w:tab w:val="left" w:pos="4678"/>
          <w:tab w:val="left" w:pos="4820"/>
        </w:tabs>
        <w:ind w:left="335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5" w:tplc="E3B077DC">
      <w:start w:val="1"/>
      <w:numFmt w:val="bullet"/>
      <w:lvlText w:val="▪"/>
      <w:lvlJc w:val="left"/>
      <w:pPr>
        <w:tabs>
          <w:tab w:val="left" w:pos="4678"/>
          <w:tab w:val="left" w:pos="4820"/>
        </w:tabs>
        <w:ind w:left="407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6" w:tplc="BEA6581C">
      <w:start w:val="1"/>
      <w:numFmt w:val="bullet"/>
      <w:lvlText w:val="•"/>
      <w:lvlJc w:val="left"/>
      <w:pPr>
        <w:tabs>
          <w:tab w:val="left" w:pos="4820"/>
        </w:tabs>
        <w:ind w:left="4678" w:hanging="242"/>
      </w:pPr>
      <w:rPr>
        <w:rFonts w:ascii="Arial" w:eastAsia="Arial" w:hAnsi="Arial" w:cs="Arial"/>
        <w:b/>
        <w:bCs/>
        <w:i w:val="0"/>
        <w:iCs w:val="0"/>
        <w:caps w:val="0"/>
        <w:smallCaps w:val="0"/>
        <w:strike w:val="0"/>
        <w:dstrike w:val="0"/>
        <w:spacing w:val="0"/>
        <w:w w:val="100"/>
        <w:kern w:val="0"/>
        <w:position w:val="0"/>
        <w:highlight w:val="none"/>
        <w:vertAlign w:val="baseline"/>
      </w:rPr>
    </w:lvl>
    <w:lvl w:ilvl="7" w:tplc="A2540258">
      <w:start w:val="1"/>
      <w:numFmt w:val="bullet"/>
      <w:lvlText w:val="o"/>
      <w:lvlJc w:val="left"/>
      <w:pPr>
        <w:tabs>
          <w:tab w:val="left" w:pos="4678"/>
          <w:tab w:val="left" w:pos="4820"/>
        </w:tabs>
        <w:ind w:left="551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8" w:tplc="471EB594">
      <w:start w:val="1"/>
      <w:numFmt w:val="bullet"/>
      <w:lvlText w:val="▪"/>
      <w:lvlJc w:val="left"/>
      <w:pPr>
        <w:tabs>
          <w:tab w:val="left" w:pos="4678"/>
          <w:tab w:val="left" w:pos="4820"/>
        </w:tabs>
        <w:ind w:left="6236" w:hanging="360"/>
      </w:pPr>
      <w:rPr>
        <w:rFonts w:ascii="Arial" w:eastAsia="Arial" w:hAnsi="Arial" w:cs="Arial"/>
        <w:b/>
        <w:bCs/>
        <w:i w:val="0"/>
        <w:iCs w:val="0"/>
        <w:caps w:val="0"/>
        <w:smallCaps w:val="0"/>
        <w:strike w:val="0"/>
        <w:dstrike w:val="0"/>
        <w:spacing w:val="0"/>
        <w:w w:val="100"/>
        <w:kern w:val="0"/>
        <w:position w:val="0"/>
        <w:highlight w:val="none"/>
        <w:vertAlign w:val="baseline"/>
      </w:rPr>
    </w:lvl>
  </w:abstractNum>
  <w:abstractNum w:abstractNumId="283" w15:restartNumberingAfterBreak="0">
    <w:nsid w:val="33465525"/>
    <w:multiLevelType w:val="hybridMultilevel"/>
    <w:tmpl w:val="49F4807E"/>
    <w:styleLink w:val="ImportedStyle11662"/>
    <w:lvl w:ilvl="0" w:tplc="DA1E39A4">
      <w:start w:val="1"/>
      <w:numFmt w:val="bullet"/>
      <w:lvlText w:val="·"/>
      <w:lvlJc w:val="left"/>
      <w:pPr>
        <w:tabs>
          <w:tab w:val="left" w:pos="1560"/>
        </w:tabs>
        <w:ind w:left="70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E6C7DC6">
      <w:start w:val="1"/>
      <w:numFmt w:val="bullet"/>
      <w:lvlText w:val="o"/>
      <w:lvlJc w:val="left"/>
      <w:pPr>
        <w:tabs>
          <w:tab w:val="left" w:pos="1560"/>
        </w:tabs>
        <w:ind w:left="143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53433EE">
      <w:start w:val="1"/>
      <w:numFmt w:val="bullet"/>
      <w:lvlText w:val="▪"/>
      <w:lvlJc w:val="left"/>
      <w:pPr>
        <w:tabs>
          <w:tab w:val="left" w:pos="1560"/>
        </w:tabs>
        <w:ind w:left="215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612447A">
      <w:start w:val="1"/>
      <w:numFmt w:val="bullet"/>
      <w:lvlText w:val="·"/>
      <w:lvlJc w:val="left"/>
      <w:pPr>
        <w:tabs>
          <w:tab w:val="left" w:pos="1560"/>
        </w:tabs>
        <w:ind w:left="287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7BABCF2">
      <w:start w:val="1"/>
      <w:numFmt w:val="bullet"/>
      <w:lvlText w:val="o"/>
      <w:lvlJc w:val="left"/>
      <w:pPr>
        <w:tabs>
          <w:tab w:val="left" w:pos="1560"/>
        </w:tabs>
        <w:ind w:left="359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C3AC83E">
      <w:start w:val="1"/>
      <w:numFmt w:val="bullet"/>
      <w:lvlText w:val="▪"/>
      <w:lvlJc w:val="left"/>
      <w:pPr>
        <w:tabs>
          <w:tab w:val="left" w:pos="1560"/>
        </w:tabs>
        <w:ind w:left="431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3A69720">
      <w:start w:val="1"/>
      <w:numFmt w:val="bullet"/>
      <w:lvlText w:val="·"/>
      <w:lvlJc w:val="left"/>
      <w:pPr>
        <w:tabs>
          <w:tab w:val="left" w:pos="1560"/>
        </w:tabs>
        <w:ind w:left="503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6166A9E">
      <w:start w:val="1"/>
      <w:numFmt w:val="bullet"/>
      <w:lvlText w:val="o"/>
      <w:lvlJc w:val="left"/>
      <w:pPr>
        <w:tabs>
          <w:tab w:val="left" w:pos="1560"/>
        </w:tabs>
        <w:ind w:left="575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C1642D2">
      <w:start w:val="1"/>
      <w:numFmt w:val="bullet"/>
      <w:lvlText w:val="▪"/>
      <w:lvlJc w:val="left"/>
      <w:pPr>
        <w:tabs>
          <w:tab w:val="left" w:pos="1560"/>
        </w:tabs>
        <w:ind w:left="647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84" w15:restartNumberingAfterBreak="0">
    <w:nsid w:val="334F1B19"/>
    <w:multiLevelType w:val="hybridMultilevel"/>
    <w:tmpl w:val="5E24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3643FD6"/>
    <w:multiLevelType w:val="hybridMultilevel"/>
    <w:tmpl w:val="46848F8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3392303A"/>
    <w:multiLevelType w:val="hybridMultilevel"/>
    <w:tmpl w:val="EB187894"/>
    <w:styleLink w:val="ImportedStyle7823112"/>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33B1518D"/>
    <w:multiLevelType w:val="hybridMultilevel"/>
    <w:tmpl w:val="A268FAE4"/>
    <w:styleLink w:val="ImportedStyle821111111"/>
    <w:lvl w:ilvl="0" w:tplc="52E24294">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33CC5E8F"/>
    <w:multiLevelType w:val="hybridMultilevel"/>
    <w:tmpl w:val="AA94941A"/>
    <w:styleLink w:val="Stilimportat4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45020E7"/>
    <w:multiLevelType w:val="hybridMultilevel"/>
    <w:tmpl w:val="2B56D02A"/>
    <w:lvl w:ilvl="0" w:tplc="0C86E26C">
      <w:numFmt w:val="bullet"/>
      <w:lvlText w:val="•"/>
      <w:lvlJc w:val="left"/>
      <w:pPr>
        <w:ind w:left="360" w:hanging="360"/>
      </w:pPr>
      <w:rPr>
        <w:rFonts w:ascii="Times New Roman" w:eastAsia="Times New Roman" w:hAnsi="Times New Roman" w:cs="Times New Roman" w:hint="default"/>
        <w:b w:val="0"/>
        <w:bCs w:val="0"/>
        <w:i w:val="0"/>
        <w:iCs w:val="0"/>
        <w:color w:val="0C0C0C"/>
        <w:w w:val="103"/>
        <w:sz w:val="23"/>
        <w:szCs w:val="23"/>
        <w:lang w:val="ro-RO" w:eastAsia="en-US" w:bidi="ar-SA"/>
      </w:rPr>
    </w:lvl>
    <w:lvl w:ilvl="1" w:tplc="FFFFFFFF">
      <w:numFmt w:val="bullet"/>
      <w:lvlText w:val="•"/>
      <w:lvlJc w:val="left"/>
      <w:pPr>
        <w:ind w:left="1395" w:hanging="360"/>
      </w:pPr>
      <w:rPr>
        <w:rFonts w:hint="default"/>
      </w:rPr>
    </w:lvl>
    <w:lvl w:ilvl="2" w:tplc="FFFFFFFF">
      <w:numFmt w:val="bullet"/>
      <w:lvlText w:val="•"/>
      <w:lvlJc w:val="left"/>
      <w:pPr>
        <w:ind w:left="2435" w:hanging="360"/>
      </w:pPr>
      <w:rPr>
        <w:rFonts w:hint="default"/>
      </w:rPr>
    </w:lvl>
    <w:lvl w:ilvl="3" w:tplc="FFFFFFFF">
      <w:numFmt w:val="bullet"/>
      <w:lvlText w:val="•"/>
      <w:lvlJc w:val="left"/>
      <w:pPr>
        <w:ind w:left="3475" w:hanging="360"/>
      </w:pPr>
      <w:rPr>
        <w:rFonts w:hint="default"/>
      </w:rPr>
    </w:lvl>
    <w:lvl w:ilvl="4" w:tplc="FFFFFFFF">
      <w:numFmt w:val="bullet"/>
      <w:lvlText w:val="•"/>
      <w:lvlJc w:val="left"/>
      <w:pPr>
        <w:ind w:left="4515" w:hanging="360"/>
      </w:pPr>
      <w:rPr>
        <w:rFonts w:hint="default"/>
      </w:rPr>
    </w:lvl>
    <w:lvl w:ilvl="5" w:tplc="FFFFFFFF">
      <w:numFmt w:val="bullet"/>
      <w:lvlText w:val="•"/>
      <w:lvlJc w:val="left"/>
      <w:pPr>
        <w:ind w:left="5555" w:hanging="360"/>
      </w:pPr>
      <w:rPr>
        <w:rFonts w:hint="default"/>
      </w:rPr>
    </w:lvl>
    <w:lvl w:ilvl="6" w:tplc="FFFFFFFF">
      <w:numFmt w:val="bullet"/>
      <w:lvlText w:val="•"/>
      <w:lvlJc w:val="left"/>
      <w:pPr>
        <w:ind w:left="6595" w:hanging="360"/>
      </w:pPr>
      <w:rPr>
        <w:rFonts w:hint="default"/>
      </w:rPr>
    </w:lvl>
    <w:lvl w:ilvl="7" w:tplc="FFFFFFFF">
      <w:numFmt w:val="bullet"/>
      <w:lvlText w:val="•"/>
      <w:lvlJc w:val="left"/>
      <w:pPr>
        <w:ind w:left="7635" w:hanging="360"/>
      </w:pPr>
      <w:rPr>
        <w:rFonts w:hint="default"/>
      </w:rPr>
    </w:lvl>
    <w:lvl w:ilvl="8" w:tplc="FFFFFFFF">
      <w:numFmt w:val="bullet"/>
      <w:lvlText w:val="•"/>
      <w:lvlJc w:val="left"/>
      <w:pPr>
        <w:ind w:left="8675" w:hanging="360"/>
      </w:pPr>
      <w:rPr>
        <w:rFonts w:hint="default"/>
      </w:rPr>
    </w:lvl>
  </w:abstractNum>
  <w:abstractNum w:abstractNumId="290" w15:restartNumberingAfterBreak="0">
    <w:nsid w:val="345B450A"/>
    <w:multiLevelType w:val="hybridMultilevel"/>
    <w:tmpl w:val="C42A0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1" w15:restartNumberingAfterBreak="0">
    <w:nsid w:val="346419F2"/>
    <w:multiLevelType w:val="hybridMultilevel"/>
    <w:tmpl w:val="AA1C88AC"/>
    <w:lvl w:ilvl="0" w:tplc="FFFFFFFF">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4747D1E"/>
    <w:multiLevelType w:val="hybridMultilevel"/>
    <w:tmpl w:val="3A94B74C"/>
    <w:lvl w:ilvl="0" w:tplc="04090001">
      <w:start w:val="1"/>
      <w:numFmt w:val="bullet"/>
      <w:lvlText w:val=""/>
      <w:lvlJc w:val="left"/>
      <w:pPr>
        <w:ind w:left="283" w:hanging="283"/>
      </w:pPr>
      <w:rPr>
        <w:rFonts w:ascii="Symbol" w:hAnsi="Symbol" w:hint="default"/>
        <w:w w:val="103"/>
        <w:lang w:val="ro-RO" w:eastAsia="en-US" w:bidi="ar-SA"/>
      </w:rPr>
    </w:lvl>
    <w:lvl w:ilvl="1" w:tplc="FFFFFFFF">
      <w:numFmt w:val="bullet"/>
      <w:lvlText w:val="-"/>
      <w:lvlJc w:val="left"/>
      <w:pPr>
        <w:ind w:left="563" w:hanging="275"/>
      </w:pPr>
      <w:rPr>
        <w:rFonts w:ascii="Times New Roman" w:eastAsia="Times New Roman" w:hAnsi="Times New Roman" w:cs="Times New Roman" w:hint="default"/>
        <w:b w:val="0"/>
        <w:bCs w:val="0"/>
        <w:i w:val="0"/>
        <w:iCs w:val="0"/>
        <w:color w:val="0C0C0C"/>
        <w:w w:val="118"/>
        <w:sz w:val="23"/>
        <w:szCs w:val="23"/>
        <w:lang w:val="ro-RO" w:eastAsia="en-US" w:bidi="ar-SA"/>
      </w:rPr>
    </w:lvl>
    <w:lvl w:ilvl="2" w:tplc="FFFFFFFF">
      <w:numFmt w:val="bullet"/>
      <w:lvlText w:val="•"/>
      <w:lvlJc w:val="left"/>
      <w:pPr>
        <w:ind w:left="1669" w:hanging="275"/>
      </w:pPr>
      <w:rPr>
        <w:rFonts w:hint="default"/>
        <w:lang w:val="ro-RO" w:eastAsia="en-US" w:bidi="ar-SA"/>
      </w:rPr>
    </w:lvl>
    <w:lvl w:ilvl="3" w:tplc="FFFFFFFF">
      <w:numFmt w:val="bullet"/>
      <w:lvlText w:val="•"/>
      <w:lvlJc w:val="left"/>
      <w:pPr>
        <w:ind w:left="2773" w:hanging="275"/>
      </w:pPr>
      <w:rPr>
        <w:rFonts w:hint="default"/>
        <w:lang w:val="ro-RO" w:eastAsia="en-US" w:bidi="ar-SA"/>
      </w:rPr>
    </w:lvl>
    <w:lvl w:ilvl="4" w:tplc="FFFFFFFF">
      <w:numFmt w:val="bullet"/>
      <w:lvlText w:val="•"/>
      <w:lvlJc w:val="left"/>
      <w:pPr>
        <w:ind w:left="3878" w:hanging="275"/>
      </w:pPr>
      <w:rPr>
        <w:rFonts w:hint="default"/>
        <w:lang w:val="ro-RO" w:eastAsia="en-US" w:bidi="ar-SA"/>
      </w:rPr>
    </w:lvl>
    <w:lvl w:ilvl="5" w:tplc="FFFFFFFF">
      <w:numFmt w:val="bullet"/>
      <w:lvlText w:val="•"/>
      <w:lvlJc w:val="left"/>
      <w:pPr>
        <w:ind w:left="4982" w:hanging="275"/>
      </w:pPr>
      <w:rPr>
        <w:rFonts w:hint="default"/>
        <w:lang w:val="ro-RO" w:eastAsia="en-US" w:bidi="ar-SA"/>
      </w:rPr>
    </w:lvl>
    <w:lvl w:ilvl="6" w:tplc="FFFFFFFF">
      <w:numFmt w:val="bullet"/>
      <w:lvlText w:val="•"/>
      <w:lvlJc w:val="left"/>
      <w:pPr>
        <w:ind w:left="6087" w:hanging="275"/>
      </w:pPr>
      <w:rPr>
        <w:rFonts w:hint="default"/>
        <w:lang w:val="ro-RO" w:eastAsia="en-US" w:bidi="ar-SA"/>
      </w:rPr>
    </w:lvl>
    <w:lvl w:ilvl="7" w:tplc="FFFFFFFF">
      <w:numFmt w:val="bullet"/>
      <w:lvlText w:val="•"/>
      <w:lvlJc w:val="left"/>
      <w:pPr>
        <w:ind w:left="7191" w:hanging="275"/>
      </w:pPr>
      <w:rPr>
        <w:rFonts w:hint="default"/>
        <w:lang w:val="ro-RO" w:eastAsia="en-US" w:bidi="ar-SA"/>
      </w:rPr>
    </w:lvl>
    <w:lvl w:ilvl="8" w:tplc="FFFFFFFF">
      <w:numFmt w:val="bullet"/>
      <w:lvlText w:val="•"/>
      <w:lvlJc w:val="left"/>
      <w:pPr>
        <w:ind w:left="8296" w:hanging="275"/>
      </w:pPr>
      <w:rPr>
        <w:rFonts w:hint="default"/>
        <w:lang w:val="ro-RO" w:eastAsia="en-US" w:bidi="ar-SA"/>
      </w:rPr>
    </w:lvl>
  </w:abstractNum>
  <w:abstractNum w:abstractNumId="293" w15:restartNumberingAfterBreak="0">
    <w:nsid w:val="34753029"/>
    <w:multiLevelType w:val="hybridMultilevel"/>
    <w:tmpl w:val="B298EC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4" w15:restartNumberingAfterBreak="0">
    <w:nsid w:val="347D66E8"/>
    <w:multiLevelType w:val="hybridMultilevel"/>
    <w:tmpl w:val="17DEF678"/>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49C6F9E"/>
    <w:multiLevelType w:val="hybridMultilevel"/>
    <w:tmpl w:val="BE9E350C"/>
    <w:styleLink w:val="ImportedStyle113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350C4081"/>
    <w:multiLevelType w:val="hybridMultilevel"/>
    <w:tmpl w:val="A682712E"/>
    <w:lvl w:ilvl="0" w:tplc="04090019">
      <w:start w:val="1"/>
      <w:numFmt w:val="lowerLetter"/>
      <w:lvlText w:val="%1."/>
      <w:lvlJc w:val="left"/>
      <w:pPr>
        <w:ind w:left="720" w:hanging="360"/>
      </w:pPr>
    </w:lvl>
    <w:lvl w:ilvl="1" w:tplc="76E4AAA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355655DB"/>
    <w:multiLevelType w:val="hybridMultilevel"/>
    <w:tmpl w:val="0EAA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3584391D"/>
    <w:multiLevelType w:val="hybridMultilevel"/>
    <w:tmpl w:val="93D86B84"/>
    <w:styleLink w:val="ImportedStyle86"/>
    <w:lvl w:ilvl="0" w:tplc="3926F388">
      <w:start w:val="1"/>
      <w:numFmt w:val="bullet"/>
      <w:lvlText w:val="·"/>
      <w:lvlJc w:val="left"/>
      <w:pPr>
        <w:ind w:left="7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54C238C">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2E61730">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A30BD00">
      <w:start w:val="1"/>
      <w:numFmt w:val="bullet"/>
      <w:lvlText w:val="·"/>
      <w:lvlJc w:val="left"/>
      <w:pPr>
        <w:ind w:left="29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9CEC16E">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84C166C">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D201CC0">
      <w:start w:val="1"/>
      <w:numFmt w:val="bullet"/>
      <w:lvlText w:val="·"/>
      <w:lvlJc w:val="left"/>
      <w:pPr>
        <w:ind w:left="510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7C60EDDA">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4D4C1A0">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99" w15:restartNumberingAfterBreak="0">
    <w:nsid w:val="35CC0077"/>
    <w:multiLevelType w:val="hybridMultilevel"/>
    <w:tmpl w:val="4C46742A"/>
    <w:lvl w:ilvl="0" w:tplc="1EE4549C">
      <w:numFmt w:val="bullet"/>
      <w:lvlText w:val="•"/>
      <w:lvlJc w:val="left"/>
      <w:pPr>
        <w:ind w:left="360" w:hanging="360"/>
      </w:pPr>
      <w:rPr>
        <w:rFonts w:hint="default"/>
        <w:lang w:val="ro-RO" w:eastAsia="en-US" w:bidi="ar-SA"/>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0" w15:restartNumberingAfterBreak="0">
    <w:nsid w:val="35E724D1"/>
    <w:multiLevelType w:val="hybridMultilevel"/>
    <w:tmpl w:val="4030CF72"/>
    <w:styleLink w:val="ImportedStyle96"/>
    <w:lvl w:ilvl="0" w:tplc="BCC2FA7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86218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50C91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4A61A1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B882F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DA0A0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EF8B87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66633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D1ACE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01" w15:restartNumberingAfterBreak="0">
    <w:nsid w:val="35ED7E6D"/>
    <w:multiLevelType w:val="hybridMultilevel"/>
    <w:tmpl w:val="BE68561A"/>
    <w:styleLink w:val="ImportedStyle15122"/>
    <w:lvl w:ilvl="0" w:tplc="87FE7D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2A726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9EA1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F2B812C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2FA566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F4A9A5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04A1F3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74AD1C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75C4EB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02" w15:restartNumberingAfterBreak="0">
    <w:nsid w:val="36230BFE"/>
    <w:multiLevelType w:val="hybridMultilevel"/>
    <w:tmpl w:val="797E6956"/>
    <w:styleLink w:val="Stilimportat241"/>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62977C3"/>
    <w:multiLevelType w:val="hybridMultilevel"/>
    <w:tmpl w:val="A91E7054"/>
    <w:styleLink w:val="Stilimportat61211"/>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36547A56"/>
    <w:multiLevelType w:val="hybridMultilevel"/>
    <w:tmpl w:val="FE7460E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368A1BAC"/>
    <w:multiLevelType w:val="hybridMultilevel"/>
    <w:tmpl w:val="93CA275C"/>
    <w:styleLink w:val="Stilimportat6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369A012F"/>
    <w:multiLevelType w:val="hybridMultilevel"/>
    <w:tmpl w:val="3DDEFEFA"/>
    <w:styleLink w:val="ImportedStyle100"/>
    <w:lvl w:ilvl="0" w:tplc="6228FB5E">
      <w:start w:val="1"/>
      <w:numFmt w:val="bullet"/>
      <w:lvlText w:val="·"/>
      <w:lvlJc w:val="left"/>
      <w:pPr>
        <w:tabs>
          <w:tab w:val="left" w:pos="683"/>
        </w:tabs>
        <w:ind w:left="111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728C268">
      <w:start w:val="1"/>
      <w:numFmt w:val="bullet"/>
      <w:lvlText w:val="o"/>
      <w:lvlJc w:val="left"/>
      <w:pPr>
        <w:tabs>
          <w:tab w:val="left" w:pos="683"/>
        </w:tabs>
        <w:ind w:left="183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64081AA">
      <w:start w:val="1"/>
      <w:numFmt w:val="bullet"/>
      <w:lvlText w:val="▪"/>
      <w:lvlJc w:val="left"/>
      <w:pPr>
        <w:tabs>
          <w:tab w:val="left" w:pos="683"/>
        </w:tabs>
        <w:ind w:left="255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F7E7B7E">
      <w:start w:val="1"/>
      <w:numFmt w:val="bullet"/>
      <w:lvlText w:val="·"/>
      <w:lvlJc w:val="left"/>
      <w:pPr>
        <w:tabs>
          <w:tab w:val="left" w:pos="683"/>
        </w:tabs>
        <w:ind w:left="327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D706E8A">
      <w:start w:val="1"/>
      <w:numFmt w:val="bullet"/>
      <w:lvlText w:val="o"/>
      <w:lvlJc w:val="left"/>
      <w:pPr>
        <w:tabs>
          <w:tab w:val="left" w:pos="683"/>
        </w:tabs>
        <w:ind w:left="399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296571E">
      <w:start w:val="1"/>
      <w:numFmt w:val="bullet"/>
      <w:lvlText w:val="▪"/>
      <w:lvlJc w:val="left"/>
      <w:pPr>
        <w:tabs>
          <w:tab w:val="left" w:pos="683"/>
        </w:tabs>
        <w:ind w:left="471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542E14">
      <w:start w:val="1"/>
      <w:numFmt w:val="bullet"/>
      <w:lvlText w:val="·"/>
      <w:lvlJc w:val="left"/>
      <w:pPr>
        <w:tabs>
          <w:tab w:val="left" w:pos="683"/>
        </w:tabs>
        <w:ind w:left="543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1E8E0E8">
      <w:start w:val="1"/>
      <w:numFmt w:val="bullet"/>
      <w:lvlText w:val="o"/>
      <w:lvlJc w:val="left"/>
      <w:pPr>
        <w:tabs>
          <w:tab w:val="left" w:pos="683"/>
        </w:tabs>
        <w:ind w:left="615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E8F8168A">
      <w:start w:val="1"/>
      <w:numFmt w:val="bullet"/>
      <w:lvlText w:val="▪"/>
      <w:lvlJc w:val="left"/>
      <w:pPr>
        <w:tabs>
          <w:tab w:val="left" w:pos="683"/>
        </w:tabs>
        <w:ind w:left="687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07" w15:restartNumberingAfterBreak="0">
    <w:nsid w:val="36C86077"/>
    <w:multiLevelType w:val="hybridMultilevel"/>
    <w:tmpl w:val="ECA86750"/>
    <w:styleLink w:val="Stilimportat1412"/>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37684382"/>
    <w:multiLevelType w:val="hybridMultilevel"/>
    <w:tmpl w:val="0948795A"/>
    <w:styleLink w:val="ImportedStyle8032111"/>
    <w:lvl w:ilvl="0" w:tplc="E2520BC6">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8F174">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6F316">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6D03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14B262">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63EA">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E07A42">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7E8420">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AC060C">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9" w15:restartNumberingAfterBreak="0">
    <w:nsid w:val="37D06003"/>
    <w:multiLevelType w:val="hybridMultilevel"/>
    <w:tmpl w:val="158042A8"/>
    <w:styleLink w:val="ImportedStyle1141211"/>
    <w:lvl w:ilvl="0" w:tplc="5D888634">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5CDA">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ACEBC">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4BEEE">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BCD2E2">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C49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61CC2">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F4893A">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6AE4A">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0" w15:restartNumberingAfterBreak="0">
    <w:nsid w:val="37D80E2A"/>
    <w:multiLevelType w:val="hybridMultilevel"/>
    <w:tmpl w:val="03227F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37FF0356"/>
    <w:multiLevelType w:val="hybridMultilevel"/>
    <w:tmpl w:val="64E04B9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12" w15:restartNumberingAfterBreak="0">
    <w:nsid w:val="3830572D"/>
    <w:multiLevelType w:val="hybridMultilevel"/>
    <w:tmpl w:val="531EFEF8"/>
    <w:styleLink w:val="ImportedStyle11572"/>
    <w:lvl w:ilvl="0" w:tplc="FCF2813E">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516013A">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9C0AFA4">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CBE22364">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0C60FD0">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8AE294">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592A4E0">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E806612">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DDEE364">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13" w15:restartNumberingAfterBreak="0">
    <w:nsid w:val="383333F9"/>
    <w:multiLevelType w:val="hybridMultilevel"/>
    <w:tmpl w:val="4D90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38596701"/>
    <w:multiLevelType w:val="hybridMultilevel"/>
    <w:tmpl w:val="DC4E5D1C"/>
    <w:styleLink w:val="ImportedStyle224"/>
    <w:lvl w:ilvl="0" w:tplc="8EB8BC7E">
      <w:start w:val="1"/>
      <w:numFmt w:val="bullet"/>
      <w:lvlText w:val="·"/>
      <w:lvlJc w:val="left"/>
      <w:pPr>
        <w:ind w:left="83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74443F8">
      <w:start w:val="1"/>
      <w:numFmt w:val="bullet"/>
      <w:lvlText w:val="o"/>
      <w:lvlJc w:val="left"/>
      <w:pPr>
        <w:ind w:left="155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47821EA">
      <w:start w:val="1"/>
      <w:numFmt w:val="bullet"/>
      <w:lvlText w:val="▪"/>
      <w:lvlJc w:val="left"/>
      <w:pPr>
        <w:ind w:left="22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64187F88">
      <w:start w:val="1"/>
      <w:numFmt w:val="bullet"/>
      <w:lvlText w:val="·"/>
      <w:lvlJc w:val="left"/>
      <w:pPr>
        <w:ind w:left="299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E6C79A8">
      <w:start w:val="1"/>
      <w:numFmt w:val="bullet"/>
      <w:lvlText w:val="o"/>
      <w:lvlJc w:val="left"/>
      <w:pPr>
        <w:ind w:left="371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39C5A8A">
      <w:start w:val="1"/>
      <w:numFmt w:val="bullet"/>
      <w:lvlText w:val="▪"/>
      <w:lvlJc w:val="left"/>
      <w:pPr>
        <w:ind w:left="443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E7CCA16">
      <w:start w:val="1"/>
      <w:numFmt w:val="bullet"/>
      <w:lvlText w:val="·"/>
      <w:lvlJc w:val="left"/>
      <w:pPr>
        <w:ind w:left="515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5E04DC0">
      <w:start w:val="1"/>
      <w:numFmt w:val="bullet"/>
      <w:lvlText w:val="o"/>
      <w:lvlJc w:val="left"/>
      <w:pPr>
        <w:ind w:left="58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5065880">
      <w:start w:val="1"/>
      <w:numFmt w:val="bullet"/>
      <w:lvlText w:val="▪"/>
      <w:lvlJc w:val="left"/>
      <w:pPr>
        <w:ind w:left="659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15" w15:restartNumberingAfterBreak="0">
    <w:nsid w:val="385D7E23"/>
    <w:multiLevelType w:val="hybridMultilevel"/>
    <w:tmpl w:val="A7A63780"/>
    <w:styleLink w:val="Stilimportat1422"/>
    <w:lvl w:ilvl="0" w:tplc="85520064">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75423C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3682791A">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632C65E">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A4EEEB7C">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E4495E4">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C1C663CE">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3CD085DE">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FFAC35C4">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316" w15:restartNumberingAfterBreak="0">
    <w:nsid w:val="385E2F99"/>
    <w:multiLevelType w:val="hybridMultilevel"/>
    <w:tmpl w:val="66A66886"/>
    <w:styleLink w:val="ImportedStyle2512"/>
    <w:lvl w:ilvl="0" w:tplc="59463E26">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94560CB6">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1B724218">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04E04E3E">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FA44B330">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A4EEA82E">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9B6C1DB6">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3176C682">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DFB6D744">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317" w15:restartNumberingAfterBreak="0">
    <w:nsid w:val="38A840FA"/>
    <w:multiLevelType w:val="hybridMultilevel"/>
    <w:tmpl w:val="F65A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38A9638B"/>
    <w:multiLevelType w:val="hybridMultilevel"/>
    <w:tmpl w:val="446A221C"/>
    <w:lvl w:ilvl="0" w:tplc="E9F61410">
      <w:start w:val="1"/>
      <w:numFmt w:val="bullet"/>
      <w:lvlText w:val=""/>
      <w:lvlJc w:val="left"/>
      <w:pPr>
        <w:ind w:left="358" w:hanging="243"/>
      </w:pPr>
      <w:rPr>
        <w:rFonts w:ascii="Symbol" w:hAnsi="Symbol" w:hint="default"/>
        <w:b/>
        <w:bCs/>
        <w:i w:val="0"/>
        <w:iCs w:val="0"/>
        <w:w w:val="100"/>
        <w:sz w:val="24"/>
        <w:szCs w:val="24"/>
        <w:lang w:val="ro-RO" w:eastAsia="en-US" w:bidi="ar-SA"/>
      </w:rPr>
    </w:lvl>
    <w:lvl w:ilvl="1" w:tplc="141E2624">
      <w:numFmt w:val="bullet"/>
      <w:lvlText w:val="•"/>
      <w:lvlJc w:val="left"/>
      <w:pPr>
        <w:ind w:left="1368" w:hanging="243"/>
      </w:pPr>
      <w:rPr>
        <w:rFonts w:hint="default"/>
        <w:lang w:val="ro-RO" w:eastAsia="en-US" w:bidi="ar-SA"/>
      </w:rPr>
    </w:lvl>
    <w:lvl w:ilvl="2" w:tplc="B52A83C2">
      <w:numFmt w:val="bullet"/>
      <w:lvlText w:val="•"/>
      <w:lvlJc w:val="left"/>
      <w:pPr>
        <w:ind w:left="2376" w:hanging="243"/>
      </w:pPr>
      <w:rPr>
        <w:rFonts w:hint="default"/>
        <w:lang w:val="ro-RO" w:eastAsia="en-US" w:bidi="ar-SA"/>
      </w:rPr>
    </w:lvl>
    <w:lvl w:ilvl="3" w:tplc="51967CD2">
      <w:numFmt w:val="bullet"/>
      <w:lvlText w:val="•"/>
      <w:lvlJc w:val="left"/>
      <w:pPr>
        <w:ind w:left="3384" w:hanging="243"/>
      </w:pPr>
      <w:rPr>
        <w:rFonts w:hint="default"/>
        <w:lang w:val="ro-RO" w:eastAsia="en-US" w:bidi="ar-SA"/>
      </w:rPr>
    </w:lvl>
    <w:lvl w:ilvl="4" w:tplc="124EA84C">
      <w:numFmt w:val="bullet"/>
      <w:lvlText w:val="•"/>
      <w:lvlJc w:val="left"/>
      <w:pPr>
        <w:ind w:left="4392" w:hanging="243"/>
      </w:pPr>
      <w:rPr>
        <w:rFonts w:hint="default"/>
        <w:lang w:val="ro-RO" w:eastAsia="en-US" w:bidi="ar-SA"/>
      </w:rPr>
    </w:lvl>
    <w:lvl w:ilvl="5" w:tplc="1CE8712C">
      <w:numFmt w:val="bullet"/>
      <w:lvlText w:val="•"/>
      <w:lvlJc w:val="left"/>
      <w:pPr>
        <w:ind w:left="5400" w:hanging="243"/>
      </w:pPr>
      <w:rPr>
        <w:rFonts w:hint="default"/>
        <w:lang w:val="ro-RO" w:eastAsia="en-US" w:bidi="ar-SA"/>
      </w:rPr>
    </w:lvl>
    <w:lvl w:ilvl="6" w:tplc="4184EFDA">
      <w:numFmt w:val="bullet"/>
      <w:lvlText w:val="•"/>
      <w:lvlJc w:val="left"/>
      <w:pPr>
        <w:ind w:left="6408" w:hanging="243"/>
      </w:pPr>
      <w:rPr>
        <w:rFonts w:hint="default"/>
        <w:lang w:val="ro-RO" w:eastAsia="en-US" w:bidi="ar-SA"/>
      </w:rPr>
    </w:lvl>
    <w:lvl w:ilvl="7" w:tplc="2BA48D1E">
      <w:numFmt w:val="bullet"/>
      <w:lvlText w:val="•"/>
      <w:lvlJc w:val="left"/>
      <w:pPr>
        <w:ind w:left="7416" w:hanging="243"/>
      </w:pPr>
      <w:rPr>
        <w:rFonts w:hint="default"/>
        <w:lang w:val="ro-RO" w:eastAsia="en-US" w:bidi="ar-SA"/>
      </w:rPr>
    </w:lvl>
    <w:lvl w:ilvl="8" w:tplc="1D20B1E4">
      <w:numFmt w:val="bullet"/>
      <w:lvlText w:val="•"/>
      <w:lvlJc w:val="left"/>
      <w:pPr>
        <w:ind w:left="8424" w:hanging="243"/>
      </w:pPr>
      <w:rPr>
        <w:rFonts w:hint="default"/>
        <w:lang w:val="ro-RO" w:eastAsia="en-US" w:bidi="ar-SA"/>
      </w:rPr>
    </w:lvl>
  </w:abstractNum>
  <w:abstractNum w:abstractNumId="319" w15:restartNumberingAfterBreak="0">
    <w:nsid w:val="390D5A71"/>
    <w:multiLevelType w:val="hybridMultilevel"/>
    <w:tmpl w:val="EA72BA5C"/>
    <w:lvl w:ilvl="0" w:tplc="0CF08D3C">
      <w:start w:val="1"/>
      <w:numFmt w:val="bullet"/>
      <w:lvlText w:val="-"/>
      <w:lvlJc w:val="left"/>
      <w:pPr>
        <w:ind w:left="1335" w:hanging="351"/>
      </w:pPr>
      <w:rPr>
        <w:rFonts w:ascii="Courier New" w:hAnsi="Courier New" w:hint="default"/>
        <w:b w:val="0"/>
        <w:bCs w:val="0"/>
        <w:i w:val="0"/>
        <w:iCs w:val="0"/>
        <w:w w:val="101"/>
        <w:sz w:val="23"/>
        <w:szCs w:val="23"/>
      </w:rPr>
    </w:lvl>
    <w:lvl w:ilvl="1" w:tplc="0D386EAE">
      <w:numFmt w:val="bullet"/>
      <w:lvlText w:val="•"/>
      <w:lvlJc w:val="left"/>
      <w:pPr>
        <w:ind w:left="2304" w:hanging="351"/>
      </w:pPr>
      <w:rPr>
        <w:rFonts w:hint="default"/>
      </w:rPr>
    </w:lvl>
    <w:lvl w:ilvl="2" w:tplc="8E7CAECA">
      <w:numFmt w:val="bullet"/>
      <w:lvlText w:val="•"/>
      <w:lvlJc w:val="left"/>
      <w:pPr>
        <w:ind w:left="3268" w:hanging="351"/>
      </w:pPr>
      <w:rPr>
        <w:rFonts w:hint="default"/>
      </w:rPr>
    </w:lvl>
    <w:lvl w:ilvl="3" w:tplc="11BEEFC2">
      <w:numFmt w:val="bullet"/>
      <w:lvlText w:val="•"/>
      <w:lvlJc w:val="left"/>
      <w:pPr>
        <w:ind w:left="4232" w:hanging="351"/>
      </w:pPr>
      <w:rPr>
        <w:rFonts w:hint="default"/>
      </w:rPr>
    </w:lvl>
    <w:lvl w:ilvl="4" w:tplc="931635AC">
      <w:numFmt w:val="bullet"/>
      <w:lvlText w:val="•"/>
      <w:lvlJc w:val="left"/>
      <w:pPr>
        <w:ind w:left="5196" w:hanging="351"/>
      </w:pPr>
      <w:rPr>
        <w:rFonts w:hint="default"/>
      </w:rPr>
    </w:lvl>
    <w:lvl w:ilvl="5" w:tplc="614AB848">
      <w:numFmt w:val="bullet"/>
      <w:lvlText w:val="•"/>
      <w:lvlJc w:val="left"/>
      <w:pPr>
        <w:ind w:left="6160" w:hanging="351"/>
      </w:pPr>
      <w:rPr>
        <w:rFonts w:hint="default"/>
      </w:rPr>
    </w:lvl>
    <w:lvl w:ilvl="6" w:tplc="437C580A">
      <w:numFmt w:val="bullet"/>
      <w:lvlText w:val="•"/>
      <w:lvlJc w:val="left"/>
      <w:pPr>
        <w:ind w:left="7124" w:hanging="351"/>
      </w:pPr>
      <w:rPr>
        <w:rFonts w:hint="default"/>
      </w:rPr>
    </w:lvl>
    <w:lvl w:ilvl="7" w:tplc="D34EF526">
      <w:numFmt w:val="bullet"/>
      <w:lvlText w:val="•"/>
      <w:lvlJc w:val="left"/>
      <w:pPr>
        <w:ind w:left="8088" w:hanging="351"/>
      </w:pPr>
      <w:rPr>
        <w:rFonts w:hint="default"/>
      </w:rPr>
    </w:lvl>
    <w:lvl w:ilvl="8" w:tplc="3CC8188A">
      <w:numFmt w:val="bullet"/>
      <w:lvlText w:val="•"/>
      <w:lvlJc w:val="left"/>
      <w:pPr>
        <w:ind w:left="9052" w:hanging="351"/>
      </w:pPr>
      <w:rPr>
        <w:rFonts w:hint="default"/>
      </w:rPr>
    </w:lvl>
  </w:abstractNum>
  <w:abstractNum w:abstractNumId="320" w15:restartNumberingAfterBreak="0">
    <w:nsid w:val="39523433"/>
    <w:multiLevelType w:val="hybridMultilevel"/>
    <w:tmpl w:val="EA403258"/>
    <w:lvl w:ilvl="0" w:tplc="1690F5A6">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1" w15:restartNumberingAfterBreak="0">
    <w:nsid w:val="396D53C5"/>
    <w:multiLevelType w:val="hybridMultilevel"/>
    <w:tmpl w:val="D3BA1C36"/>
    <w:styleLink w:val="Stilimportat362"/>
    <w:lvl w:ilvl="0" w:tplc="8FCAA1DA">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2FE787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CFC680A6">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F5B85A6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B703B1C">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315AD60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BC5CB27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9DEE27D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4A18F2F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322" w15:restartNumberingAfterBreak="0">
    <w:nsid w:val="39943157"/>
    <w:multiLevelType w:val="hybridMultilevel"/>
    <w:tmpl w:val="FB9C3E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3A4230AE"/>
    <w:multiLevelType w:val="hybridMultilevel"/>
    <w:tmpl w:val="9A402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4" w15:restartNumberingAfterBreak="0">
    <w:nsid w:val="3A510204"/>
    <w:multiLevelType w:val="hybridMultilevel"/>
    <w:tmpl w:val="54D0410C"/>
    <w:lvl w:ilvl="0" w:tplc="D8583D4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3A592273"/>
    <w:multiLevelType w:val="hybridMultilevel"/>
    <w:tmpl w:val="BD1EB19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3AA33C8C"/>
    <w:multiLevelType w:val="hybridMultilevel"/>
    <w:tmpl w:val="FF121744"/>
    <w:styleLink w:val="ImportedStyle327"/>
    <w:lvl w:ilvl="0" w:tplc="E9F4D31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28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6271B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9CB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BAB6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CED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BAB2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429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CC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7" w15:restartNumberingAfterBreak="0">
    <w:nsid w:val="3AAE679B"/>
    <w:multiLevelType w:val="hybridMultilevel"/>
    <w:tmpl w:val="0308839A"/>
    <w:lvl w:ilvl="0" w:tplc="283279FA">
      <w:start w:val="1"/>
      <w:numFmt w:val="upperRoman"/>
      <w:lvlText w:val="%1."/>
      <w:lvlJc w:val="left"/>
      <w:pPr>
        <w:ind w:left="611" w:hanging="218"/>
      </w:pPr>
      <w:rPr>
        <w:rFonts w:hint="default"/>
        <w:b/>
        <w:w w:val="103"/>
        <w:lang w:val="ro-RO" w:eastAsia="en-US" w:bidi="ar-SA"/>
      </w:rPr>
    </w:lvl>
    <w:lvl w:ilvl="1" w:tplc="A4BC47B6">
      <w:start w:val="1"/>
      <w:numFmt w:val="decimal"/>
      <w:lvlText w:val="%2."/>
      <w:lvlJc w:val="left"/>
      <w:pPr>
        <w:ind w:left="679" w:hanging="281"/>
      </w:pPr>
      <w:rPr>
        <w:rFonts w:ascii="Times New Roman" w:eastAsia="Times New Roman" w:hAnsi="Times New Roman" w:cs="Times New Roman" w:hint="default"/>
        <w:b w:val="0"/>
        <w:bCs w:val="0"/>
        <w:i w:val="0"/>
        <w:iCs w:val="0"/>
        <w:color w:val="0C0C0C"/>
        <w:w w:val="105"/>
        <w:sz w:val="23"/>
        <w:szCs w:val="23"/>
        <w:lang w:val="ro-RO" w:eastAsia="en-US" w:bidi="ar-SA"/>
      </w:rPr>
    </w:lvl>
    <w:lvl w:ilvl="2" w:tplc="A0764D8A">
      <w:numFmt w:val="bullet"/>
      <w:lvlText w:val="•"/>
      <w:lvlJc w:val="left"/>
      <w:pPr>
        <w:ind w:left="1815" w:hanging="281"/>
      </w:pPr>
      <w:rPr>
        <w:rFonts w:hint="default"/>
        <w:lang w:val="ro-RO" w:eastAsia="en-US" w:bidi="ar-SA"/>
      </w:rPr>
    </w:lvl>
    <w:lvl w:ilvl="3" w:tplc="2E9EAD90">
      <w:numFmt w:val="bullet"/>
      <w:lvlText w:val="•"/>
      <w:lvlJc w:val="left"/>
      <w:pPr>
        <w:ind w:left="2951" w:hanging="281"/>
      </w:pPr>
      <w:rPr>
        <w:rFonts w:hint="default"/>
        <w:lang w:val="ro-RO" w:eastAsia="en-US" w:bidi="ar-SA"/>
      </w:rPr>
    </w:lvl>
    <w:lvl w:ilvl="4" w:tplc="0A76CEFA">
      <w:numFmt w:val="bullet"/>
      <w:lvlText w:val="•"/>
      <w:lvlJc w:val="left"/>
      <w:pPr>
        <w:ind w:left="4086" w:hanging="281"/>
      </w:pPr>
      <w:rPr>
        <w:rFonts w:hint="default"/>
        <w:lang w:val="ro-RO" w:eastAsia="en-US" w:bidi="ar-SA"/>
      </w:rPr>
    </w:lvl>
    <w:lvl w:ilvl="5" w:tplc="08620FD0">
      <w:numFmt w:val="bullet"/>
      <w:lvlText w:val="•"/>
      <w:lvlJc w:val="left"/>
      <w:pPr>
        <w:ind w:left="5222" w:hanging="281"/>
      </w:pPr>
      <w:rPr>
        <w:rFonts w:hint="default"/>
        <w:lang w:val="ro-RO" w:eastAsia="en-US" w:bidi="ar-SA"/>
      </w:rPr>
    </w:lvl>
    <w:lvl w:ilvl="6" w:tplc="ED6A8C6A">
      <w:numFmt w:val="bullet"/>
      <w:lvlText w:val="•"/>
      <w:lvlJc w:val="left"/>
      <w:pPr>
        <w:ind w:left="6357" w:hanging="281"/>
      </w:pPr>
      <w:rPr>
        <w:rFonts w:hint="default"/>
        <w:lang w:val="ro-RO" w:eastAsia="en-US" w:bidi="ar-SA"/>
      </w:rPr>
    </w:lvl>
    <w:lvl w:ilvl="7" w:tplc="2D880A86">
      <w:numFmt w:val="bullet"/>
      <w:lvlText w:val="•"/>
      <w:lvlJc w:val="left"/>
      <w:pPr>
        <w:ind w:left="7493" w:hanging="281"/>
      </w:pPr>
      <w:rPr>
        <w:rFonts w:hint="default"/>
        <w:lang w:val="ro-RO" w:eastAsia="en-US" w:bidi="ar-SA"/>
      </w:rPr>
    </w:lvl>
    <w:lvl w:ilvl="8" w:tplc="FA424204">
      <w:numFmt w:val="bullet"/>
      <w:lvlText w:val="•"/>
      <w:lvlJc w:val="left"/>
      <w:pPr>
        <w:ind w:left="8628" w:hanging="281"/>
      </w:pPr>
      <w:rPr>
        <w:rFonts w:hint="default"/>
        <w:lang w:val="ro-RO" w:eastAsia="en-US" w:bidi="ar-SA"/>
      </w:rPr>
    </w:lvl>
  </w:abstractNum>
  <w:abstractNum w:abstractNumId="328" w15:restartNumberingAfterBreak="0">
    <w:nsid w:val="3AD426BF"/>
    <w:multiLevelType w:val="hybridMultilevel"/>
    <w:tmpl w:val="730AA39A"/>
    <w:styleLink w:val="ImportedStyle8214"/>
    <w:lvl w:ilvl="0" w:tplc="FC586FB0">
      <w:start w:val="1"/>
      <w:numFmt w:val="bullet"/>
      <w:lvlText w:val="✓"/>
      <w:lvlJc w:val="left"/>
      <w:pPr>
        <w:ind w:left="11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1" w:tplc="2C783C72">
      <w:start w:val="1"/>
      <w:numFmt w:val="bullet"/>
      <w:lvlText w:val="o"/>
      <w:lvlJc w:val="left"/>
      <w:pPr>
        <w:ind w:left="184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2" w:tplc="4E661460">
      <w:start w:val="1"/>
      <w:numFmt w:val="bullet"/>
      <w:lvlText w:val="▪"/>
      <w:lvlJc w:val="left"/>
      <w:pPr>
        <w:ind w:left="256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5CC2360">
      <w:start w:val="1"/>
      <w:numFmt w:val="bullet"/>
      <w:lvlText w:val="•"/>
      <w:lvlJc w:val="left"/>
      <w:pPr>
        <w:ind w:left="32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A42845E4">
      <w:start w:val="1"/>
      <w:numFmt w:val="bullet"/>
      <w:lvlText w:val="o"/>
      <w:lvlJc w:val="left"/>
      <w:pPr>
        <w:ind w:left="400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5" w:tplc="A74A2A34">
      <w:start w:val="1"/>
      <w:numFmt w:val="bullet"/>
      <w:lvlText w:val="▪"/>
      <w:lvlJc w:val="left"/>
      <w:pPr>
        <w:ind w:left="47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132455A">
      <w:start w:val="1"/>
      <w:numFmt w:val="bullet"/>
      <w:lvlText w:val="•"/>
      <w:lvlJc w:val="left"/>
      <w:pPr>
        <w:ind w:left="544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0C08D774">
      <w:start w:val="1"/>
      <w:numFmt w:val="bullet"/>
      <w:lvlText w:val="o"/>
      <w:lvlJc w:val="left"/>
      <w:pPr>
        <w:ind w:left="616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8" w:tplc="1E46C048">
      <w:start w:val="1"/>
      <w:numFmt w:val="bullet"/>
      <w:lvlText w:val="▪"/>
      <w:lvlJc w:val="left"/>
      <w:pPr>
        <w:ind w:left="68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29" w15:restartNumberingAfterBreak="0">
    <w:nsid w:val="3AE519FF"/>
    <w:multiLevelType w:val="hybridMultilevel"/>
    <w:tmpl w:val="1D36F31C"/>
    <w:styleLink w:val="Stilimportat7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3B3D4FFE"/>
    <w:multiLevelType w:val="hybridMultilevel"/>
    <w:tmpl w:val="97D67E1A"/>
    <w:styleLink w:val="Stilimportat341111"/>
    <w:lvl w:ilvl="0" w:tplc="03F4F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15:restartNumberingAfterBreak="0">
    <w:nsid w:val="3BCC4F5B"/>
    <w:multiLevelType w:val="hybridMultilevel"/>
    <w:tmpl w:val="FBEC42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3C2355C0"/>
    <w:multiLevelType w:val="hybridMultilevel"/>
    <w:tmpl w:val="BEB8446E"/>
    <w:styleLink w:val="Stilimportat7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3C2F15E2"/>
    <w:multiLevelType w:val="hybridMultilevel"/>
    <w:tmpl w:val="D76A80F0"/>
    <w:lvl w:ilvl="0" w:tplc="0CF08D3C">
      <w:start w:val="1"/>
      <w:numFmt w:val="bullet"/>
      <w:lvlText w:val="-"/>
      <w:lvlJc w:val="left"/>
      <w:pPr>
        <w:ind w:left="1560" w:hanging="360"/>
      </w:pPr>
      <w:rPr>
        <w:rFonts w:ascii="Courier New" w:hAnsi="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34" w15:restartNumberingAfterBreak="0">
    <w:nsid w:val="3C4A23FB"/>
    <w:multiLevelType w:val="multilevel"/>
    <w:tmpl w:val="3C4A2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5" w15:restartNumberingAfterBreak="0">
    <w:nsid w:val="3C4A2B94"/>
    <w:multiLevelType w:val="hybridMultilevel"/>
    <w:tmpl w:val="7582669A"/>
    <w:styleLink w:val="ImportedStyle131111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6" w15:restartNumberingAfterBreak="0">
    <w:nsid w:val="3C8441C7"/>
    <w:multiLevelType w:val="hybridMultilevel"/>
    <w:tmpl w:val="F54A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3D01087A"/>
    <w:multiLevelType w:val="hybridMultilevel"/>
    <w:tmpl w:val="E80E15AA"/>
    <w:styleLink w:val="ImportedStyle82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3D6A3A6D"/>
    <w:multiLevelType w:val="hybridMultilevel"/>
    <w:tmpl w:val="6D52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3D84437E"/>
    <w:multiLevelType w:val="hybridMultilevel"/>
    <w:tmpl w:val="F3EA1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15:restartNumberingAfterBreak="0">
    <w:nsid w:val="3DB15E97"/>
    <w:multiLevelType w:val="hybridMultilevel"/>
    <w:tmpl w:val="05BA0350"/>
    <w:styleLink w:val="ImportedStyle8014"/>
    <w:lvl w:ilvl="0" w:tplc="70387B00">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17E4C0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C52B03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4890244C">
      <w:start w:val="1"/>
      <w:numFmt w:val="bullet"/>
      <w:lvlText w:val="·"/>
      <w:lvlJc w:val="left"/>
      <w:pPr>
        <w:ind w:left="36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56C7A9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B30C9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4C614F0">
      <w:start w:val="1"/>
      <w:numFmt w:val="bullet"/>
      <w:lvlText w:val="·"/>
      <w:lvlJc w:val="left"/>
      <w:pPr>
        <w:ind w:left="57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2380A3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9CE11F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1" w15:restartNumberingAfterBreak="0">
    <w:nsid w:val="3DF359F1"/>
    <w:multiLevelType w:val="hybridMultilevel"/>
    <w:tmpl w:val="69E267A0"/>
    <w:styleLink w:val="Stilimportat6142"/>
    <w:lvl w:ilvl="0" w:tplc="F6DE6D5A">
      <w:start w:val="1"/>
      <w:numFmt w:val="upperRoman"/>
      <w:lvlText w:val="%1."/>
      <w:lvlJc w:val="left"/>
      <w:pPr>
        <w:ind w:left="1115" w:hanging="720"/>
      </w:pPr>
      <w:rPr>
        <w:rFonts w:hAnsi="Arial Unicode MS"/>
        <w:b/>
        <w:bCs/>
        <w:caps w:val="0"/>
        <w:smallCaps w:val="0"/>
        <w:strike w:val="0"/>
        <w:dstrike w:val="0"/>
        <w:spacing w:val="0"/>
        <w:w w:val="100"/>
        <w:kern w:val="0"/>
        <w:position w:val="0"/>
        <w:highlight w:val="none"/>
        <w:vertAlign w:val="baseline"/>
      </w:rPr>
    </w:lvl>
    <w:lvl w:ilvl="1" w:tplc="A96065A0">
      <w:start w:val="1"/>
      <w:numFmt w:val="lowerLetter"/>
      <w:lvlText w:val="%2."/>
      <w:lvlJc w:val="left"/>
      <w:pPr>
        <w:ind w:left="1475" w:hanging="360"/>
      </w:pPr>
      <w:rPr>
        <w:rFonts w:hAnsi="Arial Unicode MS"/>
        <w:b/>
        <w:bCs/>
        <w:caps w:val="0"/>
        <w:smallCaps w:val="0"/>
        <w:strike w:val="0"/>
        <w:dstrike w:val="0"/>
        <w:spacing w:val="0"/>
        <w:w w:val="100"/>
        <w:kern w:val="0"/>
        <w:position w:val="0"/>
        <w:highlight w:val="none"/>
        <w:vertAlign w:val="baseline"/>
      </w:rPr>
    </w:lvl>
    <w:lvl w:ilvl="2" w:tplc="1F50A138">
      <w:start w:val="1"/>
      <w:numFmt w:val="lowerRoman"/>
      <w:lvlText w:val="%3."/>
      <w:lvlJc w:val="left"/>
      <w:pPr>
        <w:ind w:left="2195" w:hanging="313"/>
      </w:pPr>
      <w:rPr>
        <w:rFonts w:hAnsi="Arial Unicode MS"/>
        <w:b/>
        <w:bCs/>
        <w:caps w:val="0"/>
        <w:smallCaps w:val="0"/>
        <w:strike w:val="0"/>
        <w:dstrike w:val="0"/>
        <w:spacing w:val="0"/>
        <w:w w:val="100"/>
        <w:kern w:val="0"/>
        <w:position w:val="0"/>
        <w:highlight w:val="none"/>
        <w:vertAlign w:val="baseline"/>
      </w:rPr>
    </w:lvl>
    <w:lvl w:ilvl="3" w:tplc="8392022A">
      <w:start w:val="1"/>
      <w:numFmt w:val="decimal"/>
      <w:lvlText w:val="%4."/>
      <w:lvlJc w:val="left"/>
      <w:pPr>
        <w:ind w:left="2915" w:hanging="360"/>
      </w:pPr>
      <w:rPr>
        <w:rFonts w:hAnsi="Arial Unicode MS"/>
        <w:b/>
        <w:bCs/>
        <w:caps w:val="0"/>
        <w:smallCaps w:val="0"/>
        <w:strike w:val="0"/>
        <w:dstrike w:val="0"/>
        <w:spacing w:val="0"/>
        <w:w w:val="100"/>
        <w:kern w:val="0"/>
        <w:position w:val="0"/>
        <w:highlight w:val="none"/>
        <w:vertAlign w:val="baseline"/>
      </w:rPr>
    </w:lvl>
    <w:lvl w:ilvl="4" w:tplc="840C1E96">
      <w:start w:val="1"/>
      <w:numFmt w:val="lowerLetter"/>
      <w:lvlText w:val="%5."/>
      <w:lvlJc w:val="left"/>
      <w:pPr>
        <w:ind w:left="3635" w:hanging="360"/>
      </w:pPr>
      <w:rPr>
        <w:rFonts w:hAnsi="Arial Unicode MS"/>
        <w:b/>
        <w:bCs/>
        <w:caps w:val="0"/>
        <w:smallCaps w:val="0"/>
        <w:strike w:val="0"/>
        <w:dstrike w:val="0"/>
        <w:spacing w:val="0"/>
        <w:w w:val="100"/>
        <w:kern w:val="0"/>
        <w:position w:val="0"/>
        <w:highlight w:val="none"/>
        <w:vertAlign w:val="baseline"/>
      </w:rPr>
    </w:lvl>
    <w:lvl w:ilvl="5" w:tplc="D3F2692A">
      <w:start w:val="1"/>
      <w:numFmt w:val="lowerRoman"/>
      <w:lvlText w:val="%6."/>
      <w:lvlJc w:val="left"/>
      <w:pPr>
        <w:ind w:left="4355" w:hanging="313"/>
      </w:pPr>
      <w:rPr>
        <w:rFonts w:hAnsi="Arial Unicode MS"/>
        <w:b/>
        <w:bCs/>
        <w:caps w:val="0"/>
        <w:smallCaps w:val="0"/>
        <w:strike w:val="0"/>
        <w:dstrike w:val="0"/>
        <w:spacing w:val="0"/>
        <w:w w:val="100"/>
        <w:kern w:val="0"/>
        <w:position w:val="0"/>
        <w:highlight w:val="none"/>
        <w:vertAlign w:val="baseline"/>
      </w:rPr>
    </w:lvl>
    <w:lvl w:ilvl="6" w:tplc="FC8C3842">
      <w:start w:val="1"/>
      <w:numFmt w:val="decimal"/>
      <w:lvlText w:val="%7."/>
      <w:lvlJc w:val="left"/>
      <w:pPr>
        <w:ind w:left="5075" w:hanging="360"/>
      </w:pPr>
      <w:rPr>
        <w:rFonts w:hAnsi="Arial Unicode MS"/>
        <w:b/>
        <w:bCs/>
        <w:caps w:val="0"/>
        <w:smallCaps w:val="0"/>
        <w:strike w:val="0"/>
        <w:dstrike w:val="0"/>
        <w:spacing w:val="0"/>
        <w:w w:val="100"/>
        <w:kern w:val="0"/>
        <w:position w:val="0"/>
        <w:highlight w:val="none"/>
        <w:vertAlign w:val="baseline"/>
      </w:rPr>
    </w:lvl>
    <w:lvl w:ilvl="7" w:tplc="AE36C51A">
      <w:start w:val="1"/>
      <w:numFmt w:val="lowerLetter"/>
      <w:lvlText w:val="%8."/>
      <w:lvlJc w:val="left"/>
      <w:pPr>
        <w:ind w:left="5795" w:hanging="360"/>
      </w:pPr>
      <w:rPr>
        <w:rFonts w:hAnsi="Arial Unicode MS"/>
        <w:b/>
        <w:bCs/>
        <w:caps w:val="0"/>
        <w:smallCaps w:val="0"/>
        <w:strike w:val="0"/>
        <w:dstrike w:val="0"/>
        <w:spacing w:val="0"/>
        <w:w w:val="100"/>
        <w:kern w:val="0"/>
        <w:position w:val="0"/>
        <w:highlight w:val="none"/>
        <w:vertAlign w:val="baseline"/>
      </w:rPr>
    </w:lvl>
    <w:lvl w:ilvl="8" w:tplc="F20C64DE">
      <w:start w:val="1"/>
      <w:numFmt w:val="lowerRoman"/>
      <w:lvlText w:val="%9."/>
      <w:lvlJc w:val="left"/>
      <w:pPr>
        <w:ind w:left="6515" w:hanging="313"/>
      </w:pPr>
      <w:rPr>
        <w:rFonts w:hAnsi="Arial Unicode MS"/>
        <w:b/>
        <w:bCs/>
        <w:caps w:val="0"/>
        <w:smallCaps w:val="0"/>
        <w:strike w:val="0"/>
        <w:dstrike w:val="0"/>
        <w:spacing w:val="0"/>
        <w:w w:val="100"/>
        <w:kern w:val="0"/>
        <w:position w:val="0"/>
        <w:highlight w:val="none"/>
        <w:vertAlign w:val="baseline"/>
      </w:rPr>
    </w:lvl>
  </w:abstractNum>
  <w:abstractNum w:abstractNumId="342" w15:restartNumberingAfterBreak="0">
    <w:nsid w:val="3F0155A4"/>
    <w:multiLevelType w:val="multilevel"/>
    <w:tmpl w:val="FFFFFFFF"/>
    <w:styleLink w:val="ImportedStyle832212"/>
    <w:lvl w:ilvl="0">
      <w:numFmt w:val="bullet"/>
      <w:lvlText w:val="·"/>
      <w:lvlJc w:val="left"/>
      <w:pPr>
        <w:tabs>
          <w:tab w:val="num" w:pos="795"/>
        </w:tabs>
        <w:ind w:left="795" w:hanging="360"/>
      </w:pPr>
      <w:rPr>
        <w:rFonts w:ascii="Symbol" w:hAnsi="Symbol" w:cs="Symbol"/>
        <w:sz w:val="22"/>
        <w:szCs w:val="22"/>
      </w:rPr>
    </w:lvl>
    <w:lvl w:ilvl="1">
      <w:numFmt w:val="bullet"/>
      <w:lvlText w:val="o"/>
      <w:lvlJc w:val="left"/>
      <w:pPr>
        <w:tabs>
          <w:tab w:val="num" w:pos="1515"/>
        </w:tabs>
        <w:ind w:left="1515" w:hanging="360"/>
      </w:pPr>
      <w:rPr>
        <w:rFonts w:ascii="Courier New" w:hAnsi="Courier New" w:cs="Courier New"/>
        <w:sz w:val="24"/>
        <w:szCs w:val="24"/>
      </w:rPr>
    </w:lvl>
    <w:lvl w:ilvl="2">
      <w:numFmt w:val="bullet"/>
      <w:lvlText w:val="§"/>
      <w:lvlJc w:val="left"/>
      <w:pPr>
        <w:tabs>
          <w:tab w:val="num" w:pos="2235"/>
        </w:tabs>
        <w:ind w:left="2235" w:hanging="360"/>
      </w:pPr>
      <w:rPr>
        <w:rFonts w:ascii="Wingdings" w:hAnsi="Wingdings" w:cs="Wingdings"/>
        <w:sz w:val="24"/>
        <w:szCs w:val="24"/>
      </w:rPr>
    </w:lvl>
    <w:lvl w:ilvl="3">
      <w:numFmt w:val="bullet"/>
      <w:lvlText w:val="·"/>
      <w:lvlJc w:val="left"/>
      <w:pPr>
        <w:tabs>
          <w:tab w:val="num" w:pos="2955"/>
        </w:tabs>
        <w:ind w:left="2955" w:hanging="360"/>
      </w:pPr>
      <w:rPr>
        <w:rFonts w:ascii="Symbol" w:hAnsi="Symbol" w:cs="Symbol"/>
        <w:sz w:val="24"/>
        <w:szCs w:val="24"/>
      </w:rPr>
    </w:lvl>
    <w:lvl w:ilvl="4">
      <w:numFmt w:val="bullet"/>
      <w:lvlText w:val="o"/>
      <w:lvlJc w:val="left"/>
      <w:pPr>
        <w:tabs>
          <w:tab w:val="num" w:pos="3675"/>
        </w:tabs>
        <w:ind w:left="3675" w:hanging="360"/>
      </w:pPr>
      <w:rPr>
        <w:rFonts w:ascii="Courier New" w:hAnsi="Courier New" w:cs="Courier New"/>
        <w:sz w:val="24"/>
        <w:szCs w:val="24"/>
      </w:rPr>
    </w:lvl>
    <w:lvl w:ilvl="5">
      <w:numFmt w:val="bullet"/>
      <w:lvlText w:val="§"/>
      <w:lvlJc w:val="left"/>
      <w:pPr>
        <w:tabs>
          <w:tab w:val="num" w:pos="4395"/>
        </w:tabs>
        <w:ind w:left="4395" w:hanging="360"/>
      </w:pPr>
      <w:rPr>
        <w:rFonts w:ascii="Wingdings" w:hAnsi="Wingdings" w:cs="Wingdings"/>
        <w:sz w:val="24"/>
        <w:szCs w:val="24"/>
      </w:rPr>
    </w:lvl>
    <w:lvl w:ilvl="6">
      <w:numFmt w:val="bullet"/>
      <w:lvlText w:val="·"/>
      <w:lvlJc w:val="left"/>
      <w:pPr>
        <w:tabs>
          <w:tab w:val="num" w:pos="5115"/>
        </w:tabs>
        <w:ind w:left="5115" w:hanging="360"/>
      </w:pPr>
      <w:rPr>
        <w:rFonts w:ascii="Symbol" w:hAnsi="Symbol" w:cs="Symbol"/>
        <w:sz w:val="24"/>
        <w:szCs w:val="24"/>
      </w:rPr>
    </w:lvl>
    <w:lvl w:ilvl="7">
      <w:numFmt w:val="bullet"/>
      <w:lvlText w:val="o"/>
      <w:lvlJc w:val="left"/>
      <w:pPr>
        <w:tabs>
          <w:tab w:val="num" w:pos="5835"/>
        </w:tabs>
        <w:ind w:left="5835" w:hanging="360"/>
      </w:pPr>
      <w:rPr>
        <w:rFonts w:ascii="Courier New" w:hAnsi="Courier New" w:cs="Courier New"/>
        <w:sz w:val="24"/>
        <w:szCs w:val="24"/>
      </w:rPr>
    </w:lvl>
    <w:lvl w:ilvl="8">
      <w:numFmt w:val="bullet"/>
      <w:lvlText w:val="§"/>
      <w:lvlJc w:val="left"/>
      <w:pPr>
        <w:tabs>
          <w:tab w:val="num" w:pos="6555"/>
        </w:tabs>
        <w:ind w:left="6555" w:hanging="360"/>
      </w:pPr>
      <w:rPr>
        <w:rFonts w:ascii="Wingdings" w:hAnsi="Wingdings" w:cs="Wingdings"/>
        <w:sz w:val="24"/>
        <w:szCs w:val="24"/>
      </w:rPr>
    </w:lvl>
  </w:abstractNum>
  <w:abstractNum w:abstractNumId="343" w15:restartNumberingAfterBreak="0">
    <w:nsid w:val="3F2520A2"/>
    <w:multiLevelType w:val="hybridMultilevel"/>
    <w:tmpl w:val="29587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3F6C4AAA"/>
    <w:multiLevelType w:val="hybridMultilevel"/>
    <w:tmpl w:val="F2924B48"/>
    <w:lvl w:ilvl="0" w:tplc="83C23446">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15:restartNumberingAfterBreak="0">
    <w:nsid w:val="3FEB4FEF"/>
    <w:multiLevelType w:val="hybridMultilevel"/>
    <w:tmpl w:val="791E1904"/>
    <w:styleLink w:val="ImportedStyle104"/>
    <w:lvl w:ilvl="0" w:tplc="0366D1A6">
      <w:start w:val="1"/>
      <w:numFmt w:val="lowerLetter"/>
      <w:lvlText w:val="%1)"/>
      <w:lvlJc w:val="left"/>
      <w:pPr>
        <w:ind w:left="720" w:hanging="360"/>
      </w:pPr>
      <w:rPr>
        <w:rFonts w:hAnsi="Arial Unicode MS"/>
        <w:b/>
        <w:bCs/>
        <w:i/>
        <w:iCs/>
        <w:caps w:val="0"/>
        <w:smallCaps w:val="0"/>
        <w:strike w:val="0"/>
        <w:dstrike w:val="0"/>
        <w:spacing w:val="0"/>
        <w:w w:val="100"/>
        <w:kern w:val="0"/>
        <w:position w:val="0"/>
        <w:highlight w:val="none"/>
        <w:vertAlign w:val="baseline"/>
      </w:rPr>
    </w:lvl>
    <w:lvl w:ilvl="1" w:tplc="49FCAA70">
      <w:start w:val="1"/>
      <w:numFmt w:val="lowerLetter"/>
      <w:lvlText w:val="%2."/>
      <w:lvlJc w:val="left"/>
      <w:pPr>
        <w:ind w:left="1440" w:hanging="360"/>
      </w:pPr>
      <w:rPr>
        <w:rFonts w:hAnsi="Arial Unicode MS"/>
        <w:b/>
        <w:bCs/>
        <w:i/>
        <w:iCs/>
        <w:caps w:val="0"/>
        <w:smallCaps w:val="0"/>
        <w:strike w:val="0"/>
        <w:dstrike w:val="0"/>
        <w:spacing w:val="0"/>
        <w:w w:val="100"/>
        <w:kern w:val="0"/>
        <w:position w:val="0"/>
        <w:highlight w:val="none"/>
        <w:vertAlign w:val="baseline"/>
      </w:rPr>
    </w:lvl>
    <w:lvl w:ilvl="2" w:tplc="F68E547A">
      <w:start w:val="1"/>
      <w:numFmt w:val="lowerRoman"/>
      <w:lvlText w:val="%3."/>
      <w:lvlJc w:val="left"/>
      <w:pPr>
        <w:ind w:left="2160" w:hanging="313"/>
      </w:pPr>
      <w:rPr>
        <w:rFonts w:hAnsi="Arial Unicode MS"/>
        <w:b/>
        <w:bCs/>
        <w:i/>
        <w:iCs/>
        <w:caps w:val="0"/>
        <w:smallCaps w:val="0"/>
        <w:strike w:val="0"/>
        <w:dstrike w:val="0"/>
        <w:spacing w:val="0"/>
        <w:w w:val="100"/>
        <w:kern w:val="0"/>
        <w:position w:val="0"/>
        <w:highlight w:val="none"/>
        <w:vertAlign w:val="baseline"/>
      </w:rPr>
    </w:lvl>
    <w:lvl w:ilvl="3" w:tplc="567C67CC">
      <w:start w:val="1"/>
      <w:numFmt w:val="decimal"/>
      <w:lvlText w:val="%4."/>
      <w:lvlJc w:val="left"/>
      <w:pPr>
        <w:ind w:left="2880" w:hanging="360"/>
      </w:pPr>
      <w:rPr>
        <w:rFonts w:hAnsi="Arial Unicode MS"/>
        <w:b/>
        <w:bCs/>
        <w:i/>
        <w:iCs/>
        <w:caps w:val="0"/>
        <w:smallCaps w:val="0"/>
        <w:strike w:val="0"/>
        <w:dstrike w:val="0"/>
        <w:spacing w:val="0"/>
        <w:w w:val="100"/>
        <w:kern w:val="0"/>
        <w:position w:val="0"/>
        <w:highlight w:val="none"/>
        <w:vertAlign w:val="baseline"/>
      </w:rPr>
    </w:lvl>
    <w:lvl w:ilvl="4" w:tplc="6E981748">
      <w:start w:val="1"/>
      <w:numFmt w:val="lowerLetter"/>
      <w:lvlText w:val="%5."/>
      <w:lvlJc w:val="left"/>
      <w:pPr>
        <w:ind w:left="3600" w:hanging="360"/>
      </w:pPr>
      <w:rPr>
        <w:rFonts w:hAnsi="Arial Unicode MS"/>
        <w:b/>
        <w:bCs/>
        <w:i/>
        <w:iCs/>
        <w:caps w:val="0"/>
        <w:smallCaps w:val="0"/>
        <w:strike w:val="0"/>
        <w:dstrike w:val="0"/>
        <w:spacing w:val="0"/>
        <w:w w:val="100"/>
        <w:kern w:val="0"/>
        <w:position w:val="0"/>
        <w:highlight w:val="none"/>
        <w:vertAlign w:val="baseline"/>
      </w:rPr>
    </w:lvl>
    <w:lvl w:ilvl="5" w:tplc="6F78C046">
      <w:start w:val="1"/>
      <w:numFmt w:val="lowerRoman"/>
      <w:lvlText w:val="%6."/>
      <w:lvlJc w:val="left"/>
      <w:pPr>
        <w:ind w:left="4320" w:hanging="313"/>
      </w:pPr>
      <w:rPr>
        <w:rFonts w:hAnsi="Arial Unicode MS"/>
        <w:b/>
        <w:bCs/>
        <w:i/>
        <w:iCs/>
        <w:caps w:val="0"/>
        <w:smallCaps w:val="0"/>
        <w:strike w:val="0"/>
        <w:dstrike w:val="0"/>
        <w:spacing w:val="0"/>
        <w:w w:val="100"/>
        <w:kern w:val="0"/>
        <w:position w:val="0"/>
        <w:highlight w:val="none"/>
        <w:vertAlign w:val="baseline"/>
      </w:rPr>
    </w:lvl>
    <w:lvl w:ilvl="6" w:tplc="F00225B2">
      <w:start w:val="1"/>
      <w:numFmt w:val="decimal"/>
      <w:lvlText w:val="%7."/>
      <w:lvlJc w:val="left"/>
      <w:pPr>
        <w:ind w:left="5040" w:hanging="360"/>
      </w:pPr>
      <w:rPr>
        <w:rFonts w:hAnsi="Arial Unicode MS"/>
        <w:b/>
        <w:bCs/>
        <w:i/>
        <w:iCs/>
        <w:caps w:val="0"/>
        <w:smallCaps w:val="0"/>
        <w:strike w:val="0"/>
        <w:dstrike w:val="0"/>
        <w:spacing w:val="0"/>
        <w:w w:val="100"/>
        <w:kern w:val="0"/>
        <w:position w:val="0"/>
        <w:highlight w:val="none"/>
        <w:vertAlign w:val="baseline"/>
      </w:rPr>
    </w:lvl>
    <w:lvl w:ilvl="7" w:tplc="A02091CC">
      <w:start w:val="1"/>
      <w:numFmt w:val="lowerLetter"/>
      <w:lvlText w:val="%8."/>
      <w:lvlJc w:val="left"/>
      <w:pPr>
        <w:ind w:left="5760" w:hanging="360"/>
      </w:pPr>
      <w:rPr>
        <w:rFonts w:hAnsi="Arial Unicode MS"/>
        <w:b/>
        <w:bCs/>
        <w:i/>
        <w:iCs/>
        <w:caps w:val="0"/>
        <w:smallCaps w:val="0"/>
        <w:strike w:val="0"/>
        <w:dstrike w:val="0"/>
        <w:spacing w:val="0"/>
        <w:w w:val="100"/>
        <w:kern w:val="0"/>
        <w:position w:val="0"/>
        <w:highlight w:val="none"/>
        <w:vertAlign w:val="baseline"/>
      </w:rPr>
    </w:lvl>
    <w:lvl w:ilvl="8" w:tplc="D24C6944">
      <w:start w:val="1"/>
      <w:numFmt w:val="lowerRoman"/>
      <w:lvlText w:val="%9."/>
      <w:lvlJc w:val="left"/>
      <w:pPr>
        <w:ind w:left="6480" w:hanging="313"/>
      </w:pPr>
      <w:rPr>
        <w:rFonts w:hAnsi="Arial Unicode MS"/>
        <w:b/>
        <w:bCs/>
        <w:i/>
        <w:iCs/>
        <w:caps w:val="0"/>
        <w:smallCaps w:val="0"/>
        <w:strike w:val="0"/>
        <w:dstrike w:val="0"/>
        <w:spacing w:val="0"/>
        <w:w w:val="100"/>
        <w:kern w:val="0"/>
        <w:position w:val="0"/>
        <w:highlight w:val="none"/>
        <w:vertAlign w:val="baseline"/>
      </w:rPr>
    </w:lvl>
  </w:abstractNum>
  <w:abstractNum w:abstractNumId="346" w15:restartNumberingAfterBreak="0">
    <w:nsid w:val="3FFE2610"/>
    <w:multiLevelType w:val="hybridMultilevel"/>
    <w:tmpl w:val="C52E1D1A"/>
    <w:styleLink w:val="Stilimportat1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04B4BAB"/>
    <w:multiLevelType w:val="hybridMultilevel"/>
    <w:tmpl w:val="5BF68974"/>
    <w:styleLink w:val="ImportedStyle75"/>
    <w:lvl w:ilvl="0" w:tplc="B7048F7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6CED9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F86F3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236D2D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E908E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9D8C9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E2C289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0E803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08A0C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8" w15:restartNumberingAfterBreak="0">
    <w:nsid w:val="409A07A8"/>
    <w:multiLevelType w:val="hybridMultilevel"/>
    <w:tmpl w:val="B42C87A0"/>
    <w:styleLink w:val="ImportedStyle1162212"/>
    <w:lvl w:ilvl="0" w:tplc="6DE8D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9" w15:restartNumberingAfterBreak="0">
    <w:nsid w:val="40C918ED"/>
    <w:multiLevelType w:val="hybridMultilevel"/>
    <w:tmpl w:val="0484A4C8"/>
    <w:styleLink w:val="ImportedStyle720"/>
    <w:lvl w:ilvl="0" w:tplc="1A044C18">
      <w:start w:val="1"/>
      <w:numFmt w:val="bullet"/>
      <w:lvlText w:val="•"/>
      <w:lvlJc w:val="left"/>
      <w:pPr>
        <w:tabs>
          <w:tab w:val="left" w:pos="1250"/>
        </w:tabs>
        <w:ind w:left="281" w:hanging="281"/>
      </w:pPr>
      <w:rPr>
        <w:rFonts w:hAnsi="Arial Unicode MS"/>
        <w:i/>
        <w:iCs/>
        <w:caps w:val="0"/>
        <w:smallCaps w:val="0"/>
        <w:strike w:val="0"/>
        <w:dstrike w:val="0"/>
        <w:spacing w:val="0"/>
        <w:w w:val="100"/>
        <w:kern w:val="0"/>
        <w:position w:val="0"/>
        <w:highlight w:val="none"/>
        <w:vertAlign w:val="baseline"/>
      </w:rPr>
    </w:lvl>
    <w:lvl w:ilvl="1" w:tplc="83AAB50A">
      <w:start w:val="1"/>
      <w:numFmt w:val="bullet"/>
      <w:lvlText w:val="·"/>
      <w:lvlJc w:val="left"/>
      <w:pPr>
        <w:tabs>
          <w:tab w:val="left" w:pos="1250"/>
        </w:tabs>
        <w:ind w:left="1249"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77EDB4C">
      <w:start w:val="1"/>
      <w:numFmt w:val="bullet"/>
      <w:lvlText w:val="·"/>
      <w:lvlJc w:val="left"/>
      <w:pPr>
        <w:tabs>
          <w:tab w:val="left" w:pos="1250"/>
        </w:tabs>
        <w:ind w:left="2167"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8F02A2B4">
      <w:start w:val="1"/>
      <w:numFmt w:val="bullet"/>
      <w:lvlText w:val="·"/>
      <w:lvlJc w:val="left"/>
      <w:pPr>
        <w:tabs>
          <w:tab w:val="left" w:pos="1250"/>
        </w:tabs>
        <w:ind w:left="3094"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CE2B0DA">
      <w:start w:val="1"/>
      <w:numFmt w:val="bullet"/>
      <w:lvlText w:val="·"/>
      <w:lvlJc w:val="left"/>
      <w:pPr>
        <w:tabs>
          <w:tab w:val="left" w:pos="1250"/>
        </w:tabs>
        <w:ind w:left="4022"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1A4646C2">
      <w:start w:val="1"/>
      <w:numFmt w:val="bullet"/>
      <w:lvlText w:val="·"/>
      <w:lvlJc w:val="left"/>
      <w:pPr>
        <w:tabs>
          <w:tab w:val="left" w:pos="1250"/>
        </w:tabs>
        <w:ind w:left="4949"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EDAA261C">
      <w:start w:val="1"/>
      <w:numFmt w:val="bullet"/>
      <w:lvlText w:val="·"/>
      <w:lvlJc w:val="left"/>
      <w:pPr>
        <w:tabs>
          <w:tab w:val="left" w:pos="1250"/>
        </w:tabs>
        <w:ind w:left="5876"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7EA1342">
      <w:start w:val="1"/>
      <w:numFmt w:val="bullet"/>
      <w:lvlText w:val="·"/>
      <w:lvlJc w:val="left"/>
      <w:pPr>
        <w:tabs>
          <w:tab w:val="left" w:pos="1250"/>
        </w:tabs>
        <w:ind w:left="6804"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10AAC3C8">
      <w:start w:val="1"/>
      <w:numFmt w:val="bullet"/>
      <w:lvlText w:val="·"/>
      <w:lvlJc w:val="left"/>
      <w:pPr>
        <w:tabs>
          <w:tab w:val="left" w:pos="1250"/>
        </w:tabs>
        <w:ind w:left="7731"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350" w15:restartNumberingAfterBreak="0">
    <w:nsid w:val="40EC6AA5"/>
    <w:multiLevelType w:val="hybridMultilevel"/>
    <w:tmpl w:val="23909D4E"/>
    <w:styleLink w:val="Stilimportat6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125679F"/>
    <w:multiLevelType w:val="hybridMultilevel"/>
    <w:tmpl w:val="3738C8FC"/>
    <w:styleLink w:val="Stilimportat7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41257468"/>
    <w:multiLevelType w:val="hybridMultilevel"/>
    <w:tmpl w:val="2A5C9268"/>
    <w:styleLink w:val="ImportedStyle10"/>
    <w:lvl w:ilvl="0" w:tplc="3D404784">
      <w:start w:val="1"/>
      <w:numFmt w:val="upperRoman"/>
      <w:lvlText w:val="%1."/>
      <w:lvlJc w:val="left"/>
      <w:pPr>
        <w:ind w:left="72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03F8AAC2">
      <w:start w:val="1"/>
      <w:numFmt w:val="lowerLetter"/>
      <w:lvlText w:val="%2)"/>
      <w:lvlJc w:val="left"/>
      <w:pPr>
        <w:ind w:left="567" w:hanging="360"/>
      </w:pPr>
      <w:rPr>
        <w:rFonts w:hAnsi="Arial Unicode MS"/>
        <w:caps w:val="0"/>
        <w:smallCaps w:val="0"/>
        <w:strike w:val="0"/>
        <w:dstrike w:val="0"/>
        <w:color w:val="000000"/>
        <w:spacing w:val="0"/>
        <w:w w:val="100"/>
        <w:kern w:val="0"/>
        <w:position w:val="0"/>
        <w:highlight w:val="none"/>
        <w:vertAlign w:val="baseline"/>
      </w:rPr>
    </w:lvl>
    <w:lvl w:ilvl="2" w:tplc="5EC053BC">
      <w:start w:val="1"/>
      <w:numFmt w:val="lowerRoman"/>
      <w:lvlText w:val="%3."/>
      <w:lvlJc w:val="left"/>
      <w:pPr>
        <w:ind w:left="1287" w:hanging="284"/>
      </w:pPr>
      <w:rPr>
        <w:rFonts w:hAnsi="Arial Unicode MS"/>
        <w:caps w:val="0"/>
        <w:smallCaps w:val="0"/>
        <w:strike w:val="0"/>
        <w:dstrike w:val="0"/>
        <w:color w:val="000000"/>
        <w:spacing w:val="0"/>
        <w:w w:val="100"/>
        <w:kern w:val="0"/>
        <w:position w:val="0"/>
        <w:highlight w:val="none"/>
        <w:vertAlign w:val="baseline"/>
      </w:rPr>
    </w:lvl>
    <w:lvl w:ilvl="3" w:tplc="C938180C">
      <w:start w:val="1"/>
      <w:numFmt w:val="decimal"/>
      <w:lvlText w:val="%4."/>
      <w:lvlJc w:val="left"/>
      <w:pPr>
        <w:ind w:left="2007" w:hanging="360"/>
      </w:pPr>
      <w:rPr>
        <w:rFonts w:hAnsi="Arial Unicode MS"/>
        <w:caps w:val="0"/>
        <w:smallCaps w:val="0"/>
        <w:strike w:val="0"/>
        <w:dstrike w:val="0"/>
        <w:color w:val="000000"/>
        <w:spacing w:val="0"/>
        <w:w w:val="100"/>
        <w:kern w:val="0"/>
        <w:position w:val="0"/>
        <w:highlight w:val="none"/>
        <w:vertAlign w:val="baseline"/>
      </w:rPr>
    </w:lvl>
    <w:lvl w:ilvl="4" w:tplc="CD2E10A2">
      <w:start w:val="1"/>
      <w:numFmt w:val="lowerLetter"/>
      <w:lvlText w:val="%5."/>
      <w:lvlJc w:val="left"/>
      <w:pPr>
        <w:ind w:left="2727" w:hanging="360"/>
      </w:pPr>
      <w:rPr>
        <w:rFonts w:hAnsi="Arial Unicode MS"/>
        <w:caps w:val="0"/>
        <w:smallCaps w:val="0"/>
        <w:strike w:val="0"/>
        <w:dstrike w:val="0"/>
        <w:color w:val="000000"/>
        <w:spacing w:val="0"/>
        <w:w w:val="100"/>
        <w:kern w:val="0"/>
        <w:position w:val="0"/>
        <w:highlight w:val="none"/>
        <w:vertAlign w:val="baseline"/>
      </w:rPr>
    </w:lvl>
    <w:lvl w:ilvl="5" w:tplc="52561468">
      <w:start w:val="1"/>
      <w:numFmt w:val="lowerRoman"/>
      <w:lvlText w:val="%6."/>
      <w:lvlJc w:val="left"/>
      <w:pPr>
        <w:ind w:left="3447" w:hanging="284"/>
      </w:pPr>
      <w:rPr>
        <w:rFonts w:hAnsi="Arial Unicode MS"/>
        <w:caps w:val="0"/>
        <w:smallCaps w:val="0"/>
        <w:strike w:val="0"/>
        <w:dstrike w:val="0"/>
        <w:color w:val="000000"/>
        <w:spacing w:val="0"/>
        <w:w w:val="100"/>
        <w:kern w:val="0"/>
        <w:position w:val="0"/>
        <w:highlight w:val="none"/>
        <w:vertAlign w:val="baseline"/>
      </w:rPr>
    </w:lvl>
    <w:lvl w:ilvl="6" w:tplc="4D204FD8">
      <w:start w:val="1"/>
      <w:numFmt w:val="decimal"/>
      <w:lvlText w:val="%7."/>
      <w:lvlJc w:val="left"/>
      <w:pPr>
        <w:ind w:left="4167" w:hanging="360"/>
      </w:pPr>
      <w:rPr>
        <w:rFonts w:hAnsi="Arial Unicode MS"/>
        <w:caps w:val="0"/>
        <w:smallCaps w:val="0"/>
        <w:strike w:val="0"/>
        <w:dstrike w:val="0"/>
        <w:color w:val="000000"/>
        <w:spacing w:val="0"/>
        <w:w w:val="100"/>
        <w:kern w:val="0"/>
        <w:position w:val="0"/>
        <w:highlight w:val="none"/>
        <w:vertAlign w:val="baseline"/>
      </w:rPr>
    </w:lvl>
    <w:lvl w:ilvl="7" w:tplc="8A5ECF62">
      <w:start w:val="1"/>
      <w:numFmt w:val="lowerLetter"/>
      <w:lvlText w:val="%8."/>
      <w:lvlJc w:val="left"/>
      <w:pPr>
        <w:ind w:left="4887" w:hanging="360"/>
      </w:pPr>
      <w:rPr>
        <w:rFonts w:hAnsi="Arial Unicode MS"/>
        <w:caps w:val="0"/>
        <w:smallCaps w:val="0"/>
        <w:strike w:val="0"/>
        <w:dstrike w:val="0"/>
        <w:color w:val="000000"/>
        <w:spacing w:val="0"/>
        <w:w w:val="100"/>
        <w:kern w:val="0"/>
        <w:position w:val="0"/>
        <w:highlight w:val="none"/>
        <w:vertAlign w:val="baseline"/>
      </w:rPr>
    </w:lvl>
    <w:lvl w:ilvl="8" w:tplc="724AFDC4">
      <w:start w:val="1"/>
      <w:numFmt w:val="lowerRoman"/>
      <w:lvlText w:val="%9."/>
      <w:lvlJc w:val="left"/>
      <w:pPr>
        <w:ind w:left="5607" w:hanging="284"/>
      </w:pPr>
      <w:rPr>
        <w:rFonts w:hAnsi="Arial Unicode MS"/>
        <w:caps w:val="0"/>
        <w:smallCaps w:val="0"/>
        <w:strike w:val="0"/>
        <w:dstrike w:val="0"/>
        <w:color w:val="000000"/>
        <w:spacing w:val="0"/>
        <w:w w:val="100"/>
        <w:kern w:val="0"/>
        <w:position w:val="0"/>
        <w:highlight w:val="none"/>
        <w:vertAlign w:val="baseline"/>
      </w:rPr>
    </w:lvl>
  </w:abstractNum>
  <w:abstractNum w:abstractNumId="353" w15:restartNumberingAfterBreak="0">
    <w:nsid w:val="412862D2"/>
    <w:multiLevelType w:val="hybridMultilevel"/>
    <w:tmpl w:val="9D00B02C"/>
    <w:styleLink w:val="Stilimportat631112"/>
    <w:lvl w:ilvl="0" w:tplc="08807B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0031C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20C3D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C6092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32B7E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C205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CCE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86835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8E9A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4" w15:restartNumberingAfterBreak="0">
    <w:nsid w:val="414F3EF6"/>
    <w:multiLevelType w:val="hybridMultilevel"/>
    <w:tmpl w:val="32428B2E"/>
    <w:styleLink w:val="ImportedStyle8322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41941D9E"/>
    <w:multiLevelType w:val="hybridMultilevel"/>
    <w:tmpl w:val="CB865BA4"/>
    <w:lvl w:ilvl="0" w:tplc="080AE61C">
      <w:start w:val="1"/>
      <w:numFmt w:val="upperRoman"/>
      <w:lvlText w:val="%1."/>
      <w:lvlJc w:val="left"/>
      <w:pPr>
        <w:tabs>
          <w:tab w:val="num" w:pos="1080"/>
        </w:tabs>
        <w:ind w:left="1080" w:hanging="72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6" w15:restartNumberingAfterBreak="0">
    <w:nsid w:val="41CC741C"/>
    <w:multiLevelType w:val="hybridMultilevel"/>
    <w:tmpl w:val="75FCA45C"/>
    <w:lvl w:ilvl="0" w:tplc="C48CBF4E">
      <w:numFmt w:val="bullet"/>
      <w:lvlText w:val="•"/>
      <w:lvlJc w:val="left"/>
      <w:pPr>
        <w:ind w:left="360" w:hanging="360"/>
      </w:pPr>
      <w:rPr>
        <w:rFonts w:hint="default"/>
        <w:w w:val="10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7" w15:restartNumberingAfterBreak="0">
    <w:nsid w:val="41D41E06"/>
    <w:multiLevelType w:val="hybridMultilevel"/>
    <w:tmpl w:val="24C60546"/>
    <w:styleLink w:val="ImportedStyle161"/>
    <w:lvl w:ilvl="0" w:tplc="C5A26C6C">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E5E4127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7D2657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3DED154">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1E2817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11FEC0AA">
      <w:start w:val="1"/>
      <w:numFmt w:val="bullet"/>
      <w:lvlText w:val="-"/>
      <w:lvlJc w:val="left"/>
      <w:pPr>
        <w:ind w:left="21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E3A6E2A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752EC0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2A0EC31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358" w15:restartNumberingAfterBreak="0">
    <w:nsid w:val="42700CE4"/>
    <w:multiLevelType w:val="hybridMultilevel"/>
    <w:tmpl w:val="60786646"/>
    <w:styleLink w:val="ImportedStyle20"/>
    <w:lvl w:ilvl="0" w:tplc="E250C9D4">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4F4A5FE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F4B6967E">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F6DAD5E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572823B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F025DE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6D7456C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3C13E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C41AC00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359" w15:restartNumberingAfterBreak="0">
    <w:nsid w:val="42771C0C"/>
    <w:multiLevelType w:val="hybridMultilevel"/>
    <w:tmpl w:val="52B8F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0" w15:restartNumberingAfterBreak="0">
    <w:nsid w:val="43194FA9"/>
    <w:multiLevelType w:val="hybridMultilevel"/>
    <w:tmpl w:val="AF7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437E009C"/>
    <w:multiLevelType w:val="hybridMultilevel"/>
    <w:tmpl w:val="CD08429C"/>
    <w:lvl w:ilvl="0" w:tplc="FFFFFFFF">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2" w15:restartNumberingAfterBreak="0">
    <w:nsid w:val="439315CD"/>
    <w:multiLevelType w:val="hybridMultilevel"/>
    <w:tmpl w:val="3A2E48C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3C5129D"/>
    <w:multiLevelType w:val="hybridMultilevel"/>
    <w:tmpl w:val="71C879C0"/>
    <w:styleLink w:val="Stilimportat3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40C3BB4"/>
    <w:multiLevelType w:val="hybridMultilevel"/>
    <w:tmpl w:val="699C05B4"/>
    <w:styleLink w:val="Stilimportat4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44122025"/>
    <w:multiLevelType w:val="multilevel"/>
    <w:tmpl w:val="A6CC5CE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6" w15:restartNumberingAfterBreak="0">
    <w:nsid w:val="441E77AC"/>
    <w:multiLevelType w:val="hybridMultilevel"/>
    <w:tmpl w:val="7F64A546"/>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7" w15:restartNumberingAfterBreak="0">
    <w:nsid w:val="44441A24"/>
    <w:multiLevelType w:val="hybridMultilevel"/>
    <w:tmpl w:val="38A8CD9C"/>
    <w:styleLink w:val="ImportedStyle83142"/>
    <w:lvl w:ilvl="0" w:tplc="5E00BBEC">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FAFA018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CDA4AA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7AA8EB7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A7A2649A">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2BAAE62">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94F85C5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84761BD4">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57A304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68" w15:restartNumberingAfterBreak="0">
    <w:nsid w:val="4447211A"/>
    <w:multiLevelType w:val="hybridMultilevel"/>
    <w:tmpl w:val="A3F43F6E"/>
    <w:styleLink w:val="ImportedStyle82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44541AFA"/>
    <w:multiLevelType w:val="hybridMultilevel"/>
    <w:tmpl w:val="EDD6DAD8"/>
    <w:styleLink w:val="Stilimportat3113"/>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0" w15:restartNumberingAfterBreak="0">
    <w:nsid w:val="445832E3"/>
    <w:multiLevelType w:val="hybridMultilevel"/>
    <w:tmpl w:val="E8DA7EB8"/>
    <w:styleLink w:val="Stilimportat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44D15AD8"/>
    <w:multiLevelType w:val="hybridMultilevel"/>
    <w:tmpl w:val="9C447F0A"/>
    <w:styleLink w:val="ImportedStyle64"/>
    <w:lvl w:ilvl="0" w:tplc="261A3124">
      <w:start w:val="1"/>
      <w:numFmt w:val="bullet"/>
      <w:lvlText w:val="·"/>
      <w:lvlJc w:val="left"/>
      <w:pPr>
        <w:ind w:left="175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C3AA27C">
      <w:start w:val="1"/>
      <w:numFmt w:val="bullet"/>
      <w:lvlText w:val="o"/>
      <w:lvlJc w:val="left"/>
      <w:pPr>
        <w:ind w:left="247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338B2A0">
      <w:start w:val="1"/>
      <w:numFmt w:val="bullet"/>
      <w:lvlText w:val="▪"/>
      <w:lvlJc w:val="left"/>
      <w:pPr>
        <w:ind w:left="319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7123AAE">
      <w:start w:val="1"/>
      <w:numFmt w:val="bullet"/>
      <w:lvlText w:val="·"/>
      <w:lvlJc w:val="left"/>
      <w:pPr>
        <w:ind w:left="391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95F450D8">
      <w:start w:val="1"/>
      <w:numFmt w:val="bullet"/>
      <w:lvlText w:val="o"/>
      <w:lvlJc w:val="left"/>
      <w:pPr>
        <w:ind w:left="463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EBBA0074">
      <w:start w:val="1"/>
      <w:numFmt w:val="bullet"/>
      <w:lvlText w:val="▪"/>
      <w:lvlJc w:val="left"/>
      <w:pPr>
        <w:ind w:left="535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9AE6B9C">
      <w:start w:val="1"/>
      <w:numFmt w:val="bullet"/>
      <w:lvlText w:val="·"/>
      <w:lvlJc w:val="left"/>
      <w:pPr>
        <w:ind w:left="607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97505E16">
      <w:start w:val="1"/>
      <w:numFmt w:val="bullet"/>
      <w:lvlText w:val="o"/>
      <w:lvlJc w:val="left"/>
      <w:pPr>
        <w:ind w:left="679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0F83F46">
      <w:start w:val="1"/>
      <w:numFmt w:val="bullet"/>
      <w:lvlText w:val="▪"/>
      <w:lvlJc w:val="left"/>
      <w:pPr>
        <w:ind w:left="751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72" w15:restartNumberingAfterBreak="0">
    <w:nsid w:val="454942AE"/>
    <w:multiLevelType w:val="hybridMultilevel"/>
    <w:tmpl w:val="6E1EED98"/>
    <w:lvl w:ilvl="0" w:tplc="A75E5486">
      <w:start w:val="1"/>
      <w:numFmt w:val="bullet"/>
      <w:lvlText w:val=""/>
      <w:lvlJc w:val="left"/>
      <w:pPr>
        <w:ind w:left="720" w:hanging="360"/>
      </w:pPr>
      <w:rPr>
        <w:rFonts w:ascii="Symbol" w:hAnsi="Symbol" w:hint="default"/>
        <w:b w:val="0"/>
        <w:bCs w:val="0"/>
        <w:i w:val="0"/>
        <w:iCs w:val="0"/>
        <w:w w:val="99"/>
        <w:sz w:val="20"/>
        <w:szCs w:val="2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56207C3"/>
    <w:multiLevelType w:val="hybridMultilevel"/>
    <w:tmpl w:val="F78A257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45DE1D97"/>
    <w:multiLevelType w:val="hybridMultilevel"/>
    <w:tmpl w:val="8716CE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5" w15:restartNumberingAfterBreak="0">
    <w:nsid w:val="45F34D06"/>
    <w:multiLevelType w:val="hybridMultilevel"/>
    <w:tmpl w:val="4420E0A2"/>
    <w:styleLink w:val="Stilimportat262"/>
    <w:lvl w:ilvl="0" w:tplc="23CA6A56">
      <w:start w:val="1"/>
      <w:numFmt w:val="upperRoman"/>
      <w:lvlText w:val="%1."/>
      <w:lvlJc w:val="left"/>
      <w:pPr>
        <w:ind w:left="1115" w:hanging="720"/>
      </w:pPr>
      <w:rPr>
        <w:rFonts w:hAnsi="Arial Unicode MS"/>
        <w:caps w:val="0"/>
        <w:smallCaps w:val="0"/>
        <w:strike w:val="0"/>
        <w:dstrike w:val="0"/>
        <w:spacing w:val="0"/>
        <w:w w:val="100"/>
        <w:kern w:val="0"/>
        <w:position w:val="0"/>
        <w:highlight w:val="none"/>
        <w:vertAlign w:val="baseline"/>
      </w:rPr>
    </w:lvl>
    <w:lvl w:ilvl="1" w:tplc="D56C4620">
      <w:start w:val="1"/>
      <w:numFmt w:val="lowerLetter"/>
      <w:lvlText w:val="%2."/>
      <w:lvlJc w:val="left"/>
      <w:pPr>
        <w:ind w:left="1475" w:hanging="360"/>
      </w:pPr>
      <w:rPr>
        <w:rFonts w:hAnsi="Arial Unicode MS"/>
        <w:caps w:val="0"/>
        <w:smallCaps w:val="0"/>
        <w:strike w:val="0"/>
        <w:dstrike w:val="0"/>
        <w:spacing w:val="0"/>
        <w:w w:val="100"/>
        <w:kern w:val="0"/>
        <w:position w:val="0"/>
        <w:highlight w:val="none"/>
        <w:vertAlign w:val="baseline"/>
      </w:rPr>
    </w:lvl>
    <w:lvl w:ilvl="2" w:tplc="AE2A1F24">
      <w:start w:val="1"/>
      <w:numFmt w:val="lowerRoman"/>
      <w:lvlText w:val="%3."/>
      <w:lvlJc w:val="left"/>
      <w:pPr>
        <w:ind w:left="2195" w:hanging="313"/>
      </w:pPr>
      <w:rPr>
        <w:rFonts w:hAnsi="Arial Unicode MS"/>
        <w:caps w:val="0"/>
        <w:smallCaps w:val="0"/>
        <w:strike w:val="0"/>
        <w:dstrike w:val="0"/>
        <w:spacing w:val="0"/>
        <w:w w:val="100"/>
        <w:kern w:val="0"/>
        <w:position w:val="0"/>
        <w:highlight w:val="none"/>
        <w:vertAlign w:val="baseline"/>
      </w:rPr>
    </w:lvl>
    <w:lvl w:ilvl="3" w:tplc="2ACAF85E">
      <w:start w:val="1"/>
      <w:numFmt w:val="decimal"/>
      <w:lvlText w:val="%4."/>
      <w:lvlJc w:val="left"/>
      <w:pPr>
        <w:ind w:left="2915" w:hanging="360"/>
      </w:pPr>
      <w:rPr>
        <w:rFonts w:hAnsi="Arial Unicode MS"/>
        <w:caps w:val="0"/>
        <w:smallCaps w:val="0"/>
        <w:strike w:val="0"/>
        <w:dstrike w:val="0"/>
        <w:spacing w:val="0"/>
        <w:w w:val="100"/>
        <w:kern w:val="0"/>
        <w:position w:val="0"/>
        <w:highlight w:val="none"/>
        <w:vertAlign w:val="baseline"/>
      </w:rPr>
    </w:lvl>
    <w:lvl w:ilvl="4" w:tplc="EE92FA6A">
      <w:start w:val="1"/>
      <w:numFmt w:val="lowerLetter"/>
      <w:lvlText w:val="%5."/>
      <w:lvlJc w:val="left"/>
      <w:pPr>
        <w:ind w:left="3635" w:hanging="360"/>
      </w:pPr>
      <w:rPr>
        <w:rFonts w:hAnsi="Arial Unicode MS"/>
        <w:caps w:val="0"/>
        <w:smallCaps w:val="0"/>
        <w:strike w:val="0"/>
        <w:dstrike w:val="0"/>
        <w:spacing w:val="0"/>
        <w:w w:val="100"/>
        <w:kern w:val="0"/>
        <w:position w:val="0"/>
        <w:highlight w:val="none"/>
        <w:vertAlign w:val="baseline"/>
      </w:rPr>
    </w:lvl>
    <w:lvl w:ilvl="5" w:tplc="735CEFF8">
      <w:start w:val="1"/>
      <w:numFmt w:val="lowerRoman"/>
      <w:lvlText w:val="%6."/>
      <w:lvlJc w:val="left"/>
      <w:pPr>
        <w:ind w:left="4355" w:hanging="313"/>
      </w:pPr>
      <w:rPr>
        <w:rFonts w:hAnsi="Arial Unicode MS"/>
        <w:caps w:val="0"/>
        <w:smallCaps w:val="0"/>
        <w:strike w:val="0"/>
        <w:dstrike w:val="0"/>
        <w:spacing w:val="0"/>
        <w:w w:val="100"/>
        <w:kern w:val="0"/>
        <w:position w:val="0"/>
        <w:highlight w:val="none"/>
        <w:vertAlign w:val="baseline"/>
      </w:rPr>
    </w:lvl>
    <w:lvl w:ilvl="6" w:tplc="C1C8BED6">
      <w:start w:val="1"/>
      <w:numFmt w:val="decimal"/>
      <w:lvlText w:val="%7."/>
      <w:lvlJc w:val="left"/>
      <w:pPr>
        <w:ind w:left="5075" w:hanging="360"/>
      </w:pPr>
      <w:rPr>
        <w:rFonts w:hAnsi="Arial Unicode MS"/>
        <w:caps w:val="0"/>
        <w:smallCaps w:val="0"/>
        <w:strike w:val="0"/>
        <w:dstrike w:val="0"/>
        <w:spacing w:val="0"/>
        <w:w w:val="100"/>
        <w:kern w:val="0"/>
        <w:position w:val="0"/>
        <w:highlight w:val="none"/>
        <w:vertAlign w:val="baseline"/>
      </w:rPr>
    </w:lvl>
    <w:lvl w:ilvl="7" w:tplc="9B42B2BE">
      <w:start w:val="1"/>
      <w:numFmt w:val="lowerLetter"/>
      <w:lvlText w:val="%8."/>
      <w:lvlJc w:val="left"/>
      <w:pPr>
        <w:ind w:left="5795" w:hanging="360"/>
      </w:pPr>
      <w:rPr>
        <w:rFonts w:hAnsi="Arial Unicode MS"/>
        <w:caps w:val="0"/>
        <w:smallCaps w:val="0"/>
        <w:strike w:val="0"/>
        <w:dstrike w:val="0"/>
        <w:spacing w:val="0"/>
        <w:w w:val="100"/>
        <w:kern w:val="0"/>
        <w:position w:val="0"/>
        <w:highlight w:val="none"/>
        <w:vertAlign w:val="baseline"/>
      </w:rPr>
    </w:lvl>
    <w:lvl w:ilvl="8" w:tplc="DB0260F0">
      <w:start w:val="1"/>
      <w:numFmt w:val="lowerRoman"/>
      <w:lvlText w:val="%9."/>
      <w:lvlJc w:val="left"/>
      <w:pPr>
        <w:ind w:left="6515" w:hanging="313"/>
      </w:pPr>
      <w:rPr>
        <w:rFonts w:hAnsi="Arial Unicode MS"/>
        <w:caps w:val="0"/>
        <w:smallCaps w:val="0"/>
        <w:strike w:val="0"/>
        <w:dstrike w:val="0"/>
        <w:spacing w:val="0"/>
        <w:w w:val="100"/>
        <w:kern w:val="0"/>
        <w:position w:val="0"/>
        <w:highlight w:val="none"/>
        <w:vertAlign w:val="baseline"/>
      </w:rPr>
    </w:lvl>
  </w:abstractNum>
  <w:abstractNum w:abstractNumId="376" w15:restartNumberingAfterBreak="0">
    <w:nsid w:val="46271BF8"/>
    <w:multiLevelType w:val="multilevel"/>
    <w:tmpl w:val="F22C38C8"/>
    <w:styleLink w:val="ImportedStyle83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7" w15:restartNumberingAfterBreak="0">
    <w:nsid w:val="463A5238"/>
    <w:multiLevelType w:val="hybridMultilevel"/>
    <w:tmpl w:val="FD2E84A4"/>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8" w15:restartNumberingAfterBreak="0">
    <w:nsid w:val="463C3F24"/>
    <w:multiLevelType w:val="hybridMultilevel"/>
    <w:tmpl w:val="ECA649C0"/>
    <w:styleLink w:val="ImportedStyle8017"/>
    <w:lvl w:ilvl="0" w:tplc="B1BAB5D2">
      <w:start w:val="1"/>
      <w:numFmt w:val="bullet"/>
      <w:lvlText w:val="-"/>
      <w:lvlJc w:val="left"/>
      <w:pPr>
        <w:ind w:left="7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5A28230">
      <w:start w:val="1"/>
      <w:numFmt w:val="bullet"/>
      <w:lvlText w:val="o"/>
      <w:lvlJc w:val="left"/>
      <w:pPr>
        <w:ind w:left="14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3E7100">
      <w:start w:val="1"/>
      <w:numFmt w:val="bullet"/>
      <w:lvlText w:val="▪"/>
      <w:lvlJc w:val="left"/>
      <w:pPr>
        <w:ind w:left="21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A67EE43C">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4D8C5D92">
      <w:start w:val="1"/>
      <w:numFmt w:val="bullet"/>
      <w:lvlText w:val="o"/>
      <w:lvlJc w:val="left"/>
      <w:pPr>
        <w:ind w:left="358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3C7E390C">
      <w:start w:val="1"/>
      <w:numFmt w:val="bullet"/>
      <w:lvlText w:val="▪"/>
      <w:lvlJc w:val="left"/>
      <w:pPr>
        <w:ind w:left="43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738D24E">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0341660">
      <w:start w:val="1"/>
      <w:numFmt w:val="bullet"/>
      <w:lvlText w:val="o"/>
      <w:lvlJc w:val="left"/>
      <w:pPr>
        <w:ind w:left="57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AACCDAD0">
      <w:start w:val="1"/>
      <w:numFmt w:val="bullet"/>
      <w:lvlText w:val="▪"/>
      <w:lvlJc w:val="left"/>
      <w:pPr>
        <w:ind w:left="64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79" w15:restartNumberingAfterBreak="0">
    <w:nsid w:val="464223FA"/>
    <w:multiLevelType w:val="hybridMultilevel"/>
    <w:tmpl w:val="97FE97D4"/>
    <w:styleLink w:val="Stilimportat2113"/>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0" w15:restartNumberingAfterBreak="0">
    <w:nsid w:val="46BC63D5"/>
    <w:multiLevelType w:val="multilevel"/>
    <w:tmpl w:val="3342E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46BE39AB"/>
    <w:multiLevelType w:val="hybridMultilevel"/>
    <w:tmpl w:val="4B44F00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46F854CD"/>
    <w:multiLevelType w:val="hybridMultilevel"/>
    <w:tmpl w:val="258CE6BA"/>
    <w:styleLink w:val="ImportedStyle7"/>
    <w:lvl w:ilvl="0" w:tplc="10865A54">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C2F4A6BE">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6489F18">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F1C6F4B0">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B1744CBA">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71E1CC8">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8C60E05A">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E48FF0A">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60E3564">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3" w15:restartNumberingAfterBreak="0">
    <w:nsid w:val="47025554"/>
    <w:multiLevelType w:val="multilevel"/>
    <w:tmpl w:val="30744F76"/>
    <w:styleLink w:val="Stilimportat11111111"/>
    <w:lvl w:ilvl="0">
      <w:start w:val="1"/>
      <w:numFmt w:val="bullet"/>
      <w:lvlText w:val="-"/>
      <w:lvlJc w:val="left"/>
      <w:pPr>
        <w:tabs>
          <w:tab w:val="num" w:pos="0"/>
        </w:tabs>
        <w:ind w:left="0" w:firstLine="0"/>
      </w:pPr>
      <w:rPr>
        <w:rFonts w:ascii="Courier New" w:hAnsi="Courier New" w:hint="default"/>
      </w:rPr>
    </w:lvl>
    <w:lvl w:ilvl="1">
      <w:start w:val="1"/>
      <w:numFmt w:val="bullet"/>
      <w:lvlText w:val="-"/>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Courier New" w:hAnsi="Courier New" w:hint="default"/>
      </w:rPr>
    </w:lvl>
    <w:lvl w:ilvl="3">
      <w:start w:val="1"/>
      <w:numFmt w:val="bullet"/>
      <w:lvlText w:val="-"/>
      <w:lvlJc w:val="left"/>
      <w:pPr>
        <w:tabs>
          <w:tab w:val="num" w:pos="1800"/>
        </w:tabs>
        <w:ind w:left="1800" w:hanging="360"/>
      </w:pPr>
      <w:rPr>
        <w:rFonts w:ascii="Courier New" w:hAnsi="Courier New" w:hint="default"/>
      </w:rPr>
    </w:lvl>
    <w:lvl w:ilvl="4">
      <w:start w:val="1"/>
      <w:numFmt w:val="bullet"/>
      <w:lvlText w:val="-"/>
      <w:lvlJc w:val="left"/>
      <w:pPr>
        <w:tabs>
          <w:tab w:val="num" w:pos="2160"/>
        </w:tabs>
        <w:ind w:left="2160" w:hanging="360"/>
      </w:pPr>
      <w:rPr>
        <w:rFonts w:ascii="Courier New" w:hAnsi="Courier New"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84" w15:restartNumberingAfterBreak="0">
    <w:nsid w:val="47152980"/>
    <w:multiLevelType w:val="hybridMultilevel"/>
    <w:tmpl w:val="C17C6CF8"/>
    <w:styleLink w:val="ImportedStyle114213"/>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47E72522"/>
    <w:multiLevelType w:val="hybridMultilevel"/>
    <w:tmpl w:val="743450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47EC7EE1"/>
    <w:multiLevelType w:val="hybridMultilevel"/>
    <w:tmpl w:val="F3EADBFA"/>
    <w:lvl w:ilvl="0" w:tplc="B64E5062">
      <w:start w:val="1"/>
      <w:numFmt w:val="upperRoman"/>
      <w:lvlText w:val="%1."/>
      <w:lvlJc w:val="left"/>
      <w:pPr>
        <w:ind w:left="360" w:hanging="360"/>
      </w:pPr>
      <w:rPr>
        <w:rFonts w:hint="default"/>
        <w:b/>
        <w:bCs w:val="0"/>
        <w:w w:val="103"/>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7" w15:restartNumberingAfterBreak="0">
    <w:nsid w:val="47FCE550"/>
    <w:multiLevelType w:val="multilevel"/>
    <w:tmpl w:val="FFFFFFFF"/>
    <w:styleLink w:val="Stilimportat53111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388" w15:restartNumberingAfterBreak="0">
    <w:nsid w:val="48383E37"/>
    <w:multiLevelType w:val="hybridMultilevel"/>
    <w:tmpl w:val="1CAE9958"/>
    <w:lvl w:ilvl="0" w:tplc="9CDC31FE">
      <w:numFmt w:val="bullet"/>
      <w:lvlText w:val="-"/>
      <w:lvlJc w:val="left"/>
      <w:pPr>
        <w:ind w:left="36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48535224"/>
    <w:multiLevelType w:val="hybridMultilevel"/>
    <w:tmpl w:val="8F32168C"/>
    <w:lvl w:ilvl="0" w:tplc="C48CBF4E">
      <w:numFmt w:val="bullet"/>
      <w:lvlText w:val="•"/>
      <w:lvlJc w:val="left"/>
      <w:pPr>
        <w:ind w:left="360" w:hanging="360"/>
      </w:pPr>
      <w:rPr>
        <w:rFonts w:hint="default"/>
        <w:w w:val="100"/>
        <w:sz w:val="24"/>
        <w:szCs w:val="24"/>
      </w:rPr>
    </w:lvl>
    <w:lvl w:ilvl="1" w:tplc="FFFFFFFF">
      <w:numFmt w:val="bullet"/>
      <w:lvlText w:val="•"/>
      <w:lvlJc w:val="left"/>
      <w:pPr>
        <w:ind w:left="1419" w:hanging="360"/>
      </w:pPr>
      <w:rPr>
        <w:rFonts w:hint="default"/>
      </w:rPr>
    </w:lvl>
    <w:lvl w:ilvl="2" w:tplc="FFFFFFFF">
      <w:numFmt w:val="bullet"/>
      <w:lvlText w:val="•"/>
      <w:lvlJc w:val="left"/>
      <w:pPr>
        <w:ind w:left="2471" w:hanging="360"/>
      </w:pPr>
      <w:rPr>
        <w:rFonts w:hint="default"/>
      </w:rPr>
    </w:lvl>
    <w:lvl w:ilvl="3" w:tplc="FFFFFFFF">
      <w:numFmt w:val="bullet"/>
      <w:lvlText w:val="•"/>
      <w:lvlJc w:val="left"/>
      <w:pPr>
        <w:ind w:left="3523" w:hanging="360"/>
      </w:pPr>
      <w:rPr>
        <w:rFonts w:hint="default"/>
      </w:rPr>
    </w:lvl>
    <w:lvl w:ilvl="4" w:tplc="FFFFFFFF">
      <w:numFmt w:val="bullet"/>
      <w:lvlText w:val="•"/>
      <w:lvlJc w:val="left"/>
      <w:pPr>
        <w:ind w:left="4575" w:hanging="360"/>
      </w:pPr>
      <w:rPr>
        <w:rFonts w:hint="default"/>
      </w:rPr>
    </w:lvl>
    <w:lvl w:ilvl="5" w:tplc="FFFFFFFF">
      <w:numFmt w:val="bullet"/>
      <w:lvlText w:val="•"/>
      <w:lvlJc w:val="left"/>
      <w:pPr>
        <w:ind w:left="5627" w:hanging="360"/>
      </w:pPr>
      <w:rPr>
        <w:rFonts w:hint="default"/>
      </w:rPr>
    </w:lvl>
    <w:lvl w:ilvl="6" w:tplc="FFFFFFFF">
      <w:numFmt w:val="bullet"/>
      <w:lvlText w:val="•"/>
      <w:lvlJc w:val="left"/>
      <w:pPr>
        <w:ind w:left="6679" w:hanging="360"/>
      </w:pPr>
      <w:rPr>
        <w:rFonts w:hint="default"/>
      </w:rPr>
    </w:lvl>
    <w:lvl w:ilvl="7" w:tplc="FFFFFFFF">
      <w:numFmt w:val="bullet"/>
      <w:lvlText w:val="•"/>
      <w:lvlJc w:val="left"/>
      <w:pPr>
        <w:ind w:left="7731" w:hanging="360"/>
      </w:pPr>
      <w:rPr>
        <w:rFonts w:hint="default"/>
      </w:rPr>
    </w:lvl>
    <w:lvl w:ilvl="8" w:tplc="FFFFFFFF">
      <w:numFmt w:val="bullet"/>
      <w:lvlText w:val="•"/>
      <w:lvlJc w:val="left"/>
      <w:pPr>
        <w:ind w:left="8783" w:hanging="360"/>
      </w:pPr>
      <w:rPr>
        <w:rFonts w:hint="default"/>
      </w:rPr>
    </w:lvl>
  </w:abstractNum>
  <w:abstractNum w:abstractNumId="390" w15:restartNumberingAfterBreak="0">
    <w:nsid w:val="486D4B9B"/>
    <w:multiLevelType w:val="hybridMultilevel"/>
    <w:tmpl w:val="5D0607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48B21D0A"/>
    <w:multiLevelType w:val="hybridMultilevel"/>
    <w:tmpl w:val="88AA41B0"/>
    <w:styleLink w:val="Stilimportat2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48D43B4F"/>
    <w:multiLevelType w:val="hybridMultilevel"/>
    <w:tmpl w:val="A79A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48DD79D2"/>
    <w:multiLevelType w:val="hybridMultilevel"/>
    <w:tmpl w:val="6AB88836"/>
    <w:styleLink w:val="Stilimportat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48EE1FF2"/>
    <w:multiLevelType w:val="hybridMultilevel"/>
    <w:tmpl w:val="E9283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5" w15:restartNumberingAfterBreak="0">
    <w:nsid w:val="48FF11FD"/>
    <w:multiLevelType w:val="hybridMultilevel"/>
    <w:tmpl w:val="784EB702"/>
    <w:styleLink w:val="Stilimportat155"/>
    <w:lvl w:ilvl="0" w:tplc="3E8868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086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7CF3D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AC33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64D3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7A8D2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7A4A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28B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E09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6" w15:restartNumberingAfterBreak="0">
    <w:nsid w:val="490C175F"/>
    <w:multiLevelType w:val="hybridMultilevel"/>
    <w:tmpl w:val="53F68716"/>
    <w:styleLink w:val="ImportedStyle2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491617FE"/>
    <w:multiLevelType w:val="hybridMultilevel"/>
    <w:tmpl w:val="B726D9D8"/>
    <w:styleLink w:val="Stilimportat6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493246CC"/>
    <w:multiLevelType w:val="hybridMultilevel"/>
    <w:tmpl w:val="7AF47EA8"/>
    <w:styleLink w:val="Stilimportat7142"/>
    <w:lvl w:ilvl="0" w:tplc="854A022A">
      <w:start w:val="1"/>
      <w:numFmt w:val="bullet"/>
      <w:lvlText w:val="-"/>
      <w:lvlJc w:val="left"/>
      <w:pPr>
        <w:ind w:left="56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CC80F50">
      <w:start w:val="1"/>
      <w:numFmt w:val="bullet"/>
      <w:lvlText w:val="o"/>
      <w:lvlJc w:val="left"/>
      <w:pPr>
        <w:ind w:left="128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BAD28B24">
      <w:start w:val="1"/>
      <w:numFmt w:val="bullet"/>
      <w:lvlText w:val="▪"/>
      <w:lvlJc w:val="left"/>
      <w:pPr>
        <w:ind w:left="20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50D0AB0A">
      <w:start w:val="1"/>
      <w:numFmt w:val="bullet"/>
      <w:lvlText w:val="•"/>
      <w:lvlJc w:val="left"/>
      <w:pPr>
        <w:ind w:left="272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4C8E3CCE">
      <w:start w:val="1"/>
      <w:numFmt w:val="bullet"/>
      <w:lvlText w:val="o"/>
      <w:lvlJc w:val="left"/>
      <w:pPr>
        <w:ind w:left="344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5EAA322">
      <w:start w:val="1"/>
      <w:numFmt w:val="bullet"/>
      <w:lvlText w:val="▪"/>
      <w:lvlJc w:val="left"/>
      <w:pPr>
        <w:ind w:left="416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08AE3EC">
      <w:start w:val="1"/>
      <w:numFmt w:val="bullet"/>
      <w:lvlText w:val="•"/>
      <w:lvlJc w:val="left"/>
      <w:pPr>
        <w:ind w:left="488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5284FB8C">
      <w:start w:val="1"/>
      <w:numFmt w:val="bullet"/>
      <w:lvlText w:val="o"/>
      <w:lvlJc w:val="left"/>
      <w:pPr>
        <w:ind w:left="56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8A2372A">
      <w:start w:val="1"/>
      <w:numFmt w:val="bullet"/>
      <w:lvlText w:val="▪"/>
      <w:lvlJc w:val="left"/>
      <w:pPr>
        <w:ind w:left="632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399" w15:restartNumberingAfterBreak="0">
    <w:nsid w:val="495D3FAF"/>
    <w:multiLevelType w:val="hybridMultilevel"/>
    <w:tmpl w:val="A4E4502E"/>
    <w:styleLink w:val="ImportedStyle211111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49C54BEA"/>
    <w:multiLevelType w:val="hybridMultilevel"/>
    <w:tmpl w:val="C646F75C"/>
    <w:styleLink w:val="Stilimportat127"/>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1" w15:restartNumberingAfterBreak="0">
    <w:nsid w:val="49D11416"/>
    <w:multiLevelType w:val="hybridMultilevel"/>
    <w:tmpl w:val="C8888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49E92BC8"/>
    <w:multiLevelType w:val="hybridMultilevel"/>
    <w:tmpl w:val="BDCA80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3" w15:restartNumberingAfterBreak="0">
    <w:nsid w:val="4A3212AF"/>
    <w:multiLevelType w:val="hybridMultilevel"/>
    <w:tmpl w:val="F886AF76"/>
    <w:styleLink w:val="Stilimportat7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4A3B06DB"/>
    <w:multiLevelType w:val="hybridMultilevel"/>
    <w:tmpl w:val="41D63120"/>
    <w:styleLink w:val="ImportedStyle33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4A8F1A7B"/>
    <w:multiLevelType w:val="hybridMultilevel"/>
    <w:tmpl w:val="4606E9FC"/>
    <w:styleLink w:val="ImportedStyle78511"/>
    <w:lvl w:ilvl="0" w:tplc="17A0DD98">
      <w:start w:val="1"/>
      <w:numFmt w:val="bullet"/>
      <w:lvlText w:val="-"/>
      <w:lvlJc w:val="left"/>
      <w:pPr>
        <w:ind w:left="7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74C6D24">
      <w:start w:val="1"/>
      <w:numFmt w:val="bullet"/>
      <w:lvlText w:val="o"/>
      <w:lvlJc w:val="left"/>
      <w:pPr>
        <w:ind w:left="147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7B6E19C">
      <w:start w:val="1"/>
      <w:numFmt w:val="bullet"/>
      <w:lvlText w:val="▪"/>
      <w:lvlJc w:val="left"/>
      <w:pPr>
        <w:ind w:left="219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DC60D4B4">
      <w:start w:val="1"/>
      <w:numFmt w:val="bullet"/>
      <w:lvlText w:val="•"/>
      <w:lvlJc w:val="left"/>
      <w:pPr>
        <w:ind w:left="291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8CF407E2">
      <w:start w:val="1"/>
      <w:numFmt w:val="bullet"/>
      <w:lvlText w:val="o"/>
      <w:lvlJc w:val="left"/>
      <w:pPr>
        <w:ind w:left="363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E93EB28A">
      <w:start w:val="1"/>
      <w:numFmt w:val="bullet"/>
      <w:lvlText w:val="▪"/>
      <w:lvlJc w:val="left"/>
      <w:pPr>
        <w:ind w:left="43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5FA8864">
      <w:start w:val="1"/>
      <w:numFmt w:val="bullet"/>
      <w:lvlText w:val="•"/>
      <w:lvlJc w:val="left"/>
      <w:pPr>
        <w:ind w:left="507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C41270F4">
      <w:start w:val="1"/>
      <w:numFmt w:val="bullet"/>
      <w:lvlText w:val="o"/>
      <w:lvlJc w:val="left"/>
      <w:pPr>
        <w:ind w:left="579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CFD0F7D4">
      <w:start w:val="1"/>
      <w:numFmt w:val="bullet"/>
      <w:lvlText w:val="▪"/>
      <w:lvlJc w:val="left"/>
      <w:pPr>
        <w:ind w:left="651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06" w15:restartNumberingAfterBreak="0">
    <w:nsid w:val="4B413AEA"/>
    <w:multiLevelType w:val="hybridMultilevel"/>
    <w:tmpl w:val="A41EAA52"/>
    <w:styleLink w:val="Stilimportat53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4B6C263E"/>
    <w:multiLevelType w:val="hybridMultilevel"/>
    <w:tmpl w:val="11B8FB64"/>
    <w:styleLink w:val="ImportedStyle1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4BB76D4F"/>
    <w:multiLevelType w:val="hybridMultilevel"/>
    <w:tmpl w:val="7604DC70"/>
    <w:styleLink w:val="ImportedStyle102"/>
    <w:lvl w:ilvl="0" w:tplc="2CF28392">
      <w:start w:val="1"/>
      <w:numFmt w:val="bullet"/>
      <w:lvlText w:val="·"/>
      <w:lvlJc w:val="left"/>
      <w:pPr>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5C498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C2A2E3C">
      <w:start w:val="1"/>
      <w:numFmt w:val="bullet"/>
      <w:lvlText w:val="·"/>
      <w:lvlJc w:val="left"/>
      <w:pPr>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F901762">
      <w:start w:val="1"/>
      <w:numFmt w:val="bullet"/>
      <w:lvlText w:val="·"/>
      <w:lvlJc w:val="left"/>
      <w:pPr>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08210A">
      <w:start w:val="1"/>
      <w:numFmt w:val="bullet"/>
      <w:lvlText w:val="·"/>
      <w:lvlJc w:val="left"/>
      <w:pPr>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064F422">
      <w:start w:val="1"/>
      <w:numFmt w:val="bullet"/>
      <w:lvlText w:val="·"/>
      <w:lvlJc w:val="left"/>
      <w:pPr>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B0299B0">
      <w:start w:val="1"/>
      <w:numFmt w:val="bullet"/>
      <w:lvlText w:val="·"/>
      <w:lvlJc w:val="left"/>
      <w:pPr>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C66AAC">
      <w:start w:val="1"/>
      <w:numFmt w:val="bullet"/>
      <w:lvlText w:val="·"/>
      <w:lvlJc w:val="left"/>
      <w:pPr>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C6E3954">
      <w:start w:val="1"/>
      <w:numFmt w:val="bullet"/>
      <w:lvlText w:val="·"/>
      <w:lvlJc w:val="left"/>
      <w:pPr>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9" w15:restartNumberingAfterBreak="0">
    <w:nsid w:val="4BE6761E"/>
    <w:multiLevelType w:val="hybridMultilevel"/>
    <w:tmpl w:val="9F029FDA"/>
    <w:lvl w:ilvl="0" w:tplc="FFFFFFFF">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4CE93A11"/>
    <w:multiLevelType w:val="hybridMultilevel"/>
    <w:tmpl w:val="A594C63E"/>
    <w:lvl w:ilvl="0" w:tplc="D05CDDC8">
      <w:start w:val="1"/>
      <w:numFmt w:val="decimal"/>
      <w:lvlText w:val="%1."/>
      <w:lvlJc w:val="left"/>
      <w:pPr>
        <w:ind w:left="349" w:hanging="240"/>
      </w:pPr>
      <w:rPr>
        <w:rFonts w:ascii="Times New Roman" w:eastAsia="Times New Roman" w:hAnsi="Times New Roman" w:cs="Times New Roman" w:hint="default"/>
        <w:b w:val="0"/>
        <w:bCs w:val="0"/>
        <w:i w:val="0"/>
        <w:iCs w:val="0"/>
        <w:w w:val="100"/>
        <w:sz w:val="24"/>
        <w:szCs w:val="24"/>
        <w:lang w:val="ro-RO" w:eastAsia="en-US" w:bidi="ar-SA"/>
      </w:rPr>
    </w:lvl>
    <w:lvl w:ilvl="1" w:tplc="ECD09EE4">
      <w:numFmt w:val="bullet"/>
      <w:lvlText w:val="-"/>
      <w:lvlJc w:val="left"/>
      <w:pPr>
        <w:ind w:left="836" w:hanging="360"/>
      </w:pPr>
      <w:rPr>
        <w:rFonts w:ascii="Courier New" w:eastAsia="Courier New" w:hAnsi="Courier New" w:cs="Courier New" w:hint="default"/>
        <w:b w:val="0"/>
        <w:bCs w:val="0"/>
        <w:i w:val="0"/>
        <w:iCs w:val="0"/>
        <w:w w:val="100"/>
        <w:sz w:val="24"/>
        <w:szCs w:val="24"/>
        <w:lang w:val="ro-RO" w:eastAsia="en-US" w:bidi="ar-SA"/>
      </w:rPr>
    </w:lvl>
    <w:lvl w:ilvl="2" w:tplc="FFF85AC2">
      <w:numFmt w:val="bullet"/>
      <w:lvlText w:val="•"/>
      <w:lvlJc w:val="left"/>
      <w:pPr>
        <w:ind w:left="1906" w:hanging="360"/>
      </w:pPr>
      <w:rPr>
        <w:rFonts w:hint="default"/>
        <w:lang w:val="ro-RO" w:eastAsia="en-US" w:bidi="ar-SA"/>
      </w:rPr>
    </w:lvl>
    <w:lvl w:ilvl="3" w:tplc="52E48E5E">
      <w:numFmt w:val="bullet"/>
      <w:lvlText w:val="•"/>
      <w:lvlJc w:val="left"/>
      <w:pPr>
        <w:ind w:left="2973" w:hanging="360"/>
      </w:pPr>
      <w:rPr>
        <w:rFonts w:hint="default"/>
        <w:lang w:val="ro-RO" w:eastAsia="en-US" w:bidi="ar-SA"/>
      </w:rPr>
    </w:lvl>
    <w:lvl w:ilvl="4" w:tplc="4036E660">
      <w:numFmt w:val="bullet"/>
      <w:lvlText w:val="•"/>
      <w:lvlJc w:val="left"/>
      <w:pPr>
        <w:ind w:left="4040" w:hanging="360"/>
      </w:pPr>
      <w:rPr>
        <w:rFonts w:hint="default"/>
        <w:lang w:val="ro-RO" w:eastAsia="en-US" w:bidi="ar-SA"/>
      </w:rPr>
    </w:lvl>
    <w:lvl w:ilvl="5" w:tplc="8C74A30C">
      <w:numFmt w:val="bullet"/>
      <w:lvlText w:val="•"/>
      <w:lvlJc w:val="left"/>
      <w:pPr>
        <w:ind w:left="5106" w:hanging="360"/>
      </w:pPr>
      <w:rPr>
        <w:rFonts w:hint="default"/>
        <w:lang w:val="ro-RO" w:eastAsia="en-US" w:bidi="ar-SA"/>
      </w:rPr>
    </w:lvl>
    <w:lvl w:ilvl="6" w:tplc="B4BE584A">
      <w:numFmt w:val="bullet"/>
      <w:lvlText w:val="•"/>
      <w:lvlJc w:val="left"/>
      <w:pPr>
        <w:ind w:left="6173" w:hanging="360"/>
      </w:pPr>
      <w:rPr>
        <w:rFonts w:hint="default"/>
        <w:lang w:val="ro-RO" w:eastAsia="en-US" w:bidi="ar-SA"/>
      </w:rPr>
    </w:lvl>
    <w:lvl w:ilvl="7" w:tplc="8FD8CFDA">
      <w:numFmt w:val="bullet"/>
      <w:lvlText w:val="•"/>
      <w:lvlJc w:val="left"/>
      <w:pPr>
        <w:ind w:left="7240" w:hanging="360"/>
      </w:pPr>
      <w:rPr>
        <w:rFonts w:hint="default"/>
        <w:lang w:val="ro-RO" w:eastAsia="en-US" w:bidi="ar-SA"/>
      </w:rPr>
    </w:lvl>
    <w:lvl w:ilvl="8" w:tplc="7DC0CB06">
      <w:numFmt w:val="bullet"/>
      <w:lvlText w:val="•"/>
      <w:lvlJc w:val="left"/>
      <w:pPr>
        <w:ind w:left="8306" w:hanging="360"/>
      </w:pPr>
      <w:rPr>
        <w:rFonts w:hint="default"/>
        <w:lang w:val="ro-RO" w:eastAsia="en-US" w:bidi="ar-SA"/>
      </w:rPr>
    </w:lvl>
  </w:abstractNum>
  <w:abstractNum w:abstractNumId="411" w15:restartNumberingAfterBreak="0">
    <w:nsid w:val="4CED7104"/>
    <w:multiLevelType w:val="hybridMultilevel"/>
    <w:tmpl w:val="FB1E4888"/>
    <w:styleLink w:val="Stilimportat44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4D600ECB"/>
    <w:multiLevelType w:val="hybridMultilevel"/>
    <w:tmpl w:val="67E89E1E"/>
    <w:styleLink w:val="ImportedStyle115142"/>
    <w:lvl w:ilvl="0" w:tplc="7BC244EC">
      <w:start w:val="1"/>
      <w:numFmt w:val="decimal"/>
      <w:lvlText w:val="%1."/>
      <w:lvlJc w:val="left"/>
      <w:pPr>
        <w:ind w:left="360" w:hanging="360"/>
      </w:pPr>
      <w:rPr>
        <w:rFonts w:hAnsi="Arial Unicode MS"/>
        <w:b/>
        <w:bCs/>
        <w:i/>
        <w:iCs/>
        <w:caps w:val="0"/>
        <w:smallCaps w:val="0"/>
        <w:strike w:val="0"/>
        <w:dstrike w:val="0"/>
        <w:spacing w:val="0"/>
        <w:w w:val="100"/>
        <w:kern w:val="0"/>
        <w:position w:val="0"/>
        <w:highlight w:val="none"/>
        <w:vertAlign w:val="baseline"/>
      </w:rPr>
    </w:lvl>
    <w:lvl w:ilvl="1" w:tplc="84E4BF3A">
      <w:start w:val="1"/>
      <w:numFmt w:val="decimal"/>
      <w:lvlText w:val="%2."/>
      <w:lvlJc w:val="left"/>
      <w:pPr>
        <w:ind w:left="1170" w:hanging="360"/>
      </w:pPr>
      <w:rPr>
        <w:rFonts w:hAnsi="Arial Unicode MS"/>
        <w:b/>
        <w:bCs/>
        <w:i/>
        <w:iCs/>
        <w:caps w:val="0"/>
        <w:smallCaps w:val="0"/>
        <w:strike w:val="0"/>
        <w:dstrike w:val="0"/>
        <w:spacing w:val="0"/>
        <w:w w:val="100"/>
        <w:kern w:val="0"/>
        <w:position w:val="0"/>
        <w:highlight w:val="none"/>
        <w:vertAlign w:val="baseline"/>
      </w:rPr>
    </w:lvl>
    <w:lvl w:ilvl="2" w:tplc="CC10085C">
      <w:start w:val="1"/>
      <w:numFmt w:val="lowerLetter"/>
      <w:lvlText w:val="%3)"/>
      <w:lvlJc w:val="left"/>
      <w:pPr>
        <w:ind w:left="710" w:hanging="360"/>
      </w:pPr>
      <w:rPr>
        <w:rFonts w:hAnsi="Arial Unicode MS"/>
        <w:b/>
        <w:bCs/>
        <w:i/>
        <w:iCs/>
        <w:caps w:val="0"/>
        <w:smallCaps w:val="0"/>
        <w:strike w:val="0"/>
        <w:dstrike w:val="0"/>
        <w:spacing w:val="0"/>
        <w:w w:val="100"/>
        <w:kern w:val="0"/>
        <w:position w:val="0"/>
        <w:highlight w:val="none"/>
        <w:vertAlign w:val="baseline"/>
      </w:rPr>
    </w:lvl>
    <w:lvl w:ilvl="3" w:tplc="FD009676">
      <w:start w:val="1"/>
      <w:numFmt w:val="decimal"/>
      <w:lvlText w:val="%4."/>
      <w:lvlJc w:val="left"/>
      <w:pPr>
        <w:ind w:left="1250" w:hanging="360"/>
      </w:pPr>
      <w:rPr>
        <w:rFonts w:hAnsi="Arial Unicode MS"/>
        <w:b/>
        <w:bCs/>
        <w:i/>
        <w:iCs/>
        <w:caps w:val="0"/>
        <w:smallCaps w:val="0"/>
        <w:strike w:val="0"/>
        <w:dstrike w:val="0"/>
        <w:spacing w:val="0"/>
        <w:w w:val="100"/>
        <w:kern w:val="0"/>
        <w:position w:val="0"/>
        <w:highlight w:val="none"/>
        <w:vertAlign w:val="baseline"/>
      </w:rPr>
    </w:lvl>
    <w:lvl w:ilvl="4" w:tplc="9FB204F0">
      <w:start w:val="1"/>
      <w:numFmt w:val="lowerLetter"/>
      <w:lvlText w:val="%5."/>
      <w:lvlJc w:val="left"/>
      <w:pPr>
        <w:ind w:left="1970" w:hanging="360"/>
      </w:pPr>
      <w:rPr>
        <w:rFonts w:hAnsi="Arial Unicode MS"/>
        <w:b/>
        <w:bCs/>
        <w:i/>
        <w:iCs/>
        <w:caps w:val="0"/>
        <w:smallCaps w:val="0"/>
        <w:strike w:val="0"/>
        <w:dstrike w:val="0"/>
        <w:spacing w:val="0"/>
        <w:w w:val="100"/>
        <w:kern w:val="0"/>
        <w:position w:val="0"/>
        <w:highlight w:val="none"/>
        <w:vertAlign w:val="baseline"/>
      </w:rPr>
    </w:lvl>
    <w:lvl w:ilvl="5" w:tplc="CC44F1BC">
      <w:start w:val="1"/>
      <w:numFmt w:val="lowerRoman"/>
      <w:lvlText w:val="%6."/>
      <w:lvlJc w:val="left"/>
      <w:pPr>
        <w:ind w:left="2690" w:hanging="313"/>
      </w:pPr>
      <w:rPr>
        <w:rFonts w:hAnsi="Arial Unicode MS"/>
        <w:b/>
        <w:bCs/>
        <w:i/>
        <w:iCs/>
        <w:caps w:val="0"/>
        <w:smallCaps w:val="0"/>
        <w:strike w:val="0"/>
        <w:dstrike w:val="0"/>
        <w:spacing w:val="0"/>
        <w:w w:val="100"/>
        <w:kern w:val="0"/>
        <w:position w:val="0"/>
        <w:highlight w:val="none"/>
        <w:vertAlign w:val="baseline"/>
      </w:rPr>
    </w:lvl>
    <w:lvl w:ilvl="6" w:tplc="5C1E4566">
      <w:start w:val="1"/>
      <w:numFmt w:val="decimal"/>
      <w:lvlText w:val="%7."/>
      <w:lvlJc w:val="left"/>
      <w:pPr>
        <w:ind w:left="3410" w:hanging="360"/>
      </w:pPr>
      <w:rPr>
        <w:rFonts w:hAnsi="Arial Unicode MS"/>
        <w:b/>
        <w:bCs/>
        <w:i/>
        <w:iCs/>
        <w:caps w:val="0"/>
        <w:smallCaps w:val="0"/>
        <w:strike w:val="0"/>
        <w:dstrike w:val="0"/>
        <w:spacing w:val="0"/>
        <w:w w:val="100"/>
        <w:kern w:val="0"/>
        <w:position w:val="0"/>
        <w:highlight w:val="none"/>
        <w:vertAlign w:val="baseline"/>
      </w:rPr>
    </w:lvl>
    <w:lvl w:ilvl="7" w:tplc="ED9ADDAC">
      <w:start w:val="1"/>
      <w:numFmt w:val="lowerLetter"/>
      <w:lvlText w:val="%8."/>
      <w:lvlJc w:val="left"/>
      <w:pPr>
        <w:ind w:left="4130" w:hanging="360"/>
      </w:pPr>
      <w:rPr>
        <w:rFonts w:hAnsi="Arial Unicode MS"/>
        <w:b/>
        <w:bCs/>
        <w:i/>
        <w:iCs/>
        <w:caps w:val="0"/>
        <w:smallCaps w:val="0"/>
        <w:strike w:val="0"/>
        <w:dstrike w:val="0"/>
        <w:spacing w:val="0"/>
        <w:w w:val="100"/>
        <w:kern w:val="0"/>
        <w:position w:val="0"/>
        <w:highlight w:val="none"/>
        <w:vertAlign w:val="baseline"/>
      </w:rPr>
    </w:lvl>
    <w:lvl w:ilvl="8" w:tplc="AD180C7C">
      <w:start w:val="1"/>
      <w:numFmt w:val="lowerRoman"/>
      <w:lvlText w:val="%9."/>
      <w:lvlJc w:val="left"/>
      <w:pPr>
        <w:ind w:left="4850" w:hanging="313"/>
      </w:pPr>
      <w:rPr>
        <w:rFonts w:hAnsi="Arial Unicode MS"/>
        <w:b/>
        <w:bCs/>
        <w:i/>
        <w:iCs/>
        <w:caps w:val="0"/>
        <w:smallCaps w:val="0"/>
        <w:strike w:val="0"/>
        <w:dstrike w:val="0"/>
        <w:spacing w:val="0"/>
        <w:w w:val="100"/>
        <w:kern w:val="0"/>
        <w:position w:val="0"/>
        <w:highlight w:val="none"/>
        <w:vertAlign w:val="baseline"/>
      </w:rPr>
    </w:lvl>
  </w:abstractNum>
  <w:abstractNum w:abstractNumId="413" w15:restartNumberingAfterBreak="0">
    <w:nsid w:val="4D7E1096"/>
    <w:multiLevelType w:val="hybridMultilevel"/>
    <w:tmpl w:val="EAE62F74"/>
    <w:styleLink w:val="ImportedStyle83213"/>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4DAF007C"/>
    <w:multiLevelType w:val="hybridMultilevel"/>
    <w:tmpl w:val="D7B2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4E6D6812"/>
    <w:multiLevelType w:val="hybridMultilevel"/>
    <w:tmpl w:val="D36441FA"/>
    <w:styleLink w:val="ImportedStyl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4F5B1247"/>
    <w:multiLevelType w:val="hybridMultilevel"/>
    <w:tmpl w:val="403CBDB2"/>
    <w:lvl w:ilvl="0" w:tplc="1F6CF928">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4F8D0B2B"/>
    <w:multiLevelType w:val="hybridMultilevel"/>
    <w:tmpl w:val="F0CEAC74"/>
    <w:styleLink w:val="ImportedStyle136"/>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8" w15:restartNumberingAfterBreak="0">
    <w:nsid w:val="4FD8500E"/>
    <w:multiLevelType w:val="hybridMultilevel"/>
    <w:tmpl w:val="DD00E4EE"/>
    <w:styleLink w:val="ImportedStyle82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05F0127"/>
    <w:multiLevelType w:val="hybridMultilevel"/>
    <w:tmpl w:val="7E9ED24E"/>
    <w:styleLink w:val="Stilimportat5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0767F4B"/>
    <w:multiLevelType w:val="hybridMultilevel"/>
    <w:tmpl w:val="80F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07F5121"/>
    <w:multiLevelType w:val="hybridMultilevel"/>
    <w:tmpl w:val="2D9634F2"/>
    <w:styleLink w:val="Stilimportat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5097757B"/>
    <w:multiLevelType w:val="hybridMultilevel"/>
    <w:tmpl w:val="99165AE6"/>
    <w:styleLink w:val="ImportedStyle105"/>
    <w:lvl w:ilvl="0" w:tplc="A2668EB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D766852">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93CA450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5E58B410">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D14311A">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4364BE64">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A594D24E">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63A8C08">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A140B76C">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423" w15:restartNumberingAfterBreak="0">
    <w:nsid w:val="50A45B53"/>
    <w:multiLevelType w:val="hybridMultilevel"/>
    <w:tmpl w:val="B7165448"/>
    <w:lvl w:ilvl="0" w:tplc="923EDB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50AC1662"/>
    <w:multiLevelType w:val="hybridMultilevel"/>
    <w:tmpl w:val="DB9EDC28"/>
    <w:styleLink w:val="Stilimportat5142"/>
    <w:lvl w:ilvl="0" w:tplc="69044AC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1" w:tplc="C340071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2" w:tplc="DC5AF10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3" w:tplc="46325B24">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4" w:tplc="DAAEDD30">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5" w:tplc="01A43B58">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6" w:tplc="15943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7" w:tplc="19204F1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8" w:tplc="A404B740">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abstractNum>
  <w:abstractNum w:abstractNumId="425" w15:restartNumberingAfterBreak="0">
    <w:nsid w:val="50BC077E"/>
    <w:multiLevelType w:val="hybridMultilevel"/>
    <w:tmpl w:val="368E5D82"/>
    <w:styleLink w:val="Stilimportat4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50CE3337"/>
    <w:multiLevelType w:val="hybridMultilevel"/>
    <w:tmpl w:val="1018DB5E"/>
    <w:lvl w:ilvl="0" w:tplc="C18A6286">
      <w:start w:val="1"/>
      <w:numFmt w:val="upperRoman"/>
      <w:lvlText w:val="%1."/>
      <w:lvlJc w:val="left"/>
      <w:pPr>
        <w:ind w:left="837" w:hanging="207"/>
      </w:pPr>
      <w:rPr>
        <w:rFonts w:hint="default"/>
        <w:spacing w:val="0"/>
        <w:w w:val="101"/>
        <w:u w:val="thick" w:color="000000"/>
      </w:rPr>
    </w:lvl>
    <w:lvl w:ilvl="1" w:tplc="0CF08D3C">
      <w:start w:val="1"/>
      <w:numFmt w:val="bullet"/>
      <w:lvlText w:val="-"/>
      <w:lvlJc w:val="left"/>
      <w:pPr>
        <w:ind w:left="1685" w:hanging="351"/>
      </w:pPr>
      <w:rPr>
        <w:rFonts w:ascii="Courier New" w:hAnsi="Courier New" w:hint="default"/>
        <w:b w:val="0"/>
        <w:bCs w:val="0"/>
        <w:i w:val="0"/>
        <w:iCs w:val="0"/>
        <w:w w:val="101"/>
        <w:sz w:val="23"/>
        <w:szCs w:val="23"/>
      </w:rPr>
    </w:lvl>
    <w:lvl w:ilvl="2" w:tplc="6524B048">
      <w:numFmt w:val="bullet"/>
      <w:lvlText w:val="•"/>
      <w:lvlJc w:val="left"/>
      <w:pPr>
        <w:ind w:left="1680" w:hanging="351"/>
      </w:pPr>
      <w:rPr>
        <w:rFonts w:hint="default"/>
      </w:rPr>
    </w:lvl>
    <w:lvl w:ilvl="3" w:tplc="4A505AE6">
      <w:numFmt w:val="bullet"/>
      <w:lvlText w:val="•"/>
      <w:lvlJc w:val="left"/>
      <w:pPr>
        <w:ind w:left="2842" w:hanging="351"/>
      </w:pPr>
      <w:rPr>
        <w:rFonts w:hint="default"/>
      </w:rPr>
    </w:lvl>
    <w:lvl w:ilvl="4" w:tplc="8F4C0426">
      <w:numFmt w:val="bullet"/>
      <w:lvlText w:val="•"/>
      <w:lvlJc w:val="left"/>
      <w:pPr>
        <w:ind w:left="4005" w:hanging="351"/>
      </w:pPr>
      <w:rPr>
        <w:rFonts w:hint="default"/>
      </w:rPr>
    </w:lvl>
    <w:lvl w:ilvl="5" w:tplc="90302480">
      <w:numFmt w:val="bullet"/>
      <w:lvlText w:val="•"/>
      <w:lvlJc w:val="left"/>
      <w:pPr>
        <w:ind w:left="5167" w:hanging="351"/>
      </w:pPr>
      <w:rPr>
        <w:rFonts w:hint="default"/>
      </w:rPr>
    </w:lvl>
    <w:lvl w:ilvl="6" w:tplc="9948F5FA">
      <w:numFmt w:val="bullet"/>
      <w:lvlText w:val="•"/>
      <w:lvlJc w:val="left"/>
      <w:pPr>
        <w:ind w:left="6330" w:hanging="351"/>
      </w:pPr>
      <w:rPr>
        <w:rFonts w:hint="default"/>
      </w:rPr>
    </w:lvl>
    <w:lvl w:ilvl="7" w:tplc="289084D0">
      <w:numFmt w:val="bullet"/>
      <w:lvlText w:val="•"/>
      <w:lvlJc w:val="left"/>
      <w:pPr>
        <w:ind w:left="7492" w:hanging="351"/>
      </w:pPr>
      <w:rPr>
        <w:rFonts w:hint="default"/>
      </w:rPr>
    </w:lvl>
    <w:lvl w:ilvl="8" w:tplc="803CDAF8">
      <w:numFmt w:val="bullet"/>
      <w:lvlText w:val="•"/>
      <w:lvlJc w:val="left"/>
      <w:pPr>
        <w:ind w:left="8655" w:hanging="351"/>
      </w:pPr>
      <w:rPr>
        <w:rFonts w:hint="default"/>
      </w:rPr>
    </w:lvl>
  </w:abstractNum>
  <w:abstractNum w:abstractNumId="427" w15:restartNumberingAfterBreak="0">
    <w:nsid w:val="510F7108"/>
    <w:multiLevelType w:val="hybridMultilevel"/>
    <w:tmpl w:val="3C1C4C32"/>
    <w:styleLink w:val="Stilimportat5422"/>
    <w:lvl w:ilvl="0" w:tplc="8C0073A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971469E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638C15A">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1592E85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1A92951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9A38D9A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5CF46D5A">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CD09B2E">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A8AAF53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428" w15:restartNumberingAfterBreak="0">
    <w:nsid w:val="51450A6A"/>
    <w:multiLevelType w:val="hybridMultilevel"/>
    <w:tmpl w:val="802EC83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514E5E1B"/>
    <w:multiLevelType w:val="hybridMultilevel"/>
    <w:tmpl w:val="100E57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0" w15:restartNumberingAfterBreak="0">
    <w:nsid w:val="51545737"/>
    <w:multiLevelType w:val="hybridMultilevel"/>
    <w:tmpl w:val="5FA6DF7C"/>
    <w:styleLink w:val="ImportedStyle3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515F6595"/>
    <w:multiLevelType w:val="hybridMultilevel"/>
    <w:tmpl w:val="3030E730"/>
    <w:lvl w:ilvl="0" w:tplc="4C58210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523C0934"/>
    <w:multiLevelType w:val="hybridMultilevel"/>
    <w:tmpl w:val="6B121B1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3" w15:restartNumberingAfterBreak="0">
    <w:nsid w:val="526704D9"/>
    <w:multiLevelType w:val="hybridMultilevel"/>
    <w:tmpl w:val="42763DE0"/>
    <w:styleLink w:val="Stilimportat411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52710B88"/>
    <w:multiLevelType w:val="hybridMultilevel"/>
    <w:tmpl w:val="21C030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6CC0034">
      <w:start w:val="1"/>
      <w:numFmt w:val="upperLetter"/>
      <w:lvlText w:val="%3."/>
      <w:lvlJc w:val="left"/>
      <w:pPr>
        <w:ind w:left="2340" w:hanging="360"/>
      </w:pPr>
      <w:rPr>
        <w:rFonts w:hint="default"/>
      </w:rPr>
    </w:lvl>
    <w:lvl w:ilvl="3" w:tplc="E760F8AA">
      <w:start w:val="2"/>
      <w:numFmt w:val="bullet"/>
      <w:lvlText w:val="•"/>
      <w:lvlJc w:val="left"/>
      <w:pPr>
        <w:ind w:left="2880" w:hanging="360"/>
      </w:pPr>
      <w:rPr>
        <w:rFonts w:ascii="Times New Roman" w:eastAsia="Times New Roman" w:hAnsi="Times New Roman" w:cs="Times New Roman" w:hint="default"/>
      </w:rPr>
    </w:lvl>
    <w:lvl w:ilvl="4" w:tplc="1AAEF3C4">
      <w:start w:val="1"/>
      <w:numFmt w:val="decimal"/>
      <w:lvlText w:val="%5."/>
      <w:lvlJc w:val="left"/>
      <w:pPr>
        <w:ind w:left="3600" w:hanging="360"/>
      </w:pPr>
      <w:rPr>
        <w:rFonts w:hint="default"/>
      </w:rPr>
    </w:lvl>
    <w:lvl w:ilvl="5" w:tplc="5A00294C">
      <w:start w:val="1"/>
      <w:numFmt w:val="lowerLetter"/>
      <w:lvlText w:val="%6)"/>
      <w:lvlJc w:val="left"/>
      <w:pPr>
        <w:ind w:left="4500" w:hanging="360"/>
      </w:pPr>
      <w:rPr>
        <w:rFonts w:hint="default"/>
      </w:rPr>
    </w:lvl>
    <w:lvl w:ilvl="6" w:tplc="B908F4B2">
      <w:start w:val="2"/>
      <w:numFmt w:val="bullet"/>
      <w:lvlText w:val=""/>
      <w:lvlJc w:val="left"/>
      <w:pPr>
        <w:ind w:left="504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527358CF"/>
    <w:multiLevelType w:val="hybridMultilevel"/>
    <w:tmpl w:val="78D4DF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6" w15:restartNumberingAfterBreak="0">
    <w:nsid w:val="5296789D"/>
    <w:multiLevelType w:val="hybridMultilevel"/>
    <w:tmpl w:val="DEF02B5E"/>
    <w:styleLink w:val="Stilimportat6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29C0125"/>
    <w:multiLevelType w:val="hybridMultilevel"/>
    <w:tmpl w:val="0EF04A70"/>
    <w:styleLink w:val="ImportedStyle116242"/>
    <w:lvl w:ilvl="0" w:tplc="08342168">
      <w:start w:val="1"/>
      <w:numFmt w:val="bullet"/>
      <w:lvlText w:val="·"/>
      <w:lvlJc w:val="left"/>
      <w:pPr>
        <w:tabs>
          <w:tab w:val="num" w:pos="709"/>
        </w:tabs>
        <w:ind w:left="872" w:hanging="446"/>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CC429C6">
      <w:start w:val="1"/>
      <w:numFmt w:val="bullet"/>
      <w:lvlText w:val="o"/>
      <w:lvlJc w:val="left"/>
      <w:pPr>
        <w:tabs>
          <w:tab w:val="left" w:pos="709"/>
          <w:tab w:val="num" w:pos="1600"/>
        </w:tabs>
        <w:ind w:left="176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5928254">
      <w:start w:val="1"/>
      <w:numFmt w:val="bullet"/>
      <w:lvlText w:val="▪"/>
      <w:lvlJc w:val="left"/>
      <w:pPr>
        <w:tabs>
          <w:tab w:val="left" w:pos="709"/>
          <w:tab w:val="num" w:pos="2320"/>
        </w:tabs>
        <w:ind w:left="248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F6ABE1E">
      <w:start w:val="1"/>
      <w:numFmt w:val="bullet"/>
      <w:lvlText w:val="·"/>
      <w:lvlJc w:val="left"/>
      <w:pPr>
        <w:tabs>
          <w:tab w:val="left" w:pos="709"/>
          <w:tab w:val="num" w:pos="3040"/>
        </w:tabs>
        <w:ind w:left="3203" w:hanging="609"/>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83A86E8">
      <w:start w:val="1"/>
      <w:numFmt w:val="bullet"/>
      <w:lvlText w:val="o"/>
      <w:lvlJc w:val="left"/>
      <w:pPr>
        <w:tabs>
          <w:tab w:val="left" w:pos="709"/>
          <w:tab w:val="num" w:pos="3760"/>
        </w:tabs>
        <w:ind w:left="392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05ECC64">
      <w:start w:val="1"/>
      <w:numFmt w:val="bullet"/>
      <w:lvlText w:val="▪"/>
      <w:lvlJc w:val="left"/>
      <w:pPr>
        <w:tabs>
          <w:tab w:val="left" w:pos="709"/>
          <w:tab w:val="num" w:pos="4480"/>
        </w:tabs>
        <w:ind w:left="464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D7C1E18">
      <w:start w:val="1"/>
      <w:numFmt w:val="bullet"/>
      <w:lvlText w:val="·"/>
      <w:lvlJc w:val="left"/>
      <w:pPr>
        <w:tabs>
          <w:tab w:val="left" w:pos="709"/>
          <w:tab w:val="num" w:pos="5200"/>
        </w:tabs>
        <w:ind w:left="5363" w:hanging="609"/>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2FA8F22">
      <w:start w:val="1"/>
      <w:numFmt w:val="bullet"/>
      <w:lvlText w:val="o"/>
      <w:lvlJc w:val="left"/>
      <w:pPr>
        <w:tabs>
          <w:tab w:val="left" w:pos="709"/>
          <w:tab w:val="num" w:pos="5920"/>
        </w:tabs>
        <w:ind w:left="608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52A768">
      <w:start w:val="1"/>
      <w:numFmt w:val="bullet"/>
      <w:lvlText w:val="▪"/>
      <w:lvlJc w:val="left"/>
      <w:pPr>
        <w:tabs>
          <w:tab w:val="left" w:pos="709"/>
          <w:tab w:val="num" w:pos="6640"/>
        </w:tabs>
        <w:ind w:left="680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38" w15:restartNumberingAfterBreak="0">
    <w:nsid w:val="529F76E1"/>
    <w:multiLevelType w:val="hybridMultilevel"/>
    <w:tmpl w:val="B394B21A"/>
    <w:styleLink w:val="Stilimportat562"/>
    <w:lvl w:ilvl="0" w:tplc="191A38D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7BE6A0F6">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D7205A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1E84057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7460FF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2AA6B14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F60C6B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0C3A602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1440F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39" w15:restartNumberingAfterBreak="0">
    <w:nsid w:val="52A006E1"/>
    <w:multiLevelType w:val="hybridMultilevel"/>
    <w:tmpl w:val="2E08565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2C04B7B"/>
    <w:multiLevelType w:val="hybridMultilevel"/>
    <w:tmpl w:val="638C90E4"/>
    <w:lvl w:ilvl="0" w:tplc="6FE64A7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1" w15:restartNumberingAfterBreak="0">
    <w:nsid w:val="536F012B"/>
    <w:multiLevelType w:val="hybridMultilevel"/>
    <w:tmpl w:val="F9F4C4D4"/>
    <w:lvl w:ilvl="0" w:tplc="864C9478">
      <w:numFmt w:val="bullet"/>
      <w:lvlText w:val="•"/>
      <w:lvlJc w:val="left"/>
      <w:pPr>
        <w:ind w:left="678" w:hanging="283"/>
      </w:pPr>
      <w:rPr>
        <w:rFonts w:ascii="Times New Roman" w:eastAsia="Times New Roman" w:hAnsi="Times New Roman" w:cs="Times New Roman" w:hint="default"/>
        <w:w w:val="103"/>
        <w:lang w:val="ro-RO" w:eastAsia="en-US" w:bidi="ar-SA"/>
      </w:rPr>
    </w:lvl>
    <w:lvl w:ilvl="1" w:tplc="2DD00CDC">
      <w:numFmt w:val="bullet"/>
      <w:lvlText w:val="-"/>
      <w:lvlJc w:val="left"/>
      <w:pPr>
        <w:ind w:left="958" w:hanging="275"/>
      </w:pPr>
      <w:rPr>
        <w:rFonts w:ascii="Times New Roman" w:eastAsia="Times New Roman" w:hAnsi="Times New Roman" w:cs="Times New Roman" w:hint="default"/>
        <w:b w:val="0"/>
        <w:bCs w:val="0"/>
        <w:i w:val="0"/>
        <w:iCs w:val="0"/>
        <w:color w:val="0C0C0C"/>
        <w:w w:val="118"/>
        <w:sz w:val="23"/>
        <w:szCs w:val="23"/>
        <w:lang w:val="ro-RO" w:eastAsia="en-US" w:bidi="ar-SA"/>
      </w:rPr>
    </w:lvl>
    <w:lvl w:ilvl="2" w:tplc="BEE87B3C">
      <w:numFmt w:val="bullet"/>
      <w:lvlText w:val="•"/>
      <w:lvlJc w:val="left"/>
      <w:pPr>
        <w:ind w:left="2064" w:hanging="275"/>
      </w:pPr>
      <w:rPr>
        <w:rFonts w:hint="default"/>
        <w:lang w:val="ro-RO" w:eastAsia="en-US" w:bidi="ar-SA"/>
      </w:rPr>
    </w:lvl>
    <w:lvl w:ilvl="3" w:tplc="3648CB30">
      <w:numFmt w:val="bullet"/>
      <w:lvlText w:val="•"/>
      <w:lvlJc w:val="left"/>
      <w:pPr>
        <w:ind w:left="3168" w:hanging="275"/>
      </w:pPr>
      <w:rPr>
        <w:rFonts w:hint="default"/>
        <w:lang w:val="ro-RO" w:eastAsia="en-US" w:bidi="ar-SA"/>
      </w:rPr>
    </w:lvl>
    <w:lvl w:ilvl="4" w:tplc="8A94D584">
      <w:numFmt w:val="bullet"/>
      <w:lvlText w:val="•"/>
      <w:lvlJc w:val="left"/>
      <w:pPr>
        <w:ind w:left="4273" w:hanging="275"/>
      </w:pPr>
      <w:rPr>
        <w:rFonts w:hint="default"/>
        <w:lang w:val="ro-RO" w:eastAsia="en-US" w:bidi="ar-SA"/>
      </w:rPr>
    </w:lvl>
    <w:lvl w:ilvl="5" w:tplc="CE5E7F30">
      <w:numFmt w:val="bullet"/>
      <w:lvlText w:val="•"/>
      <w:lvlJc w:val="left"/>
      <w:pPr>
        <w:ind w:left="5377" w:hanging="275"/>
      </w:pPr>
      <w:rPr>
        <w:rFonts w:hint="default"/>
        <w:lang w:val="ro-RO" w:eastAsia="en-US" w:bidi="ar-SA"/>
      </w:rPr>
    </w:lvl>
    <w:lvl w:ilvl="6" w:tplc="ED9048AC">
      <w:numFmt w:val="bullet"/>
      <w:lvlText w:val="•"/>
      <w:lvlJc w:val="left"/>
      <w:pPr>
        <w:ind w:left="6482" w:hanging="275"/>
      </w:pPr>
      <w:rPr>
        <w:rFonts w:hint="default"/>
        <w:lang w:val="ro-RO" w:eastAsia="en-US" w:bidi="ar-SA"/>
      </w:rPr>
    </w:lvl>
    <w:lvl w:ilvl="7" w:tplc="655CE2D8">
      <w:numFmt w:val="bullet"/>
      <w:lvlText w:val="•"/>
      <w:lvlJc w:val="left"/>
      <w:pPr>
        <w:ind w:left="7586" w:hanging="275"/>
      </w:pPr>
      <w:rPr>
        <w:rFonts w:hint="default"/>
        <w:lang w:val="ro-RO" w:eastAsia="en-US" w:bidi="ar-SA"/>
      </w:rPr>
    </w:lvl>
    <w:lvl w:ilvl="8" w:tplc="0EBE0D20">
      <w:numFmt w:val="bullet"/>
      <w:lvlText w:val="•"/>
      <w:lvlJc w:val="left"/>
      <w:pPr>
        <w:ind w:left="8691" w:hanging="275"/>
      </w:pPr>
      <w:rPr>
        <w:rFonts w:hint="default"/>
        <w:lang w:val="ro-RO" w:eastAsia="en-US" w:bidi="ar-SA"/>
      </w:rPr>
    </w:lvl>
  </w:abstractNum>
  <w:abstractNum w:abstractNumId="442" w15:restartNumberingAfterBreak="0">
    <w:nsid w:val="53A81A66"/>
    <w:multiLevelType w:val="hybridMultilevel"/>
    <w:tmpl w:val="6D086220"/>
    <w:lvl w:ilvl="0" w:tplc="04090001">
      <w:start w:val="1"/>
      <w:numFmt w:val="bullet"/>
      <w:lvlText w:val=""/>
      <w:lvlJc w:val="left"/>
      <w:pPr>
        <w:ind w:left="306" w:hanging="202"/>
      </w:pPr>
      <w:rPr>
        <w:rFonts w:ascii="Symbol" w:hAnsi="Symbol" w:hint="default"/>
        <w:b w:val="0"/>
        <w:bCs w:val="0"/>
        <w:i w:val="0"/>
        <w:iCs w:val="0"/>
        <w:spacing w:val="0"/>
        <w:w w:val="99"/>
        <w:sz w:val="24"/>
        <w:szCs w:val="24"/>
        <w:lang w:val="ro-RO" w:eastAsia="en-US" w:bidi="ar-SA"/>
      </w:rPr>
    </w:lvl>
    <w:lvl w:ilvl="1" w:tplc="FFFFFFFF">
      <w:numFmt w:val="bullet"/>
      <w:lvlText w:val="-"/>
      <w:lvlJc w:val="left"/>
      <w:pPr>
        <w:ind w:left="105" w:hanging="116"/>
      </w:pPr>
      <w:rPr>
        <w:rFonts w:ascii="Times New Roman" w:eastAsia="Times New Roman" w:hAnsi="Times New Roman" w:cs="Times New Roman" w:hint="default"/>
        <w:b w:val="0"/>
        <w:bCs w:val="0"/>
        <w:i w:val="0"/>
        <w:iCs w:val="0"/>
        <w:w w:val="99"/>
        <w:sz w:val="20"/>
        <w:szCs w:val="20"/>
        <w:lang w:val="ro-RO" w:eastAsia="en-US" w:bidi="ar-SA"/>
      </w:rPr>
    </w:lvl>
    <w:lvl w:ilvl="2" w:tplc="FFFFFFFF">
      <w:numFmt w:val="bullet"/>
      <w:lvlText w:val="•"/>
      <w:lvlJc w:val="left"/>
      <w:pPr>
        <w:ind w:left="709" w:hanging="116"/>
      </w:pPr>
      <w:rPr>
        <w:rFonts w:hint="default"/>
        <w:lang w:val="ro-RO" w:eastAsia="en-US" w:bidi="ar-SA"/>
      </w:rPr>
    </w:lvl>
    <w:lvl w:ilvl="3" w:tplc="FFFFFFFF">
      <w:numFmt w:val="bullet"/>
      <w:lvlText w:val="•"/>
      <w:lvlJc w:val="left"/>
      <w:pPr>
        <w:ind w:left="1119" w:hanging="116"/>
      </w:pPr>
      <w:rPr>
        <w:rFonts w:hint="default"/>
        <w:lang w:val="ro-RO" w:eastAsia="en-US" w:bidi="ar-SA"/>
      </w:rPr>
    </w:lvl>
    <w:lvl w:ilvl="4" w:tplc="FFFFFFFF">
      <w:numFmt w:val="bullet"/>
      <w:lvlText w:val="•"/>
      <w:lvlJc w:val="left"/>
      <w:pPr>
        <w:ind w:left="1528" w:hanging="116"/>
      </w:pPr>
      <w:rPr>
        <w:rFonts w:hint="default"/>
        <w:lang w:val="ro-RO" w:eastAsia="en-US" w:bidi="ar-SA"/>
      </w:rPr>
    </w:lvl>
    <w:lvl w:ilvl="5" w:tplc="FFFFFFFF">
      <w:numFmt w:val="bullet"/>
      <w:lvlText w:val="•"/>
      <w:lvlJc w:val="left"/>
      <w:pPr>
        <w:ind w:left="1938" w:hanging="116"/>
      </w:pPr>
      <w:rPr>
        <w:rFonts w:hint="default"/>
        <w:lang w:val="ro-RO" w:eastAsia="en-US" w:bidi="ar-SA"/>
      </w:rPr>
    </w:lvl>
    <w:lvl w:ilvl="6" w:tplc="FFFFFFFF">
      <w:numFmt w:val="bullet"/>
      <w:lvlText w:val="•"/>
      <w:lvlJc w:val="left"/>
      <w:pPr>
        <w:ind w:left="2347" w:hanging="116"/>
      </w:pPr>
      <w:rPr>
        <w:rFonts w:hint="default"/>
        <w:lang w:val="ro-RO" w:eastAsia="en-US" w:bidi="ar-SA"/>
      </w:rPr>
    </w:lvl>
    <w:lvl w:ilvl="7" w:tplc="FFFFFFFF">
      <w:numFmt w:val="bullet"/>
      <w:lvlText w:val="•"/>
      <w:lvlJc w:val="left"/>
      <w:pPr>
        <w:ind w:left="2757" w:hanging="116"/>
      </w:pPr>
      <w:rPr>
        <w:rFonts w:hint="default"/>
        <w:lang w:val="ro-RO" w:eastAsia="en-US" w:bidi="ar-SA"/>
      </w:rPr>
    </w:lvl>
    <w:lvl w:ilvl="8" w:tplc="FFFFFFFF">
      <w:numFmt w:val="bullet"/>
      <w:lvlText w:val="•"/>
      <w:lvlJc w:val="left"/>
      <w:pPr>
        <w:ind w:left="3166" w:hanging="116"/>
      </w:pPr>
      <w:rPr>
        <w:rFonts w:hint="default"/>
        <w:lang w:val="ro-RO" w:eastAsia="en-US" w:bidi="ar-SA"/>
      </w:rPr>
    </w:lvl>
  </w:abstractNum>
  <w:abstractNum w:abstractNumId="443" w15:restartNumberingAfterBreak="0">
    <w:nsid w:val="53C27126"/>
    <w:multiLevelType w:val="hybridMultilevel"/>
    <w:tmpl w:val="7A3EFF7E"/>
    <w:lvl w:ilvl="0" w:tplc="04090001">
      <w:start w:val="1"/>
      <w:numFmt w:val="bullet"/>
      <w:lvlText w:val=""/>
      <w:lvlJc w:val="left"/>
      <w:pPr>
        <w:ind w:left="360" w:hanging="360"/>
      </w:pPr>
      <w:rPr>
        <w:rFonts w:ascii="Symbol" w:hAnsi="Symbol" w:hint="default"/>
      </w:rPr>
    </w:lvl>
    <w:lvl w:ilvl="1" w:tplc="26B4442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4" w15:restartNumberingAfterBreak="0">
    <w:nsid w:val="54242AD6"/>
    <w:multiLevelType w:val="hybridMultilevel"/>
    <w:tmpl w:val="01C2BB8E"/>
    <w:styleLink w:val="ImportedStyle11517"/>
    <w:lvl w:ilvl="0" w:tplc="CD5A927A">
      <w:start w:val="1"/>
      <w:numFmt w:val="lowerLetter"/>
      <w:lvlText w:val="%1."/>
      <w:lvlJc w:val="left"/>
      <w:pPr>
        <w:ind w:left="1800" w:hanging="360"/>
      </w:pPr>
      <w:rPr>
        <w:rFonts w:hAnsi="Arial Unicode MS"/>
        <w:caps w:val="0"/>
        <w:smallCaps w:val="0"/>
        <w:strike w:val="0"/>
        <w:dstrike w:val="0"/>
        <w:spacing w:val="0"/>
        <w:w w:val="100"/>
        <w:kern w:val="0"/>
        <w:position w:val="0"/>
        <w:highlight w:val="none"/>
        <w:vertAlign w:val="baseline"/>
      </w:rPr>
    </w:lvl>
    <w:lvl w:ilvl="1" w:tplc="CA3852D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52AF6E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B7C6BBE8">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5F3CDB4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B13CC45C">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B618495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F27C3A2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88DCD44E">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445" w15:restartNumberingAfterBreak="0">
    <w:nsid w:val="54503B75"/>
    <w:multiLevelType w:val="hybridMultilevel"/>
    <w:tmpl w:val="768A23A2"/>
    <w:styleLink w:val="ImportedStyle78014"/>
    <w:lvl w:ilvl="0" w:tplc="508A231E">
      <w:start w:val="1"/>
      <w:numFmt w:val="bullet"/>
      <w:lvlText w:val="·"/>
      <w:lvlJc w:val="left"/>
      <w:pPr>
        <w:ind w:left="13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060C2A6">
      <w:start w:val="1"/>
      <w:numFmt w:val="bullet"/>
      <w:lvlText w:val="o"/>
      <w:lvlJc w:val="left"/>
      <w:pPr>
        <w:ind w:left="21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5CA1FF6">
      <w:start w:val="1"/>
      <w:numFmt w:val="bullet"/>
      <w:lvlText w:val="▪"/>
      <w:lvlJc w:val="left"/>
      <w:pPr>
        <w:ind w:left="28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258A740">
      <w:start w:val="1"/>
      <w:numFmt w:val="bullet"/>
      <w:lvlText w:val="·"/>
      <w:lvlJc w:val="left"/>
      <w:pPr>
        <w:ind w:left="35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F682C10">
      <w:start w:val="1"/>
      <w:numFmt w:val="bullet"/>
      <w:lvlText w:val="o"/>
      <w:lvlJc w:val="left"/>
      <w:pPr>
        <w:ind w:left="42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ABC0952">
      <w:start w:val="1"/>
      <w:numFmt w:val="bullet"/>
      <w:lvlText w:val="▪"/>
      <w:lvlJc w:val="left"/>
      <w:pPr>
        <w:ind w:left="4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EC27914">
      <w:start w:val="1"/>
      <w:numFmt w:val="bullet"/>
      <w:lvlText w:val="·"/>
      <w:lvlJc w:val="left"/>
      <w:pPr>
        <w:ind w:left="57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759EC200">
      <w:start w:val="1"/>
      <w:numFmt w:val="bullet"/>
      <w:lvlText w:val="o"/>
      <w:lvlJc w:val="left"/>
      <w:pPr>
        <w:ind w:left="64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440DBC8">
      <w:start w:val="1"/>
      <w:numFmt w:val="bullet"/>
      <w:lvlText w:val="▪"/>
      <w:lvlJc w:val="left"/>
      <w:pPr>
        <w:ind w:left="71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46" w15:restartNumberingAfterBreak="0">
    <w:nsid w:val="54992B57"/>
    <w:multiLevelType w:val="hybridMultilevel"/>
    <w:tmpl w:val="B4F8008A"/>
    <w:styleLink w:val="ImportedStyle78242"/>
    <w:lvl w:ilvl="0" w:tplc="03FADBC6">
      <w:start w:val="1"/>
      <w:numFmt w:val="bullet"/>
      <w:lvlText w:val="·"/>
      <w:lvlJc w:val="left"/>
      <w:pPr>
        <w:ind w:left="83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C629260">
      <w:start w:val="1"/>
      <w:numFmt w:val="bullet"/>
      <w:lvlText w:val="o"/>
      <w:lvlJc w:val="left"/>
      <w:pPr>
        <w:ind w:left="155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A5E8C04">
      <w:start w:val="1"/>
      <w:numFmt w:val="bullet"/>
      <w:lvlText w:val="▪"/>
      <w:lvlJc w:val="left"/>
      <w:pPr>
        <w:ind w:left="22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AF2C638">
      <w:start w:val="1"/>
      <w:numFmt w:val="bullet"/>
      <w:lvlText w:val="·"/>
      <w:lvlJc w:val="left"/>
      <w:pPr>
        <w:ind w:left="299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5C48D1E">
      <w:start w:val="1"/>
      <w:numFmt w:val="bullet"/>
      <w:lvlText w:val="o"/>
      <w:lvlJc w:val="left"/>
      <w:pPr>
        <w:ind w:left="371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7DC4DB0">
      <w:start w:val="1"/>
      <w:numFmt w:val="bullet"/>
      <w:lvlText w:val="▪"/>
      <w:lvlJc w:val="left"/>
      <w:pPr>
        <w:ind w:left="443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A16106E">
      <w:start w:val="1"/>
      <w:numFmt w:val="bullet"/>
      <w:lvlText w:val="·"/>
      <w:lvlJc w:val="left"/>
      <w:pPr>
        <w:ind w:left="515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BA0FAC2">
      <w:start w:val="1"/>
      <w:numFmt w:val="bullet"/>
      <w:lvlText w:val="o"/>
      <w:lvlJc w:val="left"/>
      <w:pPr>
        <w:ind w:left="58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7DF48290">
      <w:start w:val="1"/>
      <w:numFmt w:val="bullet"/>
      <w:lvlText w:val="▪"/>
      <w:lvlJc w:val="left"/>
      <w:pPr>
        <w:ind w:left="659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47" w15:restartNumberingAfterBreak="0">
    <w:nsid w:val="54A75A9B"/>
    <w:multiLevelType w:val="hybridMultilevel"/>
    <w:tmpl w:val="8706898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54DF2D02"/>
    <w:multiLevelType w:val="hybridMultilevel"/>
    <w:tmpl w:val="DE16A6D6"/>
    <w:styleLink w:val="ImportedStyle13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55584D6F"/>
    <w:multiLevelType w:val="hybridMultilevel"/>
    <w:tmpl w:val="C1C05534"/>
    <w:styleLink w:val="Stilimportat112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55777533"/>
    <w:multiLevelType w:val="hybridMultilevel"/>
    <w:tmpl w:val="CC4C20C6"/>
    <w:styleLink w:val="ImportedStyle90"/>
    <w:lvl w:ilvl="0" w:tplc="91EA2B0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912AC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BACE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ADC813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3D4A4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BCEA0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7ECCEC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D4874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F2A19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51" w15:restartNumberingAfterBreak="0">
    <w:nsid w:val="55846FB5"/>
    <w:multiLevelType w:val="hybridMultilevel"/>
    <w:tmpl w:val="6AB886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2" w15:restartNumberingAfterBreak="0">
    <w:nsid w:val="55847575"/>
    <w:multiLevelType w:val="hybridMultilevel"/>
    <w:tmpl w:val="A0DEFD8C"/>
    <w:styleLink w:val="ImportedStyle98"/>
    <w:lvl w:ilvl="0" w:tplc="994C9352">
      <w:start w:val="1"/>
      <w:numFmt w:val="bullet"/>
      <w:lvlText w:val="·"/>
      <w:lvlJc w:val="left"/>
      <w:pPr>
        <w:tabs>
          <w:tab w:val="num" w:pos="892"/>
        </w:tabs>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83C613E">
      <w:start w:val="1"/>
      <w:numFmt w:val="bullet"/>
      <w:lvlText w:val="o"/>
      <w:lvlJc w:val="left"/>
      <w:pPr>
        <w:tabs>
          <w:tab w:val="left" w:pos="892"/>
          <w:tab w:val="num" w:pos="1800"/>
        </w:tabs>
        <w:ind w:left="198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12E669E">
      <w:start w:val="1"/>
      <w:numFmt w:val="bullet"/>
      <w:lvlText w:val="▪"/>
      <w:lvlJc w:val="left"/>
      <w:pPr>
        <w:tabs>
          <w:tab w:val="left" w:pos="892"/>
          <w:tab w:val="num" w:pos="2520"/>
        </w:tabs>
        <w:ind w:left="270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33A9606">
      <w:start w:val="1"/>
      <w:numFmt w:val="bullet"/>
      <w:lvlText w:val="·"/>
      <w:lvlJc w:val="left"/>
      <w:pPr>
        <w:tabs>
          <w:tab w:val="left" w:pos="892"/>
          <w:tab w:val="num" w:pos="3240"/>
        </w:tabs>
        <w:ind w:left="3428" w:hanging="54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A44EFEC">
      <w:start w:val="1"/>
      <w:numFmt w:val="bullet"/>
      <w:lvlText w:val="o"/>
      <w:lvlJc w:val="left"/>
      <w:pPr>
        <w:tabs>
          <w:tab w:val="left" w:pos="892"/>
          <w:tab w:val="num" w:pos="3960"/>
        </w:tabs>
        <w:ind w:left="414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E9E0E566">
      <w:start w:val="1"/>
      <w:numFmt w:val="bullet"/>
      <w:lvlText w:val="▪"/>
      <w:lvlJc w:val="left"/>
      <w:pPr>
        <w:tabs>
          <w:tab w:val="left" w:pos="892"/>
          <w:tab w:val="num" w:pos="4680"/>
        </w:tabs>
        <w:ind w:left="486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1DA3194">
      <w:start w:val="1"/>
      <w:numFmt w:val="bullet"/>
      <w:lvlText w:val="·"/>
      <w:lvlJc w:val="left"/>
      <w:pPr>
        <w:tabs>
          <w:tab w:val="left" w:pos="892"/>
          <w:tab w:val="num" w:pos="5400"/>
        </w:tabs>
        <w:ind w:left="5588" w:hanging="54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A408722">
      <w:start w:val="1"/>
      <w:numFmt w:val="bullet"/>
      <w:lvlText w:val="o"/>
      <w:lvlJc w:val="left"/>
      <w:pPr>
        <w:tabs>
          <w:tab w:val="left" w:pos="892"/>
          <w:tab w:val="num" w:pos="6120"/>
        </w:tabs>
        <w:ind w:left="630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37220C8">
      <w:start w:val="1"/>
      <w:numFmt w:val="bullet"/>
      <w:lvlText w:val="▪"/>
      <w:lvlJc w:val="left"/>
      <w:pPr>
        <w:tabs>
          <w:tab w:val="left" w:pos="892"/>
          <w:tab w:val="num" w:pos="6840"/>
        </w:tabs>
        <w:ind w:left="702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53" w15:restartNumberingAfterBreak="0">
    <w:nsid w:val="558C2F95"/>
    <w:multiLevelType w:val="multilevel"/>
    <w:tmpl w:val="6CFA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594554B"/>
    <w:multiLevelType w:val="hybridMultilevel"/>
    <w:tmpl w:val="7F2C23E4"/>
    <w:styleLink w:val="Stilimportat6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55C4141D"/>
    <w:multiLevelType w:val="hybridMultilevel"/>
    <w:tmpl w:val="C3263C66"/>
    <w:styleLink w:val="Stilimportat537"/>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6" w15:restartNumberingAfterBreak="0">
    <w:nsid w:val="56263A73"/>
    <w:multiLevelType w:val="hybridMultilevel"/>
    <w:tmpl w:val="5CF8F44E"/>
    <w:styleLink w:val="Stilimportat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56346031"/>
    <w:multiLevelType w:val="hybridMultilevel"/>
    <w:tmpl w:val="E144ABAC"/>
    <w:styleLink w:val="Stilimportat43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56361141"/>
    <w:multiLevelType w:val="hybridMultilevel"/>
    <w:tmpl w:val="E46ED88A"/>
    <w:styleLink w:val="Stilimportat1113"/>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9" w15:restartNumberingAfterBreak="0">
    <w:nsid w:val="5653683D"/>
    <w:multiLevelType w:val="hybridMultilevel"/>
    <w:tmpl w:val="97A04DDC"/>
    <w:styleLink w:val="Stilimportat6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566477AA"/>
    <w:multiLevelType w:val="hybridMultilevel"/>
    <w:tmpl w:val="98F470BC"/>
    <w:styleLink w:val="ImportedStyle803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1" w15:restartNumberingAfterBreak="0">
    <w:nsid w:val="569013AC"/>
    <w:multiLevelType w:val="hybridMultilevel"/>
    <w:tmpl w:val="CBC4A742"/>
    <w:styleLink w:val="Stilimportat3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56C913AA"/>
    <w:multiLevelType w:val="hybridMultilevel"/>
    <w:tmpl w:val="EE4A4086"/>
    <w:lvl w:ilvl="0" w:tplc="FFFFFFFF">
      <w:numFmt w:val="bullet"/>
      <w:lvlText w:val="•"/>
      <w:lvlJc w:val="left"/>
      <w:pPr>
        <w:ind w:left="360" w:hanging="360"/>
      </w:pPr>
      <w:rPr>
        <w:rFonts w:hint="default"/>
        <w:lang w:val="ro-RO" w:eastAsia="en-US" w:bidi="ar-S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3" w15:restartNumberingAfterBreak="0">
    <w:nsid w:val="5702246E"/>
    <w:multiLevelType w:val="hybridMultilevel"/>
    <w:tmpl w:val="86561054"/>
    <w:styleLink w:val="ImportedStyle1221"/>
    <w:lvl w:ilvl="0" w:tplc="BC86F858">
      <w:start w:val="1"/>
      <w:numFmt w:val="lowerLetter"/>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DA5EFF4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0720CC3C">
      <w:start w:val="1"/>
      <w:numFmt w:val="lowerRoman"/>
      <w:lvlText w:val="%3."/>
      <w:lvlJc w:val="left"/>
      <w:pPr>
        <w:ind w:left="1800" w:hanging="313"/>
      </w:pPr>
      <w:rPr>
        <w:rFonts w:hAnsi="Arial Unicode MS"/>
        <w:caps w:val="0"/>
        <w:smallCaps w:val="0"/>
        <w:strike w:val="0"/>
        <w:dstrike w:val="0"/>
        <w:spacing w:val="0"/>
        <w:w w:val="100"/>
        <w:kern w:val="0"/>
        <w:position w:val="0"/>
        <w:highlight w:val="none"/>
        <w:vertAlign w:val="baseline"/>
      </w:rPr>
    </w:lvl>
    <w:lvl w:ilvl="3" w:tplc="B29449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44A25B44">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CE4246F2">
      <w:start w:val="1"/>
      <w:numFmt w:val="lowerRoman"/>
      <w:lvlText w:val="%6."/>
      <w:lvlJc w:val="left"/>
      <w:pPr>
        <w:ind w:left="3960" w:hanging="313"/>
      </w:pPr>
      <w:rPr>
        <w:rFonts w:hAnsi="Arial Unicode MS"/>
        <w:caps w:val="0"/>
        <w:smallCaps w:val="0"/>
        <w:strike w:val="0"/>
        <w:dstrike w:val="0"/>
        <w:spacing w:val="0"/>
        <w:w w:val="100"/>
        <w:kern w:val="0"/>
        <w:position w:val="0"/>
        <w:highlight w:val="none"/>
        <w:vertAlign w:val="baseline"/>
      </w:rPr>
    </w:lvl>
    <w:lvl w:ilvl="6" w:tplc="39B2CC32">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1F14ACF0">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06761660">
      <w:start w:val="1"/>
      <w:numFmt w:val="lowerRoman"/>
      <w:lvlText w:val="%9."/>
      <w:lvlJc w:val="left"/>
      <w:pPr>
        <w:ind w:left="6120" w:hanging="313"/>
      </w:pPr>
      <w:rPr>
        <w:rFonts w:hAnsi="Arial Unicode MS"/>
        <w:caps w:val="0"/>
        <w:smallCaps w:val="0"/>
        <w:strike w:val="0"/>
        <w:dstrike w:val="0"/>
        <w:spacing w:val="0"/>
        <w:w w:val="100"/>
        <w:kern w:val="0"/>
        <w:position w:val="0"/>
        <w:highlight w:val="none"/>
        <w:vertAlign w:val="baseline"/>
      </w:rPr>
    </w:lvl>
  </w:abstractNum>
  <w:abstractNum w:abstractNumId="464" w15:restartNumberingAfterBreak="0">
    <w:nsid w:val="5737247C"/>
    <w:multiLevelType w:val="multilevel"/>
    <w:tmpl w:val="5737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5" w15:restartNumberingAfterBreak="0">
    <w:nsid w:val="57A051A6"/>
    <w:multiLevelType w:val="hybridMultilevel"/>
    <w:tmpl w:val="486E12E6"/>
    <w:styleLink w:val="ImportedStyle1412"/>
    <w:lvl w:ilvl="0" w:tplc="45A058D4">
      <w:start w:val="1"/>
      <w:numFmt w:val="bullet"/>
      <w:lvlText w:val="▪"/>
      <w:lvlJc w:val="left"/>
      <w:pPr>
        <w:tabs>
          <w:tab w:val="left" w:pos="892"/>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CD41A3C">
      <w:start w:val="1"/>
      <w:numFmt w:val="lowerLetter"/>
      <w:lvlText w:val="%2."/>
      <w:lvlJc w:val="left"/>
      <w:pPr>
        <w:tabs>
          <w:tab w:val="left" w:pos="892"/>
        </w:tabs>
        <w:ind w:left="1800" w:hanging="360"/>
      </w:pPr>
      <w:rPr>
        <w:rFonts w:hAnsi="Arial Unicode MS"/>
        <w:caps w:val="0"/>
        <w:smallCaps w:val="0"/>
        <w:strike w:val="0"/>
        <w:dstrike w:val="0"/>
        <w:color w:val="000000"/>
        <w:spacing w:val="0"/>
        <w:w w:val="100"/>
        <w:kern w:val="0"/>
        <w:position w:val="0"/>
        <w:highlight w:val="none"/>
        <w:vertAlign w:val="baseline"/>
      </w:rPr>
    </w:lvl>
    <w:lvl w:ilvl="2" w:tplc="C43A9E16">
      <w:start w:val="1"/>
      <w:numFmt w:val="lowerRoman"/>
      <w:lvlText w:val="%3."/>
      <w:lvlJc w:val="left"/>
      <w:pPr>
        <w:tabs>
          <w:tab w:val="left" w:pos="892"/>
        </w:tabs>
        <w:ind w:left="2520" w:hanging="276"/>
      </w:pPr>
      <w:rPr>
        <w:rFonts w:hAnsi="Arial Unicode MS"/>
        <w:caps w:val="0"/>
        <w:smallCaps w:val="0"/>
        <w:strike w:val="0"/>
        <w:dstrike w:val="0"/>
        <w:color w:val="000000"/>
        <w:spacing w:val="0"/>
        <w:w w:val="100"/>
        <w:kern w:val="0"/>
        <w:position w:val="0"/>
        <w:highlight w:val="none"/>
        <w:vertAlign w:val="baseline"/>
      </w:rPr>
    </w:lvl>
    <w:lvl w:ilvl="3" w:tplc="6324EF7C">
      <w:start w:val="1"/>
      <w:numFmt w:val="decimal"/>
      <w:lvlText w:val="%4."/>
      <w:lvlJc w:val="left"/>
      <w:pPr>
        <w:tabs>
          <w:tab w:val="left" w:pos="892"/>
        </w:tabs>
        <w:ind w:left="3240" w:hanging="360"/>
      </w:pPr>
      <w:rPr>
        <w:rFonts w:hAnsi="Arial Unicode MS"/>
        <w:caps w:val="0"/>
        <w:smallCaps w:val="0"/>
        <w:strike w:val="0"/>
        <w:dstrike w:val="0"/>
        <w:color w:val="000000"/>
        <w:spacing w:val="0"/>
        <w:w w:val="100"/>
        <w:kern w:val="0"/>
        <w:position w:val="0"/>
        <w:highlight w:val="none"/>
        <w:vertAlign w:val="baseline"/>
      </w:rPr>
    </w:lvl>
    <w:lvl w:ilvl="4" w:tplc="F1947ADE">
      <w:start w:val="1"/>
      <w:numFmt w:val="lowerLetter"/>
      <w:lvlText w:val="%5."/>
      <w:lvlJc w:val="left"/>
      <w:pPr>
        <w:tabs>
          <w:tab w:val="left" w:pos="892"/>
        </w:tabs>
        <w:ind w:left="3960" w:hanging="360"/>
      </w:pPr>
      <w:rPr>
        <w:rFonts w:hAnsi="Arial Unicode MS"/>
        <w:caps w:val="0"/>
        <w:smallCaps w:val="0"/>
        <w:strike w:val="0"/>
        <w:dstrike w:val="0"/>
        <w:color w:val="000000"/>
        <w:spacing w:val="0"/>
        <w:w w:val="100"/>
        <w:kern w:val="0"/>
        <w:position w:val="0"/>
        <w:highlight w:val="none"/>
        <w:vertAlign w:val="baseline"/>
      </w:rPr>
    </w:lvl>
    <w:lvl w:ilvl="5" w:tplc="34AE570A">
      <w:start w:val="1"/>
      <w:numFmt w:val="lowerRoman"/>
      <w:lvlText w:val="%6."/>
      <w:lvlJc w:val="left"/>
      <w:pPr>
        <w:tabs>
          <w:tab w:val="left" w:pos="892"/>
        </w:tabs>
        <w:ind w:left="4680" w:hanging="276"/>
      </w:pPr>
      <w:rPr>
        <w:rFonts w:hAnsi="Arial Unicode MS"/>
        <w:caps w:val="0"/>
        <w:smallCaps w:val="0"/>
        <w:strike w:val="0"/>
        <w:dstrike w:val="0"/>
        <w:color w:val="000000"/>
        <w:spacing w:val="0"/>
        <w:w w:val="100"/>
        <w:kern w:val="0"/>
        <w:position w:val="0"/>
        <w:highlight w:val="none"/>
        <w:vertAlign w:val="baseline"/>
      </w:rPr>
    </w:lvl>
    <w:lvl w:ilvl="6" w:tplc="77BE15CE">
      <w:start w:val="1"/>
      <w:numFmt w:val="decimal"/>
      <w:lvlText w:val="%7."/>
      <w:lvlJc w:val="left"/>
      <w:pPr>
        <w:tabs>
          <w:tab w:val="left" w:pos="892"/>
        </w:tabs>
        <w:ind w:left="5400" w:hanging="360"/>
      </w:pPr>
      <w:rPr>
        <w:rFonts w:hAnsi="Arial Unicode MS"/>
        <w:caps w:val="0"/>
        <w:smallCaps w:val="0"/>
        <w:strike w:val="0"/>
        <w:dstrike w:val="0"/>
        <w:color w:val="000000"/>
        <w:spacing w:val="0"/>
        <w:w w:val="100"/>
        <w:kern w:val="0"/>
        <w:position w:val="0"/>
        <w:highlight w:val="none"/>
        <w:vertAlign w:val="baseline"/>
      </w:rPr>
    </w:lvl>
    <w:lvl w:ilvl="7" w:tplc="C8028DE6">
      <w:start w:val="1"/>
      <w:numFmt w:val="lowerLetter"/>
      <w:lvlText w:val="%8."/>
      <w:lvlJc w:val="left"/>
      <w:pPr>
        <w:tabs>
          <w:tab w:val="left" w:pos="892"/>
        </w:tabs>
        <w:ind w:left="6120" w:hanging="360"/>
      </w:pPr>
      <w:rPr>
        <w:rFonts w:hAnsi="Arial Unicode MS"/>
        <w:caps w:val="0"/>
        <w:smallCaps w:val="0"/>
        <w:strike w:val="0"/>
        <w:dstrike w:val="0"/>
        <w:color w:val="000000"/>
        <w:spacing w:val="0"/>
        <w:w w:val="100"/>
        <w:kern w:val="0"/>
        <w:position w:val="0"/>
        <w:highlight w:val="none"/>
        <w:vertAlign w:val="baseline"/>
      </w:rPr>
    </w:lvl>
    <w:lvl w:ilvl="8" w:tplc="5298FE06">
      <w:start w:val="1"/>
      <w:numFmt w:val="lowerRoman"/>
      <w:lvlText w:val="%9."/>
      <w:lvlJc w:val="left"/>
      <w:pPr>
        <w:tabs>
          <w:tab w:val="left" w:pos="892"/>
        </w:tabs>
        <w:ind w:left="6840" w:hanging="276"/>
      </w:pPr>
      <w:rPr>
        <w:rFonts w:hAnsi="Arial Unicode MS"/>
        <w:caps w:val="0"/>
        <w:smallCaps w:val="0"/>
        <w:strike w:val="0"/>
        <w:dstrike w:val="0"/>
        <w:color w:val="000000"/>
        <w:spacing w:val="0"/>
        <w:w w:val="100"/>
        <w:kern w:val="0"/>
        <w:position w:val="0"/>
        <w:highlight w:val="none"/>
        <w:vertAlign w:val="baseline"/>
      </w:rPr>
    </w:lvl>
  </w:abstractNum>
  <w:abstractNum w:abstractNumId="466" w15:restartNumberingAfterBreak="0">
    <w:nsid w:val="583A60D5"/>
    <w:multiLevelType w:val="hybridMultilevel"/>
    <w:tmpl w:val="425ADEF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5885420A"/>
    <w:multiLevelType w:val="hybridMultilevel"/>
    <w:tmpl w:val="8514EDA4"/>
    <w:styleLink w:val="ImportedStyle7822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588E03D1"/>
    <w:multiLevelType w:val="hybridMultilevel"/>
    <w:tmpl w:val="49EC4D7A"/>
    <w:styleLink w:val="Stilimportat1332"/>
    <w:lvl w:ilvl="0" w:tplc="B0E4B5B2">
      <w:start w:val="1"/>
      <w:numFmt w:val="bullet"/>
      <w:lvlText w:val="-"/>
      <w:lvlJc w:val="left"/>
      <w:pPr>
        <w:ind w:left="56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07746EA0">
      <w:start w:val="1"/>
      <w:numFmt w:val="bullet"/>
      <w:lvlText w:val="o"/>
      <w:lvlJc w:val="left"/>
      <w:pPr>
        <w:ind w:left="128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D28DA74">
      <w:start w:val="1"/>
      <w:numFmt w:val="bullet"/>
      <w:lvlText w:val="▪"/>
      <w:lvlJc w:val="left"/>
      <w:pPr>
        <w:ind w:left="20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1AEAD882">
      <w:start w:val="1"/>
      <w:numFmt w:val="bullet"/>
      <w:lvlText w:val="•"/>
      <w:lvlJc w:val="left"/>
      <w:pPr>
        <w:ind w:left="272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6EB6ADD0">
      <w:start w:val="1"/>
      <w:numFmt w:val="bullet"/>
      <w:lvlText w:val="o"/>
      <w:lvlJc w:val="left"/>
      <w:pPr>
        <w:ind w:left="344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A98B1B2">
      <w:start w:val="1"/>
      <w:numFmt w:val="bullet"/>
      <w:lvlText w:val="▪"/>
      <w:lvlJc w:val="left"/>
      <w:pPr>
        <w:ind w:left="416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8C38A0A2">
      <w:start w:val="1"/>
      <w:numFmt w:val="bullet"/>
      <w:lvlText w:val="•"/>
      <w:lvlJc w:val="left"/>
      <w:pPr>
        <w:ind w:left="488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187A8004">
      <w:start w:val="1"/>
      <w:numFmt w:val="bullet"/>
      <w:lvlText w:val="o"/>
      <w:lvlJc w:val="left"/>
      <w:pPr>
        <w:ind w:left="56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B8AC510A">
      <w:start w:val="1"/>
      <w:numFmt w:val="bullet"/>
      <w:lvlText w:val="▪"/>
      <w:lvlJc w:val="left"/>
      <w:pPr>
        <w:ind w:left="632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469" w15:restartNumberingAfterBreak="0">
    <w:nsid w:val="58DB0953"/>
    <w:multiLevelType w:val="hybridMultilevel"/>
    <w:tmpl w:val="E6D88440"/>
    <w:styleLink w:val="ImportedStyle1151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58F02C3F"/>
    <w:multiLevelType w:val="hybridMultilevel"/>
    <w:tmpl w:val="5ECC4BCC"/>
    <w:styleLink w:val="ImportedStyle44111"/>
    <w:lvl w:ilvl="0" w:tplc="93CEC9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1" w15:restartNumberingAfterBreak="0">
    <w:nsid w:val="59124D17"/>
    <w:multiLevelType w:val="hybridMultilevel"/>
    <w:tmpl w:val="8326DE8C"/>
    <w:styleLink w:val="Stilimportat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59735677"/>
    <w:multiLevelType w:val="hybridMultilevel"/>
    <w:tmpl w:val="EE9ECA6E"/>
    <w:styleLink w:val="Stilimportat212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59752E7E"/>
    <w:multiLevelType w:val="hybridMultilevel"/>
    <w:tmpl w:val="BF164966"/>
    <w:lvl w:ilvl="0" w:tplc="0CF08D3C">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4" w15:restartNumberingAfterBreak="0">
    <w:nsid w:val="59962171"/>
    <w:multiLevelType w:val="hybridMultilevel"/>
    <w:tmpl w:val="DFD695F4"/>
    <w:lvl w:ilvl="0" w:tplc="0C86E26C">
      <w:numFmt w:val="bullet"/>
      <w:lvlText w:val="•"/>
      <w:lvlJc w:val="left"/>
      <w:pPr>
        <w:ind w:left="360" w:hanging="360"/>
      </w:pPr>
      <w:rPr>
        <w:rFonts w:ascii="Times New Roman" w:eastAsia="Times New Roman" w:hAnsi="Times New Roman" w:cs="Times New Roman" w:hint="default"/>
        <w:b w:val="0"/>
        <w:bCs w:val="0"/>
        <w:i w:val="0"/>
        <w:iCs w:val="0"/>
        <w:color w:val="0C0C0C"/>
        <w:w w:val="103"/>
        <w:sz w:val="23"/>
        <w:szCs w:val="23"/>
        <w:lang w:val="ro-RO" w:eastAsia="en-US" w:bidi="ar-SA"/>
      </w:rPr>
    </w:lvl>
    <w:lvl w:ilvl="1" w:tplc="FFFFFFFF">
      <w:numFmt w:val="bullet"/>
      <w:lvlText w:val="o"/>
      <w:lvlJc w:val="left"/>
      <w:pPr>
        <w:ind w:left="2076" w:hanging="360"/>
      </w:pPr>
      <w:rPr>
        <w:rFonts w:ascii="Courier New" w:eastAsia="Courier New" w:hAnsi="Courier New" w:cs="Courier New" w:hint="default"/>
        <w:w w:val="99"/>
        <w:sz w:val="24"/>
        <w:szCs w:val="24"/>
      </w:rPr>
    </w:lvl>
    <w:lvl w:ilvl="2" w:tplc="FFFFFFFF">
      <w:numFmt w:val="bullet"/>
      <w:lvlText w:val="•"/>
      <w:lvlJc w:val="left"/>
      <w:pPr>
        <w:ind w:left="3047" w:hanging="360"/>
      </w:pPr>
      <w:rPr>
        <w:rFonts w:hint="default"/>
      </w:rPr>
    </w:lvl>
    <w:lvl w:ilvl="3" w:tplc="FFFFFFFF">
      <w:numFmt w:val="bullet"/>
      <w:lvlText w:val="•"/>
      <w:lvlJc w:val="left"/>
      <w:pPr>
        <w:ind w:left="4027" w:hanging="360"/>
      </w:pPr>
      <w:rPr>
        <w:rFonts w:hint="default"/>
      </w:rPr>
    </w:lvl>
    <w:lvl w:ilvl="4" w:tplc="FFFFFFFF">
      <w:numFmt w:val="bullet"/>
      <w:lvlText w:val="•"/>
      <w:lvlJc w:val="left"/>
      <w:pPr>
        <w:ind w:left="5007" w:hanging="360"/>
      </w:pPr>
      <w:rPr>
        <w:rFonts w:hint="default"/>
      </w:rPr>
    </w:lvl>
    <w:lvl w:ilvl="5" w:tplc="FFFFFFFF">
      <w:numFmt w:val="bullet"/>
      <w:lvlText w:val="•"/>
      <w:lvlJc w:val="left"/>
      <w:pPr>
        <w:ind w:left="5987" w:hanging="360"/>
      </w:pPr>
      <w:rPr>
        <w:rFonts w:hint="default"/>
      </w:rPr>
    </w:lvl>
    <w:lvl w:ilvl="6" w:tplc="FFFFFFFF">
      <w:numFmt w:val="bullet"/>
      <w:lvlText w:val="•"/>
      <w:lvlJc w:val="left"/>
      <w:pPr>
        <w:ind w:left="6967" w:hanging="360"/>
      </w:pPr>
      <w:rPr>
        <w:rFonts w:hint="default"/>
      </w:rPr>
    </w:lvl>
    <w:lvl w:ilvl="7" w:tplc="FFFFFFFF">
      <w:numFmt w:val="bullet"/>
      <w:lvlText w:val="•"/>
      <w:lvlJc w:val="left"/>
      <w:pPr>
        <w:ind w:left="7947" w:hanging="360"/>
      </w:pPr>
      <w:rPr>
        <w:rFonts w:hint="default"/>
      </w:rPr>
    </w:lvl>
    <w:lvl w:ilvl="8" w:tplc="FFFFFFFF">
      <w:numFmt w:val="bullet"/>
      <w:lvlText w:val="•"/>
      <w:lvlJc w:val="left"/>
      <w:pPr>
        <w:ind w:left="8927" w:hanging="360"/>
      </w:pPr>
      <w:rPr>
        <w:rFonts w:hint="default"/>
      </w:rPr>
    </w:lvl>
  </w:abstractNum>
  <w:abstractNum w:abstractNumId="475" w15:restartNumberingAfterBreak="0">
    <w:nsid w:val="59C408B6"/>
    <w:multiLevelType w:val="hybridMultilevel"/>
    <w:tmpl w:val="DA1AB3D4"/>
    <w:styleLink w:val="Stilimportat5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5A401F88"/>
    <w:multiLevelType w:val="hybridMultilevel"/>
    <w:tmpl w:val="1E088808"/>
    <w:styleLink w:val="ImportedStyle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5A443740"/>
    <w:multiLevelType w:val="hybridMultilevel"/>
    <w:tmpl w:val="80C0D842"/>
    <w:styleLink w:val="Stilimportat2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5A6E6E34"/>
    <w:multiLevelType w:val="hybridMultilevel"/>
    <w:tmpl w:val="D714DBE6"/>
    <w:lvl w:ilvl="0" w:tplc="1EE4549C">
      <w:numFmt w:val="bullet"/>
      <w:lvlText w:val="•"/>
      <w:lvlJc w:val="left"/>
      <w:pPr>
        <w:ind w:left="360" w:hanging="360"/>
      </w:pPr>
      <w:rPr>
        <w:rFonts w:hint="default"/>
        <w:color w:val="auto"/>
        <w:lang w:val="ro-RO" w:eastAsia="en-US" w:bidi="ar-SA"/>
      </w:rPr>
    </w:lvl>
    <w:lvl w:ilvl="1" w:tplc="FFFFFFFF">
      <w:start w:val="2"/>
      <w:numFmt w:val="bullet"/>
      <w:lvlText w:val="•"/>
      <w:lvlJc w:val="left"/>
      <w:pPr>
        <w:ind w:left="1080" w:hanging="360"/>
      </w:pPr>
      <w:rPr>
        <w:rFonts w:ascii="Calibri" w:eastAsiaTheme="minorHAnsi" w:hAnsi="Calibri" w:cs="Calibri" w:hint="default"/>
      </w:rPr>
    </w:lvl>
    <w:lvl w:ilvl="2" w:tplc="FFFFFFFF">
      <w:numFmt w:val="bullet"/>
      <w:lvlText w:val="–"/>
      <w:lvlJc w:val="left"/>
      <w:pPr>
        <w:ind w:left="1800" w:hanging="360"/>
      </w:pPr>
      <w:rPr>
        <w:rFonts w:ascii="Arial" w:eastAsiaTheme="minorHAns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9" w15:restartNumberingAfterBreak="0">
    <w:nsid w:val="5A9417A7"/>
    <w:multiLevelType w:val="hybridMultilevel"/>
    <w:tmpl w:val="0D385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0" w15:restartNumberingAfterBreak="0">
    <w:nsid w:val="5AAF4180"/>
    <w:multiLevelType w:val="hybridMultilevel"/>
    <w:tmpl w:val="20D866A2"/>
    <w:styleLink w:val="ImportedStyle80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5AB4777B"/>
    <w:multiLevelType w:val="hybridMultilevel"/>
    <w:tmpl w:val="F2FE7B08"/>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2" w15:restartNumberingAfterBreak="0">
    <w:nsid w:val="5B1744B8"/>
    <w:multiLevelType w:val="hybridMultilevel"/>
    <w:tmpl w:val="26700FB0"/>
    <w:styleLink w:val="ImportedStyle122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5B174FE4"/>
    <w:multiLevelType w:val="hybridMultilevel"/>
    <w:tmpl w:val="3B14C86E"/>
    <w:styleLink w:val="ImportedStyle11433"/>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5B3715AA"/>
    <w:multiLevelType w:val="hybridMultilevel"/>
    <w:tmpl w:val="9AE4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5" w15:restartNumberingAfterBreak="0">
    <w:nsid w:val="5B593238"/>
    <w:multiLevelType w:val="hybridMultilevel"/>
    <w:tmpl w:val="44D618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5B657557"/>
    <w:multiLevelType w:val="hybridMultilevel"/>
    <w:tmpl w:val="AE42890C"/>
    <w:styleLink w:val="Stilimportat3422"/>
    <w:lvl w:ilvl="0" w:tplc="2F180DD6">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DE0853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EB2E5B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117893C0">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1E8514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6BC7D9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7E6F75C">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A1268B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75E9D2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87" w15:restartNumberingAfterBreak="0">
    <w:nsid w:val="5B6B6272"/>
    <w:multiLevelType w:val="hybridMultilevel"/>
    <w:tmpl w:val="9D681BCC"/>
    <w:lvl w:ilvl="0" w:tplc="EEEA0850">
      <w:start w:val="1"/>
      <w:numFmt w:val="upperRoman"/>
      <w:lvlText w:val="%1."/>
      <w:lvlJc w:val="righ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8" w15:restartNumberingAfterBreak="0">
    <w:nsid w:val="5BA05B53"/>
    <w:multiLevelType w:val="multilevel"/>
    <w:tmpl w:val="08E6B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9" w15:restartNumberingAfterBreak="0">
    <w:nsid w:val="5BAE6A4A"/>
    <w:multiLevelType w:val="hybridMultilevel"/>
    <w:tmpl w:val="E54AE6F4"/>
    <w:styleLink w:val="Stilimportat1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5BC0103B"/>
    <w:multiLevelType w:val="hybridMultilevel"/>
    <w:tmpl w:val="6738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5BF64065"/>
    <w:multiLevelType w:val="hybridMultilevel"/>
    <w:tmpl w:val="229AC00E"/>
    <w:styleLink w:val="ImportedStyle99"/>
    <w:lvl w:ilvl="0" w:tplc="8608636E">
      <w:start w:val="1"/>
      <w:numFmt w:val="decimal"/>
      <w:lvlText w:val="%1."/>
      <w:lvlJc w:val="left"/>
      <w:pPr>
        <w:tabs>
          <w:tab w:val="left" w:pos="837"/>
        </w:tabs>
        <w:ind w:left="720" w:hanging="360"/>
      </w:pPr>
      <w:rPr>
        <w:rFonts w:hAnsi="Arial Unicode MS"/>
        <w:caps w:val="0"/>
        <w:smallCaps w:val="0"/>
        <w:strike w:val="0"/>
        <w:dstrike w:val="0"/>
        <w:spacing w:val="0"/>
        <w:w w:val="100"/>
        <w:kern w:val="0"/>
        <w:position w:val="0"/>
        <w:highlight w:val="none"/>
        <w:vertAlign w:val="baseline"/>
      </w:rPr>
    </w:lvl>
    <w:lvl w:ilvl="1" w:tplc="C9E29AB8">
      <w:start w:val="1"/>
      <w:numFmt w:val="lowerLetter"/>
      <w:lvlText w:val="%2."/>
      <w:lvlJc w:val="left"/>
      <w:pPr>
        <w:tabs>
          <w:tab w:val="left" w:pos="837"/>
        </w:tabs>
        <w:ind w:left="1440" w:hanging="360"/>
      </w:pPr>
      <w:rPr>
        <w:rFonts w:hAnsi="Arial Unicode MS"/>
        <w:caps w:val="0"/>
        <w:smallCaps w:val="0"/>
        <w:strike w:val="0"/>
        <w:dstrike w:val="0"/>
        <w:spacing w:val="0"/>
        <w:w w:val="100"/>
        <w:kern w:val="0"/>
        <w:position w:val="0"/>
        <w:highlight w:val="none"/>
        <w:vertAlign w:val="baseline"/>
      </w:rPr>
    </w:lvl>
    <w:lvl w:ilvl="2" w:tplc="015EE11E">
      <w:start w:val="1"/>
      <w:numFmt w:val="lowerRoman"/>
      <w:lvlText w:val="%3."/>
      <w:lvlJc w:val="left"/>
      <w:pPr>
        <w:tabs>
          <w:tab w:val="left" w:pos="837"/>
        </w:tabs>
        <w:ind w:left="2160" w:hanging="302"/>
      </w:pPr>
      <w:rPr>
        <w:rFonts w:hAnsi="Arial Unicode MS"/>
        <w:caps w:val="0"/>
        <w:smallCaps w:val="0"/>
        <w:strike w:val="0"/>
        <w:dstrike w:val="0"/>
        <w:spacing w:val="0"/>
        <w:w w:val="100"/>
        <w:kern w:val="0"/>
        <w:position w:val="0"/>
        <w:highlight w:val="none"/>
        <w:vertAlign w:val="baseline"/>
      </w:rPr>
    </w:lvl>
    <w:lvl w:ilvl="3" w:tplc="C7186EAC">
      <w:start w:val="1"/>
      <w:numFmt w:val="decimal"/>
      <w:lvlText w:val="%4."/>
      <w:lvlJc w:val="left"/>
      <w:pPr>
        <w:tabs>
          <w:tab w:val="left" w:pos="837"/>
        </w:tabs>
        <w:ind w:left="2880" w:hanging="360"/>
      </w:pPr>
      <w:rPr>
        <w:rFonts w:hAnsi="Arial Unicode MS"/>
        <w:caps w:val="0"/>
        <w:smallCaps w:val="0"/>
        <w:strike w:val="0"/>
        <w:dstrike w:val="0"/>
        <w:spacing w:val="0"/>
        <w:w w:val="100"/>
        <w:kern w:val="0"/>
        <w:position w:val="0"/>
        <w:highlight w:val="none"/>
        <w:vertAlign w:val="baseline"/>
      </w:rPr>
    </w:lvl>
    <w:lvl w:ilvl="4" w:tplc="3280BFB0">
      <w:start w:val="1"/>
      <w:numFmt w:val="lowerLetter"/>
      <w:lvlText w:val="%5."/>
      <w:lvlJc w:val="left"/>
      <w:pPr>
        <w:tabs>
          <w:tab w:val="left" w:pos="837"/>
        </w:tabs>
        <w:ind w:left="3600" w:hanging="360"/>
      </w:pPr>
      <w:rPr>
        <w:rFonts w:hAnsi="Arial Unicode MS"/>
        <w:caps w:val="0"/>
        <w:smallCaps w:val="0"/>
        <w:strike w:val="0"/>
        <w:dstrike w:val="0"/>
        <w:spacing w:val="0"/>
        <w:w w:val="100"/>
        <w:kern w:val="0"/>
        <w:position w:val="0"/>
        <w:highlight w:val="none"/>
        <w:vertAlign w:val="baseline"/>
      </w:rPr>
    </w:lvl>
    <w:lvl w:ilvl="5" w:tplc="5A26F9C6">
      <w:start w:val="1"/>
      <w:numFmt w:val="lowerRoman"/>
      <w:lvlText w:val="%6."/>
      <w:lvlJc w:val="left"/>
      <w:pPr>
        <w:tabs>
          <w:tab w:val="left" w:pos="837"/>
        </w:tabs>
        <w:ind w:left="4320" w:hanging="302"/>
      </w:pPr>
      <w:rPr>
        <w:rFonts w:hAnsi="Arial Unicode MS"/>
        <w:caps w:val="0"/>
        <w:smallCaps w:val="0"/>
        <w:strike w:val="0"/>
        <w:dstrike w:val="0"/>
        <w:spacing w:val="0"/>
        <w:w w:val="100"/>
        <w:kern w:val="0"/>
        <w:position w:val="0"/>
        <w:highlight w:val="none"/>
        <w:vertAlign w:val="baseline"/>
      </w:rPr>
    </w:lvl>
    <w:lvl w:ilvl="6" w:tplc="B3D0A8E2">
      <w:start w:val="1"/>
      <w:numFmt w:val="decimal"/>
      <w:lvlText w:val="%7."/>
      <w:lvlJc w:val="left"/>
      <w:pPr>
        <w:tabs>
          <w:tab w:val="left" w:pos="837"/>
        </w:tabs>
        <w:ind w:left="5040" w:hanging="360"/>
      </w:pPr>
      <w:rPr>
        <w:rFonts w:hAnsi="Arial Unicode MS"/>
        <w:caps w:val="0"/>
        <w:smallCaps w:val="0"/>
        <w:strike w:val="0"/>
        <w:dstrike w:val="0"/>
        <w:spacing w:val="0"/>
        <w:w w:val="100"/>
        <w:kern w:val="0"/>
        <w:position w:val="0"/>
        <w:highlight w:val="none"/>
        <w:vertAlign w:val="baseline"/>
      </w:rPr>
    </w:lvl>
    <w:lvl w:ilvl="7" w:tplc="5F34CAE2">
      <w:start w:val="1"/>
      <w:numFmt w:val="lowerLetter"/>
      <w:lvlText w:val="%8."/>
      <w:lvlJc w:val="left"/>
      <w:pPr>
        <w:tabs>
          <w:tab w:val="left" w:pos="837"/>
        </w:tabs>
        <w:ind w:left="5760" w:hanging="360"/>
      </w:pPr>
      <w:rPr>
        <w:rFonts w:hAnsi="Arial Unicode MS"/>
        <w:caps w:val="0"/>
        <w:smallCaps w:val="0"/>
        <w:strike w:val="0"/>
        <w:dstrike w:val="0"/>
        <w:spacing w:val="0"/>
        <w:w w:val="100"/>
        <w:kern w:val="0"/>
        <w:position w:val="0"/>
        <w:highlight w:val="none"/>
        <w:vertAlign w:val="baseline"/>
      </w:rPr>
    </w:lvl>
    <w:lvl w:ilvl="8" w:tplc="C3787768">
      <w:start w:val="1"/>
      <w:numFmt w:val="lowerRoman"/>
      <w:lvlText w:val="%9."/>
      <w:lvlJc w:val="left"/>
      <w:pPr>
        <w:tabs>
          <w:tab w:val="left" w:pos="837"/>
        </w:tabs>
        <w:ind w:left="6480" w:hanging="302"/>
      </w:pPr>
      <w:rPr>
        <w:rFonts w:hAnsi="Arial Unicode MS"/>
        <w:caps w:val="0"/>
        <w:smallCaps w:val="0"/>
        <w:strike w:val="0"/>
        <w:dstrike w:val="0"/>
        <w:spacing w:val="0"/>
        <w:w w:val="100"/>
        <w:kern w:val="0"/>
        <w:position w:val="0"/>
        <w:highlight w:val="none"/>
        <w:vertAlign w:val="baseline"/>
      </w:rPr>
    </w:lvl>
  </w:abstractNum>
  <w:abstractNum w:abstractNumId="492" w15:restartNumberingAfterBreak="0">
    <w:nsid w:val="5C032910"/>
    <w:multiLevelType w:val="hybridMultilevel"/>
    <w:tmpl w:val="2A962828"/>
    <w:lvl w:ilvl="0" w:tplc="FFFFFFFF">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15:restartNumberingAfterBreak="0">
    <w:nsid w:val="5CDE6F33"/>
    <w:multiLevelType w:val="hybridMultilevel"/>
    <w:tmpl w:val="9288DF68"/>
    <w:styleLink w:val="ImportedStyle93"/>
    <w:lvl w:ilvl="0" w:tplc="3B2A45F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BF86C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8E8BB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B026A8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48C7A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A72D3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220D41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34E7C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D58BF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94" w15:restartNumberingAfterBreak="0">
    <w:nsid w:val="5CEF7DA3"/>
    <w:multiLevelType w:val="hybridMultilevel"/>
    <w:tmpl w:val="15803D94"/>
    <w:styleLink w:val="Stilimportat4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5D344BD3"/>
    <w:multiLevelType w:val="hybridMultilevel"/>
    <w:tmpl w:val="160AC008"/>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5D3E6802"/>
    <w:multiLevelType w:val="hybridMultilevel"/>
    <w:tmpl w:val="A4365580"/>
    <w:styleLink w:val="Stilimportat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5D751512"/>
    <w:multiLevelType w:val="hybridMultilevel"/>
    <w:tmpl w:val="72D272F4"/>
    <w:lvl w:ilvl="0" w:tplc="0C86E26C">
      <w:numFmt w:val="bullet"/>
      <w:lvlText w:val="•"/>
      <w:lvlJc w:val="left"/>
      <w:pPr>
        <w:ind w:left="360" w:hanging="360"/>
      </w:pPr>
      <w:rPr>
        <w:rFonts w:ascii="Times New Roman" w:eastAsia="Times New Roman" w:hAnsi="Times New Roman" w:cs="Times New Roman" w:hint="default"/>
        <w:b w:val="0"/>
        <w:bCs w:val="0"/>
        <w:i w:val="0"/>
        <w:iCs w:val="0"/>
        <w:color w:val="0C0C0C"/>
        <w:w w:val="103"/>
        <w:sz w:val="23"/>
        <w:szCs w:val="23"/>
        <w:lang w:val="ro-RO" w:eastAsia="en-US" w:bidi="ar-SA"/>
      </w:rPr>
    </w:lvl>
    <w:lvl w:ilvl="1" w:tplc="FFFFFFFF">
      <w:numFmt w:val="bullet"/>
      <w:lvlText w:val="•"/>
      <w:lvlJc w:val="left"/>
      <w:pPr>
        <w:ind w:left="1419" w:hanging="360"/>
      </w:pPr>
      <w:rPr>
        <w:rFonts w:hint="default"/>
      </w:rPr>
    </w:lvl>
    <w:lvl w:ilvl="2" w:tplc="FFFFFFFF">
      <w:numFmt w:val="bullet"/>
      <w:lvlText w:val="•"/>
      <w:lvlJc w:val="left"/>
      <w:pPr>
        <w:ind w:left="2471" w:hanging="360"/>
      </w:pPr>
      <w:rPr>
        <w:rFonts w:hint="default"/>
      </w:rPr>
    </w:lvl>
    <w:lvl w:ilvl="3" w:tplc="FFFFFFFF">
      <w:numFmt w:val="bullet"/>
      <w:lvlText w:val="•"/>
      <w:lvlJc w:val="left"/>
      <w:pPr>
        <w:ind w:left="3523" w:hanging="360"/>
      </w:pPr>
      <w:rPr>
        <w:rFonts w:hint="default"/>
      </w:rPr>
    </w:lvl>
    <w:lvl w:ilvl="4" w:tplc="FFFFFFFF">
      <w:numFmt w:val="bullet"/>
      <w:lvlText w:val="•"/>
      <w:lvlJc w:val="left"/>
      <w:pPr>
        <w:ind w:left="4575" w:hanging="360"/>
      </w:pPr>
      <w:rPr>
        <w:rFonts w:hint="default"/>
      </w:rPr>
    </w:lvl>
    <w:lvl w:ilvl="5" w:tplc="FFFFFFFF">
      <w:numFmt w:val="bullet"/>
      <w:lvlText w:val="•"/>
      <w:lvlJc w:val="left"/>
      <w:pPr>
        <w:ind w:left="5627" w:hanging="360"/>
      </w:pPr>
      <w:rPr>
        <w:rFonts w:hint="default"/>
      </w:rPr>
    </w:lvl>
    <w:lvl w:ilvl="6" w:tplc="FFFFFFFF">
      <w:numFmt w:val="bullet"/>
      <w:lvlText w:val="•"/>
      <w:lvlJc w:val="left"/>
      <w:pPr>
        <w:ind w:left="6679" w:hanging="360"/>
      </w:pPr>
      <w:rPr>
        <w:rFonts w:hint="default"/>
      </w:rPr>
    </w:lvl>
    <w:lvl w:ilvl="7" w:tplc="FFFFFFFF">
      <w:numFmt w:val="bullet"/>
      <w:lvlText w:val="•"/>
      <w:lvlJc w:val="left"/>
      <w:pPr>
        <w:ind w:left="7731" w:hanging="360"/>
      </w:pPr>
      <w:rPr>
        <w:rFonts w:hint="default"/>
      </w:rPr>
    </w:lvl>
    <w:lvl w:ilvl="8" w:tplc="FFFFFFFF">
      <w:numFmt w:val="bullet"/>
      <w:lvlText w:val="•"/>
      <w:lvlJc w:val="left"/>
      <w:pPr>
        <w:ind w:left="8783" w:hanging="360"/>
      </w:pPr>
      <w:rPr>
        <w:rFonts w:hint="default"/>
      </w:rPr>
    </w:lvl>
  </w:abstractNum>
  <w:abstractNum w:abstractNumId="498" w15:restartNumberingAfterBreak="0">
    <w:nsid w:val="5D960EBB"/>
    <w:multiLevelType w:val="hybridMultilevel"/>
    <w:tmpl w:val="ECA4169E"/>
    <w:styleLink w:val="ImportedStyle83112111"/>
    <w:lvl w:ilvl="0" w:tplc="CF0A3E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5DDF0A2B"/>
    <w:multiLevelType w:val="hybridMultilevel"/>
    <w:tmpl w:val="ABD20BB6"/>
    <w:styleLink w:val="ImportedStyle114142"/>
    <w:lvl w:ilvl="0" w:tplc="8B8E34B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6924D3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222D3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9D4986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7B60854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EC8C7D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24CD60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4B04712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6E6635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00" w15:restartNumberingAfterBreak="0">
    <w:nsid w:val="5E2045AE"/>
    <w:multiLevelType w:val="hybridMultilevel"/>
    <w:tmpl w:val="8DB2566A"/>
    <w:styleLink w:val="Stilimportat2121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01" w15:restartNumberingAfterBreak="0">
    <w:nsid w:val="5E34418B"/>
    <w:multiLevelType w:val="hybridMultilevel"/>
    <w:tmpl w:val="7E40CB50"/>
    <w:styleLink w:val="ImportedStyle2142"/>
    <w:lvl w:ilvl="0" w:tplc="553EC79E">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847CFD4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8EC7C50">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A022DDF8">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35C6180">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F5289DAA">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2970384E">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6DEEBAEE">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C4661298">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502" w15:restartNumberingAfterBreak="0">
    <w:nsid w:val="5E3F5DEF"/>
    <w:multiLevelType w:val="hybridMultilevel"/>
    <w:tmpl w:val="03EA620A"/>
    <w:lvl w:ilvl="0" w:tplc="923EDB34">
      <w:start w:val="1"/>
      <w:numFmt w:val="bullet"/>
      <w:lvlText w:val=""/>
      <w:lvlJc w:val="left"/>
      <w:pPr>
        <w:ind w:left="360" w:hanging="360"/>
      </w:pPr>
      <w:rPr>
        <w:rFonts w:ascii="Symbol" w:hAnsi="Symbol" w:hint="default"/>
      </w:rPr>
    </w:lvl>
    <w:lvl w:ilvl="1" w:tplc="923EDB34">
      <w:start w:val="1"/>
      <w:numFmt w:val="bullet"/>
      <w:lvlText w:val=""/>
      <w:lvlJc w:val="left"/>
      <w:pPr>
        <w:ind w:left="1080" w:hanging="360"/>
      </w:pPr>
      <w:rPr>
        <w:rFonts w:ascii="Symbol" w:hAnsi="Symbol" w:hint="default"/>
      </w:rPr>
    </w:lvl>
    <w:lvl w:ilvl="2" w:tplc="824AF44A">
      <w:numFmt w:val="bullet"/>
      <w:lvlText w:val=""/>
      <w:lvlJc w:val="left"/>
      <w:pPr>
        <w:ind w:left="1800" w:hanging="360"/>
      </w:pPr>
      <w:rPr>
        <w:rFonts w:ascii="Symbol" w:eastAsiaTheme="minorHAnsi" w:hAnsi="Symbol"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3" w15:restartNumberingAfterBreak="0">
    <w:nsid w:val="5E6C2C9D"/>
    <w:multiLevelType w:val="hybridMultilevel"/>
    <w:tmpl w:val="887A486E"/>
    <w:styleLink w:val="ImportedStyle803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5E8E3A68"/>
    <w:multiLevelType w:val="hybridMultilevel"/>
    <w:tmpl w:val="8078FCB4"/>
    <w:styleLink w:val="ImportedStyle801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5EA82987"/>
    <w:multiLevelType w:val="hybridMultilevel"/>
    <w:tmpl w:val="1FA68734"/>
    <w:styleLink w:val="ImportedStyl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5EBA3EAC"/>
    <w:multiLevelType w:val="hybridMultilevel"/>
    <w:tmpl w:val="B338037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7" w15:restartNumberingAfterBreak="0">
    <w:nsid w:val="5EE83FE0"/>
    <w:multiLevelType w:val="hybridMultilevel"/>
    <w:tmpl w:val="4CC0F4F0"/>
    <w:styleLink w:val="ImportedStyle12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5EF2440B"/>
    <w:multiLevelType w:val="hybridMultilevel"/>
    <w:tmpl w:val="1758D458"/>
    <w:styleLink w:val="ImportedStyle115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5F340B71"/>
    <w:multiLevelType w:val="hybridMultilevel"/>
    <w:tmpl w:val="213AF964"/>
    <w:styleLink w:val="Stilimportat61111111"/>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0" w15:restartNumberingAfterBreak="0">
    <w:nsid w:val="5F767D3C"/>
    <w:multiLevelType w:val="hybridMultilevel"/>
    <w:tmpl w:val="E0F0E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5FC67543"/>
    <w:multiLevelType w:val="hybridMultilevel"/>
    <w:tmpl w:val="1682E6B4"/>
    <w:lvl w:ilvl="0" w:tplc="04090001">
      <w:start w:val="1"/>
      <w:numFmt w:val="bullet"/>
      <w:lvlText w:val=""/>
      <w:lvlJc w:val="left"/>
      <w:pPr>
        <w:ind w:left="283" w:hanging="283"/>
      </w:pPr>
      <w:rPr>
        <w:rFonts w:ascii="Symbol" w:hAnsi="Symbol" w:hint="default"/>
        <w:w w:val="103"/>
        <w:lang w:val="ro-RO" w:eastAsia="en-US" w:bidi="ar-SA"/>
      </w:rPr>
    </w:lvl>
    <w:lvl w:ilvl="1" w:tplc="FFFFFFFF">
      <w:numFmt w:val="bullet"/>
      <w:lvlText w:val="-"/>
      <w:lvlJc w:val="left"/>
      <w:pPr>
        <w:ind w:left="563" w:hanging="275"/>
      </w:pPr>
      <w:rPr>
        <w:rFonts w:ascii="Times New Roman" w:eastAsia="Times New Roman" w:hAnsi="Times New Roman" w:cs="Times New Roman" w:hint="default"/>
        <w:b w:val="0"/>
        <w:bCs w:val="0"/>
        <w:i w:val="0"/>
        <w:iCs w:val="0"/>
        <w:color w:val="0C0C0C"/>
        <w:w w:val="118"/>
        <w:sz w:val="23"/>
        <w:szCs w:val="23"/>
        <w:lang w:val="ro-RO" w:eastAsia="en-US" w:bidi="ar-SA"/>
      </w:rPr>
    </w:lvl>
    <w:lvl w:ilvl="2" w:tplc="FFFFFFFF">
      <w:numFmt w:val="bullet"/>
      <w:lvlText w:val="•"/>
      <w:lvlJc w:val="left"/>
      <w:pPr>
        <w:ind w:left="1669" w:hanging="275"/>
      </w:pPr>
      <w:rPr>
        <w:rFonts w:hint="default"/>
        <w:lang w:val="ro-RO" w:eastAsia="en-US" w:bidi="ar-SA"/>
      </w:rPr>
    </w:lvl>
    <w:lvl w:ilvl="3" w:tplc="FFFFFFFF">
      <w:numFmt w:val="bullet"/>
      <w:lvlText w:val="•"/>
      <w:lvlJc w:val="left"/>
      <w:pPr>
        <w:ind w:left="2773" w:hanging="275"/>
      </w:pPr>
      <w:rPr>
        <w:rFonts w:hint="default"/>
        <w:lang w:val="ro-RO" w:eastAsia="en-US" w:bidi="ar-SA"/>
      </w:rPr>
    </w:lvl>
    <w:lvl w:ilvl="4" w:tplc="FFFFFFFF">
      <w:numFmt w:val="bullet"/>
      <w:lvlText w:val="•"/>
      <w:lvlJc w:val="left"/>
      <w:pPr>
        <w:ind w:left="3878" w:hanging="275"/>
      </w:pPr>
      <w:rPr>
        <w:rFonts w:hint="default"/>
        <w:lang w:val="ro-RO" w:eastAsia="en-US" w:bidi="ar-SA"/>
      </w:rPr>
    </w:lvl>
    <w:lvl w:ilvl="5" w:tplc="FFFFFFFF">
      <w:numFmt w:val="bullet"/>
      <w:lvlText w:val="•"/>
      <w:lvlJc w:val="left"/>
      <w:pPr>
        <w:ind w:left="4982" w:hanging="275"/>
      </w:pPr>
      <w:rPr>
        <w:rFonts w:hint="default"/>
        <w:lang w:val="ro-RO" w:eastAsia="en-US" w:bidi="ar-SA"/>
      </w:rPr>
    </w:lvl>
    <w:lvl w:ilvl="6" w:tplc="FFFFFFFF">
      <w:numFmt w:val="bullet"/>
      <w:lvlText w:val="•"/>
      <w:lvlJc w:val="left"/>
      <w:pPr>
        <w:ind w:left="6087" w:hanging="275"/>
      </w:pPr>
      <w:rPr>
        <w:rFonts w:hint="default"/>
        <w:lang w:val="ro-RO" w:eastAsia="en-US" w:bidi="ar-SA"/>
      </w:rPr>
    </w:lvl>
    <w:lvl w:ilvl="7" w:tplc="FFFFFFFF">
      <w:numFmt w:val="bullet"/>
      <w:lvlText w:val="•"/>
      <w:lvlJc w:val="left"/>
      <w:pPr>
        <w:ind w:left="7191" w:hanging="275"/>
      </w:pPr>
      <w:rPr>
        <w:rFonts w:hint="default"/>
        <w:lang w:val="ro-RO" w:eastAsia="en-US" w:bidi="ar-SA"/>
      </w:rPr>
    </w:lvl>
    <w:lvl w:ilvl="8" w:tplc="FFFFFFFF">
      <w:numFmt w:val="bullet"/>
      <w:lvlText w:val="•"/>
      <w:lvlJc w:val="left"/>
      <w:pPr>
        <w:ind w:left="8296" w:hanging="275"/>
      </w:pPr>
      <w:rPr>
        <w:rFonts w:hint="default"/>
        <w:lang w:val="ro-RO" w:eastAsia="en-US" w:bidi="ar-SA"/>
      </w:rPr>
    </w:lvl>
  </w:abstractNum>
  <w:abstractNum w:abstractNumId="512" w15:restartNumberingAfterBreak="0">
    <w:nsid w:val="5FF33AE0"/>
    <w:multiLevelType w:val="hybridMultilevel"/>
    <w:tmpl w:val="CCA8ED74"/>
    <w:styleLink w:val="ImportedStyle19"/>
    <w:lvl w:ilvl="0" w:tplc="34BA29A2">
      <w:start w:val="1"/>
      <w:numFmt w:val="lowerLetter"/>
      <w:lvlText w:val="%1)"/>
      <w:lvlJc w:val="left"/>
      <w:pPr>
        <w:ind w:left="1111" w:hanging="360"/>
      </w:pPr>
      <w:rPr>
        <w:rFonts w:hAnsi="Arial Unicode MS"/>
        <w:b/>
        <w:bCs/>
        <w:i/>
        <w:iCs/>
        <w:caps w:val="0"/>
        <w:smallCaps w:val="0"/>
        <w:strike w:val="0"/>
        <w:dstrike w:val="0"/>
        <w:spacing w:val="0"/>
        <w:w w:val="100"/>
        <w:kern w:val="0"/>
        <w:position w:val="0"/>
        <w:highlight w:val="none"/>
        <w:vertAlign w:val="baseline"/>
      </w:rPr>
    </w:lvl>
    <w:lvl w:ilvl="1" w:tplc="813C3916">
      <w:start w:val="1"/>
      <w:numFmt w:val="lowerLetter"/>
      <w:lvlText w:val="%2."/>
      <w:lvlJc w:val="left"/>
      <w:pPr>
        <w:ind w:left="1831" w:hanging="360"/>
      </w:pPr>
      <w:rPr>
        <w:rFonts w:hAnsi="Arial Unicode MS"/>
        <w:b/>
        <w:bCs/>
        <w:i/>
        <w:iCs/>
        <w:caps w:val="0"/>
        <w:smallCaps w:val="0"/>
        <w:strike w:val="0"/>
        <w:dstrike w:val="0"/>
        <w:spacing w:val="0"/>
        <w:w w:val="100"/>
        <w:kern w:val="0"/>
        <w:position w:val="0"/>
        <w:highlight w:val="none"/>
        <w:vertAlign w:val="baseline"/>
      </w:rPr>
    </w:lvl>
    <w:lvl w:ilvl="2" w:tplc="7FDC872E">
      <w:start w:val="1"/>
      <w:numFmt w:val="lowerRoman"/>
      <w:lvlText w:val="%3."/>
      <w:lvlJc w:val="left"/>
      <w:pPr>
        <w:ind w:left="2551" w:hanging="313"/>
      </w:pPr>
      <w:rPr>
        <w:rFonts w:hAnsi="Arial Unicode MS"/>
        <w:b/>
        <w:bCs/>
        <w:i/>
        <w:iCs/>
        <w:caps w:val="0"/>
        <w:smallCaps w:val="0"/>
        <w:strike w:val="0"/>
        <w:dstrike w:val="0"/>
        <w:spacing w:val="0"/>
        <w:w w:val="100"/>
        <w:kern w:val="0"/>
        <w:position w:val="0"/>
        <w:highlight w:val="none"/>
        <w:vertAlign w:val="baseline"/>
      </w:rPr>
    </w:lvl>
    <w:lvl w:ilvl="3" w:tplc="8D50A0B6">
      <w:start w:val="1"/>
      <w:numFmt w:val="decimal"/>
      <w:lvlText w:val="%4."/>
      <w:lvlJc w:val="left"/>
      <w:pPr>
        <w:ind w:left="3271" w:hanging="360"/>
      </w:pPr>
      <w:rPr>
        <w:rFonts w:hAnsi="Arial Unicode MS"/>
        <w:b/>
        <w:bCs/>
        <w:i/>
        <w:iCs/>
        <w:caps w:val="0"/>
        <w:smallCaps w:val="0"/>
        <w:strike w:val="0"/>
        <w:dstrike w:val="0"/>
        <w:spacing w:val="0"/>
        <w:w w:val="100"/>
        <w:kern w:val="0"/>
        <w:position w:val="0"/>
        <w:highlight w:val="none"/>
        <w:vertAlign w:val="baseline"/>
      </w:rPr>
    </w:lvl>
    <w:lvl w:ilvl="4" w:tplc="EE48E732">
      <w:start w:val="1"/>
      <w:numFmt w:val="lowerLetter"/>
      <w:lvlText w:val="%5."/>
      <w:lvlJc w:val="left"/>
      <w:pPr>
        <w:ind w:left="3991" w:hanging="360"/>
      </w:pPr>
      <w:rPr>
        <w:rFonts w:hAnsi="Arial Unicode MS"/>
        <w:b/>
        <w:bCs/>
        <w:i/>
        <w:iCs/>
        <w:caps w:val="0"/>
        <w:smallCaps w:val="0"/>
        <w:strike w:val="0"/>
        <w:dstrike w:val="0"/>
        <w:spacing w:val="0"/>
        <w:w w:val="100"/>
        <w:kern w:val="0"/>
        <w:position w:val="0"/>
        <w:highlight w:val="none"/>
        <w:vertAlign w:val="baseline"/>
      </w:rPr>
    </w:lvl>
    <w:lvl w:ilvl="5" w:tplc="196EE3F4">
      <w:start w:val="1"/>
      <w:numFmt w:val="lowerRoman"/>
      <w:lvlText w:val="%6."/>
      <w:lvlJc w:val="left"/>
      <w:pPr>
        <w:ind w:left="4711" w:hanging="313"/>
      </w:pPr>
      <w:rPr>
        <w:rFonts w:hAnsi="Arial Unicode MS"/>
        <w:b/>
        <w:bCs/>
        <w:i/>
        <w:iCs/>
        <w:caps w:val="0"/>
        <w:smallCaps w:val="0"/>
        <w:strike w:val="0"/>
        <w:dstrike w:val="0"/>
        <w:spacing w:val="0"/>
        <w:w w:val="100"/>
        <w:kern w:val="0"/>
        <w:position w:val="0"/>
        <w:highlight w:val="none"/>
        <w:vertAlign w:val="baseline"/>
      </w:rPr>
    </w:lvl>
    <w:lvl w:ilvl="6" w:tplc="B6849BCE">
      <w:start w:val="1"/>
      <w:numFmt w:val="decimal"/>
      <w:lvlText w:val="%7."/>
      <w:lvlJc w:val="left"/>
      <w:pPr>
        <w:ind w:left="5431" w:hanging="360"/>
      </w:pPr>
      <w:rPr>
        <w:rFonts w:hAnsi="Arial Unicode MS"/>
        <w:b/>
        <w:bCs/>
        <w:i/>
        <w:iCs/>
        <w:caps w:val="0"/>
        <w:smallCaps w:val="0"/>
        <w:strike w:val="0"/>
        <w:dstrike w:val="0"/>
        <w:spacing w:val="0"/>
        <w:w w:val="100"/>
        <w:kern w:val="0"/>
        <w:position w:val="0"/>
        <w:highlight w:val="none"/>
        <w:vertAlign w:val="baseline"/>
      </w:rPr>
    </w:lvl>
    <w:lvl w:ilvl="7" w:tplc="99DE56A6">
      <w:start w:val="1"/>
      <w:numFmt w:val="lowerLetter"/>
      <w:lvlText w:val="%8."/>
      <w:lvlJc w:val="left"/>
      <w:pPr>
        <w:ind w:left="6151" w:hanging="360"/>
      </w:pPr>
      <w:rPr>
        <w:rFonts w:hAnsi="Arial Unicode MS"/>
        <w:b/>
        <w:bCs/>
        <w:i/>
        <w:iCs/>
        <w:caps w:val="0"/>
        <w:smallCaps w:val="0"/>
        <w:strike w:val="0"/>
        <w:dstrike w:val="0"/>
        <w:spacing w:val="0"/>
        <w:w w:val="100"/>
        <w:kern w:val="0"/>
        <w:position w:val="0"/>
        <w:highlight w:val="none"/>
        <w:vertAlign w:val="baseline"/>
      </w:rPr>
    </w:lvl>
    <w:lvl w:ilvl="8" w:tplc="A894BD52">
      <w:start w:val="1"/>
      <w:numFmt w:val="lowerRoman"/>
      <w:lvlText w:val="%9."/>
      <w:lvlJc w:val="left"/>
      <w:pPr>
        <w:ind w:left="6871" w:hanging="313"/>
      </w:pPr>
      <w:rPr>
        <w:rFonts w:hAnsi="Arial Unicode MS"/>
        <w:b/>
        <w:bCs/>
        <w:i/>
        <w:iCs/>
        <w:caps w:val="0"/>
        <w:smallCaps w:val="0"/>
        <w:strike w:val="0"/>
        <w:dstrike w:val="0"/>
        <w:spacing w:val="0"/>
        <w:w w:val="100"/>
        <w:kern w:val="0"/>
        <w:position w:val="0"/>
        <w:highlight w:val="none"/>
        <w:vertAlign w:val="baseline"/>
      </w:rPr>
    </w:lvl>
  </w:abstractNum>
  <w:abstractNum w:abstractNumId="513" w15:restartNumberingAfterBreak="0">
    <w:nsid w:val="60061E93"/>
    <w:multiLevelType w:val="hybridMultilevel"/>
    <w:tmpl w:val="53CC1B86"/>
    <w:styleLink w:val="Stilimportat6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0197A16"/>
    <w:multiLevelType w:val="hybridMultilevel"/>
    <w:tmpl w:val="C0504824"/>
    <w:styleLink w:val="Stilimportat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602A7901"/>
    <w:multiLevelType w:val="hybridMultilevel"/>
    <w:tmpl w:val="FD56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605E4F49"/>
    <w:multiLevelType w:val="hybridMultilevel"/>
    <w:tmpl w:val="ED964EFA"/>
    <w:styleLink w:val="ImportedStyle1332"/>
    <w:lvl w:ilvl="0" w:tplc="5834515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F93C110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236EC2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BFC1E1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C56471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C736ED1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28A2402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3BD6073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184C808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17" w15:restartNumberingAfterBreak="0">
    <w:nsid w:val="607A02EF"/>
    <w:multiLevelType w:val="hybridMultilevel"/>
    <w:tmpl w:val="0948795A"/>
    <w:styleLink w:val="ImportedStyle1161211"/>
    <w:lvl w:ilvl="0" w:tplc="DA5A6FEA">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A01332">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8BF7A">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96CBC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9671AE">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6A96F6">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94F740">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82BF88">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EF960">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8" w15:restartNumberingAfterBreak="0">
    <w:nsid w:val="609573B9"/>
    <w:multiLevelType w:val="hybridMultilevel"/>
    <w:tmpl w:val="EDCA0BC8"/>
    <w:styleLink w:val="ImportedStyle8031211"/>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9" w15:restartNumberingAfterBreak="0">
    <w:nsid w:val="60BA7BE2"/>
    <w:multiLevelType w:val="hybridMultilevel"/>
    <w:tmpl w:val="DF569C76"/>
    <w:styleLink w:val="ImportedStyle1020"/>
    <w:lvl w:ilvl="0" w:tplc="00E22742">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6F5EDF38">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0950ABDE">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E7068C92">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39B2E9D6">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D9E39C2">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4C8C24D6">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A0EAA588">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9BEFD8C">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520" w15:restartNumberingAfterBreak="0">
    <w:nsid w:val="60BD6CBE"/>
    <w:multiLevelType w:val="hybridMultilevel"/>
    <w:tmpl w:val="F1A26D5A"/>
    <w:lvl w:ilvl="0" w:tplc="04090001">
      <w:start w:val="1"/>
      <w:numFmt w:val="bullet"/>
      <w:lvlText w:val=""/>
      <w:lvlJc w:val="left"/>
      <w:pPr>
        <w:ind w:left="306" w:hanging="202"/>
      </w:pPr>
      <w:rPr>
        <w:rFonts w:ascii="Symbol" w:hAnsi="Symbol" w:hint="default"/>
        <w:b w:val="0"/>
        <w:bCs w:val="0"/>
        <w:i w:val="0"/>
        <w:iCs w:val="0"/>
        <w:spacing w:val="0"/>
        <w:w w:val="99"/>
        <w:sz w:val="24"/>
        <w:szCs w:val="24"/>
        <w:lang w:val="ro-RO" w:eastAsia="en-US" w:bidi="ar-SA"/>
      </w:rPr>
    </w:lvl>
    <w:lvl w:ilvl="1" w:tplc="FFFFFFFF">
      <w:numFmt w:val="bullet"/>
      <w:lvlText w:val="-"/>
      <w:lvlJc w:val="left"/>
      <w:pPr>
        <w:ind w:left="105" w:hanging="116"/>
      </w:pPr>
      <w:rPr>
        <w:rFonts w:ascii="Times New Roman" w:eastAsia="Times New Roman" w:hAnsi="Times New Roman" w:cs="Times New Roman" w:hint="default"/>
        <w:b w:val="0"/>
        <w:bCs w:val="0"/>
        <w:i w:val="0"/>
        <w:iCs w:val="0"/>
        <w:w w:val="99"/>
        <w:sz w:val="20"/>
        <w:szCs w:val="20"/>
        <w:lang w:val="ro-RO" w:eastAsia="en-US" w:bidi="ar-SA"/>
      </w:rPr>
    </w:lvl>
    <w:lvl w:ilvl="2" w:tplc="FFFFFFFF">
      <w:numFmt w:val="bullet"/>
      <w:lvlText w:val="•"/>
      <w:lvlJc w:val="left"/>
      <w:pPr>
        <w:ind w:left="709" w:hanging="116"/>
      </w:pPr>
      <w:rPr>
        <w:rFonts w:hint="default"/>
        <w:lang w:val="ro-RO" w:eastAsia="en-US" w:bidi="ar-SA"/>
      </w:rPr>
    </w:lvl>
    <w:lvl w:ilvl="3" w:tplc="FFFFFFFF">
      <w:numFmt w:val="bullet"/>
      <w:lvlText w:val="•"/>
      <w:lvlJc w:val="left"/>
      <w:pPr>
        <w:ind w:left="1119" w:hanging="116"/>
      </w:pPr>
      <w:rPr>
        <w:rFonts w:hint="default"/>
        <w:lang w:val="ro-RO" w:eastAsia="en-US" w:bidi="ar-SA"/>
      </w:rPr>
    </w:lvl>
    <w:lvl w:ilvl="4" w:tplc="FFFFFFFF">
      <w:numFmt w:val="bullet"/>
      <w:lvlText w:val="•"/>
      <w:lvlJc w:val="left"/>
      <w:pPr>
        <w:ind w:left="1528" w:hanging="116"/>
      </w:pPr>
      <w:rPr>
        <w:rFonts w:hint="default"/>
        <w:lang w:val="ro-RO" w:eastAsia="en-US" w:bidi="ar-SA"/>
      </w:rPr>
    </w:lvl>
    <w:lvl w:ilvl="5" w:tplc="FFFFFFFF">
      <w:numFmt w:val="bullet"/>
      <w:lvlText w:val="•"/>
      <w:lvlJc w:val="left"/>
      <w:pPr>
        <w:ind w:left="1938" w:hanging="116"/>
      </w:pPr>
      <w:rPr>
        <w:rFonts w:hint="default"/>
        <w:lang w:val="ro-RO" w:eastAsia="en-US" w:bidi="ar-SA"/>
      </w:rPr>
    </w:lvl>
    <w:lvl w:ilvl="6" w:tplc="FFFFFFFF">
      <w:numFmt w:val="bullet"/>
      <w:lvlText w:val="•"/>
      <w:lvlJc w:val="left"/>
      <w:pPr>
        <w:ind w:left="2347" w:hanging="116"/>
      </w:pPr>
      <w:rPr>
        <w:rFonts w:hint="default"/>
        <w:lang w:val="ro-RO" w:eastAsia="en-US" w:bidi="ar-SA"/>
      </w:rPr>
    </w:lvl>
    <w:lvl w:ilvl="7" w:tplc="FFFFFFFF">
      <w:numFmt w:val="bullet"/>
      <w:lvlText w:val="•"/>
      <w:lvlJc w:val="left"/>
      <w:pPr>
        <w:ind w:left="2757" w:hanging="116"/>
      </w:pPr>
      <w:rPr>
        <w:rFonts w:hint="default"/>
        <w:lang w:val="ro-RO" w:eastAsia="en-US" w:bidi="ar-SA"/>
      </w:rPr>
    </w:lvl>
    <w:lvl w:ilvl="8" w:tplc="FFFFFFFF">
      <w:numFmt w:val="bullet"/>
      <w:lvlText w:val="•"/>
      <w:lvlJc w:val="left"/>
      <w:pPr>
        <w:ind w:left="3166" w:hanging="116"/>
      </w:pPr>
      <w:rPr>
        <w:rFonts w:hint="default"/>
        <w:lang w:val="ro-RO" w:eastAsia="en-US" w:bidi="ar-SA"/>
      </w:rPr>
    </w:lvl>
  </w:abstractNum>
  <w:abstractNum w:abstractNumId="521" w15:restartNumberingAfterBreak="0">
    <w:nsid w:val="60D10F5B"/>
    <w:multiLevelType w:val="hybridMultilevel"/>
    <w:tmpl w:val="A2D8A3EE"/>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522" w15:restartNumberingAfterBreak="0">
    <w:nsid w:val="612E6B62"/>
    <w:multiLevelType w:val="hybridMultilevel"/>
    <w:tmpl w:val="95DA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61B413FA"/>
    <w:multiLevelType w:val="hybridMultilevel"/>
    <w:tmpl w:val="3890461E"/>
    <w:styleLink w:val="ImportedStyle33121"/>
    <w:lvl w:ilvl="0" w:tplc="76D438F0">
      <w:start w:val="1"/>
      <w:numFmt w:val="upperRoman"/>
      <w:lvlText w:val="%1."/>
      <w:lvlJc w:val="left"/>
      <w:pPr>
        <w:ind w:left="1080" w:hanging="720"/>
      </w:pPr>
      <w:rPr>
        <w:rFonts w:hint="default"/>
        <w:b/>
      </w:rPr>
    </w:lvl>
    <w:lvl w:ilvl="1" w:tplc="825803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620E79B3"/>
    <w:multiLevelType w:val="hybridMultilevel"/>
    <w:tmpl w:val="A4B06236"/>
    <w:lvl w:ilvl="0" w:tplc="FFFFFFFF">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5" w15:restartNumberingAfterBreak="0">
    <w:nsid w:val="62326DBC"/>
    <w:multiLevelType w:val="hybridMultilevel"/>
    <w:tmpl w:val="0C4E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6" w15:restartNumberingAfterBreak="0">
    <w:nsid w:val="62523601"/>
    <w:multiLevelType w:val="hybridMultilevel"/>
    <w:tmpl w:val="61602F88"/>
    <w:lvl w:ilvl="0" w:tplc="FFFFFFFF">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2AA5E1A"/>
    <w:multiLevelType w:val="hybridMultilevel"/>
    <w:tmpl w:val="C35C3290"/>
    <w:styleLink w:val="ImportedStyle80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62D3012A"/>
    <w:multiLevelType w:val="multilevel"/>
    <w:tmpl w:val="AEB2832A"/>
    <w:styleLink w:val="ImportedStyle82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29" w15:restartNumberingAfterBreak="0">
    <w:nsid w:val="62D6715F"/>
    <w:multiLevelType w:val="hybridMultilevel"/>
    <w:tmpl w:val="2850EAE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6303278B"/>
    <w:multiLevelType w:val="hybridMultilevel"/>
    <w:tmpl w:val="581C856E"/>
    <w:styleLink w:val="Stilimportat3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63172793"/>
    <w:multiLevelType w:val="hybridMultilevel"/>
    <w:tmpl w:val="ED7C6060"/>
    <w:styleLink w:val="ImportedStyle116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632A198C"/>
    <w:multiLevelType w:val="hybridMultilevel"/>
    <w:tmpl w:val="8E8E6162"/>
    <w:styleLink w:val="ImportedStyle116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3" w15:restartNumberingAfterBreak="0">
    <w:nsid w:val="634803CE"/>
    <w:multiLevelType w:val="hybridMultilevel"/>
    <w:tmpl w:val="4D284848"/>
    <w:lvl w:ilvl="0" w:tplc="FFFFFFFF">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63532E74"/>
    <w:multiLevelType w:val="hybridMultilevel"/>
    <w:tmpl w:val="760E8E5E"/>
    <w:styleLink w:val="Stilimportat3311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5" w15:restartNumberingAfterBreak="0">
    <w:nsid w:val="63644129"/>
    <w:multiLevelType w:val="hybridMultilevel"/>
    <w:tmpl w:val="1E40DCDA"/>
    <w:styleLink w:val="ImportedStyle11514"/>
    <w:lvl w:ilvl="0" w:tplc="56E04AF6">
      <w:start w:val="1"/>
      <w:numFmt w:val="bullet"/>
      <w:lvlText w:val="·"/>
      <w:lvlJc w:val="left"/>
      <w:pPr>
        <w:ind w:left="12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7166340">
      <w:start w:val="1"/>
      <w:numFmt w:val="bullet"/>
      <w:lvlText w:val="o"/>
      <w:lvlJc w:val="left"/>
      <w:pPr>
        <w:ind w:left="1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56A335A">
      <w:start w:val="1"/>
      <w:numFmt w:val="bullet"/>
      <w:lvlText w:val="▪"/>
      <w:lvlJc w:val="left"/>
      <w:pPr>
        <w:ind w:left="27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2906782">
      <w:start w:val="1"/>
      <w:numFmt w:val="bullet"/>
      <w:lvlText w:val="·"/>
      <w:lvlJc w:val="left"/>
      <w:pPr>
        <w:ind w:left="34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06EB56A">
      <w:start w:val="1"/>
      <w:numFmt w:val="bullet"/>
      <w:lvlText w:val="o"/>
      <w:lvlJc w:val="left"/>
      <w:pPr>
        <w:ind w:left="41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E840DC4">
      <w:start w:val="1"/>
      <w:numFmt w:val="bullet"/>
      <w:lvlText w:val="▪"/>
      <w:lvlJc w:val="left"/>
      <w:pPr>
        <w:ind w:left="48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D81A1A">
      <w:start w:val="1"/>
      <w:numFmt w:val="bullet"/>
      <w:lvlText w:val="·"/>
      <w:lvlJc w:val="left"/>
      <w:pPr>
        <w:ind w:left="55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F84A430">
      <w:start w:val="1"/>
      <w:numFmt w:val="bullet"/>
      <w:lvlText w:val="o"/>
      <w:lvlJc w:val="left"/>
      <w:pPr>
        <w:ind w:left="63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C30C6E2">
      <w:start w:val="1"/>
      <w:numFmt w:val="bullet"/>
      <w:lvlText w:val="▪"/>
      <w:lvlJc w:val="left"/>
      <w:pPr>
        <w:ind w:left="70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36" w15:restartNumberingAfterBreak="0">
    <w:nsid w:val="638B2853"/>
    <w:multiLevelType w:val="hybridMultilevel"/>
    <w:tmpl w:val="B6AC9754"/>
    <w:styleLink w:val="Stilimportat7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638C49BD"/>
    <w:multiLevelType w:val="hybridMultilevel"/>
    <w:tmpl w:val="2F9E1C74"/>
    <w:styleLink w:val="ImportedStyle65"/>
    <w:lvl w:ilvl="0" w:tplc="DF962F4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A84335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063C96">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AC8E755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8F866F3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6764088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10B203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676AAB2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9145246">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538" w15:restartNumberingAfterBreak="0">
    <w:nsid w:val="63B73698"/>
    <w:multiLevelType w:val="hybridMultilevel"/>
    <w:tmpl w:val="4606DBFA"/>
    <w:styleLink w:val="ImportedStyle2412"/>
    <w:lvl w:ilvl="0" w:tplc="80CA2806">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rPr>
    </w:lvl>
    <w:lvl w:ilvl="1" w:tplc="E48099F0">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rPr>
    </w:lvl>
    <w:lvl w:ilvl="2" w:tplc="2B222D0C">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rPr>
    </w:lvl>
    <w:lvl w:ilvl="3" w:tplc="8794B36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rPr>
    </w:lvl>
    <w:lvl w:ilvl="4" w:tplc="3C66816A">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rPr>
    </w:lvl>
    <w:lvl w:ilvl="5" w:tplc="36C8F1E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rPr>
    </w:lvl>
    <w:lvl w:ilvl="6" w:tplc="D5F469EA">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rPr>
    </w:lvl>
    <w:lvl w:ilvl="7" w:tplc="BBDC878E">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rPr>
    </w:lvl>
    <w:lvl w:ilvl="8" w:tplc="FC3AD07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rPr>
    </w:lvl>
  </w:abstractNum>
  <w:abstractNum w:abstractNumId="539" w15:restartNumberingAfterBreak="0">
    <w:nsid w:val="63D22DA3"/>
    <w:multiLevelType w:val="hybridMultilevel"/>
    <w:tmpl w:val="F13650DA"/>
    <w:styleLink w:val="Stilimportat4411"/>
    <w:lvl w:ilvl="0" w:tplc="4A449DCA">
      <w:start w:val="7"/>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0" w15:restartNumberingAfterBreak="0">
    <w:nsid w:val="640146AE"/>
    <w:multiLevelType w:val="hybridMultilevel"/>
    <w:tmpl w:val="69B486C0"/>
    <w:styleLink w:val="Stilimportat6113"/>
    <w:lvl w:ilvl="0" w:tplc="0CF08D3C">
      <w:start w:val="1"/>
      <w:numFmt w:val="bullet"/>
      <w:lvlText w:val="-"/>
      <w:lvlJc w:val="left"/>
      <w:pPr>
        <w:ind w:left="720" w:hanging="360"/>
      </w:pPr>
      <w:rPr>
        <w:rFonts w:ascii="Courier New" w:hAnsi="Courier New"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1" w15:restartNumberingAfterBreak="0">
    <w:nsid w:val="643E5D2D"/>
    <w:multiLevelType w:val="hybridMultilevel"/>
    <w:tmpl w:val="A8A8C2FA"/>
    <w:styleLink w:val="ImportedStyle3412"/>
    <w:lvl w:ilvl="0" w:tplc="7A8247B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61C9AE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CBB80B6C">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AB4DE46">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A65247D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83FAB6D8">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1A20B82A">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D66CAFC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FA68416">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42" w15:restartNumberingAfterBreak="0">
    <w:nsid w:val="646DD312"/>
    <w:multiLevelType w:val="multilevel"/>
    <w:tmpl w:val="FFFFFFFF"/>
    <w:styleLink w:val="ImportedStyle1142212"/>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543" w15:restartNumberingAfterBreak="0">
    <w:nsid w:val="647515E3"/>
    <w:multiLevelType w:val="hybridMultilevel"/>
    <w:tmpl w:val="B0E24EF2"/>
    <w:lvl w:ilvl="0" w:tplc="C48CBF4E">
      <w:numFmt w:val="bullet"/>
      <w:lvlText w:val="•"/>
      <w:lvlJc w:val="left"/>
      <w:pPr>
        <w:ind w:left="360" w:hanging="360"/>
      </w:pPr>
      <w:rPr>
        <w:rFonts w:hint="default"/>
        <w:w w:val="10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4" w15:restartNumberingAfterBreak="0">
    <w:nsid w:val="650F496C"/>
    <w:multiLevelType w:val="hybridMultilevel"/>
    <w:tmpl w:val="E3248C58"/>
    <w:styleLink w:val="ImportedStyle106"/>
    <w:lvl w:ilvl="0" w:tplc="AFAC035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51CACF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AF7CDDC4">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5706183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3D664D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2DF0B7A0">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05C2397A">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E720DBA">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1C487F72">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545" w15:restartNumberingAfterBreak="0">
    <w:nsid w:val="655778CA"/>
    <w:multiLevelType w:val="hybridMultilevel"/>
    <w:tmpl w:val="678A89EC"/>
    <w:styleLink w:val="Stilimportat15211"/>
    <w:lvl w:ilvl="0" w:tplc="0CF08D3C">
      <w:start w:val="1"/>
      <w:numFmt w:val="bullet"/>
      <w:lvlText w:val="-"/>
      <w:lvlJc w:val="left"/>
      <w:pPr>
        <w:ind w:left="720" w:hanging="360"/>
      </w:pPr>
      <w:rPr>
        <w:rFonts w:ascii="Courier New" w:hAnsi="Courier New" w:hint="default"/>
      </w:rPr>
    </w:lvl>
    <w:lvl w:ilvl="1" w:tplc="A510FDC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65A24CAB"/>
    <w:multiLevelType w:val="hybridMultilevel"/>
    <w:tmpl w:val="102E0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65B76F65"/>
    <w:multiLevelType w:val="hybridMultilevel"/>
    <w:tmpl w:val="755A6382"/>
    <w:styleLink w:val="ImportedStyle22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666E6748"/>
    <w:multiLevelType w:val="hybridMultilevel"/>
    <w:tmpl w:val="FD88F6E2"/>
    <w:styleLink w:val="Stilimportat4122"/>
    <w:lvl w:ilvl="0" w:tplc="B39CD978">
      <w:start w:val="1"/>
      <w:numFmt w:val="upperRoman"/>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9" w15:restartNumberingAfterBreak="0">
    <w:nsid w:val="66A819E4"/>
    <w:multiLevelType w:val="hybridMultilevel"/>
    <w:tmpl w:val="D53C1962"/>
    <w:styleLink w:val="ImportedStyle8317"/>
    <w:lvl w:ilvl="0" w:tplc="4EE4D6C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524B17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CB0174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2802D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386A51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1CE9F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76474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E42C19D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B9A0E5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50" w15:restartNumberingAfterBreak="0">
    <w:nsid w:val="675B4A40"/>
    <w:multiLevelType w:val="hybridMultilevel"/>
    <w:tmpl w:val="90D26BA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1" w15:restartNumberingAfterBreak="0">
    <w:nsid w:val="675C79C6"/>
    <w:multiLevelType w:val="hybridMultilevel"/>
    <w:tmpl w:val="06E855F2"/>
    <w:styleLink w:val="Stilimportat1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67601B21"/>
    <w:multiLevelType w:val="hybridMultilevel"/>
    <w:tmpl w:val="F7E4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67BC5923"/>
    <w:multiLevelType w:val="hybridMultilevel"/>
    <w:tmpl w:val="0128A93A"/>
    <w:styleLink w:val="ImportedStyle32211"/>
    <w:lvl w:ilvl="0" w:tplc="CB5E695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A7A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2CF1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0567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1E5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E5B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AC3A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2A9DC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DC0A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4" w15:restartNumberingAfterBreak="0">
    <w:nsid w:val="67E63962"/>
    <w:multiLevelType w:val="hybridMultilevel"/>
    <w:tmpl w:val="30C8F2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5" w15:restartNumberingAfterBreak="0">
    <w:nsid w:val="68112379"/>
    <w:multiLevelType w:val="hybridMultilevel"/>
    <w:tmpl w:val="387AF274"/>
    <w:lvl w:ilvl="0" w:tplc="04090001">
      <w:start w:val="1"/>
      <w:numFmt w:val="bullet"/>
      <w:lvlText w:val=""/>
      <w:lvlJc w:val="left"/>
      <w:pPr>
        <w:ind w:left="364" w:hanging="360"/>
      </w:pPr>
      <w:rPr>
        <w:rFonts w:ascii="Symbol" w:hAnsi="Symbol" w:hint="default"/>
      </w:rPr>
    </w:lvl>
    <w:lvl w:ilvl="1" w:tplc="04090003">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556" w15:restartNumberingAfterBreak="0">
    <w:nsid w:val="681F4D27"/>
    <w:multiLevelType w:val="hybridMultilevel"/>
    <w:tmpl w:val="14F2FB52"/>
    <w:lvl w:ilvl="0" w:tplc="FFFFFFFF">
      <w:start w:val="1"/>
      <w:numFmt w:val="upperRoman"/>
      <w:lvlText w:val="%1."/>
      <w:lvlJc w:val="left"/>
      <w:pPr>
        <w:ind w:left="720" w:hanging="720"/>
      </w:pPr>
      <w:rPr>
        <w:rFonts w:hint="default"/>
        <w:b/>
        <w:w w:val="105"/>
      </w:r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557" w15:restartNumberingAfterBreak="0">
    <w:nsid w:val="686F4090"/>
    <w:multiLevelType w:val="hybridMultilevel"/>
    <w:tmpl w:val="2424E0AE"/>
    <w:styleLink w:val="ImportedStyle832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68892C8F"/>
    <w:multiLevelType w:val="hybridMultilevel"/>
    <w:tmpl w:val="37589FCA"/>
    <w:styleLink w:val="Stilimportat6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68B64AFA"/>
    <w:multiLevelType w:val="hybridMultilevel"/>
    <w:tmpl w:val="2902C072"/>
    <w:styleLink w:val="ImportedStyle91"/>
    <w:lvl w:ilvl="0" w:tplc="4750289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D9E0166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BA7C9F1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3072E5D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360E018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1048F700">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46D490E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155CCB9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740660">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560" w15:restartNumberingAfterBreak="0">
    <w:nsid w:val="68B95D66"/>
    <w:multiLevelType w:val="hybridMultilevel"/>
    <w:tmpl w:val="8C0071B4"/>
    <w:lvl w:ilvl="0" w:tplc="04090001">
      <w:start w:val="1"/>
      <w:numFmt w:val="bullet"/>
      <w:lvlText w:val=""/>
      <w:lvlJc w:val="left"/>
      <w:pPr>
        <w:ind w:left="306" w:hanging="202"/>
      </w:pPr>
      <w:rPr>
        <w:rFonts w:ascii="Symbol" w:hAnsi="Symbol" w:hint="default"/>
        <w:b w:val="0"/>
        <w:bCs w:val="0"/>
        <w:i w:val="0"/>
        <w:iCs w:val="0"/>
        <w:spacing w:val="0"/>
        <w:w w:val="99"/>
        <w:sz w:val="24"/>
        <w:szCs w:val="24"/>
        <w:lang w:val="ro-RO" w:eastAsia="en-US" w:bidi="ar-SA"/>
      </w:rPr>
    </w:lvl>
    <w:lvl w:ilvl="1" w:tplc="FFFFFFFF">
      <w:numFmt w:val="bullet"/>
      <w:lvlText w:val="-"/>
      <w:lvlJc w:val="left"/>
      <w:pPr>
        <w:ind w:left="105" w:hanging="116"/>
      </w:pPr>
      <w:rPr>
        <w:rFonts w:ascii="Times New Roman" w:eastAsia="Times New Roman" w:hAnsi="Times New Roman" w:cs="Times New Roman" w:hint="default"/>
        <w:b w:val="0"/>
        <w:bCs w:val="0"/>
        <w:i w:val="0"/>
        <w:iCs w:val="0"/>
        <w:w w:val="99"/>
        <w:sz w:val="20"/>
        <w:szCs w:val="20"/>
        <w:lang w:val="ro-RO" w:eastAsia="en-US" w:bidi="ar-SA"/>
      </w:rPr>
    </w:lvl>
    <w:lvl w:ilvl="2" w:tplc="FFFFFFFF">
      <w:numFmt w:val="bullet"/>
      <w:lvlText w:val="•"/>
      <w:lvlJc w:val="left"/>
      <w:pPr>
        <w:ind w:left="709" w:hanging="116"/>
      </w:pPr>
      <w:rPr>
        <w:rFonts w:hint="default"/>
        <w:lang w:val="ro-RO" w:eastAsia="en-US" w:bidi="ar-SA"/>
      </w:rPr>
    </w:lvl>
    <w:lvl w:ilvl="3" w:tplc="FFFFFFFF">
      <w:numFmt w:val="bullet"/>
      <w:lvlText w:val="•"/>
      <w:lvlJc w:val="left"/>
      <w:pPr>
        <w:ind w:left="1119" w:hanging="116"/>
      </w:pPr>
      <w:rPr>
        <w:rFonts w:hint="default"/>
        <w:lang w:val="ro-RO" w:eastAsia="en-US" w:bidi="ar-SA"/>
      </w:rPr>
    </w:lvl>
    <w:lvl w:ilvl="4" w:tplc="FFFFFFFF">
      <w:numFmt w:val="bullet"/>
      <w:lvlText w:val="•"/>
      <w:lvlJc w:val="left"/>
      <w:pPr>
        <w:ind w:left="1528" w:hanging="116"/>
      </w:pPr>
      <w:rPr>
        <w:rFonts w:hint="default"/>
        <w:lang w:val="ro-RO" w:eastAsia="en-US" w:bidi="ar-SA"/>
      </w:rPr>
    </w:lvl>
    <w:lvl w:ilvl="5" w:tplc="FFFFFFFF">
      <w:numFmt w:val="bullet"/>
      <w:lvlText w:val="•"/>
      <w:lvlJc w:val="left"/>
      <w:pPr>
        <w:ind w:left="1938" w:hanging="116"/>
      </w:pPr>
      <w:rPr>
        <w:rFonts w:hint="default"/>
        <w:lang w:val="ro-RO" w:eastAsia="en-US" w:bidi="ar-SA"/>
      </w:rPr>
    </w:lvl>
    <w:lvl w:ilvl="6" w:tplc="FFFFFFFF">
      <w:numFmt w:val="bullet"/>
      <w:lvlText w:val="•"/>
      <w:lvlJc w:val="left"/>
      <w:pPr>
        <w:ind w:left="2347" w:hanging="116"/>
      </w:pPr>
      <w:rPr>
        <w:rFonts w:hint="default"/>
        <w:lang w:val="ro-RO" w:eastAsia="en-US" w:bidi="ar-SA"/>
      </w:rPr>
    </w:lvl>
    <w:lvl w:ilvl="7" w:tplc="FFFFFFFF">
      <w:numFmt w:val="bullet"/>
      <w:lvlText w:val="•"/>
      <w:lvlJc w:val="left"/>
      <w:pPr>
        <w:ind w:left="2757" w:hanging="116"/>
      </w:pPr>
      <w:rPr>
        <w:rFonts w:hint="default"/>
        <w:lang w:val="ro-RO" w:eastAsia="en-US" w:bidi="ar-SA"/>
      </w:rPr>
    </w:lvl>
    <w:lvl w:ilvl="8" w:tplc="FFFFFFFF">
      <w:numFmt w:val="bullet"/>
      <w:lvlText w:val="•"/>
      <w:lvlJc w:val="left"/>
      <w:pPr>
        <w:ind w:left="3166" w:hanging="116"/>
      </w:pPr>
      <w:rPr>
        <w:rFonts w:hint="default"/>
        <w:lang w:val="ro-RO" w:eastAsia="en-US" w:bidi="ar-SA"/>
      </w:rPr>
    </w:lvl>
  </w:abstractNum>
  <w:abstractNum w:abstractNumId="561" w15:restartNumberingAfterBreak="0">
    <w:nsid w:val="68BF3473"/>
    <w:multiLevelType w:val="hybridMultilevel"/>
    <w:tmpl w:val="E1C4A000"/>
    <w:styleLink w:val="Stilimportat6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691100D2"/>
    <w:multiLevelType w:val="hybridMultilevel"/>
    <w:tmpl w:val="2E2A7BE6"/>
    <w:styleLink w:val="ImportedStyle92"/>
    <w:lvl w:ilvl="0" w:tplc="CB503FC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63234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1225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BB4B12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22E1C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8D6F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F1001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14AFB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B204B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63" w15:restartNumberingAfterBreak="0">
    <w:nsid w:val="69621342"/>
    <w:multiLevelType w:val="hybridMultilevel"/>
    <w:tmpl w:val="13F29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4" w15:restartNumberingAfterBreak="0">
    <w:nsid w:val="69901312"/>
    <w:multiLevelType w:val="hybridMultilevel"/>
    <w:tmpl w:val="B7C0F8B0"/>
    <w:styleLink w:val="Stilimportat1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69B50A6D"/>
    <w:multiLevelType w:val="hybridMultilevel"/>
    <w:tmpl w:val="9170DE68"/>
    <w:lvl w:ilvl="0" w:tplc="C48CBF4E">
      <w:numFmt w:val="bullet"/>
      <w:lvlText w:val="•"/>
      <w:lvlJc w:val="left"/>
      <w:pPr>
        <w:ind w:left="360" w:hanging="360"/>
      </w:pPr>
      <w:rPr>
        <w:rFonts w:hint="default"/>
        <w:w w:val="10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6" w15:restartNumberingAfterBreak="0">
    <w:nsid w:val="6A337696"/>
    <w:multiLevelType w:val="hybridMultilevel"/>
    <w:tmpl w:val="7520A734"/>
    <w:styleLink w:val="ImportedStyle83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6A3A0248"/>
    <w:multiLevelType w:val="hybridMultilevel"/>
    <w:tmpl w:val="4F42F4D8"/>
    <w:lvl w:ilvl="0" w:tplc="E9F61410">
      <w:start w:val="1"/>
      <w:numFmt w:val="bullet"/>
      <w:lvlText w:val=""/>
      <w:lvlJc w:val="left"/>
      <w:pPr>
        <w:ind w:left="720" w:hanging="360"/>
      </w:pPr>
      <w:rPr>
        <w:rFonts w:ascii="Symbol" w:hAnsi="Symbol" w:hint="default"/>
        <w:color w:val="auto"/>
      </w:rPr>
    </w:lvl>
    <w:lvl w:ilvl="1" w:tplc="E9F6141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6A5E6D0C"/>
    <w:multiLevelType w:val="hybridMultilevel"/>
    <w:tmpl w:val="67E42E18"/>
    <w:styleLink w:val="ImportedStyle60"/>
    <w:lvl w:ilvl="0" w:tplc="95F43BD8">
      <w:start w:val="1"/>
      <w:numFmt w:val="bullet"/>
      <w:lvlText w:val="•"/>
      <w:lvlJc w:val="left"/>
      <w:pPr>
        <w:tabs>
          <w:tab w:val="left" w:pos="903"/>
        </w:tabs>
        <w:ind w:left="284" w:hanging="28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15D86488">
      <w:start w:val="1"/>
      <w:numFmt w:val="bullet"/>
      <w:lvlText w:val="•"/>
      <w:lvlJc w:val="left"/>
      <w:pPr>
        <w:tabs>
          <w:tab w:val="left" w:pos="903"/>
        </w:tabs>
        <w:ind w:left="1795" w:hanging="284"/>
      </w:pPr>
      <w:rPr>
        <w:rFonts w:hAnsi="Arial Unicode MS"/>
        <w:caps w:val="0"/>
        <w:smallCaps w:val="0"/>
        <w:strike w:val="0"/>
        <w:dstrike w:val="0"/>
        <w:spacing w:val="0"/>
        <w:w w:val="100"/>
        <w:kern w:val="0"/>
        <w:position w:val="0"/>
        <w:highlight w:val="none"/>
        <w:vertAlign w:val="baseline"/>
      </w:rPr>
    </w:lvl>
    <w:lvl w:ilvl="2" w:tplc="2B0E25D8">
      <w:start w:val="1"/>
      <w:numFmt w:val="bullet"/>
      <w:lvlText w:val="•"/>
      <w:lvlJc w:val="left"/>
      <w:pPr>
        <w:tabs>
          <w:tab w:val="left" w:pos="903"/>
        </w:tabs>
        <w:ind w:left="2687" w:hanging="284"/>
      </w:pPr>
      <w:rPr>
        <w:rFonts w:hAnsi="Arial Unicode MS"/>
        <w:caps w:val="0"/>
        <w:smallCaps w:val="0"/>
        <w:strike w:val="0"/>
        <w:dstrike w:val="0"/>
        <w:spacing w:val="0"/>
        <w:w w:val="100"/>
        <w:kern w:val="0"/>
        <w:position w:val="0"/>
        <w:highlight w:val="none"/>
        <w:vertAlign w:val="baseline"/>
      </w:rPr>
    </w:lvl>
    <w:lvl w:ilvl="3" w:tplc="17FA2B12">
      <w:start w:val="1"/>
      <w:numFmt w:val="bullet"/>
      <w:lvlText w:val="•"/>
      <w:lvlJc w:val="left"/>
      <w:pPr>
        <w:tabs>
          <w:tab w:val="left" w:pos="903"/>
        </w:tabs>
        <w:ind w:left="3579" w:hanging="284"/>
      </w:pPr>
      <w:rPr>
        <w:rFonts w:hAnsi="Arial Unicode MS"/>
        <w:caps w:val="0"/>
        <w:smallCaps w:val="0"/>
        <w:strike w:val="0"/>
        <w:dstrike w:val="0"/>
        <w:spacing w:val="0"/>
        <w:w w:val="100"/>
        <w:kern w:val="0"/>
        <w:position w:val="0"/>
        <w:highlight w:val="none"/>
        <w:vertAlign w:val="baseline"/>
      </w:rPr>
    </w:lvl>
    <w:lvl w:ilvl="4" w:tplc="9AFC3296">
      <w:start w:val="1"/>
      <w:numFmt w:val="bullet"/>
      <w:lvlText w:val="•"/>
      <w:lvlJc w:val="left"/>
      <w:pPr>
        <w:tabs>
          <w:tab w:val="left" w:pos="903"/>
        </w:tabs>
        <w:ind w:left="4472" w:hanging="284"/>
      </w:pPr>
      <w:rPr>
        <w:rFonts w:hAnsi="Arial Unicode MS"/>
        <w:caps w:val="0"/>
        <w:smallCaps w:val="0"/>
        <w:strike w:val="0"/>
        <w:dstrike w:val="0"/>
        <w:spacing w:val="0"/>
        <w:w w:val="100"/>
        <w:kern w:val="0"/>
        <w:position w:val="0"/>
        <w:highlight w:val="none"/>
        <w:vertAlign w:val="baseline"/>
      </w:rPr>
    </w:lvl>
    <w:lvl w:ilvl="5" w:tplc="2D44E384">
      <w:start w:val="1"/>
      <w:numFmt w:val="bullet"/>
      <w:lvlText w:val="•"/>
      <w:lvlJc w:val="left"/>
      <w:pPr>
        <w:tabs>
          <w:tab w:val="left" w:pos="903"/>
        </w:tabs>
        <w:ind w:left="5364" w:hanging="284"/>
      </w:pPr>
      <w:rPr>
        <w:rFonts w:hAnsi="Arial Unicode MS"/>
        <w:caps w:val="0"/>
        <w:smallCaps w:val="0"/>
        <w:strike w:val="0"/>
        <w:dstrike w:val="0"/>
        <w:spacing w:val="0"/>
        <w:w w:val="100"/>
        <w:kern w:val="0"/>
        <w:position w:val="0"/>
        <w:highlight w:val="none"/>
        <w:vertAlign w:val="baseline"/>
      </w:rPr>
    </w:lvl>
    <w:lvl w:ilvl="6" w:tplc="F79E1D2A">
      <w:start w:val="1"/>
      <w:numFmt w:val="bullet"/>
      <w:lvlText w:val="•"/>
      <w:lvlJc w:val="left"/>
      <w:pPr>
        <w:tabs>
          <w:tab w:val="left" w:pos="903"/>
        </w:tabs>
        <w:ind w:left="6257" w:hanging="284"/>
      </w:pPr>
      <w:rPr>
        <w:rFonts w:hAnsi="Arial Unicode MS"/>
        <w:caps w:val="0"/>
        <w:smallCaps w:val="0"/>
        <w:strike w:val="0"/>
        <w:dstrike w:val="0"/>
        <w:spacing w:val="0"/>
        <w:w w:val="100"/>
        <w:kern w:val="0"/>
        <w:position w:val="0"/>
        <w:highlight w:val="none"/>
        <w:vertAlign w:val="baseline"/>
      </w:rPr>
    </w:lvl>
    <w:lvl w:ilvl="7" w:tplc="5B50A084">
      <w:start w:val="1"/>
      <w:numFmt w:val="bullet"/>
      <w:lvlText w:val="•"/>
      <w:lvlJc w:val="left"/>
      <w:pPr>
        <w:tabs>
          <w:tab w:val="left" w:pos="903"/>
        </w:tabs>
        <w:ind w:left="7149" w:hanging="284"/>
      </w:pPr>
      <w:rPr>
        <w:rFonts w:hAnsi="Arial Unicode MS"/>
        <w:caps w:val="0"/>
        <w:smallCaps w:val="0"/>
        <w:strike w:val="0"/>
        <w:dstrike w:val="0"/>
        <w:spacing w:val="0"/>
        <w:w w:val="100"/>
        <w:kern w:val="0"/>
        <w:position w:val="0"/>
        <w:highlight w:val="none"/>
        <w:vertAlign w:val="baseline"/>
      </w:rPr>
    </w:lvl>
    <w:lvl w:ilvl="8" w:tplc="7C2C158E">
      <w:start w:val="1"/>
      <w:numFmt w:val="bullet"/>
      <w:lvlText w:val="•"/>
      <w:lvlJc w:val="left"/>
      <w:pPr>
        <w:tabs>
          <w:tab w:val="left" w:pos="903"/>
        </w:tabs>
        <w:ind w:left="8041" w:hanging="284"/>
      </w:pPr>
      <w:rPr>
        <w:rFonts w:hAnsi="Arial Unicode MS"/>
        <w:caps w:val="0"/>
        <w:smallCaps w:val="0"/>
        <w:strike w:val="0"/>
        <w:dstrike w:val="0"/>
        <w:spacing w:val="0"/>
        <w:w w:val="100"/>
        <w:kern w:val="0"/>
        <w:position w:val="0"/>
        <w:highlight w:val="none"/>
        <w:vertAlign w:val="baseline"/>
      </w:rPr>
    </w:lvl>
  </w:abstractNum>
  <w:abstractNum w:abstractNumId="569" w15:restartNumberingAfterBreak="0">
    <w:nsid w:val="6A632DA8"/>
    <w:multiLevelType w:val="hybridMultilevel"/>
    <w:tmpl w:val="90848E00"/>
    <w:styleLink w:val="ImportedStyle73"/>
    <w:lvl w:ilvl="0" w:tplc="127A12A2">
      <w:start w:val="1"/>
      <w:numFmt w:val="decimal"/>
      <w:lvlText w:val="%1)"/>
      <w:lvlJc w:val="left"/>
      <w:pPr>
        <w:tabs>
          <w:tab w:val="num" w:pos="498"/>
        </w:tabs>
        <w:ind w:left="28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0FF46C54">
      <w:start w:val="1"/>
      <w:numFmt w:val="decimal"/>
      <w:lvlText w:val="%2)"/>
      <w:lvlJc w:val="left"/>
      <w:pPr>
        <w:tabs>
          <w:tab w:val="left" w:pos="498"/>
          <w:tab w:val="num" w:pos="1218"/>
        </w:tabs>
        <w:ind w:left="100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2583304">
      <w:start w:val="1"/>
      <w:numFmt w:val="decimal"/>
      <w:lvlText w:val="%3)"/>
      <w:lvlJc w:val="left"/>
      <w:pPr>
        <w:tabs>
          <w:tab w:val="left" w:pos="498"/>
          <w:tab w:val="num" w:pos="1938"/>
        </w:tabs>
        <w:ind w:left="172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C540B0C">
      <w:start w:val="1"/>
      <w:numFmt w:val="decimal"/>
      <w:lvlText w:val="%4)"/>
      <w:lvlJc w:val="left"/>
      <w:pPr>
        <w:tabs>
          <w:tab w:val="left" w:pos="498"/>
          <w:tab w:val="num" w:pos="2658"/>
        </w:tabs>
        <w:ind w:left="244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52314A">
      <w:start w:val="1"/>
      <w:numFmt w:val="decimal"/>
      <w:lvlText w:val="%5)"/>
      <w:lvlJc w:val="left"/>
      <w:pPr>
        <w:tabs>
          <w:tab w:val="left" w:pos="498"/>
          <w:tab w:val="num" w:pos="3378"/>
        </w:tabs>
        <w:ind w:left="316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C82C03C">
      <w:start w:val="1"/>
      <w:numFmt w:val="decimal"/>
      <w:lvlText w:val="%6)"/>
      <w:lvlJc w:val="left"/>
      <w:pPr>
        <w:tabs>
          <w:tab w:val="left" w:pos="498"/>
          <w:tab w:val="num" w:pos="4098"/>
        </w:tabs>
        <w:ind w:left="388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4EC2ECD2">
      <w:start w:val="1"/>
      <w:numFmt w:val="decimal"/>
      <w:lvlText w:val="%7)"/>
      <w:lvlJc w:val="left"/>
      <w:pPr>
        <w:tabs>
          <w:tab w:val="left" w:pos="498"/>
          <w:tab w:val="num" w:pos="4818"/>
        </w:tabs>
        <w:ind w:left="460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DF8A6E34">
      <w:start w:val="1"/>
      <w:numFmt w:val="decimal"/>
      <w:lvlText w:val="%8)"/>
      <w:lvlJc w:val="left"/>
      <w:pPr>
        <w:tabs>
          <w:tab w:val="left" w:pos="498"/>
          <w:tab w:val="num" w:pos="5538"/>
        </w:tabs>
        <w:ind w:left="532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45CAC980">
      <w:start w:val="1"/>
      <w:numFmt w:val="decimal"/>
      <w:lvlText w:val="%9)"/>
      <w:lvlJc w:val="left"/>
      <w:pPr>
        <w:tabs>
          <w:tab w:val="left" w:pos="498"/>
          <w:tab w:val="num" w:pos="6258"/>
        </w:tabs>
        <w:ind w:left="604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570" w15:restartNumberingAfterBreak="0">
    <w:nsid w:val="6A6623E5"/>
    <w:multiLevelType w:val="hybridMultilevel"/>
    <w:tmpl w:val="9A12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1" w15:restartNumberingAfterBreak="0">
    <w:nsid w:val="6A8822F0"/>
    <w:multiLevelType w:val="hybridMultilevel"/>
    <w:tmpl w:val="2CA4F77C"/>
    <w:styleLink w:val="ImportedStyle17"/>
    <w:lvl w:ilvl="0" w:tplc="D08C31A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D7244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61A33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110E19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A96FE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A8E4D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F34E81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4EAE7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08C59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72" w15:restartNumberingAfterBreak="0">
    <w:nsid w:val="6A8B2D80"/>
    <w:multiLevelType w:val="hybridMultilevel"/>
    <w:tmpl w:val="A11C4C38"/>
    <w:styleLink w:val="ImportedStyle63"/>
    <w:lvl w:ilvl="0" w:tplc="6FFEE650">
      <w:start w:val="1"/>
      <w:numFmt w:val="bullet"/>
      <w:lvlText w:val="·"/>
      <w:lvlJc w:val="left"/>
      <w:pPr>
        <w:ind w:left="17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072D8DE">
      <w:start w:val="1"/>
      <w:numFmt w:val="bullet"/>
      <w:lvlText w:val="o"/>
      <w:lvlJc w:val="left"/>
      <w:pPr>
        <w:ind w:left="24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5EAD7B2">
      <w:start w:val="1"/>
      <w:numFmt w:val="bullet"/>
      <w:lvlText w:val="▪"/>
      <w:lvlJc w:val="left"/>
      <w:pPr>
        <w:ind w:left="32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5EC708C">
      <w:start w:val="1"/>
      <w:numFmt w:val="bullet"/>
      <w:lvlText w:val="·"/>
      <w:lvlJc w:val="left"/>
      <w:pPr>
        <w:ind w:left="39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9DCC994">
      <w:start w:val="1"/>
      <w:numFmt w:val="bullet"/>
      <w:lvlText w:val="o"/>
      <w:lvlJc w:val="left"/>
      <w:pPr>
        <w:ind w:left="46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BECD42C">
      <w:start w:val="1"/>
      <w:numFmt w:val="bullet"/>
      <w:lvlText w:val="▪"/>
      <w:lvlJc w:val="left"/>
      <w:pPr>
        <w:ind w:left="53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34035EC">
      <w:start w:val="1"/>
      <w:numFmt w:val="bullet"/>
      <w:lvlText w:val="·"/>
      <w:lvlJc w:val="left"/>
      <w:pPr>
        <w:ind w:left="609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884E122">
      <w:start w:val="1"/>
      <w:numFmt w:val="bullet"/>
      <w:lvlText w:val="o"/>
      <w:lvlJc w:val="left"/>
      <w:pPr>
        <w:ind w:left="68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80A4A2">
      <w:start w:val="1"/>
      <w:numFmt w:val="bullet"/>
      <w:lvlText w:val="▪"/>
      <w:lvlJc w:val="left"/>
      <w:pPr>
        <w:ind w:left="75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73" w15:restartNumberingAfterBreak="0">
    <w:nsid w:val="6AB147E5"/>
    <w:multiLevelType w:val="hybridMultilevel"/>
    <w:tmpl w:val="BB762458"/>
    <w:styleLink w:val="Stilimportat1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6AF33C99"/>
    <w:multiLevelType w:val="hybridMultilevel"/>
    <w:tmpl w:val="E22E8620"/>
    <w:lvl w:ilvl="0" w:tplc="65A02A72">
      <w:start w:val="7"/>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5" w15:restartNumberingAfterBreak="0">
    <w:nsid w:val="6B0146E1"/>
    <w:multiLevelType w:val="hybridMultilevel"/>
    <w:tmpl w:val="79A8B0F8"/>
    <w:lvl w:ilvl="0" w:tplc="0C86E26C">
      <w:numFmt w:val="bullet"/>
      <w:lvlText w:val="•"/>
      <w:lvlJc w:val="left"/>
      <w:pPr>
        <w:ind w:left="360" w:hanging="360"/>
      </w:pPr>
      <w:rPr>
        <w:rFonts w:ascii="Times New Roman" w:eastAsia="Times New Roman" w:hAnsi="Times New Roman" w:cs="Times New Roman" w:hint="default"/>
        <w:b w:val="0"/>
        <w:bCs w:val="0"/>
        <w:i w:val="0"/>
        <w:iCs w:val="0"/>
        <w:color w:val="0C0C0C"/>
        <w:w w:val="103"/>
        <w:sz w:val="23"/>
        <w:szCs w:val="23"/>
        <w:lang w:val="ro-RO"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6" w15:restartNumberingAfterBreak="0">
    <w:nsid w:val="6B085801"/>
    <w:multiLevelType w:val="hybridMultilevel"/>
    <w:tmpl w:val="CCF46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7" w15:restartNumberingAfterBreak="0">
    <w:nsid w:val="6B8A520B"/>
    <w:multiLevelType w:val="hybridMultilevel"/>
    <w:tmpl w:val="6EAAFBE4"/>
    <w:lvl w:ilvl="0" w:tplc="04090001">
      <w:start w:val="1"/>
      <w:numFmt w:val="bullet"/>
      <w:lvlText w:val=""/>
      <w:lvlJc w:val="left"/>
      <w:pPr>
        <w:ind w:left="283" w:hanging="283"/>
      </w:pPr>
      <w:rPr>
        <w:rFonts w:ascii="Symbol" w:hAnsi="Symbol" w:hint="default"/>
        <w:w w:val="103"/>
        <w:lang w:val="ro-RO" w:eastAsia="en-US" w:bidi="ar-SA"/>
      </w:rPr>
    </w:lvl>
    <w:lvl w:ilvl="1" w:tplc="FFFFFFFF">
      <w:numFmt w:val="bullet"/>
      <w:lvlText w:val="-"/>
      <w:lvlJc w:val="left"/>
      <w:pPr>
        <w:ind w:left="563" w:hanging="275"/>
      </w:pPr>
      <w:rPr>
        <w:rFonts w:ascii="Times New Roman" w:eastAsia="Times New Roman" w:hAnsi="Times New Roman" w:cs="Times New Roman" w:hint="default"/>
        <w:b w:val="0"/>
        <w:bCs w:val="0"/>
        <w:i w:val="0"/>
        <w:iCs w:val="0"/>
        <w:color w:val="0C0C0C"/>
        <w:w w:val="118"/>
        <w:sz w:val="23"/>
        <w:szCs w:val="23"/>
        <w:lang w:val="ro-RO" w:eastAsia="en-US" w:bidi="ar-SA"/>
      </w:rPr>
    </w:lvl>
    <w:lvl w:ilvl="2" w:tplc="FFFFFFFF">
      <w:numFmt w:val="bullet"/>
      <w:lvlText w:val="•"/>
      <w:lvlJc w:val="left"/>
      <w:pPr>
        <w:ind w:left="1669" w:hanging="275"/>
      </w:pPr>
      <w:rPr>
        <w:rFonts w:hint="default"/>
        <w:lang w:val="ro-RO" w:eastAsia="en-US" w:bidi="ar-SA"/>
      </w:rPr>
    </w:lvl>
    <w:lvl w:ilvl="3" w:tplc="FFFFFFFF">
      <w:numFmt w:val="bullet"/>
      <w:lvlText w:val="•"/>
      <w:lvlJc w:val="left"/>
      <w:pPr>
        <w:ind w:left="2773" w:hanging="275"/>
      </w:pPr>
      <w:rPr>
        <w:rFonts w:hint="default"/>
        <w:lang w:val="ro-RO" w:eastAsia="en-US" w:bidi="ar-SA"/>
      </w:rPr>
    </w:lvl>
    <w:lvl w:ilvl="4" w:tplc="FFFFFFFF">
      <w:numFmt w:val="bullet"/>
      <w:lvlText w:val="•"/>
      <w:lvlJc w:val="left"/>
      <w:pPr>
        <w:ind w:left="3878" w:hanging="275"/>
      </w:pPr>
      <w:rPr>
        <w:rFonts w:hint="default"/>
        <w:lang w:val="ro-RO" w:eastAsia="en-US" w:bidi="ar-SA"/>
      </w:rPr>
    </w:lvl>
    <w:lvl w:ilvl="5" w:tplc="FFFFFFFF">
      <w:numFmt w:val="bullet"/>
      <w:lvlText w:val="•"/>
      <w:lvlJc w:val="left"/>
      <w:pPr>
        <w:ind w:left="4982" w:hanging="275"/>
      </w:pPr>
      <w:rPr>
        <w:rFonts w:hint="default"/>
        <w:lang w:val="ro-RO" w:eastAsia="en-US" w:bidi="ar-SA"/>
      </w:rPr>
    </w:lvl>
    <w:lvl w:ilvl="6" w:tplc="FFFFFFFF">
      <w:numFmt w:val="bullet"/>
      <w:lvlText w:val="•"/>
      <w:lvlJc w:val="left"/>
      <w:pPr>
        <w:ind w:left="6087" w:hanging="275"/>
      </w:pPr>
      <w:rPr>
        <w:rFonts w:hint="default"/>
        <w:lang w:val="ro-RO" w:eastAsia="en-US" w:bidi="ar-SA"/>
      </w:rPr>
    </w:lvl>
    <w:lvl w:ilvl="7" w:tplc="FFFFFFFF">
      <w:numFmt w:val="bullet"/>
      <w:lvlText w:val="•"/>
      <w:lvlJc w:val="left"/>
      <w:pPr>
        <w:ind w:left="7191" w:hanging="275"/>
      </w:pPr>
      <w:rPr>
        <w:rFonts w:hint="default"/>
        <w:lang w:val="ro-RO" w:eastAsia="en-US" w:bidi="ar-SA"/>
      </w:rPr>
    </w:lvl>
    <w:lvl w:ilvl="8" w:tplc="FFFFFFFF">
      <w:numFmt w:val="bullet"/>
      <w:lvlText w:val="•"/>
      <w:lvlJc w:val="left"/>
      <w:pPr>
        <w:ind w:left="8296" w:hanging="275"/>
      </w:pPr>
      <w:rPr>
        <w:rFonts w:hint="default"/>
        <w:lang w:val="ro-RO" w:eastAsia="en-US" w:bidi="ar-SA"/>
      </w:rPr>
    </w:lvl>
  </w:abstractNum>
  <w:abstractNum w:abstractNumId="578" w15:restartNumberingAfterBreak="0">
    <w:nsid w:val="6B9A31AD"/>
    <w:multiLevelType w:val="hybridMultilevel"/>
    <w:tmpl w:val="F06ABE3C"/>
    <w:styleLink w:val="ImportedStyle822111111"/>
    <w:lvl w:ilvl="0" w:tplc="82661A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C3F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6A394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C4A5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92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76704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8DA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EE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3A4F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9" w15:restartNumberingAfterBreak="0">
    <w:nsid w:val="6B9D3DE8"/>
    <w:multiLevelType w:val="hybridMultilevel"/>
    <w:tmpl w:val="78A038CA"/>
    <w:styleLink w:val="ImportedStyle311111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15:restartNumberingAfterBreak="0">
    <w:nsid w:val="6BF56EE3"/>
    <w:multiLevelType w:val="hybridMultilevel"/>
    <w:tmpl w:val="924CFAD0"/>
    <w:styleLink w:val="ImportedStyle89"/>
    <w:lvl w:ilvl="0" w:tplc="C9124456">
      <w:start w:val="1"/>
      <w:numFmt w:val="bullet"/>
      <w:lvlText w:val="·"/>
      <w:lvlJc w:val="left"/>
      <w:pPr>
        <w:ind w:left="7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E87A1D4C">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1888908">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A2AC0F2">
      <w:start w:val="1"/>
      <w:numFmt w:val="bullet"/>
      <w:lvlText w:val="·"/>
      <w:lvlJc w:val="left"/>
      <w:pPr>
        <w:ind w:left="29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B88D084">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C740A8E">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18ACF6C">
      <w:start w:val="1"/>
      <w:numFmt w:val="bullet"/>
      <w:lvlText w:val="·"/>
      <w:lvlJc w:val="left"/>
      <w:pPr>
        <w:ind w:left="510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13A16FE">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9732F116">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81" w15:restartNumberingAfterBreak="0">
    <w:nsid w:val="6C3A38FA"/>
    <w:multiLevelType w:val="hybridMultilevel"/>
    <w:tmpl w:val="01AA412C"/>
    <w:styleLink w:val="ImportedStyle8218"/>
    <w:lvl w:ilvl="0" w:tplc="BA8637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B882E8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3022E4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DDC5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9ECCC9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5A62D2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BE9022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6C056B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1E6DD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82" w15:restartNumberingAfterBreak="0">
    <w:nsid w:val="6C609A4E"/>
    <w:multiLevelType w:val="hybridMultilevel"/>
    <w:tmpl w:val="650879F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3" w15:restartNumberingAfterBreak="0">
    <w:nsid w:val="6CA017EB"/>
    <w:multiLevelType w:val="hybridMultilevel"/>
    <w:tmpl w:val="6B82DA34"/>
    <w:styleLink w:val="Stilimportat33111"/>
    <w:lvl w:ilvl="0" w:tplc="0CF08D3C">
      <w:start w:val="1"/>
      <w:numFmt w:val="bullet"/>
      <w:lvlText w:val="-"/>
      <w:lvlJc w:val="left"/>
      <w:pPr>
        <w:ind w:left="840" w:hanging="360"/>
      </w:pPr>
      <w:rPr>
        <w:rFonts w:ascii="Courier New" w:hAnsi="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84" w15:restartNumberingAfterBreak="0">
    <w:nsid w:val="6CAC4674"/>
    <w:multiLevelType w:val="hybridMultilevel"/>
    <w:tmpl w:val="63309596"/>
    <w:styleLink w:val="ImportedStyle8215"/>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15:restartNumberingAfterBreak="0">
    <w:nsid w:val="6CCE63A5"/>
    <w:multiLevelType w:val="hybridMultilevel"/>
    <w:tmpl w:val="E0AEFD56"/>
    <w:styleLink w:val="ImportedStyle7802211"/>
    <w:lvl w:ilvl="0" w:tplc="04090019">
      <w:start w:val="1"/>
      <w:numFmt w:val="lowerLetter"/>
      <w:lvlText w:val="%1."/>
      <w:lvlJc w:val="left"/>
      <w:pPr>
        <w:ind w:left="720" w:hanging="360"/>
      </w:pPr>
    </w:lvl>
    <w:lvl w:ilvl="1" w:tplc="65BA2A3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6CEE22E9"/>
    <w:multiLevelType w:val="hybridMultilevel"/>
    <w:tmpl w:val="EDC05CA0"/>
    <w:lvl w:ilvl="0" w:tplc="E80477E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7" w15:restartNumberingAfterBreak="0">
    <w:nsid w:val="6DFB0578"/>
    <w:multiLevelType w:val="hybridMultilevel"/>
    <w:tmpl w:val="FFBA14D8"/>
    <w:styleLink w:val="Stilimportat4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6DFC2D0A"/>
    <w:multiLevelType w:val="hybridMultilevel"/>
    <w:tmpl w:val="40DCA82C"/>
    <w:styleLink w:val="Stilimportat6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6E1E3472"/>
    <w:multiLevelType w:val="hybridMultilevel"/>
    <w:tmpl w:val="6142A390"/>
    <w:styleLink w:val="ImportedStyle150"/>
    <w:lvl w:ilvl="0" w:tplc="4B86B602">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F364014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08F84B82">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E0AE228">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414BA0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057A9996">
      <w:start w:val="1"/>
      <w:numFmt w:val="bullet"/>
      <w:lvlText w:val="-"/>
      <w:lvlJc w:val="left"/>
      <w:pPr>
        <w:ind w:left="21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BE205694">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6C46D8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41F6D0E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590" w15:restartNumberingAfterBreak="0">
    <w:nsid w:val="6E213003"/>
    <w:multiLevelType w:val="hybridMultilevel"/>
    <w:tmpl w:val="3070BFC6"/>
    <w:lvl w:ilvl="0" w:tplc="04090003">
      <w:start w:val="1"/>
      <w:numFmt w:val="bullet"/>
      <w:lvlText w:val="o"/>
      <w:lvlJc w:val="left"/>
      <w:pPr>
        <w:ind w:left="2136" w:hanging="360"/>
      </w:pPr>
      <w:rPr>
        <w:rFonts w:ascii="Courier New" w:hAnsi="Courier New" w:cs="Courier New"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591" w15:restartNumberingAfterBreak="0">
    <w:nsid w:val="6E8C31B1"/>
    <w:multiLevelType w:val="hybridMultilevel"/>
    <w:tmpl w:val="4306AE92"/>
    <w:lvl w:ilvl="0" w:tplc="04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2" w15:restartNumberingAfterBreak="0">
    <w:nsid w:val="6EA7481A"/>
    <w:multiLevelType w:val="hybridMultilevel"/>
    <w:tmpl w:val="DF1E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6EDA7457"/>
    <w:multiLevelType w:val="hybridMultilevel"/>
    <w:tmpl w:val="19702798"/>
    <w:lvl w:ilvl="0" w:tplc="9894EB8A">
      <w:numFmt w:val="bullet"/>
      <w:lvlText w:val=""/>
      <w:lvlJc w:val="left"/>
      <w:pPr>
        <w:ind w:left="1113" w:hanging="360"/>
      </w:pPr>
      <w:rPr>
        <w:rFonts w:ascii="Symbol" w:eastAsia="Symbol" w:hAnsi="Symbol" w:cs="Symbol" w:hint="default"/>
        <w:w w:val="100"/>
        <w:sz w:val="24"/>
        <w:szCs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4" w15:restartNumberingAfterBreak="0">
    <w:nsid w:val="6EDA754D"/>
    <w:multiLevelType w:val="hybridMultilevel"/>
    <w:tmpl w:val="0A6E6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5" w15:restartNumberingAfterBreak="0">
    <w:nsid w:val="6EEE6E69"/>
    <w:multiLevelType w:val="hybridMultilevel"/>
    <w:tmpl w:val="FB602E9A"/>
    <w:styleLink w:val="ImportedStyle87"/>
    <w:lvl w:ilvl="0" w:tplc="16F631E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D36A4D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ACA667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064E2C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C9870C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070EE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448EEAE">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980D89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228CAF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96" w15:restartNumberingAfterBreak="0">
    <w:nsid w:val="6F3C1207"/>
    <w:multiLevelType w:val="hybridMultilevel"/>
    <w:tmpl w:val="B14E7C10"/>
    <w:lvl w:ilvl="0" w:tplc="FFFFFFFF">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6F4C067D"/>
    <w:multiLevelType w:val="hybridMultilevel"/>
    <w:tmpl w:val="2BFCCF6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6F624FF6"/>
    <w:multiLevelType w:val="hybridMultilevel"/>
    <w:tmpl w:val="1BEC7A1C"/>
    <w:styleLink w:val="ImportedStyle236"/>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6F67152A"/>
    <w:multiLevelType w:val="hybridMultilevel"/>
    <w:tmpl w:val="5F2452C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0" w15:restartNumberingAfterBreak="0">
    <w:nsid w:val="6F810539"/>
    <w:multiLevelType w:val="hybridMultilevel"/>
    <w:tmpl w:val="3D1E373E"/>
    <w:lvl w:ilvl="0" w:tplc="1EE4549C">
      <w:numFmt w:val="bullet"/>
      <w:lvlText w:val="•"/>
      <w:lvlJc w:val="left"/>
      <w:pPr>
        <w:ind w:left="360" w:hanging="360"/>
      </w:pPr>
      <w:rPr>
        <w:rFonts w:hint="default"/>
        <w:lang w:val="ro-RO" w:eastAsia="en-US" w:bidi="ar-SA"/>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1" w15:restartNumberingAfterBreak="0">
    <w:nsid w:val="6F8E6D20"/>
    <w:multiLevelType w:val="hybridMultilevel"/>
    <w:tmpl w:val="4B0A4CB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2" w15:restartNumberingAfterBreak="0">
    <w:nsid w:val="6FD80D20"/>
    <w:multiLevelType w:val="hybridMultilevel"/>
    <w:tmpl w:val="23C83BD6"/>
    <w:styleLink w:val="Stilimportat36"/>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6FFF59DC"/>
    <w:multiLevelType w:val="hybridMultilevel"/>
    <w:tmpl w:val="4FCEF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15:restartNumberingAfterBreak="0">
    <w:nsid w:val="70356A19"/>
    <w:multiLevelType w:val="hybridMultilevel"/>
    <w:tmpl w:val="530A14AC"/>
    <w:lvl w:ilvl="0" w:tplc="4EA46644">
      <w:start w:val="1"/>
      <w:numFmt w:val="decimal"/>
      <w:lvlText w:val="%1."/>
      <w:lvlJc w:val="left"/>
      <w:pPr>
        <w:ind w:left="360" w:hanging="360"/>
      </w:pPr>
      <w:rPr>
        <w:rFonts w:ascii="Times New Roman" w:eastAsia="Times New Roman" w:hAnsi="Times New Roman" w:cs="Times New Roman" w:hint="default"/>
        <w:b/>
        <w:bCs/>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5" w15:restartNumberingAfterBreak="0">
    <w:nsid w:val="70595AEA"/>
    <w:multiLevelType w:val="hybridMultilevel"/>
    <w:tmpl w:val="3D4E2276"/>
    <w:styleLink w:val="ImportedStyle3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707579F9"/>
    <w:multiLevelType w:val="hybridMultilevel"/>
    <w:tmpl w:val="214A7C7A"/>
    <w:styleLink w:val="Stilimportat4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708B5546"/>
    <w:multiLevelType w:val="hybridMultilevel"/>
    <w:tmpl w:val="699AD6F6"/>
    <w:styleLink w:val="Stilimportat462"/>
    <w:lvl w:ilvl="0" w:tplc="492C6C8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77EAD4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97B2226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617422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4CCC872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9892C1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0CD82C8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DFBEF5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041AC32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608" w15:restartNumberingAfterBreak="0">
    <w:nsid w:val="709B27FF"/>
    <w:multiLevelType w:val="hybridMultilevel"/>
    <w:tmpl w:val="7924FBE2"/>
    <w:styleLink w:val="Stilimportat2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9" w15:restartNumberingAfterBreak="0">
    <w:nsid w:val="70E30751"/>
    <w:multiLevelType w:val="hybridMultilevel"/>
    <w:tmpl w:val="CE0C1704"/>
    <w:lvl w:ilvl="0" w:tplc="9894EB8A">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15:restartNumberingAfterBreak="0">
    <w:nsid w:val="70E678DA"/>
    <w:multiLevelType w:val="hybridMultilevel"/>
    <w:tmpl w:val="1826D2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1" w15:restartNumberingAfterBreak="0">
    <w:nsid w:val="71006949"/>
    <w:multiLevelType w:val="hybridMultilevel"/>
    <w:tmpl w:val="485EA50C"/>
    <w:styleLink w:val="Stilimportat2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71034765"/>
    <w:multiLevelType w:val="hybridMultilevel"/>
    <w:tmpl w:val="4026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71510B3C"/>
    <w:multiLevelType w:val="hybridMultilevel"/>
    <w:tmpl w:val="67BC2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4" w15:restartNumberingAfterBreak="0">
    <w:nsid w:val="71604692"/>
    <w:multiLevelType w:val="hybridMultilevel"/>
    <w:tmpl w:val="158042A8"/>
    <w:styleLink w:val="ImportedStyle78023111"/>
    <w:lvl w:ilvl="0" w:tplc="B89CE3E2">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B098AE">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A6A16A">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4E1CE2">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AA3AE">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8EA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18DEF4">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C52E0">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BC97D2">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5" w15:restartNumberingAfterBreak="0">
    <w:nsid w:val="71714CC1"/>
    <w:multiLevelType w:val="hybridMultilevel"/>
    <w:tmpl w:val="7F90301E"/>
    <w:styleLink w:val="Stilimportat2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717B3929"/>
    <w:multiLevelType w:val="hybridMultilevel"/>
    <w:tmpl w:val="57FCE65A"/>
    <w:styleLink w:val="ImportedStyle1142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7" w15:restartNumberingAfterBreak="0">
    <w:nsid w:val="720048FE"/>
    <w:multiLevelType w:val="hybridMultilevel"/>
    <w:tmpl w:val="9A7ACE9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18" w15:restartNumberingAfterBreak="0">
    <w:nsid w:val="720A3FB2"/>
    <w:multiLevelType w:val="hybridMultilevel"/>
    <w:tmpl w:val="859E97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9" w15:restartNumberingAfterBreak="0">
    <w:nsid w:val="721A3011"/>
    <w:multiLevelType w:val="hybridMultilevel"/>
    <w:tmpl w:val="53E4E19C"/>
    <w:styleLink w:val="ImportedStyle1212"/>
    <w:lvl w:ilvl="0" w:tplc="AA24B12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5B07D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95C04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872D68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3B206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72E80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449C85A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E9ED3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C52F8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20" w15:restartNumberingAfterBreak="0">
    <w:nsid w:val="724A3E53"/>
    <w:multiLevelType w:val="hybridMultilevel"/>
    <w:tmpl w:val="68D40F2E"/>
    <w:styleLink w:val="ImportedStyle40"/>
    <w:lvl w:ilvl="0" w:tplc="A34ACD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E0801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09817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67405B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4804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7C54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3499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0C9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8E9C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1" w15:restartNumberingAfterBreak="0">
    <w:nsid w:val="727F3778"/>
    <w:multiLevelType w:val="hybridMultilevel"/>
    <w:tmpl w:val="5268E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2" w15:restartNumberingAfterBreak="0">
    <w:nsid w:val="7292117B"/>
    <w:multiLevelType w:val="hybridMultilevel"/>
    <w:tmpl w:val="9CA4DB08"/>
    <w:styleLink w:val="Stilimportat5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15:restartNumberingAfterBreak="0">
    <w:nsid w:val="72D94777"/>
    <w:multiLevelType w:val="hybridMultilevel"/>
    <w:tmpl w:val="ECAE6FEE"/>
    <w:styleLink w:val="ImportedStyle78018"/>
    <w:lvl w:ilvl="0" w:tplc="8B1C2946">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8723C8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8BC23D8">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63C4E19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32CF08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506CD15E">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43E4CB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5D4CF7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1CDA9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624" w15:restartNumberingAfterBreak="0">
    <w:nsid w:val="733D3C8D"/>
    <w:multiLevelType w:val="hybridMultilevel"/>
    <w:tmpl w:val="6A70E238"/>
    <w:styleLink w:val="Stilimportat7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5" w15:restartNumberingAfterBreak="0">
    <w:nsid w:val="73B83BF5"/>
    <w:multiLevelType w:val="hybridMultilevel"/>
    <w:tmpl w:val="D2A230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6" w15:restartNumberingAfterBreak="0">
    <w:nsid w:val="74313BD5"/>
    <w:multiLevelType w:val="hybridMultilevel"/>
    <w:tmpl w:val="167869FA"/>
    <w:styleLink w:val="ImportedStyle839"/>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7" w15:restartNumberingAfterBreak="0">
    <w:nsid w:val="745D57F0"/>
    <w:multiLevelType w:val="hybridMultilevel"/>
    <w:tmpl w:val="1D6E556C"/>
    <w:lvl w:ilvl="0" w:tplc="FC5E60F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745F3DFA"/>
    <w:multiLevelType w:val="hybridMultilevel"/>
    <w:tmpl w:val="A9B63D0A"/>
    <w:styleLink w:val="ImportedStyle114242"/>
    <w:lvl w:ilvl="0" w:tplc="3CD2A09E">
      <w:start w:val="1"/>
      <w:numFmt w:val="bullet"/>
      <w:lvlText w:val="·"/>
      <w:lvlJc w:val="left"/>
      <w:pPr>
        <w:tabs>
          <w:tab w:val="left" w:pos="86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A641E28">
      <w:start w:val="1"/>
      <w:numFmt w:val="bullet"/>
      <w:lvlText w:val="o"/>
      <w:lvlJc w:val="left"/>
      <w:pPr>
        <w:tabs>
          <w:tab w:val="left" w:pos="86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77C21C2">
      <w:start w:val="1"/>
      <w:numFmt w:val="bullet"/>
      <w:lvlText w:val="▪"/>
      <w:lvlJc w:val="left"/>
      <w:pPr>
        <w:tabs>
          <w:tab w:val="left" w:pos="86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B60A85E">
      <w:start w:val="1"/>
      <w:numFmt w:val="bullet"/>
      <w:lvlText w:val="·"/>
      <w:lvlJc w:val="left"/>
      <w:pPr>
        <w:tabs>
          <w:tab w:val="left" w:pos="86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36EF3DC">
      <w:start w:val="1"/>
      <w:numFmt w:val="bullet"/>
      <w:lvlText w:val="o"/>
      <w:lvlJc w:val="left"/>
      <w:pPr>
        <w:tabs>
          <w:tab w:val="left" w:pos="86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416D376">
      <w:start w:val="1"/>
      <w:numFmt w:val="bullet"/>
      <w:lvlText w:val="▪"/>
      <w:lvlJc w:val="left"/>
      <w:pPr>
        <w:tabs>
          <w:tab w:val="left" w:pos="86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C18D268">
      <w:start w:val="1"/>
      <w:numFmt w:val="bullet"/>
      <w:lvlText w:val="·"/>
      <w:lvlJc w:val="left"/>
      <w:pPr>
        <w:tabs>
          <w:tab w:val="left" w:pos="86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76C0776">
      <w:start w:val="1"/>
      <w:numFmt w:val="bullet"/>
      <w:lvlText w:val="o"/>
      <w:lvlJc w:val="left"/>
      <w:pPr>
        <w:tabs>
          <w:tab w:val="left" w:pos="86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647E44">
      <w:start w:val="1"/>
      <w:numFmt w:val="bullet"/>
      <w:lvlText w:val="▪"/>
      <w:lvlJc w:val="left"/>
      <w:pPr>
        <w:tabs>
          <w:tab w:val="left" w:pos="86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29" w15:restartNumberingAfterBreak="0">
    <w:nsid w:val="748A217F"/>
    <w:multiLevelType w:val="hybridMultilevel"/>
    <w:tmpl w:val="577E0E18"/>
    <w:styleLink w:val="ImportedStyle822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74FDC046"/>
    <w:multiLevelType w:val="multilevel"/>
    <w:tmpl w:val="FFFFFFFF"/>
    <w:styleLink w:val="ImportedStyle822212"/>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631" w15:restartNumberingAfterBreak="0">
    <w:nsid w:val="750A4C5D"/>
    <w:multiLevelType w:val="hybridMultilevel"/>
    <w:tmpl w:val="03D8F6E8"/>
    <w:styleLink w:val="Stilimportat7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15:restartNumberingAfterBreak="0">
    <w:nsid w:val="75114FE0"/>
    <w:multiLevelType w:val="hybridMultilevel"/>
    <w:tmpl w:val="20781032"/>
    <w:styleLink w:val="ImportedStyle108"/>
    <w:lvl w:ilvl="0" w:tplc="B5C6E8F4">
      <w:start w:val="1"/>
      <w:numFmt w:val="upperLetter"/>
      <w:lvlText w:val="%1."/>
      <w:lvlJc w:val="left"/>
      <w:pPr>
        <w:ind w:left="284" w:hanging="284"/>
      </w:pPr>
      <w:rPr>
        <w:rFonts w:hAnsi="Arial Unicode MS"/>
        <w:b/>
        <w:bCs/>
        <w:caps w:val="0"/>
        <w:smallCaps w:val="0"/>
        <w:strike w:val="0"/>
        <w:dstrike w:val="0"/>
        <w:spacing w:val="0"/>
        <w:w w:val="100"/>
        <w:kern w:val="0"/>
        <w:position w:val="0"/>
        <w:highlight w:val="none"/>
        <w:vertAlign w:val="baseline"/>
      </w:rPr>
    </w:lvl>
    <w:lvl w:ilvl="1" w:tplc="A114EECC">
      <w:start w:val="1"/>
      <w:numFmt w:val="lowerLetter"/>
      <w:lvlText w:val="%2."/>
      <w:lvlJc w:val="left"/>
      <w:pPr>
        <w:ind w:left="1004" w:hanging="284"/>
      </w:pPr>
      <w:rPr>
        <w:rFonts w:hAnsi="Arial Unicode MS"/>
        <w:b/>
        <w:bCs/>
        <w:caps w:val="0"/>
        <w:smallCaps w:val="0"/>
        <w:strike w:val="0"/>
        <w:dstrike w:val="0"/>
        <w:spacing w:val="0"/>
        <w:w w:val="100"/>
        <w:kern w:val="0"/>
        <w:position w:val="0"/>
        <w:highlight w:val="none"/>
        <w:vertAlign w:val="baseline"/>
      </w:rPr>
    </w:lvl>
    <w:lvl w:ilvl="2" w:tplc="CED8E05C">
      <w:start w:val="1"/>
      <w:numFmt w:val="lowerRoman"/>
      <w:lvlText w:val="%3."/>
      <w:lvlJc w:val="left"/>
      <w:pPr>
        <w:ind w:left="1724" w:hanging="237"/>
      </w:pPr>
      <w:rPr>
        <w:rFonts w:hAnsi="Arial Unicode MS"/>
        <w:b/>
        <w:bCs/>
        <w:caps w:val="0"/>
        <w:smallCaps w:val="0"/>
        <w:strike w:val="0"/>
        <w:dstrike w:val="0"/>
        <w:spacing w:val="0"/>
        <w:w w:val="100"/>
        <w:kern w:val="0"/>
        <w:position w:val="0"/>
        <w:highlight w:val="none"/>
        <w:vertAlign w:val="baseline"/>
      </w:rPr>
    </w:lvl>
    <w:lvl w:ilvl="3" w:tplc="AB38328C">
      <w:start w:val="1"/>
      <w:numFmt w:val="decimal"/>
      <w:lvlText w:val="%4."/>
      <w:lvlJc w:val="left"/>
      <w:pPr>
        <w:ind w:left="2444" w:hanging="284"/>
      </w:pPr>
      <w:rPr>
        <w:rFonts w:hAnsi="Arial Unicode MS"/>
        <w:b/>
        <w:bCs/>
        <w:caps w:val="0"/>
        <w:smallCaps w:val="0"/>
        <w:strike w:val="0"/>
        <w:dstrike w:val="0"/>
        <w:spacing w:val="0"/>
        <w:w w:val="100"/>
        <w:kern w:val="0"/>
        <w:position w:val="0"/>
        <w:highlight w:val="none"/>
        <w:vertAlign w:val="baseline"/>
      </w:rPr>
    </w:lvl>
    <w:lvl w:ilvl="4" w:tplc="9BD2707C">
      <w:start w:val="1"/>
      <w:numFmt w:val="lowerLetter"/>
      <w:lvlText w:val="%5."/>
      <w:lvlJc w:val="left"/>
      <w:pPr>
        <w:ind w:left="3164" w:hanging="284"/>
      </w:pPr>
      <w:rPr>
        <w:rFonts w:hAnsi="Arial Unicode MS"/>
        <w:b/>
        <w:bCs/>
        <w:caps w:val="0"/>
        <w:smallCaps w:val="0"/>
        <w:strike w:val="0"/>
        <w:dstrike w:val="0"/>
        <w:spacing w:val="0"/>
        <w:w w:val="100"/>
        <w:kern w:val="0"/>
        <w:position w:val="0"/>
        <w:highlight w:val="none"/>
        <w:vertAlign w:val="baseline"/>
      </w:rPr>
    </w:lvl>
    <w:lvl w:ilvl="5" w:tplc="E946CD52">
      <w:start w:val="1"/>
      <w:numFmt w:val="lowerRoman"/>
      <w:lvlText w:val="%6."/>
      <w:lvlJc w:val="left"/>
      <w:pPr>
        <w:ind w:left="3884" w:hanging="237"/>
      </w:pPr>
      <w:rPr>
        <w:rFonts w:hAnsi="Arial Unicode MS"/>
        <w:b/>
        <w:bCs/>
        <w:caps w:val="0"/>
        <w:smallCaps w:val="0"/>
        <w:strike w:val="0"/>
        <w:dstrike w:val="0"/>
        <w:spacing w:val="0"/>
        <w:w w:val="100"/>
        <w:kern w:val="0"/>
        <w:position w:val="0"/>
        <w:highlight w:val="none"/>
        <w:vertAlign w:val="baseline"/>
      </w:rPr>
    </w:lvl>
    <w:lvl w:ilvl="6" w:tplc="7DA6DD32">
      <w:start w:val="1"/>
      <w:numFmt w:val="decimal"/>
      <w:lvlText w:val="%7."/>
      <w:lvlJc w:val="left"/>
      <w:pPr>
        <w:ind w:left="4604" w:hanging="284"/>
      </w:pPr>
      <w:rPr>
        <w:rFonts w:hAnsi="Arial Unicode MS"/>
        <w:b/>
        <w:bCs/>
        <w:caps w:val="0"/>
        <w:smallCaps w:val="0"/>
        <w:strike w:val="0"/>
        <w:dstrike w:val="0"/>
        <w:spacing w:val="0"/>
        <w:w w:val="100"/>
        <w:kern w:val="0"/>
        <w:position w:val="0"/>
        <w:highlight w:val="none"/>
        <w:vertAlign w:val="baseline"/>
      </w:rPr>
    </w:lvl>
    <w:lvl w:ilvl="7" w:tplc="7CF65C30">
      <w:start w:val="1"/>
      <w:numFmt w:val="lowerLetter"/>
      <w:lvlText w:val="%8."/>
      <w:lvlJc w:val="left"/>
      <w:pPr>
        <w:ind w:left="5324" w:hanging="284"/>
      </w:pPr>
      <w:rPr>
        <w:rFonts w:hAnsi="Arial Unicode MS"/>
        <w:b/>
        <w:bCs/>
        <w:caps w:val="0"/>
        <w:smallCaps w:val="0"/>
        <w:strike w:val="0"/>
        <w:dstrike w:val="0"/>
        <w:spacing w:val="0"/>
        <w:w w:val="100"/>
        <w:kern w:val="0"/>
        <w:position w:val="0"/>
        <w:highlight w:val="none"/>
        <w:vertAlign w:val="baseline"/>
      </w:rPr>
    </w:lvl>
    <w:lvl w:ilvl="8" w:tplc="01DCA892">
      <w:start w:val="1"/>
      <w:numFmt w:val="lowerRoman"/>
      <w:lvlText w:val="%9."/>
      <w:lvlJc w:val="left"/>
      <w:pPr>
        <w:ind w:left="6044" w:hanging="237"/>
      </w:pPr>
      <w:rPr>
        <w:rFonts w:hAnsi="Arial Unicode MS"/>
        <w:b/>
        <w:bCs/>
        <w:caps w:val="0"/>
        <w:smallCaps w:val="0"/>
        <w:strike w:val="0"/>
        <w:dstrike w:val="0"/>
        <w:spacing w:val="0"/>
        <w:w w:val="100"/>
        <w:kern w:val="0"/>
        <w:position w:val="0"/>
        <w:highlight w:val="none"/>
        <w:vertAlign w:val="baseline"/>
      </w:rPr>
    </w:lvl>
  </w:abstractNum>
  <w:abstractNum w:abstractNumId="633" w15:restartNumberingAfterBreak="0">
    <w:nsid w:val="751739F4"/>
    <w:multiLevelType w:val="hybridMultilevel"/>
    <w:tmpl w:val="F6C6B458"/>
    <w:styleLink w:val="ImportedStyle780142"/>
    <w:lvl w:ilvl="0" w:tplc="408A6D8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E80990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EBD2908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040F64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1BBC5E2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F764566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C3A468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3E467BE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D2C0CCD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634" w15:restartNumberingAfterBreak="0">
    <w:nsid w:val="752302B5"/>
    <w:multiLevelType w:val="hybridMultilevel"/>
    <w:tmpl w:val="FB187424"/>
    <w:styleLink w:val="ImportedStyle336"/>
    <w:lvl w:ilvl="0" w:tplc="9DE62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5" w15:restartNumberingAfterBreak="0">
    <w:nsid w:val="75267F22"/>
    <w:multiLevelType w:val="hybridMultilevel"/>
    <w:tmpl w:val="28EC734C"/>
    <w:lvl w:ilvl="0" w:tplc="FFFFFFFF">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6" w15:restartNumberingAfterBreak="0">
    <w:nsid w:val="755B70D1"/>
    <w:multiLevelType w:val="hybridMultilevel"/>
    <w:tmpl w:val="3EC09A36"/>
    <w:lvl w:ilvl="0" w:tplc="0CF08D3C">
      <w:start w:val="1"/>
      <w:numFmt w:val="bullet"/>
      <w:lvlText w:val="-"/>
      <w:lvlJc w:val="left"/>
      <w:pPr>
        <w:ind w:left="2844" w:hanging="360"/>
      </w:pPr>
      <w:rPr>
        <w:rFonts w:ascii="Courier New" w:hAnsi="Courier New" w:hint="default"/>
      </w:rPr>
    </w:lvl>
    <w:lvl w:ilvl="1" w:tplc="0409000D">
      <w:start w:val="1"/>
      <w:numFmt w:val="bullet"/>
      <w:lvlText w:val=""/>
      <w:lvlJc w:val="left"/>
      <w:pPr>
        <w:ind w:left="3564" w:hanging="360"/>
      </w:pPr>
      <w:rPr>
        <w:rFonts w:ascii="Wingdings" w:hAnsi="Wingdings"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637" w15:restartNumberingAfterBreak="0">
    <w:nsid w:val="757F57BA"/>
    <w:multiLevelType w:val="hybridMultilevel"/>
    <w:tmpl w:val="72C6A9C2"/>
    <w:lvl w:ilvl="0" w:tplc="9CDC31FE">
      <w:numFmt w:val="bullet"/>
      <w:lvlText w:val="-"/>
      <w:lvlJc w:val="left"/>
      <w:pPr>
        <w:ind w:left="786"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38" w15:restartNumberingAfterBreak="0">
    <w:nsid w:val="76155BA9"/>
    <w:multiLevelType w:val="hybridMultilevel"/>
    <w:tmpl w:val="627EF686"/>
    <w:styleLink w:val="ImportedStyle782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764C198E"/>
    <w:multiLevelType w:val="hybridMultilevel"/>
    <w:tmpl w:val="3776F4BE"/>
    <w:styleLink w:val="ImportedStyle231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767670BB"/>
    <w:multiLevelType w:val="hybridMultilevel"/>
    <w:tmpl w:val="4D029384"/>
    <w:styleLink w:val="ImportedStyle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1" w15:restartNumberingAfterBreak="0">
    <w:nsid w:val="76768588"/>
    <w:multiLevelType w:val="multilevel"/>
    <w:tmpl w:val="0E2A024E"/>
    <w:styleLink w:val="ImportedStyle789"/>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42" w15:restartNumberingAfterBreak="0">
    <w:nsid w:val="76B672C3"/>
    <w:multiLevelType w:val="hybridMultilevel"/>
    <w:tmpl w:val="EF623A7C"/>
    <w:styleLink w:val="Stilimportat6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15:restartNumberingAfterBreak="0">
    <w:nsid w:val="76BB3BCD"/>
    <w:multiLevelType w:val="hybridMultilevel"/>
    <w:tmpl w:val="C87E38B0"/>
    <w:styleLink w:val="ImportedStyle11543"/>
    <w:lvl w:ilvl="0" w:tplc="0B007212">
      <w:start w:val="1"/>
      <w:numFmt w:val="bullet"/>
      <w:lvlText w:val="-"/>
      <w:lvlJc w:val="left"/>
      <w:pPr>
        <w:ind w:left="7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8A62598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9C04F3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E5CD5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D3CB97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750B0B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C296872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2B8617A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1A20E6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644" w15:restartNumberingAfterBreak="0">
    <w:nsid w:val="76F60201"/>
    <w:multiLevelType w:val="hybridMultilevel"/>
    <w:tmpl w:val="1910F2C2"/>
    <w:styleLink w:val="Stilimportat6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772B7857"/>
    <w:multiLevelType w:val="hybridMultilevel"/>
    <w:tmpl w:val="EEC6BB62"/>
    <w:styleLink w:val="Stilimportat1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15:restartNumberingAfterBreak="0">
    <w:nsid w:val="77850D9B"/>
    <w:multiLevelType w:val="hybridMultilevel"/>
    <w:tmpl w:val="4036D11C"/>
    <w:styleLink w:val="ImportedStyle1154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7788017F"/>
    <w:multiLevelType w:val="hybridMultilevel"/>
    <w:tmpl w:val="D0B66F60"/>
    <w:lvl w:ilvl="0" w:tplc="FFFFFFFF">
      <w:numFmt w:val="bullet"/>
      <w:lvlText w:val="•"/>
      <w:lvlJc w:val="left"/>
      <w:pPr>
        <w:ind w:left="360" w:hanging="360"/>
      </w:pPr>
      <w:rPr>
        <w:rFonts w:hint="default"/>
        <w:lang w:val="ro-RO" w:eastAsia="en-US" w:bidi="ar-SA"/>
      </w:rPr>
    </w:lvl>
    <w:lvl w:ilvl="1" w:tplc="29144CAC">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8" w15:restartNumberingAfterBreak="0">
    <w:nsid w:val="77C76CCA"/>
    <w:multiLevelType w:val="hybridMultilevel"/>
    <w:tmpl w:val="A2BA6038"/>
    <w:styleLink w:val="Stilimportat162"/>
    <w:lvl w:ilvl="0" w:tplc="BB40067E">
      <w:start w:val="1"/>
      <w:numFmt w:val="upperLetter"/>
      <w:lvlText w:val="%1."/>
      <w:lvlJc w:val="left"/>
      <w:pPr>
        <w:ind w:left="928" w:hanging="360"/>
      </w:pPr>
      <w:rPr>
        <w:rFonts w:hAnsi="Arial Unicode MS"/>
        <w:b/>
        <w:bCs/>
        <w:caps w:val="0"/>
        <w:smallCaps w:val="0"/>
        <w:strike w:val="0"/>
        <w:dstrike w:val="0"/>
        <w:spacing w:val="0"/>
        <w:w w:val="100"/>
        <w:kern w:val="0"/>
        <w:position w:val="0"/>
        <w:highlight w:val="none"/>
        <w:vertAlign w:val="baseline"/>
      </w:rPr>
    </w:lvl>
    <w:lvl w:ilvl="1" w:tplc="8DE410A0">
      <w:start w:val="1"/>
      <w:numFmt w:val="lowerLetter"/>
      <w:lvlText w:val="%2."/>
      <w:lvlJc w:val="left"/>
      <w:pPr>
        <w:ind w:left="1648" w:hanging="360"/>
      </w:pPr>
      <w:rPr>
        <w:rFonts w:hAnsi="Arial Unicode MS"/>
        <w:b/>
        <w:bCs/>
        <w:caps w:val="0"/>
        <w:smallCaps w:val="0"/>
        <w:strike w:val="0"/>
        <w:dstrike w:val="0"/>
        <w:spacing w:val="0"/>
        <w:w w:val="100"/>
        <w:kern w:val="0"/>
        <w:position w:val="0"/>
        <w:highlight w:val="none"/>
        <w:vertAlign w:val="baseline"/>
      </w:rPr>
    </w:lvl>
    <w:lvl w:ilvl="2" w:tplc="2DB605C2">
      <w:start w:val="1"/>
      <w:numFmt w:val="lowerRoman"/>
      <w:lvlText w:val="%3."/>
      <w:lvlJc w:val="left"/>
      <w:pPr>
        <w:ind w:left="2368" w:hanging="313"/>
      </w:pPr>
      <w:rPr>
        <w:rFonts w:hAnsi="Arial Unicode MS"/>
        <w:b/>
        <w:bCs/>
        <w:caps w:val="0"/>
        <w:smallCaps w:val="0"/>
        <w:strike w:val="0"/>
        <w:dstrike w:val="0"/>
        <w:spacing w:val="0"/>
        <w:w w:val="100"/>
        <w:kern w:val="0"/>
        <w:position w:val="0"/>
        <w:highlight w:val="none"/>
        <w:vertAlign w:val="baseline"/>
      </w:rPr>
    </w:lvl>
    <w:lvl w:ilvl="3" w:tplc="1B96BF8C">
      <w:start w:val="1"/>
      <w:numFmt w:val="decimal"/>
      <w:lvlText w:val="%4."/>
      <w:lvlJc w:val="left"/>
      <w:pPr>
        <w:ind w:left="3088" w:hanging="360"/>
      </w:pPr>
      <w:rPr>
        <w:rFonts w:hAnsi="Arial Unicode MS"/>
        <w:b/>
        <w:bCs/>
        <w:caps w:val="0"/>
        <w:smallCaps w:val="0"/>
        <w:strike w:val="0"/>
        <w:dstrike w:val="0"/>
        <w:spacing w:val="0"/>
        <w:w w:val="100"/>
        <w:kern w:val="0"/>
        <w:position w:val="0"/>
        <w:highlight w:val="none"/>
        <w:vertAlign w:val="baseline"/>
      </w:rPr>
    </w:lvl>
    <w:lvl w:ilvl="4" w:tplc="0E32F6C8">
      <w:start w:val="1"/>
      <w:numFmt w:val="lowerLetter"/>
      <w:lvlText w:val="%5."/>
      <w:lvlJc w:val="left"/>
      <w:pPr>
        <w:ind w:left="3808" w:hanging="360"/>
      </w:pPr>
      <w:rPr>
        <w:rFonts w:hAnsi="Arial Unicode MS"/>
        <w:b/>
        <w:bCs/>
        <w:caps w:val="0"/>
        <w:smallCaps w:val="0"/>
        <w:strike w:val="0"/>
        <w:dstrike w:val="0"/>
        <w:spacing w:val="0"/>
        <w:w w:val="100"/>
        <w:kern w:val="0"/>
        <w:position w:val="0"/>
        <w:highlight w:val="none"/>
        <w:vertAlign w:val="baseline"/>
      </w:rPr>
    </w:lvl>
    <w:lvl w:ilvl="5" w:tplc="DE5AD028">
      <w:start w:val="1"/>
      <w:numFmt w:val="lowerRoman"/>
      <w:lvlText w:val="%6."/>
      <w:lvlJc w:val="left"/>
      <w:pPr>
        <w:ind w:left="4528" w:hanging="313"/>
      </w:pPr>
      <w:rPr>
        <w:rFonts w:hAnsi="Arial Unicode MS"/>
        <w:b/>
        <w:bCs/>
        <w:caps w:val="0"/>
        <w:smallCaps w:val="0"/>
        <w:strike w:val="0"/>
        <w:dstrike w:val="0"/>
        <w:spacing w:val="0"/>
        <w:w w:val="100"/>
        <w:kern w:val="0"/>
        <w:position w:val="0"/>
        <w:highlight w:val="none"/>
        <w:vertAlign w:val="baseline"/>
      </w:rPr>
    </w:lvl>
    <w:lvl w:ilvl="6" w:tplc="4B847C24">
      <w:start w:val="1"/>
      <w:numFmt w:val="decimal"/>
      <w:lvlText w:val="%7."/>
      <w:lvlJc w:val="left"/>
      <w:pPr>
        <w:ind w:left="5248" w:hanging="360"/>
      </w:pPr>
      <w:rPr>
        <w:rFonts w:hAnsi="Arial Unicode MS"/>
        <w:b/>
        <w:bCs/>
        <w:caps w:val="0"/>
        <w:smallCaps w:val="0"/>
        <w:strike w:val="0"/>
        <w:dstrike w:val="0"/>
        <w:spacing w:val="0"/>
        <w:w w:val="100"/>
        <w:kern w:val="0"/>
        <w:position w:val="0"/>
        <w:highlight w:val="none"/>
        <w:vertAlign w:val="baseline"/>
      </w:rPr>
    </w:lvl>
    <w:lvl w:ilvl="7" w:tplc="1164A742">
      <w:start w:val="1"/>
      <w:numFmt w:val="lowerLetter"/>
      <w:lvlText w:val="%8."/>
      <w:lvlJc w:val="left"/>
      <w:pPr>
        <w:ind w:left="5968" w:hanging="360"/>
      </w:pPr>
      <w:rPr>
        <w:rFonts w:hAnsi="Arial Unicode MS"/>
        <w:b/>
        <w:bCs/>
        <w:caps w:val="0"/>
        <w:smallCaps w:val="0"/>
        <w:strike w:val="0"/>
        <w:dstrike w:val="0"/>
        <w:spacing w:val="0"/>
        <w:w w:val="100"/>
        <w:kern w:val="0"/>
        <w:position w:val="0"/>
        <w:highlight w:val="none"/>
        <w:vertAlign w:val="baseline"/>
      </w:rPr>
    </w:lvl>
    <w:lvl w:ilvl="8" w:tplc="2BEE9C30">
      <w:start w:val="1"/>
      <w:numFmt w:val="lowerRoman"/>
      <w:lvlText w:val="%9."/>
      <w:lvlJc w:val="left"/>
      <w:pPr>
        <w:ind w:left="6688" w:hanging="313"/>
      </w:pPr>
      <w:rPr>
        <w:rFonts w:hAnsi="Arial Unicode MS"/>
        <w:b/>
        <w:bCs/>
        <w:caps w:val="0"/>
        <w:smallCaps w:val="0"/>
        <w:strike w:val="0"/>
        <w:dstrike w:val="0"/>
        <w:spacing w:val="0"/>
        <w:w w:val="100"/>
        <w:kern w:val="0"/>
        <w:position w:val="0"/>
        <w:highlight w:val="none"/>
        <w:vertAlign w:val="baseline"/>
      </w:rPr>
    </w:lvl>
  </w:abstractNum>
  <w:abstractNum w:abstractNumId="649" w15:restartNumberingAfterBreak="0">
    <w:nsid w:val="78854B2E"/>
    <w:multiLevelType w:val="hybridMultilevel"/>
    <w:tmpl w:val="70E68392"/>
    <w:lvl w:ilvl="0" w:tplc="0DB2C61A">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0" w15:restartNumberingAfterBreak="0">
    <w:nsid w:val="795929BA"/>
    <w:multiLevelType w:val="hybridMultilevel"/>
    <w:tmpl w:val="1A4C17A6"/>
    <w:styleLink w:val="ImportedStyle88"/>
    <w:lvl w:ilvl="0" w:tplc="7A86E690">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C1805B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92E6DF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172D23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2BC985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F844BB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9D0EDDE">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69243F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24EC5F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51" w15:restartNumberingAfterBreak="0">
    <w:nsid w:val="79667FB5"/>
    <w:multiLevelType w:val="hybridMultilevel"/>
    <w:tmpl w:val="2D14D36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2" w15:restartNumberingAfterBreak="0">
    <w:nsid w:val="79951E69"/>
    <w:multiLevelType w:val="hybridMultilevel"/>
    <w:tmpl w:val="A2DC3B10"/>
    <w:styleLink w:val="ImportedStyle118"/>
    <w:lvl w:ilvl="0" w:tplc="229E52C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620D3C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F4AF72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1064BA8">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4264D5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6D0AA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B7C82E0">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E6C8DE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AFC098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53" w15:restartNumberingAfterBreak="0">
    <w:nsid w:val="79CF4E6B"/>
    <w:multiLevelType w:val="hybridMultilevel"/>
    <w:tmpl w:val="4E44E168"/>
    <w:styleLink w:val="ImportedStyle7827"/>
    <w:lvl w:ilvl="0" w:tplc="DEC6D618">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69298">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42790">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88860">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077F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22A6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008FC">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41370">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2A2604">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4" w15:restartNumberingAfterBreak="0">
    <w:nsid w:val="79F33BF0"/>
    <w:multiLevelType w:val="hybridMultilevel"/>
    <w:tmpl w:val="2D5EF578"/>
    <w:styleLink w:val="ImportedStyle7825"/>
    <w:lvl w:ilvl="0" w:tplc="0CF08D3C">
      <w:start w:val="1"/>
      <w:numFmt w:val="bullet"/>
      <w:lvlText w:val="-"/>
      <w:lvlJc w:val="left"/>
      <w:pPr>
        <w:ind w:left="963" w:hanging="360"/>
      </w:pPr>
      <w:rPr>
        <w:rFonts w:ascii="Courier New" w:hAnsi="Courier New"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655" w15:restartNumberingAfterBreak="0">
    <w:nsid w:val="7A113F1F"/>
    <w:multiLevelType w:val="hybridMultilevel"/>
    <w:tmpl w:val="A3789ACA"/>
    <w:styleLink w:val="Stilimportat21111111"/>
    <w:lvl w:ilvl="0" w:tplc="0CF08D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6" w15:restartNumberingAfterBreak="0">
    <w:nsid w:val="7A2D6EC5"/>
    <w:multiLevelType w:val="hybridMultilevel"/>
    <w:tmpl w:val="B600A44A"/>
    <w:styleLink w:val="Stilimportat1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7" w15:restartNumberingAfterBreak="0">
    <w:nsid w:val="7A67160C"/>
    <w:multiLevelType w:val="hybridMultilevel"/>
    <w:tmpl w:val="F86290C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15:restartNumberingAfterBreak="0">
    <w:nsid w:val="7A851D38"/>
    <w:multiLevelType w:val="hybridMultilevel"/>
    <w:tmpl w:val="34A628A4"/>
    <w:styleLink w:val="ImportedStyle97"/>
    <w:lvl w:ilvl="0" w:tplc="8B8AAFA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7D1CF9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7F4AD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F6E243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36204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1A028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37AA5B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58C46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76A21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59" w15:restartNumberingAfterBreak="0">
    <w:nsid w:val="7A8C0DA5"/>
    <w:multiLevelType w:val="hybridMultilevel"/>
    <w:tmpl w:val="B65C97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EE8EF34">
      <w:start w:val="1"/>
      <w:numFmt w:val="upperRoman"/>
      <w:lvlText w:val="%3."/>
      <w:lvlJc w:val="left"/>
      <w:pPr>
        <w:ind w:left="2700" w:hanging="72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15:restartNumberingAfterBreak="0">
    <w:nsid w:val="7A9336E7"/>
    <w:multiLevelType w:val="hybridMultilevel"/>
    <w:tmpl w:val="D5524638"/>
    <w:styleLink w:val="ImportedStyle114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7AD75B10"/>
    <w:multiLevelType w:val="hybridMultilevel"/>
    <w:tmpl w:val="671C04E2"/>
    <w:styleLink w:val="Lettered"/>
    <w:lvl w:ilvl="0" w:tplc="B4829582">
      <w:start w:val="1"/>
      <w:numFmt w:val="upperRoman"/>
      <w:lvlText w:val="%1."/>
      <w:lvlJc w:val="left"/>
      <w:pPr>
        <w:ind w:left="289" w:hanging="289"/>
      </w:pPr>
      <w:rPr>
        <w:rFonts w:hAnsi="Arial Unicode MS"/>
        <w:b/>
        <w:bCs/>
        <w:caps w:val="0"/>
        <w:smallCaps w:val="0"/>
        <w:strike w:val="0"/>
        <w:dstrike w:val="0"/>
        <w:color w:val="000000"/>
        <w:spacing w:val="0"/>
        <w:w w:val="100"/>
        <w:kern w:val="0"/>
        <w:position w:val="0"/>
        <w:highlight w:val="none"/>
        <w:vertAlign w:val="baseline"/>
      </w:rPr>
    </w:lvl>
    <w:lvl w:ilvl="1" w:tplc="144C1288">
      <w:start w:val="1"/>
      <w:numFmt w:val="upperRoman"/>
      <w:lvlText w:val="%2."/>
      <w:lvlJc w:val="left"/>
      <w:pPr>
        <w:ind w:left="1289" w:hanging="289"/>
      </w:pPr>
      <w:rPr>
        <w:rFonts w:hAnsi="Arial Unicode MS"/>
        <w:b/>
        <w:bCs/>
        <w:caps w:val="0"/>
        <w:smallCaps w:val="0"/>
        <w:strike w:val="0"/>
        <w:dstrike w:val="0"/>
        <w:color w:val="000000"/>
        <w:spacing w:val="0"/>
        <w:w w:val="100"/>
        <w:kern w:val="0"/>
        <w:position w:val="0"/>
        <w:highlight w:val="none"/>
        <w:vertAlign w:val="baseline"/>
      </w:rPr>
    </w:lvl>
    <w:lvl w:ilvl="2" w:tplc="5AACDE56">
      <w:start w:val="1"/>
      <w:numFmt w:val="upperRoman"/>
      <w:lvlText w:val="%3."/>
      <w:lvlJc w:val="left"/>
      <w:pPr>
        <w:ind w:left="2289" w:hanging="289"/>
      </w:pPr>
      <w:rPr>
        <w:rFonts w:hAnsi="Arial Unicode MS"/>
        <w:b/>
        <w:bCs/>
        <w:caps w:val="0"/>
        <w:smallCaps w:val="0"/>
        <w:strike w:val="0"/>
        <w:dstrike w:val="0"/>
        <w:color w:val="000000"/>
        <w:spacing w:val="0"/>
        <w:w w:val="100"/>
        <w:kern w:val="0"/>
        <w:position w:val="0"/>
        <w:highlight w:val="none"/>
        <w:vertAlign w:val="baseline"/>
      </w:rPr>
    </w:lvl>
    <w:lvl w:ilvl="3" w:tplc="49E2CFE4">
      <w:start w:val="1"/>
      <w:numFmt w:val="upperRoman"/>
      <w:lvlText w:val="%4."/>
      <w:lvlJc w:val="left"/>
      <w:pPr>
        <w:ind w:left="3289" w:hanging="289"/>
      </w:pPr>
      <w:rPr>
        <w:rFonts w:hAnsi="Arial Unicode MS"/>
        <w:b/>
        <w:bCs/>
        <w:caps w:val="0"/>
        <w:smallCaps w:val="0"/>
        <w:strike w:val="0"/>
        <w:dstrike w:val="0"/>
        <w:color w:val="000000"/>
        <w:spacing w:val="0"/>
        <w:w w:val="100"/>
        <w:kern w:val="0"/>
        <w:position w:val="0"/>
        <w:highlight w:val="none"/>
        <w:vertAlign w:val="baseline"/>
      </w:rPr>
    </w:lvl>
    <w:lvl w:ilvl="4" w:tplc="01E27E68">
      <w:start w:val="1"/>
      <w:numFmt w:val="upperRoman"/>
      <w:lvlText w:val="%5."/>
      <w:lvlJc w:val="left"/>
      <w:pPr>
        <w:ind w:left="4289" w:hanging="289"/>
      </w:pPr>
      <w:rPr>
        <w:rFonts w:hAnsi="Arial Unicode MS"/>
        <w:b/>
        <w:bCs/>
        <w:caps w:val="0"/>
        <w:smallCaps w:val="0"/>
        <w:strike w:val="0"/>
        <w:dstrike w:val="0"/>
        <w:color w:val="000000"/>
        <w:spacing w:val="0"/>
        <w:w w:val="100"/>
        <w:kern w:val="0"/>
        <w:position w:val="0"/>
        <w:highlight w:val="none"/>
        <w:vertAlign w:val="baseline"/>
      </w:rPr>
    </w:lvl>
    <w:lvl w:ilvl="5" w:tplc="F44801A4">
      <w:start w:val="1"/>
      <w:numFmt w:val="upperRoman"/>
      <w:lvlText w:val="%6."/>
      <w:lvlJc w:val="left"/>
      <w:pPr>
        <w:ind w:left="5289" w:hanging="289"/>
      </w:pPr>
      <w:rPr>
        <w:rFonts w:hAnsi="Arial Unicode MS"/>
        <w:b/>
        <w:bCs/>
        <w:caps w:val="0"/>
        <w:smallCaps w:val="0"/>
        <w:strike w:val="0"/>
        <w:dstrike w:val="0"/>
        <w:color w:val="000000"/>
        <w:spacing w:val="0"/>
        <w:w w:val="100"/>
        <w:kern w:val="0"/>
        <w:position w:val="0"/>
        <w:highlight w:val="none"/>
        <w:vertAlign w:val="baseline"/>
      </w:rPr>
    </w:lvl>
    <w:lvl w:ilvl="6" w:tplc="2848DEEC">
      <w:start w:val="1"/>
      <w:numFmt w:val="upperRoman"/>
      <w:lvlText w:val="%7."/>
      <w:lvlJc w:val="left"/>
      <w:pPr>
        <w:ind w:left="6289" w:hanging="289"/>
      </w:pPr>
      <w:rPr>
        <w:rFonts w:hAnsi="Arial Unicode MS"/>
        <w:b/>
        <w:bCs/>
        <w:caps w:val="0"/>
        <w:smallCaps w:val="0"/>
        <w:strike w:val="0"/>
        <w:dstrike w:val="0"/>
        <w:color w:val="000000"/>
        <w:spacing w:val="0"/>
        <w:w w:val="100"/>
        <w:kern w:val="0"/>
        <w:position w:val="0"/>
        <w:highlight w:val="none"/>
        <w:vertAlign w:val="baseline"/>
      </w:rPr>
    </w:lvl>
    <w:lvl w:ilvl="7" w:tplc="A030D558">
      <w:start w:val="1"/>
      <w:numFmt w:val="upperRoman"/>
      <w:lvlText w:val="%8."/>
      <w:lvlJc w:val="left"/>
      <w:pPr>
        <w:ind w:left="7289" w:hanging="289"/>
      </w:pPr>
      <w:rPr>
        <w:rFonts w:hAnsi="Arial Unicode MS"/>
        <w:b/>
        <w:bCs/>
        <w:caps w:val="0"/>
        <w:smallCaps w:val="0"/>
        <w:strike w:val="0"/>
        <w:dstrike w:val="0"/>
        <w:color w:val="000000"/>
        <w:spacing w:val="0"/>
        <w:w w:val="100"/>
        <w:kern w:val="0"/>
        <w:position w:val="0"/>
        <w:highlight w:val="none"/>
        <w:vertAlign w:val="baseline"/>
      </w:rPr>
    </w:lvl>
    <w:lvl w:ilvl="8" w:tplc="2020D548">
      <w:start w:val="1"/>
      <w:numFmt w:val="upperRoman"/>
      <w:lvlText w:val="%9."/>
      <w:lvlJc w:val="left"/>
      <w:pPr>
        <w:ind w:left="8289" w:hanging="289"/>
      </w:pPr>
      <w:rPr>
        <w:rFonts w:hAnsi="Arial Unicode MS"/>
        <w:b/>
        <w:bCs/>
        <w:caps w:val="0"/>
        <w:smallCaps w:val="0"/>
        <w:strike w:val="0"/>
        <w:dstrike w:val="0"/>
        <w:color w:val="000000"/>
        <w:spacing w:val="0"/>
        <w:w w:val="100"/>
        <w:kern w:val="0"/>
        <w:position w:val="0"/>
        <w:highlight w:val="none"/>
        <w:vertAlign w:val="baseline"/>
      </w:rPr>
    </w:lvl>
  </w:abstractNum>
  <w:abstractNum w:abstractNumId="662" w15:restartNumberingAfterBreak="0">
    <w:nsid w:val="7B16452E"/>
    <w:multiLevelType w:val="hybridMultilevel"/>
    <w:tmpl w:val="89ECBCE6"/>
    <w:lvl w:ilvl="0" w:tplc="640460B6">
      <w:start w:val="1"/>
      <w:numFmt w:val="upperRoman"/>
      <w:lvlText w:val="%1."/>
      <w:lvlJc w:val="left"/>
      <w:pPr>
        <w:ind w:left="820" w:hanging="428"/>
        <w:jc w:val="right"/>
      </w:pPr>
      <w:rPr>
        <w:rFonts w:ascii="Arial" w:eastAsia="Arial" w:hAnsi="Arial" w:cs="Arial" w:hint="default"/>
        <w:b/>
        <w:bCs/>
        <w:w w:val="100"/>
        <w:sz w:val="24"/>
        <w:szCs w:val="24"/>
      </w:rPr>
    </w:lvl>
    <w:lvl w:ilvl="1" w:tplc="9894EB8A">
      <w:numFmt w:val="bullet"/>
      <w:lvlText w:val=""/>
      <w:lvlJc w:val="left"/>
      <w:pPr>
        <w:ind w:left="1113" w:hanging="360"/>
      </w:pPr>
      <w:rPr>
        <w:rFonts w:ascii="Symbol" w:eastAsia="Symbol" w:hAnsi="Symbol" w:cs="Symbol" w:hint="default"/>
        <w:w w:val="100"/>
        <w:sz w:val="24"/>
        <w:szCs w:val="24"/>
      </w:rPr>
    </w:lvl>
    <w:lvl w:ilvl="2" w:tplc="CBD67734">
      <w:numFmt w:val="bullet"/>
      <w:lvlText w:val="•"/>
      <w:lvlJc w:val="left"/>
      <w:pPr>
        <w:ind w:left="1240" w:hanging="360"/>
      </w:pPr>
      <w:rPr>
        <w:rFonts w:hint="default"/>
      </w:rPr>
    </w:lvl>
    <w:lvl w:ilvl="3" w:tplc="79EE31FE">
      <w:numFmt w:val="bullet"/>
      <w:lvlText w:val="•"/>
      <w:lvlJc w:val="left"/>
      <w:pPr>
        <w:ind w:left="1540" w:hanging="360"/>
      </w:pPr>
      <w:rPr>
        <w:rFonts w:hint="default"/>
      </w:rPr>
    </w:lvl>
    <w:lvl w:ilvl="4" w:tplc="4A6EEA44">
      <w:numFmt w:val="bullet"/>
      <w:lvlText w:val="•"/>
      <w:lvlJc w:val="left"/>
      <w:pPr>
        <w:ind w:left="2982" w:hanging="360"/>
      </w:pPr>
      <w:rPr>
        <w:rFonts w:hint="default"/>
      </w:rPr>
    </w:lvl>
    <w:lvl w:ilvl="5" w:tplc="C5980C60">
      <w:numFmt w:val="bullet"/>
      <w:lvlText w:val="•"/>
      <w:lvlJc w:val="left"/>
      <w:pPr>
        <w:ind w:left="4425" w:hanging="360"/>
      </w:pPr>
      <w:rPr>
        <w:rFonts w:hint="default"/>
      </w:rPr>
    </w:lvl>
    <w:lvl w:ilvl="6" w:tplc="1BC81532">
      <w:numFmt w:val="bullet"/>
      <w:lvlText w:val="•"/>
      <w:lvlJc w:val="left"/>
      <w:pPr>
        <w:ind w:left="5868" w:hanging="360"/>
      </w:pPr>
      <w:rPr>
        <w:rFonts w:hint="default"/>
      </w:rPr>
    </w:lvl>
    <w:lvl w:ilvl="7" w:tplc="63FC1A84">
      <w:numFmt w:val="bullet"/>
      <w:lvlText w:val="•"/>
      <w:lvlJc w:val="left"/>
      <w:pPr>
        <w:ind w:left="7311" w:hanging="360"/>
      </w:pPr>
      <w:rPr>
        <w:rFonts w:hint="default"/>
      </w:rPr>
    </w:lvl>
    <w:lvl w:ilvl="8" w:tplc="AB30BA38">
      <w:numFmt w:val="bullet"/>
      <w:lvlText w:val="•"/>
      <w:lvlJc w:val="left"/>
      <w:pPr>
        <w:ind w:left="8754" w:hanging="360"/>
      </w:pPr>
      <w:rPr>
        <w:rFonts w:hint="default"/>
      </w:rPr>
    </w:lvl>
  </w:abstractNum>
  <w:abstractNum w:abstractNumId="663" w15:restartNumberingAfterBreak="0">
    <w:nsid w:val="7B31538E"/>
    <w:multiLevelType w:val="hybridMultilevel"/>
    <w:tmpl w:val="117E565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64" w15:restartNumberingAfterBreak="0">
    <w:nsid w:val="7B4D1559"/>
    <w:multiLevelType w:val="hybridMultilevel"/>
    <w:tmpl w:val="B92C7C46"/>
    <w:styleLink w:val="ImportedStyle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5" w15:restartNumberingAfterBreak="0">
    <w:nsid w:val="7B577E1B"/>
    <w:multiLevelType w:val="hybridMultilevel"/>
    <w:tmpl w:val="4CAA7CAA"/>
    <w:styleLink w:val="ImportedStyle1210"/>
    <w:lvl w:ilvl="0" w:tplc="2ACC49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E5B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8396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87F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437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6915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7C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18F8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236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6" w15:restartNumberingAfterBreak="0">
    <w:nsid w:val="7BA65784"/>
    <w:multiLevelType w:val="hybridMultilevel"/>
    <w:tmpl w:val="7B946A12"/>
    <w:styleLink w:val="ImportedStyle70"/>
    <w:lvl w:ilvl="0" w:tplc="D40211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DC8B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6245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8A22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95676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91E80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F9EDF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7E39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FC34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7" w15:restartNumberingAfterBreak="0">
    <w:nsid w:val="7BD032AE"/>
    <w:multiLevelType w:val="hybridMultilevel"/>
    <w:tmpl w:val="B2DE868A"/>
    <w:lvl w:ilvl="0" w:tplc="04090001">
      <w:start w:val="1"/>
      <w:numFmt w:val="bullet"/>
      <w:lvlText w:val=""/>
      <w:lvlJc w:val="left"/>
      <w:pPr>
        <w:ind w:left="283" w:hanging="283"/>
      </w:pPr>
      <w:rPr>
        <w:rFonts w:ascii="Symbol" w:hAnsi="Symbol" w:hint="default"/>
        <w:w w:val="103"/>
        <w:lang w:val="ro-RO" w:eastAsia="en-US" w:bidi="ar-SA"/>
      </w:rPr>
    </w:lvl>
    <w:lvl w:ilvl="1" w:tplc="FFFFFFFF">
      <w:numFmt w:val="bullet"/>
      <w:lvlText w:val="-"/>
      <w:lvlJc w:val="left"/>
      <w:pPr>
        <w:ind w:left="563" w:hanging="275"/>
      </w:pPr>
      <w:rPr>
        <w:rFonts w:ascii="Times New Roman" w:eastAsia="Times New Roman" w:hAnsi="Times New Roman" w:cs="Times New Roman" w:hint="default"/>
        <w:b w:val="0"/>
        <w:bCs w:val="0"/>
        <w:i w:val="0"/>
        <w:iCs w:val="0"/>
        <w:color w:val="0C0C0C"/>
        <w:w w:val="118"/>
        <w:sz w:val="23"/>
        <w:szCs w:val="23"/>
        <w:lang w:val="ro-RO" w:eastAsia="en-US" w:bidi="ar-SA"/>
      </w:rPr>
    </w:lvl>
    <w:lvl w:ilvl="2" w:tplc="FFFFFFFF">
      <w:numFmt w:val="bullet"/>
      <w:lvlText w:val="•"/>
      <w:lvlJc w:val="left"/>
      <w:pPr>
        <w:ind w:left="1669" w:hanging="275"/>
      </w:pPr>
      <w:rPr>
        <w:rFonts w:hint="default"/>
        <w:lang w:val="ro-RO" w:eastAsia="en-US" w:bidi="ar-SA"/>
      </w:rPr>
    </w:lvl>
    <w:lvl w:ilvl="3" w:tplc="FFFFFFFF">
      <w:numFmt w:val="bullet"/>
      <w:lvlText w:val="•"/>
      <w:lvlJc w:val="left"/>
      <w:pPr>
        <w:ind w:left="2773" w:hanging="275"/>
      </w:pPr>
      <w:rPr>
        <w:rFonts w:hint="default"/>
        <w:lang w:val="ro-RO" w:eastAsia="en-US" w:bidi="ar-SA"/>
      </w:rPr>
    </w:lvl>
    <w:lvl w:ilvl="4" w:tplc="FFFFFFFF">
      <w:numFmt w:val="bullet"/>
      <w:lvlText w:val="•"/>
      <w:lvlJc w:val="left"/>
      <w:pPr>
        <w:ind w:left="3878" w:hanging="275"/>
      </w:pPr>
      <w:rPr>
        <w:rFonts w:hint="default"/>
        <w:lang w:val="ro-RO" w:eastAsia="en-US" w:bidi="ar-SA"/>
      </w:rPr>
    </w:lvl>
    <w:lvl w:ilvl="5" w:tplc="FFFFFFFF">
      <w:numFmt w:val="bullet"/>
      <w:lvlText w:val="•"/>
      <w:lvlJc w:val="left"/>
      <w:pPr>
        <w:ind w:left="4982" w:hanging="275"/>
      </w:pPr>
      <w:rPr>
        <w:rFonts w:hint="default"/>
        <w:lang w:val="ro-RO" w:eastAsia="en-US" w:bidi="ar-SA"/>
      </w:rPr>
    </w:lvl>
    <w:lvl w:ilvl="6" w:tplc="FFFFFFFF">
      <w:numFmt w:val="bullet"/>
      <w:lvlText w:val="•"/>
      <w:lvlJc w:val="left"/>
      <w:pPr>
        <w:ind w:left="6087" w:hanging="275"/>
      </w:pPr>
      <w:rPr>
        <w:rFonts w:hint="default"/>
        <w:lang w:val="ro-RO" w:eastAsia="en-US" w:bidi="ar-SA"/>
      </w:rPr>
    </w:lvl>
    <w:lvl w:ilvl="7" w:tplc="FFFFFFFF">
      <w:numFmt w:val="bullet"/>
      <w:lvlText w:val="•"/>
      <w:lvlJc w:val="left"/>
      <w:pPr>
        <w:ind w:left="7191" w:hanging="275"/>
      </w:pPr>
      <w:rPr>
        <w:rFonts w:hint="default"/>
        <w:lang w:val="ro-RO" w:eastAsia="en-US" w:bidi="ar-SA"/>
      </w:rPr>
    </w:lvl>
    <w:lvl w:ilvl="8" w:tplc="FFFFFFFF">
      <w:numFmt w:val="bullet"/>
      <w:lvlText w:val="•"/>
      <w:lvlJc w:val="left"/>
      <w:pPr>
        <w:ind w:left="8296" w:hanging="275"/>
      </w:pPr>
      <w:rPr>
        <w:rFonts w:hint="default"/>
        <w:lang w:val="ro-RO" w:eastAsia="en-US" w:bidi="ar-SA"/>
      </w:rPr>
    </w:lvl>
  </w:abstractNum>
  <w:abstractNum w:abstractNumId="668" w15:restartNumberingAfterBreak="0">
    <w:nsid w:val="7C326415"/>
    <w:multiLevelType w:val="hybridMultilevel"/>
    <w:tmpl w:val="A5706502"/>
    <w:styleLink w:val="ImportedStyle78142"/>
    <w:lvl w:ilvl="0" w:tplc="6AEEBBE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E252199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8E2297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448A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61AC7F4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9BC0B80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1186B2F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0110102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3C097D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669" w15:restartNumberingAfterBreak="0">
    <w:nsid w:val="7C3C6790"/>
    <w:multiLevelType w:val="hybridMultilevel"/>
    <w:tmpl w:val="83028948"/>
    <w:styleLink w:val="ImportedStyle700"/>
    <w:lvl w:ilvl="0" w:tplc="F5C883EA">
      <w:start w:val="1"/>
      <w:numFmt w:val="upperRoman"/>
      <w:suff w:val="nothing"/>
      <w:lvlText w:val="%1."/>
      <w:lvlJc w:val="left"/>
      <w:pPr>
        <w:tabs>
          <w:tab w:val="left" w:pos="426"/>
        </w:tabs>
        <w:ind w:left="208" w:firstLine="10"/>
      </w:pPr>
      <w:rPr>
        <w:rFonts w:ascii="Arial" w:eastAsia="Arial" w:hAnsi="Arial" w:cs="Arial"/>
        <w:b/>
        <w:bCs/>
        <w:i w:val="0"/>
        <w:iCs w:val="0"/>
        <w:caps w:val="0"/>
        <w:smallCaps w:val="0"/>
        <w:strike w:val="0"/>
        <w:dstrike w:val="0"/>
        <w:spacing w:val="0"/>
        <w:w w:val="100"/>
        <w:kern w:val="0"/>
        <w:position w:val="0"/>
        <w:highlight w:val="none"/>
        <w:vertAlign w:val="baseline"/>
      </w:rPr>
    </w:lvl>
    <w:lvl w:ilvl="1" w:tplc="42D2BF76">
      <w:start w:val="1"/>
      <w:numFmt w:val="lowerLetter"/>
      <w:lvlText w:val="%2)"/>
      <w:lvlJc w:val="left"/>
      <w:pPr>
        <w:tabs>
          <w:tab w:val="left" w:pos="426"/>
        </w:tabs>
        <w:ind w:left="86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2" w:tplc="846E1A2C">
      <w:start w:val="1"/>
      <w:numFmt w:val="lowerRoman"/>
      <w:lvlText w:val="%3."/>
      <w:lvlJc w:val="left"/>
      <w:pPr>
        <w:tabs>
          <w:tab w:val="left" w:pos="426"/>
        </w:tabs>
        <w:ind w:left="1582" w:hanging="237"/>
      </w:pPr>
      <w:rPr>
        <w:rFonts w:ascii="Arial" w:eastAsia="Arial" w:hAnsi="Arial" w:cs="Arial"/>
        <w:b/>
        <w:bCs/>
        <w:i w:val="0"/>
        <w:iCs w:val="0"/>
        <w:caps w:val="0"/>
        <w:smallCaps w:val="0"/>
        <w:strike w:val="0"/>
        <w:dstrike w:val="0"/>
        <w:spacing w:val="0"/>
        <w:w w:val="100"/>
        <w:kern w:val="0"/>
        <w:position w:val="0"/>
        <w:highlight w:val="none"/>
        <w:vertAlign w:val="baseline"/>
      </w:rPr>
    </w:lvl>
    <w:lvl w:ilvl="3" w:tplc="7B644DB2">
      <w:start w:val="1"/>
      <w:numFmt w:val="decimal"/>
      <w:lvlText w:val="%4."/>
      <w:lvlJc w:val="left"/>
      <w:pPr>
        <w:tabs>
          <w:tab w:val="left" w:pos="426"/>
        </w:tabs>
        <w:ind w:left="230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4" w:tplc="33C0A2B8">
      <w:start w:val="1"/>
      <w:numFmt w:val="lowerLetter"/>
      <w:lvlText w:val="%5."/>
      <w:lvlJc w:val="left"/>
      <w:pPr>
        <w:tabs>
          <w:tab w:val="left" w:pos="426"/>
        </w:tabs>
        <w:ind w:left="302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5" w:tplc="1500DDCA">
      <w:start w:val="1"/>
      <w:numFmt w:val="lowerRoman"/>
      <w:lvlText w:val="%6."/>
      <w:lvlJc w:val="left"/>
      <w:pPr>
        <w:tabs>
          <w:tab w:val="left" w:pos="426"/>
        </w:tabs>
        <w:ind w:left="3742" w:hanging="237"/>
      </w:pPr>
      <w:rPr>
        <w:rFonts w:ascii="Arial" w:eastAsia="Arial" w:hAnsi="Arial" w:cs="Arial"/>
        <w:b/>
        <w:bCs/>
        <w:i w:val="0"/>
        <w:iCs w:val="0"/>
        <w:caps w:val="0"/>
        <w:smallCaps w:val="0"/>
        <w:strike w:val="0"/>
        <w:dstrike w:val="0"/>
        <w:spacing w:val="0"/>
        <w:w w:val="100"/>
        <w:kern w:val="0"/>
        <w:position w:val="0"/>
        <w:highlight w:val="none"/>
        <w:vertAlign w:val="baseline"/>
      </w:rPr>
    </w:lvl>
    <w:lvl w:ilvl="6" w:tplc="1D3A8662">
      <w:start w:val="1"/>
      <w:numFmt w:val="decimal"/>
      <w:lvlText w:val="%7."/>
      <w:lvlJc w:val="left"/>
      <w:pPr>
        <w:tabs>
          <w:tab w:val="left" w:pos="426"/>
        </w:tabs>
        <w:ind w:left="446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7" w:tplc="CFBE2F6A">
      <w:start w:val="1"/>
      <w:numFmt w:val="lowerLetter"/>
      <w:lvlText w:val="%8."/>
      <w:lvlJc w:val="left"/>
      <w:pPr>
        <w:tabs>
          <w:tab w:val="left" w:pos="426"/>
        </w:tabs>
        <w:ind w:left="518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8" w:tplc="766A4F7A">
      <w:start w:val="1"/>
      <w:numFmt w:val="lowerRoman"/>
      <w:lvlText w:val="%9."/>
      <w:lvlJc w:val="left"/>
      <w:pPr>
        <w:tabs>
          <w:tab w:val="left" w:pos="426"/>
        </w:tabs>
        <w:ind w:left="5902" w:hanging="237"/>
      </w:pPr>
      <w:rPr>
        <w:rFonts w:ascii="Arial" w:eastAsia="Arial" w:hAnsi="Arial" w:cs="Arial"/>
        <w:b/>
        <w:bCs/>
        <w:i w:val="0"/>
        <w:iCs w:val="0"/>
        <w:caps w:val="0"/>
        <w:smallCaps w:val="0"/>
        <w:strike w:val="0"/>
        <w:dstrike w:val="0"/>
        <w:spacing w:val="0"/>
        <w:w w:val="100"/>
        <w:kern w:val="0"/>
        <w:position w:val="0"/>
        <w:highlight w:val="none"/>
        <w:vertAlign w:val="baseline"/>
      </w:rPr>
    </w:lvl>
  </w:abstractNum>
  <w:abstractNum w:abstractNumId="670" w15:restartNumberingAfterBreak="0">
    <w:nsid w:val="7C3D0D38"/>
    <w:multiLevelType w:val="hybridMultilevel"/>
    <w:tmpl w:val="5D4CC620"/>
    <w:styleLink w:val="ImportedStyle3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1" w15:restartNumberingAfterBreak="0">
    <w:nsid w:val="7C4D662D"/>
    <w:multiLevelType w:val="hybridMultilevel"/>
    <w:tmpl w:val="3A44A516"/>
    <w:styleLink w:val="Stilimportat4142"/>
    <w:lvl w:ilvl="0" w:tplc="D8BE9AF0">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858251A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2F764C06">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1B5E56B8">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DA89DC">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272E5ED6">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1F67CF2">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CD909768">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E6C8E50">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672" w15:restartNumberingAfterBreak="0">
    <w:nsid w:val="7CC73939"/>
    <w:multiLevelType w:val="hybridMultilevel"/>
    <w:tmpl w:val="082E2D2C"/>
    <w:lvl w:ilvl="0" w:tplc="E80477E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3" w15:restartNumberingAfterBreak="0">
    <w:nsid w:val="7CE64B2E"/>
    <w:multiLevelType w:val="hybridMultilevel"/>
    <w:tmpl w:val="388243D2"/>
    <w:lvl w:ilvl="0" w:tplc="781682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4" w15:restartNumberingAfterBreak="0">
    <w:nsid w:val="7D086198"/>
    <w:multiLevelType w:val="hybridMultilevel"/>
    <w:tmpl w:val="7E9A3A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5" w15:restartNumberingAfterBreak="0">
    <w:nsid w:val="7DB73BDD"/>
    <w:multiLevelType w:val="hybridMultilevel"/>
    <w:tmpl w:val="9916706C"/>
    <w:styleLink w:val="ImportedStyle59"/>
    <w:lvl w:ilvl="0" w:tplc="56C098A8">
      <w:start w:val="1"/>
      <w:numFmt w:val="bullet"/>
      <w:lvlText w:val="-"/>
      <w:lvlJc w:val="left"/>
      <w:pPr>
        <w:tabs>
          <w:tab w:val="left" w:pos="903"/>
        </w:tabs>
        <w:ind w:left="36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E5A48942">
      <w:start w:val="1"/>
      <w:numFmt w:val="bullet"/>
      <w:lvlText w:val="-"/>
      <w:lvlJc w:val="left"/>
      <w:pPr>
        <w:tabs>
          <w:tab w:val="left" w:pos="903"/>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C324E5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9D05B50">
      <w:start w:val="1"/>
      <w:numFmt w:val="bullet"/>
      <w:lvlText w:val="-"/>
      <w:lvlJc w:val="left"/>
      <w:pPr>
        <w:tabs>
          <w:tab w:val="left" w:pos="903"/>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C347698">
      <w:start w:val="1"/>
      <w:numFmt w:val="bullet"/>
      <w:lvlText w:val="-"/>
      <w:lvlJc w:val="left"/>
      <w:pPr>
        <w:tabs>
          <w:tab w:val="left" w:pos="903"/>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A14D15A">
      <w:start w:val="1"/>
      <w:numFmt w:val="bullet"/>
      <w:lvlText w:val="-"/>
      <w:lvlJc w:val="left"/>
      <w:pPr>
        <w:tabs>
          <w:tab w:val="left" w:pos="903"/>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2B64B90">
      <w:start w:val="1"/>
      <w:numFmt w:val="bullet"/>
      <w:lvlText w:val="-"/>
      <w:lvlJc w:val="left"/>
      <w:pPr>
        <w:tabs>
          <w:tab w:val="left" w:pos="903"/>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D845896">
      <w:start w:val="1"/>
      <w:numFmt w:val="bullet"/>
      <w:lvlText w:val="-"/>
      <w:lvlJc w:val="left"/>
      <w:pPr>
        <w:tabs>
          <w:tab w:val="left" w:pos="903"/>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22C9360">
      <w:start w:val="1"/>
      <w:numFmt w:val="bullet"/>
      <w:lvlText w:val="-"/>
      <w:lvlJc w:val="left"/>
      <w:pPr>
        <w:tabs>
          <w:tab w:val="left" w:pos="903"/>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76" w15:restartNumberingAfterBreak="0">
    <w:nsid w:val="7DF505E1"/>
    <w:multiLevelType w:val="multilevel"/>
    <w:tmpl w:val="CCD0DCCE"/>
    <w:styleLink w:val="ImportedStyle15123"/>
    <w:lvl w:ilvl="0">
      <w:start w:val="1"/>
      <w:numFmt w:val="decimal"/>
      <w:lvlText w:val="%1."/>
      <w:lvlJc w:val="left"/>
      <w:pPr>
        <w:ind w:left="720" w:hanging="360"/>
      </w:pPr>
      <w:rPr>
        <w:b/>
        <w:color w:val="auto"/>
        <w:sz w:val="22"/>
        <w:szCs w:val="22"/>
      </w:rPr>
    </w:lvl>
    <w:lvl w:ilvl="1">
      <w:numFmt w:val="bullet"/>
      <w:lvlText w:val="−"/>
      <w:lvlJc w:val="left"/>
      <w:pPr>
        <w:ind w:left="1440" w:hanging="360"/>
      </w:pPr>
      <w:rPr>
        <w:rFonts w:ascii="Times New Roman" w:eastAsia="Segoe UI Symbol" w:hAnsi="Times New Roman" w:cs="Times New Roman" w:hint="default"/>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7" w15:restartNumberingAfterBreak="0">
    <w:nsid w:val="7E042E37"/>
    <w:multiLevelType w:val="hybridMultilevel"/>
    <w:tmpl w:val="EA28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7E4D1B39"/>
    <w:multiLevelType w:val="hybridMultilevel"/>
    <w:tmpl w:val="A1D0380E"/>
    <w:lvl w:ilvl="0" w:tplc="F49E06AA">
      <w:start w:val="4"/>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9" w15:restartNumberingAfterBreak="0">
    <w:nsid w:val="7E763A9A"/>
    <w:multiLevelType w:val="hybridMultilevel"/>
    <w:tmpl w:val="722A2F52"/>
    <w:styleLink w:val="Stilimportat3311111"/>
    <w:lvl w:ilvl="0" w:tplc="04090001">
      <w:start w:val="1"/>
      <w:numFmt w:val="bullet"/>
      <w:lvlText w:val=""/>
      <w:lvlJc w:val="left"/>
      <w:pPr>
        <w:ind w:left="720" w:hanging="360"/>
      </w:pPr>
      <w:rPr>
        <w:rFonts w:ascii="Symbol" w:hAnsi="Symbol" w:hint="default"/>
      </w:rPr>
    </w:lvl>
    <w:lvl w:ilvl="1" w:tplc="CA887A3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0" w15:restartNumberingAfterBreak="0">
    <w:nsid w:val="7EB825F7"/>
    <w:multiLevelType w:val="hybridMultilevel"/>
    <w:tmpl w:val="3B3CCDA6"/>
    <w:styleLink w:val="Stilimportat43111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1" w15:restartNumberingAfterBreak="0">
    <w:nsid w:val="7EE43CE9"/>
    <w:multiLevelType w:val="hybridMultilevel"/>
    <w:tmpl w:val="FDDE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15:restartNumberingAfterBreak="0">
    <w:nsid w:val="7F2759F7"/>
    <w:multiLevelType w:val="hybridMultilevel"/>
    <w:tmpl w:val="59407830"/>
    <w:styleLink w:val="ImportedStyle107"/>
    <w:lvl w:ilvl="0" w:tplc="25C0890E">
      <w:start w:val="1"/>
      <w:numFmt w:val="upperRoman"/>
      <w:lvlText w:val="%1."/>
      <w:lvlJc w:val="left"/>
      <w:pPr>
        <w:ind w:left="851" w:hanging="284"/>
      </w:pPr>
      <w:rPr>
        <w:rFonts w:hAnsi="Arial Unicode MS"/>
        <w:caps w:val="0"/>
        <w:smallCaps w:val="0"/>
        <w:strike w:val="0"/>
        <w:dstrike w:val="0"/>
        <w:spacing w:val="0"/>
        <w:w w:val="100"/>
        <w:kern w:val="0"/>
        <w:position w:val="0"/>
        <w:highlight w:val="none"/>
        <w:vertAlign w:val="baseline"/>
      </w:rPr>
    </w:lvl>
    <w:lvl w:ilvl="1" w:tplc="7E74BE74">
      <w:start w:val="1"/>
      <w:numFmt w:val="lowerLetter"/>
      <w:suff w:val="nothing"/>
      <w:lvlText w:val="%2."/>
      <w:lvlJc w:val="left"/>
      <w:pPr>
        <w:ind w:left="1211" w:hanging="153"/>
      </w:pPr>
      <w:rPr>
        <w:rFonts w:hAnsi="Arial Unicode MS"/>
        <w:caps w:val="0"/>
        <w:smallCaps w:val="0"/>
        <w:strike w:val="0"/>
        <w:dstrike w:val="0"/>
        <w:spacing w:val="0"/>
        <w:w w:val="100"/>
        <w:kern w:val="0"/>
        <w:position w:val="0"/>
        <w:highlight w:val="none"/>
        <w:vertAlign w:val="baseline"/>
      </w:rPr>
    </w:lvl>
    <w:lvl w:ilvl="2" w:tplc="0E44835C">
      <w:start w:val="1"/>
      <w:numFmt w:val="lowerRoman"/>
      <w:lvlText w:val="%3."/>
      <w:lvlJc w:val="left"/>
      <w:pPr>
        <w:ind w:left="1724" w:hanging="313"/>
      </w:pPr>
      <w:rPr>
        <w:rFonts w:hAnsi="Arial Unicode MS"/>
        <w:caps w:val="0"/>
        <w:smallCaps w:val="0"/>
        <w:strike w:val="0"/>
        <w:dstrike w:val="0"/>
        <w:spacing w:val="0"/>
        <w:w w:val="100"/>
        <w:kern w:val="0"/>
        <w:position w:val="0"/>
        <w:highlight w:val="none"/>
        <w:vertAlign w:val="baseline"/>
      </w:rPr>
    </w:lvl>
    <w:lvl w:ilvl="3" w:tplc="F028F36C">
      <w:start w:val="1"/>
      <w:numFmt w:val="decimal"/>
      <w:suff w:val="nothing"/>
      <w:lvlText w:val="%4."/>
      <w:lvlJc w:val="left"/>
      <w:pPr>
        <w:ind w:left="2651" w:hanging="153"/>
      </w:pPr>
      <w:rPr>
        <w:rFonts w:hAnsi="Arial Unicode MS"/>
        <w:caps w:val="0"/>
        <w:smallCaps w:val="0"/>
        <w:strike w:val="0"/>
        <w:dstrike w:val="0"/>
        <w:spacing w:val="0"/>
        <w:w w:val="100"/>
        <w:kern w:val="0"/>
        <w:position w:val="0"/>
        <w:highlight w:val="none"/>
        <w:vertAlign w:val="baseline"/>
      </w:rPr>
    </w:lvl>
    <w:lvl w:ilvl="4" w:tplc="23BC68E2">
      <w:start w:val="1"/>
      <w:numFmt w:val="lowerLetter"/>
      <w:suff w:val="nothing"/>
      <w:lvlText w:val="%5."/>
      <w:lvlJc w:val="left"/>
      <w:pPr>
        <w:ind w:left="3371" w:hanging="153"/>
      </w:pPr>
      <w:rPr>
        <w:rFonts w:hAnsi="Arial Unicode MS"/>
        <w:caps w:val="0"/>
        <w:smallCaps w:val="0"/>
        <w:strike w:val="0"/>
        <w:dstrike w:val="0"/>
        <w:spacing w:val="0"/>
        <w:w w:val="100"/>
        <w:kern w:val="0"/>
        <w:position w:val="0"/>
        <w:highlight w:val="none"/>
        <w:vertAlign w:val="baseline"/>
      </w:rPr>
    </w:lvl>
    <w:lvl w:ilvl="5" w:tplc="FDDA1D1C">
      <w:start w:val="1"/>
      <w:numFmt w:val="lowerRoman"/>
      <w:lvlText w:val="%6."/>
      <w:lvlJc w:val="left"/>
      <w:pPr>
        <w:ind w:left="4091" w:hanging="826"/>
      </w:pPr>
      <w:rPr>
        <w:rFonts w:hAnsi="Arial Unicode MS"/>
        <w:caps w:val="0"/>
        <w:smallCaps w:val="0"/>
        <w:strike w:val="0"/>
        <w:dstrike w:val="0"/>
        <w:spacing w:val="0"/>
        <w:w w:val="100"/>
        <w:kern w:val="0"/>
        <w:position w:val="0"/>
        <w:highlight w:val="none"/>
        <w:vertAlign w:val="baseline"/>
      </w:rPr>
    </w:lvl>
    <w:lvl w:ilvl="6" w:tplc="3EFEF7AC">
      <w:start w:val="1"/>
      <w:numFmt w:val="decimal"/>
      <w:suff w:val="nothing"/>
      <w:lvlText w:val="%7."/>
      <w:lvlJc w:val="left"/>
      <w:pPr>
        <w:ind w:left="4811" w:hanging="153"/>
      </w:pPr>
      <w:rPr>
        <w:rFonts w:hAnsi="Arial Unicode MS"/>
        <w:caps w:val="0"/>
        <w:smallCaps w:val="0"/>
        <w:strike w:val="0"/>
        <w:dstrike w:val="0"/>
        <w:spacing w:val="0"/>
        <w:w w:val="100"/>
        <w:kern w:val="0"/>
        <w:position w:val="0"/>
        <w:highlight w:val="none"/>
        <w:vertAlign w:val="baseline"/>
      </w:rPr>
    </w:lvl>
    <w:lvl w:ilvl="7" w:tplc="12AEF790">
      <w:start w:val="1"/>
      <w:numFmt w:val="lowerLetter"/>
      <w:suff w:val="nothing"/>
      <w:lvlText w:val="%8."/>
      <w:lvlJc w:val="left"/>
      <w:pPr>
        <w:ind w:left="5531" w:hanging="153"/>
      </w:pPr>
      <w:rPr>
        <w:rFonts w:hAnsi="Arial Unicode MS"/>
        <w:caps w:val="0"/>
        <w:smallCaps w:val="0"/>
        <w:strike w:val="0"/>
        <w:dstrike w:val="0"/>
        <w:spacing w:val="0"/>
        <w:w w:val="100"/>
        <w:kern w:val="0"/>
        <w:position w:val="0"/>
        <w:highlight w:val="none"/>
        <w:vertAlign w:val="baseline"/>
      </w:rPr>
    </w:lvl>
    <w:lvl w:ilvl="8" w:tplc="E0E06F5C">
      <w:start w:val="1"/>
      <w:numFmt w:val="lowerRoman"/>
      <w:lvlText w:val="%9."/>
      <w:lvlJc w:val="left"/>
      <w:pPr>
        <w:ind w:left="6251" w:hanging="826"/>
      </w:pPr>
      <w:rPr>
        <w:rFonts w:hAnsi="Arial Unicode MS"/>
        <w:caps w:val="0"/>
        <w:smallCaps w:val="0"/>
        <w:strike w:val="0"/>
        <w:dstrike w:val="0"/>
        <w:spacing w:val="0"/>
        <w:w w:val="100"/>
        <w:kern w:val="0"/>
        <w:position w:val="0"/>
        <w:highlight w:val="none"/>
        <w:vertAlign w:val="baseline"/>
      </w:rPr>
    </w:lvl>
  </w:abstractNum>
  <w:abstractNum w:abstractNumId="683" w15:restartNumberingAfterBreak="0">
    <w:nsid w:val="7F314C37"/>
    <w:multiLevelType w:val="hybridMultilevel"/>
    <w:tmpl w:val="64E2B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4" w15:restartNumberingAfterBreak="0">
    <w:nsid w:val="7F3D2ACE"/>
    <w:multiLevelType w:val="hybridMultilevel"/>
    <w:tmpl w:val="C70EFE7A"/>
    <w:styleLink w:val="ImportedStyle109"/>
    <w:lvl w:ilvl="0" w:tplc="3424AEF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4DB47B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DF2C3B6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rPr>
    </w:lvl>
    <w:lvl w:ilvl="3" w:tplc="004A67F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58882D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0BC343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rPr>
    </w:lvl>
    <w:lvl w:ilvl="6" w:tplc="E7065C6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136A2E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E57437A0">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rPr>
    </w:lvl>
  </w:abstractNum>
  <w:abstractNum w:abstractNumId="685" w15:restartNumberingAfterBreak="0">
    <w:nsid w:val="7FB8195E"/>
    <w:multiLevelType w:val="multilevel"/>
    <w:tmpl w:val="DD9AFE14"/>
    <w:styleLink w:val="ImportedStyle78011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686" w15:restartNumberingAfterBreak="0">
    <w:nsid w:val="7FEA1564"/>
    <w:multiLevelType w:val="hybridMultilevel"/>
    <w:tmpl w:val="2960B0B6"/>
    <w:lvl w:ilvl="0" w:tplc="AAA4DF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7" w15:restartNumberingAfterBreak="0">
    <w:nsid w:val="7FED0C60"/>
    <w:multiLevelType w:val="hybridMultilevel"/>
    <w:tmpl w:val="93C20D32"/>
    <w:styleLink w:val="Stilimportat5113"/>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01"/>
  </w:num>
  <w:num w:numId="2">
    <w:abstractNumId w:val="623"/>
  </w:num>
  <w:num w:numId="3">
    <w:abstractNumId w:val="378"/>
  </w:num>
  <w:num w:numId="4">
    <w:abstractNumId w:val="581"/>
  </w:num>
  <w:num w:numId="5">
    <w:abstractNumId w:val="549"/>
  </w:num>
  <w:num w:numId="6">
    <w:abstractNumId w:val="146"/>
  </w:num>
  <w:num w:numId="7">
    <w:abstractNumId w:val="444"/>
  </w:num>
  <w:num w:numId="8">
    <w:abstractNumId w:val="77"/>
  </w:num>
  <w:num w:numId="9">
    <w:abstractNumId w:val="395"/>
  </w:num>
  <w:num w:numId="10">
    <w:abstractNumId w:val="62"/>
  </w:num>
  <w:num w:numId="11">
    <w:abstractNumId w:val="665"/>
  </w:num>
  <w:num w:numId="12">
    <w:abstractNumId w:val="266"/>
  </w:num>
  <w:num w:numId="13">
    <w:abstractNumId w:val="326"/>
  </w:num>
  <w:num w:numId="14">
    <w:abstractNumId w:val="614"/>
  </w:num>
  <w:num w:numId="15">
    <w:abstractNumId w:val="308"/>
  </w:num>
  <w:num w:numId="16">
    <w:abstractNumId w:val="578"/>
  </w:num>
  <w:num w:numId="17">
    <w:abstractNumId w:val="653"/>
  </w:num>
  <w:num w:numId="18">
    <w:abstractNumId w:val="250"/>
  </w:num>
  <w:num w:numId="19">
    <w:abstractNumId w:val="664"/>
  </w:num>
  <w:num w:numId="20">
    <w:abstractNumId w:val="476"/>
  </w:num>
  <w:num w:numId="21">
    <w:abstractNumId w:val="129"/>
  </w:num>
  <w:num w:numId="22">
    <w:abstractNumId w:val="185"/>
  </w:num>
  <w:num w:numId="23">
    <w:abstractNumId w:val="124"/>
  </w:num>
  <w:num w:numId="24">
    <w:abstractNumId w:val="258"/>
  </w:num>
  <w:num w:numId="25">
    <w:abstractNumId w:val="417"/>
  </w:num>
  <w:num w:numId="26">
    <w:abstractNumId w:val="598"/>
  </w:num>
  <w:num w:numId="27">
    <w:abstractNumId w:val="634"/>
  </w:num>
  <w:num w:numId="28">
    <w:abstractNumId w:val="59"/>
  </w:num>
  <w:num w:numId="29">
    <w:abstractNumId w:val="272"/>
  </w:num>
  <w:num w:numId="30">
    <w:abstractNumId w:val="400"/>
  </w:num>
  <w:num w:numId="31">
    <w:abstractNumId w:val="277"/>
  </w:num>
  <w:num w:numId="32">
    <w:abstractNumId w:val="615"/>
  </w:num>
  <w:num w:numId="33">
    <w:abstractNumId w:val="179"/>
  </w:num>
  <w:num w:numId="34">
    <w:abstractNumId w:val="182"/>
  </w:num>
  <w:num w:numId="35">
    <w:abstractNumId w:val="622"/>
  </w:num>
  <w:num w:numId="36">
    <w:abstractNumId w:val="587"/>
  </w:num>
  <w:num w:numId="37">
    <w:abstractNumId w:val="459"/>
  </w:num>
  <w:num w:numId="38">
    <w:abstractNumId w:val="455"/>
  </w:num>
  <w:num w:numId="39">
    <w:abstractNumId w:val="624"/>
  </w:num>
  <w:num w:numId="40">
    <w:abstractNumId w:val="350"/>
  </w:num>
  <w:num w:numId="41">
    <w:abstractNumId w:val="403"/>
  </w:num>
  <w:num w:numId="42">
    <w:abstractNumId w:val="18"/>
  </w:num>
  <w:num w:numId="43">
    <w:abstractNumId w:val="564"/>
  </w:num>
  <w:num w:numId="44">
    <w:abstractNumId w:val="263"/>
  </w:num>
  <w:num w:numId="45">
    <w:abstractNumId w:val="461"/>
  </w:num>
  <w:num w:numId="46">
    <w:abstractNumId w:val="364"/>
  </w:num>
  <w:num w:numId="47">
    <w:abstractNumId w:val="25"/>
  </w:num>
  <w:num w:numId="48">
    <w:abstractNumId w:val="305"/>
  </w:num>
  <w:num w:numId="49">
    <w:abstractNumId w:val="329"/>
  </w:num>
  <w:num w:numId="50">
    <w:abstractNumId w:val="134"/>
  </w:num>
  <w:num w:numId="51">
    <w:abstractNumId w:val="255"/>
  </w:num>
  <w:num w:numId="52">
    <w:abstractNumId w:val="50"/>
  </w:num>
  <w:num w:numId="53">
    <w:abstractNumId w:val="641"/>
  </w:num>
  <w:num w:numId="5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4"/>
  </w:num>
  <w:num w:numId="56">
    <w:abstractNumId w:val="252"/>
  </w:num>
  <w:num w:numId="57">
    <w:abstractNumId w:val="626"/>
  </w:num>
  <w:num w:numId="58">
    <w:abstractNumId w:val="81"/>
  </w:num>
  <w:num w:numId="59">
    <w:abstractNumId w:val="131"/>
  </w:num>
  <w:num w:numId="60">
    <w:abstractNumId w:val="91"/>
  </w:num>
  <w:num w:numId="61">
    <w:abstractNumId w:val="42"/>
  </w:num>
  <w:num w:numId="62">
    <w:abstractNumId w:val="503"/>
  </w:num>
  <w:num w:numId="63">
    <w:abstractNumId w:val="123"/>
  </w:num>
  <w:num w:numId="64">
    <w:abstractNumId w:val="606"/>
  </w:num>
  <w:num w:numId="65">
    <w:abstractNumId w:val="605"/>
  </w:num>
  <w:num w:numId="66">
    <w:abstractNumId w:val="489"/>
  </w:num>
  <w:num w:numId="67">
    <w:abstractNumId w:val="57"/>
  </w:num>
  <w:num w:numId="68">
    <w:abstractNumId w:val="539"/>
  </w:num>
  <w:num w:numId="69">
    <w:abstractNumId w:val="287"/>
  </w:num>
  <w:num w:numId="70">
    <w:abstractNumId w:val="498"/>
  </w:num>
  <w:num w:numId="71">
    <w:abstractNumId w:val="685"/>
  </w:num>
  <w:num w:numId="72">
    <w:abstractNumId w:val="144"/>
  </w:num>
  <w:num w:numId="73">
    <w:abstractNumId w:val="330"/>
  </w:num>
  <w:num w:numId="74">
    <w:abstractNumId w:val="405"/>
  </w:num>
  <w:num w:numId="75">
    <w:abstractNumId w:val="12"/>
  </w:num>
  <w:num w:numId="76">
    <w:abstractNumId w:val="40"/>
  </w:num>
  <w:num w:numId="77">
    <w:abstractNumId w:val="23"/>
  </w:num>
  <w:num w:numId="78">
    <w:abstractNumId w:val="154"/>
  </w:num>
  <w:num w:numId="79">
    <w:abstractNumId w:val="418"/>
  </w:num>
  <w:num w:numId="80">
    <w:abstractNumId w:val="413"/>
  </w:num>
  <w:num w:numId="81">
    <w:abstractNumId w:val="384"/>
  </w:num>
  <w:num w:numId="82">
    <w:abstractNumId w:val="116"/>
  </w:num>
  <w:num w:numId="83">
    <w:abstractNumId w:val="399"/>
  </w:num>
  <w:num w:numId="84">
    <w:abstractNumId w:val="383"/>
  </w:num>
  <w:num w:numId="85">
    <w:abstractNumId w:val="655"/>
  </w:num>
  <w:num w:numId="86">
    <w:abstractNumId w:val="458"/>
  </w:num>
  <w:num w:numId="87">
    <w:abstractNumId w:val="379"/>
  </w:num>
  <w:num w:numId="88">
    <w:abstractNumId w:val="175"/>
  </w:num>
  <w:num w:numId="89">
    <w:abstractNumId w:val="369"/>
  </w:num>
  <w:num w:numId="90">
    <w:abstractNumId w:val="579"/>
  </w:num>
  <w:num w:numId="91">
    <w:abstractNumId w:val="433"/>
  </w:num>
  <w:num w:numId="92">
    <w:abstractNumId w:val="276"/>
  </w:num>
  <w:num w:numId="93">
    <w:abstractNumId w:val="687"/>
  </w:num>
  <w:num w:numId="94">
    <w:abstractNumId w:val="518"/>
  </w:num>
  <w:num w:numId="95">
    <w:abstractNumId w:val="540"/>
  </w:num>
  <w:num w:numId="96">
    <w:abstractNumId w:val="509"/>
  </w:num>
  <w:num w:numId="97">
    <w:abstractNumId w:val="191"/>
  </w:num>
  <w:num w:numId="98">
    <w:abstractNumId w:val="629"/>
  </w:num>
  <w:num w:numId="99">
    <w:abstractNumId w:val="557"/>
  </w:num>
  <w:num w:numId="100">
    <w:abstractNumId w:val="616"/>
  </w:num>
  <w:num w:numId="101">
    <w:abstractNumId w:val="93"/>
  </w:num>
  <w:num w:numId="102">
    <w:abstractNumId w:val="173"/>
  </w:num>
  <w:num w:numId="103">
    <w:abstractNumId w:val="640"/>
  </w:num>
  <w:num w:numId="104">
    <w:abstractNumId w:val="186"/>
  </w:num>
  <w:num w:numId="105">
    <w:abstractNumId w:val="27"/>
  </w:num>
  <w:num w:numId="106">
    <w:abstractNumId w:val="95"/>
  </w:num>
  <w:num w:numId="107">
    <w:abstractNumId w:val="74"/>
  </w:num>
  <w:num w:numId="108">
    <w:abstractNumId w:val="309"/>
  </w:num>
  <w:num w:numId="109">
    <w:abstractNumId w:val="517"/>
  </w:num>
  <w:num w:numId="110">
    <w:abstractNumId w:val="223"/>
  </w:num>
  <w:num w:numId="111">
    <w:abstractNumId w:val="553"/>
  </w:num>
  <w:num w:numId="112">
    <w:abstractNumId w:val="467"/>
  </w:num>
  <w:num w:numId="113">
    <w:abstractNumId w:val="585"/>
  </w:num>
  <w:num w:numId="114">
    <w:abstractNumId w:val="143"/>
  </w:num>
  <w:num w:numId="115">
    <w:abstractNumId w:val="354"/>
  </w:num>
  <w:num w:numId="116">
    <w:abstractNumId w:val="160"/>
  </w:num>
  <w:num w:numId="117">
    <w:abstractNumId w:val="218"/>
  </w:num>
  <w:num w:numId="118">
    <w:abstractNumId w:val="335"/>
  </w:num>
  <w:num w:numId="119">
    <w:abstractNumId w:val="411"/>
  </w:num>
  <w:num w:numId="120">
    <w:abstractNumId w:val="404"/>
  </w:num>
  <w:num w:numId="121">
    <w:abstractNumId w:val="449"/>
  </w:num>
  <w:num w:numId="122">
    <w:abstractNumId w:val="500"/>
  </w:num>
  <w:num w:numId="123">
    <w:abstractNumId w:val="52"/>
  </w:num>
  <w:num w:numId="124">
    <w:abstractNumId w:val="48"/>
  </w:num>
  <w:num w:numId="125">
    <w:abstractNumId w:val="84"/>
  </w:num>
  <w:num w:numId="126">
    <w:abstractNumId w:val="393"/>
  </w:num>
  <w:num w:numId="127">
    <w:abstractNumId w:val="583"/>
  </w:num>
  <w:num w:numId="128">
    <w:abstractNumId w:val="230"/>
  </w:num>
  <w:num w:numId="129">
    <w:abstractNumId w:val="457"/>
  </w:num>
  <w:num w:numId="130">
    <w:abstractNumId w:val="561"/>
  </w:num>
  <w:num w:numId="131">
    <w:abstractNumId w:val="216"/>
  </w:num>
  <w:num w:numId="132">
    <w:abstractNumId w:val="456"/>
  </w:num>
  <w:num w:numId="133">
    <w:abstractNumId w:val="436"/>
  </w:num>
  <w:num w:numId="134">
    <w:abstractNumId w:val="631"/>
  </w:num>
  <w:num w:numId="135">
    <w:abstractNumId w:val="235"/>
  </w:num>
  <w:num w:numId="136">
    <w:abstractNumId w:val="36"/>
  </w:num>
  <w:num w:numId="137">
    <w:abstractNumId w:val="302"/>
  </w:num>
  <w:num w:numId="138">
    <w:abstractNumId w:val="39"/>
  </w:num>
  <w:num w:numId="139">
    <w:abstractNumId w:val="288"/>
  </w:num>
  <w:num w:numId="140">
    <w:abstractNumId w:val="475"/>
  </w:num>
  <w:num w:numId="141">
    <w:abstractNumId w:val="642"/>
  </w:num>
  <w:num w:numId="142">
    <w:abstractNumId w:val="172"/>
  </w:num>
  <w:num w:numId="143">
    <w:abstractNumId w:val="148"/>
  </w:num>
  <w:num w:numId="144">
    <w:abstractNumId w:val="679"/>
  </w:num>
  <w:num w:numId="145">
    <w:abstractNumId w:val="150"/>
  </w:num>
  <w:num w:numId="146">
    <w:abstractNumId w:val="680"/>
  </w:num>
  <w:num w:numId="147">
    <w:abstractNumId w:val="303"/>
  </w:num>
  <w:num w:numId="148">
    <w:abstractNumId w:val="387"/>
  </w:num>
  <w:num w:numId="149">
    <w:abstractNumId w:val="630"/>
  </w:num>
  <w:num w:numId="150">
    <w:abstractNumId w:val="342"/>
  </w:num>
  <w:num w:numId="151">
    <w:abstractNumId w:val="542"/>
  </w:num>
  <w:num w:numId="152">
    <w:abstractNumId w:val="348"/>
  </w:num>
  <w:num w:numId="153">
    <w:abstractNumId w:val="448"/>
  </w:num>
  <w:num w:numId="154">
    <w:abstractNumId w:val="639"/>
  </w:num>
  <w:num w:numId="155">
    <w:abstractNumId w:val="523"/>
  </w:num>
  <w:num w:numId="156">
    <w:abstractNumId w:val="472"/>
  </w:num>
  <w:num w:numId="157">
    <w:abstractNumId w:val="90"/>
  </w:num>
  <w:num w:numId="158">
    <w:abstractNumId w:val="109"/>
  </w:num>
  <w:num w:numId="159">
    <w:abstractNumId w:val="528"/>
  </w:num>
  <w:num w:numId="160">
    <w:abstractNumId w:val="376"/>
  </w:num>
  <w:num w:numId="161">
    <w:abstractNumId w:val="532"/>
  </w:num>
  <w:num w:numId="162">
    <w:abstractNumId w:val="107"/>
  </w:num>
  <w:num w:numId="163">
    <w:abstractNumId w:val="21"/>
  </w:num>
  <w:num w:numId="164">
    <w:abstractNumId w:val="656"/>
  </w:num>
  <w:num w:numId="165">
    <w:abstractNumId w:val="85"/>
  </w:num>
  <w:num w:numId="166">
    <w:abstractNumId w:val="221"/>
  </w:num>
  <w:num w:numId="167">
    <w:abstractNumId w:val="112"/>
  </w:num>
  <w:num w:numId="168">
    <w:abstractNumId w:val="238"/>
  </w:num>
  <w:num w:numId="169">
    <w:abstractNumId w:val="470"/>
  </w:num>
  <w:num w:numId="170">
    <w:abstractNumId w:val="638"/>
  </w:num>
  <w:num w:numId="171">
    <w:abstractNumId w:val="26"/>
  </w:num>
  <w:num w:numId="172">
    <w:abstractNumId w:val="201"/>
  </w:num>
  <w:num w:numId="173">
    <w:abstractNumId w:val="419"/>
  </w:num>
  <w:num w:numId="174">
    <w:abstractNumId w:val="454"/>
  </w:num>
  <w:num w:numId="175">
    <w:abstractNumId w:val="646"/>
  </w:num>
  <w:num w:numId="176">
    <w:abstractNumId w:val="46"/>
  </w:num>
  <w:num w:numId="177">
    <w:abstractNumId w:val="548"/>
  </w:num>
  <w:num w:numId="178">
    <w:abstractNumId w:val="534"/>
  </w:num>
  <w:num w:numId="179">
    <w:abstractNumId w:val="115"/>
  </w:num>
  <w:num w:numId="180">
    <w:abstractNumId w:val="79"/>
  </w:num>
  <w:num w:numId="181">
    <w:abstractNumId w:val="514"/>
  </w:num>
  <w:num w:numId="182">
    <w:abstractNumId w:val="133"/>
  </w:num>
  <w:num w:numId="183">
    <w:abstractNumId w:val="13"/>
  </w:num>
  <w:num w:numId="184">
    <w:abstractNumId w:val="353"/>
  </w:num>
  <w:num w:numId="185">
    <w:abstractNumId w:val="224"/>
  </w:num>
  <w:num w:numId="186">
    <w:abstractNumId w:val="99"/>
  </w:num>
  <w:num w:numId="187">
    <w:abstractNumId w:val="307"/>
  </w:num>
  <w:num w:numId="188">
    <w:abstractNumId w:val="265"/>
  </w:num>
  <w:num w:numId="189">
    <w:abstractNumId w:val="363"/>
  </w:num>
  <w:num w:numId="190">
    <w:abstractNumId w:val="110"/>
  </w:num>
  <w:num w:numId="191">
    <w:abstractNumId w:val="281"/>
  </w:num>
  <w:num w:numId="192">
    <w:abstractNumId w:val="588"/>
  </w:num>
  <w:num w:numId="193">
    <w:abstractNumId w:val="213"/>
  </w:num>
  <w:num w:numId="194">
    <w:abstractNumId w:val="551"/>
  </w:num>
  <w:num w:numId="195">
    <w:abstractNumId w:val="471"/>
  </w:num>
  <w:num w:numId="196">
    <w:abstractNumId w:val="530"/>
  </w:num>
  <w:num w:numId="197">
    <w:abstractNumId w:val="139"/>
  </w:num>
  <w:num w:numId="198">
    <w:abstractNumId w:val="251"/>
  </w:num>
  <w:num w:numId="199">
    <w:abstractNumId w:val="513"/>
  </w:num>
  <w:num w:numId="200">
    <w:abstractNumId w:val="234"/>
  </w:num>
  <w:num w:numId="201">
    <w:abstractNumId w:val="136"/>
  </w:num>
  <w:num w:numId="202">
    <w:abstractNumId w:val="37"/>
  </w:num>
  <w:num w:numId="203">
    <w:abstractNumId w:val="602"/>
  </w:num>
  <w:num w:numId="204">
    <w:abstractNumId w:val="174"/>
  </w:num>
  <w:num w:numId="205">
    <w:abstractNumId w:val="370"/>
  </w:num>
  <w:num w:numId="206">
    <w:abstractNumId w:val="644"/>
  </w:num>
  <w:num w:numId="207">
    <w:abstractNumId w:val="536"/>
  </w:num>
  <w:num w:numId="208">
    <w:abstractNumId w:val="127"/>
  </w:num>
  <w:num w:numId="209">
    <w:abstractNumId w:val="445"/>
  </w:num>
  <w:num w:numId="210">
    <w:abstractNumId w:val="340"/>
  </w:num>
  <w:num w:numId="211">
    <w:abstractNumId w:val="328"/>
  </w:num>
  <w:num w:numId="212">
    <w:abstractNumId w:val="244"/>
  </w:num>
  <w:num w:numId="213">
    <w:abstractNumId w:val="259"/>
  </w:num>
  <w:num w:numId="214">
    <w:abstractNumId w:val="535"/>
  </w:num>
  <w:num w:numId="215">
    <w:abstractNumId w:val="121"/>
  </w:num>
  <w:num w:numId="216">
    <w:abstractNumId w:val="86"/>
  </w:num>
  <w:num w:numId="217">
    <w:abstractNumId w:val="83"/>
  </w:num>
  <w:num w:numId="218">
    <w:abstractNumId w:val="643"/>
  </w:num>
  <w:num w:numId="219">
    <w:abstractNumId w:val="203"/>
  </w:num>
  <w:num w:numId="220">
    <w:abstractNumId w:val="264"/>
  </w:num>
  <w:num w:numId="221">
    <w:abstractNumId w:val="357"/>
  </w:num>
  <w:num w:numId="222">
    <w:abstractNumId w:val="571"/>
  </w:num>
  <w:num w:numId="223">
    <w:abstractNumId w:val="589"/>
  </w:num>
  <w:num w:numId="224">
    <w:abstractNumId w:val="155"/>
  </w:num>
  <w:num w:numId="225">
    <w:abstractNumId w:val="512"/>
  </w:num>
  <w:num w:numId="226">
    <w:abstractNumId w:val="358"/>
  </w:num>
  <w:num w:numId="227">
    <w:abstractNumId w:val="240"/>
  </w:num>
  <w:num w:numId="228">
    <w:abstractNumId w:val="314"/>
  </w:num>
  <w:num w:numId="229">
    <w:abstractNumId w:val="171"/>
  </w:num>
  <w:num w:numId="230">
    <w:abstractNumId w:val="312"/>
  </w:num>
  <w:num w:numId="231">
    <w:abstractNumId w:val="283"/>
  </w:num>
  <w:num w:numId="232">
    <w:abstractNumId w:val="446"/>
  </w:num>
  <w:num w:numId="233">
    <w:abstractNumId w:val="628"/>
  </w:num>
  <w:num w:numId="234">
    <w:abstractNumId w:val="437"/>
  </w:num>
  <w:num w:numId="235">
    <w:abstractNumId w:val="282"/>
  </w:num>
  <w:num w:numId="236">
    <w:abstractNumId w:val="352"/>
  </w:num>
  <w:num w:numId="237">
    <w:abstractNumId w:val="54"/>
  </w:num>
  <w:num w:numId="238">
    <w:abstractNumId w:val="243"/>
  </w:num>
  <w:num w:numId="239">
    <w:abstractNumId w:val="47"/>
  </w:num>
  <w:num w:numId="240">
    <w:abstractNumId w:val="671"/>
  </w:num>
  <w:num w:numId="241">
    <w:abstractNumId w:val="424"/>
  </w:num>
  <w:num w:numId="242">
    <w:abstractNumId w:val="341"/>
  </w:num>
  <w:num w:numId="243">
    <w:abstractNumId w:val="398"/>
  </w:num>
  <w:num w:numId="244">
    <w:abstractNumId w:val="468"/>
  </w:num>
  <w:num w:numId="245">
    <w:abstractNumId w:val="315"/>
  </w:num>
  <w:num w:numId="246">
    <w:abstractNumId w:val="17"/>
  </w:num>
  <w:num w:numId="247">
    <w:abstractNumId w:val="486"/>
  </w:num>
  <w:num w:numId="248">
    <w:abstractNumId w:val="220"/>
  </w:num>
  <w:num w:numId="249">
    <w:abstractNumId w:val="427"/>
  </w:num>
  <w:num w:numId="250">
    <w:abstractNumId w:val="279"/>
  </w:num>
  <w:num w:numId="251">
    <w:abstractNumId w:val="45"/>
  </w:num>
  <w:num w:numId="252">
    <w:abstractNumId w:val="648"/>
  </w:num>
  <w:num w:numId="253">
    <w:abstractNumId w:val="375"/>
  </w:num>
  <w:num w:numId="254">
    <w:abstractNumId w:val="321"/>
  </w:num>
  <w:num w:numId="255">
    <w:abstractNumId w:val="607"/>
  </w:num>
  <w:num w:numId="256">
    <w:abstractNumId w:val="438"/>
  </w:num>
  <w:num w:numId="257">
    <w:abstractNumId w:val="120"/>
  </w:num>
  <w:num w:numId="258">
    <w:abstractNumId w:val="16"/>
  </w:num>
  <w:num w:numId="259">
    <w:abstractNumId w:val="668"/>
  </w:num>
  <w:num w:numId="260">
    <w:abstractNumId w:val="633"/>
  </w:num>
  <w:num w:numId="261">
    <w:abstractNumId w:val="164"/>
  </w:num>
  <w:num w:numId="262">
    <w:abstractNumId w:val="65"/>
  </w:num>
  <w:num w:numId="263">
    <w:abstractNumId w:val="367"/>
  </w:num>
  <w:num w:numId="264">
    <w:abstractNumId w:val="499"/>
  </w:num>
  <w:num w:numId="265">
    <w:abstractNumId w:val="412"/>
  </w:num>
  <w:num w:numId="266">
    <w:abstractNumId w:val="11"/>
  </w:num>
  <w:num w:numId="267">
    <w:abstractNumId w:val="675"/>
  </w:num>
  <w:num w:numId="268">
    <w:abstractNumId w:val="568"/>
  </w:num>
  <w:num w:numId="269">
    <w:abstractNumId w:val="96"/>
  </w:num>
  <w:num w:numId="270">
    <w:abstractNumId w:val="516"/>
  </w:num>
  <w:num w:numId="271">
    <w:abstractNumId w:val="465"/>
  </w:num>
  <w:num w:numId="272">
    <w:abstractNumId w:val="620"/>
  </w:num>
  <w:num w:numId="273">
    <w:abstractNumId w:val="158"/>
  </w:num>
  <w:num w:numId="274">
    <w:abstractNumId w:val="572"/>
  </w:num>
  <w:num w:numId="275">
    <w:abstractNumId w:val="371"/>
  </w:num>
  <w:num w:numId="276">
    <w:abstractNumId w:val="666"/>
  </w:num>
  <w:num w:numId="277">
    <w:abstractNumId w:val="537"/>
  </w:num>
  <w:num w:numId="278">
    <w:abstractNumId w:val="501"/>
  </w:num>
  <w:num w:numId="279">
    <w:abstractNumId w:val="209"/>
  </w:num>
  <w:num w:numId="280">
    <w:abstractNumId w:val="193"/>
  </w:num>
  <w:num w:numId="281">
    <w:abstractNumId w:val="538"/>
  </w:num>
  <w:num w:numId="282">
    <w:abstractNumId w:val="316"/>
  </w:num>
  <w:num w:numId="283">
    <w:abstractNumId w:val="669"/>
  </w:num>
  <w:num w:numId="284">
    <w:abstractNumId w:val="69"/>
  </w:num>
  <w:num w:numId="285">
    <w:abstractNumId w:val="119"/>
  </w:num>
  <w:num w:numId="286">
    <w:abstractNumId w:val="349"/>
  </w:num>
  <w:num w:numId="287">
    <w:abstractNumId w:val="569"/>
  </w:num>
  <w:num w:numId="288">
    <w:abstractNumId w:val="661"/>
  </w:num>
  <w:num w:numId="289">
    <w:abstractNumId w:val="210"/>
  </w:num>
  <w:num w:numId="290">
    <w:abstractNumId w:val="347"/>
  </w:num>
  <w:num w:numId="291">
    <w:abstractNumId w:val="153"/>
  </w:num>
  <w:num w:numId="292">
    <w:abstractNumId w:val="242"/>
  </w:num>
  <w:num w:numId="293">
    <w:abstractNumId w:val="541"/>
  </w:num>
  <w:num w:numId="294">
    <w:abstractNumId w:val="204"/>
  </w:num>
  <w:num w:numId="295">
    <w:abstractNumId w:val="228"/>
  </w:num>
  <w:num w:numId="296">
    <w:abstractNumId w:val="97"/>
  </w:num>
  <w:num w:numId="297">
    <w:abstractNumId w:val="298"/>
  </w:num>
  <w:num w:numId="298">
    <w:abstractNumId w:val="595"/>
  </w:num>
  <w:num w:numId="299">
    <w:abstractNumId w:val="650"/>
  </w:num>
  <w:num w:numId="300">
    <w:abstractNumId w:val="580"/>
  </w:num>
  <w:num w:numId="301">
    <w:abstractNumId w:val="450"/>
  </w:num>
  <w:num w:numId="302">
    <w:abstractNumId w:val="559"/>
  </w:num>
  <w:num w:numId="303">
    <w:abstractNumId w:val="562"/>
  </w:num>
  <w:num w:numId="304">
    <w:abstractNumId w:val="493"/>
  </w:num>
  <w:num w:numId="305">
    <w:abstractNumId w:val="257"/>
  </w:num>
  <w:num w:numId="306">
    <w:abstractNumId w:val="178"/>
  </w:num>
  <w:num w:numId="307">
    <w:abstractNumId w:val="300"/>
  </w:num>
  <w:num w:numId="308">
    <w:abstractNumId w:val="658"/>
  </w:num>
  <w:num w:numId="309">
    <w:abstractNumId w:val="452"/>
  </w:num>
  <w:num w:numId="310">
    <w:abstractNumId w:val="491"/>
  </w:num>
  <w:num w:numId="311">
    <w:abstractNumId w:val="306"/>
  </w:num>
  <w:num w:numId="312">
    <w:abstractNumId w:val="190"/>
  </w:num>
  <w:num w:numId="313">
    <w:abstractNumId w:val="519"/>
  </w:num>
  <w:num w:numId="314">
    <w:abstractNumId w:val="208"/>
  </w:num>
  <w:num w:numId="315">
    <w:abstractNumId w:val="345"/>
  </w:num>
  <w:num w:numId="316">
    <w:abstractNumId w:val="422"/>
  </w:num>
  <w:num w:numId="317">
    <w:abstractNumId w:val="544"/>
  </w:num>
  <w:num w:numId="318">
    <w:abstractNumId w:val="682"/>
  </w:num>
  <w:num w:numId="319">
    <w:abstractNumId w:val="632"/>
  </w:num>
  <w:num w:numId="320">
    <w:abstractNumId w:val="684"/>
  </w:num>
  <w:num w:numId="321">
    <w:abstractNumId w:val="117"/>
  </w:num>
  <w:num w:numId="322">
    <w:abstractNumId w:val="246"/>
  </w:num>
  <w:num w:numId="323">
    <w:abstractNumId w:val="267"/>
  </w:num>
  <w:num w:numId="324">
    <w:abstractNumId w:val="254"/>
  </w:num>
  <w:num w:numId="325">
    <w:abstractNumId w:val="19"/>
  </w:num>
  <w:num w:numId="326">
    <w:abstractNumId w:val="652"/>
  </w:num>
  <w:num w:numId="327">
    <w:abstractNumId w:val="31"/>
  </w:num>
  <w:num w:numId="328">
    <w:abstractNumId w:val="162"/>
  </w:num>
  <w:num w:numId="329">
    <w:abstractNumId w:val="619"/>
  </w:num>
  <w:num w:numId="330">
    <w:abstractNumId w:val="463"/>
  </w:num>
  <w:num w:numId="331">
    <w:abstractNumId w:val="421"/>
  </w:num>
  <w:num w:numId="332">
    <w:abstractNumId w:val="391"/>
  </w:num>
  <w:num w:numId="333">
    <w:abstractNumId w:val="41"/>
  </w:num>
  <w:num w:numId="334">
    <w:abstractNumId w:val="494"/>
  </w:num>
  <w:num w:numId="335">
    <w:abstractNumId w:val="406"/>
  </w:num>
  <w:num w:numId="336">
    <w:abstractNumId w:val="558"/>
  </w:num>
  <w:num w:numId="337">
    <w:abstractNumId w:val="351"/>
  </w:num>
  <w:num w:numId="338">
    <w:abstractNumId w:val="145"/>
  </w:num>
  <w:num w:numId="339">
    <w:abstractNumId w:val="88"/>
  </w:num>
  <w:num w:numId="340">
    <w:abstractNumId w:val="184"/>
  </w:num>
  <w:num w:numId="341">
    <w:abstractNumId w:val="480"/>
  </w:num>
  <w:num w:numId="342">
    <w:abstractNumId w:val="527"/>
  </w:num>
  <w:num w:numId="343">
    <w:abstractNumId w:val="98"/>
  </w:num>
  <w:num w:numId="344">
    <w:abstractNumId w:val="469"/>
  </w:num>
  <w:num w:numId="345">
    <w:abstractNumId w:val="508"/>
  </w:num>
  <w:num w:numId="346">
    <w:abstractNumId w:val="531"/>
  </w:num>
  <w:num w:numId="347">
    <w:abstractNumId w:val="165"/>
  </w:num>
  <w:num w:numId="348">
    <w:abstractNumId w:val="337"/>
  </w:num>
  <w:num w:numId="349">
    <w:abstractNumId w:val="496"/>
  </w:num>
  <w:num w:numId="350">
    <w:abstractNumId w:val="547"/>
  </w:num>
  <w:num w:numId="351">
    <w:abstractNumId w:val="10"/>
  </w:num>
  <w:num w:numId="352">
    <w:abstractNumId w:val="654"/>
  </w:num>
  <w:num w:numId="353">
    <w:abstractNumId w:val="217"/>
  </w:num>
  <w:num w:numId="354">
    <w:abstractNumId w:val="137"/>
  </w:num>
  <w:num w:numId="355">
    <w:abstractNumId w:val="368"/>
  </w:num>
  <w:num w:numId="356">
    <w:abstractNumId w:val="274"/>
  </w:num>
  <w:num w:numId="357">
    <w:abstractNumId w:val="236"/>
  </w:num>
  <w:num w:numId="358">
    <w:abstractNumId w:val="141"/>
  </w:num>
  <w:num w:numId="359">
    <w:abstractNumId w:val="58"/>
  </w:num>
  <w:num w:numId="360">
    <w:abstractNumId w:val="407"/>
  </w:num>
  <w:num w:numId="361">
    <w:abstractNumId w:val="295"/>
  </w:num>
  <w:num w:numId="362">
    <w:abstractNumId w:val="430"/>
  </w:num>
  <w:num w:numId="363">
    <w:abstractNumId w:val="346"/>
  </w:num>
  <w:num w:numId="364">
    <w:abstractNumId w:val="477"/>
  </w:num>
  <w:num w:numId="365">
    <w:abstractNumId w:val="189"/>
  </w:num>
  <w:num w:numId="366">
    <w:abstractNumId w:val="507"/>
  </w:num>
  <w:num w:numId="367">
    <w:abstractNumId w:val="482"/>
  </w:num>
  <w:num w:numId="368">
    <w:abstractNumId w:val="645"/>
  </w:num>
  <w:num w:numId="369">
    <w:abstractNumId w:val="608"/>
  </w:num>
  <w:num w:numId="370">
    <w:abstractNumId w:val="215"/>
  </w:num>
  <w:num w:numId="371">
    <w:abstractNumId w:val="212"/>
  </w:num>
  <w:num w:numId="372">
    <w:abstractNumId w:val="43"/>
  </w:num>
  <w:num w:numId="373">
    <w:abstractNumId w:val="397"/>
  </w:num>
  <w:num w:numId="374">
    <w:abstractNumId w:val="332"/>
  </w:num>
  <w:num w:numId="375">
    <w:abstractNumId w:val="584"/>
  </w:num>
  <w:num w:numId="376">
    <w:abstractNumId w:val="566"/>
  </w:num>
  <w:num w:numId="377">
    <w:abstractNumId w:val="660"/>
  </w:num>
  <w:num w:numId="378">
    <w:abstractNumId w:val="270"/>
  </w:num>
  <w:num w:numId="379">
    <w:abstractNumId w:val="273"/>
  </w:num>
  <w:num w:numId="380">
    <w:abstractNumId w:val="396"/>
  </w:num>
  <w:num w:numId="381">
    <w:abstractNumId w:val="670"/>
  </w:num>
  <w:num w:numId="382">
    <w:abstractNumId w:val="573"/>
  </w:num>
  <w:num w:numId="383">
    <w:abstractNumId w:val="611"/>
  </w:num>
  <w:num w:numId="384">
    <w:abstractNumId w:val="87"/>
  </w:num>
  <w:num w:numId="385">
    <w:abstractNumId w:val="425"/>
  </w:num>
  <w:num w:numId="386">
    <w:abstractNumId w:val="161"/>
  </w:num>
  <w:num w:numId="387">
    <w:abstractNumId w:val="415"/>
  </w:num>
  <w:num w:numId="388">
    <w:abstractNumId w:val="505"/>
  </w:num>
  <w:num w:numId="389">
    <w:abstractNumId w:val="126"/>
  </w:num>
  <w:num w:numId="390">
    <w:abstractNumId w:val="51"/>
  </w:num>
  <w:num w:numId="391">
    <w:abstractNumId w:val="194"/>
  </w:num>
  <w:num w:numId="392">
    <w:abstractNumId w:val="105"/>
  </w:num>
  <w:num w:numId="393">
    <w:abstractNumId w:val="483"/>
  </w:num>
  <w:num w:numId="394">
    <w:abstractNumId w:val="239"/>
  </w:num>
  <w:num w:numId="395">
    <w:abstractNumId w:val="82"/>
  </w:num>
  <w:num w:numId="396">
    <w:abstractNumId w:val="460"/>
  </w:num>
  <w:num w:numId="397">
    <w:abstractNumId w:val="195"/>
  </w:num>
  <w:num w:numId="398">
    <w:abstractNumId w:val="545"/>
  </w:num>
  <w:num w:numId="399">
    <w:abstractNumId w:val="286"/>
  </w:num>
  <w:num w:numId="400">
    <w:abstractNumId w:val="188"/>
  </w:num>
  <w:num w:numId="401">
    <w:abstractNumId w:val="64"/>
  </w:num>
  <w:num w:numId="402">
    <w:abstractNumId w:val="24"/>
  </w:num>
  <w:num w:numId="403">
    <w:abstractNumId w:val="222"/>
  </w:num>
  <w:num w:numId="404">
    <w:abstractNumId w:val="382"/>
  </w:num>
  <w:num w:numId="405">
    <w:abstractNumId w:val="103"/>
  </w:num>
  <w:num w:numId="406">
    <w:abstractNumId w:val="408"/>
  </w:num>
  <w:num w:numId="407">
    <w:abstractNumId w:val="676"/>
  </w:num>
  <w:num w:numId="408">
    <w:abstractNumId w:val="89"/>
  </w:num>
  <w:num w:numId="409">
    <w:abstractNumId w:val="355"/>
  </w:num>
  <w:num w:numId="410">
    <w:abstractNumId w:val="261"/>
  </w:num>
  <w:num w:numId="411">
    <w:abstractNumId w:val="187"/>
  </w:num>
  <w:num w:numId="412">
    <w:abstractNumId w:val="324"/>
  </w:num>
  <w:num w:numId="413">
    <w:abstractNumId w:val="163"/>
  </w:num>
  <w:num w:numId="414">
    <w:abstractNumId w:val="168"/>
  </w:num>
  <w:num w:numId="415">
    <w:abstractNumId w:val="529"/>
  </w:num>
  <w:num w:numId="416">
    <w:abstractNumId w:val="414"/>
  </w:num>
  <w:num w:numId="417">
    <w:abstractNumId w:val="34"/>
  </w:num>
  <w:num w:numId="418">
    <w:abstractNumId w:val="285"/>
  </w:num>
  <w:num w:numId="419">
    <w:abstractNumId w:val="621"/>
  </w:num>
  <w:num w:numId="420">
    <w:abstractNumId w:val="657"/>
  </w:num>
  <w:num w:numId="421">
    <w:abstractNumId w:val="601"/>
  </w:num>
  <w:num w:numId="422">
    <w:abstractNumId w:val="381"/>
  </w:num>
  <w:num w:numId="423">
    <w:abstractNumId w:val="183"/>
  </w:num>
  <w:num w:numId="424">
    <w:abstractNumId w:val="262"/>
  </w:num>
  <w:num w:numId="425">
    <w:abstractNumId w:val="597"/>
  </w:num>
  <w:num w:numId="426">
    <w:abstractNumId w:val="683"/>
  </w:num>
  <w:num w:numId="427">
    <w:abstractNumId w:val="336"/>
  </w:num>
  <w:num w:numId="428">
    <w:abstractNumId w:val="325"/>
  </w:num>
  <w:num w:numId="429">
    <w:abstractNumId w:val="439"/>
  </w:num>
  <w:num w:numId="430">
    <w:abstractNumId w:val="651"/>
  </w:num>
  <w:num w:numId="431">
    <w:abstractNumId w:val="373"/>
  </w:num>
  <w:num w:numId="432">
    <w:abstractNumId w:val="237"/>
  </w:num>
  <w:num w:numId="433">
    <w:abstractNumId w:val="118"/>
  </w:num>
  <w:num w:numId="434">
    <w:abstractNumId w:val="464"/>
  </w:num>
  <w:num w:numId="435">
    <w:abstractNumId w:val="334"/>
  </w:num>
  <w:num w:numId="436">
    <w:abstractNumId w:val="169"/>
  </w:num>
  <w:num w:numId="437">
    <w:abstractNumId w:val="426"/>
  </w:num>
  <w:num w:numId="438">
    <w:abstractNumId w:val="333"/>
  </w:num>
  <w:num w:numId="439">
    <w:abstractNumId w:val="319"/>
  </w:num>
  <w:num w:numId="440">
    <w:abstractNumId w:val="681"/>
  </w:num>
  <w:num w:numId="441">
    <w:abstractNumId w:val="132"/>
  </w:num>
  <w:num w:numId="442">
    <w:abstractNumId w:val="485"/>
  </w:num>
  <w:num w:numId="443">
    <w:abstractNumId w:val="231"/>
  </w:num>
  <w:num w:numId="444">
    <w:abstractNumId w:val="447"/>
  </w:num>
  <w:num w:numId="445">
    <w:abstractNumId w:val="428"/>
  </w:num>
  <w:num w:numId="446">
    <w:abstractNumId w:val="304"/>
  </w:num>
  <w:num w:numId="447">
    <w:abstractNumId w:val="211"/>
  </w:num>
  <w:num w:numId="448">
    <w:abstractNumId w:val="130"/>
  </w:num>
  <w:num w:numId="449">
    <w:abstractNumId w:val="331"/>
  </w:num>
  <w:num w:numId="450">
    <w:abstractNumId w:val="170"/>
  </w:num>
  <w:num w:numId="451">
    <w:abstractNumId w:val="67"/>
  </w:num>
  <w:num w:numId="452">
    <w:abstractNumId w:val="151"/>
  </w:num>
  <w:num w:numId="453">
    <w:abstractNumId w:val="61"/>
  </w:num>
  <w:num w:numId="454">
    <w:abstractNumId w:val="192"/>
  </w:num>
  <w:num w:numId="455">
    <w:abstractNumId w:val="582"/>
  </w:num>
  <w:num w:numId="456">
    <w:abstractNumId w:val="590"/>
  </w:num>
  <w:num w:numId="457">
    <w:abstractNumId w:val="636"/>
  </w:num>
  <w:num w:numId="458">
    <w:abstractNumId w:val="599"/>
  </w:num>
  <w:num w:numId="459">
    <w:abstractNumId w:val="429"/>
  </w:num>
  <w:num w:numId="460">
    <w:abstractNumId w:val="72"/>
  </w:num>
  <w:num w:numId="461">
    <w:abstractNumId w:val="260"/>
  </w:num>
  <w:num w:numId="462">
    <w:abstractNumId w:val="35"/>
  </w:num>
  <w:num w:numId="463">
    <w:abstractNumId w:val="297"/>
  </w:num>
  <w:num w:numId="464">
    <w:abstractNumId w:val="359"/>
  </w:num>
  <w:num w:numId="465">
    <w:abstractNumId w:val="338"/>
  </w:num>
  <w:num w:numId="466">
    <w:abstractNumId w:val="435"/>
  </w:num>
  <w:num w:numId="467">
    <w:abstractNumId w:val="451"/>
  </w:num>
  <w:num w:numId="468">
    <w:abstractNumId w:val="402"/>
  </w:num>
  <w:num w:numId="469">
    <w:abstractNumId w:val="108"/>
  </w:num>
  <w:num w:numId="470">
    <w:abstractNumId w:val="156"/>
  </w:num>
  <w:num w:numId="471">
    <w:abstractNumId w:val="674"/>
  </w:num>
  <w:num w:numId="472">
    <w:abstractNumId w:val="76"/>
  </w:num>
  <w:num w:numId="473">
    <w:abstractNumId w:val="202"/>
  </w:num>
  <w:num w:numId="474">
    <w:abstractNumId w:val="432"/>
  </w:num>
  <w:num w:numId="475">
    <w:abstractNumId w:val="293"/>
  </w:num>
  <w:num w:numId="476">
    <w:abstractNumId w:val="554"/>
  </w:num>
  <w:num w:numId="477">
    <w:abstractNumId w:val="15"/>
  </w:num>
  <w:num w:numId="478">
    <w:abstractNumId w:val="612"/>
  </w:num>
  <w:num w:numId="479">
    <w:abstractNumId w:val="574"/>
  </w:num>
  <w:num w:numId="480">
    <w:abstractNumId w:val="22"/>
  </w:num>
  <w:num w:numId="481">
    <w:abstractNumId w:val="344"/>
  </w:num>
  <w:num w:numId="482">
    <w:abstractNumId w:val="492"/>
  </w:num>
  <w:num w:numId="483">
    <w:abstractNumId w:val="533"/>
  </w:num>
  <w:num w:numId="484">
    <w:abstractNumId w:val="647"/>
  </w:num>
  <w:num w:numId="485">
    <w:abstractNumId w:val="122"/>
  </w:num>
  <w:num w:numId="486">
    <w:abstractNumId w:val="440"/>
  </w:num>
  <w:num w:numId="487">
    <w:abstractNumId w:val="546"/>
  </w:num>
  <w:num w:numId="488">
    <w:abstractNumId w:val="294"/>
  </w:num>
  <w:num w:numId="489">
    <w:abstractNumId w:val="290"/>
  </w:num>
  <w:num w:numId="490">
    <w:abstractNumId w:val="409"/>
  </w:num>
  <w:num w:numId="491">
    <w:abstractNumId w:val="502"/>
  </w:num>
  <w:num w:numId="492">
    <w:abstractNumId w:val="249"/>
  </w:num>
  <w:num w:numId="493">
    <w:abstractNumId w:val="524"/>
  </w:num>
  <w:num w:numId="494">
    <w:abstractNumId w:val="102"/>
  </w:num>
  <w:num w:numId="495">
    <w:abstractNumId w:val="361"/>
  </w:num>
  <w:num w:numId="496">
    <w:abstractNumId w:val="291"/>
  </w:num>
  <w:num w:numId="497">
    <w:abstractNumId w:val="526"/>
  </w:num>
  <w:num w:numId="498">
    <w:abstractNumId w:val="462"/>
  </w:num>
  <w:num w:numId="499">
    <w:abstractNumId w:val="63"/>
  </w:num>
  <w:num w:numId="500">
    <w:abstractNumId w:val="596"/>
  </w:num>
  <w:num w:numId="501">
    <w:abstractNumId w:val="495"/>
  </w:num>
  <w:num w:numId="502">
    <w:abstractNumId w:val="366"/>
  </w:num>
  <w:num w:numId="503">
    <w:abstractNumId w:val="147"/>
  </w:num>
  <w:num w:numId="504">
    <w:abstractNumId w:val="197"/>
  </w:num>
  <w:num w:numId="505">
    <w:abstractNumId w:val="635"/>
  </w:num>
  <w:num w:numId="506">
    <w:abstractNumId w:val="659"/>
  </w:num>
  <w:num w:numId="507">
    <w:abstractNumId w:val="434"/>
  </w:num>
  <w:num w:numId="508">
    <w:abstractNumId w:val="296"/>
  </w:num>
  <w:num w:numId="509">
    <w:abstractNumId w:val="618"/>
  </w:num>
  <w:num w:numId="510">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68"/>
  </w:num>
  <w:num w:numId="512">
    <w:abstractNumId w:val="521"/>
  </w:num>
  <w:num w:numId="513">
    <w:abstractNumId w:val="466"/>
  </w:num>
  <w:num w:numId="514">
    <w:abstractNumId w:val="8"/>
  </w:num>
  <w:num w:numId="515">
    <w:abstractNumId w:val="157"/>
  </w:num>
  <w:num w:numId="516">
    <w:abstractNumId w:val="339"/>
  </w:num>
  <w:num w:numId="517">
    <w:abstractNumId w:val="94"/>
  </w:num>
  <w:num w:numId="518">
    <w:abstractNumId w:val="586"/>
  </w:num>
  <w:num w:numId="519">
    <w:abstractNumId w:val="637"/>
  </w:num>
  <w:num w:numId="520">
    <w:abstractNumId w:val="388"/>
  </w:num>
  <w:num w:numId="521">
    <w:abstractNumId w:val="604"/>
  </w:num>
  <w:num w:numId="522">
    <w:abstractNumId w:val="176"/>
  </w:num>
  <w:num w:numId="523">
    <w:abstractNumId w:val="672"/>
  </w:num>
  <w:num w:numId="524">
    <w:abstractNumId w:val="323"/>
  </w:num>
  <w:num w:numId="525">
    <w:abstractNumId w:val="111"/>
  </w:num>
  <w:num w:numId="526">
    <w:abstractNumId w:val="563"/>
  </w:num>
  <w:num w:numId="527">
    <w:abstractNumId w:val="33"/>
  </w:num>
  <w:num w:numId="528">
    <w:abstractNumId w:val="317"/>
  </w:num>
  <w:num w:numId="529">
    <w:abstractNumId w:val="56"/>
  </w:num>
  <w:num w:numId="530">
    <w:abstractNumId w:val="80"/>
  </w:num>
  <w:num w:numId="531">
    <w:abstractNumId w:val="138"/>
  </w:num>
  <w:num w:numId="532">
    <w:abstractNumId w:val="453"/>
  </w:num>
  <w:num w:numId="533">
    <w:abstractNumId w:val="380"/>
  </w:num>
  <w:num w:numId="534">
    <w:abstractNumId w:val="525"/>
  </w:num>
  <w:num w:numId="535">
    <w:abstractNumId w:val="570"/>
  </w:num>
  <w:num w:numId="536">
    <w:abstractNumId w:val="484"/>
  </w:num>
  <w:num w:numId="537">
    <w:abstractNumId w:val="310"/>
  </w:num>
  <w:num w:numId="538">
    <w:abstractNumId w:val="610"/>
  </w:num>
  <w:num w:numId="539">
    <w:abstractNumId w:val="360"/>
  </w:num>
  <w:num w:numId="540">
    <w:abstractNumId w:val="649"/>
  </w:num>
  <w:num w:numId="541">
    <w:abstractNumId w:val="627"/>
  </w:num>
  <w:num w:numId="542">
    <w:abstractNumId w:val="591"/>
  </w:num>
  <w:num w:numId="543">
    <w:abstractNumId w:val="167"/>
  </w:num>
  <w:num w:numId="544">
    <w:abstractNumId w:val="377"/>
  </w:num>
  <w:num w:numId="545">
    <w:abstractNumId w:val="488"/>
  </w:num>
  <w:num w:numId="546">
    <w:abstractNumId w:val="365"/>
  </w:num>
  <w:num w:numId="547">
    <w:abstractNumId w:val="135"/>
  </w:num>
  <w:num w:numId="548">
    <w:abstractNumId w:val="420"/>
  </w:num>
  <w:num w:numId="549">
    <w:abstractNumId w:val="550"/>
  </w:num>
  <w:num w:numId="550">
    <w:abstractNumId w:val="473"/>
  </w:num>
  <w:num w:numId="551">
    <w:abstractNumId w:val="313"/>
  </w:num>
  <w:num w:numId="552">
    <w:abstractNumId w:val="92"/>
  </w:num>
  <w:num w:numId="553">
    <w:abstractNumId w:val="20"/>
  </w:num>
  <w:num w:numId="554">
    <w:abstractNumId w:val="101"/>
  </w:num>
  <w:num w:numId="555">
    <w:abstractNumId w:val="166"/>
  </w:num>
  <w:num w:numId="556">
    <w:abstractNumId w:val="78"/>
  </w:num>
  <w:num w:numId="557">
    <w:abstractNumId w:val="53"/>
  </w:num>
  <w:num w:numId="558">
    <w:abstractNumId w:val="28"/>
  </w:num>
  <w:num w:numId="559">
    <w:abstractNumId w:val="663"/>
  </w:num>
  <w:num w:numId="560">
    <w:abstractNumId w:val="227"/>
  </w:num>
  <w:num w:numId="561">
    <w:abstractNumId w:val="214"/>
  </w:num>
  <w:num w:numId="562">
    <w:abstractNumId w:val="490"/>
  </w:num>
  <w:num w:numId="563">
    <w:abstractNumId w:val="268"/>
  </w:num>
  <w:num w:numId="564">
    <w:abstractNumId w:val="678"/>
  </w:num>
  <w:num w:numId="565">
    <w:abstractNumId w:val="226"/>
  </w:num>
  <w:num w:numId="566">
    <w:abstractNumId w:val="481"/>
  </w:num>
  <w:num w:numId="567">
    <w:abstractNumId w:val="14"/>
  </w:num>
  <w:num w:numId="568">
    <w:abstractNumId w:val="113"/>
  </w:num>
  <w:num w:numId="569">
    <w:abstractNumId w:val="392"/>
  </w:num>
  <w:num w:numId="570">
    <w:abstractNumId w:val="401"/>
  </w:num>
  <w:num w:numId="571">
    <w:abstractNumId w:val="30"/>
  </w:num>
  <w:num w:numId="572">
    <w:abstractNumId w:val="390"/>
  </w:num>
  <w:num w:numId="573">
    <w:abstractNumId w:val="284"/>
  </w:num>
  <w:num w:numId="574">
    <w:abstractNumId w:val="322"/>
  </w:num>
  <w:num w:numId="575">
    <w:abstractNumId w:val="677"/>
  </w:num>
  <w:num w:numId="576">
    <w:abstractNumId w:val="374"/>
  </w:num>
  <w:num w:numId="577">
    <w:abstractNumId w:val="673"/>
  </w:num>
  <w:num w:numId="578">
    <w:abstractNumId w:val="29"/>
  </w:num>
  <w:num w:numId="579">
    <w:abstractNumId w:val="625"/>
  </w:num>
  <w:num w:numId="580">
    <w:abstractNumId w:val="44"/>
  </w:num>
  <w:num w:numId="581">
    <w:abstractNumId w:val="410"/>
  </w:num>
  <w:num w:numId="582">
    <w:abstractNumId w:val="603"/>
  </w:num>
  <w:num w:numId="583">
    <w:abstractNumId w:val="271"/>
  </w:num>
  <w:num w:numId="584">
    <w:abstractNumId w:val="278"/>
  </w:num>
  <w:num w:numId="585">
    <w:abstractNumId w:val="372"/>
  </w:num>
  <w:num w:numId="586">
    <w:abstractNumId w:val="253"/>
  </w:num>
  <w:num w:numId="587">
    <w:abstractNumId w:val="71"/>
  </w:num>
  <w:num w:numId="588">
    <w:abstractNumId w:val="560"/>
  </w:num>
  <w:num w:numId="589">
    <w:abstractNumId w:val="207"/>
  </w:num>
  <w:num w:numId="590">
    <w:abstractNumId w:val="442"/>
  </w:num>
  <w:num w:numId="591">
    <w:abstractNumId w:val="520"/>
  </w:num>
  <w:num w:numId="592">
    <w:abstractNumId w:val="198"/>
  </w:num>
  <w:num w:numId="593">
    <w:abstractNumId w:val="181"/>
  </w:num>
  <w:num w:numId="594">
    <w:abstractNumId w:val="159"/>
  </w:num>
  <w:num w:numId="595">
    <w:abstractNumId w:val="343"/>
  </w:num>
  <w:num w:numId="596">
    <w:abstractNumId w:val="245"/>
  </w:num>
  <w:num w:numId="597">
    <w:abstractNumId w:val="196"/>
  </w:num>
  <w:num w:numId="598">
    <w:abstractNumId w:val="205"/>
  </w:num>
  <w:num w:numId="599">
    <w:abstractNumId w:val="318"/>
  </w:num>
  <w:num w:numId="600">
    <w:abstractNumId w:val="100"/>
  </w:num>
  <w:num w:numId="601">
    <w:abstractNumId w:val="32"/>
  </w:num>
  <w:num w:numId="602">
    <w:abstractNumId w:val="662"/>
  </w:num>
  <w:num w:numId="603">
    <w:abstractNumId w:val="594"/>
  </w:num>
  <w:num w:numId="604">
    <w:abstractNumId w:val="416"/>
  </w:num>
  <w:num w:numId="605">
    <w:abstractNumId w:val="142"/>
  </w:num>
  <w:num w:numId="606">
    <w:abstractNumId w:val="177"/>
  </w:num>
  <w:num w:numId="607">
    <w:abstractNumId w:val="592"/>
  </w:num>
  <w:num w:numId="608">
    <w:abstractNumId w:val="280"/>
  </w:num>
  <w:num w:numId="609">
    <w:abstractNumId w:val="233"/>
  </w:num>
  <w:num w:numId="610">
    <w:abstractNumId w:val="38"/>
  </w:num>
  <w:num w:numId="611">
    <w:abstractNumId w:val="229"/>
  </w:num>
  <w:num w:numId="612">
    <w:abstractNumId w:val="394"/>
  </w:num>
  <w:num w:numId="613">
    <w:abstractNumId w:val="593"/>
  </w:num>
  <w:num w:numId="614">
    <w:abstractNumId w:val="66"/>
  </w:num>
  <w:num w:numId="615">
    <w:abstractNumId w:val="609"/>
  </w:num>
  <w:num w:numId="616">
    <w:abstractNumId w:val="617"/>
  </w:num>
  <w:num w:numId="617">
    <w:abstractNumId w:val="686"/>
  </w:num>
  <w:num w:numId="618">
    <w:abstractNumId w:val="515"/>
  </w:num>
  <w:num w:numId="619">
    <w:abstractNumId w:val="362"/>
  </w:num>
  <w:num w:numId="620">
    <w:abstractNumId w:val="567"/>
  </w:num>
  <w:num w:numId="621">
    <w:abstractNumId w:val="200"/>
  </w:num>
  <w:num w:numId="622">
    <w:abstractNumId w:val="149"/>
  </w:num>
  <w:num w:numId="623">
    <w:abstractNumId w:val="114"/>
  </w:num>
  <w:num w:numId="624">
    <w:abstractNumId w:val="423"/>
  </w:num>
  <w:num w:numId="625">
    <w:abstractNumId w:val="152"/>
  </w:num>
  <w:num w:numId="626">
    <w:abstractNumId w:val="241"/>
  </w:num>
  <w:num w:numId="627">
    <w:abstractNumId w:val="219"/>
  </w:num>
  <w:num w:numId="628">
    <w:abstractNumId w:val="478"/>
  </w:num>
  <w:num w:numId="629">
    <w:abstractNumId w:val="600"/>
  </w:num>
  <w:num w:numId="630">
    <w:abstractNumId w:val="269"/>
  </w:num>
  <w:num w:numId="631">
    <w:abstractNumId w:val="104"/>
  </w:num>
  <w:num w:numId="632">
    <w:abstractNumId w:val="299"/>
  </w:num>
  <w:num w:numId="633">
    <w:abstractNumId w:val="555"/>
  </w:num>
  <w:num w:numId="634">
    <w:abstractNumId w:val="487"/>
  </w:num>
  <w:num w:numId="635">
    <w:abstractNumId w:val="613"/>
  </w:num>
  <w:num w:numId="636">
    <w:abstractNumId w:val="565"/>
  </w:num>
  <w:num w:numId="637">
    <w:abstractNumId w:val="140"/>
  </w:num>
  <w:num w:numId="638">
    <w:abstractNumId w:val="247"/>
  </w:num>
  <w:num w:numId="639">
    <w:abstractNumId w:val="543"/>
  </w:num>
  <w:num w:numId="640">
    <w:abstractNumId w:val="275"/>
  </w:num>
  <w:num w:numId="641">
    <w:abstractNumId w:val="356"/>
  </w:num>
  <w:num w:numId="642">
    <w:abstractNumId w:val="49"/>
  </w:num>
  <w:num w:numId="643">
    <w:abstractNumId w:val="311"/>
  </w:num>
  <w:num w:numId="644">
    <w:abstractNumId w:val="386"/>
  </w:num>
  <w:num w:numId="645">
    <w:abstractNumId w:val="511"/>
  </w:num>
  <w:num w:numId="646">
    <w:abstractNumId w:val="575"/>
  </w:num>
  <w:num w:numId="647">
    <w:abstractNumId w:val="73"/>
  </w:num>
  <w:num w:numId="648">
    <w:abstractNumId w:val="75"/>
  </w:num>
  <w:num w:numId="649">
    <w:abstractNumId w:val="248"/>
  </w:num>
  <w:num w:numId="650">
    <w:abstractNumId w:val="443"/>
  </w:num>
  <w:num w:numId="651">
    <w:abstractNumId w:val="474"/>
  </w:num>
  <w:num w:numId="652">
    <w:abstractNumId w:val="497"/>
  </w:num>
  <w:num w:numId="653">
    <w:abstractNumId w:val="289"/>
  </w:num>
  <w:num w:numId="654">
    <w:abstractNumId w:val="199"/>
  </w:num>
  <w:num w:numId="655">
    <w:abstractNumId w:val="320"/>
  </w:num>
  <w:num w:numId="656">
    <w:abstractNumId w:val="479"/>
  </w:num>
  <w:num w:numId="657">
    <w:abstractNumId w:val="9"/>
  </w:num>
  <w:num w:numId="658">
    <w:abstractNumId w:val="389"/>
  </w:num>
  <w:num w:numId="659">
    <w:abstractNumId w:val="55"/>
  </w:num>
  <w:num w:numId="660">
    <w:abstractNumId w:val="70"/>
  </w:num>
  <w:num w:numId="661">
    <w:abstractNumId w:val="180"/>
  </w:num>
  <w:num w:numId="662">
    <w:abstractNumId w:val="106"/>
  </w:num>
  <w:num w:numId="663">
    <w:abstractNumId w:val="441"/>
  </w:num>
  <w:num w:numId="664">
    <w:abstractNumId w:val="327"/>
  </w:num>
  <w:num w:numId="665">
    <w:abstractNumId w:val="232"/>
  </w:num>
  <w:num w:numId="666">
    <w:abstractNumId w:val="206"/>
  </w:num>
  <w:num w:numId="667">
    <w:abstractNumId w:val="256"/>
  </w:num>
  <w:num w:numId="668">
    <w:abstractNumId w:val="667"/>
  </w:num>
  <w:num w:numId="669">
    <w:abstractNumId w:val="128"/>
  </w:num>
  <w:num w:numId="670">
    <w:abstractNumId w:val="125"/>
  </w:num>
  <w:num w:numId="671">
    <w:abstractNumId w:val="577"/>
  </w:num>
  <w:num w:numId="672">
    <w:abstractNumId w:val="60"/>
  </w:num>
  <w:num w:numId="673">
    <w:abstractNumId w:val="292"/>
  </w:num>
  <w:num w:numId="674">
    <w:abstractNumId w:val="225"/>
  </w:num>
  <w:num w:numId="675">
    <w:abstractNumId w:val="576"/>
  </w:num>
  <w:num w:numId="676">
    <w:abstractNumId w:val="431"/>
  </w:num>
  <w:num w:numId="677">
    <w:abstractNumId w:val="510"/>
  </w:num>
  <w:num w:numId="678">
    <w:abstractNumId w:val="506"/>
  </w:num>
  <w:num w:numId="679">
    <w:abstractNumId w:val="556"/>
  </w:num>
  <w:num w:numId="680">
    <w:abstractNumId w:val="522"/>
  </w:num>
  <w:num w:numId="681">
    <w:abstractNumId w:val="552"/>
  </w:num>
  <w:numIdMacAtCleanup w:val="6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74"/>
    <w:rsid w:val="00002DCA"/>
    <w:rsid w:val="000031AB"/>
    <w:rsid w:val="00004853"/>
    <w:rsid w:val="00004930"/>
    <w:rsid w:val="00005C31"/>
    <w:rsid w:val="00006444"/>
    <w:rsid w:val="000103F8"/>
    <w:rsid w:val="00015BD9"/>
    <w:rsid w:val="00015F45"/>
    <w:rsid w:val="0002346C"/>
    <w:rsid w:val="00025A68"/>
    <w:rsid w:val="00030D7E"/>
    <w:rsid w:val="000326F6"/>
    <w:rsid w:val="0003558A"/>
    <w:rsid w:val="000363B0"/>
    <w:rsid w:val="000368E1"/>
    <w:rsid w:val="00042A38"/>
    <w:rsid w:val="000446DE"/>
    <w:rsid w:val="0005089D"/>
    <w:rsid w:val="00052F83"/>
    <w:rsid w:val="00054368"/>
    <w:rsid w:val="00056CC2"/>
    <w:rsid w:val="00057C04"/>
    <w:rsid w:val="00060942"/>
    <w:rsid w:val="000620D6"/>
    <w:rsid w:val="000621D5"/>
    <w:rsid w:val="0006701A"/>
    <w:rsid w:val="0007227A"/>
    <w:rsid w:val="00073C8F"/>
    <w:rsid w:val="00073F52"/>
    <w:rsid w:val="0008155F"/>
    <w:rsid w:val="0008199C"/>
    <w:rsid w:val="00081C83"/>
    <w:rsid w:val="0008237D"/>
    <w:rsid w:val="000871C0"/>
    <w:rsid w:val="00090693"/>
    <w:rsid w:val="000947AB"/>
    <w:rsid w:val="0009597C"/>
    <w:rsid w:val="00096169"/>
    <w:rsid w:val="000967A0"/>
    <w:rsid w:val="0009731F"/>
    <w:rsid w:val="000A00AA"/>
    <w:rsid w:val="000B358F"/>
    <w:rsid w:val="000B4945"/>
    <w:rsid w:val="000C091B"/>
    <w:rsid w:val="000C1063"/>
    <w:rsid w:val="000C4B2F"/>
    <w:rsid w:val="000D3509"/>
    <w:rsid w:val="000D4834"/>
    <w:rsid w:val="000E083C"/>
    <w:rsid w:val="000E1773"/>
    <w:rsid w:val="000E30FB"/>
    <w:rsid w:val="000E3A24"/>
    <w:rsid w:val="000E5697"/>
    <w:rsid w:val="000E6629"/>
    <w:rsid w:val="000F0451"/>
    <w:rsid w:val="000F1448"/>
    <w:rsid w:val="000F3041"/>
    <w:rsid w:val="00100777"/>
    <w:rsid w:val="0010504D"/>
    <w:rsid w:val="00106201"/>
    <w:rsid w:val="001066C1"/>
    <w:rsid w:val="001075DA"/>
    <w:rsid w:val="00110086"/>
    <w:rsid w:val="00110320"/>
    <w:rsid w:val="00113497"/>
    <w:rsid w:val="00114F24"/>
    <w:rsid w:val="001172C7"/>
    <w:rsid w:val="00117C29"/>
    <w:rsid w:val="00120BB8"/>
    <w:rsid w:val="00122E89"/>
    <w:rsid w:val="001237A1"/>
    <w:rsid w:val="0012509E"/>
    <w:rsid w:val="0012681B"/>
    <w:rsid w:val="00126C7A"/>
    <w:rsid w:val="00126E49"/>
    <w:rsid w:val="0014252E"/>
    <w:rsid w:val="00145515"/>
    <w:rsid w:val="001501DB"/>
    <w:rsid w:val="00152CF3"/>
    <w:rsid w:val="00156B74"/>
    <w:rsid w:val="00157586"/>
    <w:rsid w:val="001628FB"/>
    <w:rsid w:val="00164AA7"/>
    <w:rsid w:val="0017023E"/>
    <w:rsid w:val="0017033C"/>
    <w:rsid w:val="001729A3"/>
    <w:rsid w:val="0017693F"/>
    <w:rsid w:val="00180189"/>
    <w:rsid w:val="00182883"/>
    <w:rsid w:val="001852DB"/>
    <w:rsid w:val="00185444"/>
    <w:rsid w:val="00191DA6"/>
    <w:rsid w:val="00192038"/>
    <w:rsid w:val="00194979"/>
    <w:rsid w:val="0019773B"/>
    <w:rsid w:val="001A1D17"/>
    <w:rsid w:val="001A1F4E"/>
    <w:rsid w:val="001A598F"/>
    <w:rsid w:val="001A7884"/>
    <w:rsid w:val="001B2552"/>
    <w:rsid w:val="001B6E9E"/>
    <w:rsid w:val="001C0A5A"/>
    <w:rsid w:val="001C152E"/>
    <w:rsid w:val="001C2166"/>
    <w:rsid w:val="001C34B6"/>
    <w:rsid w:val="001D0C6C"/>
    <w:rsid w:val="001D1043"/>
    <w:rsid w:val="001D1082"/>
    <w:rsid w:val="001D1F01"/>
    <w:rsid w:val="001D2164"/>
    <w:rsid w:val="001D66ED"/>
    <w:rsid w:val="001E2680"/>
    <w:rsid w:val="001E273E"/>
    <w:rsid w:val="001E2BD2"/>
    <w:rsid w:val="001E322D"/>
    <w:rsid w:val="001E5762"/>
    <w:rsid w:val="001E611A"/>
    <w:rsid w:val="001F010C"/>
    <w:rsid w:val="001F1DB0"/>
    <w:rsid w:val="00204CAC"/>
    <w:rsid w:val="00205026"/>
    <w:rsid w:val="00207E86"/>
    <w:rsid w:val="00211C63"/>
    <w:rsid w:val="002124DE"/>
    <w:rsid w:val="00212B90"/>
    <w:rsid w:val="002130FD"/>
    <w:rsid w:val="002161CA"/>
    <w:rsid w:val="002211B0"/>
    <w:rsid w:val="0022204D"/>
    <w:rsid w:val="00223184"/>
    <w:rsid w:val="0022348D"/>
    <w:rsid w:val="00224A4F"/>
    <w:rsid w:val="00226B27"/>
    <w:rsid w:val="002317E6"/>
    <w:rsid w:val="00231A95"/>
    <w:rsid w:val="00232309"/>
    <w:rsid w:val="002378EC"/>
    <w:rsid w:val="00240DAE"/>
    <w:rsid w:val="00241408"/>
    <w:rsid w:val="00242042"/>
    <w:rsid w:val="00242A2F"/>
    <w:rsid w:val="00242F1D"/>
    <w:rsid w:val="00257BFB"/>
    <w:rsid w:val="00257E59"/>
    <w:rsid w:val="002624B7"/>
    <w:rsid w:val="00263D10"/>
    <w:rsid w:val="0026486B"/>
    <w:rsid w:val="00267182"/>
    <w:rsid w:val="00270806"/>
    <w:rsid w:val="00270839"/>
    <w:rsid w:val="0027157D"/>
    <w:rsid w:val="00275DD5"/>
    <w:rsid w:val="00277873"/>
    <w:rsid w:val="00280CB0"/>
    <w:rsid w:val="00280D85"/>
    <w:rsid w:val="00282994"/>
    <w:rsid w:val="00282DDA"/>
    <w:rsid w:val="002845DD"/>
    <w:rsid w:val="00284CCE"/>
    <w:rsid w:val="00285262"/>
    <w:rsid w:val="00290950"/>
    <w:rsid w:val="00295A4D"/>
    <w:rsid w:val="002A1321"/>
    <w:rsid w:val="002A147B"/>
    <w:rsid w:val="002A1A96"/>
    <w:rsid w:val="002B13F8"/>
    <w:rsid w:val="002B4D9B"/>
    <w:rsid w:val="002C2FE7"/>
    <w:rsid w:val="002C3486"/>
    <w:rsid w:val="002C529C"/>
    <w:rsid w:val="002C5707"/>
    <w:rsid w:val="002C64BB"/>
    <w:rsid w:val="002D02E7"/>
    <w:rsid w:val="002D10E3"/>
    <w:rsid w:val="002D1A59"/>
    <w:rsid w:val="002D1DB0"/>
    <w:rsid w:val="002D6C92"/>
    <w:rsid w:val="002D78B2"/>
    <w:rsid w:val="002E0594"/>
    <w:rsid w:val="002E0F58"/>
    <w:rsid w:val="002E1180"/>
    <w:rsid w:val="002E1E69"/>
    <w:rsid w:val="002E2585"/>
    <w:rsid w:val="002E39D1"/>
    <w:rsid w:val="002E3B4B"/>
    <w:rsid w:val="002E5591"/>
    <w:rsid w:val="002F1F5C"/>
    <w:rsid w:val="002F24A4"/>
    <w:rsid w:val="002F2A1F"/>
    <w:rsid w:val="002F306E"/>
    <w:rsid w:val="002F38CE"/>
    <w:rsid w:val="00300269"/>
    <w:rsid w:val="00300738"/>
    <w:rsid w:val="00301807"/>
    <w:rsid w:val="00304D92"/>
    <w:rsid w:val="003064E4"/>
    <w:rsid w:val="00306FEC"/>
    <w:rsid w:val="00307DD1"/>
    <w:rsid w:val="003152E0"/>
    <w:rsid w:val="00322400"/>
    <w:rsid w:val="003316FC"/>
    <w:rsid w:val="003346FD"/>
    <w:rsid w:val="00335DB6"/>
    <w:rsid w:val="003361B5"/>
    <w:rsid w:val="00337E43"/>
    <w:rsid w:val="00340E7F"/>
    <w:rsid w:val="003523C5"/>
    <w:rsid w:val="00352FAC"/>
    <w:rsid w:val="003547FE"/>
    <w:rsid w:val="00356734"/>
    <w:rsid w:val="00357AEA"/>
    <w:rsid w:val="00357EF0"/>
    <w:rsid w:val="00360828"/>
    <w:rsid w:val="00361404"/>
    <w:rsid w:val="00365021"/>
    <w:rsid w:val="00367864"/>
    <w:rsid w:val="003712D7"/>
    <w:rsid w:val="00374080"/>
    <w:rsid w:val="003758F9"/>
    <w:rsid w:val="00375C9A"/>
    <w:rsid w:val="00375D98"/>
    <w:rsid w:val="00380B0D"/>
    <w:rsid w:val="00380B65"/>
    <w:rsid w:val="003821A3"/>
    <w:rsid w:val="00384C89"/>
    <w:rsid w:val="003850A3"/>
    <w:rsid w:val="00387A45"/>
    <w:rsid w:val="00387A94"/>
    <w:rsid w:val="003905F4"/>
    <w:rsid w:val="003913BC"/>
    <w:rsid w:val="00393E7F"/>
    <w:rsid w:val="00394CF2"/>
    <w:rsid w:val="00395F0D"/>
    <w:rsid w:val="00396860"/>
    <w:rsid w:val="00397BD4"/>
    <w:rsid w:val="003A20B3"/>
    <w:rsid w:val="003A2CAE"/>
    <w:rsid w:val="003A3EDE"/>
    <w:rsid w:val="003A4B26"/>
    <w:rsid w:val="003A7EB0"/>
    <w:rsid w:val="003B229D"/>
    <w:rsid w:val="003B335F"/>
    <w:rsid w:val="003B361A"/>
    <w:rsid w:val="003C3F05"/>
    <w:rsid w:val="003C4AA0"/>
    <w:rsid w:val="003C6800"/>
    <w:rsid w:val="003D28E9"/>
    <w:rsid w:val="003D2A1B"/>
    <w:rsid w:val="003D31AA"/>
    <w:rsid w:val="003D3CF3"/>
    <w:rsid w:val="003D3E28"/>
    <w:rsid w:val="003D45FD"/>
    <w:rsid w:val="003D5EC9"/>
    <w:rsid w:val="003E084E"/>
    <w:rsid w:val="003E1E3A"/>
    <w:rsid w:val="003E219A"/>
    <w:rsid w:val="003E397A"/>
    <w:rsid w:val="003E449D"/>
    <w:rsid w:val="003E4B68"/>
    <w:rsid w:val="003F1B99"/>
    <w:rsid w:val="003F5C10"/>
    <w:rsid w:val="003F7680"/>
    <w:rsid w:val="003F7B8B"/>
    <w:rsid w:val="00406691"/>
    <w:rsid w:val="004071BD"/>
    <w:rsid w:val="00410685"/>
    <w:rsid w:val="00411917"/>
    <w:rsid w:val="00413879"/>
    <w:rsid w:val="00415E5C"/>
    <w:rsid w:val="004164C9"/>
    <w:rsid w:val="00416A88"/>
    <w:rsid w:val="00420296"/>
    <w:rsid w:val="00422150"/>
    <w:rsid w:val="00425542"/>
    <w:rsid w:val="00432630"/>
    <w:rsid w:val="0043276B"/>
    <w:rsid w:val="0043279B"/>
    <w:rsid w:val="00436731"/>
    <w:rsid w:val="00443188"/>
    <w:rsid w:val="004435CA"/>
    <w:rsid w:val="004446BA"/>
    <w:rsid w:val="0044604A"/>
    <w:rsid w:val="0044660C"/>
    <w:rsid w:val="00452705"/>
    <w:rsid w:val="00452BFC"/>
    <w:rsid w:val="00453701"/>
    <w:rsid w:val="00455359"/>
    <w:rsid w:val="0046284A"/>
    <w:rsid w:val="0046526C"/>
    <w:rsid w:val="00466B30"/>
    <w:rsid w:val="004726A6"/>
    <w:rsid w:val="0047755E"/>
    <w:rsid w:val="00477EF6"/>
    <w:rsid w:val="004827EE"/>
    <w:rsid w:val="00486A0E"/>
    <w:rsid w:val="00491234"/>
    <w:rsid w:val="0049126A"/>
    <w:rsid w:val="0049170F"/>
    <w:rsid w:val="004930FD"/>
    <w:rsid w:val="004934F7"/>
    <w:rsid w:val="00494565"/>
    <w:rsid w:val="00495726"/>
    <w:rsid w:val="00495DDE"/>
    <w:rsid w:val="00496505"/>
    <w:rsid w:val="00497797"/>
    <w:rsid w:val="00497CCF"/>
    <w:rsid w:val="004A16AD"/>
    <w:rsid w:val="004A3A3B"/>
    <w:rsid w:val="004A6CD3"/>
    <w:rsid w:val="004B3049"/>
    <w:rsid w:val="004B5164"/>
    <w:rsid w:val="004C0D48"/>
    <w:rsid w:val="004C12F8"/>
    <w:rsid w:val="004C5669"/>
    <w:rsid w:val="004C5AC0"/>
    <w:rsid w:val="004C5F5D"/>
    <w:rsid w:val="004C7EA2"/>
    <w:rsid w:val="004D3331"/>
    <w:rsid w:val="004D4284"/>
    <w:rsid w:val="004D4CC5"/>
    <w:rsid w:val="004D6729"/>
    <w:rsid w:val="004D7D9F"/>
    <w:rsid w:val="004E0A67"/>
    <w:rsid w:val="004E4B20"/>
    <w:rsid w:val="004E5B2E"/>
    <w:rsid w:val="004E6B45"/>
    <w:rsid w:val="004E7098"/>
    <w:rsid w:val="004F049F"/>
    <w:rsid w:val="004F52FA"/>
    <w:rsid w:val="004F6394"/>
    <w:rsid w:val="0050106B"/>
    <w:rsid w:val="00502837"/>
    <w:rsid w:val="005116B2"/>
    <w:rsid w:val="005120AF"/>
    <w:rsid w:val="00512203"/>
    <w:rsid w:val="005124B3"/>
    <w:rsid w:val="00512A9D"/>
    <w:rsid w:val="00514991"/>
    <w:rsid w:val="0051758D"/>
    <w:rsid w:val="005206F8"/>
    <w:rsid w:val="00521BAC"/>
    <w:rsid w:val="00522DF2"/>
    <w:rsid w:val="00523292"/>
    <w:rsid w:val="00526CA6"/>
    <w:rsid w:val="00526EEB"/>
    <w:rsid w:val="00532457"/>
    <w:rsid w:val="0053387E"/>
    <w:rsid w:val="00542889"/>
    <w:rsid w:val="005432B0"/>
    <w:rsid w:val="00543C11"/>
    <w:rsid w:val="005455B2"/>
    <w:rsid w:val="005461FA"/>
    <w:rsid w:val="00551186"/>
    <w:rsid w:val="00554ED5"/>
    <w:rsid w:val="00562E14"/>
    <w:rsid w:val="005673F8"/>
    <w:rsid w:val="005738DE"/>
    <w:rsid w:val="00575A2A"/>
    <w:rsid w:val="005763C7"/>
    <w:rsid w:val="00576DFB"/>
    <w:rsid w:val="00581D06"/>
    <w:rsid w:val="0058360B"/>
    <w:rsid w:val="00583C9A"/>
    <w:rsid w:val="00592D9F"/>
    <w:rsid w:val="00594567"/>
    <w:rsid w:val="005961DE"/>
    <w:rsid w:val="00597C7D"/>
    <w:rsid w:val="005B3A2D"/>
    <w:rsid w:val="005B3E86"/>
    <w:rsid w:val="005B5D69"/>
    <w:rsid w:val="005B6D5A"/>
    <w:rsid w:val="005C398C"/>
    <w:rsid w:val="005C5776"/>
    <w:rsid w:val="005D08ED"/>
    <w:rsid w:val="005D23DB"/>
    <w:rsid w:val="005D283E"/>
    <w:rsid w:val="005D2C9E"/>
    <w:rsid w:val="005D3C7A"/>
    <w:rsid w:val="005D4B89"/>
    <w:rsid w:val="005D683C"/>
    <w:rsid w:val="005D74D6"/>
    <w:rsid w:val="005E0C9F"/>
    <w:rsid w:val="005E14A7"/>
    <w:rsid w:val="005E184E"/>
    <w:rsid w:val="005E2FFE"/>
    <w:rsid w:val="005F040E"/>
    <w:rsid w:val="005F258C"/>
    <w:rsid w:val="005F5412"/>
    <w:rsid w:val="005F5AFB"/>
    <w:rsid w:val="005F7E85"/>
    <w:rsid w:val="006018A2"/>
    <w:rsid w:val="00602A9F"/>
    <w:rsid w:val="00602F4B"/>
    <w:rsid w:val="006135F3"/>
    <w:rsid w:val="0061729C"/>
    <w:rsid w:val="00621C21"/>
    <w:rsid w:val="00623397"/>
    <w:rsid w:val="006240AC"/>
    <w:rsid w:val="00625465"/>
    <w:rsid w:val="00626C3A"/>
    <w:rsid w:val="00626D7F"/>
    <w:rsid w:val="00631B5A"/>
    <w:rsid w:val="006329C5"/>
    <w:rsid w:val="00633798"/>
    <w:rsid w:val="00636649"/>
    <w:rsid w:val="00637237"/>
    <w:rsid w:val="006418AE"/>
    <w:rsid w:val="006442B7"/>
    <w:rsid w:val="006445B9"/>
    <w:rsid w:val="00644959"/>
    <w:rsid w:val="00644D52"/>
    <w:rsid w:val="006452F9"/>
    <w:rsid w:val="006512D2"/>
    <w:rsid w:val="00651477"/>
    <w:rsid w:val="0065626C"/>
    <w:rsid w:val="006602E1"/>
    <w:rsid w:val="0066467E"/>
    <w:rsid w:val="00666BAF"/>
    <w:rsid w:val="00667C7C"/>
    <w:rsid w:val="00667FAC"/>
    <w:rsid w:val="00677047"/>
    <w:rsid w:val="00683196"/>
    <w:rsid w:val="006842B7"/>
    <w:rsid w:val="006847BC"/>
    <w:rsid w:val="00685454"/>
    <w:rsid w:val="00690EF5"/>
    <w:rsid w:val="0069177C"/>
    <w:rsid w:val="006920D6"/>
    <w:rsid w:val="00692351"/>
    <w:rsid w:val="00697562"/>
    <w:rsid w:val="006A0AD8"/>
    <w:rsid w:val="006A1001"/>
    <w:rsid w:val="006A40AE"/>
    <w:rsid w:val="006A4B0B"/>
    <w:rsid w:val="006A5312"/>
    <w:rsid w:val="006A60C9"/>
    <w:rsid w:val="006A6484"/>
    <w:rsid w:val="006B13DF"/>
    <w:rsid w:val="006B1F1E"/>
    <w:rsid w:val="006C0239"/>
    <w:rsid w:val="006C40D3"/>
    <w:rsid w:val="006D2FA8"/>
    <w:rsid w:val="006D3621"/>
    <w:rsid w:val="006D4045"/>
    <w:rsid w:val="006D446B"/>
    <w:rsid w:val="006D4905"/>
    <w:rsid w:val="006D627D"/>
    <w:rsid w:val="006E00D5"/>
    <w:rsid w:val="006E12D5"/>
    <w:rsid w:val="006E2F50"/>
    <w:rsid w:val="006E3D6D"/>
    <w:rsid w:val="006E6332"/>
    <w:rsid w:val="006E690C"/>
    <w:rsid w:val="006E71C9"/>
    <w:rsid w:val="006E7FB5"/>
    <w:rsid w:val="006F38B5"/>
    <w:rsid w:val="006F7666"/>
    <w:rsid w:val="00700ABF"/>
    <w:rsid w:val="00702F6B"/>
    <w:rsid w:val="00703B74"/>
    <w:rsid w:val="00706BBA"/>
    <w:rsid w:val="0070790A"/>
    <w:rsid w:val="00711D0F"/>
    <w:rsid w:val="00714067"/>
    <w:rsid w:val="0071640D"/>
    <w:rsid w:val="00716791"/>
    <w:rsid w:val="00722793"/>
    <w:rsid w:val="00723AA6"/>
    <w:rsid w:val="00723D71"/>
    <w:rsid w:val="00724B1E"/>
    <w:rsid w:val="00724D2E"/>
    <w:rsid w:val="00730DF5"/>
    <w:rsid w:val="007318CA"/>
    <w:rsid w:val="00734B55"/>
    <w:rsid w:val="00740C4B"/>
    <w:rsid w:val="00741179"/>
    <w:rsid w:val="00754D1D"/>
    <w:rsid w:val="007568E3"/>
    <w:rsid w:val="0075703A"/>
    <w:rsid w:val="00757F27"/>
    <w:rsid w:val="00760DE1"/>
    <w:rsid w:val="00761425"/>
    <w:rsid w:val="00761714"/>
    <w:rsid w:val="00762007"/>
    <w:rsid w:val="00764B19"/>
    <w:rsid w:val="00765225"/>
    <w:rsid w:val="007658E7"/>
    <w:rsid w:val="00765CC6"/>
    <w:rsid w:val="00765D7E"/>
    <w:rsid w:val="00774F3A"/>
    <w:rsid w:val="00781853"/>
    <w:rsid w:val="00786FAF"/>
    <w:rsid w:val="00790444"/>
    <w:rsid w:val="00791950"/>
    <w:rsid w:val="00791DD9"/>
    <w:rsid w:val="00792575"/>
    <w:rsid w:val="00793D58"/>
    <w:rsid w:val="00795E58"/>
    <w:rsid w:val="00796159"/>
    <w:rsid w:val="007A0A5B"/>
    <w:rsid w:val="007A2949"/>
    <w:rsid w:val="007A33C4"/>
    <w:rsid w:val="007A3BC4"/>
    <w:rsid w:val="007A423E"/>
    <w:rsid w:val="007B12AF"/>
    <w:rsid w:val="007B28C4"/>
    <w:rsid w:val="007B2C3E"/>
    <w:rsid w:val="007B2FC2"/>
    <w:rsid w:val="007B3E3D"/>
    <w:rsid w:val="007B3FC6"/>
    <w:rsid w:val="007B5B1D"/>
    <w:rsid w:val="007B69C1"/>
    <w:rsid w:val="007B7536"/>
    <w:rsid w:val="007C01AD"/>
    <w:rsid w:val="007C56A3"/>
    <w:rsid w:val="007C79DF"/>
    <w:rsid w:val="007C7C8A"/>
    <w:rsid w:val="007D12B8"/>
    <w:rsid w:val="007D2F09"/>
    <w:rsid w:val="007D450E"/>
    <w:rsid w:val="007D502C"/>
    <w:rsid w:val="007D5A35"/>
    <w:rsid w:val="007D5D30"/>
    <w:rsid w:val="007D6682"/>
    <w:rsid w:val="007D7981"/>
    <w:rsid w:val="007E0810"/>
    <w:rsid w:val="007E2EED"/>
    <w:rsid w:val="007E3958"/>
    <w:rsid w:val="007E4648"/>
    <w:rsid w:val="007E53DA"/>
    <w:rsid w:val="007E65F5"/>
    <w:rsid w:val="007E7627"/>
    <w:rsid w:val="007F16BA"/>
    <w:rsid w:val="008014AF"/>
    <w:rsid w:val="00807921"/>
    <w:rsid w:val="0081373E"/>
    <w:rsid w:val="00814972"/>
    <w:rsid w:val="00816B12"/>
    <w:rsid w:val="008216E5"/>
    <w:rsid w:val="0082217A"/>
    <w:rsid w:val="00825B02"/>
    <w:rsid w:val="008269EB"/>
    <w:rsid w:val="00830269"/>
    <w:rsid w:val="00830391"/>
    <w:rsid w:val="00830440"/>
    <w:rsid w:val="00830C43"/>
    <w:rsid w:val="008343CA"/>
    <w:rsid w:val="0084092D"/>
    <w:rsid w:val="00842F00"/>
    <w:rsid w:val="00846614"/>
    <w:rsid w:val="008466F5"/>
    <w:rsid w:val="00846C18"/>
    <w:rsid w:val="00850142"/>
    <w:rsid w:val="00850F38"/>
    <w:rsid w:val="00852BDF"/>
    <w:rsid w:val="00853B92"/>
    <w:rsid w:val="00855777"/>
    <w:rsid w:val="00855DCD"/>
    <w:rsid w:val="008623C0"/>
    <w:rsid w:val="00864E28"/>
    <w:rsid w:val="00865B91"/>
    <w:rsid w:val="00866B81"/>
    <w:rsid w:val="00867EE7"/>
    <w:rsid w:val="00870A07"/>
    <w:rsid w:val="008719F3"/>
    <w:rsid w:val="00873B71"/>
    <w:rsid w:val="00873F44"/>
    <w:rsid w:val="00877027"/>
    <w:rsid w:val="00880ABE"/>
    <w:rsid w:val="00882DD2"/>
    <w:rsid w:val="00887DBC"/>
    <w:rsid w:val="00892DEE"/>
    <w:rsid w:val="0089326E"/>
    <w:rsid w:val="00893754"/>
    <w:rsid w:val="0089423A"/>
    <w:rsid w:val="0089458B"/>
    <w:rsid w:val="00896095"/>
    <w:rsid w:val="00897898"/>
    <w:rsid w:val="008A0A6C"/>
    <w:rsid w:val="008A278E"/>
    <w:rsid w:val="008A3533"/>
    <w:rsid w:val="008A439F"/>
    <w:rsid w:val="008A4FD4"/>
    <w:rsid w:val="008A7DDF"/>
    <w:rsid w:val="008B32D3"/>
    <w:rsid w:val="008B455A"/>
    <w:rsid w:val="008B4CDC"/>
    <w:rsid w:val="008B6053"/>
    <w:rsid w:val="008B7399"/>
    <w:rsid w:val="008C0F9F"/>
    <w:rsid w:val="008C5D31"/>
    <w:rsid w:val="008C6610"/>
    <w:rsid w:val="008C6788"/>
    <w:rsid w:val="008D1D62"/>
    <w:rsid w:val="008D2CAE"/>
    <w:rsid w:val="008D3682"/>
    <w:rsid w:val="008D602D"/>
    <w:rsid w:val="008D7C06"/>
    <w:rsid w:val="008E14AA"/>
    <w:rsid w:val="008E2A9E"/>
    <w:rsid w:val="008E3A18"/>
    <w:rsid w:val="008E4740"/>
    <w:rsid w:val="008E658B"/>
    <w:rsid w:val="008F15A7"/>
    <w:rsid w:val="008F35EE"/>
    <w:rsid w:val="008F5FCC"/>
    <w:rsid w:val="008F60F5"/>
    <w:rsid w:val="008F7D97"/>
    <w:rsid w:val="00900F73"/>
    <w:rsid w:val="00902664"/>
    <w:rsid w:val="00907E19"/>
    <w:rsid w:val="0091062C"/>
    <w:rsid w:val="00911499"/>
    <w:rsid w:val="0091229A"/>
    <w:rsid w:val="00912971"/>
    <w:rsid w:val="0091336B"/>
    <w:rsid w:val="0091562A"/>
    <w:rsid w:val="00922E71"/>
    <w:rsid w:val="00924785"/>
    <w:rsid w:val="00925398"/>
    <w:rsid w:val="00934A11"/>
    <w:rsid w:val="0093529D"/>
    <w:rsid w:val="00937483"/>
    <w:rsid w:val="0093784E"/>
    <w:rsid w:val="00941B64"/>
    <w:rsid w:val="00943406"/>
    <w:rsid w:val="00944DF3"/>
    <w:rsid w:val="0095003E"/>
    <w:rsid w:val="009544F7"/>
    <w:rsid w:val="00955887"/>
    <w:rsid w:val="00966160"/>
    <w:rsid w:val="00966EE2"/>
    <w:rsid w:val="0096744F"/>
    <w:rsid w:val="00967AF7"/>
    <w:rsid w:val="009717FB"/>
    <w:rsid w:val="00972F84"/>
    <w:rsid w:val="0097304D"/>
    <w:rsid w:val="0097654D"/>
    <w:rsid w:val="00976E9B"/>
    <w:rsid w:val="009772BB"/>
    <w:rsid w:val="00983508"/>
    <w:rsid w:val="0099227D"/>
    <w:rsid w:val="009961F1"/>
    <w:rsid w:val="009A2C6B"/>
    <w:rsid w:val="009A47AF"/>
    <w:rsid w:val="009A5E4F"/>
    <w:rsid w:val="009B0D7F"/>
    <w:rsid w:val="009B58D4"/>
    <w:rsid w:val="009B5A01"/>
    <w:rsid w:val="009B5D62"/>
    <w:rsid w:val="009C0E40"/>
    <w:rsid w:val="009C10C0"/>
    <w:rsid w:val="009C1361"/>
    <w:rsid w:val="009C2D8E"/>
    <w:rsid w:val="009C34A2"/>
    <w:rsid w:val="009C62F7"/>
    <w:rsid w:val="009C6601"/>
    <w:rsid w:val="009C7F9A"/>
    <w:rsid w:val="009D17BB"/>
    <w:rsid w:val="009D1C71"/>
    <w:rsid w:val="009D2F5B"/>
    <w:rsid w:val="009D3143"/>
    <w:rsid w:val="009D71ED"/>
    <w:rsid w:val="009E3C29"/>
    <w:rsid w:val="009E4551"/>
    <w:rsid w:val="009E7BBA"/>
    <w:rsid w:val="009F24A5"/>
    <w:rsid w:val="009F4099"/>
    <w:rsid w:val="009F4B60"/>
    <w:rsid w:val="009F52F2"/>
    <w:rsid w:val="009F7069"/>
    <w:rsid w:val="009F7A64"/>
    <w:rsid w:val="009F7C7A"/>
    <w:rsid w:val="00A0127E"/>
    <w:rsid w:val="00A07166"/>
    <w:rsid w:val="00A1039C"/>
    <w:rsid w:val="00A150B7"/>
    <w:rsid w:val="00A2070A"/>
    <w:rsid w:val="00A20D0E"/>
    <w:rsid w:val="00A22A15"/>
    <w:rsid w:val="00A22E71"/>
    <w:rsid w:val="00A261D7"/>
    <w:rsid w:val="00A2685A"/>
    <w:rsid w:val="00A27FA5"/>
    <w:rsid w:val="00A349E8"/>
    <w:rsid w:val="00A35D3F"/>
    <w:rsid w:val="00A4251E"/>
    <w:rsid w:val="00A42AE3"/>
    <w:rsid w:val="00A436C8"/>
    <w:rsid w:val="00A454BF"/>
    <w:rsid w:val="00A45894"/>
    <w:rsid w:val="00A45ACB"/>
    <w:rsid w:val="00A46837"/>
    <w:rsid w:val="00A46B6B"/>
    <w:rsid w:val="00A504C8"/>
    <w:rsid w:val="00A51A6C"/>
    <w:rsid w:val="00A5317A"/>
    <w:rsid w:val="00A54905"/>
    <w:rsid w:val="00A607AE"/>
    <w:rsid w:val="00A674D0"/>
    <w:rsid w:val="00A6776D"/>
    <w:rsid w:val="00A75B3C"/>
    <w:rsid w:val="00A76432"/>
    <w:rsid w:val="00A76AD5"/>
    <w:rsid w:val="00A80323"/>
    <w:rsid w:val="00A80E19"/>
    <w:rsid w:val="00A81AEC"/>
    <w:rsid w:val="00A862BA"/>
    <w:rsid w:val="00A92FD1"/>
    <w:rsid w:val="00A95187"/>
    <w:rsid w:val="00AA110B"/>
    <w:rsid w:val="00AA298D"/>
    <w:rsid w:val="00AA3F50"/>
    <w:rsid w:val="00AA3FE7"/>
    <w:rsid w:val="00AA40CA"/>
    <w:rsid w:val="00AA5DED"/>
    <w:rsid w:val="00AA6B8A"/>
    <w:rsid w:val="00AA7BF4"/>
    <w:rsid w:val="00AB1D4D"/>
    <w:rsid w:val="00AB420F"/>
    <w:rsid w:val="00AB4EF2"/>
    <w:rsid w:val="00AB55F6"/>
    <w:rsid w:val="00AC1071"/>
    <w:rsid w:val="00AC2B09"/>
    <w:rsid w:val="00AC7F94"/>
    <w:rsid w:val="00AD009B"/>
    <w:rsid w:val="00AD0E83"/>
    <w:rsid w:val="00AD1E3D"/>
    <w:rsid w:val="00AD2E0D"/>
    <w:rsid w:val="00AD3CF4"/>
    <w:rsid w:val="00AD5171"/>
    <w:rsid w:val="00AD6638"/>
    <w:rsid w:val="00AE0B7E"/>
    <w:rsid w:val="00AE1305"/>
    <w:rsid w:val="00AE5632"/>
    <w:rsid w:val="00AF1FB9"/>
    <w:rsid w:val="00AF74C9"/>
    <w:rsid w:val="00AF7FF2"/>
    <w:rsid w:val="00B01262"/>
    <w:rsid w:val="00B025F3"/>
    <w:rsid w:val="00B0599A"/>
    <w:rsid w:val="00B1190A"/>
    <w:rsid w:val="00B11AD7"/>
    <w:rsid w:val="00B130AF"/>
    <w:rsid w:val="00B15123"/>
    <w:rsid w:val="00B17DD0"/>
    <w:rsid w:val="00B17F34"/>
    <w:rsid w:val="00B2014D"/>
    <w:rsid w:val="00B23E9B"/>
    <w:rsid w:val="00B25104"/>
    <w:rsid w:val="00B2604D"/>
    <w:rsid w:val="00B31A39"/>
    <w:rsid w:val="00B4022A"/>
    <w:rsid w:val="00B47836"/>
    <w:rsid w:val="00B47B8B"/>
    <w:rsid w:val="00B55E44"/>
    <w:rsid w:val="00B618A1"/>
    <w:rsid w:val="00B63437"/>
    <w:rsid w:val="00B64926"/>
    <w:rsid w:val="00B64991"/>
    <w:rsid w:val="00B70A7C"/>
    <w:rsid w:val="00B7683A"/>
    <w:rsid w:val="00B77DF1"/>
    <w:rsid w:val="00B80AB2"/>
    <w:rsid w:val="00B812CA"/>
    <w:rsid w:val="00B8208F"/>
    <w:rsid w:val="00B82D53"/>
    <w:rsid w:val="00B85045"/>
    <w:rsid w:val="00B86D17"/>
    <w:rsid w:val="00B978BA"/>
    <w:rsid w:val="00B97E41"/>
    <w:rsid w:val="00B97F15"/>
    <w:rsid w:val="00BA296B"/>
    <w:rsid w:val="00BA2DC6"/>
    <w:rsid w:val="00BA3662"/>
    <w:rsid w:val="00BA7D8E"/>
    <w:rsid w:val="00BB1E17"/>
    <w:rsid w:val="00BB32BB"/>
    <w:rsid w:val="00BB3C88"/>
    <w:rsid w:val="00BB3E8A"/>
    <w:rsid w:val="00BB4129"/>
    <w:rsid w:val="00BB47DD"/>
    <w:rsid w:val="00BC004A"/>
    <w:rsid w:val="00BC09EA"/>
    <w:rsid w:val="00BC1FCD"/>
    <w:rsid w:val="00BC2004"/>
    <w:rsid w:val="00BC2EA7"/>
    <w:rsid w:val="00BC676E"/>
    <w:rsid w:val="00BC76E0"/>
    <w:rsid w:val="00BD17D9"/>
    <w:rsid w:val="00BD3839"/>
    <w:rsid w:val="00BE6F37"/>
    <w:rsid w:val="00BF0BF2"/>
    <w:rsid w:val="00BF1729"/>
    <w:rsid w:val="00BF338A"/>
    <w:rsid w:val="00BF3FD9"/>
    <w:rsid w:val="00BF4139"/>
    <w:rsid w:val="00BF598E"/>
    <w:rsid w:val="00BF7F57"/>
    <w:rsid w:val="00C012ED"/>
    <w:rsid w:val="00C067C0"/>
    <w:rsid w:val="00C06AF4"/>
    <w:rsid w:val="00C07103"/>
    <w:rsid w:val="00C10A55"/>
    <w:rsid w:val="00C112F9"/>
    <w:rsid w:val="00C21C40"/>
    <w:rsid w:val="00C21F0C"/>
    <w:rsid w:val="00C23442"/>
    <w:rsid w:val="00C243B8"/>
    <w:rsid w:val="00C25DE9"/>
    <w:rsid w:val="00C26280"/>
    <w:rsid w:val="00C27DD0"/>
    <w:rsid w:val="00C27EC8"/>
    <w:rsid w:val="00C323F5"/>
    <w:rsid w:val="00C40468"/>
    <w:rsid w:val="00C41D36"/>
    <w:rsid w:val="00C46B3E"/>
    <w:rsid w:val="00C47C90"/>
    <w:rsid w:val="00C5388B"/>
    <w:rsid w:val="00C55F6E"/>
    <w:rsid w:val="00C61080"/>
    <w:rsid w:val="00C635C4"/>
    <w:rsid w:val="00C70413"/>
    <w:rsid w:val="00C7162D"/>
    <w:rsid w:val="00C74DAB"/>
    <w:rsid w:val="00C77F28"/>
    <w:rsid w:val="00C836C3"/>
    <w:rsid w:val="00C83DA3"/>
    <w:rsid w:val="00C87274"/>
    <w:rsid w:val="00C949F2"/>
    <w:rsid w:val="00C97B63"/>
    <w:rsid w:val="00CA606F"/>
    <w:rsid w:val="00CA661A"/>
    <w:rsid w:val="00CA773E"/>
    <w:rsid w:val="00CB2AEA"/>
    <w:rsid w:val="00CB2EC0"/>
    <w:rsid w:val="00CC18A8"/>
    <w:rsid w:val="00CC2A67"/>
    <w:rsid w:val="00CC3A2A"/>
    <w:rsid w:val="00CC4843"/>
    <w:rsid w:val="00CD2290"/>
    <w:rsid w:val="00CD3504"/>
    <w:rsid w:val="00CD7EBB"/>
    <w:rsid w:val="00CE06FA"/>
    <w:rsid w:val="00CE592D"/>
    <w:rsid w:val="00CE6A71"/>
    <w:rsid w:val="00CF352A"/>
    <w:rsid w:val="00CF5C71"/>
    <w:rsid w:val="00CF6834"/>
    <w:rsid w:val="00D035BB"/>
    <w:rsid w:val="00D10696"/>
    <w:rsid w:val="00D10EB3"/>
    <w:rsid w:val="00D135F2"/>
    <w:rsid w:val="00D14EE6"/>
    <w:rsid w:val="00D20EF3"/>
    <w:rsid w:val="00D2160A"/>
    <w:rsid w:val="00D21BCD"/>
    <w:rsid w:val="00D21FE7"/>
    <w:rsid w:val="00D2276C"/>
    <w:rsid w:val="00D228A1"/>
    <w:rsid w:val="00D22D0C"/>
    <w:rsid w:val="00D2667A"/>
    <w:rsid w:val="00D322C9"/>
    <w:rsid w:val="00D326B0"/>
    <w:rsid w:val="00D32E01"/>
    <w:rsid w:val="00D337BF"/>
    <w:rsid w:val="00D358BB"/>
    <w:rsid w:val="00D373E9"/>
    <w:rsid w:val="00D40119"/>
    <w:rsid w:val="00D4112B"/>
    <w:rsid w:val="00D429EE"/>
    <w:rsid w:val="00D455B9"/>
    <w:rsid w:val="00D46DA0"/>
    <w:rsid w:val="00D50185"/>
    <w:rsid w:val="00D50C2C"/>
    <w:rsid w:val="00D50CB1"/>
    <w:rsid w:val="00D52647"/>
    <w:rsid w:val="00D52719"/>
    <w:rsid w:val="00D5520D"/>
    <w:rsid w:val="00D55A5E"/>
    <w:rsid w:val="00D57ABB"/>
    <w:rsid w:val="00D6310D"/>
    <w:rsid w:val="00D63314"/>
    <w:rsid w:val="00D6374D"/>
    <w:rsid w:val="00D64364"/>
    <w:rsid w:val="00D6532E"/>
    <w:rsid w:val="00D65633"/>
    <w:rsid w:val="00D70884"/>
    <w:rsid w:val="00D70C78"/>
    <w:rsid w:val="00D70F17"/>
    <w:rsid w:val="00D71A81"/>
    <w:rsid w:val="00D74AA1"/>
    <w:rsid w:val="00D75D18"/>
    <w:rsid w:val="00D8296E"/>
    <w:rsid w:val="00D82AF9"/>
    <w:rsid w:val="00D830EE"/>
    <w:rsid w:val="00D86953"/>
    <w:rsid w:val="00D8742F"/>
    <w:rsid w:val="00D8762B"/>
    <w:rsid w:val="00D948E8"/>
    <w:rsid w:val="00DA0983"/>
    <w:rsid w:val="00DA471D"/>
    <w:rsid w:val="00DA4943"/>
    <w:rsid w:val="00DB5D33"/>
    <w:rsid w:val="00DC0772"/>
    <w:rsid w:val="00DC2E1E"/>
    <w:rsid w:val="00DC2FBE"/>
    <w:rsid w:val="00DC3F45"/>
    <w:rsid w:val="00DC645E"/>
    <w:rsid w:val="00DC7E56"/>
    <w:rsid w:val="00DD20F6"/>
    <w:rsid w:val="00DD5A4C"/>
    <w:rsid w:val="00DD693A"/>
    <w:rsid w:val="00DE6C74"/>
    <w:rsid w:val="00DF169E"/>
    <w:rsid w:val="00DF3149"/>
    <w:rsid w:val="00DF6D1B"/>
    <w:rsid w:val="00DF777E"/>
    <w:rsid w:val="00E00FBC"/>
    <w:rsid w:val="00E05127"/>
    <w:rsid w:val="00E107A2"/>
    <w:rsid w:val="00E10EB2"/>
    <w:rsid w:val="00E11CB3"/>
    <w:rsid w:val="00E1363F"/>
    <w:rsid w:val="00E13C47"/>
    <w:rsid w:val="00E13DE7"/>
    <w:rsid w:val="00E16516"/>
    <w:rsid w:val="00E2123D"/>
    <w:rsid w:val="00E217F9"/>
    <w:rsid w:val="00E21EBE"/>
    <w:rsid w:val="00E2314A"/>
    <w:rsid w:val="00E250D1"/>
    <w:rsid w:val="00E27CE8"/>
    <w:rsid w:val="00E34D9A"/>
    <w:rsid w:val="00E35213"/>
    <w:rsid w:val="00E359F3"/>
    <w:rsid w:val="00E36648"/>
    <w:rsid w:val="00E36FBC"/>
    <w:rsid w:val="00E4086C"/>
    <w:rsid w:val="00E41EDB"/>
    <w:rsid w:val="00E424D1"/>
    <w:rsid w:val="00E434B8"/>
    <w:rsid w:val="00E44F6B"/>
    <w:rsid w:val="00E52C48"/>
    <w:rsid w:val="00E56825"/>
    <w:rsid w:val="00E57AB3"/>
    <w:rsid w:val="00E61E9A"/>
    <w:rsid w:val="00E62D5B"/>
    <w:rsid w:val="00E63AA9"/>
    <w:rsid w:val="00E669E4"/>
    <w:rsid w:val="00E6793D"/>
    <w:rsid w:val="00E72ADC"/>
    <w:rsid w:val="00E72DE0"/>
    <w:rsid w:val="00E73D1B"/>
    <w:rsid w:val="00E77F62"/>
    <w:rsid w:val="00E83014"/>
    <w:rsid w:val="00E83E5E"/>
    <w:rsid w:val="00E86000"/>
    <w:rsid w:val="00E87D1B"/>
    <w:rsid w:val="00E9378E"/>
    <w:rsid w:val="00E940A2"/>
    <w:rsid w:val="00E94A04"/>
    <w:rsid w:val="00E9543F"/>
    <w:rsid w:val="00E976BF"/>
    <w:rsid w:val="00EA08B6"/>
    <w:rsid w:val="00EA270F"/>
    <w:rsid w:val="00EA5289"/>
    <w:rsid w:val="00EA64E2"/>
    <w:rsid w:val="00EB0E61"/>
    <w:rsid w:val="00EB0ED5"/>
    <w:rsid w:val="00EB23EA"/>
    <w:rsid w:val="00EB2BE1"/>
    <w:rsid w:val="00EB57C3"/>
    <w:rsid w:val="00EC214C"/>
    <w:rsid w:val="00EC21D7"/>
    <w:rsid w:val="00EC5A80"/>
    <w:rsid w:val="00EC7E14"/>
    <w:rsid w:val="00ED04A6"/>
    <w:rsid w:val="00ED3A26"/>
    <w:rsid w:val="00ED3DAF"/>
    <w:rsid w:val="00ED40CD"/>
    <w:rsid w:val="00ED712E"/>
    <w:rsid w:val="00ED745D"/>
    <w:rsid w:val="00EE1361"/>
    <w:rsid w:val="00EE362F"/>
    <w:rsid w:val="00EE51A0"/>
    <w:rsid w:val="00EF60B8"/>
    <w:rsid w:val="00EF78E9"/>
    <w:rsid w:val="00F04600"/>
    <w:rsid w:val="00F046C2"/>
    <w:rsid w:val="00F07297"/>
    <w:rsid w:val="00F1121F"/>
    <w:rsid w:val="00F1529A"/>
    <w:rsid w:val="00F15344"/>
    <w:rsid w:val="00F1608D"/>
    <w:rsid w:val="00F1613C"/>
    <w:rsid w:val="00F17F82"/>
    <w:rsid w:val="00F240C9"/>
    <w:rsid w:val="00F26855"/>
    <w:rsid w:val="00F30A68"/>
    <w:rsid w:val="00F311BF"/>
    <w:rsid w:val="00F35068"/>
    <w:rsid w:val="00F357C6"/>
    <w:rsid w:val="00F40279"/>
    <w:rsid w:val="00F40AC6"/>
    <w:rsid w:val="00F4278B"/>
    <w:rsid w:val="00F43ACA"/>
    <w:rsid w:val="00F44A52"/>
    <w:rsid w:val="00F47B80"/>
    <w:rsid w:val="00F50025"/>
    <w:rsid w:val="00F5022E"/>
    <w:rsid w:val="00F52CC5"/>
    <w:rsid w:val="00F5632A"/>
    <w:rsid w:val="00F63F20"/>
    <w:rsid w:val="00F640DC"/>
    <w:rsid w:val="00F65F2A"/>
    <w:rsid w:val="00F672DB"/>
    <w:rsid w:val="00F73895"/>
    <w:rsid w:val="00F7415B"/>
    <w:rsid w:val="00F749F6"/>
    <w:rsid w:val="00F84324"/>
    <w:rsid w:val="00F86980"/>
    <w:rsid w:val="00FA0880"/>
    <w:rsid w:val="00FA419A"/>
    <w:rsid w:val="00FB1B4D"/>
    <w:rsid w:val="00FB2B83"/>
    <w:rsid w:val="00FB391C"/>
    <w:rsid w:val="00FB4A54"/>
    <w:rsid w:val="00FB6FDF"/>
    <w:rsid w:val="00FB797E"/>
    <w:rsid w:val="00FC54DA"/>
    <w:rsid w:val="00FD0138"/>
    <w:rsid w:val="00FD52B8"/>
    <w:rsid w:val="00FD7621"/>
    <w:rsid w:val="00FE10DC"/>
    <w:rsid w:val="00FE11D1"/>
    <w:rsid w:val="00FE3C09"/>
    <w:rsid w:val="00FE4E1E"/>
    <w:rsid w:val="00FE5799"/>
    <w:rsid w:val="00FE5C91"/>
    <w:rsid w:val="00FE6C5B"/>
    <w:rsid w:val="00FE7680"/>
    <w:rsid w:val="00FF0435"/>
    <w:rsid w:val="00FF1129"/>
    <w:rsid w:val="00FF351C"/>
    <w:rsid w:val="00FF4B05"/>
    <w:rsid w:val="00FF4B29"/>
    <w:rsid w:val="00FF50B1"/>
    <w:rsid w:val="00FF566F"/>
    <w:rsid w:val="00FF6752"/>
    <w:rsid w:val="00FF69D8"/>
    <w:rsid w:val="00FF7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B8CFA"/>
  <w15:docId w15:val="{DFBAF727-A2F1-4FAD-8D2A-C00956D5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45D"/>
  </w:style>
  <w:style w:type="paragraph" w:styleId="Heading1">
    <w:name w:val="heading 1"/>
    <w:basedOn w:val="Normal"/>
    <w:link w:val="Heading1Char"/>
    <w:uiPriority w:val="1"/>
    <w:qFormat/>
    <w:rsid w:val="00DE6C74"/>
    <w:pPr>
      <w:widowControl w:val="0"/>
      <w:autoSpaceDE w:val="0"/>
      <w:autoSpaceDN w:val="0"/>
      <w:spacing w:after="0" w:line="240" w:lineRule="auto"/>
      <w:ind w:left="115"/>
      <w:outlineLvl w:val="0"/>
    </w:pPr>
    <w:rPr>
      <w:rFonts w:ascii="Arial" w:eastAsia="Arial" w:hAnsi="Arial" w:cs="Arial"/>
      <w:b/>
      <w:bCs/>
      <w:sz w:val="24"/>
      <w:szCs w:val="24"/>
      <w:lang w:val="en-US"/>
    </w:rPr>
  </w:style>
  <w:style w:type="paragraph" w:styleId="Heading2">
    <w:name w:val="heading 2"/>
    <w:basedOn w:val="Normal"/>
    <w:link w:val="Heading2Char"/>
    <w:uiPriority w:val="9"/>
    <w:unhideWhenUsed/>
    <w:qFormat/>
    <w:rsid w:val="00DE6C74"/>
    <w:pPr>
      <w:widowControl w:val="0"/>
      <w:autoSpaceDE w:val="0"/>
      <w:autoSpaceDN w:val="0"/>
      <w:spacing w:after="0" w:line="240" w:lineRule="auto"/>
      <w:ind w:left="115"/>
      <w:outlineLvl w:val="1"/>
    </w:pPr>
    <w:rPr>
      <w:rFonts w:ascii="Arial" w:eastAsia="Arial" w:hAnsi="Arial" w:cs="Arial"/>
      <w:b/>
      <w:bCs/>
      <w:i/>
      <w:sz w:val="24"/>
      <w:szCs w:val="24"/>
      <w:u w:val="single" w:color="000000"/>
      <w:lang w:val="en-US"/>
    </w:rPr>
  </w:style>
  <w:style w:type="paragraph" w:styleId="Heading3">
    <w:name w:val="heading 3"/>
    <w:basedOn w:val="Normal"/>
    <w:next w:val="Normal"/>
    <w:link w:val="Heading3Char"/>
    <w:uiPriority w:val="9"/>
    <w:unhideWhenUsed/>
    <w:qFormat/>
    <w:rsid w:val="00E10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7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F672D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unhideWhenUsed/>
    <w:qFormat/>
    <w:rsid w:val="0069177C"/>
    <w:pPr>
      <w:keepNext/>
      <w:keepLines/>
      <w:spacing w:before="40" w:after="0"/>
      <w:ind w:left="360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69177C"/>
    <w:pPr>
      <w:keepNext/>
      <w:keepLines/>
      <w:spacing w:before="40" w:after="0"/>
      <w:ind w:left="432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69177C"/>
    <w:pPr>
      <w:keepNext/>
      <w:keepLines/>
      <w:spacing w:before="40" w:after="0"/>
      <w:ind w:left="50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69177C"/>
    <w:pPr>
      <w:keepNext/>
      <w:keepLines/>
      <w:spacing w:before="40" w:after="0"/>
      <w:ind w:left="576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6C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ro-RO"/>
    </w:rPr>
  </w:style>
  <w:style w:type="paragraph" w:styleId="ListParagraph">
    <w:name w:val="List Paragraph"/>
    <w:link w:val="ListParagraphChar"/>
    <w:uiPriority w:val="34"/>
    <w:qFormat/>
    <w:rsid w:val="00DE6C74"/>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o-RO"/>
    </w:rPr>
  </w:style>
  <w:style w:type="table" w:styleId="TableGrid">
    <w:name w:val="Table Grid"/>
    <w:basedOn w:val="TableNormal"/>
    <w:uiPriority w:val="39"/>
    <w:rsid w:val="00DE6C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E6C74"/>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DE6C74"/>
    <w:rPr>
      <w:rFonts w:ascii="Arial" w:eastAsia="Arial" w:hAnsi="Arial" w:cs="Arial"/>
      <w:b/>
      <w:bCs/>
      <w:i/>
      <w:sz w:val="24"/>
      <w:szCs w:val="24"/>
      <w:u w:val="single" w:color="000000"/>
      <w:lang w:val="en-US"/>
    </w:rPr>
  </w:style>
  <w:style w:type="paragraph" w:styleId="BodyText">
    <w:name w:val="Body Text"/>
    <w:basedOn w:val="Normal"/>
    <w:link w:val="BodyTextChar"/>
    <w:uiPriority w:val="1"/>
    <w:qFormat/>
    <w:rsid w:val="00DE6C74"/>
    <w:pPr>
      <w:widowControl w:val="0"/>
      <w:autoSpaceDE w:val="0"/>
      <w:autoSpaceDN w:val="0"/>
      <w:spacing w:after="0" w:line="240" w:lineRule="auto"/>
      <w:ind w:left="836" w:hanging="360"/>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E6C74"/>
    <w:rPr>
      <w:rFonts w:ascii="Arial" w:eastAsia="Arial" w:hAnsi="Arial" w:cs="Arial"/>
      <w:sz w:val="24"/>
      <w:szCs w:val="24"/>
      <w:lang w:val="en-US"/>
    </w:rPr>
  </w:style>
  <w:style w:type="numbering" w:customStyle="1" w:styleId="ImportedStyle78">
    <w:name w:val="Imported Style 78"/>
    <w:rsid w:val="00F40279"/>
  </w:style>
  <w:style w:type="numbering" w:customStyle="1" w:styleId="ImportedStyle780">
    <w:name w:val="Imported Style 78.0"/>
    <w:rsid w:val="00F40279"/>
  </w:style>
  <w:style w:type="numbering" w:customStyle="1" w:styleId="ImportedStyle80">
    <w:name w:val="Imported Style 80"/>
    <w:rsid w:val="00F40279"/>
  </w:style>
  <w:style w:type="numbering" w:customStyle="1" w:styleId="ImportedStyle82">
    <w:name w:val="Imported Style 82"/>
    <w:rsid w:val="00F40279"/>
  </w:style>
  <w:style w:type="numbering" w:customStyle="1" w:styleId="ImportedStyle83">
    <w:name w:val="Imported Style 83"/>
    <w:rsid w:val="00F40279"/>
  </w:style>
  <w:style w:type="numbering" w:customStyle="1" w:styleId="ImportedStyle114">
    <w:name w:val="Imported Style 114"/>
    <w:rsid w:val="00F40279"/>
  </w:style>
  <w:style w:type="numbering" w:customStyle="1" w:styleId="ImportedStyle115">
    <w:name w:val="Imported Style 115"/>
    <w:rsid w:val="00F40279"/>
  </w:style>
  <w:style w:type="numbering" w:customStyle="1" w:styleId="ImportedStyle116">
    <w:name w:val="Imported Style 116"/>
    <w:rsid w:val="00F40279"/>
  </w:style>
  <w:style w:type="paragraph" w:customStyle="1" w:styleId="Default">
    <w:name w:val="Default"/>
    <w:rsid w:val="00335DB6"/>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ED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A6"/>
  </w:style>
  <w:style w:type="paragraph" w:styleId="Footer">
    <w:name w:val="footer"/>
    <w:basedOn w:val="Normal"/>
    <w:link w:val="FooterChar"/>
    <w:uiPriority w:val="99"/>
    <w:unhideWhenUsed/>
    <w:rsid w:val="00ED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A6"/>
  </w:style>
  <w:style w:type="table" w:customStyle="1" w:styleId="TableNormal1">
    <w:name w:val="Table Normal1"/>
    <w:qFormat/>
    <w:rsid w:val="004221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paragraph" w:customStyle="1" w:styleId="msonospacing0">
    <w:name w:val="msonospacing"/>
    <w:uiPriority w:val="99"/>
    <w:rsid w:val="00542889"/>
    <w:pPr>
      <w:spacing w:after="0" w:line="240" w:lineRule="auto"/>
    </w:pPr>
    <w:rPr>
      <w:rFonts w:ascii="Calibri" w:eastAsia="MS Mincho" w:hAnsi="Calibri" w:cs="Times New Roman"/>
    </w:rPr>
  </w:style>
  <w:style w:type="paragraph" w:customStyle="1" w:styleId="Normal1">
    <w:name w:val="Normal1"/>
    <w:rsid w:val="00E669E4"/>
    <w:pPr>
      <w:spacing w:after="0" w:line="240" w:lineRule="auto"/>
    </w:pPr>
    <w:rPr>
      <w:rFonts w:ascii="Times New Roman" w:eastAsia="Times New Roman" w:hAnsi="Times New Roman" w:cs="Times New Roman"/>
      <w:color w:val="000000"/>
      <w:sz w:val="24"/>
      <w:szCs w:val="24"/>
      <w:lang w:eastAsia="ro-RO"/>
    </w:rPr>
  </w:style>
  <w:style w:type="paragraph" w:styleId="BalloonText">
    <w:name w:val="Balloon Text"/>
    <w:basedOn w:val="Normal"/>
    <w:link w:val="BalloonTextChar"/>
    <w:uiPriority w:val="99"/>
    <w:semiHidden/>
    <w:unhideWhenUsed/>
    <w:rsid w:val="0084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2D"/>
    <w:rPr>
      <w:rFonts w:ascii="Segoe UI" w:hAnsi="Segoe UI" w:cs="Segoe UI"/>
      <w:sz w:val="18"/>
      <w:szCs w:val="18"/>
    </w:rPr>
  </w:style>
  <w:style w:type="paragraph" w:styleId="DocumentMap">
    <w:name w:val="Document Map"/>
    <w:basedOn w:val="Normal"/>
    <w:link w:val="DocumentMapChar"/>
    <w:uiPriority w:val="99"/>
    <w:semiHidden/>
    <w:unhideWhenUsed/>
    <w:rsid w:val="00C071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03"/>
    <w:rPr>
      <w:rFonts w:ascii="Tahoma" w:hAnsi="Tahoma" w:cs="Tahoma"/>
      <w:sz w:val="16"/>
      <w:szCs w:val="16"/>
    </w:rPr>
  </w:style>
  <w:style w:type="character" w:styleId="Hyperlink">
    <w:name w:val="Hyperlink"/>
    <w:basedOn w:val="DefaultParagraphFont"/>
    <w:uiPriority w:val="99"/>
    <w:unhideWhenUsed/>
    <w:rsid w:val="006C0239"/>
    <w:rPr>
      <w:color w:val="0000FF"/>
      <w:u w:val="single"/>
    </w:rPr>
  </w:style>
  <w:style w:type="paragraph" w:styleId="NoSpacing">
    <w:name w:val="No Spacing"/>
    <w:link w:val="NoSpacingChar"/>
    <w:uiPriority w:val="1"/>
    <w:qFormat/>
    <w:rsid w:val="00955887"/>
    <w:pPr>
      <w:spacing w:after="0" w:line="240" w:lineRule="auto"/>
    </w:pPr>
    <w:rPr>
      <w:rFonts w:ascii="Calibri" w:eastAsia="Calibri" w:hAnsi="Calibri" w:cs="Times New Roman"/>
    </w:rPr>
  </w:style>
  <w:style w:type="paragraph" w:customStyle="1" w:styleId="ListParagraph1">
    <w:name w:val="List Paragraph1"/>
    <w:basedOn w:val="Normal"/>
    <w:rsid w:val="00CF5C71"/>
    <w:pPr>
      <w:ind w:left="720"/>
    </w:pPr>
    <w:rPr>
      <w:rFonts w:ascii="Calibri" w:eastAsia="Times New Roman" w:hAnsi="Calibri" w:cs="Times New Roman"/>
    </w:rPr>
  </w:style>
  <w:style w:type="character" w:styleId="PageNumber">
    <w:name w:val="page number"/>
    <w:basedOn w:val="DefaultParagraphFont"/>
    <w:rsid w:val="00CF5C71"/>
  </w:style>
  <w:style w:type="character" w:customStyle="1" w:styleId="pg-17">
    <w:name w:val="_ pg-1_7"/>
    <w:uiPriority w:val="99"/>
    <w:qFormat/>
    <w:rsid w:val="00BC76E0"/>
    <w:rPr>
      <w:rFonts w:cs="Times New Roman"/>
    </w:rPr>
  </w:style>
  <w:style w:type="character" w:customStyle="1" w:styleId="pg-18">
    <w:name w:val="_ pg-1_8"/>
    <w:uiPriority w:val="99"/>
    <w:qFormat/>
    <w:rsid w:val="00BC76E0"/>
    <w:rPr>
      <w:rFonts w:cs="Times New Roman"/>
    </w:rPr>
  </w:style>
  <w:style w:type="paragraph" w:customStyle="1" w:styleId="TableParagraph">
    <w:name w:val="Table Paragraph"/>
    <w:basedOn w:val="Normal"/>
    <w:uiPriority w:val="1"/>
    <w:qFormat/>
    <w:rsid w:val="000947AB"/>
    <w:pPr>
      <w:widowControl w:val="0"/>
      <w:autoSpaceDE w:val="0"/>
      <w:autoSpaceDN w:val="0"/>
      <w:spacing w:after="0" w:line="240" w:lineRule="auto"/>
      <w:ind w:left="107"/>
    </w:pPr>
    <w:rPr>
      <w:rFonts w:ascii="Times New Roman" w:eastAsia="Times New Roman" w:hAnsi="Times New Roman" w:cs="Times New Roman"/>
      <w:lang w:eastAsia="ro-RO" w:bidi="ro-RO"/>
    </w:rPr>
  </w:style>
  <w:style w:type="paragraph" w:customStyle="1" w:styleId="GlobalBayerBodyText">
    <w:name w:val="Global Bayer Body Text"/>
    <w:basedOn w:val="Normal"/>
    <w:link w:val="GlobalBayerBodyTextChar"/>
    <w:rsid w:val="00194979"/>
    <w:pPr>
      <w:tabs>
        <w:tab w:val="left" w:pos="11174"/>
        <w:tab w:val="left" w:pos="15142"/>
      </w:tabs>
      <w:suppressAutoHyphens/>
      <w:spacing w:before="120" w:after="240" w:line="240" w:lineRule="auto"/>
    </w:pPr>
    <w:rPr>
      <w:rFonts w:ascii="Arial" w:eastAsia="Times New Roman" w:hAnsi="Arial" w:cs="Times New Roman"/>
      <w:sz w:val="20"/>
      <w:szCs w:val="20"/>
      <w:lang w:eastAsia="ro-RO"/>
    </w:rPr>
  </w:style>
  <w:style w:type="character" w:customStyle="1" w:styleId="GlobalBayerBodyTextChar">
    <w:name w:val="Global Bayer Body Text Char"/>
    <w:link w:val="GlobalBayerBodyText"/>
    <w:rsid w:val="00194979"/>
    <w:rPr>
      <w:rFonts w:ascii="Arial" w:eastAsia="Times New Roman" w:hAnsi="Arial" w:cs="Times New Roman"/>
      <w:sz w:val="20"/>
      <w:szCs w:val="20"/>
      <w:lang w:eastAsia="ro-RO"/>
    </w:rPr>
  </w:style>
  <w:style w:type="character" w:customStyle="1" w:styleId="Heading3Char">
    <w:name w:val="Heading 3 Char"/>
    <w:basedOn w:val="DefaultParagraphFont"/>
    <w:link w:val="Heading3"/>
    <w:uiPriority w:val="9"/>
    <w:rsid w:val="00E107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7A2"/>
    <w:rPr>
      <w:rFonts w:asciiTheme="majorHAnsi" w:eastAsiaTheme="majorEastAsia" w:hAnsiTheme="majorHAnsi" w:cstheme="majorBidi"/>
      <w:i/>
      <w:iCs/>
      <w:color w:val="2E74B5" w:themeColor="accent1" w:themeShade="BF"/>
    </w:rPr>
  </w:style>
  <w:style w:type="character" w:customStyle="1" w:styleId="NoSpacingChar">
    <w:name w:val="No Spacing Char"/>
    <w:basedOn w:val="DefaultParagraphFont"/>
    <w:link w:val="NoSpacing"/>
    <w:uiPriority w:val="1"/>
    <w:rsid w:val="00E107A2"/>
    <w:rPr>
      <w:rFonts w:ascii="Calibri" w:eastAsia="Calibri" w:hAnsi="Calibri" w:cs="Times New Roman"/>
    </w:rPr>
  </w:style>
  <w:style w:type="paragraph" w:styleId="NormalWeb">
    <w:name w:val="Normal (Web)"/>
    <w:basedOn w:val="Normal"/>
    <w:uiPriority w:val="99"/>
    <w:unhideWhenUsed/>
    <w:rsid w:val="00F357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8">
    <w:name w:val="rvts8"/>
    <w:basedOn w:val="DefaultParagraphFont"/>
    <w:rsid w:val="00F357C6"/>
  </w:style>
  <w:style w:type="character" w:customStyle="1" w:styleId="rvts12">
    <w:name w:val="rvts12"/>
    <w:basedOn w:val="DefaultParagraphFont"/>
    <w:rsid w:val="00F357C6"/>
  </w:style>
  <w:style w:type="character" w:customStyle="1" w:styleId="rvts3">
    <w:name w:val="rvts3"/>
    <w:basedOn w:val="DefaultParagraphFont"/>
    <w:rsid w:val="00F357C6"/>
  </w:style>
  <w:style w:type="numbering" w:customStyle="1" w:styleId="ImportedStyle1">
    <w:name w:val="Imported Style 1"/>
    <w:rsid w:val="005206F8"/>
    <w:pPr>
      <w:numPr>
        <w:numId w:val="400"/>
      </w:numPr>
    </w:pPr>
  </w:style>
  <w:style w:type="numbering" w:customStyle="1" w:styleId="ImportedStyle2">
    <w:name w:val="Imported Style 2"/>
    <w:rsid w:val="005206F8"/>
    <w:pPr>
      <w:numPr>
        <w:numId w:val="401"/>
      </w:numPr>
    </w:pPr>
  </w:style>
  <w:style w:type="numbering" w:customStyle="1" w:styleId="ImportedStyle3">
    <w:name w:val="Imported Style 3"/>
    <w:rsid w:val="005206F8"/>
  </w:style>
  <w:style w:type="table" w:customStyle="1" w:styleId="TableGrid1">
    <w:name w:val="Table Grid1"/>
    <w:basedOn w:val="TableNormal"/>
    <w:next w:val="TableGrid"/>
    <w:uiPriority w:val="39"/>
    <w:rsid w:val="003F5C10"/>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5C10"/>
    <w:pPr>
      <w:spacing w:after="0" w:line="240" w:lineRule="auto"/>
    </w:pPr>
    <w:rPr>
      <w:sz w:val="20"/>
      <w:szCs w:val="20"/>
    </w:rPr>
  </w:style>
  <w:style w:type="character" w:customStyle="1" w:styleId="FootnoteTextChar">
    <w:name w:val="Footnote Text Char"/>
    <w:basedOn w:val="DefaultParagraphFont"/>
    <w:link w:val="FootnoteText"/>
    <w:uiPriority w:val="99"/>
    <w:rsid w:val="003F5C10"/>
    <w:rPr>
      <w:sz w:val="20"/>
      <w:szCs w:val="20"/>
    </w:rPr>
  </w:style>
  <w:style w:type="character" w:styleId="FootnoteReference">
    <w:name w:val="footnote reference"/>
    <w:basedOn w:val="DefaultParagraphFont"/>
    <w:uiPriority w:val="99"/>
    <w:semiHidden/>
    <w:unhideWhenUsed/>
    <w:rsid w:val="003F5C10"/>
    <w:rPr>
      <w:vertAlign w:val="superscript"/>
    </w:rPr>
  </w:style>
  <w:style w:type="character" w:styleId="CommentReference">
    <w:name w:val="annotation reference"/>
    <w:basedOn w:val="DefaultParagraphFont"/>
    <w:uiPriority w:val="99"/>
    <w:unhideWhenUsed/>
    <w:rsid w:val="003F5C10"/>
    <w:rPr>
      <w:sz w:val="16"/>
      <w:szCs w:val="16"/>
    </w:rPr>
  </w:style>
  <w:style w:type="paragraph" w:styleId="CommentText">
    <w:name w:val="annotation text"/>
    <w:aliases w:val="Comment Text Char1 Char,Comment Text Char Char Char,Merknadstekst,Annotationtext,Kommentartext,Comment Text Char Char,Comment Text Char Char1"/>
    <w:basedOn w:val="Normal"/>
    <w:link w:val="CommentTextChar"/>
    <w:uiPriority w:val="99"/>
    <w:unhideWhenUsed/>
    <w:qFormat/>
    <w:rsid w:val="003F5C10"/>
    <w:pPr>
      <w:spacing w:line="240" w:lineRule="auto"/>
    </w:pPr>
    <w:rPr>
      <w:sz w:val="20"/>
      <w:szCs w:val="20"/>
    </w:rPr>
  </w:style>
  <w:style w:type="character" w:customStyle="1" w:styleId="CommentTextChar">
    <w:name w:val="Comment Text Char"/>
    <w:aliases w:val="Comment Text Char1 Char Char,Comment Text Char Char Char Char,Merknadstekst Char,Annotationtext Char,Kommentartext Char,Comment Text Char Char Char1,Comment Text Char Char1 Char"/>
    <w:basedOn w:val="DefaultParagraphFont"/>
    <w:link w:val="CommentText"/>
    <w:uiPriority w:val="99"/>
    <w:rsid w:val="003F5C10"/>
    <w:rPr>
      <w:sz w:val="20"/>
      <w:szCs w:val="20"/>
    </w:rPr>
  </w:style>
  <w:style w:type="paragraph" w:styleId="CommentSubject">
    <w:name w:val="annotation subject"/>
    <w:basedOn w:val="CommentText"/>
    <w:next w:val="CommentText"/>
    <w:link w:val="CommentSubjectChar"/>
    <w:uiPriority w:val="99"/>
    <w:unhideWhenUsed/>
    <w:rsid w:val="003F5C10"/>
    <w:rPr>
      <w:b/>
      <w:bCs/>
    </w:rPr>
  </w:style>
  <w:style w:type="character" w:customStyle="1" w:styleId="CommentSubjectChar">
    <w:name w:val="Comment Subject Char"/>
    <w:basedOn w:val="CommentTextChar"/>
    <w:link w:val="CommentSubject"/>
    <w:uiPriority w:val="99"/>
    <w:rsid w:val="003F5C10"/>
    <w:rPr>
      <w:b/>
      <w:bCs/>
      <w:sz w:val="20"/>
      <w:szCs w:val="20"/>
    </w:rPr>
  </w:style>
  <w:style w:type="paragraph" w:styleId="Revision">
    <w:name w:val="Revision"/>
    <w:hidden/>
    <w:uiPriority w:val="99"/>
    <w:semiHidden/>
    <w:rsid w:val="003F5C10"/>
    <w:pPr>
      <w:spacing w:after="0" w:line="240" w:lineRule="auto"/>
    </w:pPr>
  </w:style>
  <w:style w:type="numbering" w:customStyle="1" w:styleId="NoList1">
    <w:name w:val="No List1"/>
    <w:next w:val="NoList"/>
    <w:uiPriority w:val="99"/>
    <w:semiHidden/>
    <w:unhideWhenUsed/>
    <w:rsid w:val="00B4022A"/>
  </w:style>
  <w:style w:type="character" w:styleId="FollowedHyperlink">
    <w:name w:val="FollowedHyperlink"/>
    <w:uiPriority w:val="99"/>
    <w:unhideWhenUsed/>
    <w:rsid w:val="00B4022A"/>
    <w:rPr>
      <w:color w:val="800080"/>
      <w:u w:val="single"/>
    </w:rPr>
  </w:style>
  <w:style w:type="paragraph" w:customStyle="1" w:styleId="xl65">
    <w:name w:val="xl65"/>
    <w:basedOn w:val="Normal"/>
    <w:rsid w:val="00B40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6">
    <w:name w:val="xl66"/>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B4022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lumnHead">
    <w:name w:val="Table Column Head"/>
    <w:basedOn w:val="Normal"/>
    <w:next w:val="Normal"/>
    <w:qFormat/>
    <w:rsid w:val="00B4022A"/>
    <w:pPr>
      <w:keepNext/>
      <w:keepLines/>
      <w:widowControl w:val="0"/>
      <w:spacing w:before="40" w:after="20" w:line="240" w:lineRule="auto"/>
      <w:jc w:val="center"/>
    </w:pPr>
    <w:rPr>
      <w:rFonts w:ascii="Times New Roman" w:eastAsia="Times New Roman" w:hAnsi="Times New Roman" w:cs="Times New Roman"/>
      <w:b/>
      <w:sz w:val="20"/>
      <w:szCs w:val="20"/>
    </w:rPr>
  </w:style>
  <w:style w:type="paragraph" w:styleId="HTMLPreformatted">
    <w:name w:val="HTML Preformatted"/>
    <w:basedOn w:val="Normal"/>
    <w:link w:val="HTMLPreformattedChar"/>
    <w:uiPriority w:val="99"/>
    <w:rsid w:val="00B4022A"/>
    <w:pPr>
      <w:tabs>
        <w:tab w:val="left" w:pos="567"/>
      </w:tabs>
      <w:spacing w:after="0" w:line="260" w:lineRule="exact"/>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rsid w:val="00B4022A"/>
    <w:rPr>
      <w:rFonts w:ascii="Courier New" w:eastAsia="Times New Roman" w:hAnsi="Courier New" w:cs="Courier New"/>
      <w:sz w:val="20"/>
      <w:szCs w:val="20"/>
      <w:lang w:val="en-GB"/>
    </w:rPr>
  </w:style>
  <w:style w:type="character" w:customStyle="1" w:styleId="TextChar1">
    <w:name w:val="Text Char1"/>
    <w:link w:val="Text"/>
    <w:locked/>
    <w:rsid w:val="00B4022A"/>
    <w:rPr>
      <w:sz w:val="24"/>
    </w:rPr>
  </w:style>
  <w:style w:type="paragraph" w:customStyle="1" w:styleId="Text">
    <w:name w:val="Text"/>
    <w:aliases w:val="Graphic,Graphic Char Char,Graphic Char Char Char Char Char,Graphic Char Char Char Char Char Char Char C,notic,Text_10394,non tochic"/>
    <w:basedOn w:val="Normal"/>
    <w:link w:val="TextChar1"/>
    <w:qFormat/>
    <w:rsid w:val="00B4022A"/>
    <w:pPr>
      <w:spacing w:before="120" w:after="0" w:line="240" w:lineRule="auto"/>
      <w:jc w:val="both"/>
    </w:pPr>
    <w:rPr>
      <w:sz w:val="24"/>
    </w:rPr>
  </w:style>
  <w:style w:type="numbering" w:customStyle="1" w:styleId="NoList2">
    <w:name w:val="No List2"/>
    <w:next w:val="NoList"/>
    <w:uiPriority w:val="99"/>
    <w:semiHidden/>
    <w:unhideWhenUsed/>
    <w:rsid w:val="000F3041"/>
  </w:style>
  <w:style w:type="table" w:customStyle="1" w:styleId="TableGrid3">
    <w:name w:val="Table Grid3"/>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1263906970msonormal">
    <w:name w:val="yiv1263906970msonormal"/>
    <w:basedOn w:val="Normal"/>
    <w:rsid w:val="000F30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0F3041"/>
    <w:rPr>
      <w:color w:val="605E5C"/>
      <w:shd w:val="clear" w:color="auto" w:fill="E1DFDD"/>
    </w:rPr>
  </w:style>
  <w:style w:type="numbering" w:customStyle="1" w:styleId="NoList11">
    <w:name w:val="No List11"/>
    <w:next w:val="NoList"/>
    <w:uiPriority w:val="99"/>
    <w:semiHidden/>
    <w:unhideWhenUsed/>
    <w:rsid w:val="000F3041"/>
  </w:style>
  <w:style w:type="numbering" w:customStyle="1" w:styleId="NoList111">
    <w:name w:val="No List111"/>
    <w:next w:val="NoList"/>
    <w:uiPriority w:val="99"/>
    <w:semiHidden/>
    <w:unhideWhenUsed/>
    <w:rsid w:val="000F3041"/>
  </w:style>
  <w:style w:type="table" w:customStyle="1" w:styleId="TableGrid11">
    <w:name w:val="Table Grid11"/>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0F3041"/>
    <w:rPr>
      <w:color w:val="605E5C"/>
      <w:shd w:val="clear" w:color="auto" w:fill="E1DFDD"/>
    </w:rPr>
  </w:style>
  <w:style w:type="character" w:customStyle="1" w:styleId="rvts10">
    <w:name w:val="rvts10"/>
    <w:basedOn w:val="DefaultParagraphFont"/>
    <w:rsid w:val="00057C04"/>
  </w:style>
  <w:style w:type="numbering" w:customStyle="1" w:styleId="NoList3">
    <w:name w:val="No List3"/>
    <w:next w:val="NoList"/>
    <w:uiPriority w:val="99"/>
    <w:semiHidden/>
    <w:unhideWhenUsed/>
    <w:rsid w:val="00D52647"/>
  </w:style>
  <w:style w:type="paragraph" w:customStyle="1" w:styleId="Antetisubsol">
    <w:name w:val="Antet și subsol"/>
    <w:rsid w:val="00D526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CorpA">
    <w:name w:val="Corp A"/>
    <w:rsid w:val="00D52647"/>
    <w:pPr>
      <w:pBdr>
        <w:top w:val="nil"/>
        <w:left w:val="nil"/>
        <w:bottom w:val="nil"/>
        <w:right w:val="nil"/>
        <w:between w:val="nil"/>
        <w:bar w:val="nil"/>
      </w:pBdr>
    </w:pPr>
    <w:rPr>
      <w:rFonts w:ascii="Calibri" w:eastAsia="Arial Unicode MS" w:hAnsi="Calibri" w:cs="Arial Unicode MS"/>
      <w:color w:val="000000"/>
      <w:u w:color="000000"/>
      <w:bdr w:val="nil"/>
      <w:lang w:val="it-IT"/>
      <w14:textOutline w14:w="12700" w14:cap="flat" w14:cmpd="sng" w14:algn="ctr">
        <w14:noFill/>
        <w14:prstDash w14:val="solid"/>
        <w14:miter w14:lim="400000"/>
      </w14:textOutline>
    </w:rPr>
  </w:style>
  <w:style w:type="paragraph" w:customStyle="1" w:styleId="Implicit">
    <w:name w:val="Implicit"/>
    <w:rsid w:val="00D5264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Stilimportat1">
    <w:name w:val="Stil importat 1"/>
    <w:rsid w:val="00D52647"/>
  </w:style>
  <w:style w:type="numbering" w:customStyle="1" w:styleId="Stilimportat2">
    <w:name w:val="Stil importat 2"/>
    <w:rsid w:val="00D52647"/>
  </w:style>
  <w:style w:type="numbering" w:customStyle="1" w:styleId="Stilimportat3">
    <w:name w:val="Stil importat 3"/>
    <w:rsid w:val="00D52647"/>
  </w:style>
  <w:style w:type="numbering" w:customStyle="1" w:styleId="Stilimportat4">
    <w:name w:val="Stil importat 4"/>
    <w:rsid w:val="00D52647"/>
  </w:style>
  <w:style w:type="numbering" w:customStyle="1" w:styleId="Stilimportat5">
    <w:name w:val="Stil importat 5"/>
    <w:rsid w:val="00D52647"/>
  </w:style>
  <w:style w:type="numbering" w:customStyle="1" w:styleId="Stilimportat6">
    <w:name w:val="Stil importat 6"/>
    <w:rsid w:val="00D52647"/>
  </w:style>
  <w:style w:type="numbering" w:customStyle="1" w:styleId="Stilimportat7">
    <w:name w:val="Stil importat 7"/>
    <w:rsid w:val="00D52647"/>
  </w:style>
  <w:style w:type="numbering" w:customStyle="1" w:styleId="NoList4">
    <w:name w:val="No List4"/>
    <w:next w:val="NoList"/>
    <w:uiPriority w:val="99"/>
    <w:semiHidden/>
    <w:unhideWhenUsed/>
    <w:rsid w:val="007F16BA"/>
  </w:style>
  <w:style w:type="numbering" w:customStyle="1" w:styleId="NoList12">
    <w:name w:val="No List12"/>
    <w:next w:val="NoList"/>
    <w:uiPriority w:val="99"/>
    <w:semiHidden/>
    <w:unhideWhenUsed/>
    <w:rsid w:val="007F16BA"/>
  </w:style>
  <w:style w:type="table" w:customStyle="1" w:styleId="TableGrid4">
    <w:name w:val="Table Grid4"/>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7F16BA"/>
  </w:style>
  <w:style w:type="numbering" w:customStyle="1" w:styleId="NoList112">
    <w:name w:val="No List112"/>
    <w:next w:val="NoList"/>
    <w:uiPriority w:val="99"/>
    <w:semiHidden/>
    <w:unhideWhenUsed/>
    <w:rsid w:val="007F16BA"/>
  </w:style>
  <w:style w:type="table" w:customStyle="1" w:styleId="TableGrid12">
    <w:name w:val="Table Grid12"/>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D830EE"/>
  </w:style>
  <w:style w:type="table" w:customStyle="1" w:styleId="TableGrid5">
    <w:name w:val="Table Grid5"/>
    <w:basedOn w:val="TableNormal"/>
    <w:next w:val="TableGrid"/>
    <w:uiPriority w:val="59"/>
    <w:rsid w:val="00D830E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Normal"/>
    <w:link w:val="Listlevel2Char"/>
    <w:rsid w:val="005120AF"/>
    <w:pPr>
      <w:spacing w:before="40" w:after="0" w:line="240" w:lineRule="auto"/>
      <w:ind w:left="850" w:hanging="425"/>
    </w:pPr>
    <w:rPr>
      <w:rFonts w:ascii="Times New Roman" w:eastAsia="MS Mincho" w:hAnsi="Times New Roman" w:cs="Times New Roman"/>
      <w:sz w:val="24"/>
      <w:szCs w:val="20"/>
      <w:lang w:val="en-US" w:eastAsia="zh-CN"/>
    </w:rPr>
  </w:style>
  <w:style w:type="character" w:customStyle="1" w:styleId="TextChar">
    <w:name w:val="Text Char"/>
    <w:aliases w:val="Graphic Char"/>
    <w:rsid w:val="005120AF"/>
    <w:rPr>
      <w:rFonts w:ascii="Times New Roman" w:eastAsia="MS Mincho" w:hAnsi="Times New Roman" w:cs="Times New Roman"/>
      <w:sz w:val="24"/>
      <w:szCs w:val="20"/>
      <w:lang w:val="en-US" w:eastAsia="zh-CN"/>
    </w:rPr>
  </w:style>
  <w:style w:type="character" w:customStyle="1" w:styleId="Listlevel2Char">
    <w:name w:val="List level 2 Char"/>
    <w:link w:val="Listlevel2"/>
    <w:rsid w:val="005120AF"/>
    <w:rPr>
      <w:rFonts w:ascii="Times New Roman" w:eastAsia="MS Mincho" w:hAnsi="Times New Roman" w:cs="Times New Roman"/>
      <w:sz w:val="24"/>
      <w:szCs w:val="20"/>
      <w:lang w:val="en-US" w:eastAsia="zh-CN"/>
    </w:rPr>
  </w:style>
  <w:style w:type="character" w:customStyle="1" w:styleId="Heading5Char">
    <w:name w:val="Heading 5 Char"/>
    <w:basedOn w:val="DefaultParagraphFont"/>
    <w:link w:val="Heading5"/>
    <w:uiPriority w:val="9"/>
    <w:rsid w:val="00F672DB"/>
    <w:rPr>
      <w:rFonts w:ascii="Times New Roman" w:eastAsia="Times New Roman" w:hAnsi="Times New Roman" w:cs="Times New Roman"/>
      <w:b/>
      <w:bCs/>
      <w:sz w:val="20"/>
      <w:szCs w:val="20"/>
      <w:lang w:eastAsia="en-GB"/>
    </w:rPr>
  </w:style>
  <w:style w:type="numbering" w:customStyle="1" w:styleId="NoList6">
    <w:name w:val="No List6"/>
    <w:next w:val="NoList"/>
    <w:uiPriority w:val="99"/>
    <w:semiHidden/>
    <w:unhideWhenUsed/>
    <w:rsid w:val="00F672DB"/>
  </w:style>
  <w:style w:type="table" w:customStyle="1" w:styleId="TableGrid6">
    <w:name w:val="Table Grid6"/>
    <w:basedOn w:val="TableNormal"/>
    <w:next w:val="TableGrid"/>
    <w:uiPriority w:val="39"/>
    <w:rsid w:val="00F672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message">
    <w:name w:val="cc_messag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672D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672DB"/>
    <w:rPr>
      <w:rFonts w:ascii="Arial" w:eastAsia="Times New Roman" w:hAnsi="Arial" w:cs="Arial"/>
      <w:vanish/>
      <w:sz w:val="16"/>
      <w:szCs w:val="16"/>
      <w:lang w:eastAsia="en-GB"/>
    </w:rPr>
  </w:style>
  <w:style w:type="character" w:styleId="Strong">
    <w:name w:val="Strong"/>
    <w:basedOn w:val="DefaultParagraphFont"/>
    <w:uiPriority w:val="22"/>
    <w:qFormat/>
    <w:rsid w:val="00F672DB"/>
    <w:rPr>
      <w:b/>
      <w:bCs/>
    </w:rPr>
  </w:style>
  <w:style w:type="paragraph" w:customStyle="1" w:styleId="comment-form-comment">
    <w:name w:val="comment-form-comment"/>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author">
    <w:name w:val="comment-form-author"/>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quired">
    <w:name w:val="required"/>
    <w:basedOn w:val="DefaultParagraphFont"/>
    <w:rsid w:val="00F672DB"/>
  </w:style>
  <w:style w:type="paragraph" w:customStyle="1" w:styleId="comment-form-email">
    <w:name w:val="comment-form-email"/>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subscriptions">
    <w:name w:val="comment-form-subscriptions"/>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672D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672DB"/>
    <w:rPr>
      <w:rFonts w:ascii="Arial" w:eastAsia="Times New Roman" w:hAnsi="Arial" w:cs="Arial"/>
      <w:vanish/>
      <w:sz w:val="16"/>
      <w:szCs w:val="16"/>
      <w:lang w:eastAsia="en-GB"/>
    </w:rPr>
  </w:style>
  <w:style w:type="character" w:customStyle="1" w:styleId="ts-alignment-element">
    <w:name w:val="ts-alignment-element"/>
    <w:basedOn w:val="DefaultParagraphFont"/>
    <w:rsid w:val="00F672DB"/>
  </w:style>
  <w:style w:type="character" w:styleId="PlaceholderText">
    <w:name w:val="Placeholder Text"/>
    <w:basedOn w:val="DefaultParagraphFont"/>
    <w:uiPriority w:val="99"/>
    <w:semiHidden/>
    <w:rsid w:val="00F672DB"/>
    <w:rPr>
      <w:color w:val="808080"/>
    </w:rPr>
  </w:style>
  <w:style w:type="table" w:customStyle="1" w:styleId="TableGrid7">
    <w:name w:val="Table Grid7"/>
    <w:basedOn w:val="TableNormal"/>
    <w:next w:val="TableGrid"/>
    <w:uiPriority w:val="59"/>
    <w:rsid w:val="00E250D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
    <w:name w:val="Imported Style 802"/>
    <w:rsid w:val="00182883"/>
  </w:style>
  <w:style w:type="numbering" w:customStyle="1" w:styleId="ImportedStyle1152">
    <w:name w:val="Imported Style 1152"/>
    <w:rsid w:val="00182883"/>
  </w:style>
  <w:style w:type="table" w:customStyle="1" w:styleId="TableGrid9">
    <w:name w:val="Table Grid9"/>
    <w:basedOn w:val="TableNormal"/>
    <w:next w:val="TableGrid"/>
    <w:uiPriority w:val="39"/>
    <w:rsid w:val="001F01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04C8"/>
  </w:style>
  <w:style w:type="table" w:customStyle="1" w:styleId="TableGrid10">
    <w:name w:val="Table Grid10"/>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2">
    <w:name w:val="Mențiune Nerezolvat2"/>
    <w:uiPriority w:val="99"/>
    <w:semiHidden/>
    <w:unhideWhenUsed/>
    <w:rsid w:val="00A504C8"/>
    <w:rPr>
      <w:color w:val="605E5C"/>
      <w:shd w:val="clear" w:color="auto" w:fill="E1DFDD"/>
    </w:rPr>
  </w:style>
  <w:style w:type="numbering" w:customStyle="1" w:styleId="ImportedStyle781">
    <w:name w:val="Imported Style 781"/>
    <w:rsid w:val="00A504C8"/>
  </w:style>
  <w:style w:type="numbering" w:customStyle="1" w:styleId="ImportedStyle7801">
    <w:name w:val="Imported Style 78.01"/>
    <w:rsid w:val="00A504C8"/>
  </w:style>
  <w:style w:type="numbering" w:customStyle="1" w:styleId="ImportedStyle801">
    <w:name w:val="Imported Style 801"/>
    <w:rsid w:val="00A504C8"/>
  </w:style>
  <w:style w:type="numbering" w:customStyle="1" w:styleId="ImportedStyle821">
    <w:name w:val="Imported Style 821"/>
    <w:rsid w:val="00A504C8"/>
  </w:style>
  <w:style w:type="numbering" w:customStyle="1" w:styleId="ImportedStyle831">
    <w:name w:val="Imported Style 831"/>
    <w:rsid w:val="00A504C8"/>
  </w:style>
  <w:style w:type="numbering" w:customStyle="1" w:styleId="ImportedStyle1141">
    <w:name w:val="Imported Style 1141"/>
    <w:rsid w:val="00A504C8"/>
  </w:style>
  <w:style w:type="numbering" w:customStyle="1" w:styleId="ImportedStyle1151">
    <w:name w:val="Imported Style 1151"/>
    <w:rsid w:val="00A504C8"/>
  </w:style>
  <w:style w:type="numbering" w:customStyle="1" w:styleId="ImportedStyle1161">
    <w:name w:val="Imported Style 1161"/>
    <w:rsid w:val="00A504C8"/>
  </w:style>
  <w:style w:type="table" w:customStyle="1" w:styleId="TableNormal11">
    <w:name w:val="Table Normal11"/>
    <w:rsid w:val="00A504C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
    <w:name w:val="Imported Style 11"/>
    <w:rsid w:val="00A504C8"/>
  </w:style>
  <w:style w:type="numbering" w:customStyle="1" w:styleId="ImportedStyle21">
    <w:name w:val="Imported Style 21"/>
    <w:rsid w:val="00A504C8"/>
  </w:style>
  <w:style w:type="numbering" w:customStyle="1" w:styleId="ImportedStyle31">
    <w:name w:val="Imported Style 31"/>
    <w:rsid w:val="00A504C8"/>
  </w:style>
  <w:style w:type="table" w:customStyle="1" w:styleId="TableGrid13">
    <w:name w:val="Table Grid13"/>
    <w:basedOn w:val="TableNormal"/>
    <w:next w:val="TableGrid"/>
    <w:uiPriority w:val="39"/>
    <w:rsid w:val="00A504C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504C8"/>
  </w:style>
  <w:style w:type="table" w:customStyle="1" w:styleId="TableGrid21">
    <w:name w:val="Table Grid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504C8"/>
  </w:style>
  <w:style w:type="table" w:customStyle="1" w:styleId="TableGrid31">
    <w:name w:val="Table Grid3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A504C8"/>
  </w:style>
  <w:style w:type="numbering" w:customStyle="1" w:styleId="NoList1111">
    <w:name w:val="No List1111"/>
    <w:next w:val="NoList"/>
    <w:uiPriority w:val="99"/>
    <w:semiHidden/>
    <w:unhideWhenUsed/>
    <w:rsid w:val="00A504C8"/>
  </w:style>
  <w:style w:type="table" w:customStyle="1" w:styleId="TableGrid111">
    <w:name w:val="Table Grid11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504C8"/>
  </w:style>
  <w:style w:type="numbering" w:customStyle="1" w:styleId="Stilimportat11">
    <w:name w:val="Stil importat 11"/>
    <w:rsid w:val="00A504C8"/>
  </w:style>
  <w:style w:type="numbering" w:customStyle="1" w:styleId="Stilimportat21">
    <w:name w:val="Stil importat 21"/>
    <w:rsid w:val="00A504C8"/>
  </w:style>
  <w:style w:type="numbering" w:customStyle="1" w:styleId="Stilimportat31">
    <w:name w:val="Stil importat 31"/>
    <w:rsid w:val="00A504C8"/>
  </w:style>
  <w:style w:type="numbering" w:customStyle="1" w:styleId="Stilimportat41">
    <w:name w:val="Stil importat 41"/>
    <w:rsid w:val="00A504C8"/>
  </w:style>
  <w:style w:type="numbering" w:customStyle="1" w:styleId="Stilimportat51">
    <w:name w:val="Stil importat 51"/>
    <w:rsid w:val="00A504C8"/>
  </w:style>
  <w:style w:type="numbering" w:customStyle="1" w:styleId="Stilimportat61">
    <w:name w:val="Stil importat 61"/>
    <w:rsid w:val="00A504C8"/>
  </w:style>
  <w:style w:type="numbering" w:customStyle="1" w:styleId="Stilimportat71">
    <w:name w:val="Stil importat 71"/>
    <w:rsid w:val="00A504C8"/>
  </w:style>
  <w:style w:type="numbering" w:customStyle="1" w:styleId="NoList41">
    <w:name w:val="No List41"/>
    <w:next w:val="NoList"/>
    <w:uiPriority w:val="99"/>
    <w:semiHidden/>
    <w:unhideWhenUsed/>
    <w:rsid w:val="00A504C8"/>
  </w:style>
  <w:style w:type="numbering" w:customStyle="1" w:styleId="NoList121">
    <w:name w:val="No List121"/>
    <w:next w:val="NoList"/>
    <w:uiPriority w:val="99"/>
    <w:semiHidden/>
    <w:unhideWhenUsed/>
    <w:rsid w:val="00A504C8"/>
  </w:style>
  <w:style w:type="table" w:customStyle="1" w:styleId="TableGrid41">
    <w:name w:val="Table Grid4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A504C8"/>
  </w:style>
  <w:style w:type="numbering" w:customStyle="1" w:styleId="NoList1121">
    <w:name w:val="No List1121"/>
    <w:next w:val="NoList"/>
    <w:uiPriority w:val="99"/>
    <w:semiHidden/>
    <w:unhideWhenUsed/>
    <w:rsid w:val="00A504C8"/>
  </w:style>
  <w:style w:type="table" w:customStyle="1" w:styleId="TableGrid121">
    <w:name w:val="Table Grid1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unhideWhenUsed/>
    <w:rsid w:val="00A504C8"/>
  </w:style>
  <w:style w:type="table" w:customStyle="1" w:styleId="TableGrid51">
    <w:name w:val="Table Grid51"/>
    <w:basedOn w:val="TableNormal"/>
    <w:next w:val="TableGrid"/>
    <w:uiPriority w:val="59"/>
    <w:rsid w:val="00A504C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D7621"/>
  </w:style>
  <w:style w:type="character" w:customStyle="1" w:styleId="jlqj4b">
    <w:name w:val="jlqj4b"/>
    <w:basedOn w:val="DefaultParagraphFont"/>
    <w:uiPriority w:val="99"/>
    <w:rsid w:val="00FD7621"/>
    <w:rPr>
      <w:rFonts w:cs="Times New Roman"/>
    </w:rPr>
  </w:style>
  <w:style w:type="character" w:customStyle="1" w:styleId="fszzbb">
    <w:name w:val="fszzbb"/>
    <w:basedOn w:val="DefaultParagraphFont"/>
    <w:uiPriority w:val="99"/>
    <w:rsid w:val="00FD7621"/>
    <w:rPr>
      <w:rFonts w:cs="Times New Roman"/>
    </w:rPr>
  </w:style>
  <w:style w:type="character" w:customStyle="1" w:styleId="UnresolvedMention2">
    <w:name w:val="Unresolved Mention2"/>
    <w:basedOn w:val="DefaultParagraphFont"/>
    <w:uiPriority w:val="99"/>
    <w:semiHidden/>
    <w:unhideWhenUsed/>
    <w:rsid w:val="00FD7621"/>
    <w:rPr>
      <w:color w:val="605E5C"/>
      <w:shd w:val="clear" w:color="auto" w:fill="E1DFDD"/>
    </w:rPr>
  </w:style>
  <w:style w:type="character" w:styleId="Emphasis">
    <w:name w:val="Emphasis"/>
    <w:basedOn w:val="DefaultParagraphFont"/>
    <w:uiPriority w:val="20"/>
    <w:qFormat/>
    <w:rsid w:val="00FD7621"/>
    <w:rPr>
      <w:i/>
      <w:iCs/>
    </w:rPr>
  </w:style>
  <w:style w:type="table" w:customStyle="1" w:styleId="TableGrid14">
    <w:name w:val="Table Grid14"/>
    <w:basedOn w:val="TableNormal"/>
    <w:next w:val="TableGrid"/>
    <w:unhideWhenUsed/>
    <w:locked/>
    <w:rsid w:val="00FD76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E7FB5"/>
  </w:style>
  <w:style w:type="table" w:customStyle="1" w:styleId="TableGrid15">
    <w:name w:val="Table Grid15"/>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
    <w:name w:val="Imported Style 782"/>
    <w:rsid w:val="006E7FB5"/>
  </w:style>
  <w:style w:type="numbering" w:customStyle="1" w:styleId="ImportedStyle7802">
    <w:name w:val="Imported Style 78.02"/>
    <w:rsid w:val="006E7FB5"/>
  </w:style>
  <w:style w:type="numbering" w:customStyle="1" w:styleId="ImportedStyle803">
    <w:name w:val="Imported Style 803"/>
    <w:rsid w:val="006E7FB5"/>
  </w:style>
  <w:style w:type="numbering" w:customStyle="1" w:styleId="ImportedStyle822">
    <w:name w:val="Imported Style 822"/>
    <w:rsid w:val="006E7FB5"/>
  </w:style>
  <w:style w:type="numbering" w:customStyle="1" w:styleId="ImportedStyle832">
    <w:name w:val="Imported Style 832"/>
    <w:rsid w:val="006E7FB5"/>
  </w:style>
  <w:style w:type="numbering" w:customStyle="1" w:styleId="ImportedStyle1142">
    <w:name w:val="Imported Style 1142"/>
    <w:rsid w:val="006E7FB5"/>
  </w:style>
  <w:style w:type="numbering" w:customStyle="1" w:styleId="ImportedStyle1153">
    <w:name w:val="Imported Style 1153"/>
    <w:rsid w:val="006E7FB5"/>
  </w:style>
  <w:style w:type="numbering" w:customStyle="1" w:styleId="ImportedStyle1162">
    <w:name w:val="Imported Style 1162"/>
    <w:rsid w:val="006E7FB5"/>
  </w:style>
  <w:style w:type="table" w:customStyle="1" w:styleId="TableNormal12">
    <w:name w:val="Table Normal12"/>
    <w:rsid w:val="006E7F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
    <w:name w:val="Imported Style 12"/>
    <w:rsid w:val="006E7FB5"/>
  </w:style>
  <w:style w:type="numbering" w:customStyle="1" w:styleId="ImportedStyle22">
    <w:name w:val="Imported Style 22"/>
    <w:rsid w:val="006E7FB5"/>
  </w:style>
  <w:style w:type="numbering" w:customStyle="1" w:styleId="ImportedStyle32">
    <w:name w:val="Imported Style 32"/>
    <w:rsid w:val="006E7FB5"/>
  </w:style>
  <w:style w:type="table" w:customStyle="1" w:styleId="TableGrid16">
    <w:name w:val="Table Grid16"/>
    <w:basedOn w:val="TableNormal"/>
    <w:next w:val="TableGrid"/>
    <w:uiPriority w:val="39"/>
    <w:rsid w:val="006E7FB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E7FB5"/>
  </w:style>
  <w:style w:type="table" w:customStyle="1" w:styleId="TableGrid22">
    <w:name w:val="Table Grid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E7FB5"/>
  </w:style>
  <w:style w:type="table" w:customStyle="1" w:styleId="TableGrid32">
    <w:name w:val="Table Grid3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6E7FB5"/>
  </w:style>
  <w:style w:type="numbering" w:customStyle="1" w:styleId="NoList1112">
    <w:name w:val="No List1112"/>
    <w:next w:val="NoList"/>
    <w:uiPriority w:val="99"/>
    <w:semiHidden/>
    <w:unhideWhenUsed/>
    <w:rsid w:val="006E7FB5"/>
  </w:style>
  <w:style w:type="table" w:customStyle="1" w:styleId="TableGrid112">
    <w:name w:val="Table Grid11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E7FB5"/>
  </w:style>
  <w:style w:type="numbering" w:customStyle="1" w:styleId="Stilimportat12">
    <w:name w:val="Stil importat 12"/>
    <w:rsid w:val="006E7FB5"/>
  </w:style>
  <w:style w:type="numbering" w:customStyle="1" w:styleId="Stilimportat22">
    <w:name w:val="Stil importat 22"/>
    <w:rsid w:val="006E7FB5"/>
  </w:style>
  <w:style w:type="numbering" w:customStyle="1" w:styleId="Stilimportat32">
    <w:name w:val="Stil importat 32"/>
    <w:rsid w:val="006E7FB5"/>
  </w:style>
  <w:style w:type="numbering" w:customStyle="1" w:styleId="Stilimportat42">
    <w:name w:val="Stil importat 42"/>
    <w:rsid w:val="006E7FB5"/>
  </w:style>
  <w:style w:type="numbering" w:customStyle="1" w:styleId="Stilimportat52">
    <w:name w:val="Stil importat 52"/>
    <w:rsid w:val="006E7FB5"/>
  </w:style>
  <w:style w:type="numbering" w:customStyle="1" w:styleId="Stilimportat62">
    <w:name w:val="Stil importat 62"/>
    <w:rsid w:val="006E7FB5"/>
  </w:style>
  <w:style w:type="numbering" w:customStyle="1" w:styleId="Stilimportat72">
    <w:name w:val="Stil importat 72"/>
    <w:rsid w:val="006E7FB5"/>
  </w:style>
  <w:style w:type="numbering" w:customStyle="1" w:styleId="NoList42">
    <w:name w:val="No List42"/>
    <w:next w:val="NoList"/>
    <w:uiPriority w:val="99"/>
    <w:semiHidden/>
    <w:unhideWhenUsed/>
    <w:rsid w:val="006E7FB5"/>
  </w:style>
  <w:style w:type="numbering" w:customStyle="1" w:styleId="NoList122">
    <w:name w:val="No List122"/>
    <w:next w:val="NoList"/>
    <w:uiPriority w:val="99"/>
    <w:semiHidden/>
    <w:unhideWhenUsed/>
    <w:rsid w:val="006E7FB5"/>
  </w:style>
  <w:style w:type="table" w:customStyle="1" w:styleId="TableGrid42">
    <w:name w:val="Table Grid4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6E7FB5"/>
  </w:style>
  <w:style w:type="numbering" w:customStyle="1" w:styleId="NoList1122">
    <w:name w:val="No List1122"/>
    <w:next w:val="NoList"/>
    <w:uiPriority w:val="99"/>
    <w:semiHidden/>
    <w:unhideWhenUsed/>
    <w:rsid w:val="006E7FB5"/>
  </w:style>
  <w:style w:type="table" w:customStyle="1" w:styleId="TableGrid122">
    <w:name w:val="Table Grid1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uiPriority w:val="99"/>
    <w:semiHidden/>
    <w:unhideWhenUsed/>
    <w:rsid w:val="006E7FB5"/>
  </w:style>
  <w:style w:type="table" w:customStyle="1" w:styleId="TableGrid52">
    <w:name w:val="Table Grid52"/>
    <w:basedOn w:val="TableNormal"/>
    <w:next w:val="TableGrid"/>
    <w:uiPriority w:val="59"/>
    <w:rsid w:val="006E7FB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A0A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
    <w:name w:val="Imported Style 82111"/>
    <w:rsid w:val="00D40119"/>
  </w:style>
  <w:style w:type="numbering" w:customStyle="1" w:styleId="ImportedStyle83112">
    <w:name w:val="Imported Style 83112"/>
    <w:rsid w:val="00D40119"/>
  </w:style>
  <w:style w:type="table" w:customStyle="1" w:styleId="TableGrid18">
    <w:name w:val="Table Grid18"/>
    <w:basedOn w:val="TableNormal"/>
    <w:next w:val="TableGrid"/>
    <w:uiPriority w:val="39"/>
    <w:rsid w:val="007D6682"/>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47B80"/>
  </w:style>
  <w:style w:type="paragraph" w:styleId="BodyTextIndent">
    <w:name w:val="Body Text Indent"/>
    <w:basedOn w:val="Normal"/>
    <w:link w:val="BodyTextIndentChar"/>
    <w:uiPriority w:val="99"/>
    <w:unhideWhenUsed/>
    <w:rsid w:val="00F47B80"/>
    <w:pPr>
      <w:numPr>
        <w:numId w:val="54"/>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Char">
    <w:name w:val="Body Text Indent Char"/>
    <w:basedOn w:val="DefaultParagraphFont"/>
    <w:link w:val="BodyTextIndent"/>
    <w:uiPriority w:val="99"/>
    <w:rsid w:val="00F47B80"/>
    <w:rPr>
      <w:rFonts w:ascii="Times New Roman" w:eastAsia="STZhongsong" w:hAnsi="Times New Roman" w:cs="Times New Roman"/>
      <w:szCs w:val="20"/>
      <w:lang w:val="en-GB" w:eastAsia="zh-CN"/>
    </w:rPr>
  </w:style>
  <w:style w:type="paragraph" w:styleId="BodyTextIndent2">
    <w:name w:val="Body Text Indent 2"/>
    <w:basedOn w:val="Normal"/>
    <w:link w:val="BodyTextIndent2Char"/>
    <w:semiHidden/>
    <w:unhideWhenUsed/>
    <w:rsid w:val="00F47B80"/>
    <w:pPr>
      <w:numPr>
        <w:ilvl w:val="1"/>
        <w:numId w:val="54"/>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2Char">
    <w:name w:val="Body Text Indent 2 Char"/>
    <w:basedOn w:val="DefaultParagraphFont"/>
    <w:link w:val="BodyTextIndent2"/>
    <w:semiHidden/>
    <w:rsid w:val="00F47B80"/>
    <w:rPr>
      <w:rFonts w:ascii="Times New Roman" w:eastAsia="STZhongsong" w:hAnsi="Times New Roman" w:cs="Times New Roman"/>
      <w:szCs w:val="20"/>
      <w:lang w:val="en-GB" w:eastAsia="zh-CN"/>
    </w:rPr>
  </w:style>
  <w:style w:type="paragraph" w:styleId="BlockText">
    <w:name w:val="Block Text"/>
    <w:basedOn w:val="Normal"/>
    <w:semiHidden/>
    <w:unhideWhenUsed/>
    <w:rsid w:val="00F47B80"/>
    <w:pPr>
      <w:tabs>
        <w:tab w:val="num" w:pos="2880"/>
      </w:tabs>
      <w:overflowPunct w:val="0"/>
      <w:autoSpaceDE w:val="0"/>
      <w:autoSpaceDN w:val="0"/>
      <w:adjustRightInd w:val="0"/>
      <w:spacing w:after="120" w:line="360" w:lineRule="auto"/>
      <w:ind w:left="1440" w:right="1440"/>
      <w:jc w:val="both"/>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F47B80"/>
    <w:pPr>
      <w:tabs>
        <w:tab w:val="num" w:pos="2880"/>
      </w:tabs>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customStyle="1" w:styleId="MarginText">
    <w:name w:val="Margin Text"/>
    <w:basedOn w:val="Normal"/>
    <w:rsid w:val="00F47B80"/>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F47B80"/>
    <w:pPr>
      <w:numPr>
        <w:ilvl w:val="2"/>
        <w:numId w:val="54"/>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F47B80"/>
    <w:pPr>
      <w:numPr>
        <w:ilvl w:val="3"/>
        <w:numId w:val="54"/>
      </w:numPr>
      <w:adjustRightInd w:val="0"/>
      <w:spacing w:after="240" w:line="240" w:lineRule="auto"/>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F47B80"/>
    <w:pPr>
      <w:numPr>
        <w:ilvl w:val="4"/>
        <w:numId w:val="54"/>
      </w:numPr>
      <w:adjustRightInd w:val="0"/>
      <w:spacing w:after="240" w:line="240" w:lineRule="auto"/>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F47B80"/>
    <w:pPr>
      <w:numPr>
        <w:ilvl w:val="5"/>
        <w:numId w:val="54"/>
      </w:numPr>
      <w:adjustRightInd w:val="0"/>
      <w:spacing w:after="240" w:line="240" w:lineRule="auto"/>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F47B80"/>
    <w:pPr>
      <w:numPr>
        <w:ilvl w:val="6"/>
        <w:numId w:val="54"/>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F47B80"/>
    <w:pPr>
      <w:numPr>
        <w:ilvl w:val="7"/>
        <w:numId w:val="54"/>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F47B80"/>
    <w:pPr>
      <w:numPr>
        <w:ilvl w:val="8"/>
        <w:numId w:val="54"/>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customStyle="1" w:styleId="AppPart">
    <w:name w:val="AppPart"/>
    <w:basedOn w:val="Normal"/>
    <w:rsid w:val="00F47B80"/>
    <w:pPr>
      <w:tabs>
        <w:tab w:val="num" w:pos="0"/>
        <w:tab w:val="num" w:pos="1800"/>
      </w:tabs>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RecitalNumbering2">
    <w:name w:val="Recital Numbering 2"/>
    <w:basedOn w:val="Normal"/>
    <w:rsid w:val="00F47B80"/>
    <w:pPr>
      <w:tabs>
        <w:tab w:val="num" w:pos="1800"/>
        <w:tab w:val="num" w:pos="2880"/>
      </w:tabs>
      <w:overflowPunct w:val="0"/>
      <w:autoSpaceDE w:val="0"/>
      <w:autoSpaceDN w:val="0"/>
      <w:adjustRightInd w:val="0"/>
      <w:spacing w:after="240" w:line="240" w:lineRule="auto"/>
      <w:ind w:left="1800" w:hanging="1080"/>
      <w:jc w:val="both"/>
    </w:pPr>
    <w:rPr>
      <w:rFonts w:ascii="Times New Roman" w:eastAsia="STZhongsong" w:hAnsi="Times New Roman" w:cs="Times New Roman"/>
      <w:szCs w:val="20"/>
      <w:lang w:val="en-GB" w:eastAsia="zh-CN"/>
    </w:rPr>
  </w:style>
  <w:style w:type="paragraph" w:customStyle="1" w:styleId="RecitalNumbering3">
    <w:name w:val="Recital Numbering 3"/>
    <w:basedOn w:val="Normal"/>
    <w:rsid w:val="00F47B80"/>
    <w:pPr>
      <w:tabs>
        <w:tab w:val="num" w:pos="2880"/>
        <w:tab w:val="num" w:pos="3600"/>
      </w:tabs>
      <w:overflowPunct w:val="0"/>
      <w:autoSpaceDE w:val="0"/>
      <w:autoSpaceDN w:val="0"/>
      <w:adjustRightInd w:val="0"/>
      <w:spacing w:after="240" w:line="240" w:lineRule="auto"/>
      <w:ind w:left="2880" w:hanging="1080"/>
      <w:jc w:val="both"/>
    </w:pPr>
    <w:rPr>
      <w:rFonts w:ascii="Times New Roman" w:eastAsia="STZhongsong" w:hAnsi="Times New Roman" w:cs="Times New Roman"/>
      <w:szCs w:val="20"/>
      <w:lang w:val="en-GB" w:eastAsia="zh-CN"/>
    </w:rPr>
  </w:style>
  <w:style w:type="character" w:customStyle="1" w:styleId="bodyChar">
    <w:name w:val="body Char"/>
    <w:link w:val="body0"/>
    <w:locked/>
    <w:rsid w:val="00F47B80"/>
    <w:rPr>
      <w:szCs w:val="24"/>
      <w:lang w:val="en-GB" w:eastAsia="en-GB"/>
    </w:rPr>
  </w:style>
  <w:style w:type="paragraph" w:customStyle="1" w:styleId="body0">
    <w:name w:val="body"/>
    <w:basedOn w:val="Normal"/>
    <w:link w:val="bodyChar"/>
    <w:rsid w:val="00F47B80"/>
    <w:pPr>
      <w:spacing w:after="0" w:line="240" w:lineRule="auto"/>
    </w:pPr>
    <w:rPr>
      <w:szCs w:val="24"/>
      <w:lang w:val="en-GB" w:eastAsia="en-GB"/>
    </w:rPr>
  </w:style>
  <w:style w:type="character" w:customStyle="1" w:styleId="bodystrongChar">
    <w:name w:val="body strong Char"/>
    <w:link w:val="bodystrong"/>
    <w:locked/>
    <w:rsid w:val="00F47B80"/>
    <w:rPr>
      <w:b/>
      <w:szCs w:val="24"/>
      <w:lang w:val="en-GB" w:eastAsia="en-GB"/>
    </w:rPr>
  </w:style>
  <w:style w:type="paragraph" w:customStyle="1" w:styleId="bodystrong">
    <w:name w:val="body strong"/>
    <w:basedOn w:val="body0"/>
    <w:link w:val="bodystrongChar"/>
    <w:rsid w:val="00F47B80"/>
    <w:rPr>
      <w:b/>
    </w:rPr>
  </w:style>
  <w:style w:type="paragraph" w:customStyle="1" w:styleId="bodysmallright">
    <w:name w:val="body small right"/>
    <w:basedOn w:val="Normal"/>
    <w:rsid w:val="00F47B80"/>
    <w:pPr>
      <w:spacing w:after="0" w:line="240" w:lineRule="auto"/>
      <w:jc w:val="right"/>
    </w:pPr>
    <w:rPr>
      <w:rFonts w:ascii="Times New Roman" w:eastAsia="Times New Roman" w:hAnsi="Times New Roman" w:cs="Times New Roman"/>
      <w:sz w:val="16"/>
      <w:szCs w:val="24"/>
      <w:lang w:val="en-GB" w:eastAsia="en-GB"/>
    </w:rPr>
  </w:style>
  <w:style w:type="paragraph" w:customStyle="1" w:styleId="bodystrongright">
    <w:name w:val="body strong right"/>
    <w:basedOn w:val="bodystrong"/>
    <w:rsid w:val="00F47B80"/>
    <w:pPr>
      <w:jc w:val="right"/>
    </w:pPr>
  </w:style>
  <w:style w:type="paragraph" w:customStyle="1" w:styleId="bodyright">
    <w:name w:val="body right"/>
    <w:basedOn w:val="body0"/>
    <w:rsid w:val="00F47B80"/>
    <w:pPr>
      <w:jc w:val="right"/>
    </w:pPr>
  </w:style>
  <w:style w:type="character" w:customStyle="1" w:styleId="tlid-translation">
    <w:name w:val="tlid-translation"/>
    <w:rsid w:val="00F47B80"/>
  </w:style>
  <w:style w:type="character" w:customStyle="1" w:styleId="spar">
    <w:name w:val="s_par"/>
    <w:rsid w:val="00F47B80"/>
  </w:style>
  <w:style w:type="table" w:customStyle="1" w:styleId="TableGrid19">
    <w:name w:val="Table Grid19"/>
    <w:basedOn w:val="TableNormal"/>
    <w:next w:val="TableGrid"/>
    <w:uiPriority w:val="39"/>
    <w:rsid w:val="00F47B80"/>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47B80"/>
  </w:style>
  <w:style w:type="numbering" w:customStyle="1" w:styleId="Stilimportat1121">
    <w:name w:val="Stil importat 1121"/>
    <w:rsid w:val="002D1DB0"/>
  </w:style>
  <w:style w:type="numbering" w:customStyle="1" w:styleId="ImportedStyle151">
    <w:name w:val="Imported Style 151"/>
    <w:rsid w:val="002D1DB0"/>
  </w:style>
  <w:style w:type="table" w:customStyle="1" w:styleId="TableGrid27">
    <w:name w:val="Table Grid27"/>
    <w:basedOn w:val="TableNormal"/>
    <w:next w:val="TableGrid"/>
    <w:uiPriority w:val="39"/>
    <w:rsid w:val="002D1DB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
    <w:name w:val="Imported Style 8252"/>
    <w:rsid w:val="002D1DB0"/>
  </w:style>
  <w:style w:type="numbering" w:customStyle="1" w:styleId="ImportedStyle8352">
    <w:name w:val="Imported Style 8352"/>
    <w:rsid w:val="002D1DB0"/>
  </w:style>
  <w:style w:type="numbering" w:customStyle="1" w:styleId="ImportedStyle11453">
    <w:name w:val="Imported Style 11453"/>
    <w:rsid w:val="002D1DB0"/>
  </w:style>
  <w:style w:type="numbering" w:customStyle="1" w:styleId="ImportedStyle11562">
    <w:name w:val="Imported Style 11562"/>
    <w:rsid w:val="002D1DB0"/>
  </w:style>
  <w:style w:type="numbering" w:customStyle="1" w:styleId="ImportedStyle11652">
    <w:name w:val="Imported Style 11652"/>
    <w:rsid w:val="002D1DB0"/>
  </w:style>
  <w:style w:type="numbering" w:customStyle="1" w:styleId="ImportedStyle252">
    <w:name w:val="Imported Style 252"/>
    <w:rsid w:val="002D1DB0"/>
  </w:style>
  <w:style w:type="numbering" w:customStyle="1" w:styleId="Stilimportat251">
    <w:name w:val="Stil importat 251"/>
    <w:rsid w:val="002D1DB0"/>
  </w:style>
  <w:style w:type="numbering" w:customStyle="1" w:styleId="ImportedStyle78231">
    <w:name w:val="Imported Style 78231"/>
    <w:rsid w:val="002D1DB0"/>
  </w:style>
  <w:style w:type="numbering" w:customStyle="1" w:styleId="ImportedStyle115621">
    <w:name w:val="Imported Style 115621"/>
    <w:rsid w:val="002D1DB0"/>
  </w:style>
  <w:style w:type="numbering" w:customStyle="1" w:styleId="ImportedStyle352">
    <w:name w:val="Imported Style 352"/>
    <w:rsid w:val="002D1DB0"/>
  </w:style>
  <w:style w:type="numbering" w:customStyle="1" w:styleId="Stilimportat152">
    <w:name w:val="Stil importat 152"/>
    <w:rsid w:val="002D1DB0"/>
  </w:style>
  <w:style w:type="numbering" w:customStyle="1" w:styleId="ImportedStyle7802311">
    <w:name w:val="Imported Style 78.02311"/>
    <w:rsid w:val="002D1DB0"/>
  </w:style>
  <w:style w:type="numbering" w:customStyle="1" w:styleId="ImportedStyle803211">
    <w:name w:val="Imported Style 803211"/>
    <w:rsid w:val="002D1DB0"/>
  </w:style>
  <w:style w:type="numbering" w:customStyle="1" w:styleId="ImportedStyle82211111">
    <w:name w:val="Imported Style 82211111"/>
    <w:rsid w:val="002D1DB0"/>
  </w:style>
  <w:style w:type="table" w:customStyle="1" w:styleId="TableGrid20">
    <w:name w:val="Table Grid20"/>
    <w:basedOn w:val="TableNormal"/>
    <w:next w:val="TableGrid"/>
    <w:uiPriority w:val="39"/>
    <w:rsid w:val="00D74A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69177C"/>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69177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6917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9177C"/>
    <w:rPr>
      <w:rFonts w:asciiTheme="majorHAnsi" w:eastAsiaTheme="majorEastAsia" w:hAnsiTheme="majorHAnsi" w:cstheme="majorBidi"/>
      <w:i/>
      <w:iCs/>
      <w:color w:val="272727" w:themeColor="text1" w:themeTint="D8"/>
      <w:sz w:val="21"/>
      <w:szCs w:val="21"/>
      <w:lang w:val="en-GB"/>
    </w:rPr>
  </w:style>
  <w:style w:type="paragraph" w:customStyle="1" w:styleId="paragraph">
    <w:name w:val="paragraph"/>
    <w:basedOn w:val="Normal"/>
    <w:rsid w:val="00691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177C"/>
  </w:style>
  <w:style w:type="character" w:customStyle="1" w:styleId="spellingerror">
    <w:name w:val="spellingerror"/>
    <w:basedOn w:val="DefaultParagraphFont"/>
    <w:rsid w:val="0069177C"/>
  </w:style>
  <w:style w:type="character" w:customStyle="1" w:styleId="eop">
    <w:name w:val="eop"/>
    <w:basedOn w:val="DefaultParagraphFont"/>
    <w:rsid w:val="0069177C"/>
  </w:style>
  <w:style w:type="table" w:customStyle="1" w:styleId="TableGrid23">
    <w:name w:val="Table Grid23"/>
    <w:basedOn w:val="TableNormal"/>
    <w:next w:val="TableGrid"/>
    <w:uiPriority w:val="39"/>
    <w:rsid w:val="008623C0"/>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B4CDC"/>
  </w:style>
  <w:style w:type="character" w:customStyle="1" w:styleId="il">
    <w:name w:val="il"/>
    <w:basedOn w:val="DefaultParagraphFont"/>
    <w:rsid w:val="008B4CDC"/>
  </w:style>
  <w:style w:type="paragraph" w:styleId="IntenseQuote">
    <w:name w:val="Intense Quote"/>
    <w:basedOn w:val="Normal"/>
    <w:next w:val="Normal"/>
    <w:link w:val="IntenseQuoteChar"/>
    <w:uiPriority w:val="30"/>
    <w:qFormat/>
    <w:rsid w:val="008B4CDC"/>
    <w:pPr>
      <w:pBdr>
        <w:bottom w:val="single" w:sz="4" w:space="4" w:color="5B9BD5" w:themeColor="accent1"/>
      </w:pBdr>
      <w:spacing w:before="200" w:after="280" w:line="276" w:lineRule="auto"/>
      <w:ind w:left="936" w:right="936"/>
    </w:pPr>
    <w:rPr>
      <w:b/>
      <w:bCs/>
      <w:i/>
      <w:iCs/>
      <w:color w:val="5B9BD5" w:themeColor="accent1"/>
      <w:lang w:val="en-US"/>
    </w:rPr>
  </w:style>
  <w:style w:type="character" w:customStyle="1" w:styleId="IntenseQuoteChar">
    <w:name w:val="Intense Quote Char"/>
    <w:basedOn w:val="DefaultParagraphFont"/>
    <w:link w:val="IntenseQuote"/>
    <w:uiPriority w:val="30"/>
    <w:rsid w:val="008B4CDC"/>
    <w:rPr>
      <w:b/>
      <w:bCs/>
      <w:i/>
      <w:iCs/>
      <w:color w:val="5B9BD5" w:themeColor="accent1"/>
      <w:lang w:val="en-US"/>
    </w:rPr>
  </w:style>
  <w:style w:type="character" w:customStyle="1" w:styleId="st1">
    <w:name w:val="st1"/>
    <w:basedOn w:val="DefaultParagraphFont"/>
    <w:rsid w:val="008B4CDC"/>
  </w:style>
  <w:style w:type="paragraph" w:customStyle="1" w:styleId="Style1">
    <w:name w:val="Style1"/>
    <w:basedOn w:val="Normal"/>
    <w:link w:val="Style1Char"/>
    <w:qFormat/>
    <w:rsid w:val="008B4CDC"/>
    <w:pPr>
      <w:spacing w:after="200" w:line="276" w:lineRule="auto"/>
      <w:ind w:left="360"/>
      <w:jc w:val="both"/>
    </w:pPr>
    <w:rPr>
      <w:rFonts w:ascii="Times New Roman" w:hAnsi="Times New Roman"/>
      <w:color w:val="000000"/>
      <w:sz w:val="24"/>
      <w:szCs w:val="24"/>
    </w:rPr>
  </w:style>
  <w:style w:type="character" w:styleId="IntenseEmphasis">
    <w:name w:val="Intense Emphasis"/>
    <w:basedOn w:val="DefaultParagraphFont"/>
    <w:uiPriority w:val="21"/>
    <w:qFormat/>
    <w:rsid w:val="008B4CDC"/>
    <w:rPr>
      <w:b/>
      <w:bCs/>
      <w:i/>
      <w:iCs/>
      <w:color w:val="5B9BD5" w:themeColor="accent1"/>
    </w:rPr>
  </w:style>
  <w:style w:type="character" w:customStyle="1" w:styleId="Style1Char">
    <w:name w:val="Style1 Char"/>
    <w:basedOn w:val="DefaultParagraphFont"/>
    <w:link w:val="Style1"/>
    <w:rsid w:val="008B4CDC"/>
    <w:rPr>
      <w:rFonts w:ascii="Times New Roman" w:hAnsi="Times New Roman"/>
      <w:color w:val="000000"/>
      <w:sz w:val="24"/>
      <w:szCs w:val="24"/>
    </w:rPr>
  </w:style>
  <w:style w:type="paragraph" w:customStyle="1" w:styleId="m-8849048667240634319gmail-msolistparagraph">
    <w:name w:val="m_-8849048667240634319gmail-msolistparagraph"/>
    <w:basedOn w:val="Normal"/>
    <w:rsid w:val="008B4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s">
    <w:name w:val="ams"/>
    <w:basedOn w:val="DefaultParagraphFont"/>
    <w:rsid w:val="008B4CDC"/>
  </w:style>
  <w:style w:type="character" w:customStyle="1" w:styleId="hps">
    <w:name w:val="hps"/>
    <w:rsid w:val="008B4CDC"/>
  </w:style>
  <w:style w:type="character" w:customStyle="1" w:styleId="element-invisible">
    <w:name w:val="element-invisible"/>
    <w:basedOn w:val="DefaultParagraphFont"/>
    <w:rsid w:val="008B4CDC"/>
  </w:style>
  <w:style w:type="character" w:customStyle="1" w:styleId="hb">
    <w:name w:val="hb"/>
    <w:basedOn w:val="DefaultParagraphFont"/>
    <w:rsid w:val="008B4CDC"/>
  </w:style>
  <w:style w:type="character" w:customStyle="1" w:styleId="g2">
    <w:name w:val="g2"/>
    <w:basedOn w:val="DefaultParagraphFont"/>
    <w:rsid w:val="008B4CDC"/>
  </w:style>
  <w:style w:type="numbering" w:customStyle="1" w:styleId="Stilimportat3411">
    <w:name w:val="Stil importat 3411"/>
    <w:rsid w:val="007D7981"/>
  </w:style>
  <w:style w:type="numbering" w:customStyle="1" w:styleId="Stilimportat4411">
    <w:name w:val="Stil importat 4411"/>
    <w:rsid w:val="007D7981"/>
    <w:pPr>
      <w:numPr>
        <w:numId w:val="68"/>
      </w:numPr>
    </w:pPr>
  </w:style>
  <w:style w:type="character" w:customStyle="1" w:styleId="markedcontent">
    <w:name w:val="markedcontent"/>
    <w:basedOn w:val="DefaultParagraphFont"/>
    <w:rsid w:val="00724D2E"/>
  </w:style>
  <w:style w:type="character" w:customStyle="1" w:styleId="highlight">
    <w:name w:val="highlight"/>
    <w:basedOn w:val="DefaultParagraphFont"/>
    <w:rsid w:val="00724D2E"/>
  </w:style>
  <w:style w:type="paragraph" w:customStyle="1" w:styleId="alignmentl">
    <w:name w:val="alignment_l"/>
    <w:basedOn w:val="Normal"/>
    <w:rsid w:val="007B3FC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1">
    <w:name w:val="Title1"/>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DefaultParagraphFont"/>
    <w:rsid w:val="00543C11"/>
  </w:style>
  <w:style w:type="character" w:styleId="HTMLCite">
    <w:name w:val="HTML Cite"/>
    <w:basedOn w:val="DefaultParagraphFont"/>
    <w:uiPriority w:val="99"/>
    <w:semiHidden/>
    <w:unhideWhenUsed/>
    <w:rsid w:val="00543C11"/>
    <w:rPr>
      <w:i/>
      <w:iCs/>
    </w:rPr>
  </w:style>
  <w:style w:type="character" w:customStyle="1" w:styleId="A8">
    <w:name w:val="A8"/>
    <w:uiPriority w:val="99"/>
    <w:rsid w:val="00543C11"/>
    <w:rPr>
      <w:rFonts w:cs="Sabon"/>
      <w:color w:val="0080AC"/>
      <w:sz w:val="14"/>
      <w:szCs w:val="14"/>
    </w:rPr>
  </w:style>
  <w:style w:type="character" w:customStyle="1" w:styleId="u-font-serif">
    <w:name w:val="u-font-serif"/>
    <w:basedOn w:val="DefaultParagraphFont"/>
    <w:rsid w:val="003913BC"/>
  </w:style>
  <w:style w:type="character" w:customStyle="1" w:styleId="html-italic">
    <w:name w:val="html-italic"/>
    <w:basedOn w:val="DefaultParagraphFont"/>
    <w:rsid w:val="003913BC"/>
  </w:style>
  <w:style w:type="numbering" w:customStyle="1" w:styleId="Stilimportat11211">
    <w:name w:val="Stil importat 11211"/>
    <w:rsid w:val="005D3C7A"/>
  </w:style>
  <w:style w:type="numbering" w:customStyle="1" w:styleId="ImportedStyle1511">
    <w:name w:val="Imported Style 1511"/>
    <w:rsid w:val="005D3C7A"/>
  </w:style>
  <w:style w:type="table" w:customStyle="1" w:styleId="TableGrid271">
    <w:name w:val="Table Grid27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1">
    <w:name w:val="Imported Style 82521"/>
    <w:rsid w:val="005D3C7A"/>
  </w:style>
  <w:style w:type="numbering" w:customStyle="1" w:styleId="ImportedStyle83521">
    <w:name w:val="Imported Style 83521"/>
    <w:rsid w:val="005D3C7A"/>
  </w:style>
  <w:style w:type="numbering" w:customStyle="1" w:styleId="ImportedStyle114531">
    <w:name w:val="Imported Style 114531"/>
    <w:rsid w:val="005D3C7A"/>
  </w:style>
  <w:style w:type="numbering" w:customStyle="1" w:styleId="ImportedStyle116521">
    <w:name w:val="Imported Style 116521"/>
    <w:rsid w:val="005D3C7A"/>
  </w:style>
  <w:style w:type="numbering" w:customStyle="1" w:styleId="ImportedStyle2521">
    <w:name w:val="Imported Style 2521"/>
    <w:rsid w:val="005D3C7A"/>
  </w:style>
  <w:style w:type="numbering" w:customStyle="1" w:styleId="ImportedStyle3521">
    <w:name w:val="Imported Style 3521"/>
    <w:rsid w:val="005D3C7A"/>
  </w:style>
  <w:style w:type="numbering" w:customStyle="1" w:styleId="Stilimportat1521">
    <w:name w:val="Stil importat 1521"/>
    <w:rsid w:val="005D3C7A"/>
    <w:pPr>
      <w:numPr>
        <w:numId w:val="395"/>
      </w:numPr>
    </w:pPr>
  </w:style>
  <w:style w:type="numbering" w:customStyle="1" w:styleId="ImportedStyle1156211">
    <w:name w:val="Imported Style 1156211"/>
    <w:rsid w:val="005D3C7A"/>
  </w:style>
  <w:style w:type="numbering" w:customStyle="1" w:styleId="NoList16">
    <w:name w:val="No List16"/>
    <w:next w:val="NoList"/>
    <w:uiPriority w:val="99"/>
    <w:semiHidden/>
    <w:unhideWhenUsed/>
    <w:rsid w:val="005D3C7A"/>
  </w:style>
  <w:style w:type="table" w:customStyle="1" w:styleId="TableGrid24">
    <w:name w:val="Table Grid24"/>
    <w:basedOn w:val="TableNormal"/>
    <w:next w:val="TableGrid"/>
    <w:uiPriority w:val="5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rsid w:val="005D3C7A"/>
    <w:rPr>
      <w:vertAlign w:val="superscript"/>
    </w:rPr>
  </w:style>
  <w:style w:type="paragraph" w:customStyle="1" w:styleId="TableContents">
    <w:name w:val="Table Contents"/>
    <w:basedOn w:val="Normal"/>
    <w:qFormat/>
    <w:rsid w:val="005D3C7A"/>
    <w:pPr>
      <w:suppressAutoHyphens/>
      <w:spacing w:after="200" w:line="276" w:lineRule="auto"/>
    </w:pPr>
    <w:rPr>
      <w:rFonts w:ascii="Calibri" w:eastAsia="Times New Roman" w:hAnsi="Calibri" w:cs="Times New Roman"/>
      <w:color w:val="00000A"/>
      <w:lang w:val="en-US"/>
    </w:rPr>
  </w:style>
  <w:style w:type="paragraph" w:customStyle="1" w:styleId="TableHeading">
    <w:name w:val="Table Heading"/>
    <w:basedOn w:val="TableContents"/>
    <w:rsid w:val="005D3C7A"/>
  </w:style>
  <w:style w:type="paragraph" w:customStyle="1" w:styleId="Footnote">
    <w:name w:val="Footnote"/>
    <w:basedOn w:val="Normal"/>
    <w:rsid w:val="005D3C7A"/>
    <w:pPr>
      <w:suppressAutoHyphens/>
      <w:spacing w:after="200" w:line="276" w:lineRule="auto"/>
    </w:pPr>
    <w:rPr>
      <w:rFonts w:ascii="Calibri" w:eastAsia="Times New Roman" w:hAnsi="Calibri" w:cs="Times New Roman"/>
      <w:color w:val="00000A"/>
      <w:lang w:val="en-US"/>
    </w:rPr>
  </w:style>
  <w:style w:type="paragraph" w:customStyle="1" w:styleId="HeaderFooter">
    <w:name w:val="Header &amp; Footer"/>
    <w:rsid w:val="005D3C7A"/>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en-US"/>
    </w:rPr>
  </w:style>
  <w:style w:type="paragraph" w:customStyle="1" w:styleId="Listparagraf1">
    <w:name w:val="Listă paragraf1"/>
    <w:basedOn w:val="Normal"/>
    <w:rsid w:val="005D3C7A"/>
    <w:pPr>
      <w:spacing w:after="0" w:line="240" w:lineRule="auto"/>
      <w:ind w:left="720"/>
      <w:contextualSpacing/>
    </w:pPr>
    <w:rPr>
      <w:rFonts w:ascii="Times New Roman" w:eastAsia="Calibri" w:hAnsi="Times New Roman" w:cs="Times New Roman"/>
      <w:sz w:val="24"/>
      <w:szCs w:val="24"/>
      <w:lang w:eastAsia="ro-RO"/>
    </w:rPr>
  </w:style>
  <w:style w:type="character" w:customStyle="1" w:styleId="st">
    <w:name w:val="st"/>
    <w:basedOn w:val="DefaultParagraphFont"/>
    <w:rsid w:val="005D3C7A"/>
  </w:style>
  <w:style w:type="numbering" w:customStyle="1" w:styleId="NoList17">
    <w:name w:val="No List17"/>
    <w:next w:val="NoList"/>
    <w:uiPriority w:val="99"/>
    <w:semiHidden/>
    <w:unhideWhenUsed/>
    <w:rsid w:val="005D3C7A"/>
  </w:style>
  <w:style w:type="table" w:customStyle="1" w:styleId="TableGrid110">
    <w:name w:val="Table Grid110"/>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5D3C7A"/>
  </w:style>
  <w:style w:type="numbering" w:customStyle="1" w:styleId="NoList33">
    <w:name w:val="No List33"/>
    <w:next w:val="NoList"/>
    <w:uiPriority w:val="99"/>
    <w:semiHidden/>
    <w:unhideWhenUsed/>
    <w:rsid w:val="005D3C7A"/>
  </w:style>
  <w:style w:type="numbering" w:customStyle="1" w:styleId="NoList43">
    <w:name w:val="No List43"/>
    <w:next w:val="NoList"/>
    <w:uiPriority w:val="99"/>
    <w:semiHidden/>
    <w:unhideWhenUsed/>
    <w:rsid w:val="005D3C7A"/>
  </w:style>
  <w:style w:type="numbering" w:customStyle="1" w:styleId="NoList53">
    <w:name w:val="No List53"/>
    <w:next w:val="NoList"/>
    <w:uiPriority w:val="99"/>
    <w:semiHidden/>
    <w:unhideWhenUsed/>
    <w:rsid w:val="005D3C7A"/>
  </w:style>
  <w:style w:type="paragraph" w:styleId="BodyText2">
    <w:name w:val="Body Text 2"/>
    <w:basedOn w:val="Normal"/>
    <w:link w:val="BodyText2Char"/>
    <w:rsid w:val="005D3C7A"/>
    <w:pPr>
      <w:spacing w:after="0" w:line="240" w:lineRule="auto"/>
      <w:jc w:val="both"/>
    </w:pPr>
    <w:rPr>
      <w:rFonts w:ascii="Arial" w:eastAsia="Times New Roman" w:hAnsi="Arial" w:cs="Times New Roman"/>
      <w:sz w:val="24"/>
      <w:szCs w:val="20"/>
      <w:lang w:val="fr-FR"/>
    </w:rPr>
  </w:style>
  <w:style w:type="character" w:customStyle="1" w:styleId="BodyText2Char">
    <w:name w:val="Body Text 2 Char"/>
    <w:basedOn w:val="DefaultParagraphFont"/>
    <w:link w:val="BodyText2"/>
    <w:rsid w:val="005D3C7A"/>
    <w:rPr>
      <w:rFonts w:ascii="Arial" w:eastAsia="Times New Roman" w:hAnsi="Arial" w:cs="Times New Roman"/>
      <w:sz w:val="24"/>
      <w:szCs w:val="20"/>
      <w:lang w:val="fr-FR"/>
    </w:rPr>
  </w:style>
  <w:style w:type="paragraph" w:styleId="BodyText3">
    <w:name w:val="Body Text 3"/>
    <w:basedOn w:val="Normal"/>
    <w:link w:val="BodyText3Char"/>
    <w:rsid w:val="005D3C7A"/>
    <w:pPr>
      <w:spacing w:after="0" w:line="240" w:lineRule="auto"/>
      <w:jc w:val="both"/>
    </w:pPr>
    <w:rPr>
      <w:rFonts w:ascii="Arial" w:eastAsia="Times New Roman" w:hAnsi="Arial" w:cs="Times New Roman"/>
      <w:i/>
      <w:sz w:val="24"/>
      <w:szCs w:val="20"/>
      <w:lang w:val="fr-FR"/>
    </w:rPr>
  </w:style>
  <w:style w:type="character" w:customStyle="1" w:styleId="BodyText3Char">
    <w:name w:val="Body Text 3 Char"/>
    <w:basedOn w:val="DefaultParagraphFont"/>
    <w:link w:val="BodyText3"/>
    <w:rsid w:val="005D3C7A"/>
    <w:rPr>
      <w:rFonts w:ascii="Arial" w:eastAsia="Times New Roman" w:hAnsi="Arial" w:cs="Times New Roman"/>
      <w:i/>
      <w:sz w:val="24"/>
      <w:szCs w:val="20"/>
      <w:lang w:val="fr-FR"/>
    </w:rPr>
  </w:style>
  <w:style w:type="paragraph" w:styleId="EndnoteText">
    <w:name w:val="endnote text"/>
    <w:basedOn w:val="Normal"/>
    <w:link w:val="EndnoteTextChar"/>
    <w:semiHidden/>
    <w:rsid w:val="005D3C7A"/>
    <w:pPr>
      <w:overflowPunct w:val="0"/>
      <w:autoSpaceDE w:val="0"/>
      <w:autoSpaceDN w:val="0"/>
      <w:adjustRightInd w:val="0"/>
      <w:spacing w:after="0" w:line="360" w:lineRule="auto"/>
      <w:ind w:left="227" w:hanging="227"/>
      <w:jc w:val="both"/>
      <w:textAlignment w:val="baseline"/>
    </w:pPr>
    <w:rPr>
      <w:rFonts w:ascii="Verdana" w:eastAsia="Times New Roman" w:hAnsi="Verdana" w:cs="Times New Roman"/>
      <w:spacing w:val="8"/>
      <w:sz w:val="18"/>
      <w:szCs w:val="20"/>
      <w:lang w:val="en-GB" w:eastAsia="da-DK"/>
    </w:rPr>
  </w:style>
  <w:style w:type="character" w:customStyle="1" w:styleId="EndnoteTextChar">
    <w:name w:val="Endnote Text Char"/>
    <w:basedOn w:val="DefaultParagraphFont"/>
    <w:link w:val="EndnoteText"/>
    <w:semiHidden/>
    <w:rsid w:val="005D3C7A"/>
    <w:rPr>
      <w:rFonts w:ascii="Verdana" w:eastAsia="Times New Roman" w:hAnsi="Verdana" w:cs="Times New Roman"/>
      <w:spacing w:val="8"/>
      <w:sz w:val="18"/>
      <w:szCs w:val="20"/>
      <w:lang w:val="en-GB" w:eastAsia="da-DK"/>
    </w:rPr>
  </w:style>
  <w:style w:type="character" w:styleId="EndnoteReference">
    <w:name w:val="endnote reference"/>
    <w:semiHidden/>
    <w:rsid w:val="005D3C7A"/>
    <w:rPr>
      <w:vertAlign w:val="superscript"/>
    </w:rPr>
  </w:style>
  <w:style w:type="paragraph" w:customStyle="1" w:styleId="CM2">
    <w:name w:val="CM2"/>
    <w:basedOn w:val="Normal"/>
    <w:next w:val="Normal"/>
    <w:rsid w:val="005D3C7A"/>
    <w:pPr>
      <w:widowControl w:val="0"/>
      <w:autoSpaceDE w:val="0"/>
      <w:autoSpaceDN w:val="0"/>
      <w:adjustRightInd w:val="0"/>
      <w:spacing w:after="0" w:line="253" w:lineRule="atLeast"/>
    </w:pPr>
    <w:rPr>
      <w:rFonts w:ascii="Arial" w:eastAsia="Times New Roman" w:hAnsi="Arial" w:cs="Arial"/>
      <w:sz w:val="24"/>
      <w:szCs w:val="24"/>
      <w:lang w:val="en-US"/>
    </w:rPr>
  </w:style>
  <w:style w:type="paragraph" w:customStyle="1" w:styleId="CM11">
    <w:name w:val="CM11"/>
    <w:basedOn w:val="Normal"/>
    <w:next w:val="Normal"/>
    <w:rsid w:val="005D3C7A"/>
    <w:pPr>
      <w:widowControl w:val="0"/>
      <w:autoSpaceDE w:val="0"/>
      <w:autoSpaceDN w:val="0"/>
      <w:adjustRightInd w:val="0"/>
      <w:spacing w:after="0" w:line="540" w:lineRule="atLeast"/>
    </w:pPr>
    <w:rPr>
      <w:rFonts w:ascii="Times New Roman" w:eastAsia="Times New Roman" w:hAnsi="Times New Roman" w:cs="Times New Roman"/>
      <w:sz w:val="24"/>
      <w:szCs w:val="24"/>
      <w:lang w:val="en-US"/>
    </w:rPr>
  </w:style>
  <w:style w:type="paragraph" w:customStyle="1" w:styleId="CM13">
    <w:name w:val="CM13"/>
    <w:basedOn w:val="Default"/>
    <w:next w:val="Default"/>
    <w:rsid w:val="005D3C7A"/>
    <w:pPr>
      <w:widowControl w:val="0"/>
      <w:spacing w:after="273"/>
    </w:pPr>
    <w:rPr>
      <w:rFonts w:ascii="Times New Roman" w:eastAsia="Times New Roman" w:hAnsi="Times New Roman" w:cs="Times New Roman"/>
      <w:color w:val="auto"/>
    </w:rPr>
  </w:style>
  <w:style w:type="paragraph" w:customStyle="1" w:styleId="CM15">
    <w:name w:val="CM15"/>
    <w:basedOn w:val="Default"/>
    <w:next w:val="Default"/>
    <w:rsid w:val="005D3C7A"/>
    <w:pPr>
      <w:widowControl w:val="0"/>
      <w:spacing w:after="530"/>
    </w:pPr>
    <w:rPr>
      <w:rFonts w:ascii="Times New Roman" w:eastAsia="Times New Roman" w:hAnsi="Times New Roman" w:cs="Times New Roman"/>
      <w:color w:val="auto"/>
    </w:rPr>
  </w:style>
  <w:style w:type="paragraph" w:customStyle="1" w:styleId="CM14">
    <w:name w:val="CM14"/>
    <w:basedOn w:val="Default"/>
    <w:next w:val="Default"/>
    <w:rsid w:val="005D3C7A"/>
    <w:pPr>
      <w:widowControl w:val="0"/>
      <w:spacing w:after="810"/>
    </w:pPr>
    <w:rPr>
      <w:rFonts w:ascii="Times New Roman" w:eastAsia="Times New Roman" w:hAnsi="Times New Roman" w:cs="Times New Roman"/>
      <w:color w:val="auto"/>
    </w:rPr>
  </w:style>
  <w:style w:type="paragraph" w:customStyle="1" w:styleId="gmail-normal">
    <w:name w:val="gmail-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DepartamentIT">
    <w:name w:val="Departament IT"/>
    <w:semiHidden/>
    <w:rsid w:val="005D3C7A"/>
    <w:rPr>
      <w:rFonts w:ascii="Arial" w:hAnsi="Arial" w:cs="Arial"/>
      <w:b w:val="0"/>
      <w:bCs w:val="0"/>
      <w:i w:val="0"/>
      <w:iCs w:val="0"/>
      <w:strike w:val="0"/>
      <w:color w:val="000080"/>
      <w:sz w:val="22"/>
      <w:szCs w:val="22"/>
      <w:u w:val="none"/>
    </w:rPr>
  </w:style>
  <w:style w:type="paragraph" w:styleId="PlainText">
    <w:name w:val="Plain Text"/>
    <w:basedOn w:val="Normal"/>
    <w:link w:val="PlainTextChar"/>
    <w:rsid w:val="005D3C7A"/>
    <w:pPr>
      <w:spacing w:after="0" w:line="240" w:lineRule="auto"/>
    </w:pPr>
    <w:rPr>
      <w:rFonts w:ascii="Arial" w:eastAsia="Times New Roman" w:hAnsi="Arial" w:cs="Arial"/>
      <w:color w:val="000080"/>
      <w:lang w:val="en-US"/>
    </w:rPr>
  </w:style>
  <w:style w:type="character" w:customStyle="1" w:styleId="PlainTextChar">
    <w:name w:val="Plain Text Char"/>
    <w:basedOn w:val="DefaultParagraphFont"/>
    <w:link w:val="PlainText"/>
    <w:rsid w:val="005D3C7A"/>
    <w:rPr>
      <w:rFonts w:ascii="Arial" w:eastAsia="Times New Roman" w:hAnsi="Arial" w:cs="Arial"/>
      <w:color w:val="000080"/>
      <w:lang w:val="en-US"/>
    </w:rPr>
  </w:style>
  <w:style w:type="character" w:styleId="LineNumber">
    <w:name w:val="line number"/>
    <w:basedOn w:val="DefaultParagraphFont"/>
    <w:rsid w:val="005D3C7A"/>
  </w:style>
  <w:style w:type="paragraph" w:customStyle="1" w:styleId="al">
    <w:name w:val="a_l"/>
    <w:rsid w:val="005D3C7A"/>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ro-RO"/>
    </w:rPr>
  </w:style>
  <w:style w:type="numbering" w:customStyle="1" w:styleId="ImportedStyle111">
    <w:name w:val="Imported Style 111"/>
    <w:rsid w:val="005D3C7A"/>
  </w:style>
  <w:style w:type="numbering" w:customStyle="1" w:styleId="ImportedStyle311">
    <w:name w:val="Imported Style 311"/>
    <w:rsid w:val="005D3C7A"/>
  </w:style>
  <w:style w:type="numbering" w:customStyle="1" w:styleId="ImportedStyle44">
    <w:name w:val="Imported Style 44"/>
    <w:rsid w:val="005D3C7A"/>
  </w:style>
  <w:style w:type="paragraph" w:customStyle="1" w:styleId="Table">
    <w:name w:val="Table"/>
    <w:aliases w:val="9 pt,10 pt  Bold,10 pt,table text 10 pt + Arial,Bold,Normal + (Latin) Arial,(Complex) Arial,9 pt Char Char,9pt,9,legendpt,Table pt,Normal + Courier New,Courier New,Not Bold,Text + Courier New,legendt,After:  1 pt,Line spacing:  Exactly 9 pt"/>
    <w:basedOn w:val="Normal"/>
    <w:link w:val="TableChar"/>
    <w:qFormat/>
    <w:rsid w:val="005D3C7A"/>
    <w:pPr>
      <w:keepLines/>
      <w:tabs>
        <w:tab w:val="left" w:pos="284"/>
      </w:tabs>
      <w:spacing w:before="40" w:after="20" w:line="240" w:lineRule="auto"/>
    </w:pPr>
    <w:rPr>
      <w:rFonts w:ascii="Arial" w:eastAsia="MS Mincho" w:hAnsi="Arial" w:cs="Times New Roman"/>
      <w:snapToGrid w:val="0"/>
      <w:sz w:val="24"/>
      <w:szCs w:val="20"/>
      <w:lang w:val="x-none" w:eastAsia="x-none"/>
    </w:rPr>
  </w:style>
  <w:style w:type="character" w:customStyle="1" w:styleId="TableChar">
    <w:name w:val="Table Char"/>
    <w:aliases w:val="10 pt Char,10 pt  Bold Char,9 pt Char,9pt Char,9 Char,legendpt Char,table text 10 pt + Arial Char,Bold Char,Normal + (Latin) Arial Char,(Complex) Arial Char,Table pt Char,Normal + Courier New Char,After:  1 pt Char"/>
    <w:link w:val="Table"/>
    <w:locked/>
    <w:rsid w:val="005D3C7A"/>
    <w:rPr>
      <w:rFonts w:ascii="Arial" w:eastAsia="MS Mincho" w:hAnsi="Arial" w:cs="Times New Roman"/>
      <w:snapToGrid w:val="0"/>
      <w:sz w:val="24"/>
      <w:szCs w:val="20"/>
      <w:lang w:val="x-none" w:eastAsia="x-none"/>
    </w:rPr>
  </w:style>
  <w:style w:type="character" w:customStyle="1" w:styleId="ln2litera">
    <w:name w:val="ln2litera"/>
    <w:basedOn w:val="DefaultParagraphFont"/>
    <w:rsid w:val="005D3C7A"/>
  </w:style>
  <w:style w:type="character" w:customStyle="1" w:styleId="ln2tlitera">
    <w:name w:val="ln2tlitera"/>
    <w:basedOn w:val="DefaultParagraphFont"/>
    <w:rsid w:val="005D3C7A"/>
  </w:style>
  <w:style w:type="character" w:customStyle="1" w:styleId="ln2paragraf">
    <w:name w:val="ln2paragraf"/>
    <w:basedOn w:val="DefaultParagraphFont"/>
    <w:rsid w:val="005D3C7A"/>
  </w:style>
  <w:style w:type="character" w:customStyle="1" w:styleId="ln2tparagraf">
    <w:name w:val="ln2tparagraf"/>
    <w:basedOn w:val="DefaultParagraphFont"/>
    <w:rsid w:val="005D3C7A"/>
  </w:style>
  <w:style w:type="character" w:customStyle="1" w:styleId="psearchhighlight">
    <w:name w:val="psearchhighlight"/>
    <w:basedOn w:val="DefaultParagraphFont"/>
    <w:rsid w:val="005D3C7A"/>
  </w:style>
  <w:style w:type="paragraph" w:customStyle="1" w:styleId="Standard">
    <w:name w:val="Standard"/>
    <w:rsid w:val="005D3C7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ImportedStyle783">
    <w:name w:val="Imported Style 783"/>
    <w:rsid w:val="005D3C7A"/>
  </w:style>
  <w:style w:type="numbering" w:customStyle="1" w:styleId="ImportedStyle7803">
    <w:name w:val="Imported Style 78.03"/>
    <w:rsid w:val="005D3C7A"/>
  </w:style>
  <w:style w:type="numbering" w:customStyle="1" w:styleId="ImportedStyle804">
    <w:name w:val="Imported Style 804"/>
    <w:rsid w:val="005D3C7A"/>
  </w:style>
  <w:style w:type="numbering" w:customStyle="1" w:styleId="ImportedStyle823">
    <w:name w:val="Imported Style 823"/>
    <w:rsid w:val="005D3C7A"/>
  </w:style>
  <w:style w:type="numbering" w:customStyle="1" w:styleId="ImportedStyle833">
    <w:name w:val="Imported Style 833"/>
    <w:rsid w:val="005D3C7A"/>
  </w:style>
  <w:style w:type="numbering" w:customStyle="1" w:styleId="ImportedStyle1143">
    <w:name w:val="Imported Style 1143"/>
    <w:rsid w:val="005D3C7A"/>
  </w:style>
  <w:style w:type="numbering" w:customStyle="1" w:styleId="ImportedStyle1154">
    <w:name w:val="Imported Style 1154"/>
    <w:rsid w:val="005D3C7A"/>
  </w:style>
  <w:style w:type="numbering" w:customStyle="1" w:styleId="ImportedStyle1163">
    <w:name w:val="Imported Style 1163"/>
    <w:rsid w:val="005D3C7A"/>
  </w:style>
  <w:style w:type="table" w:customStyle="1" w:styleId="TableNormal13">
    <w:name w:val="Table Normal1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
    <w:name w:val="Imported Style 13"/>
    <w:rsid w:val="005D3C7A"/>
  </w:style>
  <w:style w:type="numbering" w:customStyle="1" w:styleId="ImportedStyle23">
    <w:name w:val="Imported Style 23"/>
    <w:rsid w:val="005D3C7A"/>
  </w:style>
  <w:style w:type="numbering" w:customStyle="1" w:styleId="ImportedStyle33">
    <w:name w:val="Imported Style 33"/>
    <w:rsid w:val="005D3C7A"/>
  </w:style>
  <w:style w:type="table" w:customStyle="1" w:styleId="TableGrid25">
    <w:name w:val="Table Grid2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
    <w:name w:val="No List115"/>
    <w:next w:val="NoList"/>
    <w:uiPriority w:val="99"/>
    <w:semiHidden/>
    <w:unhideWhenUsed/>
    <w:rsid w:val="005D3C7A"/>
  </w:style>
  <w:style w:type="numbering" w:customStyle="1" w:styleId="NoList1113">
    <w:name w:val="No List1113"/>
    <w:next w:val="NoList"/>
    <w:uiPriority w:val="99"/>
    <w:semiHidden/>
    <w:unhideWhenUsed/>
    <w:rsid w:val="005D3C7A"/>
  </w:style>
  <w:style w:type="table" w:customStyle="1" w:styleId="TableGrid113">
    <w:name w:val="Table Grid1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3">
    <w:name w:val="Stil importat 13"/>
    <w:rsid w:val="005D3C7A"/>
  </w:style>
  <w:style w:type="numbering" w:customStyle="1" w:styleId="Stilimportat23">
    <w:name w:val="Stil importat 23"/>
    <w:rsid w:val="005D3C7A"/>
  </w:style>
  <w:style w:type="numbering" w:customStyle="1" w:styleId="Stilimportat33">
    <w:name w:val="Stil importat 33"/>
    <w:rsid w:val="005D3C7A"/>
  </w:style>
  <w:style w:type="numbering" w:customStyle="1" w:styleId="Stilimportat43">
    <w:name w:val="Stil importat 43"/>
    <w:rsid w:val="005D3C7A"/>
  </w:style>
  <w:style w:type="numbering" w:customStyle="1" w:styleId="Stilimportat53">
    <w:name w:val="Stil importat 53"/>
    <w:rsid w:val="005D3C7A"/>
  </w:style>
  <w:style w:type="numbering" w:customStyle="1" w:styleId="Stilimportat63">
    <w:name w:val="Stil importat 63"/>
    <w:rsid w:val="005D3C7A"/>
  </w:style>
  <w:style w:type="numbering" w:customStyle="1" w:styleId="Stilimportat73">
    <w:name w:val="Stil importat 73"/>
    <w:rsid w:val="005D3C7A"/>
  </w:style>
  <w:style w:type="numbering" w:customStyle="1" w:styleId="NoList123">
    <w:name w:val="No List123"/>
    <w:next w:val="NoList"/>
    <w:uiPriority w:val="99"/>
    <w:semiHidden/>
    <w:unhideWhenUsed/>
    <w:rsid w:val="005D3C7A"/>
  </w:style>
  <w:style w:type="table" w:customStyle="1" w:styleId="TableGrid43">
    <w:name w:val="Table Grid4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5D3C7A"/>
  </w:style>
  <w:style w:type="numbering" w:customStyle="1" w:styleId="NoList1123">
    <w:name w:val="No List1123"/>
    <w:next w:val="NoList"/>
    <w:uiPriority w:val="99"/>
    <w:semiHidden/>
    <w:unhideWhenUsed/>
    <w:rsid w:val="005D3C7A"/>
  </w:style>
  <w:style w:type="table" w:customStyle="1" w:styleId="TableGrid123">
    <w:name w:val="Table Grid1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D3C7A"/>
  </w:style>
  <w:style w:type="table" w:customStyle="1" w:styleId="TableGrid61">
    <w:name w:val="Table Grid61"/>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1">
    <w:name w:val="Imported Style 8021"/>
    <w:rsid w:val="005D3C7A"/>
  </w:style>
  <w:style w:type="numbering" w:customStyle="1" w:styleId="ImportedStyle11521">
    <w:name w:val="Imported Style 11521"/>
    <w:rsid w:val="005D3C7A"/>
  </w:style>
  <w:style w:type="table" w:customStyle="1" w:styleId="TableGrid91">
    <w:name w:val="Table Grid91"/>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D3C7A"/>
  </w:style>
  <w:style w:type="table" w:customStyle="1" w:styleId="TableGrid101">
    <w:name w:val="Table Grid1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1">
    <w:name w:val="Imported Style 7811"/>
    <w:rsid w:val="005D3C7A"/>
  </w:style>
  <w:style w:type="numbering" w:customStyle="1" w:styleId="ImportedStyle78011">
    <w:name w:val="Imported Style 78.011"/>
    <w:rsid w:val="005D3C7A"/>
  </w:style>
  <w:style w:type="numbering" w:customStyle="1" w:styleId="ImportedStyle8011">
    <w:name w:val="Imported Style 8011"/>
    <w:rsid w:val="005D3C7A"/>
  </w:style>
  <w:style w:type="numbering" w:customStyle="1" w:styleId="ImportedStyle8211">
    <w:name w:val="Imported Style 8211"/>
    <w:rsid w:val="005D3C7A"/>
  </w:style>
  <w:style w:type="numbering" w:customStyle="1" w:styleId="ImportedStyle8311">
    <w:name w:val="Imported Style 8311"/>
    <w:rsid w:val="005D3C7A"/>
  </w:style>
  <w:style w:type="numbering" w:customStyle="1" w:styleId="ImportedStyle11411">
    <w:name w:val="Imported Style 11411"/>
    <w:rsid w:val="005D3C7A"/>
  </w:style>
  <w:style w:type="numbering" w:customStyle="1" w:styleId="ImportedStyle11511">
    <w:name w:val="Imported Style 11511"/>
    <w:rsid w:val="005D3C7A"/>
  </w:style>
  <w:style w:type="numbering" w:customStyle="1" w:styleId="ImportedStyle11611">
    <w:name w:val="Imported Style 11611"/>
    <w:rsid w:val="005D3C7A"/>
  </w:style>
  <w:style w:type="table" w:customStyle="1" w:styleId="TableNormal111">
    <w:name w:val="Table Normal1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1">
    <w:name w:val="Imported Style 211"/>
    <w:rsid w:val="005D3C7A"/>
  </w:style>
  <w:style w:type="table" w:customStyle="1" w:styleId="TableGrid131">
    <w:name w:val="Table Grid13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5D3C7A"/>
  </w:style>
  <w:style w:type="table" w:customStyle="1" w:styleId="TableGrid211">
    <w:name w:val="Table Grid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5D3C7A"/>
  </w:style>
  <w:style w:type="table" w:customStyle="1" w:styleId="TableGrid311">
    <w:name w:val="Table Grid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
    <w:name w:val="No List1131"/>
    <w:next w:val="NoList"/>
    <w:uiPriority w:val="99"/>
    <w:semiHidden/>
    <w:unhideWhenUsed/>
    <w:rsid w:val="005D3C7A"/>
  </w:style>
  <w:style w:type="numbering" w:customStyle="1" w:styleId="NoList11111">
    <w:name w:val="No List11111"/>
    <w:next w:val="NoList"/>
    <w:uiPriority w:val="99"/>
    <w:semiHidden/>
    <w:unhideWhenUsed/>
    <w:rsid w:val="005D3C7A"/>
  </w:style>
  <w:style w:type="table" w:customStyle="1" w:styleId="TableGrid1111">
    <w:name w:val="Table Grid1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5D3C7A"/>
  </w:style>
  <w:style w:type="numbering" w:customStyle="1" w:styleId="Stilimportat111">
    <w:name w:val="Stil importat 111"/>
    <w:rsid w:val="005D3C7A"/>
  </w:style>
  <w:style w:type="numbering" w:customStyle="1" w:styleId="Stilimportat211">
    <w:name w:val="Stil importat 211"/>
    <w:rsid w:val="005D3C7A"/>
  </w:style>
  <w:style w:type="numbering" w:customStyle="1" w:styleId="Stilimportat311">
    <w:name w:val="Stil importat 311"/>
    <w:rsid w:val="005D3C7A"/>
  </w:style>
  <w:style w:type="numbering" w:customStyle="1" w:styleId="Stilimportat411">
    <w:name w:val="Stil importat 411"/>
    <w:rsid w:val="005D3C7A"/>
  </w:style>
  <w:style w:type="numbering" w:customStyle="1" w:styleId="Stilimportat511">
    <w:name w:val="Stil importat 511"/>
    <w:rsid w:val="005D3C7A"/>
  </w:style>
  <w:style w:type="numbering" w:customStyle="1" w:styleId="Stilimportat611">
    <w:name w:val="Stil importat 611"/>
    <w:rsid w:val="005D3C7A"/>
  </w:style>
  <w:style w:type="numbering" w:customStyle="1" w:styleId="Stilimportat711">
    <w:name w:val="Stil importat 711"/>
    <w:rsid w:val="005D3C7A"/>
  </w:style>
  <w:style w:type="numbering" w:customStyle="1" w:styleId="NoList411">
    <w:name w:val="No List411"/>
    <w:next w:val="NoList"/>
    <w:uiPriority w:val="99"/>
    <w:semiHidden/>
    <w:unhideWhenUsed/>
    <w:rsid w:val="005D3C7A"/>
  </w:style>
  <w:style w:type="numbering" w:customStyle="1" w:styleId="NoList1211">
    <w:name w:val="No List1211"/>
    <w:next w:val="NoList"/>
    <w:uiPriority w:val="99"/>
    <w:semiHidden/>
    <w:unhideWhenUsed/>
    <w:rsid w:val="005D3C7A"/>
  </w:style>
  <w:style w:type="table" w:customStyle="1" w:styleId="TableGrid411">
    <w:name w:val="Table Grid4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5D3C7A"/>
  </w:style>
  <w:style w:type="numbering" w:customStyle="1" w:styleId="NoList11211">
    <w:name w:val="No List11211"/>
    <w:next w:val="NoList"/>
    <w:uiPriority w:val="99"/>
    <w:semiHidden/>
    <w:unhideWhenUsed/>
    <w:rsid w:val="005D3C7A"/>
  </w:style>
  <w:style w:type="table" w:customStyle="1" w:styleId="TableGrid1211">
    <w:name w:val="Table Grid1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unhideWhenUsed/>
    <w:rsid w:val="005D3C7A"/>
  </w:style>
  <w:style w:type="table" w:customStyle="1" w:styleId="TableGrid511">
    <w:name w:val="Table Grid5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D3C7A"/>
  </w:style>
  <w:style w:type="table" w:customStyle="1" w:styleId="TableGrid141">
    <w:name w:val="Table Grid141"/>
    <w:basedOn w:val="TableNormal"/>
    <w:next w:val="TableGrid"/>
    <w:uiPriority w:val="39"/>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5D3C7A"/>
  </w:style>
  <w:style w:type="table" w:customStyle="1" w:styleId="TableGrid151">
    <w:name w:val="Table Grid15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1">
    <w:name w:val="Imported Style 7821"/>
    <w:rsid w:val="005D3C7A"/>
  </w:style>
  <w:style w:type="numbering" w:customStyle="1" w:styleId="ImportedStyle78021">
    <w:name w:val="Imported Style 78.021"/>
    <w:rsid w:val="005D3C7A"/>
  </w:style>
  <w:style w:type="numbering" w:customStyle="1" w:styleId="ImportedStyle8031">
    <w:name w:val="Imported Style 8031"/>
    <w:rsid w:val="005D3C7A"/>
  </w:style>
  <w:style w:type="numbering" w:customStyle="1" w:styleId="ImportedStyle8221">
    <w:name w:val="Imported Style 8221"/>
    <w:rsid w:val="005D3C7A"/>
  </w:style>
  <w:style w:type="numbering" w:customStyle="1" w:styleId="ImportedStyle8321">
    <w:name w:val="Imported Style 8321"/>
    <w:rsid w:val="005D3C7A"/>
  </w:style>
  <w:style w:type="numbering" w:customStyle="1" w:styleId="ImportedStyle11421">
    <w:name w:val="Imported Style 11421"/>
    <w:rsid w:val="005D3C7A"/>
  </w:style>
  <w:style w:type="numbering" w:customStyle="1" w:styleId="ImportedStyle11531">
    <w:name w:val="Imported Style 11531"/>
    <w:rsid w:val="005D3C7A"/>
  </w:style>
  <w:style w:type="numbering" w:customStyle="1" w:styleId="ImportedStyle11621">
    <w:name w:val="Imported Style 11621"/>
    <w:rsid w:val="005D3C7A"/>
  </w:style>
  <w:style w:type="table" w:customStyle="1" w:styleId="TableNormal121">
    <w:name w:val="Table Normal1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
    <w:name w:val="Imported Style 121"/>
    <w:rsid w:val="005D3C7A"/>
  </w:style>
  <w:style w:type="numbering" w:customStyle="1" w:styleId="ImportedStyle221">
    <w:name w:val="Imported Style 221"/>
    <w:rsid w:val="005D3C7A"/>
  </w:style>
  <w:style w:type="numbering" w:customStyle="1" w:styleId="ImportedStyle321">
    <w:name w:val="Imported Style 321"/>
    <w:rsid w:val="005D3C7A"/>
  </w:style>
  <w:style w:type="table" w:customStyle="1" w:styleId="TableGrid161">
    <w:name w:val="Table Grid16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5D3C7A"/>
  </w:style>
  <w:style w:type="table" w:customStyle="1" w:styleId="TableGrid221">
    <w:name w:val="Table Grid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5D3C7A"/>
  </w:style>
  <w:style w:type="table" w:customStyle="1" w:styleId="TableGrid321">
    <w:name w:val="Table Grid3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
    <w:name w:val="No List1141"/>
    <w:next w:val="NoList"/>
    <w:uiPriority w:val="99"/>
    <w:semiHidden/>
    <w:unhideWhenUsed/>
    <w:rsid w:val="005D3C7A"/>
  </w:style>
  <w:style w:type="numbering" w:customStyle="1" w:styleId="NoList11121">
    <w:name w:val="No List11121"/>
    <w:next w:val="NoList"/>
    <w:uiPriority w:val="99"/>
    <w:semiHidden/>
    <w:unhideWhenUsed/>
    <w:rsid w:val="005D3C7A"/>
  </w:style>
  <w:style w:type="table" w:customStyle="1" w:styleId="TableGrid1121">
    <w:name w:val="Table Grid1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5D3C7A"/>
  </w:style>
  <w:style w:type="numbering" w:customStyle="1" w:styleId="Stilimportat121">
    <w:name w:val="Stil importat 121"/>
    <w:rsid w:val="005D3C7A"/>
  </w:style>
  <w:style w:type="numbering" w:customStyle="1" w:styleId="Stilimportat221">
    <w:name w:val="Stil importat 221"/>
    <w:rsid w:val="005D3C7A"/>
  </w:style>
  <w:style w:type="numbering" w:customStyle="1" w:styleId="Stilimportat321">
    <w:name w:val="Stil importat 321"/>
    <w:rsid w:val="005D3C7A"/>
  </w:style>
  <w:style w:type="numbering" w:customStyle="1" w:styleId="Stilimportat421">
    <w:name w:val="Stil importat 421"/>
    <w:rsid w:val="005D3C7A"/>
  </w:style>
  <w:style w:type="numbering" w:customStyle="1" w:styleId="Stilimportat521">
    <w:name w:val="Stil importat 521"/>
    <w:rsid w:val="005D3C7A"/>
  </w:style>
  <w:style w:type="numbering" w:customStyle="1" w:styleId="Stilimportat621">
    <w:name w:val="Stil importat 621"/>
    <w:rsid w:val="005D3C7A"/>
  </w:style>
  <w:style w:type="numbering" w:customStyle="1" w:styleId="Stilimportat721">
    <w:name w:val="Stil importat 721"/>
    <w:rsid w:val="005D3C7A"/>
  </w:style>
  <w:style w:type="numbering" w:customStyle="1" w:styleId="NoList421">
    <w:name w:val="No List421"/>
    <w:next w:val="NoList"/>
    <w:uiPriority w:val="99"/>
    <w:semiHidden/>
    <w:unhideWhenUsed/>
    <w:rsid w:val="005D3C7A"/>
  </w:style>
  <w:style w:type="numbering" w:customStyle="1" w:styleId="NoList1221">
    <w:name w:val="No List1221"/>
    <w:next w:val="NoList"/>
    <w:uiPriority w:val="99"/>
    <w:semiHidden/>
    <w:unhideWhenUsed/>
    <w:rsid w:val="005D3C7A"/>
  </w:style>
  <w:style w:type="table" w:customStyle="1" w:styleId="TableGrid421">
    <w:name w:val="Table Grid4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5D3C7A"/>
  </w:style>
  <w:style w:type="numbering" w:customStyle="1" w:styleId="NoList11221">
    <w:name w:val="No List11221"/>
    <w:next w:val="NoList"/>
    <w:uiPriority w:val="99"/>
    <w:semiHidden/>
    <w:unhideWhenUsed/>
    <w:rsid w:val="005D3C7A"/>
  </w:style>
  <w:style w:type="table" w:customStyle="1" w:styleId="TableGrid1221">
    <w:name w:val="Table Grid1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
    <w:name w:val="No List521"/>
    <w:next w:val="NoList"/>
    <w:uiPriority w:val="99"/>
    <w:semiHidden/>
    <w:unhideWhenUsed/>
    <w:rsid w:val="005D3C7A"/>
  </w:style>
  <w:style w:type="table" w:customStyle="1" w:styleId="TableGrid521">
    <w:name w:val="Table Grid5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5D3C7A"/>
  </w:style>
  <w:style w:type="table" w:customStyle="1" w:styleId="GrilTabel1">
    <w:name w:val="Grilă Tabel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1">
    <w:name w:val="Imported Style 7831"/>
    <w:rsid w:val="005D3C7A"/>
  </w:style>
  <w:style w:type="numbering" w:customStyle="1" w:styleId="ImportedStyle78031">
    <w:name w:val="Imported Style 78.031"/>
    <w:rsid w:val="005D3C7A"/>
  </w:style>
  <w:style w:type="numbering" w:customStyle="1" w:styleId="ImportedStyle8041">
    <w:name w:val="Imported Style 8041"/>
    <w:rsid w:val="005D3C7A"/>
  </w:style>
  <w:style w:type="numbering" w:customStyle="1" w:styleId="ImportedStyle8231">
    <w:name w:val="Imported Style 8231"/>
    <w:rsid w:val="005D3C7A"/>
  </w:style>
  <w:style w:type="numbering" w:customStyle="1" w:styleId="ImportedStyle8331">
    <w:name w:val="Imported Style 8331"/>
    <w:rsid w:val="005D3C7A"/>
  </w:style>
  <w:style w:type="numbering" w:customStyle="1" w:styleId="ImportedStyle11431">
    <w:name w:val="Imported Style 11431"/>
    <w:rsid w:val="005D3C7A"/>
  </w:style>
  <w:style w:type="numbering" w:customStyle="1" w:styleId="ImportedStyle11541">
    <w:name w:val="Imported Style 11541"/>
    <w:rsid w:val="005D3C7A"/>
  </w:style>
  <w:style w:type="numbering" w:customStyle="1" w:styleId="ImportedStyle11631">
    <w:name w:val="Imported Style 11631"/>
    <w:rsid w:val="005D3C7A"/>
  </w:style>
  <w:style w:type="numbering" w:customStyle="1" w:styleId="ImportedStyle131">
    <w:name w:val="Imported Style 131"/>
    <w:rsid w:val="005D3C7A"/>
  </w:style>
  <w:style w:type="numbering" w:customStyle="1" w:styleId="ImportedStyle231">
    <w:name w:val="Imported Style 231"/>
    <w:rsid w:val="005D3C7A"/>
  </w:style>
  <w:style w:type="numbering" w:customStyle="1" w:styleId="ImportedStyle331">
    <w:name w:val="Imported Style 331"/>
    <w:rsid w:val="005D3C7A"/>
  </w:style>
  <w:style w:type="table" w:customStyle="1" w:styleId="TableGrid171">
    <w:name w:val="Table Grid171"/>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5D3C7A"/>
  </w:style>
  <w:style w:type="numbering" w:customStyle="1" w:styleId="NoList241">
    <w:name w:val="No List241"/>
    <w:next w:val="NoList"/>
    <w:uiPriority w:val="99"/>
    <w:semiHidden/>
    <w:unhideWhenUsed/>
    <w:rsid w:val="005D3C7A"/>
  </w:style>
  <w:style w:type="numbering" w:customStyle="1" w:styleId="NoList1151">
    <w:name w:val="No List1151"/>
    <w:next w:val="NoList"/>
    <w:uiPriority w:val="99"/>
    <w:semiHidden/>
    <w:unhideWhenUsed/>
    <w:rsid w:val="005D3C7A"/>
  </w:style>
  <w:style w:type="numbering" w:customStyle="1" w:styleId="NoList11131">
    <w:name w:val="No List11131"/>
    <w:next w:val="NoList"/>
    <w:uiPriority w:val="99"/>
    <w:semiHidden/>
    <w:unhideWhenUsed/>
    <w:rsid w:val="005D3C7A"/>
  </w:style>
  <w:style w:type="numbering" w:customStyle="1" w:styleId="NoList331">
    <w:name w:val="No List331"/>
    <w:next w:val="NoList"/>
    <w:uiPriority w:val="99"/>
    <w:semiHidden/>
    <w:unhideWhenUsed/>
    <w:rsid w:val="005D3C7A"/>
  </w:style>
  <w:style w:type="numbering" w:customStyle="1" w:styleId="Stilimportat131">
    <w:name w:val="Stil importat 131"/>
    <w:rsid w:val="005D3C7A"/>
  </w:style>
  <w:style w:type="numbering" w:customStyle="1" w:styleId="Stilimportat231">
    <w:name w:val="Stil importat 231"/>
    <w:rsid w:val="005D3C7A"/>
  </w:style>
  <w:style w:type="numbering" w:customStyle="1" w:styleId="Stilimportat331">
    <w:name w:val="Stil importat 331"/>
    <w:rsid w:val="005D3C7A"/>
  </w:style>
  <w:style w:type="numbering" w:customStyle="1" w:styleId="Stilimportat431">
    <w:name w:val="Stil importat 431"/>
    <w:rsid w:val="005D3C7A"/>
  </w:style>
  <w:style w:type="numbering" w:customStyle="1" w:styleId="Stilimportat531">
    <w:name w:val="Stil importat 531"/>
    <w:rsid w:val="005D3C7A"/>
  </w:style>
  <w:style w:type="numbering" w:customStyle="1" w:styleId="Stilimportat631">
    <w:name w:val="Stil importat 631"/>
    <w:rsid w:val="005D3C7A"/>
  </w:style>
  <w:style w:type="numbering" w:customStyle="1" w:styleId="Stilimportat731">
    <w:name w:val="Stil importat 731"/>
    <w:rsid w:val="005D3C7A"/>
  </w:style>
  <w:style w:type="numbering" w:customStyle="1" w:styleId="NoList431">
    <w:name w:val="No List431"/>
    <w:next w:val="NoList"/>
    <w:uiPriority w:val="99"/>
    <w:semiHidden/>
    <w:unhideWhenUsed/>
    <w:rsid w:val="005D3C7A"/>
  </w:style>
  <w:style w:type="numbering" w:customStyle="1" w:styleId="NoList1231">
    <w:name w:val="No List1231"/>
    <w:next w:val="NoList"/>
    <w:uiPriority w:val="99"/>
    <w:semiHidden/>
    <w:unhideWhenUsed/>
    <w:rsid w:val="005D3C7A"/>
  </w:style>
  <w:style w:type="numbering" w:customStyle="1" w:styleId="NoList2131">
    <w:name w:val="No List2131"/>
    <w:next w:val="NoList"/>
    <w:uiPriority w:val="99"/>
    <w:semiHidden/>
    <w:unhideWhenUsed/>
    <w:rsid w:val="005D3C7A"/>
  </w:style>
  <w:style w:type="numbering" w:customStyle="1" w:styleId="NoList11231">
    <w:name w:val="No List11231"/>
    <w:next w:val="NoList"/>
    <w:uiPriority w:val="99"/>
    <w:semiHidden/>
    <w:unhideWhenUsed/>
    <w:rsid w:val="005D3C7A"/>
  </w:style>
  <w:style w:type="numbering" w:customStyle="1" w:styleId="NoList531">
    <w:name w:val="No List531"/>
    <w:next w:val="NoList"/>
    <w:uiPriority w:val="99"/>
    <w:semiHidden/>
    <w:unhideWhenUsed/>
    <w:rsid w:val="005D3C7A"/>
  </w:style>
  <w:style w:type="numbering" w:customStyle="1" w:styleId="NoList611">
    <w:name w:val="No List611"/>
    <w:next w:val="NoList"/>
    <w:uiPriority w:val="99"/>
    <w:semiHidden/>
    <w:unhideWhenUsed/>
    <w:rsid w:val="005D3C7A"/>
  </w:style>
  <w:style w:type="numbering" w:customStyle="1" w:styleId="ImportedStyle80211">
    <w:name w:val="Imported Style 80211"/>
    <w:rsid w:val="005D3C7A"/>
  </w:style>
  <w:style w:type="numbering" w:customStyle="1" w:styleId="ImportedStyle115211">
    <w:name w:val="Imported Style 115211"/>
    <w:rsid w:val="005D3C7A"/>
  </w:style>
  <w:style w:type="numbering" w:customStyle="1" w:styleId="NoList711">
    <w:name w:val="No List711"/>
    <w:next w:val="NoList"/>
    <w:uiPriority w:val="99"/>
    <w:semiHidden/>
    <w:unhideWhenUsed/>
    <w:rsid w:val="005D3C7A"/>
  </w:style>
  <w:style w:type="numbering" w:customStyle="1" w:styleId="ImportedStyle78111">
    <w:name w:val="Imported Style 78111"/>
    <w:rsid w:val="005D3C7A"/>
  </w:style>
  <w:style w:type="numbering" w:customStyle="1" w:styleId="ImportedStyle780111">
    <w:name w:val="Imported Style 78.0111"/>
    <w:rsid w:val="005D3C7A"/>
  </w:style>
  <w:style w:type="numbering" w:customStyle="1" w:styleId="ImportedStyle80111">
    <w:name w:val="Imported Style 80111"/>
    <w:rsid w:val="005D3C7A"/>
  </w:style>
  <w:style w:type="numbering" w:customStyle="1" w:styleId="ImportedStyle82112">
    <w:name w:val="Imported Style 82112"/>
    <w:rsid w:val="005D3C7A"/>
  </w:style>
  <w:style w:type="numbering" w:customStyle="1" w:styleId="ImportedStyle83111">
    <w:name w:val="Imported Style 83111"/>
    <w:rsid w:val="005D3C7A"/>
  </w:style>
  <w:style w:type="numbering" w:customStyle="1" w:styleId="ImportedStyle114111">
    <w:name w:val="Imported Style 114111"/>
    <w:rsid w:val="005D3C7A"/>
  </w:style>
  <w:style w:type="numbering" w:customStyle="1" w:styleId="ImportedStyle115111">
    <w:name w:val="Imported Style 115111"/>
    <w:rsid w:val="005D3C7A"/>
  </w:style>
  <w:style w:type="numbering" w:customStyle="1" w:styleId="ImportedStyle116111">
    <w:name w:val="Imported Style 116111"/>
    <w:rsid w:val="005D3C7A"/>
  </w:style>
  <w:style w:type="numbering" w:customStyle="1" w:styleId="ImportedStyle1111">
    <w:name w:val="Imported Style 1111"/>
    <w:rsid w:val="005D3C7A"/>
  </w:style>
  <w:style w:type="numbering" w:customStyle="1" w:styleId="ImportedStyle2111">
    <w:name w:val="Imported Style 2111"/>
    <w:rsid w:val="005D3C7A"/>
  </w:style>
  <w:style w:type="numbering" w:customStyle="1" w:styleId="ImportedStyle3111">
    <w:name w:val="Imported Style 3111"/>
    <w:rsid w:val="005D3C7A"/>
  </w:style>
  <w:style w:type="numbering" w:customStyle="1" w:styleId="NoList1311">
    <w:name w:val="No List1311"/>
    <w:next w:val="NoList"/>
    <w:uiPriority w:val="99"/>
    <w:semiHidden/>
    <w:unhideWhenUsed/>
    <w:rsid w:val="005D3C7A"/>
  </w:style>
  <w:style w:type="numbering" w:customStyle="1" w:styleId="NoList2211">
    <w:name w:val="No List2211"/>
    <w:next w:val="NoList"/>
    <w:uiPriority w:val="99"/>
    <w:semiHidden/>
    <w:unhideWhenUsed/>
    <w:rsid w:val="005D3C7A"/>
  </w:style>
  <w:style w:type="numbering" w:customStyle="1" w:styleId="NoList11311">
    <w:name w:val="No List11311"/>
    <w:next w:val="NoList"/>
    <w:uiPriority w:val="99"/>
    <w:semiHidden/>
    <w:unhideWhenUsed/>
    <w:rsid w:val="005D3C7A"/>
  </w:style>
  <w:style w:type="numbering" w:customStyle="1" w:styleId="NoList111111">
    <w:name w:val="No List111111"/>
    <w:next w:val="NoList"/>
    <w:uiPriority w:val="99"/>
    <w:semiHidden/>
    <w:unhideWhenUsed/>
    <w:rsid w:val="005D3C7A"/>
  </w:style>
  <w:style w:type="numbering" w:customStyle="1" w:styleId="NoList3111">
    <w:name w:val="No List3111"/>
    <w:next w:val="NoList"/>
    <w:uiPriority w:val="99"/>
    <w:semiHidden/>
    <w:unhideWhenUsed/>
    <w:rsid w:val="005D3C7A"/>
  </w:style>
  <w:style w:type="numbering" w:customStyle="1" w:styleId="Stilimportat1111">
    <w:name w:val="Stil importat 1111"/>
    <w:rsid w:val="005D3C7A"/>
  </w:style>
  <w:style w:type="numbering" w:customStyle="1" w:styleId="Stilimportat2111">
    <w:name w:val="Stil importat 2111"/>
    <w:rsid w:val="005D3C7A"/>
  </w:style>
  <w:style w:type="numbering" w:customStyle="1" w:styleId="Stilimportat3111">
    <w:name w:val="Stil importat 3111"/>
    <w:rsid w:val="005D3C7A"/>
  </w:style>
  <w:style w:type="numbering" w:customStyle="1" w:styleId="Stilimportat4111">
    <w:name w:val="Stil importat 4111"/>
    <w:rsid w:val="005D3C7A"/>
  </w:style>
  <w:style w:type="numbering" w:customStyle="1" w:styleId="Stilimportat5111">
    <w:name w:val="Stil importat 5111"/>
    <w:rsid w:val="005D3C7A"/>
  </w:style>
  <w:style w:type="numbering" w:customStyle="1" w:styleId="Stilimportat6111">
    <w:name w:val="Stil importat 6111"/>
    <w:rsid w:val="005D3C7A"/>
  </w:style>
  <w:style w:type="numbering" w:customStyle="1" w:styleId="Stilimportat7111">
    <w:name w:val="Stil importat 7111"/>
    <w:rsid w:val="005D3C7A"/>
  </w:style>
  <w:style w:type="numbering" w:customStyle="1" w:styleId="NoList4111">
    <w:name w:val="No List4111"/>
    <w:next w:val="NoList"/>
    <w:uiPriority w:val="99"/>
    <w:semiHidden/>
    <w:unhideWhenUsed/>
    <w:rsid w:val="005D3C7A"/>
  </w:style>
  <w:style w:type="numbering" w:customStyle="1" w:styleId="NoList12111">
    <w:name w:val="No List12111"/>
    <w:next w:val="NoList"/>
    <w:uiPriority w:val="99"/>
    <w:semiHidden/>
    <w:unhideWhenUsed/>
    <w:rsid w:val="005D3C7A"/>
  </w:style>
  <w:style w:type="numbering" w:customStyle="1" w:styleId="NoList21111">
    <w:name w:val="No List21111"/>
    <w:next w:val="NoList"/>
    <w:uiPriority w:val="99"/>
    <w:semiHidden/>
    <w:unhideWhenUsed/>
    <w:rsid w:val="005D3C7A"/>
  </w:style>
  <w:style w:type="numbering" w:customStyle="1" w:styleId="NoList112111">
    <w:name w:val="No List112111"/>
    <w:next w:val="NoList"/>
    <w:uiPriority w:val="99"/>
    <w:semiHidden/>
    <w:unhideWhenUsed/>
    <w:rsid w:val="005D3C7A"/>
  </w:style>
  <w:style w:type="numbering" w:customStyle="1" w:styleId="NoList5111">
    <w:name w:val="No List5111"/>
    <w:next w:val="NoList"/>
    <w:uiPriority w:val="99"/>
    <w:semiHidden/>
    <w:unhideWhenUsed/>
    <w:rsid w:val="005D3C7A"/>
  </w:style>
  <w:style w:type="numbering" w:customStyle="1" w:styleId="NoList811">
    <w:name w:val="No List811"/>
    <w:next w:val="NoList"/>
    <w:uiPriority w:val="99"/>
    <w:semiHidden/>
    <w:unhideWhenUsed/>
    <w:rsid w:val="005D3C7A"/>
  </w:style>
  <w:style w:type="numbering" w:customStyle="1" w:styleId="NoList911">
    <w:name w:val="No List911"/>
    <w:next w:val="NoList"/>
    <w:uiPriority w:val="99"/>
    <w:semiHidden/>
    <w:unhideWhenUsed/>
    <w:rsid w:val="005D3C7A"/>
  </w:style>
  <w:style w:type="numbering" w:customStyle="1" w:styleId="ImportedStyle78211">
    <w:name w:val="Imported Style 78211"/>
    <w:rsid w:val="005D3C7A"/>
  </w:style>
  <w:style w:type="numbering" w:customStyle="1" w:styleId="ImportedStyle780211">
    <w:name w:val="Imported Style 78.0211"/>
    <w:rsid w:val="005D3C7A"/>
  </w:style>
  <w:style w:type="numbering" w:customStyle="1" w:styleId="ImportedStyle80311">
    <w:name w:val="Imported Style 80311"/>
    <w:rsid w:val="005D3C7A"/>
  </w:style>
  <w:style w:type="numbering" w:customStyle="1" w:styleId="ImportedStyle82211">
    <w:name w:val="Imported Style 82211"/>
    <w:rsid w:val="005D3C7A"/>
  </w:style>
  <w:style w:type="numbering" w:customStyle="1" w:styleId="ImportedStyle83211">
    <w:name w:val="Imported Style 83211"/>
    <w:rsid w:val="005D3C7A"/>
  </w:style>
  <w:style w:type="numbering" w:customStyle="1" w:styleId="ImportedStyle114211">
    <w:name w:val="Imported Style 114211"/>
    <w:rsid w:val="005D3C7A"/>
  </w:style>
  <w:style w:type="numbering" w:customStyle="1" w:styleId="ImportedStyle115311">
    <w:name w:val="Imported Style 115311"/>
    <w:rsid w:val="005D3C7A"/>
  </w:style>
  <w:style w:type="numbering" w:customStyle="1" w:styleId="ImportedStyle116211">
    <w:name w:val="Imported Style 116211"/>
    <w:rsid w:val="005D3C7A"/>
  </w:style>
  <w:style w:type="numbering" w:customStyle="1" w:styleId="ImportedStyle1211">
    <w:name w:val="Imported Style 1211"/>
    <w:rsid w:val="005D3C7A"/>
  </w:style>
  <w:style w:type="numbering" w:customStyle="1" w:styleId="ImportedStyle2211">
    <w:name w:val="Imported Style 2211"/>
    <w:rsid w:val="005D3C7A"/>
  </w:style>
  <w:style w:type="numbering" w:customStyle="1" w:styleId="ImportedStyle3211">
    <w:name w:val="Imported Style 3211"/>
    <w:rsid w:val="005D3C7A"/>
  </w:style>
  <w:style w:type="numbering" w:customStyle="1" w:styleId="NoList1411">
    <w:name w:val="No List1411"/>
    <w:next w:val="NoList"/>
    <w:uiPriority w:val="99"/>
    <w:semiHidden/>
    <w:unhideWhenUsed/>
    <w:rsid w:val="005D3C7A"/>
  </w:style>
  <w:style w:type="numbering" w:customStyle="1" w:styleId="NoList2311">
    <w:name w:val="No List2311"/>
    <w:next w:val="NoList"/>
    <w:uiPriority w:val="99"/>
    <w:semiHidden/>
    <w:unhideWhenUsed/>
    <w:rsid w:val="005D3C7A"/>
  </w:style>
  <w:style w:type="numbering" w:customStyle="1" w:styleId="NoList11411">
    <w:name w:val="No List11411"/>
    <w:next w:val="NoList"/>
    <w:uiPriority w:val="99"/>
    <w:semiHidden/>
    <w:unhideWhenUsed/>
    <w:rsid w:val="005D3C7A"/>
  </w:style>
  <w:style w:type="numbering" w:customStyle="1" w:styleId="NoList111211">
    <w:name w:val="No List111211"/>
    <w:next w:val="NoList"/>
    <w:uiPriority w:val="99"/>
    <w:semiHidden/>
    <w:unhideWhenUsed/>
    <w:rsid w:val="005D3C7A"/>
  </w:style>
  <w:style w:type="numbering" w:customStyle="1" w:styleId="NoList3211">
    <w:name w:val="No List3211"/>
    <w:next w:val="NoList"/>
    <w:uiPriority w:val="99"/>
    <w:semiHidden/>
    <w:unhideWhenUsed/>
    <w:rsid w:val="005D3C7A"/>
  </w:style>
  <w:style w:type="numbering" w:customStyle="1" w:styleId="Stilimportat1211">
    <w:name w:val="Stil importat 1211"/>
    <w:rsid w:val="005D3C7A"/>
  </w:style>
  <w:style w:type="numbering" w:customStyle="1" w:styleId="Stilimportat2211">
    <w:name w:val="Stil importat 2211"/>
    <w:rsid w:val="005D3C7A"/>
  </w:style>
  <w:style w:type="numbering" w:customStyle="1" w:styleId="Stilimportat3211">
    <w:name w:val="Stil importat 3211"/>
    <w:rsid w:val="005D3C7A"/>
  </w:style>
  <w:style w:type="numbering" w:customStyle="1" w:styleId="Stilimportat4211">
    <w:name w:val="Stil importat 4211"/>
    <w:rsid w:val="005D3C7A"/>
  </w:style>
  <w:style w:type="numbering" w:customStyle="1" w:styleId="Stilimportat5211">
    <w:name w:val="Stil importat 5211"/>
    <w:rsid w:val="005D3C7A"/>
  </w:style>
  <w:style w:type="numbering" w:customStyle="1" w:styleId="Stilimportat6211">
    <w:name w:val="Stil importat 6211"/>
    <w:rsid w:val="005D3C7A"/>
  </w:style>
  <w:style w:type="numbering" w:customStyle="1" w:styleId="Stilimportat7211">
    <w:name w:val="Stil importat 7211"/>
    <w:rsid w:val="005D3C7A"/>
  </w:style>
  <w:style w:type="numbering" w:customStyle="1" w:styleId="NoList4211">
    <w:name w:val="No List4211"/>
    <w:next w:val="NoList"/>
    <w:uiPriority w:val="99"/>
    <w:semiHidden/>
    <w:unhideWhenUsed/>
    <w:rsid w:val="005D3C7A"/>
  </w:style>
  <w:style w:type="numbering" w:customStyle="1" w:styleId="NoList12211">
    <w:name w:val="No List12211"/>
    <w:next w:val="NoList"/>
    <w:uiPriority w:val="99"/>
    <w:semiHidden/>
    <w:unhideWhenUsed/>
    <w:rsid w:val="005D3C7A"/>
  </w:style>
  <w:style w:type="numbering" w:customStyle="1" w:styleId="NoList21211">
    <w:name w:val="No List21211"/>
    <w:next w:val="NoList"/>
    <w:uiPriority w:val="99"/>
    <w:semiHidden/>
    <w:unhideWhenUsed/>
    <w:rsid w:val="005D3C7A"/>
  </w:style>
  <w:style w:type="numbering" w:customStyle="1" w:styleId="NoList112211">
    <w:name w:val="No List112211"/>
    <w:next w:val="NoList"/>
    <w:uiPriority w:val="99"/>
    <w:semiHidden/>
    <w:unhideWhenUsed/>
    <w:rsid w:val="005D3C7A"/>
  </w:style>
  <w:style w:type="numbering" w:customStyle="1" w:styleId="NoList5211">
    <w:name w:val="No List5211"/>
    <w:next w:val="NoList"/>
    <w:uiPriority w:val="99"/>
    <w:semiHidden/>
    <w:unhideWhenUsed/>
    <w:rsid w:val="005D3C7A"/>
  </w:style>
  <w:style w:type="table" w:customStyle="1" w:styleId="TableGrid1711">
    <w:name w:val="Table Grid171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5D3C7A"/>
  </w:style>
  <w:style w:type="table" w:customStyle="1" w:styleId="TableGrid181">
    <w:name w:val="Table Grid18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5D3C7A"/>
  </w:style>
  <w:style w:type="table" w:customStyle="1" w:styleId="TableGrid191">
    <w:name w:val="Table Grid19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5D3C7A"/>
  </w:style>
  <w:style w:type="numbering" w:customStyle="1" w:styleId="NoList3311">
    <w:name w:val="No List3311"/>
    <w:next w:val="NoList"/>
    <w:uiPriority w:val="99"/>
    <w:semiHidden/>
    <w:unhideWhenUsed/>
    <w:rsid w:val="005D3C7A"/>
  </w:style>
  <w:style w:type="numbering" w:customStyle="1" w:styleId="NoList4311">
    <w:name w:val="No List4311"/>
    <w:next w:val="NoList"/>
    <w:uiPriority w:val="99"/>
    <w:semiHidden/>
    <w:unhideWhenUsed/>
    <w:rsid w:val="005D3C7A"/>
  </w:style>
  <w:style w:type="numbering" w:customStyle="1" w:styleId="NoList5311">
    <w:name w:val="No List5311"/>
    <w:next w:val="NoList"/>
    <w:uiPriority w:val="99"/>
    <w:semiHidden/>
    <w:unhideWhenUsed/>
    <w:rsid w:val="005D3C7A"/>
  </w:style>
  <w:style w:type="numbering" w:customStyle="1" w:styleId="ImportedStyle11111">
    <w:name w:val="Imported Style 11111"/>
    <w:rsid w:val="005D3C7A"/>
  </w:style>
  <w:style w:type="numbering" w:customStyle="1" w:styleId="ImportedStyle31111">
    <w:name w:val="Imported Style 31111"/>
    <w:rsid w:val="005D3C7A"/>
  </w:style>
  <w:style w:type="numbering" w:customStyle="1" w:styleId="ImportedStyle441">
    <w:name w:val="Imported Style 441"/>
    <w:rsid w:val="005D3C7A"/>
  </w:style>
  <w:style w:type="numbering" w:customStyle="1" w:styleId="ImportedStyle78311">
    <w:name w:val="Imported Style 78311"/>
    <w:rsid w:val="005D3C7A"/>
  </w:style>
  <w:style w:type="numbering" w:customStyle="1" w:styleId="ImportedStyle780311">
    <w:name w:val="Imported Style 78.0311"/>
    <w:rsid w:val="005D3C7A"/>
  </w:style>
  <w:style w:type="numbering" w:customStyle="1" w:styleId="ImportedStyle80411">
    <w:name w:val="Imported Style 80411"/>
    <w:rsid w:val="005D3C7A"/>
  </w:style>
  <w:style w:type="numbering" w:customStyle="1" w:styleId="ImportedStyle82311">
    <w:name w:val="Imported Style 82311"/>
    <w:rsid w:val="005D3C7A"/>
  </w:style>
  <w:style w:type="numbering" w:customStyle="1" w:styleId="ImportedStyle83311">
    <w:name w:val="Imported Style 83311"/>
    <w:rsid w:val="005D3C7A"/>
  </w:style>
  <w:style w:type="numbering" w:customStyle="1" w:styleId="ImportedStyle114311">
    <w:name w:val="Imported Style 114311"/>
    <w:rsid w:val="005D3C7A"/>
  </w:style>
  <w:style w:type="numbering" w:customStyle="1" w:styleId="ImportedStyle115411">
    <w:name w:val="Imported Style 115411"/>
    <w:rsid w:val="005D3C7A"/>
  </w:style>
  <w:style w:type="numbering" w:customStyle="1" w:styleId="ImportedStyle116311">
    <w:name w:val="Imported Style 116311"/>
    <w:rsid w:val="005D3C7A"/>
  </w:style>
  <w:style w:type="numbering" w:customStyle="1" w:styleId="ImportedStyle1311">
    <w:name w:val="Imported Style 1311"/>
    <w:rsid w:val="005D3C7A"/>
  </w:style>
  <w:style w:type="numbering" w:customStyle="1" w:styleId="ImportedStyle2311">
    <w:name w:val="Imported Style 2311"/>
    <w:rsid w:val="005D3C7A"/>
  </w:style>
  <w:style w:type="numbering" w:customStyle="1" w:styleId="ImportedStyle3311">
    <w:name w:val="Imported Style 3311"/>
    <w:rsid w:val="005D3C7A"/>
  </w:style>
  <w:style w:type="numbering" w:customStyle="1" w:styleId="NoList11511">
    <w:name w:val="No List11511"/>
    <w:next w:val="NoList"/>
    <w:uiPriority w:val="99"/>
    <w:semiHidden/>
    <w:unhideWhenUsed/>
    <w:rsid w:val="005D3C7A"/>
  </w:style>
  <w:style w:type="numbering" w:customStyle="1" w:styleId="NoList111311">
    <w:name w:val="No List111311"/>
    <w:next w:val="NoList"/>
    <w:uiPriority w:val="99"/>
    <w:semiHidden/>
    <w:unhideWhenUsed/>
    <w:rsid w:val="005D3C7A"/>
  </w:style>
  <w:style w:type="numbering" w:customStyle="1" w:styleId="Stilimportat1311">
    <w:name w:val="Stil importat 1311"/>
    <w:rsid w:val="005D3C7A"/>
  </w:style>
  <w:style w:type="numbering" w:customStyle="1" w:styleId="Stilimportat2311">
    <w:name w:val="Stil importat 2311"/>
    <w:rsid w:val="005D3C7A"/>
  </w:style>
  <w:style w:type="numbering" w:customStyle="1" w:styleId="Stilimportat3311">
    <w:name w:val="Stil importat 3311"/>
    <w:rsid w:val="005D3C7A"/>
  </w:style>
  <w:style w:type="numbering" w:customStyle="1" w:styleId="Stilimportat4311">
    <w:name w:val="Stil importat 4311"/>
    <w:rsid w:val="005D3C7A"/>
  </w:style>
  <w:style w:type="numbering" w:customStyle="1" w:styleId="Stilimportat5311">
    <w:name w:val="Stil importat 5311"/>
    <w:rsid w:val="005D3C7A"/>
  </w:style>
  <w:style w:type="numbering" w:customStyle="1" w:styleId="Stilimportat6311">
    <w:name w:val="Stil importat 6311"/>
    <w:rsid w:val="005D3C7A"/>
  </w:style>
  <w:style w:type="numbering" w:customStyle="1" w:styleId="Stilimportat7311">
    <w:name w:val="Stil importat 7311"/>
    <w:rsid w:val="005D3C7A"/>
  </w:style>
  <w:style w:type="numbering" w:customStyle="1" w:styleId="NoList12311">
    <w:name w:val="No List12311"/>
    <w:next w:val="NoList"/>
    <w:uiPriority w:val="99"/>
    <w:semiHidden/>
    <w:unhideWhenUsed/>
    <w:rsid w:val="005D3C7A"/>
  </w:style>
  <w:style w:type="numbering" w:customStyle="1" w:styleId="NoList21311">
    <w:name w:val="No List21311"/>
    <w:next w:val="NoList"/>
    <w:uiPriority w:val="99"/>
    <w:semiHidden/>
    <w:unhideWhenUsed/>
    <w:rsid w:val="005D3C7A"/>
  </w:style>
  <w:style w:type="numbering" w:customStyle="1" w:styleId="NoList112311">
    <w:name w:val="No List112311"/>
    <w:next w:val="NoList"/>
    <w:uiPriority w:val="99"/>
    <w:semiHidden/>
    <w:unhideWhenUsed/>
    <w:rsid w:val="005D3C7A"/>
  </w:style>
  <w:style w:type="numbering" w:customStyle="1" w:styleId="NoList6111">
    <w:name w:val="No List6111"/>
    <w:next w:val="NoList"/>
    <w:uiPriority w:val="99"/>
    <w:semiHidden/>
    <w:unhideWhenUsed/>
    <w:rsid w:val="005D3C7A"/>
  </w:style>
  <w:style w:type="numbering" w:customStyle="1" w:styleId="ImportedStyle802111">
    <w:name w:val="Imported Style 802111"/>
    <w:rsid w:val="005D3C7A"/>
  </w:style>
  <w:style w:type="numbering" w:customStyle="1" w:styleId="ImportedStyle1152111">
    <w:name w:val="Imported Style 1152111"/>
    <w:rsid w:val="005D3C7A"/>
  </w:style>
  <w:style w:type="numbering" w:customStyle="1" w:styleId="NoList7111">
    <w:name w:val="No List7111"/>
    <w:next w:val="NoList"/>
    <w:uiPriority w:val="99"/>
    <w:semiHidden/>
    <w:unhideWhenUsed/>
    <w:rsid w:val="005D3C7A"/>
  </w:style>
  <w:style w:type="numbering" w:customStyle="1" w:styleId="ImportedStyle781111">
    <w:name w:val="Imported Style 781111"/>
    <w:rsid w:val="005D3C7A"/>
  </w:style>
  <w:style w:type="numbering" w:customStyle="1" w:styleId="ImportedStyle7801111">
    <w:name w:val="Imported Style 78.01111"/>
    <w:rsid w:val="005D3C7A"/>
  </w:style>
  <w:style w:type="numbering" w:customStyle="1" w:styleId="ImportedStyle801111">
    <w:name w:val="Imported Style 801111"/>
    <w:rsid w:val="005D3C7A"/>
  </w:style>
  <w:style w:type="numbering" w:customStyle="1" w:styleId="ImportedStyle821111">
    <w:name w:val="Imported Style 821111"/>
    <w:rsid w:val="005D3C7A"/>
  </w:style>
  <w:style w:type="numbering" w:customStyle="1" w:styleId="ImportedStyle831111">
    <w:name w:val="Imported Style 831111"/>
    <w:rsid w:val="005D3C7A"/>
  </w:style>
  <w:style w:type="numbering" w:customStyle="1" w:styleId="ImportedStyle1141111">
    <w:name w:val="Imported Style 1141111"/>
    <w:rsid w:val="005D3C7A"/>
  </w:style>
  <w:style w:type="numbering" w:customStyle="1" w:styleId="ImportedStyle1151111">
    <w:name w:val="Imported Style 1151111"/>
    <w:rsid w:val="005D3C7A"/>
  </w:style>
  <w:style w:type="numbering" w:customStyle="1" w:styleId="ImportedStyle1161111">
    <w:name w:val="Imported Style 1161111"/>
    <w:rsid w:val="005D3C7A"/>
  </w:style>
  <w:style w:type="numbering" w:customStyle="1" w:styleId="ImportedStyle21111">
    <w:name w:val="Imported Style 21111"/>
    <w:rsid w:val="005D3C7A"/>
  </w:style>
  <w:style w:type="numbering" w:customStyle="1" w:styleId="NoList13111">
    <w:name w:val="No List13111"/>
    <w:next w:val="NoList"/>
    <w:uiPriority w:val="99"/>
    <w:semiHidden/>
    <w:unhideWhenUsed/>
    <w:rsid w:val="005D3C7A"/>
  </w:style>
  <w:style w:type="numbering" w:customStyle="1" w:styleId="NoList22111">
    <w:name w:val="No List22111"/>
    <w:next w:val="NoList"/>
    <w:uiPriority w:val="99"/>
    <w:semiHidden/>
    <w:unhideWhenUsed/>
    <w:rsid w:val="005D3C7A"/>
  </w:style>
  <w:style w:type="numbering" w:customStyle="1" w:styleId="NoList113111">
    <w:name w:val="No List113111"/>
    <w:next w:val="NoList"/>
    <w:uiPriority w:val="99"/>
    <w:semiHidden/>
    <w:unhideWhenUsed/>
    <w:rsid w:val="005D3C7A"/>
  </w:style>
  <w:style w:type="numbering" w:customStyle="1" w:styleId="NoList1111111">
    <w:name w:val="No List1111111"/>
    <w:next w:val="NoList"/>
    <w:uiPriority w:val="99"/>
    <w:semiHidden/>
    <w:unhideWhenUsed/>
    <w:rsid w:val="005D3C7A"/>
  </w:style>
  <w:style w:type="numbering" w:customStyle="1" w:styleId="NoList31111">
    <w:name w:val="No List31111"/>
    <w:next w:val="NoList"/>
    <w:uiPriority w:val="99"/>
    <w:semiHidden/>
    <w:unhideWhenUsed/>
    <w:rsid w:val="005D3C7A"/>
  </w:style>
  <w:style w:type="numbering" w:customStyle="1" w:styleId="Stilimportat11111">
    <w:name w:val="Stil importat 11111"/>
    <w:rsid w:val="005D3C7A"/>
  </w:style>
  <w:style w:type="numbering" w:customStyle="1" w:styleId="Stilimportat21111">
    <w:name w:val="Stil importat 21111"/>
    <w:rsid w:val="005D3C7A"/>
  </w:style>
  <w:style w:type="numbering" w:customStyle="1" w:styleId="Stilimportat31111">
    <w:name w:val="Stil importat 31111"/>
    <w:rsid w:val="005D3C7A"/>
  </w:style>
  <w:style w:type="numbering" w:customStyle="1" w:styleId="Stilimportat41111">
    <w:name w:val="Stil importat 41111"/>
    <w:rsid w:val="005D3C7A"/>
  </w:style>
  <w:style w:type="numbering" w:customStyle="1" w:styleId="Stilimportat51111">
    <w:name w:val="Stil importat 51111"/>
    <w:rsid w:val="005D3C7A"/>
  </w:style>
  <w:style w:type="numbering" w:customStyle="1" w:styleId="Stilimportat61111">
    <w:name w:val="Stil importat 61111"/>
    <w:rsid w:val="005D3C7A"/>
  </w:style>
  <w:style w:type="numbering" w:customStyle="1" w:styleId="Stilimportat71111">
    <w:name w:val="Stil importat 71111"/>
    <w:rsid w:val="005D3C7A"/>
  </w:style>
  <w:style w:type="numbering" w:customStyle="1" w:styleId="NoList41111">
    <w:name w:val="No List41111"/>
    <w:next w:val="NoList"/>
    <w:uiPriority w:val="99"/>
    <w:semiHidden/>
    <w:unhideWhenUsed/>
    <w:rsid w:val="005D3C7A"/>
  </w:style>
  <w:style w:type="numbering" w:customStyle="1" w:styleId="NoList121111">
    <w:name w:val="No List121111"/>
    <w:next w:val="NoList"/>
    <w:uiPriority w:val="99"/>
    <w:semiHidden/>
    <w:unhideWhenUsed/>
    <w:rsid w:val="005D3C7A"/>
  </w:style>
  <w:style w:type="numbering" w:customStyle="1" w:styleId="NoList211111">
    <w:name w:val="No List211111"/>
    <w:next w:val="NoList"/>
    <w:uiPriority w:val="99"/>
    <w:semiHidden/>
    <w:unhideWhenUsed/>
    <w:rsid w:val="005D3C7A"/>
  </w:style>
  <w:style w:type="numbering" w:customStyle="1" w:styleId="NoList1121111">
    <w:name w:val="No List1121111"/>
    <w:next w:val="NoList"/>
    <w:uiPriority w:val="99"/>
    <w:semiHidden/>
    <w:unhideWhenUsed/>
    <w:rsid w:val="005D3C7A"/>
  </w:style>
  <w:style w:type="numbering" w:customStyle="1" w:styleId="NoList51111">
    <w:name w:val="No List51111"/>
    <w:next w:val="NoList"/>
    <w:uiPriority w:val="99"/>
    <w:semiHidden/>
    <w:unhideWhenUsed/>
    <w:rsid w:val="005D3C7A"/>
  </w:style>
  <w:style w:type="numbering" w:customStyle="1" w:styleId="NoList8111">
    <w:name w:val="No List8111"/>
    <w:next w:val="NoList"/>
    <w:uiPriority w:val="99"/>
    <w:semiHidden/>
    <w:unhideWhenUsed/>
    <w:rsid w:val="005D3C7A"/>
  </w:style>
  <w:style w:type="numbering" w:customStyle="1" w:styleId="NoList9111">
    <w:name w:val="No List9111"/>
    <w:next w:val="NoList"/>
    <w:uiPriority w:val="99"/>
    <w:semiHidden/>
    <w:unhideWhenUsed/>
    <w:rsid w:val="005D3C7A"/>
  </w:style>
  <w:style w:type="numbering" w:customStyle="1" w:styleId="ImportedStyle782111">
    <w:name w:val="Imported Style 782111"/>
    <w:rsid w:val="005D3C7A"/>
  </w:style>
  <w:style w:type="numbering" w:customStyle="1" w:styleId="ImportedStyle7802111">
    <w:name w:val="Imported Style 78.02111"/>
    <w:rsid w:val="005D3C7A"/>
  </w:style>
  <w:style w:type="numbering" w:customStyle="1" w:styleId="ImportedStyle803111">
    <w:name w:val="Imported Style 803111"/>
    <w:rsid w:val="005D3C7A"/>
  </w:style>
  <w:style w:type="numbering" w:customStyle="1" w:styleId="ImportedStyle822111">
    <w:name w:val="Imported Style 822111"/>
    <w:rsid w:val="005D3C7A"/>
  </w:style>
  <w:style w:type="numbering" w:customStyle="1" w:styleId="ImportedStyle832111">
    <w:name w:val="Imported Style 832111"/>
    <w:rsid w:val="005D3C7A"/>
  </w:style>
  <w:style w:type="numbering" w:customStyle="1" w:styleId="ImportedStyle1142111">
    <w:name w:val="Imported Style 1142111"/>
    <w:rsid w:val="005D3C7A"/>
  </w:style>
  <w:style w:type="numbering" w:customStyle="1" w:styleId="ImportedStyle1153111">
    <w:name w:val="Imported Style 1153111"/>
    <w:rsid w:val="005D3C7A"/>
  </w:style>
  <w:style w:type="numbering" w:customStyle="1" w:styleId="ImportedStyle1162111">
    <w:name w:val="Imported Style 1162111"/>
    <w:rsid w:val="005D3C7A"/>
  </w:style>
  <w:style w:type="numbering" w:customStyle="1" w:styleId="ImportedStyle12111">
    <w:name w:val="Imported Style 12111"/>
    <w:rsid w:val="005D3C7A"/>
  </w:style>
  <w:style w:type="numbering" w:customStyle="1" w:styleId="ImportedStyle22111">
    <w:name w:val="Imported Style 22111"/>
    <w:rsid w:val="005D3C7A"/>
  </w:style>
  <w:style w:type="numbering" w:customStyle="1" w:styleId="ImportedStyle32111">
    <w:name w:val="Imported Style 32111"/>
    <w:rsid w:val="005D3C7A"/>
  </w:style>
  <w:style w:type="numbering" w:customStyle="1" w:styleId="NoList14111">
    <w:name w:val="No List14111"/>
    <w:next w:val="NoList"/>
    <w:uiPriority w:val="99"/>
    <w:semiHidden/>
    <w:unhideWhenUsed/>
    <w:rsid w:val="005D3C7A"/>
  </w:style>
  <w:style w:type="numbering" w:customStyle="1" w:styleId="NoList23111">
    <w:name w:val="No List23111"/>
    <w:next w:val="NoList"/>
    <w:uiPriority w:val="99"/>
    <w:semiHidden/>
    <w:unhideWhenUsed/>
    <w:rsid w:val="005D3C7A"/>
  </w:style>
  <w:style w:type="numbering" w:customStyle="1" w:styleId="NoList114111">
    <w:name w:val="No List114111"/>
    <w:next w:val="NoList"/>
    <w:uiPriority w:val="99"/>
    <w:semiHidden/>
    <w:unhideWhenUsed/>
    <w:rsid w:val="005D3C7A"/>
  </w:style>
  <w:style w:type="numbering" w:customStyle="1" w:styleId="NoList1112111">
    <w:name w:val="No List1112111"/>
    <w:next w:val="NoList"/>
    <w:uiPriority w:val="99"/>
    <w:semiHidden/>
    <w:unhideWhenUsed/>
    <w:rsid w:val="005D3C7A"/>
  </w:style>
  <w:style w:type="numbering" w:customStyle="1" w:styleId="NoList32111">
    <w:name w:val="No List32111"/>
    <w:next w:val="NoList"/>
    <w:uiPriority w:val="99"/>
    <w:semiHidden/>
    <w:unhideWhenUsed/>
    <w:rsid w:val="005D3C7A"/>
  </w:style>
  <w:style w:type="numbering" w:customStyle="1" w:styleId="Stilimportat12111">
    <w:name w:val="Stil importat 12111"/>
    <w:rsid w:val="005D3C7A"/>
  </w:style>
  <w:style w:type="numbering" w:customStyle="1" w:styleId="Stilimportat22111">
    <w:name w:val="Stil importat 22111"/>
    <w:rsid w:val="005D3C7A"/>
  </w:style>
  <w:style w:type="numbering" w:customStyle="1" w:styleId="Stilimportat32111">
    <w:name w:val="Stil importat 32111"/>
    <w:rsid w:val="005D3C7A"/>
  </w:style>
  <w:style w:type="numbering" w:customStyle="1" w:styleId="Stilimportat42111">
    <w:name w:val="Stil importat 42111"/>
    <w:rsid w:val="005D3C7A"/>
  </w:style>
  <w:style w:type="numbering" w:customStyle="1" w:styleId="Stilimportat52111">
    <w:name w:val="Stil importat 52111"/>
    <w:rsid w:val="005D3C7A"/>
  </w:style>
  <w:style w:type="numbering" w:customStyle="1" w:styleId="Stilimportat62111">
    <w:name w:val="Stil importat 62111"/>
    <w:rsid w:val="005D3C7A"/>
  </w:style>
  <w:style w:type="numbering" w:customStyle="1" w:styleId="Stilimportat72111">
    <w:name w:val="Stil importat 72111"/>
    <w:rsid w:val="005D3C7A"/>
  </w:style>
  <w:style w:type="numbering" w:customStyle="1" w:styleId="NoList42111">
    <w:name w:val="No List42111"/>
    <w:next w:val="NoList"/>
    <w:uiPriority w:val="99"/>
    <w:semiHidden/>
    <w:unhideWhenUsed/>
    <w:rsid w:val="005D3C7A"/>
  </w:style>
  <w:style w:type="numbering" w:customStyle="1" w:styleId="NoList122111">
    <w:name w:val="No List122111"/>
    <w:next w:val="NoList"/>
    <w:uiPriority w:val="99"/>
    <w:semiHidden/>
    <w:unhideWhenUsed/>
    <w:rsid w:val="005D3C7A"/>
  </w:style>
  <w:style w:type="numbering" w:customStyle="1" w:styleId="NoList212111">
    <w:name w:val="No List212111"/>
    <w:next w:val="NoList"/>
    <w:uiPriority w:val="99"/>
    <w:semiHidden/>
    <w:unhideWhenUsed/>
    <w:rsid w:val="005D3C7A"/>
  </w:style>
  <w:style w:type="numbering" w:customStyle="1" w:styleId="NoList1122111">
    <w:name w:val="No List1122111"/>
    <w:next w:val="NoList"/>
    <w:uiPriority w:val="99"/>
    <w:semiHidden/>
    <w:unhideWhenUsed/>
    <w:rsid w:val="005D3C7A"/>
  </w:style>
  <w:style w:type="numbering" w:customStyle="1" w:styleId="NoList52111">
    <w:name w:val="No List52111"/>
    <w:next w:val="NoList"/>
    <w:uiPriority w:val="99"/>
    <w:semiHidden/>
    <w:unhideWhenUsed/>
    <w:rsid w:val="005D3C7A"/>
  </w:style>
  <w:style w:type="numbering" w:customStyle="1" w:styleId="ImportedStyle78011111">
    <w:name w:val="Imported Style 78.011111"/>
    <w:rsid w:val="005D3C7A"/>
  </w:style>
  <w:style w:type="numbering" w:customStyle="1" w:styleId="ImportedStyle8311111">
    <w:name w:val="Imported Style 8311111"/>
    <w:rsid w:val="005D3C7A"/>
  </w:style>
  <w:style w:type="numbering" w:customStyle="1" w:styleId="ImportedStyle11411111">
    <w:name w:val="Imported Style 11411111"/>
    <w:rsid w:val="005D3C7A"/>
  </w:style>
  <w:style w:type="numbering" w:customStyle="1" w:styleId="NoList161">
    <w:name w:val="No List161"/>
    <w:next w:val="NoList"/>
    <w:uiPriority w:val="99"/>
    <w:semiHidden/>
    <w:unhideWhenUsed/>
    <w:rsid w:val="005D3C7A"/>
  </w:style>
  <w:style w:type="numbering" w:customStyle="1" w:styleId="NoList171">
    <w:name w:val="No List171"/>
    <w:next w:val="NoList"/>
    <w:uiPriority w:val="99"/>
    <w:semiHidden/>
    <w:unhideWhenUsed/>
    <w:rsid w:val="005D3C7A"/>
  </w:style>
  <w:style w:type="numbering" w:customStyle="1" w:styleId="Stilimportat14">
    <w:name w:val="Stil importat 14"/>
    <w:rsid w:val="005D3C7A"/>
  </w:style>
  <w:style w:type="numbering" w:customStyle="1" w:styleId="Stilimportat24">
    <w:name w:val="Stil importat 24"/>
    <w:rsid w:val="005D3C7A"/>
  </w:style>
  <w:style w:type="numbering" w:customStyle="1" w:styleId="Stilimportat34">
    <w:name w:val="Stil importat 34"/>
    <w:rsid w:val="005D3C7A"/>
  </w:style>
  <w:style w:type="numbering" w:customStyle="1" w:styleId="Stilimportat44">
    <w:name w:val="Stil importat 44"/>
    <w:rsid w:val="005D3C7A"/>
  </w:style>
  <w:style w:type="numbering" w:customStyle="1" w:styleId="Stilimportat54">
    <w:name w:val="Stil importat 54"/>
    <w:rsid w:val="005D3C7A"/>
  </w:style>
  <w:style w:type="numbering" w:customStyle="1" w:styleId="Stilimportat64">
    <w:name w:val="Stil importat 64"/>
    <w:rsid w:val="005D3C7A"/>
  </w:style>
  <w:style w:type="numbering" w:customStyle="1" w:styleId="Stilimportat74">
    <w:name w:val="Stil importat 74"/>
    <w:rsid w:val="005D3C7A"/>
  </w:style>
  <w:style w:type="table" w:customStyle="1" w:styleId="TableGrid201">
    <w:name w:val="Table Grid2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39"/>
    <w:rsid w:val="005D3C7A"/>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5D3C7A"/>
  </w:style>
  <w:style w:type="numbering" w:customStyle="1" w:styleId="ImportedStyle24">
    <w:name w:val="Imported Style 24"/>
    <w:rsid w:val="005D3C7A"/>
  </w:style>
  <w:style w:type="numbering" w:customStyle="1" w:styleId="ImportedStyle34">
    <w:name w:val="Imported Style 34"/>
    <w:rsid w:val="005D3C7A"/>
  </w:style>
  <w:style w:type="paragraph" w:customStyle="1" w:styleId="Heading41">
    <w:name w:val="Heading 41"/>
    <w:basedOn w:val="Normal"/>
    <w:next w:val="Normal"/>
    <w:uiPriority w:val="9"/>
    <w:unhideWhenUsed/>
    <w:qFormat/>
    <w:rsid w:val="005D3C7A"/>
    <w:pPr>
      <w:keepNext/>
      <w:keepLines/>
      <w:spacing w:before="40" w:after="0"/>
      <w:outlineLvl w:val="3"/>
    </w:pPr>
    <w:rPr>
      <w:rFonts w:ascii="Calibri Light" w:eastAsia="Times New Roman" w:hAnsi="Calibri Light" w:cs="Times New Roman"/>
      <w:i/>
      <w:iCs/>
      <w:color w:val="2E74B5"/>
    </w:rPr>
  </w:style>
  <w:style w:type="numbering" w:customStyle="1" w:styleId="NoList116">
    <w:name w:val="No List116"/>
    <w:next w:val="NoList"/>
    <w:uiPriority w:val="99"/>
    <w:semiHidden/>
    <w:unhideWhenUsed/>
    <w:rsid w:val="005D3C7A"/>
  </w:style>
  <w:style w:type="table" w:customStyle="1" w:styleId="TableGrid531">
    <w:name w:val="Table Grid53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
    <w:name w:val="Imported Style 784"/>
    <w:rsid w:val="005D3C7A"/>
  </w:style>
  <w:style w:type="numbering" w:customStyle="1" w:styleId="ImportedStyle7804">
    <w:name w:val="Imported Style 78.04"/>
    <w:rsid w:val="005D3C7A"/>
  </w:style>
  <w:style w:type="numbering" w:customStyle="1" w:styleId="ImportedStyle805">
    <w:name w:val="Imported Style 805"/>
    <w:rsid w:val="005D3C7A"/>
  </w:style>
  <w:style w:type="numbering" w:customStyle="1" w:styleId="ImportedStyle824">
    <w:name w:val="Imported Style 824"/>
    <w:rsid w:val="005D3C7A"/>
  </w:style>
  <w:style w:type="numbering" w:customStyle="1" w:styleId="ImportedStyle834">
    <w:name w:val="Imported Style 834"/>
    <w:rsid w:val="005D3C7A"/>
  </w:style>
  <w:style w:type="numbering" w:customStyle="1" w:styleId="ImportedStyle1144">
    <w:name w:val="Imported Style 1144"/>
    <w:rsid w:val="005D3C7A"/>
  </w:style>
  <w:style w:type="numbering" w:customStyle="1" w:styleId="ImportedStyle1155">
    <w:name w:val="Imported Style 1155"/>
    <w:rsid w:val="005D3C7A"/>
  </w:style>
  <w:style w:type="numbering" w:customStyle="1" w:styleId="ImportedStyle1164">
    <w:name w:val="Imported Style 1164"/>
    <w:rsid w:val="005D3C7A"/>
  </w:style>
  <w:style w:type="numbering" w:customStyle="1" w:styleId="ImportedStyle112">
    <w:name w:val="Imported Style 112"/>
    <w:rsid w:val="005D3C7A"/>
  </w:style>
  <w:style w:type="numbering" w:customStyle="1" w:styleId="ImportedStyle212">
    <w:name w:val="Imported Style 212"/>
    <w:rsid w:val="005D3C7A"/>
  </w:style>
  <w:style w:type="numbering" w:customStyle="1" w:styleId="ImportedStyle312">
    <w:name w:val="Imported Style 312"/>
    <w:rsid w:val="005D3C7A"/>
  </w:style>
  <w:style w:type="table" w:customStyle="1" w:styleId="TableGrid1131">
    <w:name w:val="Table Grid1131"/>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5D3C7A"/>
  </w:style>
  <w:style w:type="numbering" w:customStyle="1" w:styleId="NoList25">
    <w:name w:val="No List25"/>
    <w:next w:val="NoList"/>
    <w:uiPriority w:val="99"/>
    <w:semiHidden/>
    <w:unhideWhenUsed/>
    <w:rsid w:val="005D3C7A"/>
  </w:style>
  <w:style w:type="numbering" w:customStyle="1" w:styleId="NoList11112">
    <w:name w:val="No List11112"/>
    <w:next w:val="NoList"/>
    <w:uiPriority w:val="99"/>
    <w:semiHidden/>
    <w:unhideWhenUsed/>
    <w:rsid w:val="005D3C7A"/>
  </w:style>
  <w:style w:type="numbering" w:customStyle="1" w:styleId="NoList11111111">
    <w:name w:val="No List11111111"/>
    <w:next w:val="NoList"/>
    <w:uiPriority w:val="99"/>
    <w:semiHidden/>
    <w:unhideWhenUsed/>
    <w:rsid w:val="005D3C7A"/>
  </w:style>
  <w:style w:type="numbering" w:customStyle="1" w:styleId="NoList34">
    <w:name w:val="No List34"/>
    <w:next w:val="NoList"/>
    <w:uiPriority w:val="99"/>
    <w:semiHidden/>
    <w:unhideWhenUsed/>
    <w:rsid w:val="005D3C7A"/>
  </w:style>
  <w:style w:type="numbering" w:customStyle="1" w:styleId="Stilimportat112">
    <w:name w:val="Stil importat 112"/>
    <w:rsid w:val="005D3C7A"/>
  </w:style>
  <w:style w:type="numbering" w:customStyle="1" w:styleId="Stilimportat212">
    <w:name w:val="Stil importat 212"/>
    <w:rsid w:val="005D3C7A"/>
  </w:style>
  <w:style w:type="numbering" w:customStyle="1" w:styleId="Stilimportat312">
    <w:name w:val="Stil importat 312"/>
    <w:rsid w:val="005D3C7A"/>
  </w:style>
  <w:style w:type="numbering" w:customStyle="1" w:styleId="Stilimportat412">
    <w:name w:val="Stil importat 412"/>
    <w:rsid w:val="005D3C7A"/>
    <w:pPr>
      <w:numPr>
        <w:numId w:val="126"/>
      </w:numPr>
    </w:pPr>
  </w:style>
  <w:style w:type="numbering" w:customStyle="1" w:styleId="Stilimportat512">
    <w:name w:val="Stil importat 512"/>
    <w:rsid w:val="005D3C7A"/>
    <w:pPr>
      <w:numPr>
        <w:numId w:val="128"/>
      </w:numPr>
    </w:pPr>
  </w:style>
  <w:style w:type="numbering" w:customStyle="1" w:styleId="Stilimportat612">
    <w:name w:val="Stil importat 612"/>
    <w:rsid w:val="005D3C7A"/>
    <w:pPr>
      <w:numPr>
        <w:numId w:val="130"/>
      </w:numPr>
    </w:pPr>
  </w:style>
  <w:style w:type="numbering" w:customStyle="1" w:styleId="Stilimportat712">
    <w:name w:val="Stil importat 712"/>
    <w:rsid w:val="005D3C7A"/>
    <w:pPr>
      <w:numPr>
        <w:numId w:val="132"/>
      </w:numPr>
    </w:pPr>
  </w:style>
  <w:style w:type="numbering" w:customStyle="1" w:styleId="NoList44">
    <w:name w:val="No List44"/>
    <w:next w:val="NoList"/>
    <w:uiPriority w:val="99"/>
    <w:semiHidden/>
    <w:unhideWhenUsed/>
    <w:rsid w:val="005D3C7A"/>
  </w:style>
  <w:style w:type="numbering" w:customStyle="1" w:styleId="NoList124">
    <w:name w:val="No List124"/>
    <w:next w:val="NoList"/>
    <w:uiPriority w:val="99"/>
    <w:semiHidden/>
    <w:unhideWhenUsed/>
    <w:rsid w:val="005D3C7A"/>
  </w:style>
  <w:style w:type="numbering" w:customStyle="1" w:styleId="NoList214">
    <w:name w:val="No List214"/>
    <w:next w:val="NoList"/>
    <w:uiPriority w:val="99"/>
    <w:semiHidden/>
    <w:unhideWhenUsed/>
    <w:rsid w:val="005D3C7A"/>
  </w:style>
  <w:style w:type="numbering" w:customStyle="1" w:styleId="NoList1124">
    <w:name w:val="No List1124"/>
    <w:next w:val="NoList"/>
    <w:uiPriority w:val="99"/>
    <w:semiHidden/>
    <w:unhideWhenUsed/>
    <w:rsid w:val="005D3C7A"/>
  </w:style>
  <w:style w:type="numbering" w:customStyle="1" w:styleId="NoList54">
    <w:name w:val="No List54"/>
    <w:next w:val="NoList"/>
    <w:uiPriority w:val="99"/>
    <w:semiHidden/>
    <w:unhideWhenUsed/>
    <w:rsid w:val="005D3C7A"/>
  </w:style>
  <w:style w:type="character" w:customStyle="1" w:styleId="Heading4Char1">
    <w:name w:val="Heading 4 Char1"/>
    <w:uiPriority w:val="9"/>
    <w:semiHidden/>
    <w:rsid w:val="005D3C7A"/>
    <w:rPr>
      <w:rFonts w:ascii="Calibri" w:eastAsia="Times New Roman" w:hAnsi="Calibri" w:cs="Times New Roman"/>
      <w:b/>
      <w:bCs/>
      <w:sz w:val="28"/>
      <w:szCs w:val="28"/>
    </w:rPr>
  </w:style>
  <w:style w:type="numbering" w:customStyle="1" w:styleId="NoList62">
    <w:name w:val="No List62"/>
    <w:next w:val="NoList"/>
    <w:uiPriority w:val="99"/>
    <w:semiHidden/>
    <w:unhideWhenUsed/>
    <w:rsid w:val="005D3C7A"/>
  </w:style>
  <w:style w:type="table" w:customStyle="1" w:styleId="TableGrid711">
    <w:name w:val="Table Grid7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2">
    <w:name w:val="Imported Style 7812"/>
    <w:rsid w:val="005D3C7A"/>
  </w:style>
  <w:style w:type="numbering" w:customStyle="1" w:styleId="ImportedStyle78012">
    <w:name w:val="Imported Style 78.012"/>
    <w:rsid w:val="005D3C7A"/>
  </w:style>
  <w:style w:type="numbering" w:customStyle="1" w:styleId="ImportedStyle8012">
    <w:name w:val="Imported Style 8012"/>
    <w:rsid w:val="005D3C7A"/>
  </w:style>
  <w:style w:type="numbering" w:customStyle="1" w:styleId="ImportedStyle8212">
    <w:name w:val="Imported Style 8212"/>
    <w:rsid w:val="005D3C7A"/>
  </w:style>
  <w:style w:type="numbering" w:customStyle="1" w:styleId="ImportedStyle8312">
    <w:name w:val="Imported Style 8312"/>
    <w:rsid w:val="005D3C7A"/>
  </w:style>
  <w:style w:type="numbering" w:customStyle="1" w:styleId="ImportedStyle11412">
    <w:name w:val="Imported Style 11412"/>
    <w:rsid w:val="005D3C7A"/>
  </w:style>
  <w:style w:type="numbering" w:customStyle="1" w:styleId="ImportedStyle11512">
    <w:name w:val="Imported Style 11512"/>
    <w:rsid w:val="005D3C7A"/>
  </w:style>
  <w:style w:type="numbering" w:customStyle="1" w:styleId="ImportedStyle11612">
    <w:name w:val="Imported Style 11612"/>
    <w:rsid w:val="005D3C7A"/>
  </w:style>
  <w:style w:type="numbering" w:customStyle="1" w:styleId="ImportedStyle122">
    <w:name w:val="Imported Style 122"/>
    <w:rsid w:val="005D3C7A"/>
  </w:style>
  <w:style w:type="numbering" w:customStyle="1" w:styleId="ImportedStyle222">
    <w:name w:val="Imported Style 222"/>
    <w:rsid w:val="005D3C7A"/>
  </w:style>
  <w:style w:type="numbering" w:customStyle="1" w:styleId="ImportedStyle322">
    <w:name w:val="Imported Style 322"/>
    <w:rsid w:val="005D3C7A"/>
  </w:style>
  <w:style w:type="numbering" w:customStyle="1" w:styleId="NoList132">
    <w:name w:val="No List132"/>
    <w:next w:val="NoList"/>
    <w:uiPriority w:val="99"/>
    <w:semiHidden/>
    <w:unhideWhenUsed/>
    <w:rsid w:val="005D3C7A"/>
  </w:style>
  <w:style w:type="numbering" w:customStyle="1" w:styleId="NoList222">
    <w:name w:val="No List222"/>
    <w:next w:val="NoList"/>
    <w:uiPriority w:val="99"/>
    <w:semiHidden/>
    <w:unhideWhenUsed/>
    <w:rsid w:val="005D3C7A"/>
  </w:style>
  <w:style w:type="numbering" w:customStyle="1" w:styleId="NoList1132">
    <w:name w:val="No List1132"/>
    <w:next w:val="NoList"/>
    <w:uiPriority w:val="99"/>
    <w:semiHidden/>
    <w:unhideWhenUsed/>
    <w:rsid w:val="005D3C7A"/>
  </w:style>
  <w:style w:type="numbering" w:customStyle="1" w:styleId="NoList11122">
    <w:name w:val="No List11122"/>
    <w:next w:val="NoList"/>
    <w:uiPriority w:val="99"/>
    <w:semiHidden/>
    <w:unhideWhenUsed/>
    <w:rsid w:val="005D3C7A"/>
  </w:style>
  <w:style w:type="numbering" w:customStyle="1" w:styleId="NoList312">
    <w:name w:val="No List312"/>
    <w:next w:val="NoList"/>
    <w:uiPriority w:val="99"/>
    <w:semiHidden/>
    <w:unhideWhenUsed/>
    <w:rsid w:val="005D3C7A"/>
  </w:style>
  <w:style w:type="numbering" w:customStyle="1" w:styleId="Stilimportat122">
    <w:name w:val="Stil importat 122"/>
    <w:rsid w:val="005D3C7A"/>
  </w:style>
  <w:style w:type="numbering" w:customStyle="1" w:styleId="Stilimportat222">
    <w:name w:val="Stil importat 222"/>
    <w:rsid w:val="005D3C7A"/>
  </w:style>
  <w:style w:type="numbering" w:customStyle="1" w:styleId="Stilimportat322">
    <w:name w:val="Stil importat 322"/>
    <w:rsid w:val="005D3C7A"/>
  </w:style>
  <w:style w:type="numbering" w:customStyle="1" w:styleId="Stilimportat422">
    <w:name w:val="Stil importat 422"/>
    <w:rsid w:val="005D3C7A"/>
  </w:style>
  <w:style w:type="numbering" w:customStyle="1" w:styleId="Stilimportat522">
    <w:name w:val="Stil importat 522"/>
    <w:rsid w:val="005D3C7A"/>
  </w:style>
  <w:style w:type="numbering" w:customStyle="1" w:styleId="Stilimportat622">
    <w:name w:val="Stil importat 622"/>
    <w:rsid w:val="005D3C7A"/>
  </w:style>
  <w:style w:type="numbering" w:customStyle="1" w:styleId="Stilimportat722">
    <w:name w:val="Stil importat 722"/>
    <w:rsid w:val="005D3C7A"/>
  </w:style>
  <w:style w:type="numbering" w:customStyle="1" w:styleId="NoList412">
    <w:name w:val="No List412"/>
    <w:next w:val="NoList"/>
    <w:uiPriority w:val="99"/>
    <w:semiHidden/>
    <w:unhideWhenUsed/>
    <w:rsid w:val="005D3C7A"/>
  </w:style>
  <w:style w:type="numbering" w:customStyle="1" w:styleId="NoList1212">
    <w:name w:val="No List1212"/>
    <w:next w:val="NoList"/>
    <w:uiPriority w:val="99"/>
    <w:semiHidden/>
    <w:unhideWhenUsed/>
    <w:rsid w:val="005D3C7A"/>
  </w:style>
  <w:style w:type="numbering" w:customStyle="1" w:styleId="NoList2112">
    <w:name w:val="No List2112"/>
    <w:next w:val="NoList"/>
    <w:uiPriority w:val="99"/>
    <w:semiHidden/>
    <w:unhideWhenUsed/>
    <w:rsid w:val="005D3C7A"/>
  </w:style>
  <w:style w:type="numbering" w:customStyle="1" w:styleId="NoList11212">
    <w:name w:val="No List11212"/>
    <w:next w:val="NoList"/>
    <w:uiPriority w:val="99"/>
    <w:semiHidden/>
    <w:unhideWhenUsed/>
    <w:rsid w:val="005D3C7A"/>
  </w:style>
  <w:style w:type="numbering" w:customStyle="1" w:styleId="NoList512">
    <w:name w:val="No List512"/>
    <w:next w:val="NoList"/>
    <w:uiPriority w:val="99"/>
    <w:semiHidden/>
    <w:unhideWhenUsed/>
    <w:rsid w:val="005D3C7A"/>
  </w:style>
  <w:style w:type="numbering" w:customStyle="1" w:styleId="NoList72">
    <w:name w:val="No List72"/>
    <w:next w:val="NoList"/>
    <w:uiPriority w:val="99"/>
    <w:semiHidden/>
    <w:unhideWhenUsed/>
    <w:rsid w:val="005D3C7A"/>
  </w:style>
  <w:style w:type="table" w:customStyle="1" w:styleId="TableGrid811">
    <w:name w:val="Table Grid8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2">
    <w:name w:val="Imported Style 7822"/>
    <w:rsid w:val="005D3C7A"/>
  </w:style>
  <w:style w:type="numbering" w:customStyle="1" w:styleId="ImportedStyle78022">
    <w:name w:val="Imported Style 78.022"/>
    <w:rsid w:val="005D3C7A"/>
  </w:style>
  <w:style w:type="numbering" w:customStyle="1" w:styleId="ImportedStyle8022">
    <w:name w:val="Imported Style 8022"/>
    <w:rsid w:val="005D3C7A"/>
  </w:style>
  <w:style w:type="numbering" w:customStyle="1" w:styleId="ImportedStyle8222">
    <w:name w:val="Imported Style 8222"/>
    <w:rsid w:val="005D3C7A"/>
  </w:style>
  <w:style w:type="numbering" w:customStyle="1" w:styleId="ImportedStyle8322">
    <w:name w:val="Imported Style 8322"/>
    <w:rsid w:val="005D3C7A"/>
  </w:style>
  <w:style w:type="numbering" w:customStyle="1" w:styleId="ImportedStyle11422">
    <w:name w:val="Imported Style 11422"/>
    <w:rsid w:val="005D3C7A"/>
  </w:style>
  <w:style w:type="numbering" w:customStyle="1" w:styleId="ImportedStyle11522">
    <w:name w:val="Imported Style 11522"/>
    <w:rsid w:val="005D3C7A"/>
  </w:style>
  <w:style w:type="numbering" w:customStyle="1" w:styleId="ImportedStyle11622">
    <w:name w:val="Imported Style 11622"/>
    <w:rsid w:val="005D3C7A"/>
  </w:style>
  <w:style w:type="numbering" w:customStyle="1" w:styleId="ImportedStyle13111">
    <w:name w:val="Imported Style 13111"/>
    <w:rsid w:val="005D3C7A"/>
  </w:style>
  <w:style w:type="numbering" w:customStyle="1" w:styleId="ImportedStyle23111">
    <w:name w:val="Imported Style 23111"/>
    <w:rsid w:val="005D3C7A"/>
  </w:style>
  <w:style w:type="numbering" w:customStyle="1" w:styleId="ImportedStyle33111">
    <w:name w:val="Imported Style 33111"/>
    <w:rsid w:val="005D3C7A"/>
  </w:style>
  <w:style w:type="table" w:customStyle="1" w:styleId="TableGrid1411">
    <w:name w:val="Table Grid14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5D3C7A"/>
  </w:style>
  <w:style w:type="table" w:customStyle="1" w:styleId="TableGrid2311">
    <w:name w:val="Table Grid23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
    <w:name w:val="No List232"/>
    <w:next w:val="NoList"/>
    <w:uiPriority w:val="99"/>
    <w:semiHidden/>
    <w:unhideWhenUsed/>
    <w:rsid w:val="005D3C7A"/>
  </w:style>
  <w:style w:type="table" w:customStyle="1" w:styleId="TableGrid3311">
    <w:name w:val="Table Grid3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
    <w:name w:val="No List1142"/>
    <w:next w:val="NoList"/>
    <w:uiPriority w:val="99"/>
    <w:semiHidden/>
    <w:unhideWhenUsed/>
    <w:rsid w:val="005D3C7A"/>
  </w:style>
  <w:style w:type="numbering" w:customStyle="1" w:styleId="NoList1113111">
    <w:name w:val="No List1113111"/>
    <w:next w:val="NoList"/>
    <w:uiPriority w:val="99"/>
    <w:semiHidden/>
    <w:unhideWhenUsed/>
    <w:rsid w:val="005D3C7A"/>
  </w:style>
  <w:style w:type="table" w:customStyle="1" w:styleId="TableGrid11311">
    <w:name w:val="Table Grid11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5D3C7A"/>
  </w:style>
  <w:style w:type="numbering" w:customStyle="1" w:styleId="Stilimportat13111">
    <w:name w:val="Stil importat 13111"/>
    <w:rsid w:val="005D3C7A"/>
    <w:pPr>
      <w:numPr>
        <w:numId w:val="135"/>
      </w:numPr>
    </w:pPr>
  </w:style>
  <w:style w:type="numbering" w:customStyle="1" w:styleId="Stilimportat23111">
    <w:name w:val="Stil importat 23111"/>
    <w:rsid w:val="005D3C7A"/>
  </w:style>
  <w:style w:type="numbering" w:customStyle="1" w:styleId="Stilimportat33111">
    <w:name w:val="Stil importat 33111"/>
    <w:rsid w:val="005D3C7A"/>
    <w:pPr>
      <w:numPr>
        <w:numId w:val="127"/>
      </w:numPr>
    </w:pPr>
  </w:style>
  <w:style w:type="numbering" w:customStyle="1" w:styleId="Stilimportat43111">
    <w:name w:val="Stil importat 43111"/>
    <w:rsid w:val="005D3C7A"/>
    <w:pPr>
      <w:numPr>
        <w:numId w:val="129"/>
      </w:numPr>
    </w:pPr>
  </w:style>
  <w:style w:type="numbering" w:customStyle="1" w:styleId="Stilimportat53111">
    <w:name w:val="Stil importat 53111"/>
    <w:rsid w:val="005D3C7A"/>
    <w:pPr>
      <w:numPr>
        <w:numId w:val="131"/>
      </w:numPr>
    </w:pPr>
  </w:style>
  <w:style w:type="numbering" w:customStyle="1" w:styleId="Stilimportat63111">
    <w:name w:val="Stil importat 63111"/>
    <w:rsid w:val="005D3C7A"/>
    <w:pPr>
      <w:numPr>
        <w:numId w:val="133"/>
      </w:numPr>
    </w:pPr>
  </w:style>
  <w:style w:type="numbering" w:customStyle="1" w:styleId="Stilimportat73111">
    <w:name w:val="Stil importat 73111"/>
    <w:rsid w:val="005D3C7A"/>
    <w:pPr>
      <w:numPr>
        <w:numId w:val="134"/>
      </w:numPr>
    </w:pPr>
  </w:style>
  <w:style w:type="numbering" w:customStyle="1" w:styleId="NoList422">
    <w:name w:val="No List422"/>
    <w:next w:val="NoList"/>
    <w:uiPriority w:val="99"/>
    <w:semiHidden/>
    <w:unhideWhenUsed/>
    <w:rsid w:val="005D3C7A"/>
  </w:style>
  <w:style w:type="numbering" w:customStyle="1" w:styleId="NoList1222">
    <w:name w:val="No List1222"/>
    <w:next w:val="NoList"/>
    <w:uiPriority w:val="99"/>
    <w:semiHidden/>
    <w:unhideWhenUsed/>
    <w:rsid w:val="005D3C7A"/>
  </w:style>
  <w:style w:type="table" w:customStyle="1" w:styleId="TableGrid4311">
    <w:name w:val="Table Grid43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2">
    <w:name w:val="No List2122"/>
    <w:next w:val="NoList"/>
    <w:uiPriority w:val="99"/>
    <w:semiHidden/>
    <w:unhideWhenUsed/>
    <w:rsid w:val="005D3C7A"/>
  </w:style>
  <w:style w:type="numbering" w:customStyle="1" w:styleId="NoList11222">
    <w:name w:val="No List11222"/>
    <w:next w:val="NoList"/>
    <w:uiPriority w:val="99"/>
    <w:semiHidden/>
    <w:unhideWhenUsed/>
    <w:rsid w:val="005D3C7A"/>
  </w:style>
  <w:style w:type="numbering" w:customStyle="1" w:styleId="NoList522">
    <w:name w:val="No List522"/>
    <w:next w:val="NoList"/>
    <w:uiPriority w:val="99"/>
    <w:semiHidden/>
    <w:unhideWhenUsed/>
    <w:rsid w:val="005D3C7A"/>
  </w:style>
  <w:style w:type="table" w:customStyle="1" w:styleId="TableGrid5311">
    <w:name w:val="Table Grid53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1">
    <w:name w:val="Stil importat 141"/>
    <w:rsid w:val="005D3C7A"/>
    <w:pPr>
      <w:numPr>
        <w:numId w:val="136"/>
      </w:numPr>
    </w:pPr>
  </w:style>
  <w:style w:type="numbering" w:customStyle="1" w:styleId="Stilimportat241">
    <w:name w:val="Stil importat 241"/>
    <w:rsid w:val="005D3C7A"/>
    <w:pPr>
      <w:numPr>
        <w:numId w:val="137"/>
      </w:numPr>
    </w:pPr>
  </w:style>
  <w:style w:type="numbering" w:customStyle="1" w:styleId="Stilimportat341">
    <w:name w:val="Stil importat 341"/>
    <w:rsid w:val="005D3C7A"/>
    <w:pPr>
      <w:numPr>
        <w:numId w:val="138"/>
      </w:numPr>
    </w:pPr>
  </w:style>
  <w:style w:type="numbering" w:customStyle="1" w:styleId="Stilimportat441">
    <w:name w:val="Stil importat 441"/>
    <w:rsid w:val="005D3C7A"/>
    <w:pPr>
      <w:numPr>
        <w:numId w:val="139"/>
      </w:numPr>
    </w:pPr>
  </w:style>
  <w:style w:type="numbering" w:customStyle="1" w:styleId="Stilimportat541">
    <w:name w:val="Stil importat 541"/>
    <w:rsid w:val="005D3C7A"/>
    <w:pPr>
      <w:numPr>
        <w:numId w:val="140"/>
      </w:numPr>
    </w:pPr>
  </w:style>
  <w:style w:type="numbering" w:customStyle="1" w:styleId="Stilimportat641">
    <w:name w:val="Stil importat 641"/>
    <w:rsid w:val="005D3C7A"/>
    <w:pPr>
      <w:numPr>
        <w:numId w:val="141"/>
      </w:numPr>
    </w:pPr>
  </w:style>
  <w:style w:type="numbering" w:customStyle="1" w:styleId="Stilimportat741">
    <w:name w:val="Stil importat 741"/>
    <w:rsid w:val="005D3C7A"/>
    <w:pPr>
      <w:numPr>
        <w:numId w:val="142"/>
      </w:numPr>
    </w:pPr>
  </w:style>
  <w:style w:type="numbering" w:customStyle="1" w:styleId="ImportedStyle8031111">
    <w:name w:val="Imported Style 8031111"/>
    <w:rsid w:val="005D3C7A"/>
  </w:style>
  <w:style w:type="numbering" w:customStyle="1" w:styleId="NoList18">
    <w:name w:val="No List18"/>
    <w:next w:val="NoList"/>
    <w:uiPriority w:val="99"/>
    <w:semiHidden/>
    <w:unhideWhenUsed/>
    <w:rsid w:val="005D3C7A"/>
  </w:style>
  <w:style w:type="table" w:customStyle="1" w:styleId="TableGrid241">
    <w:name w:val="Table Grid24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5">
    <w:name w:val="Imported Style 785"/>
    <w:rsid w:val="005D3C7A"/>
  </w:style>
  <w:style w:type="numbering" w:customStyle="1" w:styleId="ImportedStyle7805">
    <w:name w:val="Imported Style 78.05"/>
    <w:rsid w:val="005D3C7A"/>
  </w:style>
  <w:style w:type="numbering" w:customStyle="1" w:styleId="ImportedStyle806">
    <w:name w:val="Imported Style 806"/>
    <w:rsid w:val="005D3C7A"/>
  </w:style>
  <w:style w:type="numbering" w:customStyle="1" w:styleId="ImportedStyle825">
    <w:name w:val="Imported Style 825"/>
    <w:rsid w:val="005D3C7A"/>
  </w:style>
  <w:style w:type="numbering" w:customStyle="1" w:styleId="ImportedStyle835">
    <w:name w:val="Imported Style 835"/>
    <w:rsid w:val="005D3C7A"/>
  </w:style>
  <w:style w:type="numbering" w:customStyle="1" w:styleId="ImportedStyle1145">
    <w:name w:val="Imported Style 1145"/>
    <w:rsid w:val="005D3C7A"/>
  </w:style>
  <w:style w:type="numbering" w:customStyle="1" w:styleId="ImportedStyle1156">
    <w:name w:val="Imported Style 1156"/>
    <w:rsid w:val="005D3C7A"/>
  </w:style>
  <w:style w:type="numbering" w:customStyle="1" w:styleId="ImportedStyle1165">
    <w:name w:val="Imported Style 1165"/>
    <w:rsid w:val="005D3C7A"/>
  </w:style>
  <w:style w:type="table" w:customStyle="1" w:styleId="TableNormal14">
    <w:name w:val="Table Normal14"/>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
    <w:name w:val="Imported Style 15"/>
    <w:rsid w:val="005D3C7A"/>
  </w:style>
  <w:style w:type="numbering" w:customStyle="1" w:styleId="ImportedStyle25">
    <w:name w:val="Imported Style 25"/>
    <w:rsid w:val="005D3C7A"/>
  </w:style>
  <w:style w:type="numbering" w:customStyle="1" w:styleId="ImportedStyle35">
    <w:name w:val="Imported Style 35"/>
    <w:rsid w:val="005D3C7A"/>
  </w:style>
  <w:style w:type="table" w:customStyle="1" w:styleId="TableGrid114">
    <w:name w:val="Table Grid114"/>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D3C7A"/>
  </w:style>
  <w:style w:type="numbering" w:customStyle="1" w:styleId="NoList26">
    <w:name w:val="No List26"/>
    <w:next w:val="NoList"/>
    <w:uiPriority w:val="99"/>
    <w:semiHidden/>
    <w:unhideWhenUsed/>
    <w:rsid w:val="005D3C7A"/>
  </w:style>
  <w:style w:type="table" w:customStyle="1" w:styleId="TableGrid34">
    <w:name w:val="Table Grid34"/>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
    <w:name w:val="No List117"/>
    <w:next w:val="NoList"/>
    <w:uiPriority w:val="99"/>
    <w:semiHidden/>
    <w:unhideWhenUsed/>
    <w:rsid w:val="005D3C7A"/>
  </w:style>
  <w:style w:type="numbering" w:customStyle="1" w:styleId="NoList1115">
    <w:name w:val="No List1115"/>
    <w:next w:val="NoList"/>
    <w:uiPriority w:val="99"/>
    <w:semiHidden/>
    <w:unhideWhenUsed/>
    <w:rsid w:val="005D3C7A"/>
  </w:style>
  <w:style w:type="table" w:customStyle="1" w:styleId="TableGrid115">
    <w:name w:val="Table Grid115"/>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
    <w:name w:val="No List35"/>
    <w:next w:val="NoList"/>
    <w:uiPriority w:val="99"/>
    <w:semiHidden/>
    <w:unhideWhenUsed/>
    <w:rsid w:val="005D3C7A"/>
  </w:style>
  <w:style w:type="numbering" w:customStyle="1" w:styleId="Stilimportat15">
    <w:name w:val="Stil importat 15"/>
    <w:rsid w:val="005D3C7A"/>
  </w:style>
  <w:style w:type="numbering" w:customStyle="1" w:styleId="Stilimportat25">
    <w:name w:val="Stil importat 25"/>
    <w:rsid w:val="005D3C7A"/>
  </w:style>
  <w:style w:type="numbering" w:customStyle="1" w:styleId="Stilimportat35">
    <w:name w:val="Stil importat 35"/>
    <w:rsid w:val="005D3C7A"/>
  </w:style>
  <w:style w:type="numbering" w:customStyle="1" w:styleId="Stilimportat45">
    <w:name w:val="Stil importat 45"/>
    <w:rsid w:val="005D3C7A"/>
  </w:style>
  <w:style w:type="numbering" w:customStyle="1" w:styleId="Stilimportat55">
    <w:name w:val="Stil importat 55"/>
    <w:rsid w:val="005D3C7A"/>
  </w:style>
  <w:style w:type="numbering" w:customStyle="1" w:styleId="Stilimportat65">
    <w:name w:val="Stil importat 65"/>
    <w:rsid w:val="005D3C7A"/>
  </w:style>
  <w:style w:type="numbering" w:customStyle="1" w:styleId="Stilimportat75">
    <w:name w:val="Stil importat 75"/>
    <w:rsid w:val="005D3C7A"/>
  </w:style>
  <w:style w:type="numbering" w:customStyle="1" w:styleId="NoList45">
    <w:name w:val="No List45"/>
    <w:next w:val="NoList"/>
    <w:uiPriority w:val="99"/>
    <w:semiHidden/>
    <w:unhideWhenUsed/>
    <w:rsid w:val="005D3C7A"/>
  </w:style>
  <w:style w:type="numbering" w:customStyle="1" w:styleId="NoList125">
    <w:name w:val="No List125"/>
    <w:next w:val="NoList"/>
    <w:uiPriority w:val="99"/>
    <w:semiHidden/>
    <w:unhideWhenUsed/>
    <w:rsid w:val="005D3C7A"/>
  </w:style>
  <w:style w:type="table" w:customStyle="1" w:styleId="TableGrid44">
    <w:name w:val="Table Grid44"/>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5D3C7A"/>
  </w:style>
  <w:style w:type="numbering" w:customStyle="1" w:styleId="NoList1125">
    <w:name w:val="No List1125"/>
    <w:next w:val="NoList"/>
    <w:uiPriority w:val="99"/>
    <w:semiHidden/>
    <w:unhideWhenUsed/>
    <w:rsid w:val="005D3C7A"/>
  </w:style>
  <w:style w:type="table" w:customStyle="1" w:styleId="TableGrid124">
    <w:name w:val="Table Grid124"/>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
    <w:name w:val="No List55"/>
    <w:next w:val="NoList"/>
    <w:uiPriority w:val="99"/>
    <w:semiHidden/>
    <w:unhideWhenUsed/>
    <w:rsid w:val="005D3C7A"/>
  </w:style>
  <w:style w:type="table" w:customStyle="1" w:styleId="TableGrid54">
    <w:name w:val="Table Grid54"/>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5D3C7A"/>
  </w:style>
  <w:style w:type="table" w:customStyle="1" w:styleId="TableGrid62">
    <w:name w:val="Table Grid62"/>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
    <w:name w:val="Imported Style 8023"/>
    <w:rsid w:val="005D3C7A"/>
  </w:style>
  <w:style w:type="numbering" w:customStyle="1" w:styleId="ImportedStyle11523">
    <w:name w:val="Imported Style 11523"/>
    <w:rsid w:val="005D3C7A"/>
  </w:style>
  <w:style w:type="numbering" w:customStyle="1" w:styleId="NoList73">
    <w:name w:val="No List73"/>
    <w:next w:val="NoList"/>
    <w:uiPriority w:val="99"/>
    <w:semiHidden/>
    <w:unhideWhenUsed/>
    <w:rsid w:val="005D3C7A"/>
  </w:style>
  <w:style w:type="numbering" w:customStyle="1" w:styleId="ImportedStyle7813">
    <w:name w:val="Imported Style 7813"/>
    <w:rsid w:val="005D3C7A"/>
  </w:style>
  <w:style w:type="numbering" w:customStyle="1" w:styleId="ImportedStyle78013">
    <w:name w:val="Imported Style 78.013"/>
    <w:rsid w:val="005D3C7A"/>
  </w:style>
  <w:style w:type="numbering" w:customStyle="1" w:styleId="ImportedStyle8013">
    <w:name w:val="Imported Style 8013"/>
    <w:rsid w:val="005D3C7A"/>
  </w:style>
  <w:style w:type="numbering" w:customStyle="1" w:styleId="ImportedStyle8213">
    <w:name w:val="Imported Style 8213"/>
    <w:rsid w:val="005D3C7A"/>
  </w:style>
  <w:style w:type="numbering" w:customStyle="1" w:styleId="ImportedStyle8313">
    <w:name w:val="Imported Style 8313"/>
    <w:rsid w:val="005D3C7A"/>
  </w:style>
  <w:style w:type="numbering" w:customStyle="1" w:styleId="ImportedStyle11413">
    <w:name w:val="Imported Style 11413"/>
    <w:rsid w:val="005D3C7A"/>
  </w:style>
  <w:style w:type="numbering" w:customStyle="1" w:styleId="ImportedStyle11513">
    <w:name w:val="Imported Style 11513"/>
    <w:rsid w:val="005D3C7A"/>
  </w:style>
  <w:style w:type="numbering" w:customStyle="1" w:styleId="ImportedStyle11613">
    <w:name w:val="Imported Style 11613"/>
    <w:rsid w:val="005D3C7A"/>
  </w:style>
  <w:style w:type="table" w:customStyle="1" w:styleId="TableNormal112">
    <w:name w:val="Table Normal112"/>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
    <w:name w:val="Imported Style 113"/>
    <w:rsid w:val="005D3C7A"/>
  </w:style>
  <w:style w:type="numbering" w:customStyle="1" w:styleId="ImportedStyle213">
    <w:name w:val="Imported Style 213"/>
    <w:rsid w:val="005D3C7A"/>
  </w:style>
  <w:style w:type="numbering" w:customStyle="1" w:styleId="ImportedStyle313">
    <w:name w:val="Imported Style 313"/>
    <w:rsid w:val="005D3C7A"/>
  </w:style>
  <w:style w:type="table" w:customStyle="1" w:styleId="TableGrid132">
    <w:name w:val="Table Grid13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5D3C7A"/>
  </w:style>
  <w:style w:type="table" w:customStyle="1" w:styleId="TableGrid212">
    <w:name w:val="Table Grid2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5D3C7A"/>
  </w:style>
  <w:style w:type="table" w:customStyle="1" w:styleId="TableGrid312">
    <w:name w:val="Table Grid31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
    <w:name w:val="No List1133"/>
    <w:next w:val="NoList"/>
    <w:uiPriority w:val="99"/>
    <w:semiHidden/>
    <w:unhideWhenUsed/>
    <w:rsid w:val="005D3C7A"/>
  </w:style>
  <w:style w:type="numbering" w:customStyle="1" w:styleId="NoList11113">
    <w:name w:val="No List11113"/>
    <w:next w:val="NoList"/>
    <w:uiPriority w:val="99"/>
    <w:semiHidden/>
    <w:unhideWhenUsed/>
    <w:rsid w:val="005D3C7A"/>
  </w:style>
  <w:style w:type="table" w:customStyle="1" w:styleId="TableGrid1112">
    <w:name w:val="Table Grid111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5D3C7A"/>
  </w:style>
  <w:style w:type="numbering" w:customStyle="1" w:styleId="Stilimportat113">
    <w:name w:val="Stil importat 113"/>
    <w:rsid w:val="005D3C7A"/>
  </w:style>
  <w:style w:type="numbering" w:customStyle="1" w:styleId="Stilimportat213">
    <w:name w:val="Stil importat 213"/>
    <w:rsid w:val="005D3C7A"/>
  </w:style>
  <w:style w:type="numbering" w:customStyle="1" w:styleId="Stilimportat313">
    <w:name w:val="Stil importat 313"/>
    <w:rsid w:val="005D3C7A"/>
  </w:style>
  <w:style w:type="numbering" w:customStyle="1" w:styleId="Stilimportat413">
    <w:name w:val="Stil importat 413"/>
    <w:rsid w:val="005D3C7A"/>
  </w:style>
  <w:style w:type="numbering" w:customStyle="1" w:styleId="Stilimportat513">
    <w:name w:val="Stil importat 513"/>
    <w:rsid w:val="005D3C7A"/>
  </w:style>
  <w:style w:type="numbering" w:customStyle="1" w:styleId="Stilimportat613">
    <w:name w:val="Stil importat 613"/>
    <w:rsid w:val="005D3C7A"/>
  </w:style>
  <w:style w:type="numbering" w:customStyle="1" w:styleId="Stilimportat713">
    <w:name w:val="Stil importat 713"/>
    <w:rsid w:val="005D3C7A"/>
  </w:style>
  <w:style w:type="numbering" w:customStyle="1" w:styleId="NoList413">
    <w:name w:val="No List413"/>
    <w:next w:val="NoList"/>
    <w:uiPriority w:val="99"/>
    <w:semiHidden/>
    <w:unhideWhenUsed/>
    <w:rsid w:val="005D3C7A"/>
  </w:style>
  <w:style w:type="numbering" w:customStyle="1" w:styleId="NoList1213">
    <w:name w:val="No List1213"/>
    <w:next w:val="NoList"/>
    <w:uiPriority w:val="99"/>
    <w:semiHidden/>
    <w:unhideWhenUsed/>
    <w:rsid w:val="005D3C7A"/>
  </w:style>
  <w:style w:type="table" w:customStyle="1" w:styleId="TableGrid412">
    <w:name w:val="Table Grid4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
    <w:name w:val="No List2113"/>
    <w:next w:val="NoList"/>
    <w:uiPriority w:val="99"/>
    <w:semiHidden/>
    <w:unhideWhenUsed/>
    <w:rsid w:val="005D3C7A"/>
  </w:style>
  <w:style w:type="numbering" w:customStyle="1" w:styleId="NoList11213">
    <w:name w:val="No List11213"/>
    <w:next w:val="NoList"/>
    <w:uiPriority w:val="99"/>
    <w:semiHidden/>
    <w:unhideWhenUsed/>
    <w:rsid w:val="005D3C7A"/>
  </w:style>
  <w:style w:type="table" w:customStyle="1" w:styleId="TableGrid1212">
    <w:name w:val="Table Grid12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
    <w:name w:val="No List513"/>
    <w:next w:val="NoList"/>
    <w:uiPriority w:val="99"/>
    <w:semiHidden/>
    <w:unhideWhenUsed/>
    <w:rsid w:val="005D3C7A"/>
  </w:style>
  <w:style w:type="table" w:customStyle="1" w:styleId="TableGrid512">
    <w:name w:val="Table Grid512"/>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5D3C7A"/>
  </w:style>
  <w:style w:type="table" w:customStyle="1" w:styleId="TableGrid142">
    <w:name w:val="Table Grid142"/>
    <w:basedOn w:val="TableNormal"/>
    <w:next w:val="TableGrid"/>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5D3C7A"/>
  </w:style>
  <w:style w:type="numbering" w:customStyle="1" w:styleId="ImportedStyle7823">
    <w:name w:val="Imported Style 7823"/>
    <w:rsid w:val="005D3C7A"/>
  </w:style>
  <w:style w:type="numbering" w:customStyle="1" w:styleId="ImportedStyle78023">
    <w:name w:val="Imported Style 78.023"/>
    <w:rsid w:val="005D3C7A"/>
  </w:style>
  <w:style w:type="numbering" w:customStyle="1" w:styleId="ImportedStyle8032">
    <w:name w:val="Imported Style 8032"/>
    <w:rsid w:val="005D3C7A"/>
  </w:style>
  <w:style w:type="numbering" w:customStyle="1" w:styleId="ImportedStyle8223">
    <w:name w:val="Imported Style 8223"/>
    <w:rsid w:val="005D3C7A"/>
  </w:style>
  <w:style w:type="numbering" w:customStyle="1" w:styleId="ImportedStyle8323">
    <w:name w:val="Imported Style 8323"/>
    <w:rsid w:val="005D3C7A"/>
  </w:style>
  <w:style w:type="numbering" w:customStyle="1" w:styleId="ImportedStyle11423">
    <w:name w:val="Imported Style 11423"/>
    <w:rsid w:val="005D3C7A"/>
  </w:style>
  <w:style w:type="numbering" w:customStyle="1" w:styleId="ImportedStyle11532">
    <w:name w:val="Imported Style 11532"/>
    <w:rsid w:val="005D3C7A"/>
  </w:style>
  <w:style w:type="numbering" w:customStyle="1" w:styleId="ImportedStyle11623">
    <w:name w:val="Imported Style 11623"/>
    <w:rsid w:val="005D3C7A"/>
  </w:style>
  <w:style w:type="table" w:customStyle="1" w:styleId="TableNormal122">
    <w:name w:val="Table Normal122"/>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
    <w:name w:val="Imported Style 123"/>
    <w:rsid w:val="005D3C7A"/>
  </w:style>
  <w:style w:type="numbering" w:customStyle="1" w:styleId="ImportedStyle223">
    <w:name w:val="Imported Style 223"/>
    <w:rsid w:val="005D3C7A"/>
  </w:style>
  <w:style w:type="numbering" w:customStyle="1" w:styleId="ImportedStyle323">
    <w:name w:val="Imported Style 323"/>
    <w:rsid w:val="005D3C7A"/>
  </w:style>
  <w:style w:type="numbering" w:customStyle="1" w:styleId="NoList143">
    <w:name w:val="No List143"/>
    <w:next w:val="NoList"/>
    <w:uiPriority w:val="99"/>
    <w:semiHidden/>
    <w:unhideWhenUsed/>
    <w:rsid w:val="005D3C7A"/>
  </w:style>
  <w:style w:type="table" w:customStyle="1" w:styleId="TableGrid222">
    <w:name w:val="Table Grid2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
    <w:name w:val="No List233"/>
    <w:next w:val="NoList"/>
    <w:uiPriority w:val="99"/>
    <w:semiHidden/>
    <w:unhideWhenUsed/>
    <w:rsid w:val="005D3C7A"/>
  </w:style>
  <w:style w:type="table" w:customStyle="1" w:styleId="TableGrid322">
    <w:name w:val="Table Grid32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
    <w:name w:val="No List1143"/>
    <w:next w:val="NoList"/>
    <w:uiPriority w:val="99"/>
    <w:semiHidden/>
    <w:unhideWhenUsed/>
    <w:rsid w:val="005D3C7A"/>
  </w:style>
  <w:style w:type="numbering" w:customStyle="1" w:styleId="NoList11123">
    <w:name w:val="No List11123"/>
    <w:next w:val="NoList"/>
    <w:uiPriority w:val="99"/>
    <w:semiHidden/>
    <w:unhideWhenUsed/>
    <w:rsid w:val="005D3C7A"/>
  </w:style>
  <w:style w:type="table" w:customStyle="1" w:styleId="TableGrid1122">
    <w:name w:val="Table Grid112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5D3C7A"/>
  </w:style>
  <w:style w:type="numbering" w:customStyle="1" w:styleId="Stilimportat123">
    <w:name w:val="Stil importat 123"/>
    <w:rsid w:val="005D3C7A"/>
  </w:style>
  <w:style w:type="numbering" w:customStyle="1" w:styleId="Stilimportat223">
    <w:name w:val="Stil importat 223"/>
    <w:rsid w:val="005D3C7A"/>
  </w:style>
  <w:style w:type="numbering" w:customStyle="1" w:styleId="Stilimportat323">
    <w:name w:val="Stil importat 323"/>
    <w:rsid w:val="005D3C7A"/>
  </w:style>
  <w:style w:type="numbering" w:customStyle="1" w:styleId="Stilimportat423">
    <w:name w:val="Stil importat 423"/>
    <w:rsid w:val="005D3C7A"/>
  </w:style>
  <w:style w:type="numbering" w:customStyle="1" w:styleId="Stilimportat523">
    <w:name w:val="Stil importat 523"/>
    <w:rsid w:val="005D3C7A"/>
  </w:style>
  <w:style w:type="numbering" w:customStyle="1" w:styleId="Stilimportat623">
    <w:name w:val="Stil importat 623"/>
    <w:rsid w:val="005D3C7A"/>
  </w:style>
  <w:style w:type="numbering" w:customStyle="1" w:styleId="Stilimportat723">
    <w:name w:val="Stil importat 723"/>
    <w:rsid w:val="005D3C7A"/>
  </w:style>
  <w:style w:type="numbering" w:customStyle="1" w:styleId="NoList423">
    <w:name w:val="No List423"/>
    <w:next w:val="NoList"/>
    <w:uiPriority w:val="99"/>
    <w:semiHidden/>
    <w:unhideWhenUsed/>
    <w:rsid w:val="005D3C7A"/>
  </w:style>
  <w:style w:type="numbering" w:customStyle="1" w:styleId="NoList1223">
    <w:name w:val="No List1223"/>
    <w:next w:val="NoList"/>
    <w:uiPriority w:val="99"/>
    <w:semiHidden/>
    <w:unhideWhenUsed/>
    <w:rsid w:val="005D3C7A"/>
  </w:style>
  <w:style w:type="table" w:customStyle="1" w:styleId="TableGrid422">
    <w:name w:val="Table Grid4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
    <w:name w:val="No List2123"/>
    <w:next w:val="NoList"/>
    <w:uiPriority w:val="99"/>
    <w:semiHidden/>
    <w:unhideWhenUsed/>
    <w:rsid w:val="005D3C7A"/>
  </w:style>
  <w:style w:type="numbering" w:customStyle="1" w:styleId="NoList11223">
    <w:name w:val="No List11223"/>
    <w:next w:val="NoList"/>
    <w:uiPriority w:val="99"/>
    <w:semiHidden/>
    <w:unhideWhenUsed/>
    <w:rsid w:val="005D3C7A"/>
  </w:style>
  <w:style w:type="table" w:customStyle="1" w:styleId="TableGrid1222">
    <w:name w:val="Table Grid12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
    <w:name w:val="No List523"/>
    <w:next w:val="NoList"/>
    <w:uiPriority w:val="99"/>
    <w:semiHidden/>
    <w:unhideWhenUsed/>
    <w:rsid w:val="005D3C7A"/>
  </w:style>
  <w:style w:type="table" w:customStyle="1" w:styleId="TableGrid522">
    <w:name w:val="Table Grid522"/>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5D3C7A"/>
  </w:style>
  <w:style w:type="numbering" w:customStyle="1" w:styleId="NoList15111">
    <w:name w:val="No List15111"/>
    <w:next w:val="NoList"/>
    <w:uiPriority w:val="99"/>
    <w:semiHidden/>
    <w:unhideWhenUsed/>
    <w:rsid w:val="005D3C7A"/>
  </w:style>
  <w:style w:type="numbering" w:customStyle="1" w:styleId="NoList24111">
    <w:name w:val="No List24111"/>
    <w:next w:val="NoList"/>
    <w:uiPriority w:val="99"/>
    <w:semiHidden/>
    <w:unhideWhenUsed/>
    <w:rsid w:val="005D3C7A"/>
  </w:style>
  <w:style w:type="numbering" w:customStyle="1" w:styleId="NoList33111">
    <w:name w:val="No List33111"/>
    <w:next w:val="NoList"/>
    <w:uiPriority w:val="99"/>
    <w:semiHidden/>
    <w:unhideWhenUsed/>
    <w:rsid w:val="005D3C7A"/>
  </w:style>
  <w:style w:type="numbering" w:customStyle="1" w:styleId="NoList43111">
    <w:name w:val="No List43111"/>
    <w:next w:val="NoList"/>
    <w:uiPriority w:val="99"/>
    <w:semiHidden/>
    <w:unhideWhenUsed/>
    <w:rsid w:val="005D3C7A"/>
  </w:style>
  <w:style w:type="numbering" w:customStyle="1" w:styleId="NoList53111">
    <w:name w:val="No List53111"/>
    <w:next w:val="NoList"/>
    <w:uiPriority w:val="99"/>
    <w:semiHidden/>
    <w:unhideWhenUsed/>
    <w:rsid w:val="005D3C7A"/>
  </w:style>
  <w:style w:type="numbering" w:customStyle="1" w:styleId="ImportedStyle111111">
    <w:name w:val="Imported Style 111111"/>
    <w:rsid w:val="005D3C7A"/>
  </w:style>
  <w:style w:type="numbering" w:customStyle="1" w:styleId="ImportedStyle311111">
    <w:name w:val="Imported Style 311111"/>
    <w:rsid w:val="005D3C7A"/>
  </w:style>
  <w:style w:type="numbering" w:customStyle="1" w:styleId="ImportedStyle4411">
    <w:name w:val="Imported Style 4411"/>
    <w:rsid w:val="005D3C7A"/>
  </w:style>
  <w:style w:type="numbering" w:customStyle="1" w:styleId="ImportedStyle783111">
    <w:name w:val="Imported Style 783111"/>
    <w:rsid w:val="005D3C7A"/>
  </w:style>
  <w:style w:type="numbering" w:customStyle="1" w:styleId="ImportedStyle7803111">
    <w:name w:val="Imported Style 78.03111"/>
    <w:rsid w:val="005D3C7A"/>
  </w:style>
  <w:style w:type="numbering" w:customStyle="1" w:styleId="ImportedStyle804111">
    <w:name w:val="Imported Style 804111"/>
    <w:rsid w:val="005D3C7A"/>
  </w:style>
  <w:style w:type="numbering" w:customStyle="1" w:styleId="ImportedStyle823111">
    <w:name w:val="Imported Style 823111"/>
    <w:rsid w:val="005D3C7A"/>
  </w:style>
  <w:style w:type="numbering" w:customStyle="1" w:styleId="ImportedStyle833111">
    <w:name w:val="Imported Style 833111"/>
    <w:rsid w:val="005D3C7A"/>
  </w:style>
  <w:style w:type="numbering" w:customStyle="1" w:styleId="ImportedStyle1143111">
    <w:name w:val="Imported Style 1143111"/>
    <w:rsid w:val="005D3C7A"/>
  </w:style>
  <w:style w:type="numbering" w:customStyle="1" w:styleId="ImportedStyle1154111">
    <w:name w:val="Imported Style 1154111"/>
    <w:rsid w:val="005D3C7A"/>
  </w:style>
  <w:style w:type="numbering" w:customStyle="1" w:styleId="ImportedStyle1163111">
    <w:name w:val="Imported Style 1163111"/>
    <w:rsid w:val="005D3C7A"/>
  </w:style>
  <w:style w:type="numbering" w:customStyle="1" w:styleId="ImportedStyle132">
    <w:name w:val="Imported Style 132"/>
    <w:rsid w:val="005D3C7A"/>
  </w:style>
  <w:style w:type="numbering" w:customStyle="1" w:styleId="ImportedStyle232">
    <w:name w:val="Imported Style 232"/>
    <w:rsid w:val="005D3C7A"/>
  </w:style>
  <w:style w:type="numbering" w:customStyle="1" w:styleId="ImportedStyle332">
    <w:name w:val="Imported Style 332"/>
    <w:rsid w:val="005D3C7A"/>
  </w:style>
  <w:style w:type="numbering" w:customStyle="1" w:styleId="NoList115111">
    <w:name w:val="No List115111"/>
    <w:next w:val="NoList"/>
    <w:uiPriority w:val="99"/>
    <w:semiHidden/>
    <w:unhideWhenUsed/>
    <w:rsid w:val="005D3C7A"/>
  </w:style>
  <w:style w:type="numbering" w:customStyle="1" w:styleId="NoList11132">
    <w:name w:val="No List11132"/>
    <w:next w:val="NoList"/>
    <w:uiPriority w:val="99"/>
    <w:semiHidden/>
    <w:unhideWhenUsed/>
    <w:rsid w:val="005D3C7A"/>
  </w:style>
  <w:style w:type="numbering" w:customStyle="1" w:styleId="Stilimportat132">
    <w:name w:val="Stil importat 132"/>
    <w:rsid w:val="005D3C7A"/>
  </w:style>
  <w:style w:type="numbering" w:customStyle="1" w:styleId="Stilimportat232">
    <w:name w:val="Stil importat 232"/>
    <w:rsid w:val="005D3C7A"/>
  </w:style>
  <w:style w:type="numbering" w:customStyle="1" w:styleId="Stilimportat332">
    <w:name w:val="Stil importat 332"/>
    <w:rsid w:val="005D3C7A"/>
  </w:style>
  <w:style w:type="numbering" w:customStyle="1" w:styleId="Stilimportat432">
    <w:name w:val="Stil importat 432"/>
    <w:rsid w:val="005D3C7A"/>
  </w:style>
  <w:style w:type="numbering" w:customStyle="1" w:styleId="Stilimportat532">
    <w:name w:val="Stil importat 532"/>
    <w:rsid w:val="005D3C7A"/>
  </w:style>
  <w:style w:type="numbering" w:customStyle="1" w:styleId="Stilimportat632">
    <w:name w:val="Stil importat 632"/>
    <w:rsid w:val="005D3C7A"/>
  </w:style>
  <w:style w:type="numbering" w:customStyle="1" w:styleId="Stilimportat732">
    <w:name w:val="Stil importat 732"/>
    <w:rsid w:val="005D3C7A"/>
  </w:style>
  <w:style w:type="numbering" w:customStyle="1" w:styleId="NoList123111">
    <w:name w:val="No List123111"/>
    <w:next w:val="NoList"/>
    <w:uiPriority w:val="99"/>
    <w:semiHidden/>
    <w:unhideWhenUsed/>
    <w:rsid w:val="005D3C7A"/>
  </w:style>
  <w:style w:type="numbering" w:customStyle="1" w:styleId="NoList213111">
    <w:name w:val="No List213111"/>
    <w:next w:val="NoList"/>
    <w:uiPriority w:val="99"/>
    <w:semiHidden/>
    <w:unhideWhenUsed/>
    <w:rsid w:val="005D3C7A"/>
  </w:style>
  <w:style w:type="numbering" w:customStyle="1" w:styleId="NoList1123111">
    <w:name w:val="No List1123111"/>
    <w:next w:val="NoList"/>
    <w:uiPriority w:val="99"/>
    <w:semiHidden/>
    <w:unhideWhenUsed/>
    <w:rsid w:val="005D3C7A"/>
  </w:style>
  <w:style w:type="numbering" w:customStyle="1" w:styleId="NoList61111">
    <w:name w:val="No List61111"/>
    <w:next w:val="NoList"/>
    <w:uiPriority w:val="99"/>
    <w:semiHidden/>
    <w:unhideWhenUsed/>
    <w:rsid w:val="005D3C7A"/>
  </w:style>
  <w:style w:type="numbering" w:customStyle="1" w:styleId="ImportedStyle8021111">
    <w:name w:val="Imported Style 8021111"/>
    <w:rsid w:val="005D3C7A"/>
  </w:style>
  <w:style w:type="numbering" w:customStyle="1" w:styleId="ImportedStyle11521111">
    <w:name w:val="Imported Style 11521111"/>
    <w:rsid w:val="005D3C7A"/>
  </w:style>
  <w:style w:type="numbering" w:customStyle="1" w:styleId="NoList71111">
    <w:name w:val="No List71111"/>
    <w:next w:val="NoList"/>
    <w:uiPriority w:val="99"/>
    <w:semiHidden/>
    <w:unhideWhenUsed/>
    <w:rsid w:val="005D3C7A"/>
  </w:style>
  <w:style w:type="numbering" w:customStyle="1" w:styleId="ImportedStyle7811111">
    <w:name w:val="Imported Style 7811111"/>
    <w:rsid w:val="005D3C7A"/>
  </w:style>
  <w:style w:type="numbering" w:customStyle="1" w:styleId="ImportedStyle780112">
    <w:name w:val="Imported Style 78.0112"/>
    <w:rsid w:val="005D3C7A"/>
  </w:style>
  <w:style w:type="numbering" w:customStyle="1" w:styleId="ImportedStyle8011111">
    <w:name w:val="Imported Style 8011111"/>
    <w:rsid w:val="005D3C7A"/>
  </w:style>
  <w:style w:type="numbering" w:customStyle="1" w:styleId="ImportedStyle8211111">
    <w:name w:val="Imported Style 8211111"/>
    <w:rsid w:val="005D3C7A"/>
  </w:style>
  <w:style w:type="numbering" w:customStyle="1" w:styleId="ImportedStyle831121">
    <w:name w:val="Imported Style 831121"/>
    <w:rsid w:val="005D3C7A"/>
  </w:style>
  <w:style w:type="numbering" w:customStyle="1" w:styleId="ImportedStyle114112">
    <w:name w:val="Imported Style 114112"/>
    <w:rsid w:val="005D3C7A"/>
  </w:style>
  <w:style w:type="numbering" w:customStyle="1" w:styleId="ImportedStyle11511111">
    <w:name w:val="Imported Style 11511111"/>
    <w:rsid w:val="005D3C7A"/>
  </w:style>
  <w:style w:type="numbering" w:customStyle="1" w:styleId="ImportedStyle11611111">
    <w:name w:val="Imported Style 11611111"/>
    <w:rsid w:val="005D3C7A"/>
  </w:style>
  <w:style w:type="numbering" w:customStyle="1" w:styleId="ImportedStyle211111">
    <w:name w:val="Imported Style 211111"/>
    <w:rsid w:val="005D3C7A"/>
  </w:style>
  <w:style w:type="numbering" w:customStyle="1" w:styleId="NoList131111">
    <w:name w:val="No List131111"/>
    <w:next w:val="NoList"/>
    <w:uiPriority w:val="99"/>
    <w:semiHidden/>
    <w:unhideWhenUsed/>
    <w:rsid w:val="005D3C7A"/>
  </w:style>
  <w:style w:type="numbering" w:customStyle="1" w:styleId="NoList221111">
    <w:name w:val="No List221111"/>
    <w:next w:val="NoList"/>
    <w:uiPriority w:val="99"/>
    <w:semiHidden/>
    <w:unhideWhenUsed/>
    <w:rsid w:val="005D3C7A"/>
  </w:style>
  <w:style w:type="numbering" w:customStyle="1" w:styleId="NoList1131111">
    <w:name w:val="No List1131111"/>
    <w:next w:val="NoList"/>
    <w:uiPriority w:val="99"/>
    <w:semiHidden/>
    <w:unhideWhenUsed/>
    <w:rsid w:val="005D3C7A"/>
  </w:style>
  <w:style w:type="numbering" w:customStyle="1" w:styleId="NoList111112">
    <w:name w:val="No List111112"/>
    <w:next w:val="NoList"/>
    <w:uiPriority w:val="99"/>
    <w:semiHidden/>
    <w:unhideWhenUsed/>
    <w:rsid w:val="005D3C7A"/>
  </w:style>
  <w:style w:type="numbering" w:customStyle="1" w:styleId="NoList311111">
    <w:name w:val="No List311111"/>
    <w:next w:val="NoList"/>
    <w:uiPriority w:val="99"/>
    <w:semiHidden/>
    <w:unhideWhenUsed/>
    <w:rsid w:val="005D3C7A"/>
  </w:style>
  <w:style w:type="numbering" w:customStyle="1" w:styleId="Stilimportat111111">
    <w:name w:val="Stil importat 111111"/>
    <w:rsid w:val="005D3C7A"/>
  </w:style>
  <w:style w:type="numbering" w:customStyle="1" w:styleId="Stilimportat211111">
    <w:name w:val="Stil importat 211111"/>
    <w:rsid w:val="005D3C7A"/>
  </w:style>
  <w:style w:type="numbering" w:customStyle="1" w:styleId="Stilimportat311111">
    <w:name w:val="Stil importat 311111"/>
    <w:rsid w:val="005D3C7A"/>
  </w:style>
  <w:style w:type="numbering" w:customStyle="1" w:styleId="Stilimportat411111">
    <w:name w:val="Stil importat 411111"/>
    <w:rsid w:val="005D3C7A"/>
  </w:style>
  <w:style w:type="numbering" w:customStyle="1" w:styleId="Stilimportat511111">
    <w:name w:val="Stil importat 511111"/>
    <w:rsid w:val="005D3C7A"/>
  </w:style>
  <w:style w:type="numbering" w:customStyle="1" w:styleId="Stilimportat611111">
    <w:name w:val="Stil importat 611111"/>
    <w:rsid w:val="005D3C7A"/>
  </w:style>
  <w:style w:type="numbering" w:customStyle="1" w:styleId="Stilimportat711111">
    <w:name w:val="Stil importat 711111"/>
    <w:rsid w:val="005D3C7A"/>
  </w:style>
  <w:style w:type="numbering" w:customStyle="1" w:styleId="NoList411111">
    <w:name w:val="No List411111"/>
    <w:next w:val="NoList"/>
    <w:uiPriority w:val="99"/>
    <w:semiHidden/>
    <w:unhideWhenUsed/>
    <w:rsid w:val="005D3C7A"/>
  </w:style>
  <w:style w:type="numbering" w:customStyle="1" w:styleId="NoList1211111">
    <w:name w:val="No List1211111"/>
    <w:next w:val="NoList"/>
    <w:uiPriority w:val="99"/>
    <w:semiHidden/>
    <w:unhideWhenUsed/>
    <w:rsid w:val="005D3C7A"/>
  </w:style>
  <w:style w:type="numbering" w:customStyle="1" w:styleId="NoList2111111">
    <w:name w:val="No List2111111"/>
    <w:next w:val="NoList"/>
    <w:uiPriority w:val="99"/>
    <w:semiHidden/>
    <w:unhideWhenUsed/>
    <w:rsid w:val="005D3C7A"/>
  </w:style>
  <w:style w:type="numbering" w:customStyle="1" w:styleId="NoList11211111">
    <w:name w:val="No List11211111"/>
    <w:next w:val="NoList"/>
    <w:uiPriority w:val="99"/>
    <w:semiHidden/>
    <w:unhideWhenUsed/>
    <w:rsid w:val="005D3C7A"/>
  </w:style>
  <w:style w:type="numbering" w:customStyle="1" w:styleId="NoList511111">
    <w:name w:val="No List511111"/>
    <w:next w:val="NoList"/>
    <w:uiPriority w:val="99"/>
    <w:semiHidden/>
    <w:unhideWhenUsed/>
    <w:rsid w:val="005D3C7A"/>
  </w:style>
  <w:style w:type="numbering" w:customStyle="1" w:styleId="NoList81111">
    <w:name w:val="No List81111"/>
    <w:next w:val="NoList"/>
    <w:uiPriority w:val="99"/>
    <w:semiHidden/>
    <w:unhideWhenUsed/>
    <w:rsid w:val="005D3C7A"/>
  </w:style>
  <w:style w:type="numbering" w:customStyle="1" w:styleId="NoList91111">
    <w:name w:val="No List91111"/>
    <w:next w:val="NoList"/>
    <w:uiPriority w:val="99"/>
    <w:semiHidden/>
    <w:unhideWhenUsed/>
    <w:rsid w:val="005D3C7A"/>
  </w:style>
  <w:style w:type="numbering" w:customStyle="1" w:styleId="ImportedStyle7821111">
    <w:name w:val="Imported Style 7821111"/>
    <w:rsid w:val="005D3C7A"/>
  </w:style>
  <w:style w:type="numbering" w:customStyle="1" w:styleId="ImportedStyle78021111">
    <w:name w:val="Imported Style 78.021111"/>
    <w:rsid w:val="005D3C7A"/>
  </w:style>
  <w:style w:type="numbering" w:customStyle="1" w:styleId="ImportedStyle80312">
    <w:name w:val="Imported Style 80312"/>
    <w:rsid w:val="005D3C7A"/>
  </w:style>
  <w:style w:type="numbering" w:customStyle="1" w:styleId="ImportedStyle8221111">
    <w:name w:val="Imported Style 8221111"/>
    <w:rsid w:val="005D3C7A"/>
  </w:style>
  <w:style w:type="numbering" w:customStyle="1" w:styleId="ImportedStyle8321111">
    <w:name w:val="Imported Style 8321111"/>
    <w:rsid w:val="005D3C7A"/>
  </w:style>
  <w:style w:type="numbering" w:customStyle="1" w:styleId="ImportedStyle11421111">
    <w:name w:val="Imported Style 11421111"/>
    <w:rsid w:val="005D3C7A"/>
  </w:style>
  <w:style w:type="numbering" w:customStyle="1" w:styleId="ImportedStyle11531111">
    <w:name w:val="Imported Style 11531111"/>
    <w:rsid w:val="005D3C7A"/>
  </w:style>
  <w:style w:type="numbering" w:customStyle="1" w:styleId="ImportedStyle11621111">
    <w:name w:val="Imported Style 11621111"/>
    <w:rsid w:val="005D3C7A"/>
  </w:style>
  <w:style w:type="numbering" w:customStyle="1" w:styleId="ImportedStyle121111">
    <w:name w:val="Imported Style 121111"/>
    <w:rsid w:val="005D3C7A"/>
  </w:style>
  <w:style w:type="numbering" w:customStyle="1" w:styleId="ImportedStyle221111">
    <w:name w:val="Imported Style 221111"/>
    <w:rsid w:val="005D3C7A"/>
  </w:style>
  <w:style w:type="numbering" w:customStyle="1" w:styleId="ImportedStyle321111">
    <w:name w:val="Imported Style 321111"/>
    <w:rsid w:val="005D3C7A"/>
  </w:style>
  <w:style w:type="numbering" w:customStyle="1" w:styleId="NoList141111">
    <w:name w:val="No List141111"/>
    <w:next w:val="NoList"/>
    <w:uiPriority w:val="99"/>
    <w:semiHidden/>
    <w:unhideWhenUsed/>
    <w:rsid w:val="005D3C7A"/>
  </w:style>
  <w:style w:type="numbering" w:customStyle="1" w:styleId="NoList231111">
    <w:name w:val="No List231111"/>
    <w:next w:val="NoList"/>
    <w:uiPriority w:val="99"/>
    <w:semiHidden/>
    <w:unhideWhenUsed/>
    <w:rsid w:val="005D3C7A"/>
  </w:style>
  <w:style w:type="numbering" w:customStyle="1" w:styleId="NoList1141111">
    <w:name w:val="No List1141111"/>
    <w:next w:val="NoList"/>
    <w:uiPriority w:val="99"/>
    <w:semiHidden/>
    <w:unhideWhenUsed/>
    <w:rsid w:val="005D3C7A"/>
  </w:style>
  <w:style w:type="numbering" w:customStyle="1" w:styleId="NoList11121111">
    <w:name w:val="No List11121111"/>
    <w:next w:val="NoList"/>
    <w:uiPriority w:val="99"/>
    <w:semiHidden/>
    <w:unhideWhenUsed/>
    <w:rsid w:val="005D3C7A"/>
  </w:style>
  <w:style w:type="numbering" w:customStyle="1" w:styleId="NoList321111">
    <w:name w:val="No List321111"/>
    <w:next w:val="NoList"/>
    <w:uiPriority w:val="99"/>
    <w:semiHidden/>
    <w:unhideWhenUsed/>
    <w:rsid w:val="005D3C7A"/>
  </w:style>
  <w:style w:type="numbering" w:customStyle="1" w:styleId="Stilimportat121111">
    <w:name w:val="Stil importat 121111"/>
    <w:rsid w:val="005D3C7A"/>
  </w:style>
  <w:style w:type="numbering" w:customStyle="1" w:styleId="Stilimportat221111">
    <w:name w:val="Stil importat 221111"/>
    <w:rsid w:val="005D3C7A"/>
  </w:style>
  <w:style w:type="numbering" w:customStyle="1" w:styleId="Stilimportat321111">
    <w:name w:val="Stil importat 321111"/>
    <w:rsid w:val="005D3C7A"/>
  </w:style>
  <w:style w:type="numbering" w:customStyle="1" w:styleId="Stilimportat421111">
    <w:name w:val="Stil importat 421111"/>
    <w:rsid w:val="005D3C7A"/>
  </w:style>
  <w:style w:type="numbering" w:customStyle="1" w:styleId="Stilimportat521111">
    <w:name w:val="Stil importat 521111"/>
    <w:rsid w:val="005D3C7A"/>
  </w:style>
  <w:style w:type="numbering" w:customStyle="1" w:styleId="Stilimportat621111">
    <w:name w:val="Stil importat 621111"/>
    <w:rsid w:val="005D3C7A"/>
  </w:style>
  <w:style w:type="numbering" w:customStyle="1" w:styleId="Stilimportat721111">
    <w:name w:val="Stil importat 721111"/>
    <w:rsid w:val="005D3C7A"/>
  </w:style>
  <w:style w:type="numbering" w:customStyle="1" w:styleId="NoList421111">
    <w:name w:val="No List421111"/>
    <w:next w:val="NoList"/>
    <w:uiPriority w:val="99"/>
    <w:semiHidden/>
    <w:unhideWhenUsed/>
    <w:rsid w:val="005D3C7A"/>
  </w:style>
  <w:style w:type="numbering" w:customStyle="1" w:styleId="NoList1221111">
    <w:name w:val="No List1221111"/>
    <w:next w:val="NoList"/>
    <w:uiPriority w:val="99"/>
    <w:semiHidden/>
    <w:unhideWhenUsed/>
    <w:rsid w:val="005D3C7A"/>
  </w:style>
  <w:style w:type="numbering" w:customStyle="1" w:styleId="NoList2121111">
    <w:name w:val="No List2121111"/>
    <w:next w:val="NoList"/>
    <w:uiPriority w:val="99"/>
    <w:semiHidden/>
    <w:unhideWhenUsed/>
    <w:rsid w:val="005D3C7A"/>
  </w:style>
  <w:style w:type="numbering" w:customStyle="1" w:styleId="NoList11221111">
    <w:name w:val="No List11221111"/>
    <w:next w:val="NoList"/>
    <w:uiPriority w:val="99"/>
    <w:semiHidden/>
    <w:unhideWhenUsed/>
    <w:rsid w:val="005D3C7A"/>
  </w:style>
  <w:style w:type="numbering" w:customStyle="1" w:styleId="NoList521111">
    <w:name w:val="No List521111"/>
    <w:next w:val="NoList"/>
    <w:uiPriority w:val="99"/>
    <w:semiHidden/>
    <w:unhideWhenUsed/>
    <w:rsid w:val="005D3C7A"/>
  </w:style>
  <w:style w:type="paragraph" w:customStyle="1" w:styleId="Heading71">
    <w:name w:val="Heading 71"/>
    <w:basedOn w:val="Normal"/>
    <w:next w:val="Normal"/>
    <w:uiPriority w:val="9"/>
    <w:semiHidden/>
    <w:unhideWhenUsed/>
    <w:qFormat/>
    <w:rsid w:val="005D3C7A"/>
    <w:pPr>
      <w:tabs>
        <w:tab w:val="num" w:pos="360"/>
      </w:tabs>
      <w:spacing w:before="240" w:after="60" w:line="240" w:lineRule="auto"/>
      <w:outlineLvl w:val="6"/>
    </w:pPr>
    <w:rPr>
      <w:rFonts w:ascii="Calibri" w:eastAsia="Times New Roman" w:hAnsi="Calibri" w:cs="Times New Roman"/>
      <w:sz w:val="24"/>
      <w:szCs w:val="24"/>
      <w:lang w:val="en-US"/>
    </w:rPr>
  </w:style>
  <w:style w:type="paragraph" w:customStyle="1" w:styleId="Heading81">
    <w:name w:val="Heading 81"/>
    <w:basedOn w:val="Normal"/>
    <w:next w:val="Normal"/>
    <w:uiPriority w:val="9"/>
    <w:semiHidden/>
    <w:unhideWhenUsed/>
    <w:qFormat/>
    <w:rsid w:val="005D3C7A"/>
    <w:pPr>
      <w:tabs>
        <w:tab w:val="num" w:pos="360"/>
      </w:tabs>
      <w:spacing w:before="240" w:after="60" w:line="240" w:lineRule="auto"/>
      <w:outlineLvl w:val="7"/>
    </w:pPr>
    <w:rPr>
      <w:rFonts w:ascii="Calibri" w:eastAsia="Times New Roman" w:hAnsi="Calibri" w:cs="Times New Roman"/>
      <w:i/>
      <w:iCs/>
      <w:sz w:val="24"/>
      <w:szCs w:val="24"/>
      <w:lang w:val="en-US"/>
    </w:rPr>
  </w:style>
  <w:style w:type="paragraph" w:customStyle="1" w:styleId="Heading91">
    <w:name w:val="Heading 91"/>
    <w:basedOn w:val="Normal"/>
    <w:next w:val="Normal"/>
    <w:uiPriority w:val="9"/>
    <w:semiHidden/>
    <w:unhideWhenUsed/>
    <w:qFormat/>
    <w:rsid w:val="005D3C7A"/>
    <w:pPr>
      <w:tabs>
        <w:tab w:val="num" w:pos="360"/>
      </w:tabs>
      <w:spacing w:before="240" w:after="60" w:line="240" w:lineRule="auto"/>
      <w:outlineLvl w:val="8"/>
    </w:pPr>
    <w:rPr>
      <w:rFonts w:ascii="Calibri Light" w:eastAsia="Times New Roman" w:hAnsi="Calibri Light" w:cs="Times New Roman"/>
      <w:lang w:val="en-US"/>
    </w:rPr>
  </w:style>
  <w:style w:type="numbering" w:customStyle="1" w:styleId="NoList20">
    <w:name w:val="No List20"/>
    <w:next w:val="NoList"/>
    <w:uiPriority w:val="99"/>
    <w:semiHidden/>
    <w:unhideWhenUsed/>
    <w:rsid w:val="005D3C7A"/>
  </w:style>
  <w:style w:type="character" w:customStyle="1" w:styleId="Heading7Char1">
    <w:name w:val="Heading 7 Char1"/>
    <w:basedOn w:val="DefaultParagraphFont"/>
    <w:uiPriority w:val="9"/>
    <w:semiHidden/>
    <w:rsid w:val="005D3C7A"/>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5D3C7A"/>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5D3C7A"/>
    <w:rPr>
      <w:rFonts w:ascii="Calibri Light" w:eastAsia="Times New Roman" w:hAnsi="Calibri Light" w:cs="Times New Roman"/>
      <w:i/>
      <w:iCs/>
      <w:color w:val="272727"/>
      <w:sz w:val="21"/>
      <w:szCs w:val="21"/>
    </w:rPr>
  </w:style>
  <w:style w:type="numbering" w:customStyle="1" w:styleId="FrListare2">
    <w:name w:val="Fără Listare2"/>
    <w:next w:val="NoList"/>
    <w:uiPriority w:val="99"/>
    <w:semiHidden/>
    <w:unhideWhenUsed/>
    <w:rsid w:val="005D3C7A"/>
  </w:style>
  <w:style w:type="table" w:customStyle="1" w:styleId="GrilTabel2">
    <w:name w:val="Grilă Tabel2"/>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6">
    <w:name w:val="Imported Style 786"/>
    <w:rsid w:val="005D3C7A"/>
  </w:style>
  <w:style w:type="numbering" w:customStyle="1" w:styleId="ImportedStyle7806">
    <w:name w:val="Imported Style 78.06"/>
    <w:rsid w:val="005D3C7A"/>
  </w:style>
  <w:style w:type="numbering" w:customStyle="1" w:styleId="ImportedStyle807">
    <w:name w:val="Imported Style 807"/>
    <w:rsid w:val="005D3C7A"/>
  </w:style>
  <w:style w:type="numbering" w:customStyle="1" w:styleId="ImportedStyle826">
    <w:name w:val="Imported Style 826"/>
    <w:rsid w:val="005D3C7A"/>
  </w:style>
  <w:style w:type="numbering" w:customStyle="1" w:styleId="ImportedStyle836">
    <w:name w:val="Imported Style 836"/>
    <w:rsid w:val="005D3C7A"/>
  </w:style>
  <w:style w:type="numbering" w:customStyle="1" w:styleId="ImportedStyle1146">
    <w:name w:val="Imported Style 1146"/>
    <w:rsid w:val="005D3C7A"/>
  </w:style>
  <w:style w:type="numbering" w:customStyle="1" w:styleId="ImportedStyle1157">
    <w:name w:val="Imported Style 1157"/>
    <w:rsid w:val="005D3C7A"/>
  </w:style>
  <w:style w:type="numbering" w:customStyle="1" w:styleId="ImportedStyle1166">
    <w:name w:val="Imported Style 1166"/>
    <w:rsid w:val="005D3C7A"/>
  </w:style>
  <w:style w:type="numbering" w:customStyle="1" w:styleId="ImportedStyle16">
    <w:name w:val="Imported Style 16"/>
    <w:rsid w:val="005D3C7A"/>
  </w:style>
  <w:style w:type="numbering" w:customStyle="1" w:styleId="ImportedStyle26">
    <w:name w:val="Imported Style 26"/>
    <w:rsid w:val="005D3C7A"/>
  </w:style>
  <w:style w:type="numbering" w:customStyle="1" w:styleId="ImportedStyle36">
    <w:name w:val="Imported Style 36"/>
    <w:rsid w:val="005D3C7A"/>
  </w:style>
  <w:style w:type="table" w:customStyle="1" w:styleId="TableGrid116">
    <w:name w:val="Table Grid116"/>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D3C7A"/>
  </w:style>
  <w:style w:type="numbering" w:customStyle="1" w:styleId="NoList27">
    <w:name w:val="No List27"/>
    <w:next w:val="NoList"/>
    <w:uiPriority w:val="99"/>
    <w:semiHidden/>
    <w:unhideWhenUsed/>
    <w:rsid w:val="005D3C7A"/>
  </w:style>
  <w:style w:type="numbering" w:customStyle="1" w:styleId="NoList118">
    <w:name w:val="No List118"/>
    <w:next w:val="NoList"/>
    <w:uiPriority w:val="99"/>
    <w:semiHidden/>
    <w:unhideWhenUsed/>
    <w:rsid w:val="005D3C7A"/>
  </w:style>
  <w:style w:type="numbering" w:customStyle="1" w:styleId="NoList1116">
    <w:name w:val="No List1116"/>
    <w:next w:val="NoList"/>
    <w:uiPriority w:val="99"/>
    <w:semiHidden/>
    <w:unhideWhenUsed/>
    <w:rsid w:val="005D3C7A"/>
  </w:style>
  <w:style w:type="numbering" w:customStyle="1" w:styleId="NoList36">
    <w:name w:val="No List36"/>
    <w:next w:val="NoList"/>
    <w:uiPriority w:val="99"/>
    <w:semiHidden/>
    <w:unhideWhenUsed/>
    <w:rsid w:val="005D3C7A"/>
  </w:style>
  <w:style w:type="numbering" w:customStyle="1" w:styleId="Stilimportat16">
    <w:name w:val="Stil importat 16"/>
    <w:rsid w:val="005D3C7A"/>
    <w:pPr>
      <w:numPr>
        <w:numId w:val="201"/>
      </w:numPr>
    </w:pPr>
  </w:style>
  <w:style w:type="numbering" w:customStyle="1" w:styleId="Stilimportat26">
    <w:name w:val="Stil importat 26"/>
    <w:rsid w:val="005D3C7A"/>
    <w:pPr>
      <w:numPr>
        <w:numId w:val="202"/>
      </w:numPr>
    </w:pPr>
  </w:style>
  <w:style w:type="numbering" w:customStyle="1" w:styleId="Stilimportat36">
    <w:name w:val="Stil importat 36"/>
    <w:rsid w:val="005D3C7A"/>
    <w:pPr>
      <w:numPr>
        <w:numId w:val="203"/>
      </w:numPr>
    </w:pPr>
  </w:style>
  <w:style w:type="numbering" w:customStyle="1" w:styleId="Stilimportat46">
    <w:name w:val="Stil importat 46"/>
    <w:rsid w:val="005D3C7A"/>
    <w:pPr>
      <w:numPr>
        <w:numId w:val="204"/>
      </w:numPr>
    </w:pPr>
  </w:style>
  <w:style w:type="numbering" w:customStyle="1" w:styleId="Stilimportat56">
    <w:name w:val="Stil importat 56"/>
    <w:rsid w:val="005D3C7A"/>
    <w:pPr>
      <w:numPr>
        <w:numId w:val="205"/>
      </w:numPr>
    </w:pPr>
  </w:style>
  <w:style w:type="numbering" w:customStyle="1" w:styleId="Stilimportat66">
    <w:name w:val="Stil importat 66"/>
    <w:rsid w:val="005D3C7A"/>
    <w:pPr>
      <w:numPr>
        <w:numId w:val="206"/>
      </w:numPr>
    </w:pPr>
  </w:style>
  <w:style w:type="numbering" w:customStyle="1" w:styleId="Stilimportat76">
    <w:name w:val="Stil importat 76"/>
    <w:rsid w:val="005D3C7A"/>
    <w:pPr>
      <w:numPr>
        <w:numId w:val="207"/>
      </w:numPr>
    </w:pPr>
  </w:style>
  <w:style w:type="numbering" w:customStyle="1" w:styleId="NoList46">
    <w:name w:val="No List46"/>
    <w:next w:val="NoList"/>
    <w:uiPriority w:val="99"/>
    <w:semiHidden/>
    <w:unhideWhenUsed/>
    <w:rsid w:val="005D3C7A"/>
  </w:style>
  <w:style w:type="numbering" w:customStyle="1" w:styleId="NoList126">
    <w:name w:val="No List126"/>
    <w:next w:val="NoList"/>
    <w:uiPriority w:val="99"/>
    <w:semiHidden/>
    <w:unhideWhenUsed/>
    <w:rsid w:val="005D3C7A"/>
  </w:style>
  <w:style w:type="numbering" w:customStyle="1" w:styleId="NoList216">
    <w:name w:val="No List216"/>
    <w:next w:val="NoList"/>
    <w:uiPriority w:val="99"/>
    <w:semiHidden/>
    <w:unhideWhenUsed/>
    <w:rsid w:val="005D3C7A"/>
  </w:style>
  <w:style w:type="numbering" w:customStyle="1" w:styleId="NoList1126">
    <w:name w:val="No List1126"/>
    <w:next w:val="NoList"/>
    <w:uiPriority w:val="99"/>
    <w:semiHidden/>
    <w:unhideWhenUsed/>
    <w:rsid w:val="005D3C7A"/>
  </w:style>
  <w:style w:type="numbering" w:customStyle="1" w:styleId="NoList56">
    <w:name w:val="No List56"/>
    <w:next w:val="NoList"/>
    <w:uiPriority w:val="99"/>
    <w:semiHidden/>
    <w:unhideWhenUsed/>
    <w:rsid w:val="005D3C7A"/>
  </w:style>
  <w:style w:type="numbering" w:customStyle="1" w:styleId="NoList64">
    <w:name w:val="No List64"/>
    <w:next w:val="NoList"/>
    <w:uiPriority w:val="99"/>
    <w:semiHidden/>
    <w:unhideWhenUsed/>
    <w:rsid w:val="005D3C7A"/>
  </w:style>
  <w:style w:type="numbering" w:customStyle="1" w:styleId="ImportedStyle8024">
    <w:name w:val="Imported Style 8024"/>
    <w:rsid w:val="005D3C7A"/>
  </w:style>
  <w:style w:type="numbering" w:customStyle="1" w:styleId="ImportedStyle11524">
    <w:name w:val="Imported Style 11524"/>
    <w:rsid w:val="005D3C7A"/>
  </w:style>
  <w:style w:type="numbering" w:customStyle="1" w:styleId="NoList74">
    <w:name w:val="No List74"/>
    <w:next w:val="NoList"/>
    <w:uiPriority w:val="99"/>
    <w:semiHidden/>
    <w:unhideWhenUsed/>
    <w:rsid w:val="005D3C7A"/>
  </w:style>
  <w:style w:type="numbering" w:customStyle="1" w:styleId="ImportedStyle7814">
    <w:name w:val="Imported Style 7814"/>
    <w:rsid w:val="005D3C7A"/>
    <w:pPr>
      <w:numPr>
        <w:numId w:val="208"/>
      </w:numPr>
    </w:pPr>
  </w:style>
  <w:style w:type="numbering" w:customStyle="1" w:styleId="ImportedStyle78014">
    <w:name w:val="Imported Style 78.014"/>
    <w:rsid w:val="005D3C7A"/>
    <w:pPr>
      <w:numPr>
        <w:numId w:val="209"/>
      </w:numPr>
    </w:pPr>
  </w:style>
  <w:style w:type="numbering" w:customStyle="1" w:styleId="ImportedStyle8014">
    <w:name w:val="Imported Style 8014"/>
    <w:rsid w:val="005D3C7A"/>
    <w:pPr>
      <w:numPr>
        <w:numId w:val="210"/>
      </w:numPr>
    </w:pPr>
  </w:style>
  <w:style w:type="numbering" w:customStyle="1" w:styleId="ImportedStyle8214">
    <w:name w:val="Imported Style 8214"/>
    <w:rsid w:val="005D3C7A"/>
    <w:pPr>
      <w:numPr>
        <w:numId w:val="211"/>
      </w:numPr>
    </w:pPr>
  </w:style>
  <w:style w:type="numbering" w:customStyle="1" w:styleId="ImportedStyle8314">
    <w:name w:val="Imported Style 8314"/>
    <w:rsid w:val="005D3C7A"/>
    <w:pPr>
      <w:numPr>
        <w:numId w:val="212"/>
      </w:numPr>
    </w:pPr>
  </w:style>
  <w:style w:type="numbering" w:customStyle="1" w:styleId="ImportedStyle11414">
    <w:name w:val="Imported Style 11414"/>
    <w:rsid w:val="005D3C7A"/>
    <w:pPr>
      <w:numPr>
        <w:numId w:val="213"/>
      </w:numPr>
    </w:pPr>
  </w:style>
  <w:style w:type="numbering" w:customStyle="1" w:styleId="ImportedStyle11514">
    <w:name w:val="Imported Style 11514"/>
    <w:rsid w:val="005D3C7A"/>
    <w:pPr>
      <w:numPr>
        <w:numId w:val="214"/>
      </w:numPr>
    </w:pPr>
  </w:style>
  <w:style w:type="numbering" w:customStyle="1" w:styleId="ImportedStyle11614">
    <w:name w:val="Imported Style 11614"/>
    <w:rsid w:val="005D3C7A"/>
    <w:pPr>
      <w:numPr>
        <w:numId w:val="215"/>
      </w:numPr>
    </w:pPr>
  </w:style>
  <w:style w:type="numbering" w:customStyle="1" w:styleId="ImportedStyle117">
    <w:name w:val="Imported Style 117"/>
    <w:rsid w:val="005D3C7A"/>
  </w:style>
  <w:style w:type="numbering" w:customStyle="1" w:styleId="ImportedStyle214">
    <w:name w:val="Imported Style 214"/>
    <w:rsid w:val="005D3C7A"/>
    <w:pPr>
      <w:numPr>
        <w:numId w:val="227"/>
      </w:numPr>
    </w:pPr>
  </w:style>
  <w:style w:type="numbering" w:customStyle="1" w:styleId="ImportedStyle314">
    <w:name w:val="Imported Style 314"/>
    <w:rsid w:val="005D3C7A"/>
  </w:style>
  <w:style w:type="numbering" w:customStyle="1" w:styleId="NoList134">
    <w:name w:val="No List134"/>
    <w:next w:val="NoList"/>
    <w:uiPriority w:val="99"/>
    <w:semiHidden/>
    <w:unhideWhenUsed/>
    <w:rsid w:val="005D3C7A"/>
  </w:style>
  <w:style w:type="numbering" w:customStyle="1" w:styleId="NoList224">
    <w:name w:val="No List224"/>
    <w:next w:val="NoList"/>
    <w:uiPriority w:val="99"/>
    <w:semiHidden/>
    <w:unhideWhenUsed/>
    <w:rsid w:val="005D3C7A"/>
  </w:style>
  <w:style w:type="numbering" w:customStyle="1" w:styleId="NoList1134">
    <w:name w:val="No List1134"/>
    <w:next w:val="NoList"/>
    <w:uiPriority w:val="99"/>
    <w:semiHidden/>
    <w:unhideWhenUsed/>
    <w:rsid w:val="005D3C7A"/>
  </w:style>
  <w:style w:type="numbering" w:customStyle="1" w:styleId="NoList11114">
    <w:name w:val="No List11114"/>
    <w:next w:val="NoList"/>
    <w:uiPriority w:val="99"/>
    <w:semiHidden/>
    <w:unhideWhenUsed/>
    <w:rsid w:val="005D3C7A"/>
  </w:style>
  <w:style w:type="numbering" w:customStyle="1" w:styleId="NoList314">
    <w:name w:val="No List314"/>
    <w:next w:val="NoList"/>
    <w:uiPriority w:val="99"/>
    <w:semiHidden/>
    <w:unhideWhenUsed/>
    <w:rsid w:val="005D3C7A"/>
  </w:style>
  <w:style w:type="numbering" w:customStyle="1" w:styleId="Stilimportat114">
    <w:name w:val="Stil importat 114"/>
    <w:rsid w:val="005D3C7A"/>
  </w:style>
  <w:style w:type="numbering" w:customStyle="1" w:styleId="Stilimportat214">
    <w:name w:val="Stil importat 214"/>
    <w:rsid w:val="005D3C7A"/>
  </w:style>
  <w:style w:type="numbering" w:customStyle="1" w:styleId="Stilimportat314">
    <w:name w:val="Stil importat 314"/>
    <w:rsid w:val="005D3C7A"/>
  </w:style>
  <w:style w:type="numbering" w:customStyle="1" w:styleId="Stilimportat414">
    <w:name w:val="Stil importat 414"/>
    <w:rsid w:val="005D3C7A"/>
  </w:style>
  <w:style w:type="numbering" w:customStyle="1" w:styleId="Stilimportat514">
    <w:name w:val="Stil importat 514"/>
    <w:rsid w:val="005D3C7A"/>
  </w:style>
  <w:style w:type="numbering" w:customStyle="1" w:styleId="Stilimportat614">
    <w:name w:val="Stil importat 614"/>
    <w:rsid w:val="005D3C7A"/>
  </w:style>
  <w:style w:type="numbering" w:customStyle="1" w:styleId="Stilimportat714">
    <w:name w:val="Stil importat 714"/>
    <w:rsid w:val="005D3C7A"/>
  </w:style>
  <w:style w:type="numbering" w:customStyle="1" w:styleId="NoList414">
    <w:name w:val="No List414"/>
    <w:next w:val="NoList"/>
    <w:uiPriority w:val="99"/>
    <w:semiHidden/>
    <w:unhideWhenUsed/>
    <w:rsid w:val="005D3C7A"/>
  </w:style>
  <w:style w:type="numbering" w:customStyle="1" w:styleId="NoList1214">
    <w:name w:val="No List1214"/>
    <w:next w:val="NoList"/>
    <w:uiPriority w:val="99"/>
    <w:semiHidden/>
    <w:unhideWhenUsed/>
    <w:rsid w:val="005D3C7A"/>
  </w:style>
  <w:style w:type="numbering" w:customStyle="1" w:styleId="NoList2114">
    <w:name w:val="No List2114"/>
    <w:next w:val="NoList"/>
    <w:uiPriority w:val="99"/>
    <w:semiHidden/>
    <w:unhideWhenUsed/>
    <w:rsid w:val="005D3C7A"/>
  </w:style>
  <w:style w:type="numbering" w:customStyle="1" w:styleId="NoList11214">
    <w:name w:val="No List11214"/>
    <w:next w:val="NoList"/>
    <w:uiPriority w:val="99"/>
    <w:semiHidden/>
    <w:unhideWhenUsed/>
    <w:rsid w:val="005D3C7A"/>
  </w:style>
  <w:style w:type="numbering" w:customStyle="1" w:styleId="NoList514">
    <w:name w:val="No List514"/>
    <w:next w:val="NoList"/>
    <w:uiPriority w:val="99"/>
    <w:semiHidden/>
    <w:unhideWhenUsed/>
    <w:rsid w:val="005D3C7A"/>
  </w:style>
  <w:style w:type="numbering" w:customStyle="1" w:styleId="NoList83">
    <w:name w:val="No List83"/>
    <w:next w:val="NoList"/>
    <w:uiPriority w:val="99"/>
    <w:semiHidden/>
    <w:unhideWhenUsed/>
    <w:rsid w:val="005D3C7A"/>
  </w:style>
  <w:style w:type="numbering" w:customStyle="1" w:styleId="NoList93">
    <w:name w:val="No List93"/>
    <w:next w:val="NoList"/>
    <w:uiPriority w:val="99"/>
    <w:semiHidden/>
    <w:unhideWhenUsed/>
    <w:rsid w:val="005D3C7A"/>
  </w:style>
  <w:style w:type="numbering" w:customStyle="1" w:styleId="ImportedStyle7824">
    <w:name w:val="Imported Style 7824"/>
    <w:rsid w:val="005D3C7A"/>
  </w:style>
  <w:style w:type="numbering" w:customStyle="1" w:styleId="ImportedStyle78024">
    <w:name w:val="Imported Style 78.024"/>
    <w:rsid w:val="005D3C7A"/>
  </w:style>
  <w:style w:type="numbering" w:customStyle="1" w:styleId="ImportedStyle8033">
    <w:name w:val="Imported Style 8033"/>
    <w:rsid w:val="005D3C7A"/>
  </w:style>
  <w:style w:type="numbering" w:customStyle="1" w:styleId="ImportedStyle8224">
    <w:name w:val="Imported Style 8224"/>
    <w:rsid w:val="005D3C7A"/>
  </w:style>
  <w:style w:type="numbering" w:customStyle="1" w:styleId="ImportedStyle8324">
    <w:name w:val="Imported Style 8324"/>
    <w:rsid w:val="005D3C7A"/>
  </w:style>
  <w:style w:type="numbering" w:customStyle="1" w:styleId="ImportedStyle11424">
    <w:name w:val="Imported Style 11424"/>
    <w:rsid w:val="005D3C7A"/>
  </w:style>
  <w:style w:type="numbering" w:customStyle="1" w:styleId="ImportedStyle11533">
    <w:name w:val="Imported Style 11533"/>
    <w:rsid w:val="005D3C7A"/>
  </w:style>
  <w:style w:type="numbering" w:customStyle="1" w:styleId="ImportedStyle11624">
    <w:name w:val="Imported Style 11624"/>
    <w:rsid w:val="005D3C7A"/>
  </w:style>
  <w:style w:type="numbering" w:customStyle="1" w:styleId="ImportedStyle124">
    <w:name w:val="Imported Style 124"/>
    <w:rsid w:val="005D3C7A"/>
  </w:style>
  <w:style w:type="numbering" w:customStyle="1" w:styleId="ImportedStyle224">
    <w:name w:val="Imported Style 224"/>
    <w:rsid w:val="005D3C7A"/>
    <w:pPr>
      <w:numPr>
        <w:numId w:val="228"/>
      </w:numPr>
    </w:pPr>
  </w:style>
  <w:style w:type="numbering" w:customStyle="1" w:styleId="ImportedStyle324">
    <w:name w:val="Imported Style 324"/>
    <w:rsid w:val="005D3C7A"/>
  </w:style>
  <w:style w:type="numbering" w:customStyle="1" w:styleId="NoList144">
    <w:name w:val="No List144"/>
    <w:next w:val="NoList"/>
    <w:uiPriority w:val="99"/>
    <w:semiHidden/>
    <w:unhideWhenUsed/>
    <w:rsid w:val="005D3C7A"/>
  </w:style>
  <w:style w:type="numbering" w:customStyle="1" w:styleId="NoList234">
    <w:name w:val="No List234"/>
    <w:next w:val="NoList"/>
    <w:uiPriority w:val="99"/>
    <w:semiHidden/>
    <w:unhideWhenUsed/>
    <w:rsid w:val="005D3C7A"/>
  </w:style>
  <w:style w:type="numbering" w:customStyle="1" w:styleId="NoList1144">
    <w:name w:val="No List1144"/>
    <w:next w:val="NoList"/>
    <w:uiPriority w:val="99"/>
    <w:semiHidden/>
    <w:unhideWhenUsed/>
    <w:rsid w:val="005D3C7A"/>
  </w:style>
  <w:style w:type="numbering" w:customStyle="1" w:styleId="NoList11124">
    <w:name w:val="No List11124"/>
    <w:next w:val="NoList"/>
    <w:uiPriority w:val="99"/>
    <w:semiHidden/>
    <w:unhideWhenUsed/>
    <w:rsid w:val="005D3C7A"/>
  </w:style>
  <w:style w:type="numbering" w:customStyle="1" w:styleId="NoList324">
    <w:name w:val="No List324"/>
    <w:next w:val="NoList"/>
    <w:uiPriority w:val="99"/>
    <w:semiHidden/>
    <w:unhideWhenUsed/>
    <w:rsid w:val="005D3C7A"/>
  </w:style>
  <w:style w:type="numbering" w:customStyle="1" w:styleId="Stilimportat124">
    <w:name w:val="Stil importat 124"/>
    <w:rsid w:val="005D3C7A"/>
    <w:pPr>
      <w:numPr>
        <w:numId w:val="331"/>
      </w:numPr>
    </w:pPr>
  </w:style>
  <w:style w:type="numbering" w:customStyle="1" w:styleId="Stilimportat224">
    <w:name w:val="Stil importat 224"/>
    <w:rsid w:val="005D3C7A"/>
  </w:style>
  <w:style w:type="numbering" w:customStyle="1" w:styleId="Stilimportat324">
    <w:name w:val="Stil importat 324"/>
    <w:rsid w:val="005D3C7A"/>
  </w:style>
  <w:style w:type="numbering" w:customStyle="1" w:styleId="Stilimportat424">
    <w:name w:val="Stil importat 424"/>
    <w:rsid w:val="005D3C7A"/>
  </w:style>
  <w:style w:type="numbering" w:customStyle="1" w:styleId="Stilimportat524">
    <w:name w:val="Stil importat 524"/>
    <w:rsid w:val="005D3C7A"/>
  </w:style>
  <w:style w:type="numbering" w:customStyle="1" w:styleId="Stilimportat624">
    <w:name w:val="Stil importat 624"/>
    <w:rsid w:val="005D3C7A"/>
  </w:style>
  <w:style w:type="numbering" w:customStyle="1" w:styleId="Stilimportat724">
    <w:name w:val="Stil importat 724"/>
    <w:rsid w:val="005D3C7A"/>
  </w:style>
  <w:style w:type="numbering" w:customStyle="1" w:styleId="NoList424">
    <w:name w:val="No List424"/>
    <w:next w:val="NoList"/>
    <w:uiPriority w:val="99"/>
    <w:semiHidden/>
    <w:unhideWhenUsed/>
    <w:rsid w:val="005D3C7A"/>
  </w:style>
  <w:style w:type="numbering" w:customStyle="1" w:styleId="NoList1224">
    <w:name w:val="No List1224"/>
    <w:next w:val="NoList"/>
    <w:uiPriority w:val="99"/>
    <w:semiHidden/>
    <w:unhideWhenUsed/>
    <w:rsid w:val="005D3C7A"/>
  </w:style>
  <w:style w:type="numbering" w:customStyle="1" w:styleId="NoList2124">
    <w:name w:val="No List2124"/>
    <w:next w:val="NoList"/>
    <w:uiPriority w:val="99"/>
    <w:semiHidden/>
    <w:unhideWhenUsed/>
    <w:rsid w:val="005D3C7A"/>
  </w:style>
  <w:style w:type="numbering" w:customStyle="1" w:styleId="NoList11224">
    <w:name w:val="No List11224"/>
    <w:next w:val="NoList"/>
    <w:uiPriority w:val="99"/>
    <w:semiHidden/>
    <w:unhideWhenUsed/>
    <w:rsid w:val="005D3C7A"/>
  </w:style>
  <w:style w:type="numbering" w:customStyle="1" w:styleId="NoList524">
    <w:name w:val="No List524"/>
    <w:next w:val="NoList"/>
    <w:uiPriority w:val="99"/>
    <w:semiHidden/>
    <w:unhideWhenUsed/>
    <w:rsid w:val="005D3C7A"/>
  </w:style>
  <w:style w:type="table" w:customStyle="1" w:styleId="TableGrid172">
    <w:name w:val="Table Grid172"/>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5D3C7A"/>
  </w:style>
  <w:style w:type="numbering" w:customStyle="1" w:styleId="NoList152">
    <w:name w:val="No List152"/>
    <w:next w:val="NoList"/>
    <w:uiPriority w:val="99"/>
    <w:semiHidden/>
    <w:unhideWhenUsed/>
    <w:rsid w:val="005D3C7A"/>
  </w:style>
  <w:style w:type="numbering" w:customStyle="1" w:styleId="NoList242">
    <w:name w:val="No List242"/>
    <w:next w:val="NoList"/>
    <w:uiPriority w:val="99"/>
    <w:semiHidden/>
    <w:unhideWhenUsed/>
    <w:rsid w:val="005D3C7A"/>
  </w:style>
  <w:style w:type="numbering" w:customStyle="1" w:styleId="NoList332">
    <w:name w:val="No List332"/>
    <w:next w:val="NoList"/>
    <w:uiPriority w:val="99"/>
    <w:semiHidden/>
    <w:unhideWhenUsed/>
    <w:rsid w:val="005D3C7A"/>
  </w:style>
  <w:style w:type="numbering" w:customStyle="1" w:styleId="NoList432">
    <w:name w:val="No List432"/>
    <w:next w:val="NoList"/>
    <w:uiPriority w:val="99"/>
    <w:semiHidden/>
    <w:unhideWhenUsed/>
    <w:rsid w:val="005D3C7A"/>
  </w:style>
  <w:style w:type="numbering" w:customStyle="1" w:styleId="NoList532">
    <w:name w:val="No List532"/>
    <w:next w:val="NoList"/>
    <w:uiPriority w:val="99"/>
    <w:semiHidden/>
    <w:unhideWhenUsed/>
    <w:rsid w:val="005D3C7A"/>
  </w:style>
  <w:style w:type="numbering" w:customStyle="1" w:styleId="ImportedStyle1112">
    <w:name w:val="Imported Style 1112"/>
    <w:rsid w:val="005D3C7A"/>
    <w:pPr>
      <w:numPr>
        <w:numId w:val="322"/>
      </w:numPr>
    </w:pPr>
  </w:style>
  <w:style w:type="numbering" w:customStyle="1" w:styleId="ImportedStyle3112">
    <w:name w:val="Imported Style 3112"/>
    <w:rsid w:val="005D3C7A"/>
  </w:style>
  <w:style w:type="numbering" w:customStyle="1" w:styleId="ImportedStyle442">
    <w:name w:val="Imported Style 442"/>
    <w:rsid w:val="005D3C7A"/>
  </w:style>
  <w:style w:type="numbering" w:customStyle="1" w:styleId="ImportedStyle7832">
    <w:name w:val="Imported Style 7832"/>
    <w:rsid w:val="005D3C7A"/>
  </w:style>
  <w:style w:type="numbering" w:customStyle="1" w:styleId="ImportedStyle78032">
    <w:name w:val="Imported Style 78.032"/>
    <w:rsid w:val="005D3C7A"/>
  </w:style>
  <w:style w:type="numbering" w:customStyle="1" w:styleId="ImportedStyle8042">
    <w:name w:val="Imported Style 8042"/>
    <w:rsid w:val="005D3C7A"/>
  </w:style>
  <w:style w:type="numbering" w:customStyle="1" w:styleId="ImportedStyle8232">
    <w:name w:val="Imported Style 8232"/>
    <w:rsid w:val="005D3C7A"/>
  </w:style>
  <w:style w:type="numbering" w:customStyle="1" w:styleId="ImportedStyle8332">
    <w:name w:val="Imported Style 8332"/>
    <w:rsid w:val="005D3C7A"/>
  </w:style>
  <w:style w:type="numbering" w:customStyle="1" w:styleId="ImportedStyle11432">
    <w:name w:val="Imported Style 11432"/>
    <w:rsid w:val="005D3C7A"/>
  </w:style>
  <w:style w:type="numbering" w:customStyle="1" w:styleId="ImportedStyle11542">
    <w:name w:val="Imported Style 11542"/>
    <w:rsid w:val="005D3C7A"/>
  </w:style>
  <w:style w:type="numbering" w:customStyle="1" w:styleId="ImportedStyle11632">
    <w:name w:val="Imported Style 11632"/>
    <w:rsid w:val="005D3C7A"/>
  </w:style>
  <w:style w:type="numbering" w:customStyle="1" w:styleId="ImportedStyle133">
    <w:name w:val="Imported Style 133"/>
    <w:rsid w:val="005D3C7A"/>
    <w:pPr>
      <w:numPr>
        <w:numId w:val="219"/>
      </w:numPr>
    </w:pPr>
  </w:style>
  <w:style w:type="numbering" w:customStyle="1" w:styleId="ImportedStyle233">
    <w:name w:val="Imported Style 233"/>
    <w:rsid w:val="005D3C7A"/>
  </w:style>
  <w:style w:type="numbering" w:customStyle="1" w:styleId="ImportedStyle333">
    <w:name w:val="Imported Style 333"/>
    <w:rsid w:val="005D3C7A"/>
  </w:style>
  <w:style w:type="numbering" w:customStyle="1" w:styleId="NoList1152">
    <w:name w:val="No List1152"/>
    <w:next w:val="NoList"/>
    <w:uiPriority w:val="99"/>
    <w:semiHidden/>
    <w:unhideWhenUsed/>
    <w:rsid w:val="005D3C7A"/>
  </w:style>
  <w:style w:type="numbering" w:customStyle="1" w:styleId="NoList11133">
    <w:name w:val="No List11133"/>
    <w:next w:val="NoList"/>
    <w:uiPriority w:val="99"/>
    <w:semiHidden/>
    <w:unhideWhenUsed/>
    <w:rsid w:val="005D3C7A"/>
  </w:style>
  <w:style w:type="numbering" w:customStyle="1" w:styleId="Stilimportat133">
    <w:name w:val="Stil importat 133"/>
    <w:rsid w:val="005D3C7A"/>
  </w:style>
  <w:style w:type="numbering" w:customStyle="1" w:styleId="Stilimportat233">
    <w:name w:val="Stil importat 233"/>
    <w:rsid w:val="005D3C7A"/>
    <w:pPr>
      <w:numPr>
        <w:numId w:val="332"/>
      </w:numPr>
    </w:pPr>
  </w:style>
  <w:style w:type="numbering" w:customStyle="1" w:styleId="Stilimportat333">
    <w:name w:val="Stil importat 333"/>
    <w:rsid w:val="005D3C7A"/>
    <w:pPr>
      <w:numPr>
        <w:numId w:val="333"/>
      </w:numPr>
    </w:pPr>
  </w:style>
  <w:style w:type="numbering" w:customStyle="1" w:styleId="Stilimportat433">
    <w:name w:val="Stil importat 433"/>
    <w:rsid w:val="005D3C7A"/>
    <w:pPr>
      <w:numPr>
        <w:numId w:val="334"/>
      </w:numPr>
    </w:pPr>
  </w:style>
  <w:style w:type="numbering" w:customStyle="1" w:styleId="Stilimportat533">
    <w:name w:val="Stil importat 533"/>
    <w:rsid w:val="005D3C7A"/>
    <w:pPr>
      <w:numPr>
        <w:numId w:val="335"/>
      </w:numPr>
    </w:pPr>
  </w:style>
  <w:style w:type="numbering" w:customStyle="1" w:styleId="Stilimportat633">
    <w:name w:val="Stil importat 633"/>
    <w:rsid w:val="005D3C7A"/>
    <w:pPr>
      <w:numPr>
        <w:numId w:val="336"/>
      </w:numPr>
    </w:pPr>
  </w:style>
  <w:style w:type="numbering" w:customStyle="1" w:styleId="Stilimportat733">
    <w:name w:val="Stil importat 733"/>
    <w:rsid w:val="005D3C7A"/>
    <w:pPr>
      <w:numPr>
        <w:numId w:val="337"/>
      </w:numPr>
    </w:pPr>
  </w:style>
  <w:style w:type="numbering" w:customStyle="1" w:styleId="NoList1232">
    <w:name w:val="No List1232"/>
    <w:next w:val="NoList"/>
    <w:uiPriority w:val="99"/>
    <w:semiHidden/>
    <w:unhideWhenUsed/>
    <w:rsid w:val="005D3C7A"/>
  </w:style>
  <w:style w:type="numbering" w:customStyle="1" w:styleId="NoList2132">
    <w:name w:val="No List2132"/>
    <w:next w:val="NoList"/>
    <w:uiPriority w:val="99"/>
    <w:semiHidden/>
    <w:unhideWhenUsed/>
    <w:rsid w:val="005D3C7A"/>
  </w:style>
  <w:style w:type="numbering" w:customStyle="1" w:styleId="NoList11232">
    <w:name w:val="No List11232"/>
    <w:next w:val="NoList"/>
    <w:uiPriority w:val="99"/>
    <w:semiHidden/>
    <w:unhideWhenUsed/>
    <w:rsid w:val="005D3C7A"/>
  </w:style>
  <w:style w:type="numbering" w:customStyle="1" w:styleId="NoList612">
    <w:name w:val="No List612"/>
    <w:next w:val="NoList"/>
    <w:uiPriority w:val="99"/>
    <w:semiHidden/>
    <w:unhideWhenUsed/>
    <w:rsid w:val="005D3C7A"/>
  </w:style>
  <w:style w:type="numbering" w:customStyle="1" w:styleId="ImportedStyle80212">
    <w:name w:val="Imported Style 80212"/>
    <w:rsid w:val="005D3C7A"/>
  </w:style>
  <w:style w:type="numbering" w:customStyle="1" w:styleId="ImportedStyle115212">
    <w:name w:val="Imported Style 115212"/>
    <w:rsid w:val="005D3C7A"/>
  </w:style>
  <w:style w:type="numbering" w:customStyle="1" w:styleId="NoList712">
    <w:name w:val="No List712"/>
    <w:next w:val="NoList"/>
    <w:uiPriority w:val="99"/>
    <w:semiHidden/>
    <w:unhideWhenUsed/>
    <w:rsid w:val="005D3C7A"/>
  </w:style>
  <w:style w:type="numbering" w:customStyle="1" w:styleId="ImportedStyle78112">
    <w:name w:val="Imported Style 78112"/>
    <w:rsid w:val="005D3C7A"/>
  </w:style>
  <w:style w:type="numbering" w:customStyle="1" w:styleId="ImportedStyle780113">
    <w:name w:val="Imported Style 78.0113"/>
    <w:rsid w:val="005D3C7A"/>
  </w:style>
  <w:style w:type="numbering" w:customStyle="1" w:styleId="ImportedStyle80112">
    <w:name w:val="Imported Style 80112"/>
    <w:rsid w:val="005D3C7A"/>
  </w:style>
  <w:style w:type="numbering" w:customStyle="1" w:styleId="ImportedStyle821121">
    <w:name w:val="Imported Style 821121"/>
    <w:rsid w:val="005D3C7A"/>
  </w:style>
  <w:style w:type="numbering" w:customStyle="1" w:styleId="ImportedStyle83113">
    <w:name w:val="Imported Style 83113"/>
    <w:rsid w:val="005D3C7A"/>
  </w:style>
  <w:style w:type="numbering" w:customStyle="1" w:styleId="ImportedStyle114113">
    <w:name w:val="Imported Style 114113"/>
    <w:rsid w:val="005D3C7A"/>
  </w:style>
  <w:style w:type="numbering" w:customStyle="1" w:styleId="ImportedStyle115112">
    <w:name w:val="Imported Style 115112"/>
    <w:rsid w:val="005D3C7A"/>
  </w:style>
  <w:style w:type="numbering" w:customStyle="1" w:styleId="ImportedStyle116112">
    <w:name w:val="Imported Style 116112"/>
    <w:rsid w:val="005D3C7A"/>
  </w:style>
  <w:style w:type="numbering" w:customStyle="1" w:styleId="ImportedStyle2112">
    <w:name w:val="Imported Style 2112"/>
    <w:rsid w:val="005D3C7A"/>
  </w:style>
  <w:style w:type="numbering" w:customStyle="1" w:styleId="NoList1312">
    <w:name w:val="No List1312"/>
    <w:next w:val="NoList"/>
    <w:uiPriority w:val="99"/>
    <w:semiHidden/>
    <w:unhideWhenUsed/>
    <w:rsid w:val="005D3C7A"/>
  </w:style>
  <w:style w:type="numbering" w:customStyle="1" w:styleId="NoList2212">
    <w:name w:val="No List2212"/>
    <w:next w:val="NoList"/>
    <w:uiPriority w:val="99"/>
    <w:semiHidden/>
    <w:unhideWhenUsed/>
    <w:rsid w:val="005D3C7A"/>
  </w:style>
  <w:style w:type="numbering" w:customStyle="1" w:styleId="NoList11312">
    <w:name w:val="No List11312"/>
    <w:next w:val="NoList"/>
    <w:uiPriority w:val="99"/>
    <w:semiHidden/>
    <w:unhideWhenUsed/>
    <w:rsid w:val="005D3C7A"/>
  </w:style>
  <w:style w:type="numbering" w:customStyle="1" w:styleId="NoList111113">
    <w:name w:val="No List111113"/>
    <w:next w:val="NoList"/>
    <w:uiPriority w:val="99"/>
    <w:semiHidden/>
    <w:unhideWhenUsed/>
    <w:rsid w:val="005D3C7A"/>
  </w:style>
  <w:style w:type="numbering" w:customStyle="1" w:styleId="NoList3112">
    <w:name w:val="No List3112"/>
    <w:next w:val="NoList"/>
    <w:uiPriority w:val="99"/>
    <w:semiHidden/>
    <w:unhideWhenUsed/>
    <w:rsid w:val="005D3C7A"/>
  </w:style>
  <w:style w:type="numbering" w:customStyle="1" w:styleId="Stilimportat1112">
    <w:name w:val="Stil importat 1112"/>
    <w:rsid w:val="005D3C7A"/>
  </w:style>
  <w:style w:type="numbering" w:customStyle="1" w:styleId="Stilimportat2112">
    <w:name w:val="Stil importat 2112"/>
    <w:rsid w:val="005D3C7A"/>
  </w:style>
  <w:style w:type="numbering" w:customStyle="1" w:styleId="Stilimportat3112">
    <w:name w:val="Stil importat 3112"/>
    <w:rsid w:val="005D3C7A"/>
  </w:style>
  <w:style w:type="numbering" w:customStyle="1" w:styleId="Stilimportat4112">
    <w:name w:val="Stil importat 4112"/>
    <w:rsid w:val="005D3C7A"/>
  </w:style>
  <w:style w:type="numbering" w:customStyle="1" w:styleId="Stilimportat5112">
    <w:name w:val="Stil importat 5112"/>
    <w:rsid w:val="005D3C7A"/>
  </w:style>
  <w:style w:type="numbering" w:customStyle="1" w:styleId="Stilimportat6112">
    <w:name w:val="Stil importat 6112"/>
    <w:rsid w:val="005D3C7A"/>
  </w:style>
  <w:style w:type="numbering" w:customStyle="1" w:styleId="Stilimportat7112">
    <w:name w:val="Stil importat 7112"/>
    <w:rsid w:val="005D3C7A"/>
  </w:style>
  <w:style w:type="numbering" w:customStyle="1" w:styleId="NoList4112">
    <w:name w:val="No List4112"/>
    <w:next w:val="NoList"/>
    <w:uiPriority w:val="99"/>
    <w:semiHidden/>
    <w:unhideWhenUsed/>
    <w:rsid w:val="005D3C7A"/>
  </w:style>
  <w:style w:type="numbering" w:customStyle="1" w:styleId="NoList12112">
    <w:name w:val="No List12112"/>
    <w:next w:val="NoList"/>
    <w:uiPriority w:val="99"/>
    <w:semiHidden/>
    <w:unhideWhenUsed/>
    <w:rsid w:val="005D3C7A"/>
  </w:style>
  <w:style w:type="numbering" w:customStyle="1" w:styleId="NoList21112">
    <w:name w:val="No List21112"/>
    <w:next w:val="NoList"/>
    <w:uiPriority w:val="99"/>
    <w:semiHidden/>
    <w:unhideWhenUsed/>
    <w:rsid w:val="005D3C7A"/>
  </w:style>
  <w:style w:type="numbering" w:customStyle="1" w:styleId="NoList112112">
    <w:name w:val="No List112112"/>
    <w:next w:val="NoList"/>
    <w:uiPriority w:val="99"/>
    <w:semiHidden/>
    <w:unhideWhenUsed/>
    <w:rsid w:val="005D3C7A"/>
  </w:style>
  <w:style w:type="numbering" w:customStyle="1" w:styleId="NoList5112">
    <w:name w:val="No List5112"/>
    <w:next w:val="NoList"/>
    <w:uiPriority w:val="99"/>
    <w:semiHidden/>
    <w:unhideWhenUsed/>
    <w:rsid w:val="005D3C7A"/>
  </w:style>
  <w:style w:type="numbering" w:customStyle="1" w:styleId="NoList812">
    <w:name w:val="No List812"/>
    <w:next w:val="NoList"/>
    <w:uiPriority w:val="99"/>
    <w:semiHidden/>
    <w:unhideWhenUsed/>
    <w:rsid w:val="005D3C7A"/>
  </w:style>
  <w:style w:type="numbering" w:customStyle="1" w:styleId="NoList912">
    <w:name w:val="No List912"/>
    <w:next w:val="NoList"/>
    <w:uiPriority w:val="99"/>
    <w:semiHidden/>
    <w:unhideWhenUsed/>
    <w:rsid w:val="005D3C7A"/>
  </w:style>
  <w:style w:type="numbering" w:customStyle="1" w:styleId="ImportedStyle78212">
    <w:name w:val="Imported Style 78212"/>
    <w:rsid w:val="005D3C7A"/>
  </w:style>
  <w:style w:type="numbering" w:customStyle="1" w:styleId="ImportedStyle780212">
    <w:name w:val="Imported Style 78.0212"/>
    <w:rsid w:val="005D3C7A"/>
  </w:style>
  <w:style w:type="numbering" w:customStyle="1" w:styleId="ImportedStyle80313">
    <w:name w:val="Imported Style 80313"/>
    <w:rsid w:val="005D3C7A"/>
  </w:style>
  <w:style w:type="numbering" w:customStyle="1" w:styleId="ImportedStyle82212">
    <w:name w:val="Imported Style 82212"/>
    <w:rsid w:val="005D3C7A"/>
  </w:style>
  <w:style w:type="numbering" w:customStyle="1" w:styleId="ImportedStyle83212">
    <w:name w:val="Imported Style 83212"/>
    <w:rsid w:val="005D3C7A"/>
  </w:style>
  <w:style w:type="numbering" w:customStyle="1" w:styleId="ImportedStyle114212">
    <w:name w:val="Imported Style 114212"/>
    <w:rsid w:val="005D3C7A"/>
  </w:style>
  <w:style w:type="numbering" w:customStyle="1" w:styleId="ImportedStyle115312">
    <w:name w:val="Imported Style 115312"/>
    <w:rsid w:val="005D3C7A"/>
  </w:style>
  <w:style w:type="numbering" w:customStyle="1" w:styleId="ImportedStyle116212">
    <w:name w:val="Imported Style 116212"/>
    <w:rsid w:val="005D3C7A"/>
  </w:style>
  <w:style w:type="numbering" w:customStyle="1" w:styleId="ImportedStyle1212">
    <w:name w:val="Imported Style 1212"/>
    <w:rsid w:val="005D3C7A"/>
    <w:pPr>
      <w:numPr>
        <w:numId w:val="329"/>
      </w:numPr>
    </w:pPr>
  </w:style>
  <w:style w:type="numbering" w:customStyle="1" w:styleId="ImportedStyle2212">
    <w:name w:val="Imported Style 2212"/>
    <w:rsid w:val="005D3C7A"/>
  </w:style>
  <w:style w:type="numbering" w:customStyle="1" w:styleId="ImportedStyle3212">
    <w:name w:val="Imported Style 3212"/>
    <w:rsid w:val="005D3C7A"/>
  </w:style>
  <w:style w:type="numbering" w:customStyle="1" w:styleId="NoList1412">
    <w:name w:val="No List1412"/>
    <w:next w:val="NoList"/>
    <w:uiPriority w:val="99"/>
    <w:semiHidden/>
    <w:unhideWhenUsed/>
    <w:rsid w:val="005D3C7A"/>
  </w:style>
  <w:style w:type="numbering" w:customStyle="1" w:styleId="NoList2312">
    <w:name w:val="No List2312"/>
    <w:next w:val="NoList"/>
    <w:uiPriority w:val="99"/>
    <w:semiHidden/>
    <w:unhideWhenUsed/>
    <w:rsid w:val="005D3C7A"/>
  </w:style>
  <w:style w:type="numbering" w:customStyle="1" w:styleId="NoList11412">
    <w:name w:val="No List11412"/>
    <w:next w:val="NoList"/>
    <w:uiPriority w:val="99"/>
    <w:semiHidden/>
    <w:unhideWhenUsed/>
    <w:rsid w:val="005D3C7A"/>
  </w:style>
  <w:style w:type="numbering" w:customStyle="1" w:styleId="NoList111212">
    <w:name w:val="No List111212"/>
    <w:next w:val="NoList"/>
    <w:uiPriority w:val="99"/>
    <w:semiHidden/>
    <w:unhideWhenUsed/>
    <w:rsid w:val="005D3C7A"/>
  </w:style>
  <w:style w:type="numbering" w:customStyle="1" w:styleId="NoList3212">
    <w:name w:val="No List3212"/>
    <w:next w:val="NoList"/>
    <w:uiPriority w:val="99"/>
    <w:semiHidden/>
    <w:unhideWhenUsed/>
    <w:rsid w:val="005D3C7A"/>
  </w:style>
  <w:style w:type="numbering" w:customStyle="1" w:styleId="Stilimportat1212">
    <w:name w:val="Stil importat 1212"/>
    <w:rsid w:val="005D3C7A"/>
  </w:style>
  <w:style w:type="numbering" w:customStyle="1" w:styleId="Stilimportat2212">
    <w:name w:val="Stil importat 2212"/>
    <w:rsid w:val="005D3C7A"/>
  </w:style>
  <w:style w:type="numbering" w:customStyle="1" w:styleId="Stilimportat3212">
    <w:name w:val="Stil importat 3212"/>
    <w:rsid w:val="005D3C7A"/>
  </w:style>
  <w:style w:type="numbering" w:customStyle="1" w:styleId="Stilimportat4212">
    <w:name w:val="Stil importat 4212"/>
    <w:rsid w:val="005D3C7A"/>
  </w:style>
  <w:style w:type="numbering" w:customStyle="1" w:styleId="Stilimportat5212">
    <w:name w:val="Stil importat 5212"/>
    <w:rsid w:val="005D3C7A"/>
  </w:style>
  <w:style w:type="numbering" w:customStyle="1" w:styleId="Stilimportat6212">
    <w:name w:val="Stil importat 6212"/>
    <w:rsid w:val="005D3C7A"/>
  </w:style>
  <w:style w:type="numbering" w:customStyle="1" w:styleId="Stilimportat7212">
    <w:name w:val="Stil importat 7212"/>
    <w:rsid w:val="005D3C7A"/>
  </w:style>
  <w:style w:type="numbering" w:customStyle="1" w:styleId="NoList4212">
    <w:name w:val="No List4212"/>
    <w:next w:val="NoList"/>
    <w:uiPriority w:val="99"/>
    <w:semiHidden/>
    <w:unhideWhenUsed/>
    <w:rsid w:val="005D3C7A"/>
  </w:style>
  <w:style w:type="numbering" w:customStyle="1" w:styleId="NoList12212">
    <w:name w:val="No List12212"/>
    <w:next w:val="NoList"/>
    <w:uiPriority w:val="99"/>
    <w:semiHidden/>
    <w:unhideWhenUsed/>
    <w:rsid w:val="005D3C7A"/>
  </w:style>
  <w:style w:type="numbering" w:customStyle="1" w:styleId="NoList21212">
    <w:name w:val="No List21212"/>
    <w:next w:val="NoList"/>
    <w:uiPriority w:val="99"/>
    <w:semiHidden/>
    <w:unhideWhenUsed/>
    <w:rsid w:val="005D3C7A"/>
  </w:style>
  <w:style w:type="numbering" w:customStyle="1" w:styleId="NoList112212">
    <w:name w:val="No List112212"/>
    <w:next w:val="NoList"/>
    <w:uiPriority w:val="99"/>
    <w:semiHidden/>
    <w:unhideWhenUsed/>
    <w:rsid w:val="005D3C7A"/>
  </w:style>
  <w:style w:type="numbering" w:customStyle="1" w:styleId="NoList5212">
    <w:name w:val="No List5212"/>
    <w:next w:val="NoList"/>
    <w:uiPriority w:val="99"/>
    <w:semiHidden/>
    <w:unhideWhenUsed/>
    <w:rsid w:val="005D3C7A"/>
  </w:style>
  <w:style w:type="numbering" w:customStyle="1" w:styleId="ImportedStyle7801112">
    <w:name w:val="Imported Style 78.01112"/>
    <w:rsid w:val="005D3C7A"/>
  </w:style>
  <w:style w:type="numbering" w:customStyle="1" w:styleId="ImportedStyle831112">
    <w:name w:val="Imported Style 831112"/>
    <w:rsid w:val="005D3C7A"/>
  </w:style>
  <w:style w:type="numbering" w:customStyle="1" w:styleId="ImportedStyle1141112">
    <w:name w:val="Imported Style 1141112"/>
    <w:rsid w:val="005D3C7A"/>
  </w:style>
  <w:style w:type="numbering" w:customStyle="1" w:styleId="NoList1611">
    <w:name w:val="No List1611"/>
    <w:next w:val="NoList"/>
    <w:uiPriority w:val="99"/>
    <w:semiHidden/>
    <w:unhideWhenUsed/>
    <w:rsid w:val="005D3C7A"/>
  </w:style>
  <w:style w:type="numbering" w:customStyle="1" w:styleId="NoList1711">
    <w:name w:val="No List1711"/>
    <w:next w:val="NoList"/>
    <w:uiPriority w:val="99"/>
    <w:semiHidden/>
    <w:unhideWhenUsed/>
    <w:rsid w:val="005D3C7A"/>
  </w:style>
  <w:style w:type="numbering" w:customStyle="1" w:styleId="Stilimportat142">
    <w:name w:val="Stil importat 142"/>
    <w:rsid w:val="005D3C7A"/>
    <w:pPr>
      <w:numPr>
        <w:numId w:val="194"/>
      </w:numPr>
    </w:pPr>
  </w:style>
  <w:style w:type="numbering" w:customStyle="1" w:styleId="Stilimportat242">
    <w:name w:val="Stil importat 242"/>
    <w:rsid w:val="005D3C7A"/>
    <w:pPr>
      <w:numPr>
        <w:numId w:val="195"/>
      </w:numPr>
    </w:pPr>
  </w:style>
  <w:style w:type="numbering" w:customStyle="1" w:styleId="Stilimportat342">
    <w:name w:val="Stil importat 342"/>
    <w:rsid w:val="005D3C7A"/>
    <w:pPr>
      <w:numPr>
        <w:numId w:val="196"/>
      </w:numPr>
    </w:pPr>
  </w:style>
  <w:style w:type="numbering" w:customStyle="1" w:styleId="Stilimportat442">
    <w:name w:val="Stil importat 442"/>
    <w:rsid w:val="005D3C7A"/>
    <w:pPr>
      <w:numPr>
        <w:numId w:val="197"/>
      </w:numPr>
    </w:pPr>
  </w:style>
  <w:style w:type="numbering" w:customStyle="1" w:styleId="Stilimportat542">
    <w:name w:val="Stil importat 542"/>
    <w:rsid w:val="005D3C7A"/>
    <w:pPr>
      <w:numPr>
        <w:numId w:val="198"/>
      </w:numPr>
    </w:pPr>
  </w:style>
  <w:style w:type="numbering" w:customStyle="1" w:styleId="Stilimportat642">
    <w:name w:val="Stil importat 642"/>
    <w:rsid w:val="005D3C7A"/>
    <w:pPr>
      <w:numPr>
        <w:numId w:val="199"/>
      </w:numPr>
    </w:pPr>
  </w:style>
  <w:style w:type="numbering" w:customStyle="1" w:styleId="Stilimportat742">
    <w:name w:val="Stil importat 742"/>
    <w:rsid w:val="005D3C7A"/>
    <w:pPr>
      <w:numPr>
        <w:numId w:val="200"/>
      </w:numPr>
    </w:pPr>
  </w:style>
  <w:style w:type="numbering" w:customStyle="1" w:styleId="ImportedStyle141">
    <w:name w:val="Imported Style 141"/>
    <w:rsid w:val="005D3C7A"/>
    <w:pPr>
      <w:numPr>
        <w:numId w:val="220"/>
      </w:numPr>
    </w:pPr>
  </w:style>
  <w:style w:type="numbering" w:customStyle="1" w:styleId="ImportedStyle241">
    <w:name w:val="Imported Style 241"/>
    <w:rsid w:val="005D3C7A"/>
  </w:style>
  <w:style w:type="numbering" w:customStyle="1" w:styleId="ImportedStyle341">
    <w:name w:val="Imported Style 341"/>
    <w:rsid w:val="005D3C7A"/>
  </w:style>
  <w:style w:type="numbering" w:customStyle="1" w:styleId="NoList1161">
    <w:name w:val="No List1161"/>
    <w:next w:val="NoList"/>
    <w:uiPriority w:val="99"/>
    <w:semiHidden/>
    <w:unhideWhenUsed/>
    <w:rsid w:val="005D3C7A"/>
  </w:style>
  <w:style w:type="numbering" w:customStyle="1" w:styleId="ImportedStyle7841">
    <w:name w:val="Imported Style 7841"/>
    <w:rsid w:val="005D3C7A"/>
  </w:style>
  <w:style w:type="numbering" w:customStyle="1" w:styleId="ImportedStyle78041">
    <w:name w:val="Imported Style 78.041"/>
    <w:rsid w:val="005D3C7A"/>
  </w:style>
  <w:style w:type="numbering" w:customStyle="1" w:styleId="ImportedStyle8051">
    <w:name w:val="Imported Style 8051"/>
    <w:rsid w:val="005D3C7A"/>
  </w:style>
  <w:style w:type="numbering" w:customStyle="1" w:styleId="ImportedStyle8241">
    <w:name w:val="Imported Style 8241"/>
    <w:rsid w:val="005D3C7A"/>
  </w:style>
  <w:style w:type="numbering" w:customStyle="1" w:styleId="ImportedStyle8341">
    <w:name w:val="Imported Style 8341"/>
    <w:rsid w:val="005D3C7A"/>
  </w:style>
  <w:style w:type="numbering" w:customStyle="1" w:styleId="ImportedStyle11441">
    <w:name w:val="Imported Style 11441"/>
    <w:rsid w:val="005D3C7A"/>
  </w:style>
  <w:style w:type="numbering" w:customStyle="1" w:styleId="ImportedStyle11551">
    <w:name w:val="Imported Style 11551"/>
    <w:rsid w:val="005D3C7A"/>
  </w:style>
  <w:style w:type="numbering" w:customStyle="1" w:styleId="ImportedStyle11641">
    <w:name w:val="Imported Style 11641"/>
    <w:rsid w:val="005D3C7A"/>
  </w:style>
  <w:style w:type="numbering" w:customStyle="1" w:styleId="ImportedStyle1121">
    <w:name w:val="Imported Style 1121"/>
    <w:rsid w:val="005D3C7A"/>
    <w:pPr>
      <w:numPr>
        <w:numId w:val="323"/>
      </w:numPr>
    </w:pPr>
  </w:style>
  <w:style w:type="numbering" w:customStyle="1" w:styleId="ImportedStyle2121">
    <w:name w:val="Imported Style 2121"/>
    <w:rsid w:val="005D3C7A"/>
  </w:style>
  <w:style w:type="numbering" w:customStyle="1" w:styleId="ImportedStyle3121">
    <w:name w:val="Imported Style 3121"/>
    <w:rsid w:val="005D3C7A"/>
  </w:style>
  <w:style w:type="numbering" w:customStyle="1" w:styleId="NoList11141">
    <w:name w:val="No List11141"/>
    <w:next w:val="NoList"/>
    <w:uiPriority w:val="99"/>
    <w:semiHidden/>
    <w:unhideWhenUsed/>
    <w:rsid w:val="005D3C7A"/>
  </w:style>
  <w:style w:type="numbering" w:customStyle="1" w:styleId="NoList251">
    <w:name w:val="No List251"/>
    <w:next w:val="NoList"/>
    <w:uiPriority w:val="99"/>
    <w:semiHidden/>
    <w:unhideWhenUsed/>
    <w:rsid w:val="005D3C7A"/>
  </w:style>
  <w:style w:type="numbering" w:customStyle="1" w:styleId="NoList111121">
    <w:name w:val="No List111121"/>
    <w:next w:val="NoList"/>
    <w:uiPriority w:val="99"/>
    <w:semiHidden/>
    <w:unhideWhenUsed/>
    <w:rsid w:val="005D3C7A"/>
  </w:style>
  <w:style w:type="numbering" w:customStyle="1" w:styleId="NoList1111112">
    <w:name w:val="No List1111112"/>
    <w:next w:val="NoList"/>
    <w:uiPriority w:val="99"/>
    <w:semiHidden/>
    <w:unhideWhenUsed/>
    <w:rsid w:val="005D3C7A"/>
  </w:style>
  <w:style w:type="numbering" w:customStyle="1" w:styleId="NoList341">
    <w:name w:val="No List341"/>
    <w:next w:val="NoList"/>
    <w:uiPriority w:val="99"/>
    <w:semiHidden/>
    <w:unhideWhenUsed/>
    <w:rsid w:val="005D3C7A"/>
  </w:style>
  <w:style w:type="numbering" w:customStyle="1" w:styleId="Stilimportat11212">
    <w:name w:val="Stil importat 11212"/>
    <w:rsid w:val="005D3C7A"/>
  </w:style>
  <w:style w:type="numbering" w:customStyle="1" w:styleId="Stilimportat2121">
    <w:name w:val="Stil importat 2121"/>
    <w:rsid w:val="005D3C7A"/>
    <w:pPr>
      <w:numPr>
        <w:numId w:val="105"/>
      </w:numPr>
    </w:pPr>
  </w:style>
  <w:style w:type="numbering" w:customStyle="1" w:styleId="Stilimportat3121">
    <w:name w:val="Stil importat 3121"/>
    <w:rsid w:val="005D3C7A"/>
  </w:style>
  <w:style w:type="numbering" w:customStyle="1" w:styleId="Stilimportat4121">
    <w:name w:val="Stil importat 4121"/>
    <w:rsid w:val="005D3C7A"/>
  </w:style>
  <w:style w:type="numbering" w:customStyle="1" w:styleId="Stilimportat5121">
    <w:name w:val="Stil importat 5121"/>
    <w:rsid w:val="005D3C7A"/>
  </w:style>
  <w:style w:type="numbering" w:customStyle="1" w:styleId="Stilimportat6121">
    <w:name w:val="Stil importat 6121"/>
    <w:rsid w:val="005D3C7A"/>
  </w:style>
  <w:style w:type="numbering" w:customStyle="1" w:styleId="Stilimportat7121">
    <w:name w:val="Stil importat 7121"/>
    <w:rsid w:val="005D3C7A"/>
  </w:style>
  <w:style w:type="numbering" w:customStyle="1" w:styleId="NoList441">
    <w:name w:val="No List441"/>
    <w:next w:val="NoList"/>
    <w:uiPriority w:val="99"/>
    <w:semiHidden/>
    <w:unhideWhenUsed/>
    <w:rsid w:val="005D3C7A"/>
  </w:style>
  <w:style w:type="numbering" w:customStyle="1" w:styleId="NoList1241">
    <w:name w:val="No List1241"/>
    <w:next w:val="NoList"/>
    <w:uiPriority w:val="99"/>
    <w:semiHidden/>
    <w:unhideWhenUsed/>
    <w:rsid w:val="005D3C7A"/>
  </w:style>
  <w:style w:type="numbering" w:customStyle="1" w:styleId="NoList2141">
    <w:name w:val="No List2141"/>
    <w:next w:val="NoList"/>
    <w:uiPriority w:val="99"/>
    <w:semiHidden/>
    <w:unhideWhenUsed/>
    <w:rsid w:val="005D3C7A"/>
  </w:style>
  <w:style w:type="numbering" w:customStyle="1" w:styleId="NoList11241">
    <w:name w:val="No List11241"/>
    <w:next w:val="NoList"/>
    <w:uiPriority w:val="99"/>
    <w:semiHidden/>
    <w:unhideWhenUsed/>
    <w:rsid w:val="005D3C7A"/>
  </w:style>
  <w:style w:type="numbering" w:customStyle="1" w:styleId="NoList541">
    <w:name w:val="No List541"/>
    <w:next w:val="NoList"/>
    <w:uiPriority w:val="99"/>
    <w:semiHidden/>
    <w:unhideWhenUsed/>
    <w:rsid w:val="005D3C7A"/>
  </w:style>
  <w:style w:type="numbering" w:customStyle="1" w:styleId="NoList621">
    <w:name w:val="No List621"/>
    <w:next w:val="NoList"/>
    <w:uiPriority w:val="99"/>
    <w:semiHidden/>
    <w:unhideWhenUsed/>
    <w:rsid w:val="005D3C7A"/>
  </w:style>
  <w:style w:type="numbering" w:customStyle="1" w:styleId="ImportedStyle78121">
    <w:name w:val="Imported Style 78121"/>
    <w:rsid w:val="005D3C7A"/>
  </w:style>
  <w:style w:type="numbering" w:customStyle="1" w:styleId="ImportedStyle780121">
    <w:name w:val="Imported Style 78.0121"/>
    <w:rsid w:val="005D3C7A"/>
  </w:style>
  <w:style w:type="numbering" w:customStyle="1" w:styleId="ImportedStyle80121">
    <w:name w:val="Imported Style 80121"/>
    <w:rsid w:val="005D3C7A"/>
  </w:style>
  <w:style w:type="numbering" w:customStyle="1" w:styleId="ImportedStyle82121">
    <w:name w:val="Imported Style 82121"/>
    <w:rsid w:val="005D3C7A"/>
  </w:style>
  <w:style w:type="numbering" w:customStyle="1" w:styleId="ImportedStyle83121">
    <w:name w:val="Imported Style 83121"/>
    <w:rsid w:val="005D3C7A"/>
  </w:style>
  <w:style w:type="numbering" w:customStyle="1" w:styleId="ImportedStyle114121">
    <w:name w:val="Imported Style 114121"/>
    <w:rsid w:val="005D3C7A"/>
  </w:style>
  <w:style w:type="numbering" w:customStyle="1" w:styleId="ImportedStyle115121">
    <w:name w:val="Imported Style 115121"/>
    <w:rsid w:val="005D3C7A"/>
  </w:style>
  <w:style w:type="numbering" w:customStyle="1" w:styleId="ImportedStyle116121">
    <w:name w:val="Imported Style 116121"/>
    <w:rsid w:val="005D3C7A"/>
  </w:style>
  <w:style w:type="numbering" w:customStyle="1" w:styleId="ImportedStyle1221">
    <w:name w:val="Imported Style 1221"/>
    <w:rsid w:val="005D3C7A"/>
    <w:pPr>
      <w:numPr>
        <w:numId w:val="330"/>
      </w:numPr>
    </w:pPr>
  </w:style>
  <w:style w:type="numbering" w:customStyle="1" w:styleId="ImportedStyle2221">
    <w:name w:val="Imported Style 2221"/>
    <w:rsid w:val="005D3C7A"/>
  </w:style>
  <w:style w:type="numbering" w:customStyle="1" w:styleId="ImportedStyle3221">
    <w:name w:val="Imported Style 3221"/>
    <w:rsid w:val="005D3C7A"/>
  </w:style>
  <w:style w:type="numbering" w:customStyle="1" w:styleId="NoList1321">
    <w:name w:val="No List1321"/>
    <w:next w:val="NoList"/>
    <w:uiPriority w:val="99"/>
    <w:semiHidden/>
    <w:unhideWhenUsed/>
    <w:rsid w:val="005D3C7A"/>
  </w:style>
  <w:style w:type="numbering" w:customStyle="1" w:styleId="NoList2221">
    <w:name w:val="No List2221"/>
    <w:next w:val="NoList"/>
    <w:uiPriority w:val="99"/>
    <w:semiHidden/>
    <w:unhideWhenUsed/>
    <w:rsid w:val="005D3C7A"/>
  </w:style>
  <w:style w:type="numbering" w:customStyle="1" w:styleId="NoList11321">
    <w:name w:val="No List11321"/>
    <w:next w:val="NoList"/>
    <w:uiPriority w:val="99"/>
    <w:semiHidden/>
    <w:unhideWhenUsed/>
    <w:rsid w:val="005D3C7A"/>
  </w:style>
  <w:style w:type="numbering" w:customStyle="1" w:styleId="NoList111221">
    <w:name w:val="No List111221"/>
    <w:next w:val="NoList"/>
    <w:uiPriority w:val="99"/>
    <w:semiHidden/>
    <w:unhideWhenUsed/>
    <w:rsid w:val="005D3C7A"/>
  </w:style>
  <w:style w:type="numbering" w:customStyle="1" w:styleId="NoList3121">
    <w:name w:val="No List3121"/>
    <w:next w:val="NoList"/>
    <w:uiPriority w:val="99"/>
    <w:semiHidden/>
    <w:unhideWhenUsed/>
    <w:rsid w:val="005D3C7A"/>
  </w:style>
  <w:style w:type="numbering" w:customStyle="1" w:styleId="Stilimportat1221">
    <w:name w:val="Stil importat 1221"/>
    <w:rsid w:val="005D3C7A"/>
  </w:style>
  <w:style w:type="numbering" w:customStyle="1" w:styleId="Stilimportat2221">
    <w:name w:val="Stil importat 2221"/>
    <w:rsid w:val="005D3C7A"/>
  </w:style>
  <w:style w:type="numbering" w:customStyle="1" w:styleId="Stilimportat3221">
    <w:name w:val="Stil importat 3221"/>
    <w:rsid w:val="005D3C7A"/>
  </w:style>
  <w:style w:type="numbering" w:customStyle="1" w:styleId="Stilimportat4221">
    <w:name w:val="Stil importat 4221"/>
    <w:rsid w:val="005D3C7A"/>
  </w:style>
  <w:style w:type="numbering" w:customStyle="1" w:styleId="Stilimportat5221">
    <w:name w:val="Stil importat 5221"/>
    <w:rsid w:val="005D3C7A"/>
  </w:style>
  <w:style w:type="numbering" w:customStyle="1" w:styleId="Stilimportat6221">
    <w:name w:val="Stil importat 6221"/>
    <w:rsid w:val="005D3C7A"/>
  </w:style>
  <w:style w:type="numbering" w:customStyle="1" w:styleId="Stilimportat7221">
    <w:name w:val="Stil importat 7221"/>
    <w:rsid w:val="005D3C7A"/>
  </w:style>
  <w:style w:type="numbering" w:customStyle="1" w:styleId="NoList4121">
    <w:name w:val="No List4121"/>
    <w:next w:val="NoList"/>
    <w:uiPriority w:val="99"/>
    <w:semiHidden/>
    <w:unhideWhenUsed/>
    <w:rsid w:val="005D3C7A"/>
  </w:style>
  <w:style w:type="numbering" w:customStyle="1" w:styleId="NoList12121">
    <w:name w:val="No List12121"/>
    <w:next w:val="NoList"/>
    <w:uiPriority w:val="99"/>
    <w:semiHidden/>
    <w:unhideWhenUsed/>
    <w:rsid w:val="005D3C7A"/>
  </w:style>
  <w:style w:type="numbering" w:customStyle="1" w:styleId="NoList21121">
    <w:name w:val="No List21121"/>
    <w:next w:val="NoList"/>
    <w:uiPriority w:val="99"/>
    <w:semiHidden/>
    <w:unhideWhenUsed/>
    <w:rsid w:val="005D3C7A"/>
  </w:style>
  <w:style w:type="numbering" w:customStyle="1" w:styleId="NoList112121">
    <w:name w:val="No List112121"/>
    <w:next w:val="NoList"/>
    <w:uiPriority w:val="99"/>
    <w:semiHidden/>
    <w:unhideWhenUsed/>
    <w:rsid w:val="005D3C7A"/>
  </w:style>
  <w:style w:type="numbering" w:customStyle="1" w:styleId="NoList5121">
    <w:name w:val="No List5121"/>
    <w:next w:val="NoList"/>
    <w:uiPriority w:val="99"/>
    <w:semiHidden/>
    <w:unhideWhenUsed/>
    <w:rsid w:val="005D3C7A"/>
  </w:style>
  <w:style w:type="numbering" w:customStyle="1" w:styleId="NoList721">
    <w:name w:val="No List721"/>
    <w:next w:val="NoList"/>
    <w:uiPriority w:val="99"/>
    <w:semiHidden/>
    <w:unhideWhenUsed/>
    <w:rsid w:val="005D3C7A"/>
  </w:style>
  <w:style w:type="numbering" w:customStyle="1" w:styleId="ImportedStyle78221">
    <w:name w:val="Imported Style 78221"/>
    <w:rsid w:val="005D3C7A"/>
  </w:style>
  <w:style w:type="numbering" w:customStyle="1" w:styleId="ImportedStyle780221">
    <w:name w:val="Imported Style 78.0221"/>
    <w:rsid w:val="005D3C7A"/>
  </w:style>
  <w:style w:type="numbering" w:customStyle="1" w:styleId="ImportedStyle80221">
    <w:name w:val="Imported Style 80221"/>
    <w:rsid w:val="005D3C7A"/>
  </w:style>
  <w:style w:type="numbering" w:customStyle="1" w:styleId="ImportedStyle82221">
    <w:name w:val="Imported Style 82221"/>
    <w:rsid w:val="005D3C7A"/>
    <w:pPr>
      <w:numPr>
        <w:numId w:val="98"/>
      </w:numPr>
    </w:pPr>
  </w:style>
  <w:style w:type="numbering" w:customStyle="1" w:styleId="ImportedStyle83221">
    <w:name w:val="Imported Style 83221"/>
    <w:rsid w:val="005D3C7A"/>
    <w:pPr>
      <w:numPr>
        <w:numId w:val="99"/>
      </w:numPr>
    </w:pPr>
  </w:style>
  <w:style w:type="numbering" w:customStyle="1" w:styleId="ImportedStyle114221">
    <w:name w:val="Imported Style 114221"/>
    <w:rsid w:val="005D3C7A"/>
    <w:pPr>
      <w:numPr>
        <w:numId w:val="100"/>
      </w:numPr>
    </w:pPr>
  </w:style>
  <w:style w:type="numbering" w:customStyle="1" w:styleId="ImportedStyle115221">
    <w:name w:val="Imported Style 115221"/>
    <w:rsid w:val="005D3C7A"/>
  </w:style>
  <w:style w:type="numbering" w:customStyle="1" w:styleId="ImportedStyle116221">
    <w:name w:val="Imported Style 116221"/>
    <w:rsid w:val="005D3C7A"/>
    <w:pPr>
      <w:numPr>
        <w:numId w:val="101"/>
      </w:numPr>
    </w:pPr>
  </w:style>
  <w:style w:type="numbering" w:customStyle="1" w:styleId="ImportedStyle1312">
    <w:name w:val="Imported Style 1312"/>
    <w:rsid w:val="005D3C7A"/>
    <w:pPr>
      <w:numPr>
        <w:numId w:val="102"/>
      </w:numPr>
    </w:pPr>
  </w:style>
  <w:style w:type="numbering" w:customStyle="1" w:styleId="ImportedStyle2312">
    <w:name w:val="Imported Style 2312"/>
    <w:rsid w:val="005D3C7A"/>
    <w:pPr>
      <w:numPr>
        <w:numId w:val="103"/>
      </w:numPr>
    </w:pPr>
  </w:style>
  <w:style w:type="numbering" w:customStyle="1" w:styleId="ImportedStyle3312">
    <w:name w:val="Imported Style 3312"/>
    <w:rsid w:val="005D3C7A"/>
    <w:pPr>
      <w:numPr>
        <w:numId w:val="104"/>
      </w:numPr>
    </w:pPr>
  </w:style>
  <w:style w:type="numbering" w:customStyle="1" w:styleId="NoList1421">
    <w:name w:val="No List1421"/>
    <w:next w:val="NoList"/>
    <w:uiPriority w:val="99"/>
    <w:semiHidden/>
    <w:unhideWhenUsed/>
    <w:rsid w:val="005D3C7A"/>
  </w:style>
  <w:style w:type="numbering" w:customStyle="1" w:styleId="NoList2321">
    <w:name w:val="No List2321"/>
    <w:next w:val="NoList"/>
    <w:uiPriority w:val="99"/>
    <w:semiHidden/>
    <w:unhideWhenUsed/>
    <w:rsid w:val="005D3C7A"/>
  </w:style>
  <w:style w:type="numbering" w:customStyle="1" w:styleId="NoList11421">
    <w:name w:val="No List11421"/>
    <w:next w:val="NoList"/>
    <w:uiPriority w:val="99"/>
    <w:semiHidden/>
    <w:unhideWhenUsed/>
    <w:rsid w:val="005D3C7A"/>
  </w:style>
  <w:style w:type="numbering" w:customStyle="1" w:styleId="NoList111312">
    <w:name w:val="No List111312"/>
    <w:next w:val="NoList"/>
    <w:uiPriority w:val="99"/>
    <w:semiHidden/>
    <w:unhideWhenUsed/>
    <w:rsid w:val="005D3C7A"/>
  </w:style>
  <w:style w:type="numbering" w:customStyle="1" w:styleId="NoList3221">
    <w:name w:val="No List3221"/>
    <w:next w:val="NoList"/>
    <w:uiPriority w:val="99"/>
    <w:semiHidden/>
    <w:unhideWhenUsed/>
    <w:rsid w:val="005D3C7A"/>
  </w:style>
  <w:style w:type="numbering" w:customStyle="1" w:styleId="Stilimportat1312">
    <w:name w:val="Stil importat 1312"/>
    <w:rsid w:val="005D3C7A"/>
  </w:style>
  <w:style w:type="numbering" w:customStyle="1" w:styleId="Stilimportat2312">
    <w:name w:val="Stil importat 2312"/>
    <w:rsid w:val="005D3C7A"/>
  </w:style>
  <w:style w:type="numbering" w:customStyle="1" w:styleId="Stilimportat3312">
    <w:name w:val="Stil importat 3312"/>
    <w:rsid w:val="005D3C7A"/>
  </w:style>
  <w:style w:type="numbering" w:customStyle="1" w:styleId="Stilimportat4312">
    <w:name w:val="Stil importat 4312"/>
    <w:rsid w:val="005D3C7A"/>
  </w:style>
  <w:style w:type="numbering" w:customStyle="1" w:styleId="Stilimportat5312">
    <w:name w:val="Stil importat 5312"/>
    <w:rsid w:val="005D3C7A"/>
  </w:style>
  <w:style w:type="numbering" w:customStyle="1" w:styleId="Stilimportat6312">
    <w:name w:val="Stil importat 6312"/>
    <w:rsid w:val="005D3C7A"/>
  </w:style>
  <w:style w:type="numbering" w:customStyle="1" w:styleId="Stilimportat7312">
    <w:name w:val="Stil importat 7312"/>
    <w:rsid w:val="005D3C7A"/>
  </w:style>
  <w:style w:type="numbering" w:customStyle="1" w:styleId="NoList4221">
    <w:name w:val="No List4221"/>
    <w:next w:val="NoList"/>
    <w:uiPriority w:val="99"/>
    <w:semiHidden/>
    <w:unhideWhenUsed/>
    <w:rsid w:val="005D3C7A"/>
  </w:style>
  <w:style w:type="numbering" w:customStyle="1" w:styleId="NoList12221">
    <w:name w:val="No List12221"/>
    <w:next w:val="NoList"/>
    <w:uiPriority w:val="99"/>
    <w:semiHidden/>
    <w:unhideWhenUsed/>
    <w:rsid w:val="005D3C7A"/>
  </w:style>
  <w:style w:type="numbering" w:customStyle="1" w:styleId="NoList21221">
    <w:name w:val="No List21221"/>
    <w:next w:val="NoList"/>
    <w:uiPriority w:val="99"/>
    <w:semiHidden/>
    <w:unhideWhenUsed/>
    <w:rsid w:val="005D3C7A"/>
  </w:style>
  <w:style w:type="numbering" w:customStyle="1" w:styleId="NoList112221">
    <w:name w:val="No List112221"/>
    <w:next w:val="NoList"/>
    <w:uiPriority w:val="99"/>
    <w:semiHidden/>
    <w:unhideWhenUsed/>
    <w:rsid w:val="005D3C7A"/>
  </w:style>
  <w:style w:type="numbering" w:customStyle="1" w:styleId="NoList5221">
    <w:name w:val="No List5221"/>
    <w:next w:val="NoList"/>
    <w:uiPriority w:val="99"/>
    <w:semiHidden/>
    <w:unhideWhenUsed/>
    <w:rsid w:val="005D3C7A"/>
  </w:style>
  <w:style w:type="numbering" w:customStyle="1" w:styleId="Stilimportat1411">
    <w:name w:val="Stil importat 1411"/>
    <w:rsid w:val="005D3C7A"/>
  </w:style>
  <w:style w:type="numbering" w:customStyle="1" w:styleId="Stilimportat2411">
    <w:name w:val="Stil importat 2411"/>
    <w:rsid w:val="005D3C7A"/>
  </w:style>
  <w:style w:type="numbering" w:customStyle="1" w:styleId="Stilimportat34111">
    <w:name w:val="Stil importat 34111"/>
    <w:rsid w:val="005D3C7A"/>
  </w:style>
  <w:style w:type="numbering" w:customStyle="1" w:styleId="Stilimportat44111">
    <w:name w:val="Stil importat 44111"/>
    <w:rsid w:val="005D3C7A"/>
  </w:style>
  <w:style w:type="numbering" w:customStyle="1" w:styleId="Stilimportat5411">
    <w:name w:val="Stil importat 5411"/>
    <w:rsid w:val="005D3C7A"/>
  </w:style>
  <w:style w:type="numbering" w:customStyle="1" w:styleId="Stilimportat6411">
    <w:name w:val="Stil importat 6411"/>
    <w:rsid w:val="005D3C7A"/>
  </w:style>
  <w:style w:type="numbering" w:customStyle="1" w:styleId="Stilimportat7411">
    <w:name w:val="Stil importat 7411"/>
    <w:rsid w:val="005D3C7A"/>
  </w:style>
  <w:style w:type="numbering" w:customStyle="1" w:styleId="ImportedStyle803112">
    <w:name w:val="Imported Style 803112"/>
    <w:rsid w:val="005D3C7A"/>
  </w:style>
  <w:style w:type="numbering" w:customStyle="1" w:styleId="NoList181">
    <w:name w:val="No List181"/>
    <w:next w:val="NoList"/>
    <w:uiPriority w:val="99"/>
    <w:semiHidden/>
    <w:unhideWhenUsed/>
    <w:rsid w:val="005D3C7A"/>
  </w:style>
  <w:style w:type="numbering" w:customStyle="1" w:styleId="ImportedStyle7851">
    <w:name w:val="Imported Style 7851"/>
    <w:rsid w:val="005D3C7A"/>
  </w:style>
  <w:style w:type="numbering" w:customStyle="1" w:styleId="ImportedStyle78051">
    <w:name w:val="Imported Style 78.051"/>
    <w:rsid w:val="005D3C7A"/>
  </w:style>
  <w:style w:type="numbering" w:customStyle="1" w:styleId="ImportedStyle8061">
    <w:name w:val="Imported Style 8061"/>
    <w:rsid w:val="005D3C7A"/>
  </w:style>
  <w:style w:type="numbering" w:customStyle="1" w:styleId="ImportedStyle8251">
    <w:name w:val="Imported Style 8251"/>
    <w:rsid w:val="005D3C7A"/>
  </w:style>
  <w:style w:type="numbering" w:customStyle="1" w:styleId="ImportedStyle8351">
    <w:name w:val="Imported Style 8351"/>
    <w:rsid w:val="005D3C7A"/>
  </w:style>
  <w:style w:type="numbering" w:customStyle="1" w:styleId="ImportedStyle11451">
    <w:name w:val="Imported Style 11451"/>
    <w:rsid w:val="005D3C7A"/>
  </w:style>
  <w:style w:type="numbering" w:customStyle="1" w:styleId="ImportedStyle11561">
    <w:name w:val="Imported Style 11561"/>
    <w:rsid w:val="005D3C7A"/>
  </w:style>
  <w:style w:type="numbering" w:customStyle="1" w:styleId="ImportedStyle11651">
    <w:name w:val="Imported Style 11651"/>
    <w:rsid w:val="005D3C7A"/>
  </w:style>
  <w:style w:type="numbering" w:customStyle="1" w:styleId="ImportedStyle1512">
    <w:name w:val="Imported Style 1512"/>
    <w:rsid w:val="005D3C7A"/>
  </w:style>
  <w:style w:type="numbering" w:customStyle="1" w:styleId="ImportedStyle251">
    <w:name w:val="Imported Style 251"/>
    <w:rsid w:val="005D3C7A"/>
  </w:style>
  <w:style w:type="numbering" w:customStyle="1" w:styleId="ImportedStyle351">
    <w:name w:val="Imported Style 351"/>
    <w:rsid w:val="005D3C7A"/>
  </w:style>
  <w:style w:type="numbering" w:customStyle="1" w:styleId="NoList191">
    <w:name w:val="No List191"/>
    <w:next w:val="NoList"/>
    <w:uiPriority w:val="99"/>
    <w:semiHidden/>
    <w:unhideWhenUsed/>
    <w:rsid w:val="005D3C7A"/>
  </w:style>
  <w:style w:type="numbering" w:customStyle="1" w:styleId="NoList261">
    <w:name w:val="No List261"/>
    <w:next w:val="NoList"/>
    <w:uiPriority w:val="99"/>
    <w:semiHidden/>
    <w:unhideWhenUsed/>
    <w:rsid w:val="005D3C7A"/>
  </w:style>
  <w:style w:type="numbering" w:customStyle="1" w:styleId="NoList1171">
    <w:name w:val="No List1171"/>
    <w:next w:val="NoList"/>
    <w:uiPriority w:val="99"/>
    <w:semiHidden/>
    <w:unhideWhenUsed/>
    <w:rsid w:val="005D3C7A"/>
  </w:style>
  <w:style w:type="numbering" w:customStyle="1" w:styleId="NoList11151">
    <w:name w:val="No List11151"/>
    <w:next w:val="NoList"/>
    <w:uiPriority w:val="99"/>
    <w:semiHidden/>
    <w:unhideWhenUsed/>
    <w:rsid w:val="005D3C7A"/>
  </w:style>
  <w:style w:type="numbering" w:customStyle="1" w:styleId="NoList351">
    <w:name w:val="No List351"/>
    <w:next w:val="NoList"/>
    <w:uiPriority w:val="99"/>
    <w:semiHidden/>
    <w:unhideWhenUsed/>
    <w:rsid w:val="005D3C7A"/>
  </w:style>
  <w:style w:type="numbering" w:customStyle="1" w:styleId="Stilimportat151">
    <w:name w:val="Stil importat 151"/>
    <w:rsid w:val="005D3C7A"/>
  </w:style>
  <w:style w:type="numbering" w:customStyle="1" w:styleId="Stilimportat2511">
    <w:name w:val="Stil importat 2511"/>
    <w:rsid w:val="005D3C7A"/>
  </w:style>
  <w:style w:type="numbering" w:customStyle="1" w:styleId="Stilimportat351">
    <w:name w:val="Stil importat 351"/>
    <w:rsid w:val="005D3C7A"/>
  </w:style>
  <w:style w:type="numbering" w:customStyle="1" w:styleId="Stilimportat451">
    <w:name w:val="Stil importat 451"/>
    <w:rsid w:val="005D3C7A"/>
  </w:style>
  <w:style w:type="numbering" w:customStyle="1" w:styleId="Stilimportat551">
    <w:name w:val="Stil importat 551"/>
    <w:rsid w:val="005D3C7A"/>
  </w:style>
  <w:style w:type="numbering" w:customStyle="1" w:styleId="Stilimportat651">
    <w:name w:val="Stil importat 651"/>
    <w:rsid w:val="005D3C7A"/>
  </w:style>
  <w:style w:type="numbering" w:customStyle="1" w:styleId="Stilimportat751">
    <w:name w:val="Stil importat 751"/>
    <w:rsid w:val="005D3C7A"/>
  </w:style>
  <w:style w:type="numbering" w:customStyle="1" w:styleId="NoList451">
    <w:name w:val="No List451"/>
    <w:next w:val="NoList"/>
    <w:uiPriority w:val="99"/>
    <w:semiHidden/>
    <w:unhideWhenUsed/>
    <w:rsid w:val="005D3C7A"/>
  </w:style>
  <w:style w:type="numbering" w:customStyle="1" w:styleId="NoList1251">
    <w:name w:val="No List1251"/>
    <w:next w:val="NoList"/>
    <w:uiPriority w:val="99"/>
    <w:semiHidden/>
    <w:unhideWhenUsed/>
    <w:rsid w:val="005D3C7A"/>
  </w:style>
  <w:style w:type="numbering" w:customStyle="1" w:styleId="NoList2151">
    <w:name w:val="No List2151"/>
    <w:next w:val="NoList"/>
    <w:uiPriority w:val="99"/>
    <w:semiHidden/>
    <w:unhideWhenUsed/>
    <w:rsid w:val="005D3C7A"/>
  </w:style>
  <w:style w:type="numbering" w:customStyle="1" w:styleId="NoList11251">
    <w:name w:val="No List11251"/>
    <w:next w:val="NoList"/>
    <w:uiPriority w:val="99"/>
    <w:semiHidden/>
    <w:unhideWhenUsed/>
    <w:rsid w:val="005D3C7A"/>
  </w:style>
  <w:style w:type="numbering" w:customStyle="1" w:styleId="NoList551">
    <w:name w:val="No List551"/>
    <w:next w:val="NoList"/>
    <w:uiPriority w:val="99"/>
    <w:semiHidden/>
    <w:unhideWhenUsed/>
    <w:rsid w:val="005D3C7A"/>
  </w:style>
  <w:style w:type="numbering" w:customStyle="1" w:styleId="NoList631">
    <w:name w:val="No List631"/>
    <w:next w:val="NoList"/>
    <w:uiPriority w:val="99"/>
    <w:semiHidden/>
    <w:unhideWhenUsed/>
    <w:rsid w:val="005D3C7A"/>
  </w:style>
  <w:style w:type="numbering" w:customStyle="1" w:styleId="ImportedStyle80231">
    <w:name w:val="Imported Style 80231"/>
    <w:rsid w:val="005D3C7A"/>
  </w:style>
  <w:style w:type="numbering" w:customStyle="1" w:styleId="ImportedStyle115231">
    <w:name w:val="Imported Style 115231"/>
    <w:rsid w:val="005D3C7A"/>
  </w:style>
  <w:style w:type="numbering" w:customStyle="1" w:styleId="NoList731">
    <w:name w:val="No List731"/>
    <w:next w:val="NoList"/>
    <w:uiPriority w:val="99"/>
    <w:semiHidden/>
    <w:unhideWhenUsed/>
    <w:rsid w:val="005D3C7A"/>
  </w:style>
  <w:style w:type="numbering" w:customStyle="1" w:styleId="ImportedStyle78131">
    <w:name w:val="Imported Style 78131"/>
    <w:rsid w:val="005D3C7A"/>
  </w:style>
  <w:style w:type="numbering" w:customStyle="1" w:styleId="ImportedStyle780131">
    <w:name w:val="Imported Style 78.0131"/>
    <w:rsid w:val="005D3C7A"/>
  </w:style>
  <w:style w:type="numbering" w:customStyle="1" w:styleId="ImportedStyle80131">
    <w:name w:val="Imported Style 80131"/>
    <w:rsid w:val="005D3C7A"/>
  </w:style>
  <w:style w:type="numbering" w:customStyle="1" w:styleId="ImportedStyle82131">
    <w:name w:val="Imported Style 82131"/>
    <w:rsid w:val="005D3C7A"/>
  </w:style>
  <w:style w:type="numbering" w:customStyle="1" w:styleId="ImportedStyle83131">
    <w:name w:val="Imported Style 83131"/>
    <w:rsid w:val="005D3C7A"/>
  </w:style>
  <w:style w:type="numbering" w:customStyle="1" w:styleId="ImportedStyle114131">
    <w:name w:val="Imported Style 114131"/>
    <w:rsid w:val="005D3C7A"/>
  </w:style>
  <w:style w:type="numbering" w:customStyle="1" w:styleId="ImportedStyle115131">
    <w:name w:val="Imported Style 115131"/>
    <w:rsid w:val="005D3C7A"/>
  </w:style>
  <w:style w:type="numbering" w:customStyle="1" w:styleId="ImportedStyle116131">
    <w:name w:val="Imported Style 116131"/>
    <w:rsid w:val="005D3C7A"/>
  </w:style>
  <w:style w:type="numbering" w:customStyle="1" w:styleId="ImportedStyle1131">
    <w:name w:val="Imported Style 1131"/>
    <w:rsid w:val="005D3C7A"/>
    <w:pPr>
      <w:numPr>
        <w:numId w:val="324"/>
      </w:numPr>
    </w:pPr>
  </w:style>
  <w:style w:type="numbering" w:customStyle="1" w:styleId="ImportedStyle2131">
    <w:name w:val="Imported Style 2131"/>
    <w:rsid w:val="005D3C7A"/>
  </w:style>
  <w:style w:type="numbering" w:customStyle="1" w:styleId="ImportedStyle3131">
    <w:name w:val="Imported Style 3131"/>
    <w:rsid w:val="005D3C7A"/>
  </w:style>
  <w:style w:type="numbering" w:customStyle="1" w:styleId="NoList1331">
    <w:name w:val="No List1331"/>
    <w:next w:val="NoList"/>
    <w:uiPriority w:val="99"/>
    <w:semiHidden/>
    <w:unhideWhenUsed/>
    <w:rsid w:val="005D3C7A"/>
  </w:style>
  <w:style w:type="numbering" w:customStyle="1" w:styleId="NoList2231">
    <w:name w:val="No List2231"/>
    <w:next w:val="NoList"/>
    <w:uiPriority w:val="99"/>
    <w:semiHidden/>
    <w:unhideWhenUsed/>
    <w:rsid w:val="005D3C7A"/>
  </w:style>
  <w:style w:type="numbering" w:customStyle="1" w:styleId="NoList11331">
    <w:name w:val="No List11331"/>
    <w:next w:val="NoList"/>
    <w:uiPriority w:val="99"/>
    <w:semiHidden/>
    <w:unhideWhenUsed/>
    <w:rsid w:val="005D3C7A"/>
  </w:style>
  <w:style w:type="numbering" w:customStyle="1" w:styleId="NoList111131">
    <w:name w:val="No List111131"/>
    <w:next w:val="NoList"/>
    <w:uiPriority w:val="99"/>
    <w:semiHidden/>
    <w:unhideWhenUsed/>
    <w:rsid w:val="005D3C7A"/>
  </w:style>
  <w:style w:type="numbering" w:customStyle="1" w:styleId="NoList3131">
    <w:name w:val="No List3131"/>
    <w:next w:val="NoList"/>
    <w:uiPriority w:val="99"/>
    <w:semiHidden/>
    <w:unhideWhenUsed/>
    <w:rsid w:val="005D3C7A"/>
  </w:style>
  <w:style w:type="numbering" w:customStyle="1" w:styleId="Stilimportat1131">
    <w:name w:val="Stil importat 1131"/>
    <w:rsid w:val="005D3C7A"/>
  </w:style>
  <w:style w:type="numbering" w:customStyle="1" w:styleId="Stilimportat2131">
    <w:name w:val="Stil importat 2131"/>
    <w:rsid w:val="005D3C7A"/>
  </w:style>
  <w:style w:type="numbering" w:customStyle="1" w:styleId="Stilimportat3131">
    <w:name w:val="Stil importat 3131"/>
    <w:rsid w:val="005D3C7A"/>
  </w:style>
  <w:style w:type="numbering" w:customStyle="1" w:styleId="Stilimportat4131">
    <w:name w:val="Stil importat 4131"/>
    <w:rsid w:val="005D3C7A"/>
  </w:style>
  <w:style w:type="numbering" w:customStyle="1" w:styleId="Stilimportat5131">
    <w:name w:val="Stil importat 5131"/>
    <w:rsid w:val="005D3C7A"/>
  </w:style>
  <w:style w:type="numbering" w:customStyle="1" w:styleId="Stilimportat6131">
    <w:name w:val="Stil importat 6131"/>
    <w:rsid w:val="005D3C7A"/>
  </w:style>
  <w:style w:type="numbering" w:customStyle="1" w:styleId="Stilimportat7131">
    <w:name w:val="Stil importat 7131"/>
    <w:rsid w:val="005D3C7A"/>
  </w:style>
  <w:style w:type="numbering" w:customStyle="1" w:styleId="NoList4131">
    <w:name w:val="No List4131"/>
    <w:next w:val="NoList"/>
    <w:uiPriority w:val="99"/>
    <w:semiHidden/>
    <w:unhideWhenUsed/>
    <w:rsid w:val="005D3C7A"/>
  </w:style>
  <w:style w:type="numbering" w:customStyle="1" w:styleId="NoList12131">
    <w:name w:val="No List12131"/>
    <w:next w:val="NoList"/>
    <w:uiPriority w:val="99"/>
    <w:semiHidden/>
    <w:unhideWhenUsed/>
    <w:rsid w:val="005D3C7A"/>
  </w:style>
  <w:style w:type="numbering" w:customStyle="1" w:styleId="NoList21131">
    <w:name w:val="No List21131"/>
    <w:next w:val="NoList"/>
    <w:uiPriority w:val="99"/>
    <w:semiHidden/>
    <w:unhideWhenUsed/>
    <w:rsid w:val="005D3C7A"/>
  </w:style>
  <w:style w:type="numbering" w:customStyle="1" w:styleId="NoList112131">
    <w:name w:val="No List112131"/>
    <w:next w:val="NoList"/>
    <w:uiPriority w:val="99"/>
    <w:semiHidden/>
    <w:unhideWhenUsed/>
    <w:rsid w:val="005D3C7A"/>
  </w:style>
  <w:style w:type="numbering" w:customStyle="1" w:styleId="NoList5131">
    <w:name w:val="No List5131"/>
    <w:next w:val="NoList"/>
    <w:uiPriority w:val="99"/>
    <w:semiHidden/>
    <w:unhideWhenUsed/>
    <w:rsid w:val="005D3C7A"/>
  </w:style>
  <w:style w:type="numbering" w:customStyle="1" w:styleId="NoList821">
    <w:name w:val="No List821"/>
    <w:next w:val="NoList"/>
    <w:uiPriority w:val="99"/>
    <w:semiHidden/>
    <w:unhideWhenUsed/>
    <w:rsid w:val="005D3C7A"/>
  </w:style>
  <w:style w:type="numbering" w:customStyle="1" w:styleId="NoList921">
    <w:name w:val="No List921"/>
    <w:next w:val="NoList"/>
    <w:uiPriority w:val="99"/>
    <w:semiHidden/>
    <w:unhideWhenUsed/>
    <w:rsid w:val="005D3C7A"/>
  </w:style>
  <w:style w:type="numbering" w:customStyle="1" w:styleId="ImportedStyle782311">
    <w:name w:val="Imported Style 782311"/>
    <w:rsid w:val="005D3C7A"/>
    <w:pPr>
      <w:numPr>
        <w:numId w:val="397"/>
      </w:numPr>
    </w:pPr>
  </w:style>
  <w:style w:type="numbering" w:customStyle="1" w:styleId="ImportedStyle780231">
    <w:name w:val="Imported Style 78.0231"/>
    <w:rsid w:val="005D3C7A"/>
  </w:style>
  <w:style w:type="numbering" w:customStyle="1" w:styleId="ImportedStyle80321">
    <w:name w:val="Imported Style 80321"/>
    <w:rsid w:val="005D3C7A"/>
  </w:style>
  <w:style w:type="numbering" w:customStyle="1" w:styleId="ImportedStyle82231">
    <w:name w:val="Imported Style 82231"/>
    <w:rsid w:val="005D3C7A"/>
  </w:style>
  <w:style w:type="numbering" w:customStyle="1" w:styleId="ImportedStyle83231">
    <w:name w:val="Imported Style 83231"/>
    <w:rsid w:val="005D3C7A"/>
  </w:style>
  <w:style w:type="numbering" w:customStyle="1" w:styleId="ImportedStyle114231">
    <w:name w:val="Imported Style 114231"/>
    <w:rsid w:val="005D3C7A"/>
  </w:style>
  <w:style w:type="numbering" w:customStyle="1" w:styleId="ImportedStyle115321">
    <w:name w:val="Imported Style 115321"/>
    <w:rsid w:val="005D3C7A"/>
  </w:style>
  <w:style w:type="numbering" w:customStyle="1" w:styleId="ImportedStyle116231">
    <w:name w:val="Imported Style 116231"/>
    <w:rsid w:val="005D3C7A"/>
  </w:style>
  <w:style w:type="numbering" w:customStyle="1" w:styleId="ImportedStyle1231">
    <w:name w:val="Imported Style 1231"/>
    <w:rsid w:val="005D3C7A"/>
  </w:style>
  <w:style w:type="numbering" w:customStyle="1" w:styleId="ImportedStyle2231">
    <w:name w:val="Imported Style 2231"/>
    <w:rsid w:val="005D3C7A"/>
  </w:style>
  <w:style w:type="numbering" w:customStyle="1" w:styleId="ImportedStyle3231">
    <w:name w:val="Imported Style 3231"/>
    <w:rsid w:val="005D3C7A"/>
  </w:style>
  <w:style w:type="numbering" w:customStyle="1" w:styleId="NoList1431">
    <w:name w:val="No List1431"/>
    <w:next w:val="NoList"/>
    <w:uiPriority w:val="99"/>
    <w:semiHidden/>
    <w:unhideWhenUsed/>
    <w:rsid w:val="005D3C7A"/>
  </w:style>
  <w:style w:type="numbering" w:customStyle="1" w:styleId="NoList2331">
    <w:name w:val="No List2331"/>
    <w:next w:val="NoList"/>
    <w:uiPriority w:val="99"/>
    <w:semiHidden/>
    <w:unhideWhenUsed/>
    <w:rsid w:val="005D3C7A"/>
  </w:style>
  <w:style w:type="numbering" w:customStyle="1" w:styleId="NoList11431">
    <w:name w:val="No List11431"/>
    <w:next w:val="NoList"/>
    <w:uiPriority w:val="99"/>
    <w:semiHidden/>
    <w:unhideWhenUsed/>
    <w:rsid w:val="005D3C7A"/>
  </w:style>
  <w:style w:type="numbering" w:customStyle="1" w:styleId="NoList111231">
    <w:name w:val="No List111231"/>
    <w:next w:val="NoList"/>
    <w:uiPriority w:val="99"/>
    <w:semiHidden/>
    <w:unhideWhenUsed/>
    <w:rsid w:val="005D3C7A"/>
  </w:style>
  <w:style w:type="numbering" w:customStyle="1" w:styleId="NoList3231">
    <w:name w:val="No List3231"/>
    <w:next w:val="NoList"/>
    <w:uiPriority w:val="99"/>
    <w:semiHidden/>
    <w:unhideWhenUsed/>
    <w:rsid w:val="005D3C7A"/>
  </w:style>
  <w:style w:type="numbering" w:customStyle="1" w:styleId="Stilimportat1231">
    <w:name w:val="Stil importat 1231"/>
    <w:rsid w:val="005D3C7A"/>
  </w:style>
  <w:style w:type="numbering" w:customStyle="1" w:styleId="Stilimportat2231">
    <w:name w:val="Stil importat 2231"/>
    <w:rsid w:val="005D3C7A"/>
  </w:style>
  <w:style w:type="numbering" w:customStyle="1" w:styleId="Stilimportat3231">
    <w:name w:val="Stil importat 3231"/>
    <w:rsid w:val="005D3C7A"/>
  </w:style>
  <w:style w:type="numbering" w:customStyle="1" w:styleId="Stilimportat4231">
    <w:name w:val="Stil importat 4231"/>
    <w:rsid w:val="005D3C7A"/>
  </w:style>
  <w:style w:type="numbering" w:customStyle="1" w:styleId="Stilimportat5231">
    <w:name w:val="Stil importat 5231"/>
    <w:rsid w:val="005D3C7A"/>
  </w:style>
  <w:style w:type="numbering" w:customStyle="1" w:styleId="Stilimportat6231">
    <w:name w:val="Stil importat 6231"/>
    <w:rsid w:val="005D3C7A"/>
  </w:style>
  <w:style w:type="numbering" w:customStyle="1" w:styleId="Stilimportat7231">
    <w:name w:val="Stil importat 7231"/>
    <w:rsid w:val="005D3C7A"/>
  </w:style>
  <w:style w:type="numbering" w:customStyle="1" w:styleId="NoList4231">
    <w:name w:val="No List4231"/>
    <w:next w:val="NoList"/>
    <w:uiPriority w:val="99"/>
    <w:semiHidden/>
    <w:unhideWhenUsed/>
    <w:rsid w:val="005D3C7A"/>
  </w:style>
  <w:style w:type="numbering" w:customStyle="1" w:styleId="NoList12231">
    <w:name w:val="No List12231"/>
    <w:next w:val="NoList"/>
    <w:uiPriority w:val="99"/>
    <w:semiHidden/>
    <w:unhideWhenUsed/>
    <w:rsid w:val="005D3C7A"/>
  </w:style>
  <w:style w:type="numbering" w:customStyle="1" w:styleId="NoList21231">
    <w:name w:val="No List21231"/>
    <w:next w:val="NoList"/>
    <w:uiPriority w:val="99"/>
    <w:semiHidden/>
    <w:unhideWhenUsed/>
    <w:rsid w:val="005D3C7A"/>
  </w:style>
  <w:style w:type="numbering" w:customStyle="1" w:styleId="NoList112231">
    <w:name w:val="No List112231"/>
    <w:next w:val="NoList"/>
    <w:uiPriority w:val="99"/>
    <w:semiHidden/>
    <w:unhideWhenUsed/>
    <w:rsid w:val="005D3C7A"/>
  </w:style>
  <w:style w:type="numbering" w:customStyle="1" w:styleId="NoList5231">
    <w:name w:val="No List5231"/>
    <w:next w:val="NoList"/>
    <w:uiPriority w:val="99"/>
    <w:semiHidden/>
    <w:unhideWhenUsed/>
    <w:rsid w:val="005D3C7A"/>
  </w:style>
  <w:style w:type="numbering" w:customStyle="1" w:styleId="NoList10111">
    <w:name w:val="No List10111"/>
    <w:next w:val="NoList"/>
    <w:uiPriority w:val="99"/>
    <w:semiHidden/>
    <w:unhideWhenUsed/>
    <w:rsid w:val="005D3C7A"/>
  </w:style>
  <w:style w:type="numbering" w:customStyle="1" w:styleId="NoList1512">
    <w:name w:val="No List1512"/>
    <w:next w:val="NoList"/>
    <w:uiPriority w:val="99"/>
    <w:semiHidden/>
    <w:unhideWhenUsed/>
    <w:rsid w:val="005D3C7A"/>
  </w:style>
  <w:style w:type="numbering" w:customStyle="1" w:styleId="NoList2412">
    <w:name w:val="No List2412"/>
    <w:next w:val="NoList"/>
    <w:uiPriority w:val="99"/>
    <w:semiHidden/>
    <w:unhideWhenUsed/>
    <w:rsid w:val="005D3C7A"/>
  </w:style>
  <w:style w:type="numbering" w:customStyle="1" w:styleId="NoList3312">
    <w:name w:val="No List3312"/>
    <w:next w:val="NoList"/>
    <w:uiPriority w:val="99"/>
    <w:semiHidden/>
    <w:unhideWhenUsed/>
    <w:rsid w:val="005D3C7A"/>
  </w:style>
  <w:style w:type="numbering" w:customStyle="1" w:styleId="NoList4312">
    <w:name w:val="No List4312"/>
    <w:next w:val="NoList"/>
    <w:uiPriority w:val="99"/>
    <w:semiHidden/>
    <w:unhideWhenUsed/>
    <w:rsid w:val="005D3C7A"/>
  </w:style>
  <w:style w:type="numbering" w:customStyle="1" w:styleId="NoList5312">
    <w:name w:val="No List5312"/>
    <w:next w:val="NoList"/>
    <w:uiPriority w:val="99"/>
    <w:semiHidden/>
    <w:unhideWhenUsed/>
    <w:rsid w:val="005D3C7A"/>
  </w:style>
  <w:style w:type="numbering" w:customStyle="1" w:styleId="ImportedStyle11112">
    <w:name w:val="Imported Style 11112"/>
    <w:rsid w:val="005D3C7A"/>
  </w:style>
  <w:style w:type="numbering" w:customStyle="1" w:styleId="ImportedStyle31112">
    <w:name w:val="Imported Style 31112"/>
    <w:rsid w:val="005D3C7A"/>
  </w:style>
  <w:style w:type="numbering" w:customStyle="1" w:styleId="ImportedStyle4412">
    <w:name w:val="Imported Style 4412"/>
    <w:rsid w:val="005D3C7A"/>
  </w:style>
  <w:style w:type="numbering" w:customStyle="1" w:styleId="ImportedStyle78312">
    <w:name w:val="Imported Style 78312"/>
    <w:rsid w:val="005D3C7A"/>
  </w:style>
  <w:style w:type="numbering" w:customStyle="1" w:styleId="ImportedStyle780312">
    <w:name w:val="Imported Style 78.0312"/>
    <w:rsid w:val="005D3C7A"/>
  </w:style>
  <w:style w:type="numbering" w:customStyle="1" w:styleId="ImportedStyle80412">
    <w:name w:val="Imported Style 80412"/>
    <w:rsid w:val="005D3C7A"/>
  </w:style>
  <w:style w:type="numbering" w:customStyle="1" w:styleId="ImportedStyle82312">
    <w:name w:val="Imported Style 82312"/>
    <w:rsid w:val="005D3C7A"/>
  </w:style>
  <w:style w:type="numbering" w:customStyle="1" w:styleId="ImportedStyle83312">
    <w:name w:val="Imported Style 83312"/>
    <w:rsid w:val="005D3C7A"/>
  </w:style>
  <w:style w:type="numbering" w:customStyle="1" w:styleId="ImportedStyle114312">
    <w:name w:val="Imported Style 114312"/>
    <w:rsid w:val="005D3C7A"/>
  </w:style>
  <w:style w:type="numbering" w:customStyle="1" w:styleId="ImportedStyle115412">
    <w:name w:val="Imported Style 115412"/>
    <w:rsid w:val="005D3C7A"/>
  </w:style>
  <w:style w:type="numbering" w:customStyle="1" w:styleId="ImportedStyle116312">
    <w:name w:val="Imported Style 116312"/>
    <w:rsid w:val="005D3C7A"/>
  </w:style>
  <w:style w:type="numbering" w:customStyle="1" w:styleId="ImportedStyle1321">
    <w:name w:val="Imported Style 1321"/>
    <w:rsid w:val="005D3C7A"/>
  </w:style>
  <w:style w:type="numbering" w:customStyle="1" w:styleId="ImportedStyle2321">
    <w:name w:val="Imported Style 2321"/>
    <w:rsid w:val="005D3C7A"/>
  </w:style>
  <w:style w:type="numbering" w:customStyle="1" w:styleId="ImportedStyle3321">
    <w:name w:val="Imported Style 3321"/>
    <w:rsid w:val="005D3C7A"/>
  </w:style>
  <w:style w:type="numbering" w:customStyle="1" w:styleId="NoList11512">
    <w:name w:val="No List11512"/>
    <w:next w:val="NoList"/>
    <w:uiPriority w:val="99"/>
    <w:semiHidden/>
    <w:unhideWhenUsed/>
    <w:rsid w:val="005D3C7A"/>
  </w:style>
  <w:style w:type="numbering" w:customStyle="1" w:styleId="NoList111321">
    <w:name w:val="No List111321"/>
    <w:next w:val="NoList"/>
    <w:uiPriority w:val="99"/>
    <w:semiHidden/>
    <w:unhideWhenUsed/>
    <w:rsid w:val="005D3C7A"/>
  </w:style>
  <w:style w:type="numbering" w:customStyle="1" w:styleId="Stilimportat1321">
    <w:name w:val="Stil importat 1321"/>
    <w:rsid w:val="005D3C7A"/>
  </w:style>
  <w:style w:type="numbering" w:customStyle="1" w:styleId="Stilimportat2321">
    <w:name w:val="Stil importat 2321"/>
    <w:rsid w:val="005D3C7A"/>
  </w:style>
  <w:style w:type="numbering" w:customStyle="1" w:styleId="Stilimportat3321">
    <w:name w:val="Stil importat 3321"/>
    <w:rsid w:val="005D3C7A"/>
  </w:style>
  <w:style w:type="numbering" w:customStyle="1" w:styleId="Stilimportat4321">
    <w:name w:val="Stil importat 4321"/>
    <w:rsid w:val="005D3C7A"/>
  </w:style>
  <w:style w:type="numbering" w:customStyle="1" w:styleId="Stilimportat5321">
    <w:name w:val="Stil importat 5321"/>
    <w:rsid w:val="005D3C7A"/>
  </w:style>
  <w:style w:type="numbering" w:customStyle="1" w:styleId="Stilimportat6321">
    <w:name w:val="Stil importat 6321"/>
    <w:rsid w:val="005D3C7A"/>
  </w:style>
  <w:style w:type="numbering" w:customStyle="1" w:styleId="Stilimportat7321">
    <w:name w:val="Stil importat 7321"/>
    <w:rsid w:val="005D3C7A"/>
  </w:style>
  <w:style w:type="numbering" w:customStyle="1" w:styleId="NoList12312">
    <w:name w:val="No List12312"/>
    <w:next w:val="NoList"/>
    <w:uiPriority w:val="99"/>
    <w:semiHidden/>
    <w:unhideWhenUsed/>
    <w:rsid w:val="005D3C7A"/>
  </w:style>
  <w:style w:type="numbering" w:customStyle="1" w:styleId="NoList21312">
    <w:name w:val="No List21312"/>
    <w:next w:val="NoList"/>
    <w:uiPriority w:val="99"/>
    <w:semiHidden/>
    <w:unhideWhenUsed/>
    <w:rsid w:val="005D3C7A"/>
  </w:style>
  <w:style w:type="numbering" w:customStyle="1" w:styleId="NoList112312">
    <w:name w:val="No List112312"/>
    <w:next w:val="NoList"/>
    <w:uiPriority w:val="99"/>
    <w:semiHidden/>
    <w:unhideWhenUsed/>
    <w:rsid w:val="005D3C7A"/>
  </w:style>
  <w:style w:type="numbering" w:customStyle="1" w:styleId="NoList6112">
    <w:name w:val="No List6112"/>
    <w:next w:val="NoList"/>
    <w:uiPriority w:val="99"/>
    <w:semiHidden/>
    <w:unhideWhenUsed/>
    <w:rsid w:val="005D3C7A"/>
  </w:style>
  <w:style w:type="numbering" w:customStyle="1" w:styleId="ImportedStyle802112">
    <w:name w:val="Imported Style 802112"/>
    <w:rsid w:val="005D3C7A"/>
  </w:style>
  <w:style w:type="numbering" w:customStyle="1" w:styleId="ImportedStyle1152112">
    <w:name w:val="Imported Style 1152112"/>
    <w:rsid w:val="005D3C7A"/>
  </w:style>
  <w:style w:type="numbering" w:customStyle="1" w:styleId="NoList7112">
    <w:name w:val="No List7112"/>
    <w:next w:val="NoList"/>
    <w:uiPriority w:val="99"/>
    <w:semiHidden/>
    <w:unhideWhenUsed/>
    <w:rsid w:val="005D3C7A"/>
  </w:style>
  <w:style w:type="numbering" w:customStyle="1" w:styleId="ImportedStyle781112">
    <w:name w:val="Imported Style 781112"/>
    <w:rsid w:val="005D3C7A"/>
  </w:style>
  <w:style w:type="numbering" w:customStyle="1" w:styleId="ImportedStyle7801121">
    <w:name w:val="Imported Style 78.01121"/>
    <w:rsid w:val="005D3C7A"/>
  </w:style>
  <w:style w:type="numbering" w:customStyle="1" w:styleId="ImportedStyle801112">
    <w:name w:val="Imported Style 801112"/>
    <w:rsid w:val="005D3C7A"/>
  </w:style>
  <w:style w:type="numbering" w:customStyle="1" w:styleId="ImportedStyle821112">
    <w:name w:val="Imported Style 821112"/>
    <w:rsid w:val="005D3C7A"/>
  </w:style>
  <w:style w:type="numbering" w:customStyle="1" w:styleId="ImportedStyle8311211">
    <w:name w:val="Imported Style 8311211"/>
    <w:rsid w:val="005D3C7A"/>
  </w:style>
  <w:style w:type="numbering" w:customStyle="1" w:styleId="ImportedStyle1141121">
    <w:name w:val="Imported Style 1141121"/>
    <w:rsid w:val="005D3C7A"/>
  </w:style>
  <w:style w:type="numbering" w:customStyle="1" w:styleId="ImportedStyle1151112">
    <w:name w:val="Imported Style 1151112"/>
    <w:rsid w:val="005D3C7A"/>
  </w:style>
  <w:style w:type="numbering" w:customStyle="1" w:styleId="ImportedStyle1161112">
    <w:name w:val="Imported Style 1161112"/>
    <w:rsid w:val="005D3C7A"/>
  </w:style>
  <w:style w:type="numbering" w:customStyle="1" w:styleId="ImportedStyle21112">
    <w:name w:val="Imported Style 21112"/>
    <w:rsid w:val="005D3C7A"/>
  </w:style>
  <w:style w:type="numbering" w:customStyle="1" w:styleId="NoList13112">
    <w:name w:val="No List13112"/>
    <w:next w:val="NoList"/>
    <w:uiPriority w:val="99"/>
    <w:semiHidden/>
    <w:unhideWhenUsed/>
    <w:rsid w:val="005D3C7A"/>
  </w:style>
  <w:style w:type="numbering" w:customStyle="1" w:styleId="NoList22112">
    <w:name w:val="No List22112"/>
    <w:next w:val="NoList"/>
    <w:uiPriority w:val="99"/>
    <w:semiHidden/>
    <w:unhideWhenUsed/>
    <w:rsid w:val="005D3C7A"/>
  </w:style>
  <w:style w:type="numbering" w:customStyle="1" w:styleId="NoList113112">
    <w:name w:val="No List113112"/>
    <w:next w:val="NoList"/>
    <w:uiPriority w:val="99"/>
    <w:semiHidden/>
    <w:unhideWhenUsed/>
    <w:rsid w:val="005D3C7A"/>
  </w:style>
  <w:style w:type="numbering" w:customStyle="1" w:styleId="NoList1111121">
    <w:name w:val="No List1111121"/>
    <w:next w:val="NoList"/>
    <w:uiPriority w:val="99"/>
    <w:semiHidden/>
    <w:unhideWhenUsed/>
    <w:rsid w:val="005D3C7A"/>
  </w:style>
  <w:style w:type="numbering" w:customStyle="1" w:styleId="NoList31112">
    <w:name w:val="No List31112"/>
    <w:next w:val="NoList"/>
    <w:uiPriority w:val="99"/>
    <w:semiHidden/>
    <w:unhideWhenUsed/>
    <w:rsid w:val="005D3C7A"/>
  </w:style>
  <w:style w:type="numbering" w:customStyle="1" w:styleId="Stilimportat11112">
    <w:name w:val="Stil importat 11112"/>
    <w:rsid w:val="005D3C7A"/>
  </w:style>
  <w:style w:type="numbering" w:customStyle="1" w:styleId="Stilimportat21112">
    <w:name w:val="Stil importat 21112"/>
    <w:rsid w:val="005D3C7A"/>
  </w:style>
  <w:style w:type="numbering" w:customStyle="1" w:styleId="Stilimportat31112">
    <w:name w:val="Stil importat 31112"/>
    <w:rsid w:val="005D3C7A"/>
  </w:style>
  <w:style w:type="numbering" w:customStyle="1" w:styleId="Stilimportat41112">
    <w:name w:val="Stil importat 41112"/>
    <w:rsid w:val="005D3C7A"/>
  </w:style>
  <w:style w:type="numbering" w:customStyle="1" w:styleId="Stilimportat51112">
    <w:name w:val="Stil importat 51112"/>
    <w:rsid w:val="005D3C7A"/>
  </w:style>
  <w:style w:type="numbering" w:customStyle="1" w:styleId="Stilimportat61112">
    <w:name w:val="Stil importat 61112"/>
    <w:rsid w:val="005D3C7A"/>
  </w:style>
  <w:style w:type="numbering" w:customStyle="1" w:styleId="Stilimportat71112">
    <w:name w:val="Stil importat 71112"/>
    <w:rsid w:val="005D3C7A"/>
  </w:style>
  <w:style w:type="numbering" w:customStyle="1" w:styleId="NoList41112">
    <w:name w:val="No List41112"/>
    <w:next w:val="NoList"/>
    <w:uiPriority w:val="99"/>
    <w:semiHidden/>
    <w:unhideWhenUsed/>
    <w:rsid w:val="005D3C7A"/>
  </w:style>
  <w:style w:type="numbering" w:customStyle="1" w:styleId="NoList121112">
    <w:name w:val="No List121112"/>
    <w:next w:val="NoList"/>
    <w:uiPriority w:val="99"/>
    <w:semiHidden/>
    <w:unhideWhenUsed/>
    <w:rsid w:val="005D3C7A"/>
  </w:style>
  <w:style w:type="numbering" w:customStyle="1" w:styleId="NoList211112">
    <w:name w:val="No List211112"/>
    <w:next w:val="NoList"/>
    <w:uiPriority w:val="99"/>
    <w:semiHidden/>
    <w:unhideWhenUsed/>
    <w:rsid w:val="005D3C7A"/>
  </w:style>
  <w:style w:type="numbering" w:customStyle="1" w:styleId="NoList1121112">
    <w:name w:val="No List1121112"/>
    <w:next w:val="NoList"/>
    <w:uiPriority w:val="99"/>
    <w:semiHidden/>
    <w:unhideWhenUsed/>
    <w:rsid w:val="005D3C7A"/>
  </w:style>
  <w:style w:type="numbering" w:customStyle="1" w:styleId="NoList51112">
    <w:name w:val="No List51112"/>
    <w:next w:val="NoList"/>
    <w:uiPriority w:val="99"/>
    <w:semiHidden/>
    <w:unhideWhenUsed/>
    <w:rsid w:val="005D3C7A"/>
  </w:style>
  <w:style w:type="numbering" w:customStyle="1" w:styleId="NoList8112">
    <w:name w:val="No List8112"/>
    <w:next w:val="NoList"/>
    <w:uiPriority w:val="99"/>
    <w:semiHidden/>
    <w:unhideWhenUsed/>
    <w:rsid w:val="005D3C7A"/>
  </w:style>
  <w:style w:type="numbering" w:customStyle="1" w:styleId="NoList9112">
    <w:name w:val="No List9112"/>
    <w:next w:val="NoList"/>
    <w:uiPriority w:val="99"/>
    <w:semiHidden/>
    <w:unhideWhenUsed/>
    <w:rsid w:val="005D3C7A"/>
  </w:style>
  <w:style w:type="numbering" w:customStyle="1" w:styleId="ImportedStyle782112">
    <w:name w:val="Imported Style 782112"/>
    <w:rsid w:val="005D3C7A"/>
  </w:style>
  <w:style w:type="numbering" w:customStyle="1" w:styleId="ImportedStyle7802112">
    <w:name w:val="Imported Style 78.02112"/>
    <w:rsid w:val="005D3C7A"/>
  </w:style>
  <w:style w:type="numbering" w:customStyle="1" w:styleId="ImportedStyle803121">
    <w:name w:val="Imported Style 803121"/>
    <w:rsid w:val="005D3C7A"/>
  </w:style>
  <w:style w:type="numbering" w:customStyle="1" w:styleId="ImportedStyle822112">
    <w:name w:val="Imported Style 822112"/>
    <w:rsid w:val="005D3C7A"/>
  </w:style>
  <w:style w:type="numbering" w:customStyle="1" w:styleId="ImportedStyle832112">
    <w:name w:val="Imported Style 832112"/>
    <w:rsid w:val="005D3C7A"/>
  </w:style>
  <w:style w:type="numbering" w:customStyle="1" w:styleId="ImportedStyle1142112">
    <w:name w:val="Imported Style 1142112"/>
    <w:rsid w:val="005D3C7A"/>
  </w:style>
  <w:style w:type="numbering" w:customStyle="1" w:styleId="ImportedStyle1153112">
    <w:name w:val="Imported Style 1153112"/>
    <w:rsid w:val="005D3C7A"/>
  </w:style>
  <w:style w:type="numbering" w:customStyle="1" w:styleId="ImportedStyle1162112">
    <w:name w:val="Imported Style 1162112"/>
    <w:rsid w:val="005D3C7A"/>
  </w:style>
  <w:style w:type="numbering" w:customStyle="1" w:styleId="ImportedStyle12112">
    <w:name w:val="Imported Style 12112"/>
    <w:rsid w:val="005D3C7A"/>
  </w:style>
  <w:style w:type="numbering" w:customStyle="1" w:styleId="ImportedStyle22112">
    <w:name w:val="Imported Style 22112"/>
    <w:rsid w:val="005D3C7A"/>
  </w:style>
  <w:style w:type="numbering" w:customStyle="1" w:styleId="ImportedStyle32112">
    <w:name w:val="Imported Style 32112"/>
    <w:rsid w:val="005D3C7A"/>
  </w:style>
  <w:style w:type="numbering" w:customStyle="1" w:styleId="NoList14112">
    <w:name w:val="No List14112"/>
    <w:next w:val="NoList"/>
    <w:uiPriority w:val="99"/>
    <w:semiHidden/>
    <w:unhideWhenUsed/>
    <w:rsid w:val="005D3C7A"/>
  </w:style>
  <w:style w:type="numbering" w:customStyle="1" w:styleId="NoList23112">
    <w:name w:val="No List23112"/>
    <w:next w:val="NoList"/>
    <w:uiPriority w:val="99"/>
    <w:semiHidden/>
    <w:unhideWhenUsed/>
    <w:rsid w:val="005D3C7A"/>
  </w:style>
  <w:style w:type="numbering" w:customStyle="1" w:styleId="NoList114112">
    <w:name w:val="No List114112"/>
    <w:next w:val="NoList"/>
    <w:uiPriority w:val="99"/>
    <w:semiHidden/>
    <w:unhideWhenUsed/>
    <w:rsid w:val="005D3C7A"/>
  </w:style>
  <w:style w:type="numbering" w:customStyle="1" w:styleId="NoList1112112">
    <w:name w:val="No List1112112"/>
    <w:next w:val="NoList"/>
    <w:uiPriority w:val="99"/>
    <w:semiHidden/>
    <w:unhideWhenUsed/>
    <w:rsid w:val="005D3C7A"/>
  </w:style>
  <w:style w:type="numbering" w:customStyle="1" w:styleId="NoList32112">
    <w:name w:val="No List32112"/>
    <w:next w:val="NoList"/>
    <w:uiPriority w:val="99"/>
    <w:semiHidden/>
    <w:unhideWhenUsed/>
    <w:rsid w:val="005D3C7A"/>
  </w:style>
  <w:style w:type="numbering" w:customStyle="1" w:styleId="Stilimportat12112">
    <w:name w:val="Stil importat 12112"/>
    <w:rsid w:val="005D3C7A"/>
  </w:style>
  <w:style w:type="numbering" w:customStyle="1" w:styleId="Stilimportat22112">
    <w:name w:val="Stil importat 22112"/>
    <w:rsid w:val="005D3C7A"/>
  </w:style>
  <w:style w:type="numbering" w:customStyle="1" w:styleId="Stilimportat32112">
    <w:name w:val="Stil importat 32112"/>
    <w:rsid w:val="005D3C7A"/>
  </w:style>
  <w:style w:type="numbering" w:customStyle="1" w:styleId="Stilimportat42112">
    <w:name w:val="Stil importat 42112"/>
    <w:rsid w:val="005D3C7A"/>
  </w:style>
  <w:style w:type="numbering" w:customStyle="1" w:styleId="Stilimportat52112">
    <w:name w:val="Stil importat 52112"/>
    <w:rsid w:val="005D3C7A"/>
  </w:style>
  <w:style w:type="numbering" w:customStyle="1" w:styleId="Stilimportat62112">
    <w:name w:val="Stil importat 62112"/>
    <w:rsid w:val="005D3C7A"/>
  </w:style>
  <w:style w:type="numbering" w:customStyle="1" w:styleId="Stilimportat72112">
    <w:name w:val="Stil importat 72112"/>
    <w:rsid w:val="005D3C7A"/>
  </w:style>
  <w:style w:type="numbering" w:customStyle="1" w:styleId="NoList42112">
    <w:name w:val="No List42112"/>
    <w:next w:val="NoList"/>
    <w:uiPriority w:val="99"/>
    <w:semiHidden/>
    <w:unhideWhenUsed/>
    <w:rsid w:val="005D3C7A"/>
  </w:style>
  <w:style w:type="numbering" w:customStyle="1" w:styleId="NoList122112">
    <w:name w:val="No List122112"/>
    <w:next w:val="NoList"/>
    <w:uiPriority w:val="99"/>
    <w:semiHidden/>
    <w:unhideWhenUsed/>
    <w:rsid w:val="005D3C7A"/>
  </w:style>
  <w:style w:type="numbering" w:customStyle="1" w:styleId="NoList212112">
    <w:name w:val="No List212112"/>
    <w:next w:val="NoList"/>
    <w:uiPriority w:val="99"/>
    <w:semiHidden/>
    <w:unhideWhenUsed/>
    <w:rsid w:val="005D3C7A"/>
  </w:style>
  <w:style w:type="numbering" w:customStyle="1" w:styleId="NoList1122112">
    <w:name w:val="No List1122112"/>
    <w:next w:val="NoList"/>
    <w:uiPriority w:val="99"/>
    <w:semiHidden/>
    <w:unhideWhenUsed/>
    <w:rsid w:val="005D3C7A"/>
  </w:style>
  <w:style w:type="numbering" w:customStyle="1" w:styleId="NoList52112">
    <w:name w:val="No List52112"/>
    <w:next w:val="NoList"/>
    <w:uiPriority w:val="99"/>
    <w:semiHidden/>
    <w:unhideWhenUsed/>
    <w:rsid w:val="005D3C7A"/>
  </w:style>
  <w:style w:type="numbering" w:customStyle="1" w:styleId="NoList201">
    <w:name w:val="No List201"/>
    <w:next w:val="NoList"/>
    <w:uiPriority w:val="99"/>
    <w:semiHidden/>
    <w:unhideWhenUsed/>
    <w:rsid w:val="005D3C7A"/>
  </w:style>
  <w:style w:type="table" w:customStyle="1" w:styleId="TableGrid26">
    <w:name w:val="Table Grid26"/>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odytext">
    <w:name w:val="gtcbodytext"/>
    <w:basedOn w:val="Normal"/>
    <w:rsid w:val="005D3C7A"/>
    <w:pPr>
      <w:spacing w:before="144" w:after="0" w:line="240" w:lineRule="auto"/>
    </w:pPr>
    <w:rPr>
      <w:rFonts w:ascii="Times New Roman" w:eastAsia="Times New Roman" w:hAnsi="Times New Roman" w:cs="Times New Roman"/>
      <w:sz w:val="24"/>
      <w:szCs w:val="24"/>
      <w:lang w:val="en-US"/>
    </w:rPr>
  </w:style>
  <w:style w:type="numbering" w:customStyle="1" w:styleId="ImportedStyle780241">
    <w:name w:val="Imported Style 78.0241"/>
    <w:rsid w:val="005D3C7A"/>
    <w:pPr>
      <w:numPr>
        <w:numId w:val="157"/>
      </w:numPr>
    </w:pPr>
  </w:style>
  <w:style w:type="numbering" w:customStyle="1" w:styleId="ImportedStyle80241">
    <w:name w:val="Imported Style 80241"/>
    <w:rsid w:val="005D3C7A"/>
    <w:pPr>
      <w:numPr>
        <w:numId w:val="158"/>
      </w:numPr>
    </w:pPr>
  </w:style>
  <w:style w:type="numbering" w:customStyle="1" w:styleId="ImportedStyle82241">
    <w:name w:val="Imported Style 82241"/>
    <w:rsid w:val="005D3C7A"/>
    <w:pPr>
      <w:numPr>
        <w:numId w:val="159"/>
      </w:numPr>
    </w:pPr>
  </w:style>
  <w:style w:type="numbering" w:customStyle="1" w:styleId="ImportedStyle83241">
    <w:name w:val="Imported Style 83241"/>
    <w:rsid w:val="005D3C7A"/>
    <w:pPr>
      <w:numPr>
        <w:numId w:val="160"/>
      </w:numPr>
    </w:pPr>
  </w:style>
  <w:style w:type="numbering" w:customStyle="1" w:styleId="NoList271">
    <w:name w:val="No List271"/>
    <w:next w:val="NoList"/>
    <w:uiPriority w:val="99"/>
    <w:semiHidden/>
    <w:unhideWhenUsed/>
    <w:rsid w:val="005D3C7A"/>
  </w:style>
  <w:style w:type="numbering" w:customStyle="1" w:styleId="ImportedStyle82511">
    <w:name w:val="Imported Style 82511"/>
    <w:rsid w:val="005D3C7A"/>
  </w:style>
  <w:style w:type="numbering" w:customStyle="1" w:styleId="ImportedStyle83511">
    <w:name w:val="Imported Style 83511"/>
    <w:rsid w:val="005D3C7A"/>
  </w:style>
  <w:style w:type="numbering" w:customStyle="1" w:styleId="ImportedStyle114511">
    <w:name w:val="Imported Style 114511"/>
    <w:rsid w:val="005D3C7A"/>
  </w:style>
  <w:style w:type="table" w:customStyle="1" w:styleId="TableGrid272">
    <w:name w:val="Table Grid272"/>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452">
    <w:name w:val="Imported Style 11452"/>
    <w:rsid w:val="005D3C7A"/>
  </w:style>
  <w:style w:type="numbering" w:customStyle="1" w:styleId="ImportedStyle115611">
    <w:name w:val="Imported Style 115611"/>
    <w:rsid w:val="005D3C7A"/>
  </w:style>
  <w:style w:type="numbering" w:customStyle="1" w:styleId="ImportedStyle116511">
    <w:name w:val="Imported Style 116511"/>
    <w:rsid w:val="005D3C7A"/>
    <w:pPr>
      <w:numPr>
        <w:numId w:val="161"/>
      </w:numPr>
    </w:pPr>
  </w:style>
  <w:style w:type="numbering" w:customStyle="1" w:styleId="ImportedStyle2511">
    <w:name w:val="Imported Style 2511"/>
    <w:rsid w:val="005D3C7A"/>
    <w:pPr>
      <w:numPr>
        <w:numId w:val="162"/>
      </w:numPr>
    </w:pPr>
  </w:style>
  <w:style w:type="numbering" w:customStyle="1" w:styleId="ImportedStyle3511">
    <w:name w:val="Imported Style 3511"/>
    <w:rsid w:val="005D3C7A"/>
    <w:pPr>
      <w:numPr>
        <w:numId w:val="163"/>
      </w:numPr>
    </w:pPr>
  </w:style>
  <w:style w:type="numbering" w:customStyle="1" w:styleId="Stilimportat1511">
    <w:name w:val="Stil importat 1511"/>
    <w:rsid w:val="005D3C7A"/>
    <w:pPr>
      <w:numPr>
        <w:numId w:val="164"/>
      </w:numPr>
    </w:pPr>
  </w:style>
  <w:style w:type="numbering" w:customStyle="1" w:styleId="NoList28">
    <w:name w:val="No List28"/>
    <w:next w:val="NoList"/>
    <w:uiPriority w:val="99"/>
    <w:semiHidden/>
    <w:unhideWhenUsed/>
    <w:rsid w:val="005D3C7A"/>
  </w:style>
  <w:style w:type="table" w:customStyle="1" w:styleId="TableGrid28">
    <w:name w:val="Table Grid28"/>
    <w:basedOn w:val="TableNormal"/>
    <w:next w:val="TableGrid"/>
    <w:uiPriority w:val="5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5D3C7A"/>
  </w:style>
  <w:style w:type="table" w:customStyle="1" w:styleId="TableGrid1161">
    <w:name w:val="Table Grid116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D3C7A"/>
  </w:style>
  <w:style w:type="numbering" w:customStyle="1" w:styleId="NoList361">
    <w:name w:val="No List361"/>
    <w:next w:val="NoList"/>
    <w:uiPriority w:val="99"/>
    <w:semiHidden/>
    <w:unhideWhenUsed/>
    <w:rsid w:val="005D3C7A"/>
  </w:style>
  <w:style w:type="numbering" w:customStyle="1" w:styleId="NoList461">
    <w:name w:val="No List461"/>
    <w:next w:val="NoList"/>
    <w:uiPriority w:val="99"/>
    <w:semiHidden/>
    <w:unhideWhenUsed/>
    <w:rsid w:val="005D3C7A"/>
  </w:style>
  <w:style w:type="numbering" w:customStyle="1" w:styleId="NoList561">
    <w:name w:val="No List561"/>
    <w:next w:val="NoList"/>
    <w:uiPriority w:val="99"/>
    <w:semiHidden/>
    <w:unhideWhenUsed/>
    <w:rsid w:val="005D3C7A"/>
  </w:style>
  <w:style w:type="numbering" w:customStyle="1" w:styleId="ImportedStyle1171">
    <w:name w:val="Imported Style 1171"/>
    <w:rsid w:val="005D3C7A"/>
    <w:pPr>
      <w:numPr>
        <w:numId w:val="325"/>
      </w:numPr>
    </w:pPr>
  </w:style>
  <w:style w:type="numbering" w:customStyle="1" w:styleId="ImportedStyle3141">
    <w:name w:val="Imported Style 3141"/>
    <w:rsid w:val="005D3C7A"/>
  </w:style>
  <w:style w:type="numbering" w:customStyle="1" w:styleId="ImportedStyle4421">
    <w:name w:val="Imported Style 4421"/>
    <w:rsid w:val="005D3C7A"/>
  </w:style>
  <w:style w:type="numbering" w:customStyle="1" w:styleId="ImportedStyle7861">
    <w:name w:val="Imported Style 7861"/>
    <w:rsid w:val="005D3C7A"/>
  </w:style>
  <w:style w:type="numbering" w:customStyle="1" w:styleId="ImportedStyle78061">
    <w:name w:val="Imported Style 78.061"/>
    <w:rsid w:val="005D3C7A"/>
  </w:style>
  <w:style w:type="numbering" w:customStyle="1" w:styleId="ImportedStyle8071">
    <w:name w:val="Imported Style 8071"/>
    <w:rsid w:val="005D3C7A"/>
  </w:style>
  <w:style w:type="numbering" w:customStyle="1" w:styleId="ImportedStyle8261">
    <w:name w:val="Imported Style 8261"/>
    <w:rsid w:val="005D3C7A"/>
  </w:style>
  <w:style w:type="numbering" w:customStyle="1" w:styleId="ImportedStyle8361">
    <w:name w:val="Imported Style 8361"/>
    <w:rsid w:val="005D3C7A"/>
  </w:style>
  <w:style w:type="numbering" w:customStyle="1" w:styleId="ImportedStyle11461">
    <w:name w:val="Imported Style 11461"/>
    <w:rsid w:val="005D3C7A"/>
  </w:style>
  <w:style w:type="numbering" w:customStyle="1" w:styleId="ImportedStyle11571">
    <w:name w:val="Imported Style 11571"/>
    <w:rsid w:val="005D3C7A"/>
  </w:style>
  <w:style w:type="numbering" w:customStyle="1" w:styleId="ImportedStyle11661">
    <w:name w:val="Imported Style 11661"/>
    <w:rsid w:val="005D3C7A"/>
  </w:style>
  <w:style w:type="table" w:customStyle="1" w:styleId="TableNormal15">
    <w:name w:val="Table Normal15"/>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61">
    <w:name w:val="Imported Style 161"/>
    <w:rsid w:val="005D3C7A"/>
    <w:pPr>
      <w:numPr>
        <w:numId w:val="221"/>
      </w:numPr>
    </w:pPr>
  </w:style>
  <w:style w:type="numbering" w:customStyle="1" w:styleId="ImportedStyle261">
    <w:name w:val="Imported Style 261"/>
    <w:rsid w:val="005D3C7A"/>
  </w:style>
  <w:style w:type="numbering" w:customStyle="1" w:styleId="ImportedStyle361">
    <w:name w:val="Imported Style 361"/>
    <w:rsid w:val="005D3C7A"/>
  </w:style>
  <w:style w:type="table" w:customStyle="1" w:styleId="TableGrid29">
    <w:name w:val="Table Grid29"/>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1">
    <w:name w:val="No List1181"/>
    <w:next w:val="NoList"/>
    <w:uiPriority w:val="99"/>
    <w:semiHidden/>
    <w:unhideWhenUsed/>
    <w:rsid w:val="005D3C7A"/>
  </w:style>
  <w:style w:type="numbering" w:customStyle="1" w:styleId="NoList11161">
    <w:name w:val="No List11161"/>
    <w:next w:val="NoList"/>
    <w:uiPriority w:val="99"/>
    <w:semiHidden/>
    <w:unhideWhenUsed/>
    <w:rsid w:val="005D3C7A"/>
  </w:style>
  <w:style w:type="table" w:customStyle="1" w:styleId="TableGrid117">
    <w:name w:val="Table Grid117"/>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61">
    <w:name w:val="Stil importat 161"/>
    <w:rsid w:val="005D3C7A"/>
  </w:style>
  <w:style w:type="numbering" w:customStyle="1" w:styleId="Stilimportat261">
    <w:name w:val="Stil importat 261"/>
    <w:rsid w:val="005D3C7A"/>
  </w:style>
  <w:style w:type="numbering" w:customStyle="1" w:styleId="Stilimportat361">
    <w:name w:val="Stil importat 361"/>
    <w:rsid w:val="005D3C7A"/>
  </w:style>
  <w:style w:type="numbering" w:customStyle="1" w:styleId="Stilimportat461">
    <w:name w:val="Stil importat 461"/>
    <w:rsid w:val="005D3C7A"/>
  </w:style>
  <w:style w:type="numbering" w:customStyle="1" w:styleId="Stilimportat561">
    <w:name w:val="Stil importat 561"/>
    <w:rsid w:val="005D3C7A"/>
  </w:style>
  <w:style w:type="numbering" w:customStyle="1" w:styleId="Stilimportat661">
    <w:name w:val="Stil importat 661"/>
    <w:rsid w:val="005D3C7A"/>
  </w:style>
  <w:style w:type="numbering" w:customStyle="1" w:styleId="Stilimportat761">
    <w:name w:val="Stil importat 761"/>
    <w:rsid w:val="005D3C7A"/>
  </w:style>
  <w:style w:type="numbering" w:customStyle="1" w:styleId="NoList1261">
    <w:name w:val="No List1261"/>
    <w:next w:val="NoList"/>
    <w:uiPriority w:val="99"/>
    <w:semiHidden/>
    <w:unhideWhenUsed/>
    <w:rsid w:val="005D3C7A"/>
  </w:style>
  <w:style w:type="table" w:customStyle="1" w:styleId="TableGrid45">
    <w:name w:val="Table Grid4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1">
    <w:name w:val="No List2161"/>
    <w:next w:val="NoList"/>
    <w:uiPriority w:val="99"/>
    <w:semiHidden/>
    <w:unhideWhenUsed/>
    <w:rsid w:val="005D3C7A"/>
  </w:style>
  <w:style w:type="numbering" w:customStyle="1" w:styleId="NoList11261">
    <w:name w:val="No List11261"/>
    <w:next w:val="NoList"/>
    <w:uiPriority w:val="99"/>
    <w:semiHidden/>
    <w:unhideWhenUsed/>
    <w:rsid w:val="005D3C7A"/>
  </w:style>
  <w:style w:type="table" w:customStyle="1" w:styleId="TableGrid125">
    <w:name w:val="Table Grid12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uiPriority w:val="3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5D3C7A"/>
  </w:style>
  <w:style w:type="table" w:customStyle="1" w:styleId="TableGrid63">
    <w:name w:val="Table Grid63"/>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5">
    <w:name w:val="Imported Style 8025"/>
    <w:rsid w:val="005D3C7A"/>
  </w:style>
  <w:style w:type="numbering" w:customStyle="1" w:styleId="ImportedStyle115241">
    <w:name w:val="Imported Style 115241"/>
    <w:rsid w:val="005D3C7A"/>
  </w:style>
  <w:style w:type="table" w:customStyle="1" w:styleId="TableGrid92">
    <w:name w:val="Table Grid92"/>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5D3C7A"/>
  </w:style>
  <w:style w:type="table" w:customStyle="1" w:styleId="TableGrid102">
    <w:name w:val="Table Grid10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41">
    <w:name w:val="Imported Style 78141"/>
    <w:rsid w:val="005D3C7A"/>
  </w:style>
  <w:style w:type="numbering" w:customStyle="1" w:styleId="ImportedStyle780141">
    <w:name w:val="Imported Style 78.0141"/>
    <w:rsid w:val="005D3C7A"/>
  </w:style>
  <w:style w:type="numbering" w:customStyle="1" w:styleId="ImportedStyle80141">
    <w:name w:val="Imported Style 80141"/>
    <w:rsid w:val="005D3C7A"/>
  </w:style>
  <w:style w:type="numbering" w:customStyle="1" w:styleId="ImportedStyle82141">
    <w:name w:val="Imported Style 82141"/>
    <w:rsid w:val="005D3C7A"/>
  </w:style>
  <w:style w:type="numbering" w:customStyle="1" w:styleId="ImportedStyle83141">
    <w:name w:val="Imported Style 83141"/>
    <w:rsid w:val="005D3C7A"/>
  </w:style>
  <w:style w:type="numbering" w:customStyle="1" w:styleId="ImportedStyle114141">
    <w:name w:val="Imported Style 114141"/>
    <w:rsid w:val="005D3C7A"/>
  </w:style>
  <w:style w:type="numbering" w:customStyle="1" w:styleId="ImportedStyle115141">
    <w:name w:val="Imported Style 115141"/>
    <w:rsid w:val="005D3C7A"/>
  </w:style>
  <w:style w:type="numbering" w:customStyle="1" w:styleId="ImportedStyle116141">
    <w:name w:val="Imported Style 116141"/>
    <w:rsid w:val="005D3C7A"/>
  </w:style>
  <w:style w:type="table" w:customStyle="1" w:styleId="TableNormal113">
    <w:name w:val="Table Normal11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41">
    <w:name w:val="Imported Style 2141"/>
    <w:rsid w:val="005D3C7A"/>
  </w:style>
  <w:style w:type="table" w:customStyle="1" w:styleId="TableGrid133">
    <w:name w:val="Table Grid133"/>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5D3C7A"/>
  </w:style>
  <w:style w:type="table" w:customStyle="1" w:styleId="TableGrid213">
    <w:name w:val="Table Grid2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
    <w:name w:val="No List2241"/>
    <w:next w:val="NoList"/>
    <w:uiPriority w:val="99"/>
    <w:semiHidden/>
    <w:unhideWhenUsed/>
    <w:rsid w:val="005D3C7A"/>
  </w:style>
  <w:style w:type="table" w:customStyle="1" w:styleId="TableGrid313">
    <w:name w:val="Table Grid31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41">
    <w:name w:val="No List11341"/>
    <w:next w:val="NoList"/>
    <w:uiPriority w:val="99"/>
    <w:semiHidden/>
    <w:unhideWhenUsed/>
    <w:rsid w:val="005D3C7A"/>
  </w:style>
  <w:style w:type="numbering" w:customStyle="1" w:styleId="NoList111141">
    <w:name w:val="No List111141"/>
    <w:next w:val="NoList"/>
    <w:uiPriority w:val="99"/>
    <w:semiHidden/>
    <w:unhideWhenUsed/>
    <w:rsid w:val="005D3C7A"/>
  </w:style>
  <w:style w:type="table" w:customStyle="1" w:styleId="TableGrid1113">
    <w:name w:val="Table Grid111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41">
    <w:name w:val="No List3141"/>
    <w:next w:val="NoList"/>
    <w:uiPriority w:val="99"/>
    <w:semiHidden/>
    <w:unhideWhenUsed/>
    <w:rsid w:val="005D3C7A"/>
  </w:style>
  <w:style w:type="numbering" w:customStyle="1" w:styleId="Stilimportat1141">
    <w:name w:val="Stil importat 1141"/>
    <w:rsid w:val="005D3C7A"/>
    <w:pPr>
      <w:numPr>
        <w:numId w:val="61"/>
      </w:numPr>
    </w:pPr>
  </w:style>
  <w:style w:type="numbering" w:customStyle="1" w:styleId="Stilimportat2141">
    <w:name w:val="Stil importat 2141"/>
    <w:rsid w:val="005D3C7A"/>
  </w:style>
  <w:style w:type="numbering" w:customStyle="1" w:styleId="Stilimportat3141">
    <w:name w:val="Stil importat 3141"/>
    <w:rsid w:val="005D3C7A"/>
  </w:style>
  <w:style w:type="numbering" w:customStyle="1" w:styleId="Stilimportat4141">
    <w:name w:val="Stil importat 4141"/>
    <w:rsid w:val="005D3C7A"/>
    <w:pPr>
      <w:numPr>
        <w:numId w:val="64"/>
      </w:numPr>
    </w:pPr>
  </w:style>
  <w:style w:type="numbering" w:customStyle="1" w:styleId="Stilimportat5141">
    <w:name w:val="Stil importat 5141"/>
    <w:rsid w:val="005D3C7A"/>
  </w:style>
  <w:style w:type="numbering" w:customStyle="1" w:styleId="Stilimportat6141">
    <w:name w:val="Stil importat 6141"/>
    <w:rsid w:val="005D3C7A"/>
  </w:style>
  <w:style w:type="numbering" w:customStyle="1" w:styleId="Stilimportat7141">
    <w:name w:val="Stil importat 7141"/>
    <w:rsid w:val="005D3C7A"/>
  </w:style>
  <w:style w:type="numbering" w:customStyle="1" w:styleId="NoList4141">
    <w:name w:val="No List4141"/>
    <w:next w:val="NoList"/>
    <w:uiPriority w:val="99"/>
    <w:semiHidden/>
    <w:unhideWhenUsed/>
    <w:rsid w:val="005D3C7A"/>
  </w:style>
  <w:style w:type="numbering" w:customStyle="1" w:styleId="NoList12141">
    <w:name w:val="No List12141"/>
    <w:next w:val="NoList"/>
    <w:uiPriority w:val="99"/>
    <w:semiHidden/>
    <w:unhideWhenUsed/>
    <w:rsid w:val="005D3C7A"/>
  </w:style>
  <w:style w:type="table" w:customStyle="1" w:styleId="TableGrid413">
    <w:name w:val="Table Grid4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41">
    <w:name w:val="No List21141"/>
    <w:next w:val="NoList"/>
    <w:uiPriority w:val="99"/>
    <w:semiHidden/>
    <w:unhideWhenUsed/>
    <w:rsid w:val="005D3C7A"/>
  </w:style>
  <w:style w:type="numbering" w:customStyle="1" w:styleId="NoList112141">
    <w:name w:val="No List112141"/>
    <w:next w:val="NoList"/>
    <w:uiPriority w:val="99"/>
    <w:semiHidden/>
    <w:unhideWhenUsed/>
    <w:rsid w:val="005D3C7A"/>
  </w:style>
  <w:style w:type="table" w:customStyle="1" w:styleId="TableGrid1213">
    <w:name w:val="Table Grid12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41">
    <w:name w:val="No List5141"/>
    <w:next w:val="NoList"/>
    <w:uiPriority w:val="99"/>
    <w:semiHidden/>
    <w:unhideWhenUsed/>
    <w:rsid w:val="005D3C7A"/>
  </w:style>
  <w:style w:type="table" w:customStyle="1" w:styleId="TableGrid513">
    <w:name w:val="Table Grid513"/>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semiHidden/>
    <w:unhideWhenUsed/>
    <w:rsid w:val="005D3C7A"/>
  </w:style>
  <w:style w:type="table" w:customStyle="1" w:styleId="TableGrid143">
    <w:name w:val="Table Grid143"/>
    <w:basedOn w:val="TableNormal"/>
    <w:next w:val="TableGrid"/>
    <w:uiPriority w:val="39"/>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5D3C7A"/>
  </w:style>
  <w:style w:type="table" w:customStyle="1" w:styleId="TableGrid152">
    <w:name w:val="Table Grid15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41">
    <w:name w:val="Imported Style 78241"/>
    <w:rsid w:val="005D3C7A"/>
  </w:style>
  <w:style w:type="numbering" w:customStyle="1" w:styleId="ImportedStyle78025">
    <w:name w:val="Imported Style 78.025"/>
    <w:rsid w:val="005D3C7A"/>
  </w:style>
  <w:style w:type="numbering" w:customStyle="1" w:styleId="ImportedStyle80331">
    <w:name w:val="Imported Style 80331"/>
    <w:rsid w:val="005D3C7A"/>
  </w:style>
  <w:style w:type="numbering" w:customStyle="1" w:styleId="ImportedStyle8225">
    <w:name w:val="Imported Style 8225"/>
    <w:rsid w:val="005D3C7A"/>
  </w:style>
  <w:style w:type="numbering" w:customStyle="1" w:styleId="ImportedStyle8325">
    <w:name w:val="Imported Style 8325"/>
    <w:rsid w:val="005D3C7A"/>
  </w:style>
  <w:style w:type="numbering" w:customStyle="1" w:styleId="ImportedStyle114241">
    <w:name w:val="Imported Style 114241"/>
    <w:rsid w:val="005D3C7A"/>
  </w:style>
  <w:style w:type="numbering" w:customStyle="1" w:styleId="ImportedStyle115331">
    <w:name w:val="Imported Style 115331"/>
    <w:rsid w:val="005D3C7A"/>
  </w:style>
  <w:style w:type="numbering" w:customStyle="1" w:styleId="ImportedStyle116241">
    <w:name w:val="Imported Style 116241"/>
    <w:rsid w:val="005D3C7A"/>
  </w:style>
  <w:style w:type="table" w:customStyle="1" w:styleId="TableNormal123">
    <w:name w:val="Table Normal12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41">
    <w:name w:val="Imported Style 1241"/>
    <w:rsid w:val="005D3C7A"/>
  </w:style>
  <w:style w:type="numbering" w:customStyle="1" w:styleId="ImportedStyle2241">
    <w:name w:val="Imported Style 2241"/>
    <w:rsid w:val="005D3C7A"/>
  </w:style>
  <w:style w:type="numbering" w:customStyle="1" w:styleId="ImportedStyle3241">
    <w:name w:val="Imported Style 3241"/>
    <w:rsid w:val="005D3C7A"/>
  </w:style>
  <w:style w:type="table" w:customStyle="1" w:styleId="TableGrid162">
    <w:name w:val="Table Grid16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
    <w:name w:val="No List1441"/>
    <w:next w:val="NoList"/>
    <w:uiPriority w:val="99"/>
    <w:semiHidden/>
    <w:unhideWhenUsed/>
    <w:rsid w:val="005D3C7A"/>
  </w:style>
  <w:style w:type="table" w:customStyle="1" w:styleId="TableGrid223">
    <w:name w:val="Table Grid2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41">
    <w:name w:val="No List2341"/>
    <w:next w:val="NoList"/>
    <w:uiPriority w:val="99"/>
    <w:semiHidden/>
    <w:unhideWhenUsed/>
    <w:rsid w:val="005D3C7A"/>
  </w:style>
  <w:style w:type="table" w:customStyle="1" w:styleId="TableGrid323">
    <w:name w:val="Table Grid32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41">
    <w:name w:val="No List11441"/>
    <w:next w:val="NoList"/>
    <w:uiPriority w:val="99"/>
    <w:semiHidden/>
    <w:unhideWhenUsed/>
    <w:rsid w:val="005D3C7A"/>
  </w:style>
  <w:style w:type="numbering" w:customStyle="1" w:styleId="NoList111241">
    <w:name w:val="No List111241"/>
    <w:next w:val="NoList"/>
    <w:uiPriority w:val="99"/>
    <w:semiHidden/>
    <w:unhideWhenUsed/>
    <w:rsid w:val="005D3C7A"/>
  </w:style>
  <w:style w:type="table" w:customStyle="1" w:styleId="TableGrid1123">
    <w:name w:val="Table Grid112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5D3C7A"/>
  </w:style>
  <w:style w:type="numbering" w:customStyle="1" w:styleId="Stilimportat1241">
    <w:name w:val="Stil importat 1241"/>
    <w:rsid w:val="005D3C7A"/>
  </w:style>
  <w:style w:type="numbering" w:customStyle="1" w:styleId="Stilimportat2241">
    <w:name w:val="Stil importat 2241"/>
    <w:rsid w:val="005D3C7A"/>
  </w:style>
  <w:style w:type="numbering" w:customStyle="1" w:styleId="Stilimportat3241">
    <w:name w:val="Stil importat 3241"/>
    <w:rsid w:val="005D3C7A"/>
  </w:style>
  <w:style w:type="numbering" w:customStyle="1" w:styleId="Stilimportat4241">
    <w:name w:val="Stil importat 4241"/>
    <w:rsid w:val="005D3C7A"/>
  </w:style>
  <w:style w:type="numbering" w:customStyle="1" w:styleId="Stilimportat5241">
    <w:name w:val="Stil importat 5241"/>
    <w:rsid w:val="005D3C7A"/>
  </w:style>
  <w:style w:type="numbering" w:customStyle="1" w:styleId="Stilimportat6241">
    <w:name w:val="Stil importat 6241"/>
    <w:rsid w:val="005D3C7A"/>
  </w:style>
  <w:style w:type="numbering" w:customStyle="1" w:styleId="Stilimportat7241">
    <w:name w:val="Stil importat 7241"/>
    <w:rsid w:val="005D3C7A"/>
  </w:style>
  <w:style w:type="numbering" w:customStyle="1" w:styleId="NoList4241">
    <w:name w:val="No List4241"/>
    <w:next w:val="NoList"/>
    <w:uiPriority w:val="99"/>
    <w:semiHidden/>
    <w:unhideWhenUsed/>
    <w:rsid w:val="005D3C7A"/>
  </w:style>
  <w:style w:type="numbering" w:customStyle="1" w:styleId="NoList12241">
    <w:name w:val="No List12241"/>
    <w:next w:val="NoList"/>
    <w:uiPriority w:val="99"/>
    <w:semiHidden/>
    <w:unhideWhenUsed/>
    <w:rsid w:val="005D3C7A"/>
  </w:style>
  <w:style w:type="table" w:customStyle="1" w:styleId="TableGrid423">
    <w:name w:val="Table Grid4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41">
    <w:name w:val="No List21241"/>
    <w:next w:val="NoList"/>
    <w:uiPriority w:val="99"/>
    <w:semiHidden/>
    <w:unhideWhenUsed/>
    <w:rsid w:val="005D3C7A"/>
  </w:style>
  <w:style w:type="numbering" w:customStyle="1" w:styleId="NoList112241">
    <w:name w:val="No List112241"/>
    <w:next w:val="NoList"/>
    <w:uiPriority w:val="99"/>
    <w:semiHidden/>
    <w:unhideWhenUsed/>
    <w:rsid w:val="005D3C7A"/>
  </w:style>
  <w:style w:type="table" w:customStyle="1" w:styleId="TableGrid1223">
    <w:name w:val="Table Grid12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41">
    <w:name w:val="No List5241"/>
    <w:next w:val="NoList"/>
    <w:uiPriority w:val="99"/>
    <w:semiHidden/>
    <w:unhideWhenUsed/>
    <w:rsid w:val="005D3C7A"/>
  </w:style>
  <w:style w:type="table" w:customStyle="1" w:styleId="TableGrid523">
    <w:name w:val="Table Grid523"/>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5D3C7A"/>
  </w:style>
  <w:style w:type="numbering" w:customStyle="1" w:styleId="ImportedStyle78321">
    <w:name w:val="Imported Style 78321"/>
    <w:rsid w:val="005D3C7A"/>
  </w:style>
  <w:style w:type="numbering" w:customStyle="1" w:styleId="ImportedStyle780321">
    <w:name w:val="Imported Style 78.0321"/>
    <w:rsid w:val="005D3C7A"/>
  </w:style>
  <w:style w:type="numbering" w:customStyle="1" w:styleId="ImportedStyle80421">
    <w:name w:val="Imported Style 80421"/>
    <w:rsid w:val="005D3C7A"/>
  </w:style>
  <w:style w:type="numbering" w:customStyle="1" w:styleId="ImportedStyle82321">
    <w:name w:val="Imported Style 82321"/>
    <w:rsid w:val="005D3C7A"/>
  </w:style>
  <w:style w:type="numbering" w:customStyle="1" w:styleId="ImportedStyle83321">
    <w:name w:val="Imported Style 83321"/>
    <w:rsid w:val="005D3C7A"/>
  </w:style>
  <w:style w:type="numbering" w:customStyle="1" w:styleId="ImportedStyle114321">
    <w:name w:val="Imported Style 114321"/>
    <w:rsid w:val="005D3C7A"/>
  </w:style>
  <w:style w:type="numbering" w:customStyle="1" w:styleId="ImportedStyle115421">
    <w:name w:val="Imported Style 115421"/>
    <w:rsid w:val="005D3C7A"/>
  </w:style>
  <w:style w:type="numbering" w:customStyle="1" w:styleId="ImportedStyle116321">
    <w:name w:val="Imported Style 116321"/>
    <w:rsid w:val="005D3C7A"/>
  </w:style>
  <w:style w:type="numbering" w:customStyle="1" w:styleId="ImportedStyle1331">
    <w:name w:val="Imported Style 1331"/>
    <w:rsid w:val="005D3C7A"/>
  </w:style>
  <w:style w:type="numbering" w:customStyle="1" w:styleId="ImportedStyle2331">
    <w:name w:val="Imported Style 2331"/>
    <w:rsid w:val="005D3C7A"/>
  </w:style>
  <w:style w:type="numbering" w:customStyle="1" w:styleId="ImportedStyle3331">
    <w:name w:val="Imported Style 3331"/>
    <w:rsid w:val="005D3C7A"/>
  </w:style>
  <w:style w:type="table" w:customStyle="1" w:styleId="TableGrid1721">
    <w:name w:val="Table Grid172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5D3C7A"/>
  </w:style>
  <w:style w:type="numbering" w:customStyle="1" w:styleId="NoList2421">
    <w:name w:val="No List2421"/>
    <w:next w:val="NoList"/>
    <w:uiPriority w:val="99"/>
    <w:semiHidden/>
    <w:unhideWhenUsed/>
    <w:rsid w:val="005D3C7A"/>
  </w:style>
  <w:style w:type="numbering" w:customStyle="1" w:styleId="NoList11521">
    <w:name w:val="No List11521"/>
    <w:next w:val="NoList"/>
    <w:uiPriority w:val="99"/>
    <w:semiHidden/>
    <w:unhideWhenUsed/>
    <w:rsid w:val="005D3C7A"/>
  </w:style>
  <w:style w:type="numbering" w:customStyle="1" w:styleId="NoList111331">
    <w:name w:val="No List111331"/>
    <w:next w:val="NoList"/>
    <w:uiPriority w:val="99"/>
    <w:semiHidden/>
    <w:unhideWhenUsed/>
    <w:rsid w:val="005D3C7A"/>
  </w:style>
  <w:style w:type="numbering" w:customStyle="1" w:styleId="NoList3321">
    <w:name w:val="No List3321"/>
    <w:next w:val="NoList"/>
    <w:uiPriority w:val="99"/>
    <w:semiHidden/>
    <w:unhideWhenUsed/>
    <w:rsid w:val="005D3C7A"/>
  </w:style>
  <w:style w:type="numbering" w:customStyle="1" w:styleId="Stilimportat1331">
    <w:name w:val="Stil importat 1331"/>
    <w:rsid w:val="005D3C7A"/>
  </w:style>
  <w:style w:type="numbering" w:customStyle="1" w:styleId="Stilimportat2331">
    <w:name w:val="Stil importat 2331"/>
    <w:rsid w:val="005D3C7A"/>
  </w:style>
  <w:style w:type="numbering" w:customStyle="1" w:styleId="Stilimportat3331">
    <w:name w:val="Stil importat 3331"/>
    <w:rsid w:val="005D3C7A"/>
  </w:style>
  <w:style w:type="numbering" w:customStyle="1" w:styleId="Stilimportat4331">
    <w:name w:val="Stil importat 4331"/>
    <w:rsid w:val="005D3C7A"/>
  </w:style>
  <w:style w:type="numbering" w:customStyle="1" w:styleId="Stilimportat5331">
    <w:name w:val="Stil importat 5331"/>
    <w:rsid w:val="005D3C7A"/>
  </w:style>
  <w:style w:type="numbering" w:customStyle="1" w:styleId="Stilimportat6331">
    <w:name w:val="Stil importat 6331"/>
    <w:rsid w:val="005D3C7A"/>
  </w:style>
  <w:style w:type="numbering" w:customStyle="1" w:styleId="Stilimportat7331">
    <w:name w:val="Stil importat 7331"/>
    <w:rsid w:val="005D3C7A"/>
  </w:style>
  <w:style w:type="numbering" w:customStyle="1" w:styleId="NoList4321">
    <w:name w:val="No List4321"/>
    <w:next w:val="NoList"/>
    <w:uiPriority w:val="99"/>
    <w:semiHidden/>
    <w:unhideWhenUsed/>
    <w:rsid w:val="005D3C7A"/>
  </w:style>
  <w:style w:type="numbering" w:customStyle="1" w:styleId="NoList12321">
    <w:name w:val="No List12321"/>
    <w:next w:val="NoList"/>
    <w:uiPriority w:val="99"/>
    <w:semiHidden/>
    <w:unhideWhenUsed/>
    <w:rsid w:val="005D3C7A"/>
  </w:style>
  <w:style w:type="numbering" w:customStyle="1" w:styleId="NoList21321">
    <w:name w:val="No List21321"/>
    <w:next w:val="NoList"/>
    <w:uiPriority w:val="99"/>
    <w:semiHidden/>
    <w:unhideWhenUsed/>
    <w:rsid w:val="005D3C7A"/>
  </w:style>
  <w:style w:type="numbering" w:customStyle="1" w:styleId="NoList112321">
    <w:name w:val="No List112321"/>
    <w:next w:val="NoList"/>
    <w:uiPriority w:val="99"/>
    <w:semiHidden/>
    <w:unhideWhenUsed/>
    <w:rsid w:val="005D3C7A"/>
  </w:style>
  <w:style w:type="numbering" w:customStyle="1" w:styleId="NoList5321">
    <w:name w:val="No List5321"/>
    <w:next w:val="NoList"/>
    <w:uiPriority w:val="99"/>
    <w:semiHidden/>
    <w:unhideWhenUsed/>
    <w:rsid w:val="005D3C7A"/>
  </w:style>
  <w:style w:type="numbering" w:customStyle="1" w:styleId="NoList6121">
    <w:name w:val="No List6121"/>
    <w:next w:val="NoList"/>
    <w:uiPriority w:val="99"/>
    <w:semiHidden/>
    <w:unhideWhenUsed/>
    <w:rsid w:val="005D3C7A"/>
  </w:style>
  <w:style w:type="numbering" w:customStyle="1" w:styleId="ImportedStyle802121">
    <w:name w:val="Imported Style 802121"/>
    <w:rsid w:val="005D3C7A"/>
  </w:style>
  <w:style w:type="numbering" w:customStyle="1" w:styleId="ImportedStyle1152121">
    <w:name w:val="Imported Style 1152121"/>
    <w:rsid w:val="005D3C7A"/>
  </w:style>
  <w:style w:type="numbering" w:customStyle="1" w:styleId="NoList7121">
    <w:name w:val="No List7121"/>
    <w:next w:val="NoList"/>
    <w:uiPriority w:val="99"/>
    <w:semiHidden/>
    <w:unhideWhenUsed/>
    <w:rsid w:val="005D3C7A"/>
  </w:style>
  <w:style w:type="numbering" w:customStyle="1" w:styleId="ImportedStyle781121">
    <w:name w:val="Imported Style 781121"/>
    <w:rsid w:val="005D3C7A"/>
  </w:style>
  <w:style w:type="numbering" w:customStyle="1" w:styleId="ImportedStyle7801131">
    <w:name w:val="Imported Style 78.01131"/>
    <w:rsid w:val="005D3C7A"/>
  </w:style>
  <w:style w:type="numbering" w:customStyle="1" w:styleId="ImportedStyle801121">
    <w:name w:val="Imported Style 801121"/>
    <w:rsid w:val="005D3C7A"/>
  </w:style>
  <w:style w:type="numbering" w:customStyle="1" w:styleId="ImportedStyle8211211">
    <w:name w:val="Imported Style 8211211"/>
    <w:rsid w:val="005D3C7A"/>
  </w:style>
  <w:style w:type="numbering" w:customStyle="1" w:styleId="ImportedStyle831131">
    <w:name w:val="Imported Style 831131"/>
    <w:rsid w:val="005D3C7A"/>
  </w:style>
  <w:style w:type="numbering" w:customStyle="1" w:styleId="ImportedStyle1141131">
    <w:name w:val="Imported Style 1141131"/>
    <w:rsid w:val="005D3C7A"/>
  </w:style>
  <w:style w:type="numbering" w:customStyle="1" w:styleId="ImportedStyle1151121">
    <w:name w:val="Imported Style 1151121"/>
    <w:rsid w:val="005D3C7A"/>
  </w:style>
  <w:style w:type="numbering" w:customStyle="1" w:styleId="ImportedStyle1161121">
    <w:name w:val="Imported Style 1161121"/>
    <w:rsid w:val="005D3C7A"/>
  </w:style>
  <w:style w:type="numbering" w:customStyle="1" w:styleId="ImportedStyle11121">
    <w:name w:val="Imported Style 11121"/>
    <w:rsid w:val="005D3C7A"/>
  </w:style>
  <w:style w:type="numbering" w:customStyle="1" w:styleId="ImportedStyle21121">
    <w:name w:val="Imported Style 21121"/>
    <w:rsid w:val="005D3C7A"/>
  </w:style>
  <w:style w:type="numbering" w:customStyle="1" w:styleId="ImportedStyle31121">
    <w:name w:val="Imported Style 31121"/>
    <w:rsid w:val="005D3C7A"/>
  </w:style>
  <w:style w:type="numbering" w:customStyle="1" w:styleId="NoList13121">
    <w:name w:val="No List13121"/>
    <w:next w:val="NoList"/>
    <w:uiPriority w:val="99"/>
    <w:semiHidden/>
    <w:unhideWhenUsed/>
    <w:rsid w:val="005D3C7A"/>
  </w:style>
  <w:style w:type="numbering" w:customStyle="1" w:styleId="NoList22121">
    <w:name w:val="No List22121"/>
    <w:next w:val="NoList"/>
    <w:uiPriority w:val="99"/>
    <w:semiHidden/>
    <w:unhideWhenUsed/>
    <w:rsid w:val="005D3C7A"/>
  </w:style>
  <w:style w:type="numbering" w:customStyle="1" w:styleId="NoList113121">
    <w:name w:val="No List113121"/>
    <w:next w:val="NoList"/>
    <w:uiPriority w:val="99"/>
    <w:semiHidden/>
    <w:unhideWhenUsed/>
    <w:rsid w:val="005D3C7A"/>
  </w:style>
  <w:style w:type="numbering" w:customStyle="1" w:styleId="NoList1111131">
    <w:name w:val="No List1111131"/>
    <w:next w:val="NoList"/>
    <w:uiPriority w:val="99"/>
    <w:semiHidden/>
    <w:unhideWhenUsed/>
    <w:rsid w:val="005D3C7A"/>
  </w:style>
  <w:style w:type="numbering" w:customStyle="1" w:styleId="NoList31121">
    <w:name w:val="No List31121"/>
    <w:next w:val="NoList"/>
    <w:uiPriority w:val="99"/>
    <w:semiHidden/>
    <w:unhideWhenUsed/>
    <w:rsid w:val="005D3C7A"/>
  </w:style>
  <w:style w:type="numbering" w:customStyle="1" w:styleId="Stilimportat11121">
    <w:name w:val="Stil importat 11121"/>
    <w:rsid w:val="005D3C7A"/>
  </w:style>
  <w:style w:type="numbering" w:customStyle="1" w:styleId="Stilimportat21121">
    <w:name w:val="Stil importat 21121"/>
    <w:rsid w:val="005D3C7A"/>
  </w:style>
  <w:style w:type="numbering" w:customStyle="1" w:styleId="Stilimportat31121">
    <w:name w:val="Stil importat 31121"/>
    <w:rsid w:val="005D3C7A"/>
  </w:style>
  <w:style w:type="numbering" w:customStyle="1" w:styleId="Stilimportat41121">
    <w:name w:val="Stil importat 41121"/>
    <w:rsid w:val="005D3C7A"/>
  </w:style>
  <w:style w:type="numbering" w:customStyle="1" w:styleId="Stilimportat51121">
    <w:name w:val="Stil importat 51121"/>
    <w:rsid w:val="005D3C7A"/>
  </w:style>
  <w:style w:type="numbering" w:customStyle="1" w:styleId="Stilimportat61121">
    <w:name w:val="Stil importat 61121"/>
    <w:rsid w:val="005D3C7A"/>
  </w:style>
  <w:style w:type="numbering" w:customStyle="1" w:styleId="Stilimportat71121">
    <w:name w:val="Stil importat 71121"/>
    <w:rsid w:val="005D3C7A"/>
  </w:style>
  <w:style w:type="numbering" w:customStyle="1" w:styleId="NoList41121">
    <w:name w:val="No List41121"/>
    <w:next w:val="NoList"/>
    <w:uiPriority w:val="99"/>
    <w:semiHidden/>
    <w:unhideWhenUsed/>
    <w:rsid w:val="005D3C7A"/>
  </w:style>
  <w:style w:type="numbering" w:customStyle="1" w:styleId="NoList121121">
    <w:name w:val="No List121121"/>
    <w:next w:val="NoList"/>
    <w:uiPriority w:val="99"/>
    <w:semiHidden/>
    <w:unhideWhenUsed/>
    <w:rsid w:val="005D3C7A"/>
  </w:style>
  <w:style w:type="numbering" w:customStyle="1" w:styleId="NoList211121">
    <w:name w:val="No List211121"/>
    <w:next w:val="NoList"/>
    <w:uiPriority w:val="99"/>
    <w:semiHidden/>
    <w:unhideWhenUsed/>
    <w:rsid w:val="005D3C7A"/>
  </w:style>
  <w:style w:type="numbering" w:customStyle="1" w:styleId="NoList1121121">
    <w:name w:val="No List1121121"/>
    <w:next w:val="NoList"/>
    <w:uiPriority w:val="99"/>
    <w:semiHidden/>
    <w:unhideWhenUsed/>
    <w:rsid w:val="005D3C7A"/>
  </w:style>
  <w:style w:type="numbering" w:customStyle="1" w:styleId="NoList51121">
    <w:name w:val="No List51121"/>
    <w:next w:val="NoList"/>
    <w:uiPriority w:val="99"/>
    <w:semiHidden/>
    <w:unhideWhenUsed/>
    <w:rsid w:val="005D3C7A"/>
  </w:style>
  <w:style w:type="numbering" w:customStyle="1" w:styleId="NoList8121">
    <w:name w:val="No List8121"/>
    <w:next w:val="NoList"/>
    <w:uiPriority w:val="99"/>
    <w:semiHidden/>
    <w:unhideWhenUsed/>
    <w:rsid w:val="005D3C7A"/>
  </w:style>
  <w:style w:type="numbering" w:customStyle="1" w:styleId="NoList9121">
    <w:name w:val="No List9121"/>
    <w:next w:val="NoList"/>
    <w:uiPriority w:val="99"/>
    <w:semiHidden/>
    <w:unhideWhenUsed/>
    <w:rsid w:val="005D3C7A"/>
  </w:style>
  <w:style w:type="numbering" w:customStyle="1" w:styleId="ImportedStyle782121">
    <w:name w:val="Imported Style 782121"/>
    <w:rsid w:val="005D3C7A"/>
  </w:style>
  <w:style w:type="numbering" w:customStyle="1" w:styleId="ImportedStyle7802121">
    <w:name w:val="Imported Style 78.02121"/>
    <w:rsid w:val="005D3C7A"/>
  </w:style>
  <w:style w:type="numbering" w:customStyle="1" w:styleId="ImportedStyle803131">
    <w:name w:val="Imported Style 803131"/>
    <w:rsid w:val="005D3C7A"/>
  </w:style>
  <w:style w:type="numbering" w:customStyle="1" w:styleId="ImportedStyle822121">
    <w:name w:val="Imported Style 822121"/>
    <w:rsid w:val="005D3C7A"/>
  </w:style>
  <w:style w:type="numbering" w:customStyle="1" w:styleId="ImportedStyle832121">
    <w:name w:val="Imported Style 832121"/>
    <w:rsid w:val="005D3C7A"/>
  </w:style>
  <w:style w:type="numbering" w:customStyle="1" w:styleId="ImportedStyle1142121">
    <w:name w:val="Imported Style 1142121"/>
    <w:rsid w:val="005D3C7A"/>
  </w:style>
  <w:style w:type="numbering" w:customStyle="1" w:styleId="ImportedStyle1153121">
    <w:name w:val="Imported Style 1153121"/>
    <w:rsid w:val="005D3C7A"/>
  </w:style>
  <w:style w:type="numbering" w:customStyle="1" w:styleId="ImportedStyle1162121">
    <w:name w:val="Imported Style 1162121"/>
    <w:rsid w:val="005D3C7A"/>
  </w:style>
  <w:style w:type="numbering" w:customStyle="1" w:styleId="ImportedStyle12121">
    <w:name w:val="Imported Style 12121"/>
    <w:rsid w:val="005D3C7A"/>
  </w:style>
  <w:style w:type="numbering" w:customStyle="1" w:styleId="ImportedStyle22121">
    <w:name w:val="Imported Style 22121"/>
    <w:rsid w:val="005D3C7A"/>
  </w:style>
  <w:style w:type="numbering" w:customStyle="1" w:styleId="ImportedStyle32121">
    <w:name w:val="Imported Style 32121"/>
    <w:rsid w:val="005D3C7A"/>
  </w:style>
  <w:style w:type="numbering" w:customStyle="1" w:styleId="NoList14121">
    <w:name w:val="No List14121"/>
    <w:next w:val="NoList"/>
    <w:uiPriority w:val="99"/>
    <w:semiHidden/>
    <w:unhideWhenUsed/>
    <w:rsid w:val="005D3C7A"/>
  </w:style>
  <w:style w:type="numbering" w:customStyle="1" w:styleId="NoList23121">
    <w:name w:val="No List23121"/>
    <w:next w:val="NoList"/>
    <w:uiPriority w:val="99"/>
    <w:semiHidden/>
    <w:unhideWhenUsed/>
    <w:rsid w:val="005D3C7A"/>
  </w:style>
  <w:style w:type="numbering" w:customStyle="1" w:styleId="NoList114121">
    <w:name w:val="No List114121"/>
    <w:next w:val="NoList"/>
    <w:uiPriority w:val="99"/>
    <w:semiHidden/>
    <w:unhideWhenUsed/>
    <w:rsid w:val="005D3C7A"/>
  </w:style>
  <w:style w:type="numbering" w:customStyle="1" w:styleId="NoList1112121">
    <w:name w:val="No List1112121"/>
    <w:next w:val="NoList"/>
    <w:uiPriority w:val="99"/>
    <w:semiHidden/>
    <w:unhideWhenUsed/>
    <w:rsid w:val="005D3C7A"/>
  </w:style>
  <w:style w:type="numbering" w:customStyle="1" w:styleId="NoList32121">
    <w:name w:val="No List32121"/>
    <w:next w:val="NoList"/>
    <w:uiPriority w:val="99"/>
    <w:semiHidden/>
    <w:unhideWhenUsed/>
    <w:rsid w:val="005D3C7A"/>
  </w:style>
  <w:style w:type="numbering" w:customStyle="1" w:styleId="Stilimportat12121">
    <w:name w:val="Stil importat 12121"/>
    <w:rsid w:val="005D3C7A"/>
  </w:style>
  <w:style w:type="numbering" w:customStyle="1" w:styleId="Stilimportat22121">
    <w:name w:val="Stil importat 22121"/>
    <w:rsid w:val="005D3C7A"/>
  </w:style>
  <w:style w:type="numbering" w:customStyle="1" w:styleId="Stilimportat32121">
    <w:name w:val="Stil importat 32121"/>
    <w:rsid w:val="005D3C7A"/>
  </w:style>
  <w:style w:type="numbering" w:customStyle="1" w:styleId="Stilimportat42121">
    <w:name w:val="Stil importat 42121"/>
    <w:rsid w:val="005D3C7A"/>
  </w:style>
  <w:style w:type="numbering" w:customStyle="1" w:styleId="Stilimportat52121">
    <w:name w:val="Stil importat 52121"/>
    <w:rsid w:val="005D3C7A"/>
  </w:style>
  <w:style w:type="numbering" w:customStyle="1" w:styleId="Stilimportat62121">
    <w:name w:val="Stil importat 62121"/>
    <w:rsid w:val="005D3C7A"/>
  </w:style>
  <w:style w:type="numbering" w:customStyle="1" w:styleId="Stilimportat72121">
    <w:name w:val="Stil importat 72121"/>
    <w:rsid w:val="005D3C7A"/>
  </w:style>
  <w:style w:type="numbering" w:customStyle="1" w:styleId="NoList42121">
    <w:name w:val="No List42121"/>
    <w:next w:val="NoList"/>
    <w:uiPriority w:val="99"/>
    <w:semiHidden/>
    <w:unhideWhenUsed/>
    <w:rsid w:val="005D3C7A"/>
  </w:style>
  <w:style w:type="numbering" w:customStyle="1" w:styleId="NoList122121">
    <w:name w:val="No List122121"/>
    <w:next w:val="NoList"/>
    <w:uiPriority w:val="99"/>
    <w:semiHidden/>
    <w:unhideWhenUsed/>
    <w:rsid w:val="005D3C7A"/>
  </w:style>
  <w:style w:type="numbering" w:customStyle="1" w:styleId="NoList212121">
    <w:name w:val="No List212121"/>
    <w:next w:val="NoList"/>
    <w:uiPriority w:val="99"/>
    <w:semiHidden/>
    <w:unhideWhenUsed/>
    <w:rsid w:val="005D3C7A"/>
  </w:style>
  <w:style w:type="numbering" w:customStyle="1" w:styleId="NoList1122121">
    <w:name w:val="No List1122121"/>
    <w:next w:val="NoList"/>
    <w:uiPriority w:val="99"/>
    <w:semiHidden/>
    <w:unhideWhenUsed/>
    <w:rsid w:val="005D3C7A"/>
  </w:style>
  <w:style w:type="numbering" w:customStyle="1" w:styleId="NoList52121">
    <w:name w:val="No List52121"/>
    <w:next w:val="NoList"/>
    <w:uiPriority w:val="99"/>
    <w:semiHidden/>
    <w:unhideWhenUsed/>
    <w:rsid w:val="005D3C7A"/>
  </w:style>
  <w:style w:type="numbering" w:customStyle="1" w:styleId="NoList1021">
    <w:name w:val="No List1021"/>
    <w:next w:val="NoList"/>
    <w:uiPriority w:val="99"/>
    <w:semiHidden/>
    <w:unhideWhenUsed/>
    <w:rsid w:val="005D3C7A"/>
  </w:style>
  <w:style w:type="table" w:customStyle="1" w:styleId="TableGrid182">
    <w:name w:val="Table Grid182"/>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1">
    <w:name w:val="No List151111"/>
    <w:next w:val="NoList"/>
    <w:uiPriority w:val="99"/>
    <w:semiHidden/>
    <w:unhideWhenUsed/>
    <w:rsid w:val="005D3C7A"/>
  </w:style>
  <w:style w:type="table" w:customStyle="1" w:styleId="TableGrid192">
    <w:name w:val="Table Grid192"/>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
    <w:name w:val="No List241111"/>
    <w:next w:val="NoList"/>
    <w:uiPriority w:val="99"/>
    <w:semiHidden/>
    <w:unhideWhenUsed/>
    <w:rsid w:val="005D3C7A"/>
  </w:style>
  <w:style w:type="numbering" w:customStyle="1" w:styleId="NoList331111">
    <w:name w:val="No List331111"/>
    <w:next w:val="NoList"/>
    <w:uiPriority w:val="99"/>
    <w:semiHidden/>
    <w:unhideWhenUsed/>
    <w:rsid w:val="005D3C7A"/>
  </w:style>
  <w:style w:type="numbering" w:customStyle="1" w:styleId="NoList431111">
    <w:name w:val="No List431111"/>
    <w:next w:val="NoList"/>
    <w:uiPriority w:val="99"/>
    <w:semiHidden/>
    <w:unhideWhenUsed/>
    <w:rsid w:val="005D3C7A"/>
  </w:style>
  <w:style w:type="numbering" w:customStyle="1" w:styleId="NoList531111">
    <w:name w:val="No List531111"/>
    <w:next w:val="NoList"/>
    <w:uiPriority w:val="99"/>
    <w:semiHidden/>
    <w:unhideWhenUsed/>
    <w:rsid w:val="005D3C7A"/>
  </w:style>
  <w:style w:type="numbering" w:customStyle="1" w:styleId="ImportedStyle1111111">
    <w:name w:val="Imported Style 1111111"/>
    <w:rsid w:val="005D3C7A"/>
    <w:pPr>
      <w:numPr>
        <w:numId w:val="167"/>
      </w:numPr>
    </w:pPr>
  </w:style>
  <w:style w:type="numbering" w:customStyle="1" w:styleId="ImportedStyle3111111">
    <w:name w:val="Imported Style 3111111"/>
    <w:rsid w:val="005D3C7A"/>
    <w:pPr>
      <w:numPr>
        <w:numId w:val="168"/>
      </w:numPr>
    </w:pPr>
  </w:style>
  <w:style w:type="numbering" w:customStyle="1" w:styleId="ImportedStyle44111">
    <w:name w:val="Imported Style 44111"/>
    <w:rsid w:val="005D3C7A"/>
    <w:pPr>
      <w:numPr>
        <w:numId w:val="169"/>
      </w:numPr>
    </w:pPr>
  </w:style>
  <w:style w:type="numbering" w:customStyle="1" w:styleId="ImportedStyle7831111">
    <w:name w:val="Imported Style 7831111"/>
    <w:rsid w:val="005D3C7A"/>
  </w:style>
  <w:style w:type="numbering" w:customStyle="1" w:styleId="ImportedStyle78031111">
    <w:name w:val="Imported Style 78.031111"/>
    <w:rsid w:val="005D3C7A"/>
  </w:style>
  <w:style w:type="numbering" w:customStyle="1" w:styleId="ImportedStyle8041111">
    <w:name w:val="Imported Style 8041111"/>
    <w:rsid w:val="005D3C7A"/>
  </w:style>
  <w:style w:type="numbering" w:customStyle="1" w:styleId="ImportedStyle8231111">
    <w:name w:val="Imported Style 8231111"/>
    <w:rsid w:val="005D3C7A"/>
  </w:style>
  <w:style w:type="numbering" w:customStyle="1" w:styleId="ImportedStyle8331111">
    <w:name w:val="Imported Style 8331111"/>
    <w:rsid w:val="005D3C7A"/>
  </w:style>
  <w:style w:type="numbering" w:customStyle="1" w:styleId="ImportedStyle11431111">
    <w:name w:val="Imported Style 11431111"/>
    <w:rsid w:val="005D3C7A"/>
  </w:style>
  <w:style w:type="numbering" w:customStyle="1" w:styleId="ImportedStyle11541111">
    <w:name w:val="Imported Style 11541111"/>
    <w:rsid w:val="005D3C7A"/>
  </w:style>
  <w:style w:type="numbering" w:customStyle="1" w:styleId="ImportedStyle11631111">
    <w:name w:val="Imported Style 11631111"/>
    <w:rsid w:val="005D3C7A"/>
  </w:style>
  <w:style w:type="numbering" w:customStyle="1" w:styleId="ImportedStyle131111">
    <w:name w:val="Imported Style 131111"/>
    <w:rsid w:val="005D3C7A"/>
  </w:style>
  <w:style w:type="numbering" w:customStyle="1" w:styleId="ImportedStyle231111">
    <w:name w:val="Imported Style 231111"/>
    <w:rsid w:val="005D3C7A"/>
  </w:style>
  <w:style w:type="numbering" w:customStyle="1" w:styleId="ImportedStyle331111">
    <w:name w:val="Imported Style 331111"/>
    <w:rsid w:val="005D3C7A"/>
  </w:style>
  <w:style w:type="numbering" w:customStyle="1" w:styleId="NoList1151111">
    <w:name w:val="No List1151111"/>
    <w:next w:val="NoList"/>
    <w:uiPriority w:val="99"/>
    <w:semiHidden/>
    <w:unhideWhenUsed/>
    <w:rsid w:val="005D3C7A"/>
  </w:style>
  <w:style w:type="numbering" w:customStyle="1" w:styleId="NoList11131111">
    <w:name w:val="No List11131111"/>
    <w:next w:val="NoList"/>
    <w:uiPriority w:val="99"/>
    <w:semiHidden/>
    <w:unhideWhenUsed/>
    <w:rsid w:val="005D3C7A"/>
  </w:style>
  <w:style w:type="numbering" w:customStyle="1" w:styleId="Stilimportat131111">
    <w:name w:val="Stil importat 131111"/>
    <w:rsid w:val="005D3C7A"/>
  </w:style>
  <w:style w:type="numbering" w:customStyle="1" w:styleId="Stilimportat231111">
    <w:name w:val="Stil importat 231111"/>
    <w:rsid w:val="005D3C7A"/>
  </w:style>
  <w:style w:type="numbering" w:customStyle="1" w:styleId="Stilimportat331111">
    <w:name w:val="Stil importat 331111"/>
    <w:rsid w:val="005D3C7A"/>
  </w:style>
  <w:style w:type="numbering" w:customStyle="1" w:styleId="Stilimportat431111">
    <w:name w:val="Stil importat 431111"/>
    <w:rsid w:val="005D3C7A"/>
  </w:style>
  <w:style w:type="numbering" w:customStyle="1" w:styleId="Stilimportat531111">
    <w:name w:val="Stil importat 531111"/>
    <w:rsid w:val="005D3C7A"/>
  </w:style>
  <w:style w:type="numbering" w:customStyle="1" w:styleId="Stilimportat631111">
    <w:name w:val="Stil importat 631111"/>
    <w:rsid w:val="005D3C7A"/>
  </w:style>
  <w:style w:type="numbering" w:customStyle="1" w:styleId="Stilimportat731111">
    <w:name w:val="Stil importat 731111"/>
    <w:rsid w:val="005D3C7A"/>
  </w:style>
  <w:style w:type="numbering" w:customStyle="1" w:styleId="NoList1231111">
    <w:name w:val="No List1231111"/>
    <w:next w:val="NoList"/>
    <w:uiPriority w:val="99"/>
    <w:semiHidden/>
    <w:unhideWhenUsed/>
    <w:rsid w:val="005D3C7A"/>
  </w:style>
  <w:style w:type="numbering" w:customStyle="1" w:styleId="NoList2131111">
    <w:name w:val="No List2131111"/>
    <w:next w:val="NoList"/>
    <w:uiPriority w:val="99"/>
    <w:semiHidden/>
    <w:unhideWhenUsed/>
    <w:rsid w:val="005D3C7A"/>
  </w:style>
  <w:style w:type="numbering" w:customStyle="1" w:styleId="NoList11231111">
    <w:name w:val="No List11231111"/>
    <w:next w:val="NoList"/>
    <w:uiPriority w:val="99"/>
    <w:semiHidden/>
    <w:unhideWhenUsed/>
    <w:rsid w:val="005D3C7A"/>
  </w:style>
  <w:style w:type="numbering" w:customStyle="1" w:styleId="NoList611111">
    <w:name w:val="No List611111"/>
    <w:next w:val="NoList"/>
    <w:uiPriority w:val="99"/>
    <w:semiHidden/>
    <w:unhideWhenUsed/>
    <w:rsid w:val="005D3C7A"/>
  </w:style>
  <w:style w:type="numbering" w:customStyle="1" w:styleId="ImportedStyle80211111">
    <w:name w:val="Imported Style 80211111"/>
    <w:rsid w:val="005D3C7A"/>
  </w:style>
  <w:style w:type="numbering" w:customStyle="1" w:styleId="ImportedStyle115211111">
    <w:name w:val="Imported Style 115211111"/>
    <w:rsid w:val="005D3C7A"/>
  </w:style>
  <w:style w:type="numbering" w:customStyle="1" w:styleId="NoList711111">
    <w:name w:val="No List711111"/>
    <w:next w:val="NoList"/>
    <w:uiPriority w:val="99"/>
    <w:semiHidden/>
    <w:unhideWhenUsed/>
    <w:rsid w:val="005D3C7A"/>
  </w:style>
  <w:style w:type="numbering" w:customStyle="1" w:styleId="ImportedStyle78111111">
    <w:name w:val="Imported Style 78111111"/>
    <w:rsid w:val="005D3C7A"/>
  </w:style>
  <w:style w:type="numbering" w:customStyle="1" w:styleId="ImportedStyle780111111">
    <w:name w:val="Imported Style 78.0111111"/>
    <w:rsid w:val="005D3C7A"/>
  </w:style>
  <w:style w:type="numbering" w:customStyle="1" w:styleId="ImportedStyle80111111">
    <w:name w:val="Imported Style 80111111"/>
    <w:rsid w:val="005D3C7A"/>
  </w:style>
  <w:style w:type="numbering" w:customStyle="1" w:styleId="ImportedStyle82111111">
    <w:name w:val="Imported Style 82111111"/>
    <w:rsid w:val="005D3C7A"/>
  </w:style>
  <w:style w:type="numbering" w:customStyle="1" w:styleId="ImportedStyle83111111">
    <w:name w:val="Imported Style 83111111"/>
    <w:rsid w:val="005D3C7A"/>
  </w:style>
  <w:style w:type="numbering" w:customStyle="1" w:styleId="ImportedStyle114111111">
    <w:name w:val="Imported Style 114111111"/>
    <w:rsid w:val="005D3C7A"/>
  </w:style>
  <w:style w:type="numbering" w:customStyle="1" w:styleId="ImportedStyle115111111">
    <w:name w:val="Imported Style 115111111"/>
    <w:rsid w:val="005D3C7A"/>
  </w:style>
  <w:style w:type="numbering" w:customStyle="1" w:styleId="ImportedStyle116111111">
    <w:name w:val="Imported Style 116111111"/>
    <w:rsid w:val="005D3C7A"/>
  </w:style>
  <w:style w:type="numbering" w:customStyle="1" w:styleId="ImportedStyle2111111">
    <w:name w:val="Imported Style 2111111"/>
    <w:rsid w:val="005D3C7A"/>
  </w:style>
  <w:style w:type="numbering" w:customStyle="1" w:styleId="NoList1311111">
    <w:name w:val="No List1311111"/>
    <w:next w:val="NoList"/>
    <w:uiPriority w:val="99"/>
    <w:semiHidden/>
    <w:unhideWhenUsed/>
    <w:rsid w:val="005D3C7A"/>
  </w:style>
  <w:style w:type="numbering" w:customStyle="1" w:styleId="NoList2211111">
    <w:name w:val="No List2211111"/>
    <w:next w:val="NoList"/>
    <w:uiPriority w:val="99"/>
    <w:semiHidden/>
    <w:unhideWhenUsed/>
    <w:rsid w:val="005D3C7A"/>
  </w:style>
  <w:style w:type="numbering" w:customStyle="1" w:styleId="NoList11311111">
    <w:name w:val="No List11311111"/>
    <w:next w:val="NoList"/>
    <w:uiPriority w:val="99"/>
    <w:semiHidden/>
    <w:unhideWhenUsed/>
    <w:rsid w:val="005D3C7A"/>
  </w:style>
  <w:style w:type="numbering" w:customStyle="1" w:styleId="NoList111111111">
    <w:name w:val="No List111111111"/>
    <w:next w:val="NoList"/>
    <w:uiPriority w:val="99"/>
    <w:semiHidden/>
    <w:unhideWhenUsed/>
    <w:rsid w:val="005D3C7A"/>
  </w:style>
  <w:style w:type="numbering" w:customStyle="1" w:styleId="NoList3111111">
    <w:name w:val="No List3111111"/>
    <w:next w:val="NoList"/>
    <w:uiPriority w:val="99"/>
    <w:semiHidden/>
    <w:unhideWhenUsed/>
    <w:rsid w:val="005D3C7A"/>
  </w:style>
  <w:style w:type="numbering" w:customStyle="1" w:styleId="Stilimportat1111111">
    <w:name w:val="Stil importat 1111111"/>
    <w:rsid w:val="005D3C7A"/>
  </w:style>
  <w:style w:type="numbering" w:customStyle="1" w:styleId="Stilimportat2111111">
    <w:name w:val="Stil importat 2111111"/>
    <w:rsid w:val="005D3C7A"/>
  </w:style>
  <w:style w:type="numbering" w:customStyle="1" w:styleId="Stilimportat3111111">
    <w:name w:val="Stil importat 3111111"/>
    <w:rsid w:val="005D3C7A"/>
    <w:pPr>
      <w:numPr>
        <w:numId w:val="340"/>
      </w:numPr>
    </w:pPr>
  </w:style>
  <w:style w:type="numbering" w:customStyle="1" w:styleId="Stilimportat4111111">
    <w:name w:val="Stil importat 4111111"/>
    <w:rsid w:val="005D3C7A"/>
  </w:style>
  <w:style w:type="numbering" w:customStyle="1" w:styleId="Stilimportat5111111">
    <w:name w:val="Stil importat 5111111"/>
    <w:rsid w:val="005D3C7A"/>
    <w:pPr>
      <w:numPr>
        <w:numId w:val="173"/>
      </w:numPr>
    </w:pPr>
  </w:style>
  <w:style w:type="numbering" w:customStyle="1" w:styleId="Stilimportat6111111">
    <w:name w:val="Stil importat 6111111"/>
    <w:rsid w:val="005D3C7A"/>
    <w:pPr>
      <w:numPr>
        <w:numId w:val="174"/>
      </w:numPr>
    </w:pPr>
  </w:style>
  <w:style w:type="numbering" w:customStyle="1" w:styleId="Stilimportat7111111">
    <w:name w:val="Stil importat 7111111"/>
    <w:rsid w:val="005D3C7A"/>
  </w:style>
  <w:style w:type="numbering" w:customStyle="1" w:styleId="NoList4111111">
    <w:name w:val="No List4111111"/>
    <w:next w:val="NoList"/>
    <w:uiPriority w:val="99"/>
    <w:semiHidden/>
    <w:unhideWhenUsed/>
    <w:rsid w:val="005D3C7A"/>
  </w:style>
  <w:style w:type="numbering" w:customStyle="1" w:styleId="NoList12111111">
    <w:name w:val="No List12111111"/>
    <w:next w:val="NoList"/>
    <w:uiPriority w:val="99"/>
    <w:semiHidden/>
    <w:unhideWhenUsed/>
    <w:rsid w:val="005D3C7A"/>
  </w:style>
  <w:style w:type="numbering" w:customStyle="1" w:styleId="NoList21111111">
    <w:name w:val="No List21111111"/>
    <w:next w:val="NoList"/>
    <w:uiPriority w:val="99"/>
    <w:semiHidden/>
    <w:unhideWhenUsed/>
    <w:rsid w:val="005D3C7A"/>
  </w:style>
  <w:style w:type="numbering" w:customStyle="1" w:styleId="NoList112111111">
    <w:name w:val="No List112111111"/>
    <w:next w:val="NoList"/>
    <w:uiPriority w:val="99"/>
    <w:semiHidden/>
    <w:unhideWhenUsed/>
    <w:rsid w:val="005D3C7A"/>
  </w:style>
  <w:style w:type="numbering" w:customStyle="1" w:styleId="NoList5111111">
    <w:name w:val="No List5111111"/>
    <w:next w:val="NoList"/>
    <w:uiPriority w:val="99"/>
    <w:semiHidden/>
    <w:unhideWhenUsed/>
    <w:rsid w:val="005D3C7A"/>
  </w:style>
  <w:style w:type="numbering" w:customStyle="1" w:styleId="NoList811111">
    <w:name w:val="No List811111"/>
    <w:next w:val="NoList"/>
    <w:uiPriority w:val="99"/>
    <w:semiHidden/>
    <w:unhideWhenUsed/>
    <w:rsid w:val="005D3C7A"/>
  </w:style>
  <w:style w:type="numbering" w:customStyle="1" w:styleId="NoList911111">
    <w:name w:val="No List911111"/>
    <w:next w:val="NoList"/>
    <w:uiPriority w:val="99"/>
    <w:semiHidden/>
    <w:unhideWhenUsed/>
    <w:rsid w:val="005D3C7A"/>
  </w:style>
  <w:style w:type="numbering" w:customStyle="1" w:styleId="ImportedStyle78211111">
    <w:name w:val="Imported Style 78211111"/>
    <w:rsid w:val="005D3C7A"/>
    <w:pPr>
      <w:numPr>
        <w:numId w:val="170"/>
      </w:numPr>
    </w:pPr>
  </w:style>
  <w:style w:type="numbering" w:customStyle="1" w:styleId="ImportedStyle780211111">
    <w:name w:val="Imported Style 78.0211111"/>
    <w:rsid w:val="005D3C7A"/>
    <w:pPr>
      <w:numPr>
        <w:numId w:val="171"/>
      </w:numPr>
    </w:pPr>
  </w:style>
  <w:style w:type="numbering" w:customStyle="1" w:styleId="ImportedStyle80311111">
    <w:name w:val="Imported Style 80311111"/>
    <w:rsid w:val="005D3C7A"/>
    <w:pPr>
      <w:numPr>
        <w:numId w:val="172"/>
      </w:numPr>
    </w:pPr>
  </w:style>
  <w:style w:type="numbering" w:customStyle="1" w:styleId="ImportedStyle82211112">
    <w:name w:val="Imported Style 82211112"/>
    <w:rsid w:val="005D3C7A"/>
  </w:style>
  <w:style w:type="numbering" w:customStyle="1" w:styleId="ImportedStyle83211111">
    <w:name w:val="Imported Style 83211111"/>
    <w:rsid w:val="005D3C7A"/>
  </w:style>
  <w:style w:type="numbering" w:customStyle="1" w:styleId="ImportedStyle114211111">
    <w:name w:val="Imported Style 114211111"/>
    <w:rsid w:val="005D3C7A"/>
  </w:style>
  <w:style w:type="numbering" w:customStyle="1" w:styleId="ImportedStyle115311111">
    <w:name w:val="Imported Style 115311111"/>
    <w:rsid w:val="005D3C7A"/>
  </w:style>
  <w:style w:type="numbering" w:customStyle="1" w:styleId="ImportedStyle116211111">
    <w:name w:val="Imported Style 116211111"/>
    <w:rsid w:val="005D3C7A"/>
  </w:style>
  <w:style w:type="numbering" w:customStyle="1" w:styleId="ImportedStyle1211111">
    <w:name w:val="Imported Style 1211111"/>
    <w:rsid w:val="005D3C7A"/>
  </w:style>
  <w:style w:type="numbering" w:customStyle="1" w:styleId="ImportedStyle2211111">
    <w:name w:val="Imported Style 2211111"/>
    <w:rsid w:val="005D3C7A"/>
  </w:style>
  <w:style w:type="numbering" w:customStyle="1" w:styleId="ImportedStyle3211111">
    <w:name w:val="Imported Style 3211111"/>
    <w:rsid w:val="005D3C7A"/>
  </w:style>
  <w:style w:type="numbering" w:customStyle="1" w:styleId="NoList1411111">
    <w:name w:val="No List1411111"/>
    <w:next w:val="NoList"/>
    <w:uiPriority w:val="99"/>
    <w:semiHidden/>
    <w:unhideWhenUsed/>
    <w:rsid w:val="005D3C7A"/>
  </w:style>
  <w:style w:type="numbering" w:customStyle="1" w:styleId="NoList2311111">
    <w:name w:val="No List2311111"/>
    <w:next w:val="NoList"/>
    <w:uiPriority w:val="99"/>
    <w:semiHidden/>
    <w:unhideWhenUsed/>
    <w:rsid w:val="005D3C7A"/>
  </w:style>
  <w:style w:type="numbering" w:customStyle="1" w:styleId="NoList11411111">
    <w:name w:val="No List11411111"/>
    <w:next w:val="NoList"/>
    <w:uiPriority w:val="99"/>
    <w:semiHidden/>
    <w:unhideWhenUsed/>
    <w:rsid w:val="005D3C7A"/>
  </w:style>
  <w:style w:type="numbering" w:customStyle="1" w:styleId="NoList111211111">
    <w:name w:val="No List111211111"/>
    <w:next w:val="NoList"/>
    <w:uiPriority w:val="99"/>
    <w:semiHidden/>
    <w:unhideWhenUsed/>
    <w:rsid w:val="005D3C7A"/>
  </w:style>
  <w:style w:type="numbering" w:customStyle="1" w:styleId="NoList3211111">
    <w:name w:val="No List3211111"/>
    <w:next w:val="NoList"/>
    <w:uiPriority w:val="99"/>
    <w:semiHidden/>
    <w:unhideWhenUsed/>
    <w:rsid w:val="005D3C7A"/>
  </w:style>
  <w:style w:type="numbering" w:customStyle="1" w:styleId="Stilimportat1211111">
    <w:name w:val="Stil importat 1211111"/>
    <w:rsid w:val="005D3C7A"/>
  </w:style>
  <w:style w:type="numbering" w:customStyle="1" w:styleId="Stilimportat2211111">
    <w:name w:val="Stil importat 2211111"/>
    <w:rsid w:val="005D3C7A"/>
  </w:style>
  <w:style w:type="numbering" w:customStyle="1" w:styleId="Stilimportat3211111">
    <w:name w:val="Stil importat 3211111"/>
    <w:rsid w:val="005D3C7A"/>
  </w:style>
  <w:style w:type="numbering" w:customStyle="1" w:styleId="Stilimportat4211111">
    <w:name w:val="Stil importat 4211111"/>
    <w:rsid w:val="005D3C7A"/>
  </w:style>
  <w:style w:type="numbering" w:customStyle="1" w:styleId="Stilimportat5211111">
    <w:name w:val="Stil importat 5211111"/>
    <w:rsid w:val="005D3C7A"/>
  </w:style>
  <w:style w:type="numbering" w:customStyle="1" w:styleId="Stilimportat6211111">
    <w:name w:val="Stil importat 6211111"/>
    <w:rsid w:val="005D3C7A"/>
  </w:style>
  <w:style w:type="numbering" w:customStyle="1" w:styleId="Stilimportat7211111">
    <w:name w:val="Stil importat 7211111"/>
    <w:rsid w:val="005D3C7A"/>
  </w:style>
  <w:style w:type="numbering" w:customStyle="1" w:styleId="NoList4211111">
    <w:name w:val="No List4211111"/>
    <w:next w:val="NoList"/>
    <w:uiPriority w:val="99"/>
    <w:semiHidden/>
    <w:unhideWhenUsed/>
    <w:rsid w:val="005D3C7A"/>
  </w:style>
  <w:style w:type="numbering" w:customStyle="1" w:styleId="NoList12211111">
    <w:name w:val="No List12211111"/>
    <w:next w:val="NoList"/>
    <w:uiPriority w:val="99"/>
    <w:semiHidden/>
    <w:unhideWhenUsed/>
    <w:rsid w:val="005D3C7A"/>
  </w:style>
  <w:style w:type="numbering" w:customStyle="1" w:styleId="NoList21211111">
    <w:name w:val="No List21211111"/>
    <w:next w:val="NoList"/>
    <w:uiPriority w:val="99"/>
    <w:semiHidden/>
    <w:unhideWhenUsed/>
    <w:rsid w:val="005D3C7A"/>
  </w:style>
  <w:style w:type="numbering" w:customStyle="1" w:styleId="NoList112211111">
    <w:name w:val="No List112211111"/>
    <w:next w:val="NoList"/>
    <w:uiPriority w:val="99"/>
    <w:semiHidden/>
    <w:unhideWhenUsed/>
    <w:rsid w:val="005D3C7A"/>
  </w:style>
  <w:style w:type="numbering" w:customStyle="1" w:styleId="NoList5211111">
    <w:name w:val="No List5211111"/>
    <w:next w:val="NoList"/>
    <w:uiPriority w:val="99"/>
    <w:semiHidden/>
    <w:unhideWhenUsed/>
    <w:rsid w:val="005D3C7A"/>
  </w:style>
  <w:style w:type="numbering" w:customStyle="1" w:styleId="ImportedStyle7801111111">
    <w:name w:val="Imported Style 78.01111111"/>
    <w:rsid w:val="005D3C7A"/>
  </w:style>
  <w:style w:type="numbering" w:customStyle="1" w:styleId="ImportedStyle831111111">
    <w:name w:val="Imported Style 831111111"/>
    <w:rsid w:val="005D3C7A"/>
  </w:style>
  <w:style w:type="numbering" w:customStyle="1" w:styleId="ImportedStyle1141111111">
    <w:name w:val="Imported Style 1141111111"/>
    <w:rsid w:val="005D3C7A"/>
  </w:style>
  <w:style w:type="numbering" w:customStyle="1" w:styleId="NoList16111">
    <w:name w:val="No List16111"/>
    <w:next w:val="NoList"/>
    <w:uiPriority w:val="99"/>
    <w:semiHidden/>
    <w:unhideWhenUsed/>
    <w:rsid w:val="005D3C7A"/>
  </w:style>
  <w:style w:type="numbering" w:customStyle="1" w:styleId="NoList17111">
    <w:name w:val="No List17111"/>
    <w:next w:val="NoList"/>
    <w:uiPriority w:val="99"/>
    <w:semiHidden/>
    <w:unhideWhenUsed/>
    <w:rsid w:val="005D3C7A"/>
  </w:style>
  <w:style w:type="numbering" w:customStyle="1" w:styleId="Stilimportat1421">
    <w:name w:val="Stil importat 1421"/>
    <w:rsid w:val="005D3C7A"/>
  </w:style>
  <w:style w:type="numbering" w:customStyle="1" w:styleId="Stilimportat2421">
    <w:name w:val="Stil importat 2421"/>
    <w:rsid w:val="005D3C7A"/>
  </w:style>
  <w:style w:type="numbering" w:customStyle="1" w:styleId="Stilimportat3421">
    <w:name w:val="Stil importat 3421"/>
    <w:rsid w:val="005D3C7A"/>
  </w:style>
  <w:style w:type="numbering" w:customStyle="1" w:styleId="Stilimportat4421">
    <w:name w:val="Stil importat 4421"/>
    <w:rsid w:val="005D3C7A"/>
  </w:style>
  <w:style w:type="numbering" w:customStyle="1" w:styleId="Stilimportat5421">
    <w:name w:val="Stil importat 5421"/>
    <w:rsid w:val="005D3C7A"/>
  </w:style>
  <w:style w:type="numbering" w:customStyle="1" w:styleId="Stilimportat6421">
    <w:name w:val="Stil importat 6421"/>
    <w:rsid w:val="005D3C7A"/>
  </w:style>
  <w:style w:type="numbering" w:customStyle="1" w:styleId="Stilimportat7421">
    <w:name w:val="Stil importat 7421"/>
    <w:rsid w:val="005D3C7A"/>
  </w:style>
  <w:style w:type="table" w:customStyle="1" w:styleId="TableGrid232">
    <w:name w:val="Table Grid2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11">
    <w:name w:val="Imported Style 1411"/>
    <w:rsid w:val="005D3C7A"/>
  </w:style>
  <w:style w:type="numbering" w:customStyle="1" w:styleId="ImportedStyle2411">
    <w:name w:val="Imported Style 2411"/>
    <w:rsid w:val="005D3C7A"/>
  </w:style>
  <w:style w:type="numbering" w:customStyle="1" w:styleId="ImportedStyle3411">
    <w:name w:val="Imported Style 3411"/>
    <w:rsid w:val="005D3C7A"/>
  </w:style>
  <w:style w:type="numbering" w:customStyle="1" w:styleId="NoList11611">
    <w:name w:val="No List11611"/>
    <w:next w:val="NoList"/>
    <w:uiPriority w:val="99"/>
    <w:semiHidden/>
    <w:unhideWhenUsed/>
    <w:rsid w:val="005D3C7A"/>
  </w:style>
  <w:style w:type="table" w:customStyle="1" w:styleId="TableGrid532">
    <w:name w:val="Table Grid5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11">
    <w:name w:val="Imported Style 78411"/>
    <w:rsid w:val="005D3C7A"/>
  </w:style>
  <w:style w:type="numbering" w:customStyle="1" w:styleId="ImportedStyle780411">
    <w:name w:val="Imported Style 78.0411"/>
    <w:rsid w:val="005D3C7A"/>
  </w:style>
  <w:style w:type="numbering" w:customStyle="1" w:styleId="ImportedStyle80511">
    <w:name w:val="Imported Style 80511"/>
    <w:rsid w:val="005D3C7A"/>
  </w:style>
  <w:style w:type="numbering" w:customStyle="1" w:styleId="ImportedStyle82411">
    <w:name w:val="Imported Style 82411"/>
    <w:rsid w:val="005D3C7A"/>
  </w:style>
  <w:style w:type="numbering" w:customStyle="1" w:styleId="ImportedStyle83411">
    <w:name w:val="Imported Style 83411"/>
    <w:rsid w:val="005D3C7A"/>
  </w:style>
  <w:style w:type="numbering" w:customStyle="1" w:styleId="ImportedStyle114411">
    <w:name w:val="Imported Style 114411"/>
    <w:rsid w:val="005D3C7A"/>
  </w:style>
  <w:style w:type="numbering" w:customStyle="1" w:styleId="ImportedStyle115511">
    <w:name w:val="Imported Style 115511"/>
    <w:rsid w:val="005D3C7A"/>
  </w:style>
  <w:style w:type="numbering" w:customStyle="1" w:styleId="ImportedStyle116411">
    <w:name w:val="Imported Style 116411"/>
    <w:rsid w:val="005D3C7A"/>
  </w:style>
  <w:style w:type="table" w:customStyle="1" w:styleId="TableNormal131">
    <w:name w:val="Table Normal13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211">
    <w:name w:val="Imported Style 11211"/>
    <w:rsid w:val="005D3C7A"/>
  </w:style>
  <w:style w:type="numbering" w:customStyle="1" w:styleId="ImportedStyle21211">
    <w:name w:val="Imported Style 21211"/>
    <w:rsid w:val="005D3C7A"/>
  </w:style>
  <w:style w:type="numbering" w:customStyle="1" w:styleId="ImportedStyle31211">
    <w:name w:val="Imported Style 31211"/>
    <w:rsid w:val="005D3C7A"/>
  </w:style>
  <w:style w:type="table" w:customStyle="1" w:styleId="TableGrid1132">
    <w:name w:val="Table Grid113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5D3C7A"/>
  </w:style>
  <w:style w:type="table" w:customStyle="1" w:styleId="TableGrid2111">
    <w:name w:val="Table Grid2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11">
    <w:name w:val="No List2511"/>
    <w:next w:val="NoList"/>
    <w:uiPriority w:val="99"/>
    <w:semiHidden/>
    <w:unhideWhenUsed/>
    <w:rsid w:val="005D3C7A"/>
  </w:style>
  <w:style w:type="table" w:customStyle="1" w:styleId="TableGrid3111">
    <w:name w:val="Table Grid3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211">
    <w:name w:val="No List1111211"/>
    <w:next w:val="NoList"/>
    <w:uiPriority w:val="99"/>
    <w:semiHidden/>
    <w:unhideWhenUsed/>
    <w:rsid w:val="005D3C7A"/>
  </w:style>
  <w:style w:type="numbering" w:customStyle="1" w:styleId="NoList1111111111">
    <w:name w:val="No List1111111111"/>
    <w:next w:val="NoList"/>
    <w:uiPriority w:val="99"/>
    <w:semiHidden/>
    <w:unhideWhenUsed/>
    <w:rsid w:val="005D3C7A"/>
  </w:style>
  <w:style w:type="table" w:customStyle="1" w:styleId="TableGrid11111">
    <w:name w:val="Table Grid11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11">
    <w:name w:val="No List3411"/>
    <w:next w:val="NoList"/>
    <w:uiPriority w:val="99"/>
    <w:semiHidden/>
    <w:unhideWhenUsed/>
    <w:rsid w:val="005D3C7A"/>
  </w:style>
  <w:style w:type="numbering" w:customStyle="1" w:styleId="Stilimportat112111">
    <w:name w:val="Stil importat 112111"/>
    <w:rsid w:val="005D3C7A"/>
    <w:pPr>
      <w:numPr>
        <w:numId w:val="121"/>
      </w:numPr>
    </w:pPr>
  </w:style>
  <w:style w:type="numbering" w:customStyle="1" w:styleId="Stilimportat21211">
    <w:name w:val="Stil importat 21211"/>
    <w:rsid w:val="005D3C7A"/>
    <w:pPr>
      <w:numPr>
        <w:numId w:val="122"/>
      </w:numPr>
    </w:pPr>
  </w:style>
  <w:style w:type="numbering" w:customStyle="1" w:styleId="Stilimportat31211">
    <w:name w:val="Stil importat 31211"/>
    <w:rsid w:val="005D3C7A"/>
    <w:pPr>
      <w:numPr>
        <w:numId w:val="124"/>
      </w:numPr>
    </w:pPr>
  </w:style>
  <w:style w:type="numbering" w:customStyle="1" w:styleId="Stilimportat41211">
    <w:name w:val="Stil importat 41211"/>
    <w:rsid w:val="005D3C7A"/>
    <w:pPr>
      <w:numPr>
        <w:numId w:val="143"/>
      </w:numPr>
    </w:pPr>
  </w:style>
  <w:style w:type="numbering" w:customStyle="1" w:styleId="Stilimportat51211">
    <w:name w:val="Stil importat 51211"/>
    <w:rsid w:val="005D3C7A"/>
    <w:pPr>
      <w:numPr>
        <w:numId w:val="145"/>
      </w:numPr>
    </w:pPr>
  </w:style>
  <w:style w:type="numbering" w:customStyle="1" w:styleId="Stilimportat61211">
    <w:name w:val="Stil importat 61211"/>
    <w:rsid w:val="005D3C7A"/>
    <w:pPr>
      <w:numPr>
        <w:numId w:val="147"/>
      </w:numPr>
    </w:pPr>
  </w:style>
  <w:style w:type="numbering" w:customStyle="1" w:styleId="Stilimportat71211">
    <w:name w:val="Stil importat 71211"/>
    <w:rsid w:val="005D3C7A"/>
    <w:pPr>
      <w:numPr>
        <w:numId w:val="176"/>
      </w:numPr>
    </w:pPr>
  </w:style>
  <w:style w:type="numbering" w:customStyle="1" w:styleId="NoList4411">
    <w:name w:val="No List4411"/>
    <w:next w:val="NoList"/>
    <w:uiPriority w:val="99"/>
    <w:semiHidden/>
    <w:unhideWhenUsed/>
    <w:rsid w:val="005D3C7A"/>
  </w:style>
  <w:style w:type="numbering" w:customStyle="1" w:styleId="NoList12411">
    <w:name w:val="No List12411"/>
    <w:next w:val="NoList"/>
    <w:uiPriority w:val="99"/>
    <w:semiHidden/>
    <w:unhideWhenUsed/>
    <w:rsid w:val="005D3C7A"/>
  </w:style>
  <w:style w:type="table" w:customStyle="1" w:styleId="TableGrid4111">
    <w:name w:val="Table Grid4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11">
    <w:name w:val="No List21411"/>
    <w:next w:val="NoList"/>
    <w:uiPriority w:val="99"/>
    <w:semiHidden/>
    <w:unhideWhenUsed/>
    <w:rsid w:val="005D3C7A"/>
  </w:style>
  <w:style w:type="numbering" w:customStyle="1" w:styleId="NoList112411">
    <w:name w:val="No List112411"/>
    <w:next w:val="NoList"/>
    <w:uiPriority w:val="99"/>
    <w:semiHidden/>
    <w:unhideWhenUsed/>
    <w:rsid w:val="005D3C7A"/>
  </w:style>
  <w:style w:type="table" w:customStyle="1" w:styleId="TableGrid1231">
    <w:name w:val="Table Grid12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11">
    <w:name w:val="No List5411"/>
    <w:next w:val="NoList"/>
    <w:uiPriority w:val="99"/>
    <w:semiHidden/>
    <w:unhideWhenUsed/>
    <w:rsid w:val="005D3C7A"/>
  </w:style>
  <w:style w:type="table" w:customStyle="1" w:styleId="TableGrid5111">
    <w:name w:val="Table Grid51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5D3C7A"/>
  </w:style>
  <w:style w:type="numbering" w:customStyle="1" w:styleId="ImportedStyle781211">
    <w:name w:val="Imported Style 781211"/>
    <w:rsid w:val="005D3C7A"/>
  </w:style>
  <w:style w:type="numbering" w:customStyle="1" w:styleId="ImportedStyle7801211">
    <w:name w:val="Imported Style 78.01211"/>
    <w:rsid w:val="005D3C7A"/>
    <w:pPr>
      <w:numPr>
        <w:numId w:val="106"/>
      </w:numPr>
    </w:pPr>
  </w:style>
  <w:style w:type="numbering" w:customStyle="1" w:styleId="ImportedStyle801211">
    <w:name w:val="Imported Style 801211"/>
    <w:rsid w:val="005D3C7A"/>
  </w:style>
  <w:style w:type="numbering" w:customStyle="1" w:styleId="ImportedStyle821211">
    <w:name w:val="Imported Style 821211"/>
    <w:rsid w:val="005D3C7A"/>
    <w:pPr>
      <w:numPr>
        <w:numId w:val="107"/>
      </w:numPr>
    </w:pPr>
  </w:style>
  <w:style w:type="numbering" w:customStyle="1" w:styleId="ImportedStyle831211">
    <w:name w:val="Imported Style 831211"/>
    <w:rsid w:val="005D3C7A"/>
  </w:style>
  <w:style w:type="numbering" w:customStyle="1" w:styleId="ImportedStyle1141211">
    <w:name w:val="Imported Style 1141211"/>
    <w:rsid w:val="005D3C7A"/>
    <w:pPr>
      <w:numPr>
        <w:numId w:val="108"/>
      </w:numPr>
    </w:pPr>
  </w:style>
  <w:style w:type="numbering" w:customStyle="1" w:styleId="ImportedStyle1151211">
    <w:name w:val="Imported Style 1151211"/>
    <w:rsid w:val="005D3C7A"/>
  </w:style>
  <w:style w:type="numbering" w:customStyle="1" w:styleId="ImportedStyle1161211">
    <w:name w:val="Imported Style 1161211"/>
    <w:rsid w:val="005D3C7A"/>
    <w:pPr>
      <w:numPr>
        <w:numId w:val="109"/>
      </w:numPr>
    </w:pPr>
  </w:style>
  <w:style w:type="table" w:customStyle="1" w:styleId="TableNormal1111">
    <w:name w:val="Table Normal11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211">
    <w:name w:val="Imported Style 12211"/>
    <w:rsid w:val="005D3C7A"/>
    <w:pPr>
      <w:numPr>
        <w:numId w:val="110"/>
      </w:numPr>
    </w:pPr>
  </w:style>
  <w:style w:type="numbering" w:customStyle="1" w:styleId="ImportedStyle22211">
    <w:name w:val="Imported Style 22211"/>
    <w:rsid w:val="005D3C7A"/>
  </w:style>
  <w:style w:type="numbering" w:customStyle="1" w:styleId="ImportedStyle32211">
    <w:name w:val="Imported Style 32211"/>
    <w:rsid w:val="005D3C7A"/>
    <w:pPr>
      <w:numPr>
        <w:numId w:val="111"/>
      </w:numPr>
    </w:pPr>
  </w:style>
  <w:style w:type="table" w:customStyle="1" w:styleId="TableGrid1311">
    <w:name w:val="Table Grid13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NoList"/>
    <w:uiPriority w:val="99"/>
    <w:semiHidden/>
    <w:unhideWhenUsed/>
    <w:rsid w:val="005D3C7A"/>
  </w:style>
  <w:style w:type="table" w:customStyle="1" w:styleId="TableGrid2211">
    <w:name w:val="Table Grid2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211">
    <w:name w:val="No List22211"/>
    <w:next w:val="NoList"/>
    <w:uiPriority w:val="99"/>
    <w:semiHidden/>
    <w:unhideWhenUsed/>
    <w:rsid w:val="005D3C7A"/>
  </w:style>
  <w:style w:type="table" w:customStyle="1" w:styleId="TableGrid3211">
    <w:name w:val="Table Grid32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211">
    <w:name w:val="No List113211"/>
    <w:next w:val="NoList"/>
    <w:uiPriority w:val="99"/>
    <w:semiHidden/>
    <w:unhideWhenUsed/>
    <w:rsid w:val="005D3C7A"/>
  </w:style>
  <w:style w:type="numbering" w:customStyle="1" w:styleId="NoList1112211">
    <w:name w:val="No List1112211"/>
    <w:next w:val="NoList"/>
    <w:uiPriority w:val="99"/>
    <w:semiHidden/>
    <w:unhideWhenUsed/>
    <w:rsid w:val="005D3C7A"/>
  </w:style>
  <w:style w:type="table" w:customStyle="1" w:styleId="TableGrid11211">
    <w:name w:val="Table Grid112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11">
    <w:name w:val="No List31211"/>
    <w:next w:val="NoList"/>
    <w:uiPriority w:val="99"/>
    <w:semiHidden/>
    <w:unhideWhenUsed/>
    <w:rsid w:val="005D3C7A"/>
  </w:style>
  <w:style w:type="numbering" w:customStyle="1" w:styleId="Stilimportat12211">
    <w:name w:val="Stil importat 12211"/>
    <w:rsid w:val="005D3C7A"/>
    <w:pPr>
      <w:numPr>
        <w:numId w:val="123"/>
      </w:numPr>
    </w:pPr>
  </w:style>
  <w:style w:type="numbering" w:customStyle="1" w:styleId="Stilimportat22211">
    <w:name w:val="Stil importat 22211"/>
    <w:rsid w:val="005D3C7A"/>
  </w:style>
  <w:style w:type="numbering" w:customStyle="1" w:styleId="Stilimportat32211">
    <w:name w:val="Stil importat 32211"/>
    <w:rsid w:val="005D3C7A"/>
  </w:style>
  <w:style w:type="numbering" w:customStyle="1" w:styleId="Stilimportat42211">
    <w:name w:val="Stil importat 42211"/>
    <w:rsid w:val="005D3C7A"/>
  </w:style>
  <w:style w:type="numbering" w:customStyle="1" w:styleId="Stilimportat52211">
    <w:name w:val="Stil importat 52211"/>
    <w:rsid w:val="005D3C7A"/>
  </w:style>
  <w:style w:type="numbering" w:customStyle="1" w:styleId="Stilimportat62211">
    <w:name w:val="Stil importat 62211"/>
    <w:rsid w:val="005D3C7A"/>
  </w:style>
  <w:style w:type="numbering" w:customStyle="1" w:styleId="Stilimportat72211">
    <w:name w:val="Stil importat 72211"/>
    <w:rsid w:val="005D3C7A"/>
  </w:style>
  <w:style w:type="numbering" w:customStyle="1" w:styleId="NoList41211">
    <w:name w:val="No List41211"/>
    <w:next w:val="NoList"/>
    <w:uiPriority w:val="99"/>
    <w:semiHidden/>
    <w:unhideWhenUsed/>
    <w:rsid w:val="005D3C7A"/>
  </w:style>
  <w:style w:type="numbering" w:customStyle="1" w:styleId="NoList121211">
    <w:name w:val="No List121211"/>
    <w:next w:val="NoList"/>
    <w:uiPriority w:val="99"/>
    <w:semiHidden/>
    <w:unhideWhenUsed/>
    <w:rsid w:val="005D3C7A"/>
  </w:style>
  <w:style w:type="table" w:customStyle="1" w:styleId="TableGrid4211">
    <w:name w:val="Table Grid4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
    <w:name w:val="No List211211"/>
    <w:next w:val="NoList"/>
    <w:uiPriority w:val="99"/>
    <w:semiHidden/>
    <w:unhideWhenUsed/>
    <w:rsid w:val="005D3C7A"/>
  </w:style>
  <w:style w:type="numbering" w:customStyle="1" w:styleId="NoList1121211">
    <w:name w:val="No List1121211"/>
    <w:next w:val="NoList"/>
    <w:uiPriority w:val="99"/>
    <w:semiHidden/>
    <w:unhideWhenUsed/>
    <w:rsid w:val="005D3C7A"/>
  </w:style>
  <w:style w:type="table" w:customStyle="1" w:styleId="TableGrid12111">
    <w:name w:val="Table Grid12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211">
    <w:name w:val="No List51211"/>
    <w:next w:val="NoList"/>
    <w:uiPriority w:val="99"/>
    <w:semiHidden/>
    <w:unhideWhenUsed/>
    <w:rsid w:val="005D3C7A"/>
  </w:style>
  <w:style w:type="table" w:customStyle="1" w:styleId="TableGrid5211">
    <w:name w:val="Table Grid52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5D3C7A"/>
  </w:style>
  <w:style w:type="numbering" w:customStyle="1" w:styleId="ImportedStyle782211">
    <w:name w:val="Imported Style 782211"/>
    <w:rsid w:val="005D3C7A"/>
    <w:pPr>
      <w:numPr>
        <w:numId w:val="112"/>
      </w:numPr>
    </w:pPr>
  </w:style>
  <w:style w:type="numbering" w:customStyle="1" w:styleId="ImportedStyle7802211">
    <w:name w:val="Imported Style 78.02211"/>
    <w:rsid w:val="005D3C7A"/>
    <w:pPr>
      <w:numPr>
        <w:numId w:val="113"/>
      </w:numPr>
    </w:pPr>
  </w:style>
  <w:style w:type="numbering" w:customStyle="1" w:styleId="ImportedStyle802211">
    <w:name w:val="Imported Style 802211"/>
    <w:rsid w:val="005D3C7A"/>
  </w:style>
  <w:style w:type="numbering" w:customStyle="1" w:styleId="ImportedStyle822211">
    <w:name w:val="Imported Style 822211"/>
    <w:rsid w:val="005D3C7A"/>
    <w:pPr>
      <w:numPr>
        <w:numId w:val="114"/>
      </w:numPr>
    </w:pPr>
  </w:style>
  <w:style w:type="numbering" w:customStyle="1" w:styleId="ImportedStyle832211">
    <w:name w:val="Imported Style 832211"/>
    <w:rsid w:val="005D3C7A"/>
    <w:pPr>
      <w:numPr>
        <w:numId w:val="115"/>
      </w:numPr>
    </w:pPr>
  </w:style>
  <w:style w:type="numbering" w:customStyle="1" w:styleId="ImportedStyle1142211">
    <w:name w:val="Imported Style 1142211"/>
    <w:rsid w:val="005D3C7A"/>
    <w:pPr>
      <w:numPr>
        <w:numId w:val="116"/>
      </w:numPr>
    </w:pPr>
  </w:style>
  <w:style w:type="numbering" w:customStyle="1" w:styleId="ImportedStyle1152211">
    <w:name w:val="Imported Style 1152211"/>
    <w:rsid w:val="005D3C7A"/>
  </w:style>
  <w:style w:type="numbering" w:customStyle="1" w:styleId="ImportedStyle1162211">
    <w:name w:val="Imported Style 1162211"/>
    <w:rsid w:val="005D3C7A"/>
    <w:pPr>
      <w:numPr>
        <w:numId w:val="117"/>
      </w:numPr>
    </w:pPr>
  </w:style>
  <w:style w:type="table" w:customStyle="1" w:styleId="TableNormal1211">
    <w:name w:val="Table Normal12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11111">
    <w:name w:val="Imported Style 1311111"/>
    <w:rsid w:val="005D3C7A"/>
    <w:pPr>
      <w:numPr>
        <w:numId w:val="118"/>
      </w:numPr>
    </w:pPr>
  </w:style>
  <w:style w:type="numbering" w:customStyle="1" w:styleId="ImportedStyle2311111">
    <w:name w:val="Imported Style 2311111"/>
    <w:rsid w:val="005D3C7A"/>
  </w:style>
  <w:style w:type="numbering" w:customStyle="1" w:styleId="ImportedStyle3311111">
    <w:name w:val="Imported Style 3311111"/>
    <w:rsid w:val="005D3C7A"/>
    <w:pPr>
      <w:numPr>
        <w:numId w:val="120"/>
      </w:numPr>
    </w:pPr>
  </w:style>
  <w:style w:type="numbering" w:customStyle="1" w:styleId="NoList14211">
    <w:name w:val="No List14211"/>
    <w:next w:val="NoList"/>
    <w:uiPriority w:val="99"/>
    <w:semiHidden/>
    <w:unhideWhenUsed/>
    <w:rsid w:val="005D3C7A"/>
  </w:style>
  <w:style w:type="numbering" w:customStyle="1" w:styleId="NoList23211">
    <w:name w:val="No List23211"/>
    <w:next w:val="NoList"/>
    <w:uiPriority w:val="99"/>
    <w:semiHidden/>
    <w:unhideWhenUsed/>
    <w:rsid w:val="005D3C7A"/>
  </w:style>
  <w:style w:type="numbering" w:customStyle="1" w:styleId="NoList114211">
    <w:name w:val="No List114211"/>
    <w:next w:val="NoList"/>
    <w:uiPriority w:val="99"/>
    <w:semiHidden/>
    <w:unhideWhenUsed/>
    <w:rsid w:val="005D3C7A"/>
  </w:style>
  <w:style w:type="numbering" w:customStyle="1" w:styleId="NoList111311111">
    <w:name w:val="No List111311111"/>
    <w:next w:val="NoList"/>
    <w:uiPriority w:val="99"/>
    <w:semiHidden/>
    <w:unhideWhenUsed/>
    <w:rsid w:val="005D3C7A"/>
  </w:style>
  <w:style w:type="numbering" w:customStyle="1" w:styleId="NoList32211">
    <w:name w:val="No List32211"/>
    <w:next w:val="NoList"/>
    <w:uiPriority w:val="99"/>
    <w:semiHidden/>
    <w:unhideWhenUsed/>
    <w:rsid w:val="005D3C7A"/>
  </w:style>
  <w:style w:type="numbering" w:customStyle="1" w:styleId="Stilimportat1311111">
    <w:name w:val="Stil importat 1311111"/>
    <w:rsid w:val="005D3C7A"/>
  </w:style>
  <w:style w:type="numbering" w:customStyle="1" w:styleId="Stilimportat2311111">
    <w:name w:val="Stil importat 2311111"/>
    <w:rsid w:val="005D3C7A"/>
    <w:pPr>
      <w:numPr>
        <w:numId w:val="125"/>
      </w:numPr>
    </w:pPr>
  </w:style>
  <w:style w:type="numbering" w:customStyle="1" w:styleId="Stilimportat3311111">
    <w:name w:val="Stil importat 3311111"/>
    <w:rsid w:val="005D3C7A"/>
    <w:pPr>
      <w:numPr>
        <w:numId w:val="144"/>
      </w:numPr>
    </w:pPr>
  </w:style>
  <w:style w:type="numbering" w:customStyle="1" w:styleId="Stilimportat4311111">
    <w:name w:val="Stil importat 4311111"/>
    <w:rsid w:val="005D3C7A"/>
    <w:pPr>
      <w:numPr>
        <w:numId w:val="146"/>
      </w:numPr>
    </w:pPr>
  </w:style>
  <w:style w:type="numbering" w:customStyle="1" w:styleId="Stilimportat5311111">
    <w:name w:val="Stil importat 5311111"/>
    <w:rsid w:val="005D3C7A"/>
    <w:pPr>
      <w:numPr>
        <w:numId w:val="148"/>
      </w:numPr>
    </w:pPr>
  </w:style>
  <w:style w:type="numbering" w:customStyle="1" w:styleId="Stilimportat6311111">
    <w:name w:val="Stil importat 6311111"/>
    <w:rsid w:val="005D3C7A"/>
  </w:style>
  <w:style w:type="numbering" w:customStyle="1" w:styleId="Stilimportat7311111">
    <w:name w:val="Stil importat 7311111"/>
    <w:rsid w:val="005D3C7A"/>
  </w:style>
  <w:style w:type="numbering" w:customStyle="1" w:styleId="NoList42211">
    <w:name w:val="No List42211"/>
    <w:next w:val="NoList"/>
    <w:uiPriority w:val="99"/>
    <w:semiHidden/>
    <w:unhideWhenUsed/>
    <w:rsid w:val="005D3C7A"/>
  </w:style>
  <w:style w:type="numbering" w:customStyle="1" w:styleId="NoList122211">
    <w:name w:val="No List122211"/>
    <w:next w:val="NoList"/>
    <w:uiPriority w:val="99"/>
    <w:semiHidden/>
    <w:unhideWhenUsed/>
    <w:rsid w:val="005D3C7A"/>
  </w:style>
  <w:style w:type="numbering" w:customStyle="1" w:styleId="NoList212211">
    <w:name w:val="No List212211"/>
    <w:next w:val="NoList"/>
    <w:uiPriority w:val="99"/>
    <w:semiHidden/>
    <w:unhideWhenUsed/>
    <w:rsid w:val="005D3C7A"/>
  </w:style>
  <w:style w:type="numbering" w:customStyle="1" w:styleId="NoList1122211">
    <w:name w:val="No List1122211"/>
    <w:next w:val="NoList"/>
    <w:uiPriority w:val="99"/>
    <w:semiHidden/>
    <w:unhideWhenUsed/>
    <w:rsid w:val="005D3C7A"/>
  </w:style>
  <w:style w:type="table" w:customStyle="1" w:styleId="TableGrid12211">
    <w:name w:val="Table Grid12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211">
    <w:name w:val="No List52211"/>
    <w:next w:val="NoList"/>
    <w:uiPriority w:val="99"/>
    <w:semiHidden/>
    <w:unhideWhenUsed/>
    <w:rsid w:val="005D3C7A"/>
  </w:style>
  <w:style w:type="numbering" w:customStyle="1" w:styleId="Stilimportat14111">
    <w:name w:val="Stil importat 14111"/>
    <w:rsid w:val="005D3C7A"/>
  </w:style>
  <w:style w:type="numbering" w:customStyle="1" w:styleId="Stilimportat24111">
    <w:name w:val="Stil importat 24111"/>
    <w:rsid w:val="005D3C7A"/>
  </w:style>
  <w:style w:type="numbering" w:customStyle="1" w:styleId="Stilimportat341111">
    <w:name w:val="Stil importat 341111"/>
    <w:rsid w:val="005D3C7A"/>
    <w:pPr>
      <w:numPr>
        <w:numId w:val="73"/>
      </w:numPr>
    </w:pPr>
  </w:style>
  <w:style w:type="numbering" w:customStyle="1" w:styleId="Stilimportat441111">
    <w:name w:val="Stil importat 441111"/>
    <w:rsid w:val="005D3C7A"/>
    <w:pPr>
      <w:numPr>
        <w:numId w:val="72"/>
      </w:numPr>
    </w:pPr>
  </w:style>
  <w:style w:type="numbering" w:customStyle="1" w:styleId="Stilimportat54111">
    <w:name w:val="Stil importat 54111"/>
    <w:rsid w:val="005D3C7A"/>
  </w:style>
  <w:style w:type="numbering" w:customStyle="1" w:styleId="Stilimportat64111">
    <w:name w:val="Stil importat 64111"/>
    <w:rsid w:val="005D3C7A"/>
  </w:style>
  <w:style w:type="numbering" w:customStyle="1" w:styleId="Stilimportat74111">
    <w:name w:val="Stil importat 74111"/>
    <w:rsid w:val="005D3C7A"/>
  </w:style>
  <w:style w:type="numbering" w:customStyle="1" w:styleId="ImportedStyle803111111">
    <w:name w:val="Imported Style 803111111"/>
    <w:rsid w:val="005D3C7A"/>
  </w:style>
  <w:style w:type="numbering" w:customStyle="1" w:styleId="NoList1811">
    <w:name w:val="No List1811"/>
    <w:next w:val="NoList"/>
    <w:uiPriority w:val="99"/>
    <w:semiHidden/>
    <w:unhideWhenUsed/>
    <w:rsid w:val="005D3C7A"/>
  </w:style>
  <w:style w:type="numbering" w:customStyle="1" w:styleId="ImportedStyle78511">
    <w:name w:val="Imported Style 78511"/>
    <w:rsid w:val="005D3C7A"/>
    <w:pPr>
      <w:numPr>
        <w:numId w:val="74"/>
      </w:numPr>
    </w:pPr>
  </w:style>
  <w:style w:type="numbering" w:customStyle="1" w:styleId="ImportedStyle780511">
    <w:name w:val="Imported Style 78.0511"/>
    <w:rsid w:val="005D3C7A"/>
  </w:style>
  <w:style w:type="numbering" w:customStyle="1" w:styleId="ImportedStyle80611">
    <w:name w:val="Imported Style 80611"/>
    <w:rsid w:val="005D3C7A"/>
  </w:style>
  <w:style w:type="numbering" w:customStyle="1" w:styleId="ImportedStyle82522">
    <w:name w:val="Imported Style 82522"/>
    <w:rsid w:val="005D3C7A"/>
  </w:style>
  <w:style w:type="numbering" w:customStyle="1" w:styleId="ImportedStyle83522">
    <w:name w:val="Imported Style 83522"/>
    <w:rsid w:val="005D3C7A"/>
  </w:style>
  <w:style w:type="numbering" w:customStyle="1" w:styleId="ImportedStyle114532">
    <w:name w:val="Imported Style 114532"/>
    <w:rsid w:val="005D3C7A"/>
  </w:style>
  <w:style w:type="numbering" w:customStyle="1" w:styleId="ImportedStyle115622">
    <w:name w:val="Imported Style 115622"/>
    <w:rsid w:val="005D3C7A"/>
  </w:style>
  <w:style w:type="numbering" w:customStyle="1" w:styleId="ImportedStyle116522">
    <w:name w:val="Imported Style 116522"/>
    <w:rsid w:val="005D3C7A"/>
  </w:style>
  <w:style w:type="table" w:customStyle="1" w:styleId="TableNormal141">
    <w:name w:val="Table Normal14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111">
    <w:name w:val="Imported Style 15111"/>
    <w:rsid w:val="005D3C7A"/>
  </w:style>
  <w:style w:type="numbering" w:customStyle="1" w:styleId="ImportedStyle2522">
    <w:name w:val="Imported Style 2522"/>
    <w:rsid w:val="005D3C7A"/>
  </w:style>
  <w:style w:type="numbering" w:customStyle="1" w:styleId="ImportedStyle3522">
    <w:name w:val="Imported Style 3522"/>
    <w:rsid w:val="005D3C7A"/>
  </w:style>
  <w:style w:type="table" w:customStyle="1" w:styleId="TableGrid1141">
    <w:name w:val="Table Grid114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5D3C7A"/>
  </w:style>
  <w:style w:type="table" w:customStyle="1" w:styleId="TableGrid251">
    <w:name w:val="Table Grid25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1">
    <w:name w:val="No List2611"/>
    <w:next w:val="NoList"/>
    <w:uiPriority w:val="99"/>
    <w:semiHidden/>
    <w:unhideWhenUsed/>
    <w:rsid w:val="005D3C7A"/>
  </w:style>
  <w:style w:type="table" w:customStyle="1" w:styleId="TableGrid341">
    <w:name w:val="Table Grid34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11">
    <w:name w:val="No List11711"/>
    <w:next w:val="NoList"/>
    <w:uiPriority w:val="99"/>
    <w:semiHidden/>
    <w:unhideWhenUsed/>
    <w:rsid w:val="005D3C7A"/>
  </w:style>
  <w:style w:type="numbering" w:customStyle="1" w:styleId="NoList111511">
    <w:name w:val="No List111511"/>
    <w:next w:val="NoList"/>
    <w:uiPriority w:val="99"/>
    <w:semiHidden/>
    <w:unhideWhenUsed/>
    <w:rsid w:val="005D3C7A"/>
  </w:style>
  <w:style w:type="table" w:customStyle="1" w:styleId="TableGrid1151">
    <w:name w:val="Table Grid115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11">
    <w:name w:val="No List3511"/>
    <w:next w:val="NoList"/>
    <w:uiPriority w:val="99"/>
    <w:semiHidden/>
    <w:unhideWhenUsed/>
    <w:rsid w:val="005D3C7A"/>
  </w:style>
  <w:style w:type="numbering" w:customStyle="1" w:styleId="Stilimportat1522">
    <w:name w:val="Stil importat 1522"/>
    <w:rsid w:val="005D3C7A"/>
  </w:style>
  <w:style w:type="numbering" w:customStyle="1" w:styleId="Stilimportat25111">
    <w:name w:val="Stil importat 25111"/>
    <w:rsid w:val="005D3C7A"/>
    <w:pPr>
      <w:numPr>
        <w:numId w:val="165"/>
      </w:numPr>
    </w:pPr>
  </w:style>
  <w:style w:type="numbering" w:customStyle="1" w:styleId="Stilimportat3511">
    <w:name w:val="Stil importat 3511"/>
    <w:rsid w:val="005D3C7A"/>
  </w:style>
  <w:style w:type="numbering" w:customStyle="1" w:styleId="Stilimportat4511">
    <w:name w:val="Stil importat 4511"/>
    <w:rsid w:val="005D3C7A"/>
  </w:style>
  <w:style w:type="numbering" w:customStyle="1" w:styleId="Stilimportat5511">
    <w:name w:val="Stil importat 5511"/>
    <w:rsid w:val="005D3C7A"/>
  </w:style>
  <w:style w:type="numbering" w:customStyle="1" w:styleId="Stilimportat6511">
    <w:name w:val="Stil importat 6511"/>
    <w:rsid w:val="005D3C7A"/>
  </w:style>
  <w:style w:type="numbering" w:customStyle="1" w:styleId="Stilimportat7511">
    <w:name w:val="Stil importat 7511"/>
    <w:rsid w:val="005D3C7A"/>
  </w:style>
  <w:style w:type="numbering" w:customStyle="1" w:styleId="NoList4511">
    <w:name w:val="No List4511"/>
    <w:next w:val="NoList"/>
    <w:uiPriority w:val="99"/>
    <w:semiHidden/>
    <w:unhideWhenUsed/>
    <w:rsid w:val="005D3C7A"/>
  </w:style>
  <w:style w:type="numbering" w:customStyle="1" w:styleId="NoList12511">
    <w:name w:val="No List12511"/>
    <w:next w:val="NoList"/>
    <w:uiPriority w:val="99"/>
    <w:semiHidden/>
    <w:unhideWhenUsed/>
    <w:rsid w:val="005D3C7A"/>
  </w:style>
  <w:style w:type="table" w:customStyle="1" w:styleId="TableGrid441">
    <w:name w:val="Table Grid44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11">
    <w:name w:val="No List21511"/>
    <w:next w:val="NoList"/>
    <w:uiPriority w:val="99"/>
    <w:semiHidden/>
    <w:unhideWhenUsed/>
    <w:rsid w:val="005D3C7A"/>
  </w:style>
  <w:style w:type="numbering" w:customStyle="1" w:styleId="NoList112511">
    <w:name w:val="No List112511"/>
    <w:next w:val="NoList"/>
    <w:uiPriority w:val="99"/>
    <w:semiHidden/>
    <w:unhideWhenUsed/>
    <w:rsid w:val="005D3C7A"/>
  </w:style>
  <w:style w:type="table" w:customStyle="1" w:styleId="TableGrid1241">
    <w:name w:val="Table Grid124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11">
    <w:name w:val="No List5511"/>
    <w:next w:val="NoList"/>
    <w:uiPriority w:val="99"/>
    <w:semiHidden/>
    <w:unhideWhenUsed/>
    <w:rsid w:val="005D3C7A"/>
  </w:style>
  <w:style w:type="table" w:customStyle="1" w:styleId="TableGrid541">
    <w:name w:val="Table Grid54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5D3C7A"/>
  </w:style>
  <w:style w:type="table" w:customStyle="1" w:styleId="TableGrid621">
    <w:name w:val="Table Grid621"/>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11">
    <w:name w:val="Imported Style 802311"/>
    <w:rsid w:val="005D3C7A"/>
  </w:style>
  <w:style w:type="numbering" w:customStyle="1" w:styleId="ImportedStyle1152311">
    <w:name w:val="Imported Style 1152311"/>
    <w:rsid w:val="005D3C7A"/>
  </w:style>
  <w:style w:type="table" w:customStyle="1" w:styleId="TableGrid911">
    <w:name w:val="Table Grid911"/>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5D3C7A"/>
  </w:style>
  <w:style w:type="table" w:customStyle="1" w:styleId="TableGrid1011">
    <w:name w:val="Table Grid10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311">
    <w:name w:val="Imported Style 781311"/>
    <w:rsid w:val="005D3C7A"/>
  </w:style>
  <w:style w:type="numbering" w:customStyle="1" w:styleId="ImportedStyle7801311">
    <w:name w:val="Imported Style 78.01311"/>
    <w:rsid w:val="005D3C7A"/>
  </w:style>
  <w:style w:type="numbering" w:customStyle="1" w:styleId="ImportedStyle801311">
    <w:name w:val="Imported Style 801311"/>
    <w:rsid w:val="005D3C7A"/>
  </w:style>
  <w:style w:type="numbering" w:customStyle="1" w:styleId="ImportedStyle821311">
    <w:name w:val="Imported Style 821311"/>
    <w:rsid w:val="005D3C7A"/>
  </w:style>
  <w:style w:type="numbering" w:customStyle="1" w:styleId="ImportedStyle831311">
    <w:name w:val="Imported Style 831311"/>
    <w:rsid w:val="005D3C7A"/>
  </w:style>
  <w:style w:type="numbering" w:customStyle="1" w:styleId="ImportedStyle1141311">
    <w:name w:val="Imported Style 1141311"/>
    <w:rsid w:val="005D3C7A"/>
  </w:style>
  <w:style w:type="numbering" w:customStyle="1" w:styleId="ImportedStyle1151311">
    <w:name w:val="Imported Style 1151311"/>
    <w:rsid w:val="005D3C7A"/>
  </w:style>
  <w:style w:type="numbering" w:customStyle="1" w:styleId="ImportedStyle1161311">
    <w:name w:val="Imported Style 1161311"/>
    <w:rsid w:val="005D3C7A"/>
  </w:style>
  <w:style w:type="table" w:customStyle="1" w:styleId="TableNormal1121">
    <w:name w:val="Table Normal11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11">
    <w:name w:val="Imported Style 11311"/>
    <w:rsid w:val="005D3C7A"/>
  </w:style>
  <w:style w:type="numbering" w:customStyle="1" w:styleId="ImportedStyle21311">
    <w:name w:val="Imported Style 21311"/>
    <w:rsid w:val="005D3C7A"/>
  </w:style>
  <w:style w:type="numbering" w:customStyle="1" w:styleId="ImportedStyle31311">
    <w:name w:val="Imported Style 31311"/>
    <w:rsid w:val="005D3C7A"/>
  </w:style>
  <w:style w:type="table" w:customStyle="1" w:styleId="TableGrid1321">
    <w:name w:val="Table Grid132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5D3C7A"/>
  </w:style>
  <w:style w:type="table" w:customStyle="1" w:styleId="TableGrid2121">
    <w:name w:val="Table Grid2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11">
    <w:name w:val="No List22311"/>
    <w:next w:val="NoList"/>
    <w:uiPriority w:val="99"/>
    <w:semiHidden/>
    <w:unhideWhenUsed/>
    <w:rsid w:val="005D3C7A"/>
  </w:style>
  <w:style w:type="table" w:customStyle="1" w:styleId="TableGrid3121">
    <w:name w:val="Table Grid3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11">
    <w:name w:val="No List113311"/>
    <w:next w:val="NoList"/>
    <w:uiPriority w:val="99"/>
    <w:semiHidden/>
    <w:unhideWhenUsed/>
    <w:rsid w:val="005D3C7A"/>
  </w:style>
  <w:style w:type="numbering" w:customStyle="1" w:styleId="NoList1111311">
    <w:name w:val="No List1111311"/>
    <w:next w:val="NoList"/>
    <w:uiPriority w:val="99"/>
    <w:semiHidden/>
    <w:unhideWhenUsed/>
    <w:rsid w:val="005D3C7A"/>
  </w:style>
  <w:style w:type="table" w:customStyle="1" w:styleId="TableGrid11121">
    <w:name w:val="Table Grid11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11">
    <w:name w:val="No List31311"/>
    <w:next w:val="NoList"/>
    <w:uiPriority w:val="99"/>
    <w:semiHidden/>
    <w:unhideWhenUsed/>
    <w:rsid w:val="005D3C7A"/>
  </w:style>
  <w:style w:type="numbering" w:customStyle="1" w:styleId="Stilimportat11311">
    <w:name w:val="Stil importat 11311"/>
    <w:rsid w:val="005D3C7A"/>
  </w:style>
  <w:style w:type="numbering" w:customStyle="1" w:styleId="Stilimportat21311">
    <w:name w:val="Stil importat 21311"/>
    <w:rsid w:val="005D3C7A"/>
  </w:style>
  <w:style w:type="numbering" w:customStyle="1" w:styleId="Stilimportat31311">
    <w:name w:val="Stil importat 31311"/>
    <w:rsid w:val="005D3C7A"/>
  </w:style>
  <w:style w:type="numbering" w:customStyle="1" w:styleId="Stilimportat41311">
    <w:name w:val="Stil importat 41311"/>
    <w:rsid w:val="005D3C7A"/>
  </w:style>
  <w:style w:type="numbering" w:customStyle="1" w:styleId="Stilimportat51311">
    <w:name w:val="Stil importat 51311"/>
    <w:rsid w:val="005D3C7A"/>
  </w:style>
  <w:style w:type="numbering" w:customStyle="1" w:styleId="Stilimportat61311">
    <w:name w:val="Stil importat 61311"/>
    <w:rsid w:val="005D3C7A"/>
  </w:style>
  <w:style w:type="numbering" w:customStyle="1" w:styleId="Stilimportat71311">
    <w:name w:val="Stil importat 71311"/>
    <w:rsid w:val="005D3C7A"/>
  </w:style>
  <w:style w:type="numbering" w:customStyle="1" w:styleId="NoList41311">
    <w:name w:val="No List41311"/>
    <w:next w:val="NoList"/>
    <w:uiPriority w:val="99"/>
    <w:semiHidden/>
    <w:unhideWhenUsed/>
    <w:rsid w:val="005D3C7A"/>
  </w:style>
  <w:style w:type="numbering" w:customStyle="1" w:styleId="NoList121311">
    <w:name w:val="No List121311"/>
    <w:next w:val="NoList"/>
    <w:uiPriority w:val="99"/>
    <w:semiHidden/>
    <w:unhideWhenUsed/>
    <w:rsid w:val="005D3C7A"/>
  </w:style>
  <w:style w:type="table" w:customStyle="1" w:styleId="TableGrid4121">
    <w:name w:val="Table Grid4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11">
    <w:name w:val="No List211311"/>
    <w:next w:val="NoList"/>
    <w:uiPriority w:val="99"/>
    <w:semiHidden/>
    <w:unhideWhenUsed/>
    <w:rsid w:val="005D3C7A"/>
  </w:style>
  <w:style w:type="numbering" w:customStyle="1" w:styleId="NoList1121311">
    <w:name w:val="No List1121311"/>
    <w:next w:val="NoList"/>
    <w:uiPriority w:val="99"/>
    <w:semiHidden/>
    <w:unhideWhenUsed/>
    <w:rsid w:val="005D3C7A"/>
  </w:style>
  <w:style w:type="table" w:customStyle="1" w:styleId="TableGrid12121">
    <w:name w:val="Table Grid12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11">
    <w:name w:val="No List51311"/>
    <w:next w:val="NoList"/>
    <w:uiPriority w:val="99"/>
    <w:semiHidden/>
    <w:unhideWhenUsed/>
    <w:rsid w:val="005D3C7A"/>
  </w:style>
  <w:style w:type="table" w:customStyle="1" w:styleId="TableGrid5121">
    <w:name w:val="Table Grid51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5D3C7A"/>
  </w:style>
  <w:style w:type="table" w:customStyle="1" w:styleId="TableGrid1421">
    <w:name w:val="Table Grid1421"/>
    <w:basedOn w:val="TableNormal"/>
    <w:next w:val="TableGrid"/>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1">
    <w:name w:val="No List9211"/>
    <w:next w:val="NoList"/>
    <w:uiPriority w:val="99"/>
    <w:semiHidden/>
    <w:unhideWhenUsed/>
    <w:rsid w:val="005D3C7A"/>
  </w:style>
  <w:style w:type="table" w:customStyle="1" w:styleId="TableGrid1511">
    <w:name w:val="Table Grid15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3111">
    <w:name w:val="Imported Style 7823111"/>
    <w:rsid w:val="005D3C7A"/>
    <w:pPr>
      <w:numPr>
        <w:numId w:val="166"/>
      </w:numPr>
    </w:pPr>
  </w:style>
  <w:style w:type="numbering" w:customStyle="1" w:styleId="ImportedStyle78023111">
    <w:name w:val="Imported Style 78.023111"/>
    <w:rsid w:val="005D3C7A"/>
    <w:pPr>
      <w:numPr>
        <w:numId w:val="14"/>
      </w:numPr>
    </w:pPr>
  </w:style>
  <w:style w:type="numbering" w:customStyle="1" w:styleId="ImportedStyle8032111">
    <w:name w:val="Imported Style 8032111"/>
    <w:rsid w:val="005D3C7A"/>
    <w:pPr>
      <w:numPr>
        <w:numId w:val="15"/>
      </w:numPr>
    </w:pPr>
  </w:style>
  <w:style w:type="numbering" w:customStyle="1" w:styleId="ImportedStyle822311">
    <w:name w:val="Imported Style 822311"/>
    <w:rsid w:val="005D3C7A"/>
  </w:style>
  <w:style w:type="numbering" w:customStyle="1" w:styleId="ImportedStyle832311">
    <w:name w:val="Imported Style 832311"/>
    <w:rsid w:val="005D3C7A"/>
  </w:style>
  <w:style w:type="numbering" w:customStyle="1" w:styleId="ImportedStyle1142311">
    <w:name w:val="Imported Style 1142311"/>
    <w:rsid w:val="005D3C7A"/>
  </w:style>
  <w:style w:type="numbering" w:customStyle="1" w:styleId="ImportedStyle1153211">
    <w:name w:val="Imported Style 1153211"/>
    <w:rsid w:val="005D3C7A"/>
  </w:style>
  <w:style w:type="numbering" w:customStyle="1" w:styleId="ImportedStyle1162311">
    <w:name w:val="Imported Style 1162311"/>
    <w:rsid w:val="005D3C7A"/>
  </w:style>
  <w:style w:type="table" w:customStyle="1" w:styleId="TableNormal1221">
    <w:name w:val="Table Normal12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11">
    <w:name w:val="Imported Style 12311"/>
    <w:rsid w:val="005D3C7A"/>
  </w:style>
  <w:style w:type="numbering" w:customStyle="1" w:styleId="ImportedStyle22311">
    <w:name w:val="Imported Style 22311"/>
    <w:rsid w:val="005D3C7A"/>
  </w:style>
  <w:style w:type="numbering" w:customStyle="1" w:styleId="ImportedStyle32311">
    <w:name w:val="Imported Style 32311"/>
    <w:rsid w:val="005D3C7A"/>
  </w:style>
  <w:style w:type="table" w:customStyle="1" w:styleId="TableGrid1611">
    <w:name w:val="Table Grid16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1">
    <w:name w:val="No List14311"/>
    <w:next w:val="NoList"/>
    <w:uiPriority w:val="99"/>
    <w:semiHidden/>
    <w:unhideWhenUsed/>
    <w:rsid w:val="005D3C7A"/>
  </w:style>
  <w:style w:type="table" w:customStyle="1" w:styleId="TableGrid2221">
    <w:name w:val="Table Grid2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11">
    <w:name w:val="No List23311"/>
    <w:next w:val="NoList"/>
    <w:uiPriority w:val="99"/>
    <w:semiHidden/>
    <w:unhideWhenUsed/>
    <w:rsid w:val="005D3C7A"/>
  </w:style>
  <w:style w:type="table" w:customStyle="1" w:styleId="TableGrid3221">
    <w:name w:val="Table Grid32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11">
    <w:name w:val="No List114311"/>
    <w:next w:val="NoList"/>
    <w:uiPriority w:val="99"/>
    <w:semiHidden/>
    <w:unhideWhenUsed/>
    <w:rsid w:val="005D3C7A"/>
  </w:style>
  <w:style w:type="numbering" w:customStyle="1" w:styleId="NoList1112311">
    <w:name w:val="No List1112311"/>
    <w:next w:val="NoList"/>
    <w:uiPriority w:val="99"/>
    <w:semiHidden/>
    <w:unhideWhenUsed/>
    <w:rsid w:val="005D3C7A"/>
  </w:style>
  <w:style w:type="table" w:customStyle="1" w:styleId="TableGrid11221">
    <w:name w:val="Table Grid112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1">
    <w:name w:val="No List32311"/>
    <w:next w:val="NoList"/>
    <w:uiPriority w:val="99"/>
    <w:semiHidden/>
    <w:unhideWhenUsed/>
    <w:rsid w:val="005D3C7A"/>
  </w:style>
  <w:style w:type="numbering" w:customStyle="1" w:styleId="Stilimportat12311">
    <w:name w:val="Stil importat 12311"/>
    <w:rsid w:val="005D3C7A"/>
  </w:style>
  <w:style w:type="numbering" w:customStyle="1" w:styleId="Stilimportat22311">
    <w:name w:val="Stil importat 22311"/>
    <w:rsid w:val="005D3C7A"/>
  </w:style>
  <w:style w:type="numbering" w:customStyle="1" w:styleId="Stilimportat32311">
    <w:name w:val="Stil importat 32311"/>
    <w:rsid w:val="005D3C7A"/>
  </w:style>
  <w:style w:type="numbering" w:customStyle="1" w:styleId="Stilimportat42311">
    <w:name w:val="Stil importat 42311"/>
    <w:rsid w:val="005D3C7A"/>
  </w:style>
  <w:style w:type="numbering" w:customStyle="1" w:styleId="Stilimportat52311">
    <w:name w:val="Stil importat 52311"/>
    <w:rsid w:val="005D3C7A"/>
  </w:style>
  <w:style w:type="numbering" w:customStyle="1" w:styleId="Stilimportat62311">
    <w:name w:val="Stil importat 62311"/>
    <w:rsid w:val="005D3C7A"/>
  </w:style>
  <w:style w:type="numbering" w:customStyle="1" w:styleId="Stilimportat72311">
    <w:name w:val="Stil importat 72311"/>
    <w:rsid w:val="005D3C7A"/>
  </w:style>
  <w:style w:type="numbering" w:customStyle="1" w:styleId="NoList42311">
    <w:name w:val="No List42311"/>
    <w:next w:val="NoList"/>
    <w:uiPriority w:val="99"/>
    <w:semiHidden/>
    <w:unhideWhenUsed/>
    <w:rsid w:val="005D3C7A"/>
  </w:style>
  <w:style w:type="numbering" w:customStyle="1" w:styleId="NoList122311">
    <w:name w:val="No List122311"/>
    <w:next w:val="NoList"/>
    <w:uiPriority w:val="99"/>
    <w:semiHidden/>
    <w:unhideWhenUsed/>
    <w:rsid w:val="005D3C7A"/>
  </w:style>
  <w:style w:type="table" w:customStyle="1" w:styleId="TableGrid4221">
    <w:name w:val="Table Grid4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11">
    <w:name w:val="No List212311"/>
    <w:next w:val="NoList"/>
    <w:uiPriority w:val="99"/>
    <w:semiHidden/>
    <w:unhideWhenUsed/>
    <w:rsid w:val="005D3C7A"/>
  </w:style>
  <w:style w:type="numbering" w:customStyle="1" w:styleId="NoList1122311">
    <w:name w:val="No List1122311"/>
    <w:next w:val="NoList"/>
    <w:uiPriority w:val="99"/>
    <w:semiHidden/>
    <w:unhideWhenUsed/>
    <w:rsid w:val="005D3C7A"/>
  </w:style>
  <w:style w:type="table" w:customStyle="1" w:styleId="TableGrid12221">
    <w:name w:val="Table Grid12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11">
    <w:name w:val="No List52311"/>
    <w:next w:val="NoList"/>
    <w:uiPriority w:val="99"/>
    <w:semiHidden/>
    <w:unhideWhenUsed/>
    <w:rsid w:val="005D3C7A"/>
  </w:style>
  <w:style w:type="table" w:customStyle="1" w:styleId="TableGrid5221">
    <w:name w:val="Table Grid52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1">
    <w:name w:val="No List101111"/>
    <w:next w:val="NoList"/>
    <w:uiPriority w:val="99"/>
    <w:semiHidden/>
    <w:unhideWhenUsed/>
    <w:rsid w:val="005D3C7A"/>
  </w:style>
  <w:style w:type="table" w:customStyle="1" w:styleId="TableGrid1811">
    <w:name w:val="Table Grid181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11">
    <w:name w:val="No List1511111"/>
    <w:next w:val="NoList"/>
    <w:uiPriority w:val="99"/>
    <w:semiHidden/>
    <w:unhideWhenUsed/>
    <w:rsid w:val="005D3C7A"/>
  </w:style>
  <w:style w:type="table" w:customStyle="1" w:styleId="TableGrid1911">
    <w:name w:val="Table Grid191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1">
    <w:name w:val="No List2411111"/>
    <w:next w:val="NoList"/>
    <w:uiPriority w:val="99"/>
    <w:semiHidden/>
    <w:unhideWhenUsed/>
    <w:rsid w:val="005D3C7A"/>
  </w:style>
  <w:style w:type="numbering" w:customStyle="1" w:styleId="NoList3311111">
    <w:name w:val="No List3311111"/>
    <w:next w:val="NoList"/>
    <w:uiPriority w:val="99"/>
    <w:semiHidden/>
    <w:unhideWhenUsed/>
    <w:rsid w:val="005D3C7A"/>
  </w:style>
  <w:style w:type="numbering" w:customStyle="1" w:styleId="NoList4311111">
    <w:name w:val="No List4311111"/>
    <w:next w:val="NoList"/>
    <w:uiPriority w:val="99"/>
    <w:semiHidden/>
    <w:unhideWhenUsed/>
    <w:rsid w:val="005D3C7A"/>
  </w:style>
  <w:style w:type="numbering" w:customStyle="1" w:styleId="NoList5311111">
    <w:name w:val="No List5311111"/>
    <w:next w:val="NoList"/>
    <w:uiPriority w:val="99"/>
    <w:semiHidden/>
    <w:unhideWhenUsed/>
    <w:rsid w:val="005D3C7A"/>
  </w:style>
  <w:style w:type="numbering" w:customStyle="1" w:styleId="ImportedStyle11111111">
    <w:name w:val="Imported Style 11111111"/>
    <w:rsid w:val="005D3C7A"/>
  </w:style>
  <w:style w:type="numbering" w:customStyle="1" w:styleId="ImportedStyle31111111">
    <w:name w:val="Imported Style 31111111"/>
    <w:rsid w:val="005D3C7A"/>
    <w:pPr>
      <w:numPr>
        <w:numId w:val="90"/>
      </w:numPr>
    </w:pPr>
  </w:style>
  <w:style w:type="numbering" w:customStyle="1" w:styleId="ImportedStyle441111">
    <w:name w:val="Imported Style 441111"/>
    <w:rsid w:val="005D3C7A"/>
  </w:style>
  <w:style w:type="numbering" w:customStyle="1" w:styleId="ImportedStyle78311111">
    <w:name w:val="Imported Style 78311111"/>
    <w:rsid w:val="005D3C7A"/>
  </w:style>
  <w:style w:type="numbering" w:customStyle="1" w:styleId="ImportedStyle780311111">
    <w:name w:val="Imported Style 78.0311111"/>
    <w:rsid w:val="005D3C7A"/>
  </w:style>
  <w:style w:type="numbering" w:customStyle="1" w:styleId="ImportedStyle80411111">
    <w:name w:val="Imported Style 80411111"/>
    <w:rsid w:val="005D3C7A"/>
  </w:style>
  <w:style w:type="numbering" w:customStyle="1" w:styleId="ImportedStyle82311111">
    <w:name w:val="Imported Style 82311111"/>
    <w:rsid w:val="005D3C7A"/>
  </w:style>
  <w:style w:type="numbering" w:customStyle="1" w:styleId="ImportedStyle83311111">
    <w:name w:val="Imported Style 83311111"/>
    <w:rsid w:val="005D3C7A"/>
  </w:style>
  <w:style w:type="numbering" w:customStyle="1" w:styleId="ImportedStyle114311111">
    <w:name w:val="Imported Style 114311111"/>
    <w:rsid w:val="005D3C7A"/>
  </w:style>
  <w:style w:type="numbering" w:customStyle="1" w:styleId="ImportedStyle115411111">
    <w:name w:val="Imported Style 115411111"/>
    <w:rsid w:val="005D3C7A"/>
    <w:pPr>
      <w:numPr>
        <w:numId w:val="175"/>
      </w:numPr>
    </w:pPr>
  </w:style>
  <w:style w:type="numbering" w:customStyle="1" w:styleId="ImportedStyle116311111">
    <w:name w:val="Imported Style 116311111"/>
    <w:rsid w:val="005D3C7A"/>
  </w:style>
  <w:style w:type="numbering" w:customStyle="1" w:styleId="ImportedStyle13211">
    <w:name w:val="Imported Style 13211"/>
    <w:rsid w:val="005D3C7A"/>
  </w:style>
  <w:style w:type="numbering" w:customStyle="1" w:styleId="ImportedStyle23211">
    <w:name w:val="Imported Style 23211"/>
    <w:rsid w:val="005D3C7A"/>
  </w:style>
  <w:style w:type="numbering" w:customStyle="1" w:styleId="ImportedStyle33211">
    <w:name w:val="Imported Style 33211"/>
    <w:rsid w:val="005D3C7A"/>
  </w:style>
  <w:style w:type="numbering" w:customStyle="1" w:styleId="NoList11511111">
    <w:name w:val="No List11511111"/>
    <w:next w:val="NoList"/>
    <w:uiPriority w:val="99"/>
    <w:semiHidden/>
    <w:unhideWhenUsed/>
    <w:rsid w:val="005D3C7A"/>
  </w:style>
  <w:style w:type="numbering" w:customStyle="1" w:styleId="NoList1113211">
    <w:name w:val="No List1113211"/>
    <w:next w:val="NoList"/>
    <w:uiPriority w:val="99"/>
    <w:semiHidden/>
    <w:unhideWhenUsed/>
    <w:rsid w:val="005D3C7A"/>
  </w:style>
  <w:style w:type="numbering" w:customStyle="1" w:styleId="Stilimportat13211">
    <w:name w:val="Stil importat 13211"/>
    <w:rsid w:val="005D3C7A"/>
  </w:style>
  <w:style w:type="numbering" w:customStyle="1" w:styleId="Stilimportat23211">
    <w:name w:val="Stil importat 23211"/>
    <w:rsid w:val="005D3C7A"/>
  </w:style>
  <w:style w:type="numbering" w:customStyle="1" w:styleId="Stilimportat33211">
    <w:name w:val="Stil importat 33211"/>
    <w:rsid w:val="005D3C7A"/>
  </w:style>
  <w:style w:type="numbering" w:customStyle="1" w:styleId="Stilimportat43211">
    <w:name w:val="Stil importat 43211"/>
    <w:rsid w:val="005D3C7A"/>
  </w:style>
  <w:style w:type="numbering" w:customStyle="1" w:styleId="Stilimportat53211">
    <w:name w:val="Stil importat 53211"/>
    <w:rsid w:val="005D3C7A"/>
  </w:style>
  <w:style w:type="numbering" w:customStyle="1" w:styleId="Stilimportat63211">
    <w:name w:val="Stil importat 63211"/>
    <w:rsid w:val="005D3C7A"/>
  </w:style>
  <w:style w:type="numbering" w:customStyle="1" w:styleId="Stilimportat73211">
    <w:name w:val="Stil importat 73211"/>
    <w:rsid w:val="005D3C7A"/>
  </w:style>
  <w:style w:type="numbering" w:customStyle="1" w:styleId="NoList12311111">
    <w:name w:val="No List12311111"/>
    <w:next w:val="NoList"/>
    <w:uiPriority w:val="99"/>
    <w:semiHidden/>
    <w:unhideWhenUsed/>
    <w:rsid w:val="005D3C7A"/>
  </w:style>
  <w:style w:type="numbering" w:customStyle="1" w:styleId="NoList21311111">
    <w:name w:val="No List21311111"/>
    <w:next w:val="NoList"/>
    <w:uiPriority w:val="99"/>
    <w:semiHidden/>
    <w:unhideWhenUsed/>
    <w:rsid w:val="005D3C7A"/>
  </w:style>
  <w:style w:type="numbering" w:customStyle="1" w:styleId="NoList112311111">
    <w:name w:val="No List112311111"/>
    <w:next w:val="NoList"/>
    <w:uiPriority w:val="99"/>
    <w:semiHidden/>
    <w:unhideWhenUsed/>
    <w:rsid w:val="005D3C7A"/>
  </w:style>
  <w:style w:type="numbering" w:customStyle="1" w:styleId="NoList6111111">
    <w:name w:val="No List6111111"/>
    <w:next w:val="NoList"/>
    <w:uiPriority w:val="99"/>
    <w:semiHidden/>
    <w:unhideWhenUsed/>
    <w:rsid w:val="005D3C7A"/>
  </w:style>
  <w:style w:type="numbering" w:customStyle="1" w:styleId="ImportedStyle802111111">
    <w:name w:val="Imported Style 802111111"/>
    <w:rsid w:val="005D3C7A"/>
  </w:style>
  <w:style w:type="numbering" w:customStyle="1" w:styleId="ImportedStyle1152111111">
    <w:name w:val="Imported Style 1152111111"/>
    <w:rsid w:val="005D3C7A"/>
  </w:style>
  <w:style w:type="numbering" w:customStyle="1" w:styleId="NoList7111111">
    <w:name w:val="No List7111111"/>
    <w:next w:val="NoList"/>
    <w:uiPriority w:val="99"/>
    <w:semiHidden/>
    <w:unhideWhenUsed/>
    <w:rsid w:val="005D3C7A"/>
  </w:style>
  <w:style w:type="numbering" w:customStyle="1" w:styleId="ImportedStyle781111111">
    <w:name w:val="Imported Style 781111111"/>
    <w:rsid w:val="005D3C7A"/>
  </w:style>
  <w:style w:type="numbering" w:customStyle="1" w:styleId="ImportedStyle78011211">
    <w:name w:val="Imported Style 78.011211"/>
    <w:rsid w:val="005D3C7A"/>
  </w:style>
  <w:style w:type="numbering" w:customStyle="1" w:styleId="ImportedStyle801111111">
    <w:name w:val="Imported Style 801111111"/>
    <w:rsid w:val="005D3C7A"/>
  </w:style>
  <w:style w:type="numbering" w:customStyle="1" w:styleId="ImportedStyle821111111">
    <w:name w:val="Imported Style 821111111"/>
    <w:rsid w:val="005D3C7A"/>
    <w:pPr>
      <w:numPr>
        <w:numId w:val="69"/>
      </w:numPr>
    </w:pPr>
  </w:style>
  <w:style w:type="numbering" w:customStyle="1" w:styleId="ImportedStyle83112111">
    <w:name w:val="Imported Style 83112111"/>
    <w:rsid w:val="005D3C7A"/>
    <w:pPr>
      <w:numPr>
        <w:numId w:val="70"/>
      </w:numPr>
    </w:pPr>
  </w:style>
  <w:style w:type="numbering" w:customStyle="1" w:styleId="ImportedStyle11411211">
    <w:name w:val="Imported Style 11411211"/>
    <w:rsid w:val="005D3C7A"/>
  </w:style>
  <w:style w:type="numbering" w:customStyle="1" w:styleId="ImportedStyle1151111111">
    <w:name w:val="Imported Style 1151111111"/>
    <w:rsid w:val="005D3C7A"/>
  </w:style>
  <w:style w:type="numbering" w:customStyle="1" w:styleId="ImportedStyle1161111111">
    <w:name w:val="Imported Style 1161111111"/>
    <w:rsid w:val="005D3C7A"/>
  </w:style>
  <w:style w:type="numbering" w:customStyle="1" w:styleId="ImportedStyle21111111">
    <w:name w:val="Imported Style 21111111"/>
    <w:rsid w:val="005D3C7A"/>
    <w:pPr>
      <w:numPr>
        <w:numId w:val="83"/>
      </w:numPr>
    </w:pPr>
  </w:style>
  <w:style w:type="numbering" w:customStyle="1" w:styleId="NoList13111111">
    <w:name w:val="No List13111111"/>
    <w:next w:val="NoList"/>
    <w:uiPriority w:val="99"/>
    <w:semiHidden/>
    <w:unhideWhenUsed/>
    <w:rsid w:val="005D3C7A"/>
  </w:style>
  <w:style w:type="numbering" w:customStyle="1" w:styleId="NoList22111111">
    <w:name w:val="No List22111111"/>
    <w:next w:val="NoList"/>
    <w:uiPriority w:val="99"/>
    <w:semiHidden/>
    <w:unhideWhenUsed/>
    <w:rsid w:val="005D3C7A"/>
  </w:style>
  <w:style w:type="numbering" w:customStyle="1" w:styleId="NoList113111111">
    <w:name w:val="No List113111111"/>
    <w:next w:val="NoList"/>
    <w:uiPriority w:val="99"/>
    <w:semiHidden/>
    <w:unhideWhenUsed/>
    <w:rsid w:val="005D3C7A"/>
  </w:style>
  <w:style w:type="numbering" w:customStyle="1" w:styleId="NoList11111211">
    <w:name w:val="No List11111211"/>
    <w:next w:val="NoList"/>
    <w:uiPriority w:val="99"/>
    <w:semiHidden/>
    <w:unhideWhenUsed/>
    <w:rsid w:val="005D3C7A"/>
  </w:style>
  <w:style w:type="numbering" w:customStyle="1" w:styleId="NoList31111111">
    <w:name w:val="No List31111111"/>
    <w:next w:val="NoList"/>
    <w:uiPriority w:val="99"/>
    <w:semiHidden/>
    <w:unhideWhenUsed/>
    <w:rsid w:val="005D3C7A"/>
  </w:style>
  <w:style w:type="numbering" w:customStyle="1" w:styleId="Stilimportat11111111">
    <w:name w:val="Stil importat 11111111"/>
    <w:rsid w:val="005D3C7A"/>
    <w:pPr>
      <w:numPr>
        <w:numId w:val="84"/>
      </w:numPr>
    </w:pPr>
  </w:style>
  <w:style w:type="numbering" w:customStyle="1" w:styleId="Stilimportat21111111">
    <w:name w:val="Stil importat 21111111"/>
    <w:rsid w:val="005D3C7A"/>
    <w:pPr>
      <w:numPr>
        <w:numId w:val="85"/>
      </w:numPr>
    </w:pPr>
  </w:style>
  <w:style w:type="numbering" w:customStyle="1" w:styleId="Stilimportat31111111">
    <w:name w:val="Stil importat 31111111"/>
    <w:rsid w:val="005D3C7A"/>
  </w:style>
  <w:style w:type="numbering" w:customStyle="1" w:styleId="Stilimportat41111111">
    <w:name w:val="Stil importat 41111111"/>
    <w:rsid w:val="005D3C7A"/>
  </w:style>
  <w:style w:type="numbering" w:customStyle="1" w:styleId="Stilimportat51111111">
    <w:name w:val="Stil importat 51111111"/>
    <w:rsid w:val="005D3C7A"/>
  </w:style>
  <w:style w:type="numbering" w:customStyle="1" w:styleId="Stilimportat61111111">
    <w:name w:val="Stil importat 61111111"/>
    <w:rsid w:val="005D3C7A"/>
    <w:pPr>
      <w:numPr>
        <w:numId w:val="96"/>
      </w:numPr>
    </w:pPr>
  </w:style>
  <w:style w:type="numbering" w:customStyle="1" w:styleId="Stilimportat71111111">
    <w:name w:val="Stil importat 71111111"/>
    <w:rsid w:val="005D3C7A"/>
  </w:style>
  <w:style w:type="numbering" w:customStyle="1" w:styleId="NoList41111111">
    <w:name w:val="No List41111111"/>
    <w:next w:val="NoList"/>
    <w:uiPriority w:val="99"/>
    <w:semiHidden/>
    <w:unhideWhenUsed/>
    <w:rsid w:val="005D3C7A"/>
  </w:style>
  <w:style w:type="numbering" w:customStyle="1" w:styleId="NoList121111111">
    <w:name w:val="No List121111111"/>
    <w:next w:val="NoList"/>
    <w:uiPriority w:val="99"/>
    <w:semiHidden/>
    <w:unhideWhenUsed/>
    <w:rsid w:val="005D3C7A"/>
  </w:style>
  <w:style w:type="numbering" w:customStyle="1" w:styleId="NoList211111111">
    <w:name w:val="No List211111111"/>
    <w:next w:val="NoList"/>
    <w:uiPriority w:val="99"/>
    <w:semiHidden/>
    <w:unhideWhenUsed/>
    <w:rsid w:val="005D3C7A"/>
  </w:style>
  <w:style w:type="numbering" w:customStyle="1" w:styleId="NoList1121111111">
    <w:name w:val="No List1121111111"/>
    <w:next w:val="NoList"/>
    <w:uiPriority w:val="99"/>
    <w:semiHidden/>
    <w:unhideWhenUsed/>
    <w:rsid w:val="005D3C7A"/>
  </w:style>
  <w:style w:type="numbering" w:customStyle="1" w:styleId="NoList51111111">
    <w:name w:val="No List51111111"/>
    <w:next w:val="NoList"/>
    <w:uiPriority w:val="99"/>
    <w:semiHidden/>
    <w:unhideWhenUsed/>
    <w:rsid w:val="005D3C7A"/>
  </w:style>
  <w:style w:type="numbering" w:customStyle="1" w:styleId="NoList8111111">
    <w:name w:val="No List8111111"/>
    <w:next w:val="NoList"/>
    <w:uiPriority w:val="99"/>
    <w:semiHidden/>
    <w:unhideWhenUsed/>
    <w:rsid w:val="005D3C7A"/>
  </w:style>
  <w:style w:type="numbering" w:customStyle="1" w:styleId="NoList9111111">
    <w:name w:val="No List9111111"/>
    <w:next w:val="NoList"/>
    <w:uiPriority w:val="99"/>
    <w:semiHidden/>
    <w:unhideWhenUsed/>
    <w:rsid w:val="005D3C7A"/>
  </w:style>
  <w:style w:type="numbering" w:customStyle="1" w:styleId="ImportedStyle782111111">
    <w:name w:val="Imported Style 782111111"/>
    <w:rsid w:val="005D3C7A"/>
    <w:pPr>
      <w:numPr>
        <w:numId w:val="92"/>
      </w:numPr>
    </w:pPr>
  </w:style>
  <w:style w:type="numbering" w:customStyle="1" w:styleId="ImportedStyle7802111111">
    <w:name w:val="Imported Style 78.02111111"/>
    <w:rsid w:val="005D3C7A"/>
  </w:style>
  <w:style w:type="numbering" w:customStyle="1" w:styleId="ImportedStyle8031211">
    <w:name w:val="Imported Style 8031211"/>
    <w:rsid w:val="005D3C7A"/>
    <w:pPr>
      <w:numPr>
        <w:numId w:val="94"/>
      </w:numPr>
    </w:pPr>
  </w:style>
  <w:style w:type="numbering" w:customStyle="1" w:styleId="ImportedStyle822111111">
    <w:name w:val="Imported Style 822111111"/>
    <w:rsid w:val="005D3C7A"/>
    <w:pPr>
      <w:numPr>
        <w:numId w:val="16"/>
      </w:numPr>
    </w:pPr>
  </w:style>
  <w:style w:type="numbering" w:customStyle="1" w:styleId="ImportedStyle832111111">
    <w:name w:val="Imported Style 832111111"/>
    <w:rsid w:val="005D3C7A"/>
  </w:style>
  <w:style w:type="numbering" w:customStyle="1" w:styleId="ImportedStyle1142111111">
    <w:name w:val="Imported Style 1142111111"/>
    <w:rsid w:val="005D3C7A"/>
  </w:style>
  <w:style w:type="numbering" w:customStyle="1" w:styleId="ImportedStyle1153111111">
    <w:name w:val="Imported Style 1153111111"/>
    <w:rsid w:val="005D3C7A"/>
  </w:style>
  <w:style w:type="numbering" w:customStyle="1" w:styleId="ImportedStyle1162111111">
    <w:name w:val="Imported Style 1162111111"/>
    <w:rsid w:val="005D3C7A"/>
  </w:style>
  <w:style w:type="numbering" w:customStyle="1" w:styleId="ImportedStyle12111111">
    <w:name w:val="Imported Style 12111111"/>
    <w:rsid w:val="005D3C7A"/>
  </w:style>
  <w:style w:type="numbering" w:customStyle="1" w:styleId="ImportedStyle22111111">
    <w:name w:val="Imported Style 22111111"/>
    <w:rsid w:val="005D3C7A"/>
  </w:style>
  <w:style w:type="numbering" w:customStyle="1" w:styleId="ImportedStyle32111111">
    <w:name w:val="Imported Style 32111111"/>
    <w:rsid w:val="005D3C7A"/>
  </w:style>
  <w:style w:type="numbering" w:customStyle="1" w:styleId="NoList14111111">
    <w:name w:val="No List14111111"/>
    <w:next w:val="NoList"/>
    <w:uiPriority w:val="99"/>
    <w:semiHidden/>
    <w:unhideWhenUsed/>
    <w:rsid w:val="005D3C7A"/>
  </w:style>
  <w:style w:type="numbering" w:customStyle="1" w:styleId="NoList23111111">
    <w:name w:val="No List23111111"/>
    <w:next w:val="NoList"/>
    <w:uiPriority w:val="99"/>
    <w:semiHidden/>
    <w:unhideWhenUsed/>
    <w:rsid w:val="005D3C7A"/>
  </w:style>
  <w:style w:type="numbering" w:customStyle="1" w:styleId="NoList114111111">
    <w:name w:val="No List114111111"/>
    <w:next w:val="NoList"/>
    <w:uiPriority w:val="99"/>
    <w:semiHidden/>
    <w:unhideWhenUsed/>
    <w:rsid w:val="005D3C7A"/>
  </w:style>
  <w:style w:type="numbering" w:customStyle="1" w:styleId="NoList1112111111">
    <w:name w:val="No List1112111111"/>
    <w:next w:val="NoList"/>
    <w:uiPriority w:val="99"/>
    <w:semiHidden/>
    <w:unhideWhenUsed/>
    <w:rsid w:val="005D3C7A"/>
  </w:style>
  <w:style w:type="numbering" w:customStyle="1" w:styleId="NoList32111111">
    <w:name w:val="No List32111111"/>
    <w:next w:val="NoList"/>
    <w:uiPriority w:val="99"/>
    <w:semiHidden/>
    <w:unhideWhenUsed/>
    <w:rsid w:val="005D3C7A"/>
  </w:style>
  <w:style w:type="numbering" w:customStyle="1" w:styleId="Stilimportat12111111">
    <w:name w:val="Stil importat 12111111"/>
    <w:rsid w:val="005D3C7A"/>
  </w:style>
  <w:style w:type="numbering" w:customStyle="1" w:styleId="Stilimportat22111111">
    <w:name w:val="Stil importat 22111111"/>
    <w:rsid w:val="005D3C7A"/>
  </w:style>
  <w:style w:type="numbering" w:customStyle="1" w:styleId="Stilimportat32111111">
    <w:name w:val="Stil importat 32111111"/>
    <w:rsid w:val="005D3C7A"/>
  </w:style>
  <w:style w:type="numbering" w:customStyle="1" w:styleId="Stilimportat42111111">
    <w:name w:val="Stil importat 42111111"/>
    <w:rsid w:val="005D3C7A"/>
  </w:style>
  <w:style w:type="numbering" w:customStyle="1" w:styleId="Stilimportat52111111">
    <w:name w:val="Stil importat 52111111"/>
    <w:rsid w:val="005D3C7A"/>
  </w:style>
  <w:style w:type="numbering" w:customStyle="1" w:styleId="Stilimportat62111111">
    <w:name w:val="Stil importat 62111111"/>
    <w:rsid w:val="005D3C7A"/>
  </w:style>
  <w:style w:type="numbering" w:customStyle="1" w:styleId="Stilimportat72111111">
    <w:name w:val="Stil importat 72111111"/>
    <w:rsid w:val="005D3C7A"/>
  </w:style>
  <w:style w:type="numbering" w:customStyle="1" w:styleId="NoList42111111">
    <w:name w:val="No List42111111"/>
    <w:next w:val="NoList"/>
    <w:uiPriority w:val="99"/>
    <w:semiHidden/>
    <w:unhideWhenUsed/>
    <w:rsid w:val="005D3C7A"/>
  </w:style>
  <w:style w:type="numbering" w:customStyle="1" w:styleId="NoList122111111">
    <w:name w:val="No List122111111"/>
    <w:next w:val="NoList"/>
    <w:uiPriority w:val="99"/>
    <w:semiHidden/>
    <w:unhideWhenUsed/>
    <w:rsid w:val="005D3C7A"/>
  </w:style>
  <w:style w:type="numbering" w:customStyle="1" w:styleId="NoList212111111">
    <w:name w:val="No List212111111"/>
    <w:next w:val="NoList"/>
    <w:uiPriority w:val="99"/>
    <w:semiHidden/>
    <w:unhideWhenUsed/>
    <w:rsid w:val="005D3C7A"/>
  </w:style>
  <w:style w:type="numbering" w:customStyle="1" w:styleId="NoList1122111111">
    <w:name w:val="No List1122111111"/>
    <w:next w:val="NoList"/>
    <w:uiPriority w:val="99"/>
    <w:semiHidden/>
    <w:unhideWhenUsed/>
    <w:rsid w:val="005D3C7A"/>
  </w:style>
  <w:style w:type="numbering" w:customStyle="1" w:styleId="NoList52111111">
    <w:name w:val="No List52111111"/>
    <w:next w:val="NoList"/>
    <w:uiPriority w:val="99"/>
    <w:semiHidden/>
    <w:unhideWhenUsed/>
    <w:rsid w:val="005D3C7A"/>
  </w:style>
  <w:style w:type="numbering" w:customStyle="1" w:styleId="NoList2011">
    <w:name w:val="No List2011"/>
    <w:next w:val="NoList"/>
    <w:uiPriority w:val="99"/>
    <w:semiHidden/>
    <w:unhideWhenUsed/>
    <w:rsid w:val="005D3C7A"/>
  </w:style>
  <w:style w:type="numbering" w:customStyle="1" w:styleId="NoList30">
    <w:name w:val="No List30"/>
    <w:next w:val="NoList"/>
    <w:uiPriority w:val="99"/>
    <w:semiHidden/>
    <w:unhideWhenUsed/>
    <w:rsid w:val="005D3C7A"/>
  </w:style>
  <w:style w:type="table" w:customStyle="1" w:styleId="TableGrid30">
    <w:name w:val="Table Grid30"/>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563">
    <w:name w:val="Imported Style 11563"/>
    <w:rsid w:val="005D3C7A"/>
  </w:style>
  <w:style w:type="numbering" w:customStyle="1" w:styleId="ImportedStyle1156111">
    <w:name w:val="Imported Style 1156111"/>
    <w:rsid w:val="005D3C7A"/>
  </w:style>
  <w:style w:type="numbering" w:customStyle="1" w:styleId="ImportedStyle11653">
    <w:name w:val="Imported Style 11653"/>
    <w:rsid w:val="005D3C7A"/>
  </w:style>
  <w:style w:type="numbering" w:customStyle="1" w:styleId="ImportedStyle8221112">
    <w:name w:val="Imported Style 8221112"/>
    <w:rsid w:val="005D3C7A"/>
  </w:style>
  <w:style w:type="numbering" w:customStyle="1" w:styleId="ImportedStyle80322">
    <w:name w:val="Imported Style 80322"/>
    <w:rsid w:val="005D3C7A"/>
  </w:style>
  <w:style w:type="character" w:customStyle="1" w:styleId="rvts9">
    <w:name w:val="rvts9"/>
    <w:basedOn w:val="DefaultParagraphFont"/>
    <w:rsid w:val="005D3C7A"/>
  </w:style>
  <w:style w:type="paragraph" w:customStyle="1" w:styleId="Pa0">
    <w:name w:val="Pa0"/>
    <w:basedOn w:val="Normal"/>
    <w:next w:val="Normal"/>
    <w:uiPriority w:val="99"/>
    <w:rsid w:val="005D3C7A"/>
    <w:pPr>
      <w:autoSpaceDE w:val="0"/>
      <w:autoSpaceDN w:val="0"/>
      <w:adjustRightInd w:val="0"/>
      <w:spacing w:after="0" w:line="201" w:lineRule="atLeast"/>
    </w:pPr>
    <w:rPr>
      <w:rFonts w:ascii="Open Sans Semibold" w:eastAsia="Calibri" w:hAnsi="Open Sans Semibold" w:cs="Times New Roman"/>
      <w:sz w:val="24"/>
      <w:szCs w:val="24"/>
      <w:lang w:val="en-US"/>
    </w:rPr>
  </w:style>
  <w:style w:type="numbering" w:customStyle="1" w:styleId="ImportedStyle4">
    <w:name w:val="Imported Style 4"/>
    <w:rsid w:val="005D3C7A"/>
  </w:style>
  <w:style w:type="paragraph" w:customStyle="1" w:styleId="BodyA">
    <w:name w:val="Body A"/>
    <w:rsid w:val="005D3C7A"/>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ro-RO"/>
    </w:rPr>
  </w:style>
  <w:style w:type="numbering" w:customStyle="1" w:styleId="ImportedStyle41">
    <w:name w:val="Imported Style 41"/>
    <w:rsid w:val="005D3C7A"/>
  </w:style>
  <w:style w:type="numbering" w:customStyle="1" w:styleId="ImportedStyle5">
    <w:name w:val="Imported Style 5"/>
    <w:rsid w:val="005D3C7A"/>
    <w:pPr>
      <w:numPr>
        <w:numId w:val="402"/>
      </w:numPr>
    </w:pPr>
  </w:style>
  <w:style w:type="numbering" w:customStyle="1" w:styleId="ImportedStyle6">
    <w:name w:val="Imported Style 6"/>
    <w:rsid w:val="005D3C7A"/>
    <w:pPr>
      <w:numPr>
        <w:numId w:val="403"/>
      </w:numPr>
    </w:pPr>
  </w:style>
  <w:style w:type="numbering" w:customStyle="1" w:styleId="ImportedStyle7">
    <w:name w:val="Imported Style 7"/>
    <w:rsid w:val="005D3C7A"/>
    <w:pPr>
      <w:numPr>
        <w:numId w:val="404"/>
      </w:numPr>
    </w:pPr>
  </w:style>
  <w:style w:type="numbering" w:customStyle="1" w:styleId="ImportedStyle8">
    <w:name w:val="Imported Style 8"/>
    <w:rsid w:val="005D3C7A"/>
    <w:pPr>
      <w:numPr>
        <w:numId w:val="405"/>
      </w:numPr>
    </w:pPr>
  </w:style>
  <w:style w:type="numbering" w:customStyle="1" w:styleId="ImportedStyle9">
    <w:name w:val="Imported Style 9"/>
    <w:rsid w:val="005D3C7A"/>
    <w:pPr>
      <w:numPr>
        <w:numId w:val="216"/>
      </w:numPr>
    </w:pPr>
  </w:style>
  <w:style w:type="numbering" w:customStyle="1" w:styleId="ImportedStyle102">
    <w:name w:val="Imported Style 10"/>
    <w:rsid w:val="005D3C7A"/>
    <w:pPr>
      <w:numPr>
        <w:numId w:val="406"/>
      </w:numPr>
    </w:pPr>
  </w:style>
  <w:style w:type="numbering" w:customStyle="1" w:styleId="ImportedStyle17">
    <w:name w:val="Imported Style 17"/>
    <w:rsid w:val="005D3C7A"/>
    <w:pPr>
      <w:numPr>
        <w:numId w:val="222"/>
      </w:numPr>
    </w:pPr>
  </w:style>
  <w:style w:type="numbering" w:customStyle="1" w:styleId="ImportedStyle150">
    <w:name w:val="Imported Style 15.0"/>
    <w:rsid w:val="005D3C7A"/>
    <w:pPr>
      <w:numPr>
        <w:numId w:val="223"/>
      </w:numPr>
    </w:pPr>
  </w:style>
  <w:style w:type="numbering" w:customStyle="1" w:styleId="ImportedStyle18">
    <w:name w:val="Imported Style 18"/>
    <w:rsid w:val="005D3C7A"/>
    <w:pPr>
      <w:numPr>
        <w:numId w:val="224"/>
      </w:numPr>
    </w:pPr>
  </w:style>
  <w:style w:type="numbering" w:customStyle="1" w:styleId="ImportedStyle19">
    <w:name w:val="Imported Style 19"/>
    <w:rsid w:val="005D3C7A"/>
    <w:pPr>
      <w:numPr>
        <w:numId w:val="225"/>
      </w:numPr>
    </w:pPr>
  </w:style>
  <w:style w:type="numbering" w:customStyle="1" w:styleId="ImportedStyle20">
    <w:name w:val="Imported Style 20"/>
    <w:rsid w:val="005D3C7A"/>
    <w:pPr>
      <w:numPr>
        <w:numId w:val="226"/>
      </w:numPr>
    </w:pPr>
  </w:style>
  <w:style w:type="numbering" w:customStyle="1" w:styleId="ImportedStyle27">
    <w:name w:val="Imported Style 27"/>
    <w:rsid w:val="005D3C7A"/>
  </w:style>
  <w:style w:type="numbering" w:customStyle="1" w:styleId="ImportedStyle28">
    <w:name w:val="Imported Style 28"/>
    <w:rsid w:val="005D3C7A"/>
  </w:style>
  <w:style w:type="numbering" w:customStyle="1" w:styleId="ImportedStyle29">
    <w:name w:val="Imported Style 29"/>
    <w:rsid w:val="005D3C7A"/>
  </w:style>
  <w:style w:type="numbering" w:customStyle="1" w:styleId="ImportedStyle10">
    <w:name w:val="Imported Style 1.0"/>
    <w:rsid w:val="005D3C7A"/>
    <w:pPr>
      <w:numPr>
        <w:numId w:val="236"/>
      </w:numPr>
    </w:pPr>
  </w:style>
  <w:style w:type="numbering" w:customStyle="1" w:styleId="ImportedStyle200">
    <w:name w:val="Imported Style 2.0"/>
    <w:rsid w:val="005D3C7A"/>
  </w:style>
  <w:style w:type="numbering" w:customStyle="1" w:styleId="ImportedStyle30">
    <w:name w:val="Imported Style 3.0"/>
    <w:rsid w:val="005D3C7A"/>
  </w:style>
  <w:style w:type="numbering" w:customStyle="1" w:styleId="ImportedStyle300">
    <w:name w:val="Imported Style 30"/>
    <w:rsid w:val="005D3C7A"/>
  </w:style>
  <w:style w:type="numbering" w:customStyle="1" w:styleId="ImportedStyle37">
    <w:name w:val="Imported Style 37"/>
    <w:rsid w:val="005D3C7A"/>
  </w:style>
  <w:style w:type="numbering" w:customStyle="1" w:styleId="ImportedStyle38">
    <w:name w:val="Imported Style 38"/>
    <w:rsid w:val="005D3C7A"/>
  </w:style>
  <w:style w:type="numbering" w:customStyle="1" w:styleId="ImportedStyle39">
    <w:name w:val="Imported Style 39"/>
    <w:rsid w:val="005D3C7A"/>
  </w:style>
  <w:style w:type="numbering" w:customStyle="1" w:styleId="ImportedStyle400">
    <w:name w:val="Imported Style 40"/>
    <w:rsid w:val="005D3C7A"/>
  </w:style>
  <w:style w:type="numbering" w:customStyle="1" w:styleId="ImportedStyle411">
    <w:name w:val="Imported Style 411"/>
    <w:rsid w:val="005D3C7A"/>
  </w:style>
  <w:style w:type="numbering" w:customStyle="1" w:styleId="ImportedStyle42">
    <w:name w:val="Imported Style 42"/>
    <w:rsid w:val="005D3C7A"/>
  </w:style>
  <w:style w:type="numbering" w:customStyle="1" w:styleId="ImportedStyle43">
    <w:name w:val="Imported Style 43"/>
    <w:rsid w:val="005D3C7A"/>
  </w:style>
  <w:style w:type="numbering" w:customStyle="1" w:styleId="ImportedStyle45">
    <w:name w:val="Imported Style 45"/>
    <w:rsid w:val="005D3C7A"/>
  </w:style>
  <w:style w:type="numbering" w:customStyle="1" w:styleId="ImportedStyle46">
    <w:name w:val="Imported Style 46"/>
    <w:rsid w:val="005D3C7A"/>
  </w:style>
  <w:style w:type="numbering" w:customStyle="1" w:styleId="ImportedStyle47">
    <w:name w:val="Imported Style 47"/>
    <w:rsid w:val="005D3C7A"/>
  </w:style>
  <w:style w:type="numbering" w:customStyle="1" w:styleId="ImportedStyle48">
    <w:name w:val="Imported Style 48"/>
    <w:rsid w:val="005D3C7A"/>
  </w:style>
  <w:style w:type="numbering" w:customStyle="1" w:styleId="ImportedStyle49">
    <w:name w:val="Imported Style 49"/>
    <w:rsid w:val="005D3C7A"/>
  </w:style>
  <w:style w:type="numbering" w:customStyle="1" w:styleId="ImportedStyle500">
    <w:name w:val="Imported Style 50"/>
    <w:rsid w:val="005D3C7A"/>
  </w:style>
  <w:style w:type="numbering" w:customStyle="1" w:styleId="ImportedStyle51">
    <w:name w:val="Imported Style 51"/>
    <w:rsid w:val="005D3C7A"/>
  </w:style>
  <w:style w:type="numbering" w:customStyle="1" w:styleId="ImportedStyle52">
    <w:name w:val="Imported Style 52"/>
    <w:rsid w:val="005D3C7A"/>
  </w:style>
  <w:style w:type="numbering" w:customStyle="1" w:styleId="ImportedStyle53">
    <w:name w:val="Imported Style 53"/>
    <w:rsid w:val="005D3C7A"/>
  </w:style>
  <w:style w:type="numbering" w:customStyle="1" w:styleId="ImportedStyle54">
    <w:name w:val="Imported Style 54"/>
    <w:rsid w:val="005D3C7A"/>
  </w:style>
  <w:style w:type="numbering" w:customStyle="1" w:styleId="ImportedStyle55">
    <w:name w:val="Imported Style 55"/>
    <w:rsid w:val="005D3C7A"/>
  </w:style>
  <w:style w:type="numbering" w:customStyle="1" w:styleId="ImportedStyle56">
    <w:name w:val="Imported Style 56"/>
    <w:rsid w:val="005D3C7A"/>
  </w:style>
  <w:style w:type="numbering" w:customStyle="1" w:styleId="ImportedStyle57">
    <w:name w:val="Imported Style 57"/>
    <w:rsid w:val="005D3C7A"/>
  </w:style>
  <w:style w:type="numbering" w:customStyle="1" w:styleId="ImportedStyle560">
    <w:name w:val="Imported Style 56.0"/>
    <w:rsid w:val="005D3C7A"/>
  </w:style>
  <w:style w:type="numbering" w:customStyle="1" w:styleId="ImportedStyle58">
    <w:name w:val="Imported Style 58"/>
    <w:rsid w:val="005D3C7A"/>
  </w:style>
  <w:style w:type="numbering" w:customStyle="1" w:styleId="ImportedStyle59">
    <w:name w:val="Imported Style 59"/>
    <w:rsid w:val="005D3C7A"/>
    <w:pPr>
      <w:numPr>
        <w:numId w:val="267"/>
      </w:numPr>
    </w:pPr>
  </w:style>
  <w:style w:type="numbering" w:customStyle="1" w:styleId="ImportedStyle60">
    <w:name w:val="Imported Style 60"/>
    <w:rsid w:val="005D3C7A"/>
    <w:pPr>
      <w:numPr>
        <w:numId w:val="268"/>
      </w:numPr>
    </w:pPr>
  </w:style>
  <w:style w:type="numbering" w:customStyle="1" w:styleId="ImportedStyle61">
    <w:name w:val="Imported Style 61"/>
    <w:rsid w:val="005D3C7A"/>
    <w:pPr>
      <w:numPr>
        <w:numId w:val="269"/>
      </w:numPr>
    </w:pPr>
  </w:style>
  <w:style w:type="numbering" w:customStyle="1" w:styleId="ImportedStyle62">
    <w:name w:val="Imported Style 62"/>
    <w:rsid w:val="005D3C7A"/>
  </w:style>
  <w:style w:type="numbering" w:customStyle="1" w:styleId="ImportedStyle310">
    <w:name w:val="Imported Style 3.1"/>
    <w:rsid w:val="005D3C7A"/>
  </w:style>
  <w:style w:type="numbering" w:customStyle="1" w:styleId="ImportedStyle40">
    <w:name w:val="Imported Style 4.0"/>
    <w:rsid w:val="005D3C7A"/>
    <w:pPr>
      <w:numPr>
        <w:numId w:val="272"/>
      </w:numPr>
    </w:pPr>
  </w:style>
  <w:style w:type="numbering" w:customStyle="1" w:styleId="ImportedStyle50">
    <w:name w:val="Imported Style 5.0"/>
    <w:rsid w:val="005D3C7A"/>
    <w:pPr>
      <w:numPr>
        <w:numId w:val="273"/>
      </w:numPr>
    </w:pPr>
  </w:style>
  <w:style w:type="numbering" w:customStyle="1" w:styleId="ImportedStyle63">
    <w:name w:val="Imported Style 63"/>
    <w:rsid w:val="005D3C7A"/>
    <w:pPr>
      <w:numPr>
        <w:numId w:val="274"/>
      </w:numPr>
    </w:pPr>
  </w:style>
  <w:style w:type="numbering" w:customStyle="1" w:styleId="ImportedStyle64">
    <w:name w:val="Imported Style 64"/>
    <w:rsid w:val="005D3C7A"/>
    <w:pPr>
      <w:numPr>
        <w:numId w:val="275"/>
      </w:numPr>
    </w:pPr>
  </w:style>
  <w:style w:type="numbering" w:customStyle="1" w:styleId="ImportedStyle70">
    <w:name w:val="Imported Style 7.0"/>
    <w:rsid w:val="005D3C7A"/>
    <w:pPr>
      <w:numPr>
        <w:numId w:val="276"/>
      </w:numPr>
    </w:pPr>
  </w:style>
  <w:style w:type="numbering" w:customStyle="1" w:styleId="ImportedStyle65">
    <w:name w:val="Imported Style 65"/>
    <w:rsid w:val="005D3C7A"/>
    <w:pPr>
      <w:numPr>
        <w:numId w:val="277"/>
      </w:numPr>
    </w:pPr>
  </w:style>
  <w:style w:type="numbering" w:customStyle="1" w:styleId="ImportedStyle66">
    <w:name w:val="Imported Style 66"/>
    <w:rsid w:val="005D3C7A"/>
  </w:style>
  <w:style w:type="numbering" w:customStyle="1" w:styleId="ImportedStyle67">
    <w:name w:val="Imported Style 67"/>
    <w:rsid w:val="005D3C7A"/>
  </w:style>
  <w:style w:type="numbering" w:customStyle="1" w:styleId="ImportedStyle68">
    <w:name w:val="Imported Style 68"/>
    <w:rsid w:val="005D3C7A"/>
  </w:style>
  <w:style w:type="numbering" w:customStyle="1" w:styleId="Numbered">
    <w:name w:val="Numbered"/>
    <w:rsid w:val="005D3C7A"/>
  </w:style>
  <w:style w:type="numbering" w:customStyle="1" w:styleId="ImportedStyle69">
    <w:name w:val="Imported Style 69"/>
    <w:rsid w:val="005D3C7A"/>
  </w:style>
  <w:style w:type="numbering" w:customStyle="1" w:styleId="ImportedStyle700">
    <w:name w:val="Imported Style 70"/>
    <w:rsid w:val="005D3C7A"/>
    <w:pPr>
      <w:numPr>
        <w:numId w:val="283"/>
      </w:numPr>
    </w:pPr>
  </w:style>
  <w:style w:type="numbering" w:customStyle="1" w:styleId="ImportedStyle71">
    <w:name w:val="Imported Style 71"/>
    <w:rsid w:val="005D3C7A"/>
    <w:pPr>
      <w:numPr>
        <w:numId w:val="284"/>
      </w:numPr>
    </w:pPr>
  </w:style>
  <w:style w:type="numbering" w:customStyle="1" w:styleId="ImportedStyle72">
    <w:name w:val="Imported Style 72"/>
    <w:rsid w:val="005D3C7A"/>
    <w:pPr>
      <w:numPr>
        <w:numId w:val="285"/>
      </w:numPr>
    </w:pPr>
  </w:style>
  <w:style w:type="numbering" w:customStyle="1" w:styleId="ImportedStyle720">
    <w:name w:val="Imported Style 72.0"/>
    <w:rsid w:val="005D3C7A"/>
    <w:pPr>
      <w:numPr>
        <w:numId w:val="286"/>
      </w:numPr>
    </w:pPr>
  </w:style>
  <w:style w:type="numbering" w:customStyle="1" w:styleId="ImportedStyle73">
    <w:name w:val="Imported Style 73"/>
    <w:rsid w:val="005D3C7A"/>
    <w:pPr>
      <w:numPr>
        <w:numId w:val="287"/>
      </w:numPr>
    </w:pPr>
  </w:style>
  <w:style w:type="numbering" w:customStyle="1" w:styleId="Lettered">
    <w:name w:val="Lettered"/>
    <w:rsid w:val="005D3C7A"/>
    <w:pPr>
      <w:numPr>
        <w:numId w:val="288"/>
      </w:numPr>
    </w:pPr>
  </w:style>
  <w:style w:type="numbering" w:customStyle="1" w:styleId="ImportedStyle74">
    <w:name w:val="Imported Style 74"/>
    <w:rsid w:val="005D3C7A"/>
    <w:pPr>
      <w:numPr>
        <w:numId w:val="289"/>
      </w:numPr>
    </w:pPr>
  </w:style>
  <w:style w:type="numbering" w:customStyle="1" w:styleId="ImportedStyle75">
    <w:name w:val="Imported Style 75"/>
    <w:rsid w:val="005D3C7A"/>
    <w:pPr>
      <w:numPr>
        <w:numId w:val="290"/>
      </w:numPr>
    </w:pPr>
  </w:style>
  <w:style w:type="numbering" w:customStyle="1" w:styleId="ImportedStyle76">
    <w:name w:val="Imported Style 76"/>
    <w:rsid w:val="005D3C7A"/>
  </w:style>
  <w:style w:type="numbering" w:customStyle="1" w:styleId="ImportedStyle77">
    <w:name w:val="Imported Style 77"/>
    <w:rsid w:val="005D3C7A"/>
  </w:style>
  <w:style w:type="numbering" w:customStyle="1" w:styleId="ImportedStyle79">
    <w:name w:val="Imported Style 79"/>
    <w:rsid w:val="005D3C7A"/>
  </w:style>
  <w:style w:type="numbering" w:customStyle="1" w:styleId="ImportedStyle81">
    <w:name w:val="Imported Style 81"/>
    <w:rsid w:val="005D3C7A"/>
  </w:style>
  <w:style w:type="numbering" w:customStyle="1" w:styleId="ImportedStyle84">
    <w:name w:val="Imported Style 84"/>
    <w:rsid w:val="005D3C7A"/>
    <w:pPr>
      <w:numPr>
        <w:numId w:val="295"/>
      </w:numPr>
    </w:pPr>
  </w:style>
  <w:style w:type="numbering" w:customStyle="1" w:styleId="ImportedStyle85">
    <w:name w:val="Imported Style 85"/>
    <w:rsid w:val="005D3C7A"/>
    <w:pPr>
      <w:numPr>
        <w:numId w:val="296"/>
      </w:numPr>
    </w:pPr>
  </w:style>
  <w:style w:type="numbering" w:customStyle="1" w:styleId="ImportedStyle86">
    <w:name w:val="Imported Style 86"/>
    <w:rsid w:val="005D3C7A"/>
    <w:pPr>
      <w:numPr>
        <w:numId w:val="297"/>
      </w:numPr>
    </w:pPr>
  </w:style>
  <w:style w:type="numbering" w:customStyle="1" w:styleId="ImportedStyle87">
    <w:name w:val="Imported Style 87"/>
    <w:rsid w:val="005D3C7A"/>
    <w:pPr>
      <w:numPr>
        <w:numId w:val="298"/>
      </w:numPr>
    </w:pPr>
  </w:style>
  <w:style w:type="numbering" w:customStyle="1" w:styleId="ImportedStyle88">
    <w:name w:val="Imported Style 88"/>
    <w:rsid w:val="005D3C7A"/>
    <w:pPr>
      <w:numPr>
        <w:numId w:val="299"/>
      </w:numPr>
    </w:pPr>
  </w:style>
  <w:style w:type="numbering" w:customStyle="1" w:styleId="ImportedStyle89">
    <w:name w:val="Imported Style 89"/>
    <w:rsid w:val="005D3C7A"/>
    <w:pPr>
      <w:numPr>
        <w:numId w:val="300"/>
      </w:numPr>
    </w:pPr>
  </w:style>
  <w:style w:type="numbering" w:customStyle="1" w:styleId="ImportedStyle90">
    <w:name w:val="Imported Style 90"/>
    <w:rsid w:val="005D3C7A"/>
    <w:pPr>
      <w:numPr>
        <w:numId w:val="301"/>
      </w:numPr>
    </w:pPr>
  </w:style>
  <w:style w:type="numbering" w:customStyle="1" w:styleId="ImportedStyle91">
    <w:name w:val="Imported Style 91"/>
    <w:rsid w:val="005D3C7A"/>
    <w:pPr>
      <w:numPr>
        <w:numId w:val="302"/>
      </w:numPr>
    </w:pPr>
  </w:style>
  <w:style w:type="numbering" w:customStyle="1" w:styleId="ImportedStyle92">
    <w:name w:val="Imported Style 92"/>
    <w:rsid w:val="005D3C7A"/>
    <w:pPr>
      <w:numPr>
        <w:numId w:val="303"/>
      </w:numPr>
    </w:pPr>
  </w:style>
  <w:style w:type="numbering" w:customStyle="1" w:styleId="ImportedStyle93">
    <w:name w:val="Imported Style 93"/>
    <w:rsid w:val="005D3C7A"/>
    <w:pPr>
      <w:numPr>
        <w:numId w:val="304"/>
      </w:numPr>
    </w:pPr>
  </w:style>
  <w:style w:type="numbering" w:customStyle="1" w:styleId="ImportedStyle94">
    <w:name w:val="Imported Style 94"/>
    <w:rsid w:val="005D3C7A"/>
    <w:pPr>
      <w:numPr>
        <w:numId w:val="305"/>
      </w:numPr>
    </w:pPr>
  </w:style>
  <w:style w:type="numbering" w:customStyle="1" w:styleId="ImportedStyle95">
    <w:name w:val="Imported Style 95"/>
    <w:rsid w:val="005D3C7A"/>
    <w:pPr>
      <w:numPr>
        <w:numId w:val="306"/>
      </w:numPr>
    </w:pPr>
  </w:style>
  <w:style w:type="numbering" w:customStyle="1" w:styleId="ImportedStyle96">
    <w:name w:val="Imported Style 96"/>
    <w:rsid w:val="005D3C7A"/>
    <w:pPr>
      <w:numPr>
        <w:numId w:val="307"/>
      </w:numPr>
    </w:pPr>
  </w:style>
  <w:style w:type="numbering" w:customStyle="1" w:styleId="ImportedStyle97">
    <w:name w:val="Imported Style 97"/>
    <w:rsid w:val="005D3C7A"/>
    <w:pPr>
      <w:numPr>
        <w:numId w:val="308"/>
      </w:numPr>
    </w:pPr>
  </w:style>
  <w:style w:type="numbering" w:customStyle="1" w:styleId="ImportedStyle98">
    <w:name w:val="Imported Style 98"/>
    <w:rsid w:val="005D3C7A"/>
    <w:pPr>
      <w:numPr>
        <w:numId w:val="309"/>
      </w:numPr>
    </w:pPr>
  </w:style>
  <w:style w:type="numbering" w:customStyle="1" w:styleId="ImportedStyle99">
    <w:name w:val="Imported Style 99"/>
    <w:rsid w:val="005D3C7A"/>
    <w:pPr>
      <w:numPr>
        <w:numId w:val="310"/>
      </w:numPr>
    </w:pPr>
  </w:style>
  <w:style w:type="numbering" w:customStyle="1" w:styleId="ImportedStyle100">
    <w:name w:val="Imported Style 100"/>
    <w:rsid w:val="005D3C7A"/>
    <w:pPr>
      <w:numPr>
        <w:numId w:val="311"/>
      </w:numPr>
    </w:pPr>
  </w:style>
  <w:style w:type="numbering" w:customStyle="1" w:styleId="ImportedStyle101">
    <w:name w:val="Imported Style 101"/>
    <w:rsid w:val="005D3C7A"/>
    <w:pPr>
      <w:numPr>
        <w:numId w:val="312"/>
      </w:numPr>
    </w:pPr>
  </w:style>
  <w:style w:type="numbering" w:customStyle="1" w:styleId="ImportedStyle1020">
    <w:name w:val="Imported Style 102"/>
    <w:rsid w:val="005D3C7A"/>
    <w:pPr>
      <w:numPr>
        <w:numId w:val="313"/>
      </w:numPr>
    </w:pPr>
  </w:style>
  <w:style w:type="numbering" w:customStyle="1" w:styleId="ImportedStyle103">
    <w:name w:val="Imported Style 103"/>
    <w:rsid w:val="005D3C7A"/>
    <w:pPr>
      <w:numPr>
        <w:numId w:val="314"/>
      </w:numPr>
    </w:pPr>
  </w:style>
  <w:style w:type="numbering" w:customStyle="1" w:styleId="ImportedStyle104">
    <w:name w:val="Imported Style 104"/>
    <w:rsid w:val="005D3C7A"/>
    <w:pPr>
      <w:numPr>
        <w:numId w:val="315"/>
      </w:numPr>
    </w:pPr>
  </w:style>
  <w:style w:type="numbering" w:customStyle="1" w:styleId="ImportedStyle105">
    <w:name w:val="Imported Style 105"/>
    <w:rsid w:val="005D3C7A"/>
    <w:pPr>
      <w:numPr>
        <w:numId w:val="316"/>
      </w:numPr>
    </w:pPr>
  </w:style>
  <w:style w:type="numbering" w:customStyle="1" w:styleId="ImportedStyle106">
    <w:name w:val="Imported Style 106"/>
    <w:rsid w:val="005D3C7A"/>
    <w:pPr>
      <w:numPr>
        <w:numId w:val="317"/>
      </w:numPr>
    </w:pPr>
  </w:style>
  <w:style w:type="numbering" w:customStyle="1" w:styleId="ImportedStyle107">
    <w:name w:val="Imported Style 107"/>
    <w:rsid w:val="005D3C7A"/>
    <w:pPr>
      <w:numPr>
        <w:numId w:val="318"/>
      </w:numPr>
    </w:pPr>
  </w:style>
  <w:style w:type="numbering" w:customStyle="1" w:styleId="ImportedStyle108">
    <w:name w:val="Imported Style 108"/>
    <w:rsid w:val="005D3C7A"/>
    <w:pPr>
      <w:numPr>
        <w:numId w:val="319"/>
      </w:numPr>
    </w:pPr>
  </w:style>
  <w:style w:type="numbering" w:customStyle="1" w:styleId="ImportedStyle109">
    <w:name w:val="Imported Style 109"/>
    <w:rsid w:val="005D3C7A"/>
    <w:pPr>
      <w:numPr>
        <w:numId w:val="320"/>
      </w:numPr>
    </w:pPr>
  </w:style>
  <w:style w:type="numbering" w:customStyle="1" w:styleId="ImportedStyle110">
    <w:name w:val="Imported Style 110"/>
    <w:rsid w:val="005D3C7A"/>
    <w:pPr>
      <w:numPr>
        <w:numId w:val="321"/>
      </w:numPr>
    </w:pPr>
  </w:style>
  <w:style w:type="numbering" w:customStyle="1" w:styleId="ImportedStyle118">
    <w:name w:val="Imported Style 118"/>
    <w:rsid w:val="005D3C7A"/>
    <w:pPr>
      <w:numPr>
        <w:numId w:val="326"/>
      </w:numPr>
    </w:pPr>
  </w:style>
  <w:style w:type="numbering" w:customStyle="1" w:styleId="ImportedStyle119">
    <w:name w:val="Imported Style 119"/>
    <w:rsid w:val="005D3C7A"/>
    <w:pPr>
      <w:numPr>
        <w:numId w:val="327"/>
      </w:numPr>
    </w:pPr>
  </w:style>
  <w:style w:type="numbering" w:customStyle="1" w:styleId="ImportedStyle120">
    <w:name w:val="Imported Style 120"/>
    <w:rsid w:val="005D3C7A"/>
    <w:pPr>
      <w:numPr>
        <w:numId w:val="328"/>
      </w:numPr>
    </w:pPr>
  </w:style>
  <w:style w:type="paragraph" w:customStyle="1" w:styleId="m1688346892909692947yiv3594718079msonormal">
    <w:name w:val="m_1688346892909692947yiv3594718079mso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msonormal0">
    <w:name w:val="mso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5D3C7A"/>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9">
    <w:name w:val="xl69"/>
    <w:basedOn w:val="Normal"/>
    <w:rsid w:val="005D3C7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5D3C7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1">
    <w:name w:val="xl71"/>
    <w:basedOn w:val="Normal"/>
    <w:rsid w:val="005D3C7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2">
    <w:name w:val="xl72"/>
    <w:basedOn w:val="Normal"/>
    <w:rsid w:val="005D3C7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5D3C7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4">
    <w:name w:val="xl74"/>
    <w:basedOn w:val="Normal"/>
    <w:rsid w:val="005D3C7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5D3C7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5D3C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style27">
    <w:name w:val="style27"/>
    <w:rsid w:val="005D3C7A"/>
    <w:rPr>
      <w:rFonts w:cs="Times New Roman"/>
    </w:rPr>
  </w:style>
  <w:style w:type="character" w:customStyle="1" w:styleId="posttext">
    <w:name w:val="post_text"/>
    <w:rsid w:val="005D3C7A"/>
    <w:rPr>
      <w:rFonts w:cs="Times New Roman"/>
    </w:rPr>
  </w:style>
  <w:style w:type="character" w:customStyle="1" w:styleId="style21">
    <w:name w:val="style21"/>
    <w:rsid w:val="005D3C7A"/>
    <w:rPr>
      <w:rFonts w:cs="Times New Roman"/>
    </w:rPr>
  </w:style>
  <w:style w:type="character" w:customStyle="1" w:styleId="style23">
    <w:name w:val="style23"/>
    <w:rsid w:val="005D3C7A"/>
    <w:rPr>
      <w:rFonts w:cs="Times New Roman"/>
    </w:rPr>
  </w:style>
  <w:style w:type="character" w:customStyle="1" w:styleId="A4">
    <w:name w:val="A4"/>
    <w:rsid w:val="005D3C7A"/>
    <w:rPr>
      <w:color w:val="000000"/>
      <w:sz w:val="20"/>
    </w:rPr>
  </w:style>
  <w:style w:type="character" w:customStyle="1" w:styleId="A0">
    <w:name w:val="A0"/>
    <w:rsid w:val="005D3C7A"/>
    <w:rPr>
      <w:color w:val="000000"/>
      <w:sz w:val="18"/>
    </w:rPr>
  </w:style>
  <w:style w:type="character" w:customStyle="1" w:styleId="rvts7">
    <w:name w:val="rvts7"/>
    <w:basedOn w:val="DefaultParagraphFont"/>
    <w:rsid w:val="005D3C7A"/>
  </w:style>
  <w:style w:type="numbering" w:customStyle="1" w:styleId="ImportedStyle1156212">
    <w:name w:val="Imported Style 1156212"/>
    <w:rsid w:val="005D3C7A"/>
  </w:style>
  <w:style w:type="numbering" w:customStyle="1" w:styleId="Stilimportat534">
    <w:name w:val="Stil importat 534"/>
    <w:rsid w:val="00C7162D"/>
    <w:pPr>
      <w:numPr>
        <w:numId w:val="347"/>
      </w:numPr>
    </w:pPr>
  </w:style>
  <w:style w:type="character" w:customStyle="1" w:styleId="ListParagraphChar">
    <w:name w:val="List Paragraph Char"/>
    <w:link w:val="ListParagraph"/>
    <w:uiPriority w:val="34"/>
    <w:rsid w:val="00C26280"/>
    <w:rPr>
      <w:rFonts w:ascii="Times New Roman" w:eastAsia="Times New Roman" w:hAnsi="Times New Roman" w:cs="Times New Roman"/>
      <w:color w:val="000000"/>
      <w:sz w:val="24"/>
      <w:szCs w:val="24"/>
      <w:u w:color="000000"/>
      <w:bdr w:val="nil"/>
      <w:lang w:eastAsia="ro-RO"/>
    </w:rPr>
  </w:style>
  <w:style w:type="paragraph" w:styleId="Caption">
    <w:name w:val="caption"/>
    <w:basedOn w:val="Normal"/>
    <w:next w:val="Normal"/>
    <w:uiPriority w:val="35"/>
    <w:unhideWhenUsed/>
    <w:qFormat/>
    <w:rsid w:val="00191DA6"/>
    <w:pPr>
      <w:spacing w:after="200" w:line="240" w:lineRule="auto"/>
    </w:pPr>
    <w:rPr>
      <w:b/>
      <w:bCs/>
      <w:color w:val="44546A" w:themeColor="text2"/>
      <w:kern w:val="2"/>
      <w:sz w:val="20"/>
      <w:szCs w:val="20"/>
      <w:lang w:val="en-US"/>
      <w14:ligatures w14:val="standardContextual"/>
    </w:rPr>
  </w:style>
  <w:style w:type="paragraph" w:styleId="Title">
    <w:name w:val="Title"/>
    <w:basedOn w:val="Normal"/>
    <w:next w:val="Normal"/>
    <w:link w:val="TitleChar"/>
    <w:uiPriority w:val="10"/>
    <w:qFormat/>
    <w:rsid w:val="00191DA6"/>
    <w:pPr>
      <w:spacing w:after="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91DA6"/>
    <w:rPr>
      <w:rFonts w:asciiTheme="majorHAnsi" w:eastAsiaTheme="majorEastAsia" w:hAnsiTheme="majorHAnsi" w:cstheme="majorBidi"/>
      <w:spacing w:val="-10"/>
      <w:kern w:val="28"/>
      <w:sz w:val="56"/>
      <w:szCs w:val="56"/>
      <w:lang w:val="en-US"/>
      <w14:ligatures w14:val="standardContextual"/>
    </w:rPr>
  </w:style>
  <w:style w:type="table" w:customStyle="1" w:styleId="TableGrid36">
    <w:name w:val="Table Grid36"/>
    <w:basedOn w:val="TableNormal"/>
    <w:next w:val="TableGrid"/>
    <w:uiPriority w:val="39"/>
    <w:rsid w:val="00A5317A"/>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764B19"/>
  </w:style>
  <w:style w:type="character" w:customStyle="1" w:styleId="acopre">
    <w:name w:val="acopre"/>
    <w:basedOn w:val="DefaultParagraphFont"/>
    <w:rsid w:val="00764B19"/>
  </w:style>
  <w:style w:type="table" w:customStyle="1" w:styleId="TableGridLight1">
    <w:name w:val="Table Grid Light1"/>
    <w:basedOn w:val="TableNormal"/>
    <w:uiPriority w:val="40"/>
    <w:rsid w:val="00764B19"/>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7">
    <w:name w:val="Table Grid37"/>
    <w:basedOn w:val="TableNormal"/>
    <w:next w:val="TableGrid"/>
    <w:uiPriority w:val="39"/>
    <w:rsid w:val="00764B1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3">
    <w:name w:val="Imported Style 82113"/>
    <w:rsid w:val="00764B19"/>
  </w:style>
  <w:style w:type="numbering" w:customStyle="1" w:styleId="ImportedStyle114114">
    <w:name w:val="Imported Style 114114"/>
    <w:rsid w:val="00764B19"/>
  </w:style>
  <w:style w:type="numbering" w:customStyle="1" w:styleId="ImportedStyle116113">
    <w:name w:val="Imported Style 116113"/>
    <w:rsid w:val="00764B19"/>
  </w:style>
  <w:style w:type="table" w:customStyle="1" w:styleId="TableGridLight2">
    <w:name w:val="Table Grid Light2"/>
    <w:basedOn w:val="TableNormal"/>
    <w:next w:val="TableGridLight"/>
    <w:uiPriority w:val="40"/>
    <w:rsid w:val="00764B19"/>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8">
    <w:name w:val="Table Grid118"/>
    <w:basedOn w:val="TableNormal"/>
    <w:next w:val="TableGrid"/>
    <w:uiPriority w:val="39"/>
    <w:rsid w:val="00764B1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61113">
    <w:name w:val="Imported Style 1161113"/>
    <w:rsid w:val="00764B19"/>
  </w:style>
  <w:style w:type="table" w:styleId="TableGridLight">
    <w:name w:val="Grid Table Light"/>
    <w:basedOn w:val="TableNormal"/>
    <w:uiPriority w:val="40"/>
    <w:rsid w:val="00764B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8">
    <w:name w:val="No List38"/>
    <w:next w:val="NoList"/>
    <w:uiPriority w:val="99"/>
    <w:semiHidden/>
    <w:unhideWhenUsed/>
    <w:rsid w:val="00365021"/>
  </w:style>
  <w:style w:type="numbering" w:customStyle="1" w:styleId="NoList119">
    <w:name w:val="No List119"/>
    <w:next w:val="NoList"/>
    <w:uiPriority w:val="99"/>
    <w:semiHidden/>
    <w:unhideWhenUsed/>
    <w:rsid w:val="00365021"/>
  </w:style>
  <w:style w:type="numbering" w:customStyle="1" w:styleId="Stilimportat17">
    <w:name w:val="Stil importat 17"/>
    <w:rsid w:val="00365021"/>
  </w:style>
  <w:style w:type="numbering" w:customStyle="1" w:styleId="Stilimportat27">
    <w:name w:val="Stil importat 27"/>
    <w:rsid w:val="00365021"/>
    <w:pPr>
      <w:numPr>
        <w:numId w:val="351"/>
      </w:numPr>
    </w:pPr>
  </w:style>
  <w:style w:type="numbering" w:customStyle="1" w:styleId="Stilimportat37">
    <w:name w:val="Stil importat 37"/>
    <w:rsid w:val="00365021"/>
  </w:style>
  <w:style w:type="numbering" w:customStyle="1" w:styleId="Stilimportat47">
    <w:name w:val="Stil importat 47"/>
    <w:rsid w:val="00365021"/>
  </w:style>
  <w:style w:type="numbering" w:customStyle="1" w:styleId="Stilimportat57">
    <w:name w:val="Stil importat 57"/>
    <w:rsid w:val="00365021"/>
  </w:style>
  <w:style w:type="numbering" w:customStyle="1" w:styleId="Stilimportat67">
    <w:name w:val="Stil importat 67"/>
    <w:rsid w:val="00365021"/>
  </w:style>
  <w:style w:type="numbering" w:customStyle="1" w:styleId="Stilimportat77">
    <w:name w:val="Stil importat 77"/>
    <w:rsid w:val="00365021"/>
  </w:style>
  <w:style w:type="table" w:customStyle="1" w:styleId="TableGrid38">
    <w:name w:val="Table Grid38"/>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39"/>
    <w:rsid w:val="0036502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5">
    <w:name w:val="Imported Style 125"/>
    <w:rsid w:val="00365021"/>
  </w:style>
  <w:style w:type="numbering" w:customStyle="1" w:styleId="ImportedStyle210">
    <w:name w:val="Imported Style 210"/>
    <w:rsid w:val="00365021"/>
  </w:style>
  <w:style w:type="numbering" w:customStyle="1" w:styleId="ImportedStyle3100">
    <w:name w:val="Imported Style 310"/>
    <w:rsid w:val="00365021"/>
  </w:style>
  <w:style w:type="numbering" w:customStyle="1" w:styleId="NoList1110">
    <w:name w:val="No List1110"/>
    <w:next w:val="NoList"/>
    <w:uiPriority w:val="99"/>
    <w:semiHidden/>
    <w:unhideWhenUsed/>
    <w:rsid w:val="00365021"/>
  </w:style>
  <w:style w:type="table" w:customStyle="1" w:styleId="TableGrid56">
    <w:name w:val="Table Grid56"/>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7">
    <w:name w:val="Imported Style 787"/>
    <w:rsid w:val="00365021"/>
  </w:style>
  <w:style w:type="numbering" w:customStyle="1" w:styleId="ImportedStyle7807">
    <w:name w:val="Imported Style 78.07"/>
    <w:rsid w:val="00365021"/>
  </w:style>
  <w:style w:type="numbering" w:customStyle="1" w:styleId="ImportedStyle808">
    <w:name w:val="Imported Style 808"/>
    <w:rsid w:val="00365021"/>
  </w:style>
  <w:style w:type="numbering" w:customStyle="1" w:styleId="ImportedStyle827">
    <w:name w:val="Imported Style 827"/>
    <w:rsid w:val="00365021"/>
  </w:style>
  <w:style w:type="numbering" w:customStyle="1" w:styleId="ImportedStyle837">
    <w:name w:val="Imported Style 837"/>
    <w:rsid w:val="00365021"/>
  </w:style>
  <w:style w:type="numbering" w:customStyle="1" w:styleId="ImportedStyle1147">
    <w:name w:val="Imported Style 1147"/>
    <w:rsid w:val="00365021"/>
  </w:style>
  <w:style w:type="numbering" w:customStyle="1" w:styleId="ImportedStyle1158">
    <w:name w:val="Imported Style 1158"/>
    <w:rsid w:val="00365021"/>
  </w:style>
  <w:style w:type="numbering" w:customStyle="1" w:styleId="ImportedStyle1167">
    <w:name w:val="Imported Style 1167"/>
    <w:rsid w:val="00365021"/>
    <w:pPr>
      <w:numPr>
        <w:numId w:val="346"/>
      </w:numPr>
    </w:pPr>
  </w:style>
  <w:style w:type="numbering" w:customStyle="1" w:styleId="ImportedStyle1110">
    <w:name w:val="Imported Style 1110"/>
    <w:rsid w:val="00365021"/>
  </w:style>
  <w:style w:type="numbering" w:customStyle="1" w:styleId="ImportedStyle215">
    <w:name w:val="Imported Style 215"/>
    <w:rsid w:val="00365021"/>
    <w:pPr>
      <w:numPr>
        <w:numId w:val="380"/>
      </w:numPr>
    </w:pPr>
  </w:style>
  <w:style w:type="numbering" w:customStyle="1" w:styleId="ImportedStyle315">
    <w:name w:val="Imported Style 315"/>
    <w:rsid w:val="00365021"/>
    <w:pPr>
      <w:numPr>
        <w:numId w:val="381"/>
      </w:numPr>
    </w:pPr>
  </w:style>
  <w:style w:type="table" w:customStyle="1" w:styleId="TableGrid1110">
    <w:name w:val="Table Grid1110"/>
    <w:basedOn w:val="TableNormal"/>
    <w:next w:val="TableGrid"/>
    <w:uiPriority w:val="39"/>
    <w:rsid w:val="0036502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365021"/>
  </w:style>
  <w:style w:type="numbering" w:customStyle="1" w:styleId="NoList210">
    <w:name w:val="No List210"/>
    <w:next w:val="NoList"/>
    <w:uiPriority w:val="99"/>
    <w:semiHidden/>
    <w:unhideWhenUsed/>
    <w:rsid w:val="00365021"/>
  </w:style>
  <w:style w:type="numbering" w:customStyle="1" w:styleId="NoList11115">
    <w:name w:val="No List11115"/>
    <w:next w:val="NoList"/>
    <w:uiPriority w:val="99"/>
    <w:semiHidden/>
    <w:unhideWhenUsed/>
    <w:rsid w:val="00365021"/>
  </w:style>
  <w:style w:type="numbering" w:customStyle="1" w:styleId="NoList111114">
    <w:name w:val="No List111114"/>
    <w:next w:val="NoList"/>
    <w:uiPriority w:val="99"/>
    <w:semiHidden/>
    <w:unhideWhenUsed/>
    <w:rsid w:val="00365021"/>
  </w:style>
  <w:style w:type="numbering" w:customStyle="1" w:styleId="NoList39">
    <w:name w:val="No List39"/>
    <w:next w:val="NoList"/>
    <w:uiPriority w:val="99"/>
    <w:semiHidden/>
    <w:unhideWhenUsed/>
    <w:rsid w:val="00365021"/>
  </w:style>
  <w:style w:type="numbering" w:customStyle="1" w:styleId="Stilimportat115">
    <w:name w:val="Stil importat 115"/>
    <w:rsid w:val="00365021"/>
    <w:pPr>
      <w:numPr>
        <w:numId w:val="382"/>
      </w:numPr>
    </w:pPr>
  </w:style>
  <w:style w:type="numbering" w:customStyle="1" w:styleId="Stilimportat215">
    <w:name w:val="Stil importat 215"/>
    <w:rsid w:val="00365021"/>
    <w:pPr>
      <w:numPr>
        <w:numId w:val="383"/>
      </w:numPr>
    </w:pPr>
  </w:style>
  <w:style w:type="numbering" w:customStyle="1" w:styleId="Stilimportat315">
    <w:name w:val="Stil importat 315"/>
    <w:rsid w:val="00365021"/>
    <w:pPr>
      <w:numPr>
        <w:numId w:val="384"/>
      </w:numPr>
    </w:pPr>
  </w:style>
  <w:style w:type="numbering" w:customStyle="1" w:styleId="Stilimportat415">
    <w:name w:val="Stil importat 415"/>
    <w:rsid w:val="00365021"/>
    <w:pPr>
      <w:numPr>
        <w:numId w:val="385"/>
      </w:numPr>
    </w:pPr>
  </w:style>
  <w:style w:type="numbering" w:customStyle="1" w:styleId="Stilimportat515">
    <w:name w:val="Stil importat 515"/>
    <w:rsid w:val="00365021"/>
    <w:pPr>
      <w:numPr>
        <w:numId w:val="386"/>
      </w:numPr>
    </w:pPr>
  </w:style>
  <w:style w:type="numbering" w:customStyle="1" w:styleId="Stilimportat615">
    <w:name w:val="Stil importat 615"/>
    <w:rsid w:val="00365021"/>
  </w:style>
  <w:style w:type="numbering" w:customStyle="1" w:styleId="Stilimportat715">
    <w:name w:val="Stil importat 715"/>
    <w:rsid w:val="00365021"/>
  </w:style>
  <w:style w:type="numbering" w:customStyle="1" w:styleId="NoList47">
    <w:name w:val="No List47"/>
    <w:next w:val="NoList"/>
    <w:uiPriority w:val="99"/>
    <w:semiHidden/>
    <w:unhideWhenUsed/>
    <w:rsid w:val="00365021"/>
  </w:style>
  <w:style w:type="numbering" w:customStyle="1" w:styleId="NoList127">
    <w:name w:val="No List127"/>
    <w:next w:val="NoList"/>
    <w:uiPriority w:val="99"/>
    <w:semiHidden/>
    <w:unhideWhenUsed/>
    <w:rsid w:val="00365021"/>
  </w:style>
  <w:style w:type="numbering" w:customStyle="1" w:styleId="NoList217">
    <w:name w:val="No List217"/>
    <w:next w:val="NoList"/>
    <w:uiPriority w:val="99"/>
    <w:semiHidden/>
    <w:unhideWhenUsed/>
    <w:rsid w:val="00365021"/>
  </w:style>
  <w:style w:type="numbering" w:customStyle="1" w:styleId="NoList1127">
    <w:name w:val="No List1127"/>
    <w:next w:val="NoList"/>
    <w:uiPriority w:val="99"/>
    <w:semiHidden/>
    <w:unhideWhenUsed/>
    <w:rsid w:val="00365021"/>
  </w:style>
  <w:style w:type="numbering" w:customStyle="1" w:styleId="NoList57">
    <w:name w:val="No List57"/>
    <w:next w:val="NoList"/>
    <w:uiPriority w:val="99"/>
    <w:semiHidden/>
    <w:unhideWhenUsed/>
    <w:rsid w:val="00365021"/>
  </w:style>
  <w:style w:type="numbering" w:customStyle="1" w:styleId="NoList65">
    <w:name w:val="No List65"/>
    <w:next w:val="NoList"/>
    <w:uiPriority w:val="99"/>
    <w:semiHidden/>
    <w:unhideWhenUsed/>
    <w:rsid w:val="00365021"/>
  </w:style>
  <w:style w:type="table" w:customStyle="1" w:styleId="TableGrid74">
    <w:name w:val="Table Grid74"/>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5">
    <w:name w:val="Imported Style 7815"/>
    <w:rsid w:val="00365021"/>
  </w:style>
  <w:style w:type="numbering" w:customStyle="1" w:styleId="ImportedStyle78015">
    <w:name w:val="Imported Style 78.015"/>
    <w:rsid w:val="00365021"/>
  </w:style>
  <w:style w:type="numbering" w:customStyle="1" w:styleId="ImportedStyle8015">
    <w:name w:val="Imported Style 8015"/>
    <w:rsid w:val="00365021"/>
  </w:style>
  <w:style w:type="numbering" w:customStyle="1" w:styleId="ImportedStyle8215">
    <w:name w:val="Imported Style 8215"/>
    <w:rsid w:val="00365021"/>
    <w:pPr>
      <w:numPr>
        <w:numId w:val="375"/>
      </w:numPr>
    </w:pPr>
  </w:style>
  <w:style w:type="numbering" w:customStyle="1" w:styleId="ImportedStyle8315">
    <w:name w:val="Imported Style 8315"/>
    <w:rsid w:val="00365021"/>
    <w:pPr>
      <w:numPr>
        <w:numId w:val="376"/>
      </w:numPr>
    </w:pPr>
  </w:style>
  <w:style w:type="numbering" w:customStyle="1" w:styleId="ImportedStyle11415">
    <w:name w:val="Imported Style 11415"/>
    <w:rsid w:val="00365021"/>
    <w:pPr>
      <w:numPr>
        <w:numId w:val="377"/>
      </w:numPr>
    </w:pPr>
  </w:style>
  <w:style w:type="numbering" w:customStyle="1" w:styleId="ImportedStyle11515">
    <w:name w:val="Imported Style 11515"/>
    <w:rsid w:val="00365021"/>
    <w:pPr>
      <w:numPr>
        <w:numId w:val="378"/>
      </w:numPr>
    </w:pPr>
  </w:style>
  <w:style w:type="numbering" w:customStyle="1" w:styleId="ImportedStyle11615">
    <w:name w:val="Imported Style 11615"/>
    <w:rsid w:val="00365021"/>
    <w:pPr>
      <w:numPr>
        <w:numId w:val="379"/>
      </w:numPr>
    </w:pPr>
  </w:style>
  <w:style w:type="numbering" w:customStyle="1" w:styleId="ImportedStyle126">
    <w:name w:val="Imported Style 126"/>
    <w:rsid w:val="00365021"/>
  </w:style>
  <w:style w:type="numbering" w:customStyle="1" w:styleId="ImportedStyle225">
    <w:name w:val="Imported Style 225"/>
    <w:rsid w:val="00365021"/>
  </w:style>
  <w:style w:type="numbering" w:customStyle="1" w:styleId="ImportedStyle325">
    <w:name w:val="Imported Style 325"/>
    <w:rsid w:val="00365021"/>
    <w:pPr>
      <w:numPr>
        <w:numId w:val="362"/>
      </w:numPr>
    </w:pPr>
  </w:style>
  <w:style w:type="numbering" w:customStyle="1" w:styleId="NoList135">
    <w:name w:val="No List135"/>
    <w:next w:val="NoList"/>
    <w:uiPriority w:val="99"/>
    <w:semiHidden/>
    <w:unhideWhenUsed/>
    <w:rsid w:val="00365021"/>
  </w:style>
  <w:style w:type="numbering" w:customStyle="1" w:styleId="NoList225">
    <w:name w:val="No List225"/>
    <w:next w:val="NoList"/>
    <w:uiPriority w:val="99"/>
    <w:semiHidden/>
    <w:unhideWhenUsed/>
    <w:rsid w:val="00365021"/>
  </w:style>
  <w:style w:type="numbering" w:customStyle="1" w:styleId="NoList1135">
    <w:name w:val="No List1135"/>
    <w:next w:val="NoList"/>
    <w:uiPriority w:val="99"/>
    <w:semiHidden/>
    <w:unhideWhenUsed/>
    <w:rsid w:val="00365021"/>
  </w:style>
  <w:style w:type="numbering" w:customStyle="1" w:styleId="NoList11125">
    <w:name w:val="No List11125"/>
    <w:next w:val="NoList"/>
    <w:uiPriority w:val="99"/>
    <w:semiHidden/>
    <w:unhideWhenUsed/>
    <w:rsid w:val="00365021"/>
  </w:style>
  <w:style w:type="numbering" w:customStyle="1" w:styleId="NoList315">
    <w:name w:val="No List315"/>
    <w:next w:val="NoList"/>
    <w:uiPriority w:val="99"/>
    <w:semiHidden/>
    <w:unhideWhenUsed/>
    <w:rsid w:val="00365021"/>
  </w:style>
  <w:style w:type="numbering" w:customStyle="1" w:styleId="Stilimportat125">
    <w:name w:val="Stil importat 125"/>
    <w:rsid w:val="00365021"/>
    <w:pPr>
      <w:numPr>
        <w:numId w:val="363"/>
      </w:numPr>
    </w:pPr>
  </w:style>
  <w:style w:type="numbering" w:customStyle="1" w:styleId="Stilimportat225">
    <w:name w:val="Stil importat 225"/>
    <w:rsid w:val="00365021"/>
    <w:pPr>
      <w:numPr>
        <w:numId w:val="364"/>
      </w:numPr>
    </w:pPr>
  </w:style>
  <w:style w:type="numbering" w:customStyle="1" w:styleId="Stilimportat325">
    <w:name w:val="Stil importat 325"/>
    <w:rsid w:val="00365021"/>
    <w:pPr>
      <w:numPr>
        <w:numId w:val="365"/>
      </w:numPr>
    </w:pPr>
  </w:style>
  <w:style w:type="numbering" w:customStyle="1" w:styleId="Stilimportat425">
    <w:name w:val="Stil importat 425"/>
    <w:rsid w:val="00365021"/>
  </w:style>
  <w:style w:type="numbering" w:customStyle="1" w:styleId="Stilimportat525">
    <w:name w:val="Stil importat 525"/>
    <w:rsid w:val="00365021"/>
  </w:style>
  <w:style w:type="numbering" w:customStyle="1" w:styleId="Stilimportat625">
    <w:name w:val="Stil importat 625"/>
    <w:rsid w:val="00365021"/>
  </w:style>
  <w:style w:type="numbering" w:customStyle="1" w:styleId="Stilimportat725">
    <w:name w:val="Stil importat 725"/>
    <w:rsid w:val="00365021"/>
  </w:style>
  <w:style w:type="numbering" w:customStyle="1" w:styleId="NoList415">
    <w:name w:val="No List415"/>
    <w:next w:val="NoList"/>
    <w:uiPriority w:val="99"/>
    <w:semiHidden/>
    <w:unhideWhenUsed/>
    <w:rsid w:val="00365021"/>
  </w:style>
  <w:style w:type="numbering" w:customStyle="1" w:styleId="NoList1215">
    <w:name w:val="No List1215"/>
    <w:next w:val="NoList"/>
    <w:uiPriority w:val="99"/>
    <w:semiHidden/>
    <w:unhideWhenUsed/>
    <w:rsid w:val="00365021"/>
  </w:style>
  <w:style w:type="numbering" w:customStyle="1" w:styleId="NoList2115">
    <w:name w:val="No List2115"/>
    <w:next w:val="NoList"/>
    <w:uiPriority w:val="99"/>
    <w:semiHidden/>
    <w:unhideWhenUsed/>
    <w:rsid w:val="00365021"/>
  </w:style>
  <w:style w:type="numbering" w:customStyle="1" w:styleId="NoList11215">
    <w:name w:val="No List11215"/>
    <w:next w:val="NoList"/>
    <w:uiPriority w:val="99"/>
    <w:semiHidden/>
    <w:unhideWhenUsed/>
    <w:rsid w:val="00365021"/>
  </w:style>
  <w:style w:type="numbering" w:customStyle="1" w:styleId="NoList515">
    <w:name w:val="No List515"/>
    <w:next w:val="NoList"/>
    <w:uiPriority w:val="99"/>
    <w:semiHidden/>
    <w:unhideWhenUsed/>
    <w:rsid w:val="00365021"/>
  </w:style>
  <w:style w:type="numbering" w:customStyle="1" w:styleId="NoList75">
    <w:name w:val="No List75"/>
    <w:next w:val="NoList"/>
    <w:uiPriority w:val="99"/>
    <w:semiHidden/>
    <w:unhideWhenUsed/>
    <w:rsid w:val="00365021"/>
  </w:style>
  <w:style w:type="table" w:customStyle="1" w:styleId="TableGrid84">
    <w:name w:val="Table Grid84"/>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5">
    <w:name w:val="Imported Style 7825"/>
    <w:rsid w:val="00365021"/>
    <w:pPr>
      <w:numPr>
        <w:numId w:val="352"/>
      </w:numPr>
    </w:pPr>
  </w:style>
  <w:style w:type="numbering" w:customStyle="1" w:styleId="ImportedStyle78026">
    <w:name w:val="Imported Style 78.026"/>
    <w:rsid w:val="00365021"/>
    <w:pPr>
      <w:numPr>
        <w:numId w:val="353"/>
      </w:numPr>
    </w:pPr>
  </w:style>
  <w:style w:type="numbering" w:customStyle="1" w:styleId="ImportedStyle8026">
    <w:name w:val="Imported Style 8026"/>
    <w:rsid w:val="00365021"/>
  </w:style>
  <w:style w:type="numbering" w:customStyle="1" w:styleId="ImportedStyle8226">
    <w:name w:val="Imported Style 8226"/>
    <w:rsid w:val="00365021"/>
    <w:pPr>
      <w:numPr>
        <w:numId w:val="355"/>
      </w:numPr>
    </w:pPr>
  </w:style>
  <w:style w:type="numbering" w:customStyle="1" w:styleId="ImportedStyle8326">
    <w:name w:val="Imported Style 8326"/>
    <w:rsid w:val="00365021"/>
    <w:pPr>
      <w:numPr>
        <w:numId w:val="356"/>
      </w:numPr>
    </w:pPr>
  </w:style>
  <w:style w:type="numbering" w:customStyle="1" w:styleId="ImportedStyle11425">
    <w:name w:val="Imported Style 11425"/>
    <w:rsid w:val="00365021"/>
  </w:style>
  <w:style w:type="numbering" w:customStyle="1" w:styleId="ImportedStyle11525">
    <w:name w:val="Imported Style 11525"/>
    <w:rsid w:val="00365021"/>
  </w:style>
  <w:style w:type="numbering" w:customStyle="1" w:styleId="ImportedStyle11625">
    <w:name w:val="Imported Style 11625"/>
    <w:rsid w:val="00365021"/>
  </w:style>
  <w:style w:type="numbering" w:customStyle="1" w:styleId="ImportedStyle134">
    <w:name w:val="Imported Style 134"/>
    <w:rsid w:val="00365021"/>
    <w:pPr>
      <w:numPr>
        <w:numId w:val="387"/>
      </w:numPr>
    </w:pPr>
  </w:style>
  <w:style w:type="numbering" w:customStyle="1" w:styleId="ImportedStyle234">
    <w:name w:val="Imported Style 234"/>
    <w:rsid w:val="00365021"/>
    <w:pPr>
      <w:numPr>
        <w:numId w:val="388"/>
      </w:numPr>
    </w:pPr>
  </w:style>
  <w:style w:type="numbering" w:customStyle="1" w:styleId="ImportedStyle334">
    <w:name w:val="Imported Style 334"/>
    <w:rsid w:val="00365021"/>
    <w:pPr>
      <w:numPr>
        <w:numId w:val="389"/>
      </w:numPr>
    </w:pPr>
  </w:style>
  <w:style w:type="table" w:customStyle="1" w:styleId="TableGrid144">
    <w:name w:val="Table Grid144"/>
    <w:basedOn w:val="TableNormal"/>
    <w:next w:val="TableGrid"/>
    <w:uiPriority w:val="39"/>
    <w:rsid w:val="0036502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365021"/>
  </w:style>
  <w:style w:type="table" w:customStyle="1" w:styleId="TableGrid233">
    <w:name w:val="Table Grid233"/>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5">
    <w:name w:val="No List235"/>
    <w:next w:val="NoList"/>
    <w:uiPriority w:val="99"/>
    <w:semiHidden/>
    <w:unhideWhenUsed/>
    <w:rsid w:val="00365021"/>
  </w:style>
  <w:style w:type="numbering" w:customStyle="1" w:styleId="NoList1145">
    <w:name w:val="No List1145"/>
    <w:next w:val="NoList"/>
    <w:uiPriority w:val="99"/>
    <w:semiHidden/>
    <w:unhideWhenUsed/>
    <w:rsid w:val="00365021"/>
  </w:style>
  <w:style w:type="numbering" w:customStyle="1" w:styleId="NoList11134">
    <w:name w:val="No List11134"/>
    <w:next w:val="NoList"/>
    <w:uiPriority w:val="99"/>
    <w:semiHidden/>
    <w:unhideWhenUsed/>
    <w:rsid w:val="00365021"/>
  </w:style>
  <w:style w:type="numbering" w:customStyle="1" w:styleId="NoList325">
    <w:name w:val="No List325"/>
    <w:next w:val="NoList"/>
    <w:uiPriority w:val="99"/>
    <w:semiHidden/>
    <w:unhideWhenUsed/>
    <w:rsid w:val="00365021"/>
  </w:style>
  <w:style w:type="numbering" w:customStyle="1" w:styleId="Stilimportat134">
    <w:name w:val="Stil importat 134"/>
    <w:rsid w:val="00365021"/>
  </w:style>
  <w:style w:type="numbering" w:customStyle="1" w:styleId="Stilimportat234">
    <w:name w:val="Stil importat 234"/>
    <w:rsid w:val="00365021"/>
  </w:style>
  <w:style w:type="numbering" w:customStyle="1" w:styleId="Stilimportat334">
    <w:name w:val="Stil importat 334"/>
    <w:rsid w:val="00365021"/>
  </w:style>
  <w:style w:type="numbering" w:customStyle="1" w:styleId="Stilimportat434">
    <w:name w:val="Stil importat 434"/>
    <w:rsid w:val="00365021"/>
  </w:style>
  <w:style w:type="numbering" w:customStyle="1" w:styleId="Stilimportat535">
    <w:name w:val="Stil importat 535"/>
    <w:rsid w:val="00365021"/>
  </w:style>
  <w:style w:type="numbering" w:customStyle="1" w:styleId="Stilimportat634">
    <w:name w:val="Stil importat 634"/>
    <w:rsid w:val="00365021"/>
    <w:pPr>
      <w:numPr>
        <w:numId w:val="349"/>
      </w:numPr>
    </w:pPr>
  </w:style>
  <w:style w:type="numbering" w:customStyle="1" w:styleId="Stilimportat734">
    <w:name w:val="Stil importat 734"/>
    <w:rsid w:val="00365021"/>
  </w:style>
  <w:style w:type="numbering" w:customStyle="1" w:styleId="NoList425">
    <w:name w:val="No List425"/>
    <w:next w:val="NoList"/>
    <w:uiPriority w:val="99"/>
    <w:semiHidden/>
    <w:unhideWhenUsed/>
    <w:rsid w:val="00365021"/>
  </w:style>
  <w:style w:type="numbering" w:customStyle="1" w:styleId="NoList1225">
    <w:name w:val="No List1225"/>
    <w:next w:val="NoList"/>
    <w:uiPriority w:val="99"/>
    <w:semiHidden/>
    <w:unhideWhenUsed/>
    <w:rsid w:val="00365021"/>
  </w:style>
  <w:style w:type="numbering" w:customStyle="1" w:styleId="NoList2125">
    <w:name w:val="No List2125"/>
    <w:next w:val="NoList"/>
    <w:uiPriority w:val="99"/>
    <w:semiHidden/>
    <w:unhideWhenUsed/>
    <w:rsid w:val="00365021"/>
  </w:style>
  <w:style w:type="numbering" w:customStyle="1" w:styleId="NoList11225">
    <w:name w:val="No List11225"/>
    <w:next w:val="NoList"/>
    <w:uiPriority w:val="99"/>
    <w:semiHidden/>
    <w:unhideWhenUsed/>
    <w:rsid w:val="00365021"/>
  </w:style>
  <w:style w:type="numbering" w:customStyle="1" w:styleId="NoList525">
    <w:name w:val="No List525"/>
    <w:next w:val="NoList"/>
    <w:uiPriority w:val="99"/>
    <w:semiHidden/>
    <w:unhideWhenUsed/>
    <w:rsid w:val="00365021"/>
  </w:style>
  <w:style w:type="numbering" w:customStyle="1" w:styleId="Stilimportat143">
    <w:name w:val="Stil importat 143"/>
    <w:rsid w:val="00365021"/>
  </w:style>
  <w:style w:type="numbering" w:customStyle="1" w:styleId="Stilimportat243">
    <w:name w:val="Stil importat 243"/>
    <w:rsid w:val="00365021"/>
  </w:style>
  <w:style w:type="numbering" w:customStyle="1" w:styleId="Stilimportat343">
    <w:name w:val="Stil importat 343"/>
    <w:rsid w:val="00365021"/>
  </w:style>
  <w:style w:type="numbering" w:customStyle="1" w:styleId="Stilimportat443">
    <w:name w:val="Stil importat 443"/>
    <w:rsid w:val="00365021"/>
  </w:style>
  <w:style w:type="numbering" w:customStyle="1" w:styleId="Stilimportat543">
    <w:name w:val="Stil importat 543"/>
    <w:rsid w:val="00365021"/>
  </w:style>
  <w:style w:type="numbering" w:customStyle="1" w:styleId="Stilimportat643">
    <w:name w:val="Stil importat 643"/>
    <w:rsid w:val="00365021"/>
  </w:style>
  <w:style w:type="numbering" w:customStyle="1" w:styleId="Stilimportat743">
    <w:name w:val="Stil importat 743"/>
    <w:rsid w:val="00365021"/>
  </w:style>
  <w:style w:type="numbering" w:customStyle="1" w:styleId="ImportedStyle80314">
    <w:name w:val="Imported Style 80314"/>
    <w:rsid w:val="00365021"/>
    <w:pPr>
      <w:numPr>
        <w:numId w:val="396"/>
      </w:numPr>
    </w:pPr>
  </w:style>
  <w:style w:type="character" w:customStyle="1" w:styleId="a">
    <w:name w:val="_"/>
    <w:basedOn w:val="DefaultParagraphFont"/>
    <w:rsid w:val="00365021"/>
  </w:style>
  <w:style w:type="character" w:customStyle="1" w:styleId="pg-5ff4">
    <w:name w:val="pg-5ff4"/>
    <w:basedOn w:val="DefaultParagraphFont"/>
    <w:rsid w:val="00365021"/>
  </w:style>
  <w:style w:type="character" w:customStyle="1" w:styleId="pg-5ff6">
    <w:name w:val="pg-5ff6"/>
    <w:basedOn w:val="DefaultParagraphFont"/>
    <w:rsid w:val="00365021"/>
  </w:style>
  <w:style w:type="numbering" w:customStyle="1" w:styleId="ImportedStyle11454">
    <w:name w:val="Imported Style 11454"/>
    <w:rsid w:val="00365021"/>
  </w:style>
  <w:style w:type="numbering" w:customStyle="1" w:styleId="ImportedStyle82114">
    <w:name w:val="Imported Style 82114"/>
    <w:rsid w:val="00365021"/>
  </w:style>
  <w:style w:type="numbering" w:customStyle="1" w:styleId="ImportedStyle116114">
    <w:name w:val="Imported Style 116114"/>
    <w:rsid w:val="00365021"/>
  </w:style>
  <w:style w:type="numbering" w:customStyle="1" w:styleId="ImportedStyle116122">
    <w:name w:val="Imported Style 116122"/>
    <w:rsid w:val="00365021"/>
  </w:style>
  <w:style w:type="numbering" w:customStyle="1" w:styleId="Stilimportat153">
    <w:name w:val="Stil importat 153"/>
    <w:rsid w:val="00365021"/>
  </w:style>
  <w:style w:type="numbering" w:customStyle="1" w:styleId="ImportedStyle353">
    <w:name w:val="Imported Style 353"/>
    <w:rsid w:val="00365021"/>
  </w:style>
  <w:style w:type="numbering" w:customStyle="1" w:styleId="NoList40">
    <w:name w:val="No List40"/>
    <w:next w:val="NoList"/>
    <w:uiPriority w:val="99"/>
    <w:semiHidden/>
    <w:unhideWhenUsed/>
    <w:rsid w:val="008269EB"/>
  </w:style>
  <w:style w:type="numbering" w:customStyle="1" w:styleId="NoList120">
    <w:name w:val="No List120"/>
    <w:next w:val="NoList"/>
    <w:uiPriority w:val="99"/>
    <w:semiHidden/>
    <w:unhideWhenUsed/>
    <w:rsid w:val="008269EB"/>
  </w:style>
  <w:style w:type="numbering" w:customStyle="1" w:styleId="Stilimportat18">
    <w:name w:val="Stil importat 18"/>
    <w:rsid w:val="008269EB"/>
  </w:style>
  <w:style w:type="numbering" w:customStyle="1" w:styleId="Stilimportat28">
    <w:name w:val="Stil importat 28"/>
    <w:rsid w:val="008269EB"/>
  </w:style>
  <w:style w:type="numbering" w:customStyle="1" w:styleId="Stilimportat38">
    <w:name w:val="Stil importat 38"/>
    <w:rsid w:val="008269EB"/>
  </w:style>
  <w:style w:type="numbering" w:customStyle="1" w:styleId="Stilimportat48">
    <w:name w:val="Stil importat 48"/>
    <w:rsid w:val="008269EB"/>
  </w:style>
  <w:style w:type="numbering" w:customStyle="1" w:styleId="Stilimportat58">
    <w:name w:val="Stil importat 58"/>
    <w:rsid w:val="008269EB"/>
  </w:style>
  <w:style w:type="numbering" w:customStyle="1" w:styleId="Stilimportat68">
    <w:name w:val="Stil importat 68"/>
    <w:rsid w:val="008269EB"/>
  </w:style>
  <w:style w:type="numbering" w:customStyle="1" w:styleId="Stilimportat78">
    <w:name w:val="Stil importat 78"/>
    <w:rsid w:val="008269EB"/>
  </w:style>
  <w:style w:type="table" w:customStyle="1" w:styleId="TableGrid40">
    <w:name w:val="Table Grid40"/>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39"/>
    <w:rsid w:val="008269EB"/>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7">
    <w:name w:val="Imported Style 127"/>
    <w:rsid w:val="008269EB"/>
  </w:style>
  <w:style w:type="numbering" w:customStyle="1" w:styleId="ImportedStyle216">
    <w:name w:val="Imported Style 216"/>
    <w:rsid w:val="008269EB"/>
  </w:style>
  <w:style w:type="numbering" w:customStyle="1" w:styleId="ImportedStyle316">
    <w:name w:val="Imported Style 316"/>
    <w:rsid w:val="008269EB"/>
  </w:style>
  <w:style w:type="numbering" w:customStyle="1" w:styleId="NoList1118">
    <w:name w:val="No List1118"/>
    <w:next w:val="NoList"/>
    <w:uiPriority w:val="99"/>
    <w:semiHidden/>
    <w:unhideWhenUsed/>
    <w:rsid w:val="008269EB"/>
  </w:style>
  <w:style w:type="table" w:customStyle="1" w:styleId="TableGrid57">
    <w:name w:val="Table Grid57"/>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8">
    <w:name w:val="Imported Style 788"/>
    <w:rsid w:val="008269EB"/>
  </w:style>
  <w:style w:type="numbering" w:customStyle="1" w:styleId="ImportedStyle7808">
    <w:name w:val="Imported Style 78.08"/>
    <w:rsid w:val="008269EB"/>
  </w:style>
  <w:style w:type="numbering" w:customStyle="1" w:styleId="ImportedStyle809">
    <w:name w:val="Imported Style 809"/>
    <w:rsid w:val="008269EB"/>
  </w:style>
  <w:style w:type="numbering" w:customStyle="1" w:styleId="ImportedStyle828">
    <w:name w:val="Imported Style 828"/>
    <w:rsid w:val="008269EB"/>
  </w:style>
  <w:style w:type="numbering" w:customStyle="1" w:styleId="ImportedStyle838">
    <w:name w:val="Imported Style 838"/>
    <w:rsid w:val="008269EB"/>
  </w:style>
  <w:style w:type="numbering" w:customStyle="1" w:styleId="ImportedStyle1148">
    <w:name w:val="Imported Style 1148"/>
    <w:rsid w:val="008269EB"/>
  </w:style>
  <w:style w:type="numbering" w:customStyle="1" w:styleId="ImportedStyle1159">
    <w:name w:val="Imported Style 1159"/>
    <w:rsid w:val="008269EB"/>
  </w:style>
  <w:style w:type="numbering" w:customStyle="1" w:styleId="ImportedStyle1168">
    <w:name w:val="Imported Style 1168"/>
    <w:rsid w:val="008269EB"/>
  </w:style>
  <w:style w:type="numbering" w:customStyle="1" w:styleId="ImportedStyle1113">
    <w:name w:val="Imported Style 1113"/>
    <w:rsid w:val="008269EB"/>
  </w:style>
  <w:style w:type="numbering" w:customStyle="1" w:styleId="ImportedStyle217">
    <w:name w:val="Imported Style 217"/>
    <w:rsid w:val="008269EB"/>
  </w:style>
  <w:style w:type="numbering" w:customStyle="1" w:styleId="ImportedStyle317">
    <w:name w:val="Imported Style 317"/>
    <w:rsid w:val="008269EB"/>
  </w:style>
  <w:style w:type="table" w:customStyle="1" w:styleId="TableGrid1114">
    <w:name w:val="Table Grid1114"/>
    <w:basedOn w:val="TableNormal"/>
    <w:next w:val="TableGrid"/>
    <w:uiPriority w:val="39"/>
    <w:rsid w:val="008269E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8269EB"/>
  </w:style>
  <w:style w:type="numbering" w:customStyle="1" w:styleId="NoList218">
    <w:name w:val="No List218"/>
    <w:next w:val="NoList"/>
    <w:uiPriority w:val="99"/>
    <w:semiHidden/>
    <w:unhideWhenUsed/>
    <w:rsid w:val="008269EB"/>
  </w:style>
  <w:style w:type="numbering" w:customStyle="1" w:styleId="NoList11116">
    <w:name w:val="No List11116"/>
    <w:next w:val="NoList"/>
    <w:uiPriority w:val="99"/>
    <w:semiHidden/>
    <w:unhideWhenUsed/>
    <w:rsid w:val="008269EB"/>
  </w:style>
  <w:style w:type="numbering" w:customStyle="1" w:styleId="NoList111115">
    <w:name w:val="No List111115"/>
    <w:next w:val="NoList"/>
    <w:uiPriority w:val="99"/>
    <w:semiHidden/>
    <w:unhideWhenUsed/>
    <w:rsid w:val="008269EB"/>
  </w:style>
  <w:style w:type="numbering" w:customStyle="1" w:styleId="NoList310">
    <w:name w:val="No List310"/>
    <w:next w:val="NoList"/>
    <w:uiPriority w:val="99"/>
    <w:semiHidden/>
    <w:unhideWhenUsed/>
    <w:rsid w:val="008269EB"/>
  </w:style>
  <w:style w:type="numbering" w:customStyle="1" w:styleId="Stilimportat116">
    <w:name w:val="Stil importat 116"/>
    <w:rsid w:val="008269EB"/>
  </w:style>
  <w:style w:type="numbering" w:customStyle="1" w:styleId="Stilimportat216">
    <w:name w:val="Stil importat 216"/>
    <w:rsid w:val="008269EB"/>
  </w:style>
  <w:style w:type="numbering" w:customStyle="1" w:styleId="Stilimportat316">
    <w:name w:val="Stil importat 316"/>
    <w:rsid w:val="008269EB"/>
  </w:style>
  <w:style w:type="numbering" w:customStyle="1" w:styleId="Stilimportat416">
    <w:name w:val="Stil importat 416"/>
    <w:rsid w:val="008269EB"/>
  </w:style>
  <w:style w:type="numbering" w:customStyle="1" w:styleId="Stilimportat516">
    <w:name w:val="Stil importat 516"/>
    <w:rsid w:val="008269EB"/>
  </w:style>
  <w:style w:type="numbering" w:customStyle="1" w:styleId="Stilimportat616">
    <w:name w:val="Stil importat 616"/>
    <w:rsid w:val="008269EB"/>
  </w:style>
  <w:style w:type="numbering" w:customStyle="1" w:styleId="Stilimportat716">
    <w:name w:val="Stil importat 716"/>
    <w:rsid w:val="008269EB"/>
  </w:style>
  <w:style w:type="numbering" w:customStyle="1" w:styleId="NoList48">
    <w:name w:val="No List48"/>
    <w:next w:val="NoList"/>
    <w:uiPriority w:val="99"/>
    <w:semiHidden/>
    <w:unhideWhenUsed/>
    <w:rsid w:val="008269EB"/>
  </w:style>
  <w:style w:type="numbering" w:customStyle="1" w:styleId="NoList128">
    <w:name w:val="No List128"/>
    <w:next w:val="NoList"/>
    <w:uiPriority w:val="99"/>
    <w:semiHidden/>
    <w:unhideWhenUsed/>
    <w:rsid w:val="008269EB"/>
  </w:style>
  <w:style w:type="numbering" w:customStyle="1" w:styleId="NoList219">
    <w:name w:val="No List219"/>
    <w:next w:val="NoList"/>
    <w:uiPriority w:val="99"/>
    <w:semiHidden/>
    <w:unhideWhenUsed/>
    <w:rsid w:val="008269EB"/>
  </w:style>
  <w:style w:type="numbering" w:customStyle="1" w:styleId="NoList1128">
    <w:name w:val="No List1128"/>
    <w:next w:val="NoList"/>
    <w:uiPriority w:val="99"/>
    <w:semiHidden/>
    <w:unhideWhenUsed/>
    <w:rsid w:val="008269EB"/>
  </w:style>
  <w:style w:type="numbering" w:customStyle="1" w:styleId="NoList58">
    <w:name w:val="No List58"/>
    <w:next w:val="NoList"/>
    <w:uiPriority w:val="99"/>
    <w:semiHidden/>
    <w:unhideWhenUsed/>
    <w:rsid w:val="008269EB"/>
  </w:style>
  <w:style w:type="numbering" w:customStyle="1" w:styleId="NoList66">
    <w:name w:val="No List66"/>
    <w:next w:val="NoList"/>
    <w:uiPriority w:val="99"/>
    <w:semiHidden/>
    <w:unhideWhenUsed/>
    <w:rsid w:val="008269EB"/>
  </w:style>
  <w:style w:type="table" w:customStyle="1" w:styleId="TableGrid75">
    <w:name w:val="Table Grid75"/>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6">
    <w:name w:val="Imported Style 7816"/>
    <w:rsid w:val="008269EB"/>
  </w:style>
  <w:style w:type="numbering" w:customStyle="1" w:styleId="ImportedStyle78016">
    <w:name w:val="Imported Style 78.016"/>
    <w:rsid w:val="008269EB"/>
  </w:style>
  <w:style w:type="numbering" w:customStyle="1" w:styleId="ImportedStyle8016">
    <w:name w:val="Imported Style 8016"/>
    <w:rsid w:val="008269EB"/>
  </w:style>
  <w:style w:type="numbering" w:customStyle="1" w:styleId="ImportedStyle8216">
    <w:name w:val="Imported Style 8216"/>
    <w:rsid w:val="008269EB"/>
  </w:style>
  <w:style w:type="numbering" w:customStyle="1" w:styleId="ImportedStyle8316">
    <w:name w:val="Imported Style 8316"/>
    <w:rsid w:val="008269EB"/>
  </w:style>
  <w:style w:type="numbering" w:customStyle="1" w:styleId="ImportedStyle11416">
    <w:name w:val="Imported Style 11416"/>
    <w:rsid w:val="008269EB"/>
  </w:style>
  <w:style w:type="numbering" w:customStyle="1" w:styleId="ImportedStyle11516">
    <w:name w:val="Imported Style 11516"/>
    <w:rsid w:val="008269EB"/>
  </w:style>
  <w:style w:type="numbering" w:customStyle="1" w:styleId="ImportedStyle11616">
    <w:name w:val="Imported Style 11616"/>
    <w:rsid w:val="008269EB"/>
  </w:style>
  <w:style w:type="numbering" w:customStyle="1" w:styleId="ImportedStyle128">
    <w:name w:val="Imported Style 128"/>
    <w:rsid w:val="008269EB"/>
  </w:style>
  <w:style w:type="numbering" w:customStyle="1" w:styleId="ImportedStyle226">
    <w:name w:val="Imported Style 226"/>
    <w:rsid w:val="008269EB"/>
  </w:style>
  <w:style w:type="numbering" w:customStyle="1" w:styleId="ImportedStyle326">
    <w:name w:val="Imported Style 326"/>
    <w:rsid w:val="008269EB"/>
  </w:style>
  <w:style w:type="numbering" w:customStyle="1" w:styleId="NoList136">
    <w:name w:val="No List136"/>
    <w:next w:val="NoList"/>
    <w:uiPriority w:val="99"/>
    <w:semiHidden/>
    <w:unhideWhenUsed/>
    <w:rsid w:val="008269EB"/>
  </w:style>
  <w:style w:type="numbering" w:customStyle="1" w:styleId="NoList226">
    <w:name w:val="No List226"/>
    <w:next w:val="NoList"/>
    <w:uiPriority w:val="99"/>
    <w:semiHidden/>
    <w:unhideWhenUsed/>
    <w:rsid w:val="008269EB"/>
  </w:style>
  <w:style w:type="numbering" w:customStyle="1" w:styleId="NoList1136">
    <w:name w:val="No List1136"/>
    <w:next w:val="NoList"/>
    <w:uiPriority w:val="99"/>
    <w:semiHidden/>
    <w:unhideWhenUsed/>
    <w:rsid w:val="008269EB"/>
  </w:style>
  <w:style w:type="numbering" w:customStyle="1" w:styleId="NoList11126">
    <w:name w:val="No List11126"/>
    <w:next w:val="NoList"/>
    <w:uiPriority w:val="99"/>
    <w:semiHidden/>
    <w:unhideWhenUsed/>
    <w:rsid w:val="008269EB"/>
  </w:style>
  <w:style w:type="numbering" w:customStyle="1" w:styleId="NoList316">
    <w:name w:val="No List316"/>
    <w:next w:val="NoList"/>
    <w:uiPriority w:val="99"/>
    <w:semiHidden/>
    <w:unhideWhenUsed/>
    <w:rsid w:val="008269EB"/>
  </w:style>
  <w:style w:type="numbering" w:customStyle="1" w:styleId="Stilimportat126">
    <w:name w:val="Stil importat 126"/>
    <w:rsid w:val="008269EB"/>
  </w:style>
  <w:style w:type="numbering" w:customStyle="1" w:styleId="Stilimportat226">
    <w:name w:val="Stil importat 226"/>
    <w:rsid w:val="008269EB"/>
  </w:style>
  <w:style w:type="numbering" w:customStyle="1" w:styleId="Stilimportat326">
    <w:name w:val="Stil importat 326"/>
    <w:rsid w:val="008269EB"/>
  </w:style>
  <w:style w:type="numbering" w:customStyle="1" w:styleId="Stilimportat426">
    <w:name w:val="Stil importat 426"/>
    <w:rsid w:val="008269EB"/>
  </w:style>
  <w:style w:type="numbering" w:customStyle="1" w:styleId="Stilimportat526">
    <w:name w:val="Stil importat 526"/>
    <w:rsid w:val="008269EB"/>
  </w:style>
  <w:style w:type="numbering" w:customStyle="1" w:styleId="Stilimportat626">
    <w:name w:val="Stil importat 626"/>
    <w:rsid w:val="008269EB"/>
  </w:style>
  <w:style w:type="numbering" w:customStyle="1" w:styleId="Stilimportat726">
    <w:name w:val="Stil importat 726"/>
    <w:rsid w:val="008269EB"/>
  </w:style>
  <w:style w:type="numbering" w:customStyle="1" w:styleId="NoList416">
    <w:name w:val="No List416"/>
    <w:next w:val="NoList"/>
    <w:uiPriority w:val="99"/>
    <w:semiHidden/>
    <w:unhideWhenUsed/>
    <w:rsid w:val="008269EB"/>
  </w:style>
  <w:style w:type="numbering" w:customStyle="1" w:styleId="NoList1216">
    <w:name w:val="No List1216"/>
    <w:next w:val="NoList"/>
    <w:uiPriority w:val="99"/>
    <w:semiHidden/>
    <w:unhideWhenUsed/>
    <w:rsid w:val="008269EB"/>
  </w:style>
  <w:style w:type="numbering" w:customStyle="1" w:styleId="NoList2116">
    <w:name w:val="No List2116"/>
    <w:next w:val="NoList"/>
    <w:uiPriority w:val="99"/>
    <w:semiHidden/>
    <w:unhideWhenUsed/>
    <w:rsid w:val="008269EB"/>
  </w:style>
  <w:style w:type="numbering" w:customStyle="1" w:styleId="NoList11216">
    <w:name w:val="No List11216"/>
    <w:next w:val="NoList"/>
    <w:uiPriority w:val="99"/>
    <w:semiHidden/>
    <w:unhideWhenUsed/>
    <w:rsid w:val="008269EB"/>
  </w:style>
  <w:style w:type="numbering" w:customStyle="1" w:styleId="NoList516">
    <w:name w:val="No List516"/>
    <w:next w:val="NoList"/>
    <w:uiPriority w:val="99"/>
    <w:semiHidden/>
    <w:unhideWhenUsed/>
    <w:rsid w:val="008269EB"/>
  </w:style>
  <w:style w:type="numbering" w:customStyle="1" w:styleId="NoList76">
    <w:name w:val="No List76"/>
    <w:next w:val="NoList"/>
    <w:uiPriority w:val="99"/>
    <w:semiHidden/>
    <w:unhideWhenUsed/>
    <w:rsid w:val="008269EB"/>
  </w:style>
  <w:style w:type="table" w:customStyle="1" w:styleId="TableGrid85">
    <w:name w:val="Table Grid85"/>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6">
    <w:name w:val="Imported Style 7826"/>
    <w:rsid w:val="008269EB"/>
  </w:style>
  <w:style w:type="numbering" w:customStyle="1" w:styleId="ImportedStyle78027">
    <w:name w:val="Imported Style 78.027"/>
    <w:rsid w:val="008269EB"/>
  </w:style>
  <w:style w:type="numbering" w:customStyle="1" w:styleId="ImportedStyle8027">
    <w:name w:val="Imported Style 8027"/>
    <w:rsid w:val="008269EB"/>
  </w:style>
  <w:style w:type="numbering" w:customStyle="1" w:styleId="ImportedStyle8227">
    <w:name w:val="Imported Style 8227"/>
    <w:rsid w:val="008269EB"/>
  </w:style>
  <w:style w:type="numbering" w:customStyle="1" w:styleId="ImportedStyle8327">
    <w:name w:val="Imported Style 8327"/>
    <w:rsid w:val="008269EB"/>
  </w:style>
  <w:style w:type="numbering" w:customStyle="1" w:styleId="ImportedStyle11426">
    <w:name w:val="Imported Style 11426"/>
    <w:rsid w:val="008269EB"/>
  </w:style>
  <w:style w:type="numbering" w:customStyle="1" w:styleId="ImportedStyle11526">
    <w:name w:val="Imported Style 11526"/>
    <w:rsid w:val="008269EB"/>
  </w:style>
  <w:style w:type="numbering" w:customStyle="1" w:styleId="ImportedStyle11626">
    <w:name w:val="Imported Style 11626"/>
    <w:rsid w:val="008269EB"/>
  </w:style>
  <w:style w:type="numbering" w:customStyle="1" w:styleId="ImportedStyle135">
    <w:name w:val="Imported Style 135"/>
    <w:rsid w:val="008269EB"/>
  </w:style>
  <w:style w:type="numbering" w:customStyle="1" w:styleId="ImportedStyle235">
    <w:name w:val="Imported Style 235"/>
    <w:rsid w:val="008269EB"/>
  </w:style>
  <w:style w:type="numbering" w:customStyle="1" w:styleId="ImportedStyle335">
    <w:name w:val="Imported Style 335"/>
    <w:rsid w:val="008269EB"/>
  </w:style>
  <w:style w:type="table" w:customStyle="1" w:styleId="TableGrid145">
    <w:name w:val="Table Grid145"/>
    <w:basedOn w:val="TableNormal"/>
    <w:next w:val="TableGrid"/>
    <w:uiPriority w:val="39"/>
    <w:rsid w:val="008269E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8269EB"/>
  </w:style>
  <w:style w:type="table" w:customStyle="1" w:styleId="TableGrid234">
    <w:name w:val="Table Grid234"/>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6">
    <w:name w:val="No List236"/>
    <w:next w:val="NoList"/>
    <w:uiPriority w:val="99"/>
    <w:semiHidden/>
    <w:unhideWhenUsed/>
    <w:rsid w:val="008269EB"/>
  </w:style>
  <w:style w:type="numbering" w:customStyle="1" w:styleId="NoList1146">
    <w:name w:val="No List1146"/>
    <w:next w:val="NoList"/>
    <w:uiPriority w:val="99"/>
    <w:semiHidden/>
    <w:unhideWhenUsed/>
    <w:rsid w:val="008269EB"/>
  </w:style>
  <w:style w:type="numbering" w:customStyle="1" w:styleId="NoList11135">
    <w:name w:val="No List11135"/>
    <w:next w:val="NoList"/>
    <w:uiPriority w:val="99"/>
    <w:semiHidden/>
    <w:unhideWhenUsed/>
    <w:rsid w:val="008269EB"/>
  </w:style>
  <w:style w:type="numbering" w:customStyle="1" w:styleId="NoList326">
    <w:name w:val="No List326"/>
    <w:next w:val="NoList"/>
    <w:uiPriority w:val="99"/>
    <w:semiHidden/>
    <w:unhideWhenUsed/>
    <w:rsid w:val="008269EB"/>
  </w:style>
  <w:style w:type="numbering" w:customStyle="1" w:styleId="Stilimportat135">
    <w:name w:val="Stil importat 135"/>
    <w:rsid w:val="008269EB"/>
  </w:style>
  <w:style w:type="numbering" w:customStyle="1" w:styleId="Stilimportat235">
    <w:name w:val="Stil importat 235"/>
    <w:rsid w:val="008269EB"/>
  </w:style>
  <w:style w:type="numbering" w:customStyle="1" w:styleId="Stilimportat335">
    <w:name w:val="Stil importat 335"/>
    <w:rsid w:val="008269EB"/>
  </w:style>
  <w:style w:type="numbering" w:customStyle="1" w:styleId="Stilimportat435">
    <w:name w:val="Stil importat 435"/>
    <w:rsid w:val="008269EB"/>
  </w:style>
  <w:style w:type="numbering" w:customStyle="1" w:styleId="Stilimportat536">
    <w:name w:val="Stil importat 536"/>
    <w:rsid w:val="008269EB"/>
  </w:style>
  <w:style w:type="numbering" w:customStyle="1" w:styleId="Stilimportat635">
    <w:name w:val="Stil importat 635"/>
    <w:rsid w:val="008269EB"/>
  </w:style>
  <w:style w:type="numbering" w:customStyle="1" w:styleId="Stilimportat735">
    <w:name w:val="Stil importat 735"/>
    <w:rsid w:val="008269EB"/>
  </w:style>
  <w:style w:type="numbering" w:customStyle="1" w:styleId="NoList426">
    <w:name w:val="No List426"/>
    <w:next w:val="NoList"/>
    <w:uiPriority w:val="99"/>
    <w:semiHidden/>
    <w:unhideWhenUsed/>
    <w:rsid w:val="008269EB"/>
  </w:style>
  <w:style w:type="numbering" w:customStyle="1" w:styleId="NoList1226">
    <w:name w:val="No List1226"/>
    <w:next w:val="NoList"/>
    <w:uiPriority w:val="99"/>
    <w:semiHidden/>
    <w:unhideWhenUsed/>
    <w:rsid w:val="008269EB"/>
  </w:style>
  <w:style w:type="numbering" w:customStyle="1" w:styleId="NoList2126">
    <w:name w:val="No List2126"/>
    <w:next w:val="NoList"/>
    <w:uiPriority w:val="99"/>
    <w:semiHidden/>
    <w:unhideWhenUsed/>
    <w:rsid w:val="008269EB"/>
  </w:style>
  <w:style w:type="numbering" w:customStyle="1" w:styleId="NoList11226">
    <w:name w:val="No List11226"/>
    <w:next w:val="NoList"/>
    <w:uiPriority w:val="99"/>
    <w:semiHidden/>
    <w:unhideWhenUsed/>
    <w:rsid w:val="008269EB"/>
  </w:style>
  <w:style w:type="numbering" w:customStyle="1" w:styleId="NoList526">
    <w:name w:val="No List526"/>
    <w:next w:val="NoList"/>
    <w:uiPriority w:val="99"/>
    <w:semiHidden/>
    <w:unhideWhenUsed/>
    <w:rsid w:val="008269EB"/>
  </w:style>
  <w:style w:type="numbering" w:customStyle="1" w:styleId="Stilimportat144">
    <w:name w:val="Stil importat 144"/>
    <w:rsid w:val="008269EB"/>
  </w:style>
  <w:style w:type="numbering" w:customStyle="1" w:styleId="Stilimportat244">
    <w:name w:val="Stil importat 244"/>
    <w:rsid w:val="008269EB"/>
  </w:style>
  <w:style w:type="numbering" w:customStyle="1" w:styleId="Stilimportat344">
    <w:name w:val="Stil importat 344"/>
    <w:rsid w:val="008269EB"/>
  </w:style>
  <w:style w:type="numbering" w:customStyle="1" w:styleId="Stilimportat444">
    <w:name w:val="Stil importat 444"/>
    <w:rsid w:val="008269EB"/>
  </w:style>
  <w:style w:type="numbering" w:customStyle="1" w:styleId="Stilimportat544">
    <w:name w:val="Stil importat 544"/>
    <w:rsid w:val="008269EB"/>
  </w:style>
  <w:style w:type="numbering" w:customStyle="1" w:styleId="Stilimportat644">
    <w:name w:val="Stil importat 644"/>
    <w:rsid w:val="008269EB"/>
  </w:style>
  <w:style w:type="numbering" w:customStyle="1" w:styleId="Stilimportat744">
    <w:name w:val="Stil importat 744"/>
    <w:rsid w:val="008269EB"/>
  </w:style>
  <w:style w:type="numbering" w:customStyle="1" w:styleId="ImportedStyle80315">
    <w:name w:val="Imported Style 80315"/>
    <w:rsid w:val="008269EB"/>
  </w:style>
  <w:style w:type="numbering" w:customStyle="1" w:styleId="ImportedStyle11455">
    <w:name w:val="Imported Style 11455"/>
    <w:rsid w:val="008269EB"/>
  </w:style>
  <w:style w:type="numbering" w:customStyle="1" w:styleId="ImportedStyle82115">
    <w:name w:val="Imported Style 82115"/>
    <w:rsid w:val="008269EB"/>
  </w:style>
  <w:style w:type="numbering" w:customStyle="1" w:styleId="ImportedStyle116115">
    <w:name w:val="Imported Style 116115"/>
    <w:rsid w:val="008269EB"/>
  </w:style>
  <w:style w:type="numbering" w:customStyle="1" w:styleId="ImportedStyle116123">
    <w:name w:val="Imported Style 116123"/>
    <w:rsid w:val="008269EB"/>
  </w:style>
  <w:style w:type="numbering" w:customStyle="1" w:styleId="Stilimportat154">
    <w:name w:val="Stil importat 154"/>
    <w:rsid w:val="008269EB"/>
  </w:style>
  <w:style w:type="numbering" w:customStyle="1" w:styleId="ImportedStyle354">
    <w:name w:val="Imported Style 354"/>
    <w:rsid w:val="008269EB"/>
  </w:style>
  <w:style w:type="numbering" w:customStyle="1" w:styleId="ImportedStyle78017">
    <w:name w:val="Imported Style 78.017"/>
    <w:rsid w:val="00081C83"/>
  </w:style>
  <w:style w:type="numbering" w:customStyle="1" w:styleId="ImportedStyle8217">
    <w:name w:val="Imported Style 8217"/>
    <w:rsid w:val="00081C83"/>
  </w:style>
  <w:style w:type="numbering" w:customStyle="1" w:styleId="ImportedStyle11417">
    <w:name w:val="Imported Style 11417"/>
    <w:rsid w:val="00081C83"/>
  </w:style>
  <w:style w:type="numbering" w:customStyle="1" w:styleId="ImportedStyle11617">
    <w:name w:val="Imported Style 11617"/>
    <w:rsid w:val="00081C83"/>
  </w:style>
  <w:style w:type="numbering" w:customStyle="1" w:styleId="ImportedStyle129">
    <w:name w:val="Imported Style 129"/>
    <w:rsid w:val="00081C83"/>
  </w:style>
  <w:style w:type="numbering" w:customStyle="1" w:styleId="ImportedStyle11456">
    <w:name w:val="Imported Style 11456"/>
    <w:rsid w:val="00081C83"/>
  </w:style>
  <w:style w:type="numbering" w:customStyle="1" w:styleId="Stilimportat155">
    <w:name w:val="Stil importat 155"/>
    <w:rsid w:val="00081C83"/>
    <w:pPr>
      <w:numPr>
        <w:numId w:val="9"/>
      </w:numPr>
    </w:pPr>
  </w:style>
  <w:style w:type="numbering" w:customStyle="1" w:styleId="ImportedStyle355">
    <w:name w:val="Imported Style 355"/>
    <w:rsid w:val="00081C83"/>
  </w:style>
  <w:style w:type="numbering" w:customStyle="1" w:styleId="NoList49">
    <w:name w:val="No List49"/>
    <w:next w:val="NoList"/>
    <w:uiPriority w:val="99"/>
    <w:semiHidden/>
    <w:unhideWhenUsed/>
    <w:rsid w:val="00B77DF1"/>
  </w:style>
  <w:style w:type="numbering" w:customStyle="1" w:styleId="NoList129">
    <w:name w:val="No List129"/>
    <w:next w:val="NoList"/>
    <w:uiPriority w:val="99"/>
    <w:semiHidden/>
    <w:unhideWhenUsed/>
    <w:rsid w:val="00B77DF1"/>
  </w:style>
  <w:style w:type="numbering" w:customStyle="1" w:styleId="Stilimportat19">
    <w:name w:val="Stil importat 19"/>
    <w:rsid w:val="00B77DF1"/>
  </w:style>
  <w:style w:type="numbering" w:customStyle="1" w:styleId="Stilimportat29">
    <w:name w:val="Stil importat 29"/>
    <w:rsid w:val="00B77DF1"/>
  </w:style>
  <w:style w:type="numbering" w:customStyle="1" w:styleId="Stilimportat39">
    <w:name w:val="Stil importat 39"/>
    <w:rsid w:val="00B77DF1"/>
  </w:style>
  <w:style w:type="numbering" w:customStyle="1" w:styleId="Stilimportat49">
    <w:name w:val="Stil importat 49"/>
    <w:rsid w:val="00B77DF1"/>
  </w:style>
  <w:style w:type="numbering" w:customStyle="1" w:styleId="Stilimportat59">
    <w:name w:val="Stil importat 59"/>
    <w:rsid w:val="00B77DF1"/>
  </w:style>
  <w:style w:type="numbering" w:customStyle="1" w:styleId="Stilimportat69">
    <w:name w:val="Stil importat 69"/>
    <w:rsid w:val="00B77DF1"/>
    <w:pPr>
      <w:numPr>
        <w:numId w:val="10"/>
      </w:numPr>
    </w:pPr>
  </w:style>
  <w:style w:type="numbering" w:customStyle="1" w:styleId="Stilimportat79">
    <w:name w:val="Stil importat 79"/>
    <w:rsid w:val="00B77DF1"/>
  </w:style>
  <w:style w:type="table" w:customStyle="1" w:styleId="TableGrid48">
    <w:name w:val="Table Grid48"/>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rsid w:val="00B77DF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0">
    <w:name w:val="Imported Style 130"/>
    <w:rsid w:val="00B77DF1"/>
    <w:pPr>
      <w:numPr>
        <w:numId w:val="50"/>
      </w:numPr>
    </w:pPr>
  </w:style>
  <w:style w:type="numbering" w:customStyle="1" w:styleId="ImportedStyle218">
    <w:name w:val="Imported Style 218"/>
    <w:rsid w:val="00B77DF1"/>
    <w:pPr>
      <w:numPr>
        <w:numId w:val="51"/>
      </w:numPr>
    </w:pPr>
  </w:style>
  <w:style w:type="numbering" w:customStyle="1" w:styleId="ImportedStyle318">
    <w:name w:val="Imported Style 318"/>
    <w:rsid w:val="00B77DF1"/>
    <w:pPr>
      <w:numPr>
        <w:numId w:val="52"/>
      </w:numPr>
    </w:pPr>
  </w:style>
  <w:style w:type="numbering" w:customStyle="1" w:styleId="NoList1120">
    <w:name w:val="No List1120"/>
    <w:next w:val="NoList"/>
    <w:uiPriority w:val="99"/>
    <w:semiHidden/>
    <w:unhideWhenUsed/>
    <w:rsid w:val="00B77DF1"/>
  </w:style>
  <w:style w:type="table" w:customStyle="1" w:styleId="TableGrid58">
    <w:name w:val="Table Grid58"/>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9">
    <w:name w:val="Imported Style 789"/>
    <w:rsid w:val="00B77DF1"/>
    <w:pPr>
      <w:numPr>
        <w:numId w:val="53"/>
      </w:numPr>
    </w:pPr>
  </w:style>
  <w:style w:type="numbering" w:customStyle="1" w:styleId="ImportedStyle7809">
    <w:name w:val="Imported Style 78.09"/>
    <w:rsid w:val="00B77DF1"/>
    <w:pPr>
      <w:numPr>
        <w:numId w:val="338"/>
      </w:numPr>
    </w:pPr>
  </w:style>
  <w:style w:type="numbering" w:customStyle="1" w:styleId="ImportedStyle8010">
    <w:name w:val="Imported Style 8010"/>
    <w:rsid w:val="00B77DF1"/>
    <w:pPr>
      <w:numPr>
        <w:numId w:val="55"/>
      </w:numPr>
    </w:pPr>
  </w:style>
  <w:style w:type="numbering" w:customStyle="1" w:styleId="ImportedStyle829">
    <w:name w:val="Imported Style 829"/>
    <w:rsid w:val="00B77DF1"/>
    <w:pPr>
      <w:numPr>
        <w:numId w:val="56"/>
      </w:numPr>
    </w:pPr>
  </w:style>
  <w:style w:type="numbering" w:customStyle="1" w:styleId="ImportedStyle839">
    <w:name w:val="Imported Style 839"/>
    <w:rsid w:val="00B77DF1"/>
    <w:pPr>
      <w:numPr>
        <w:numId w:val="57"/>
      </w:numPr>
    </w:pPr>
  </w:style>
  <w:style w:type="numbering" w:customStyle="1" w:styleId="ImportedStyle1149">
    <w:name w:val="Imported Style 1149"/>
    <w:rsid w:val="00B77DF1"/>
    <w:pPr>
      <w:numPr>
        <w:numId w:val="58"/>
      </w:numPr>
    </w:pPr>
  </w:style>
  <w:style w:type="numbering" w:customStyle="1" w:styleId="ImportedStyle11510">
    <w:name w:val="Imported Style 11510"/>
    <w:rsid w:val="00B77DF1"/>
    <w:pPr>
      <w:numPr>
        <w:numId w:val="59"/>
      </w:numPr>
    </w:pPr>
  </w:style>
  <w:style w:type="numbering" w:customStyle="1" w:styleId="ImportedStyle1169">
    <w:name w:val="Imported Style 1169"/>
    <w:rsid w:val="00B77DF1"/>
    <w:pPr>
      <w:numPr>
        <w:numId w:val="60"/>
      </w:numPr>
    </w:pPr>
  </w:style>
  <w:style w:type="table" w:customStyle="1" w:styleId="TableNormal16">
    <w:name w:val="Table Normal16"/>
    <w:rsid w:val="00B77DF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4">
    <w:name w:val="Imported Style 1114"/>
    <w:rsid w:val="00B77DF1"/>
  </w:style>
  <w:style w:type="numbering" w:customStyle="1" w:styleId="ImportedStyle219">
    <w:name w:val="Imported Style 219"/>
    <w:rsid w:val="00B77DF1"/>
  </w:style>
  <w:style w:type="numbering" w:customStyle="1" w:styleId="ImportedStyle319">
    <w:name w:val="Imported Style 319"/>
    <w:rsid w:val="00B77DF1"/>
  </w:style>
  <w:style w:type="table" w:customStyle="1" w:styleId="TableGrid1115">
    <w:name w:val="Table Grid1115"/>
    <w:basedOn w:val="TableNormal"/>
    <w:next w:val="TableGrid"/>
    <w:uiPriority w:val="39"/>
    <w:rsid w:val="00B77DF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B77DF1"/>
  </w:style>
  <w:style w:type="table" w:customStyle="1" w:styleId="TableGrid216">
    <w:name w:val="Table Grid216"/>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0">
    <w:name w:val="No List220"/>
    <w:next w:val="NoList"/>
    <w:uiPriority w:val="99"/>
    <w:semiHidden/>
    <w:unhideWhenUsed/>
    <w:rsid w:val="00B77DF1"/>
  </w:style>
  <w:style w:type="table" w:customStyle="1" w:styleId="TableGrid315">
    <w:name w:val="Table Grid315"/>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7">
    <w:name w:val="No List11117"/>
    <w:next w:val="NoList"/>
    <w:uiPriority w:val="99"/>
    <w:semiHidden/>
    <w:unhideWhenUsed/>
    <w:rsid w:val="00B77DF1"/>
  </w:style>
  <w:style w:type="numbering" w:customStyle="1" w:styleId="NoList111116">
    <w:name w:val="No List111116"/>
    <w:next w:val="NoList"/>
    <w:uiPriority w:val="99"/>
    <w:semiHidden/>
    <w:unhideWhenUsed/>
    <w:rsid w:val="00B77DF1"/>
  </w:style>
  <w:style w:type="table" w:customStyle="1" w:styleId="TableGrid1116">
    <w:name w:val="Table Grid1116"/>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7">
    <w:name w:val="No List317"/>
    <w:next w:val="NoList"/>
    <w:uiPriority w:val="99"/>
    <w:semiHidden/>
    <w:unhideWhenUsed/>
    <w:rsid w:val="00B77DF1"/>
  </w:style>
  <w:style w:type="numbering" w:customStyle="1" w:styleId="Stilimportat117">
    <w:name w:val="Stil importat 117"/>
    <w:rsid w:val="00B77DF1"/>
    <w:pPr>
      <w:numPr>
        <w:numId w:val="28"/>
      </w:numPr>
    </w:pPr>
  </w:style>
  <w:style w:type="numbering" w:customStyle="1" w:styleId="Stilimportat217">
    <w:name w:val="Stil importat 217"/>
    <w:rsid w:val="00B77DF1"/>
    <w:pPr>
      <w:numPr>
        <w:numId w:val="29"/>
      </w:numPr>
    </w:pPr>
  </w:style>
  <w:style w:type="numbering" w:customStyle="1" w:styleId="Stilimportat317">
    <w:name w:val="Stil importat 317"/>
    <w:rsid w:val="00B77DF1"/>
    <w:pPr>
      <w:numPr>
        <w:numId w:val="31"/>
      </w:numPr>
    </w:pPr>
  </w:style>
  <w:style w:type="numbering" w:customStyle="1" w:styleId="Stilimportat417">
    <w:name w:val="Stil importat 417"/>
    <w:rsid w:val="00B77DF1"/>
    <w:pPr>
      <w:numPr>
        <w:numId w:val="33"/>
      </w:numPr>
    </w:pPr>
  </w:style>
  <w:style w:type="numbering" w:customStyle="1" w:styleId="Stilimportat517">
    <w:name w:val="Stil importat 517"/>
    <w:rsid w:val="00B77DF1"/>
    <w:pPr>
      <w:numPr>
        <w:numId w:val="35"/>
      </w:numPr>
    </w:pPr>
  </w:style>
  <w:style w:type="numbering" w:customStyle="1" w:styleId="Stilimportat617">
    <w:name w:val="Stil importat 617"/>
    <w:rsid w:val="00B77DF1"/>
    <w:pPr>
      <w:numPr>
        <w:numId w:val="37"/>
      </w:numPr>
    </w:pPr>
  </w:style>
  <w:style w:type="numbering" w:customStyle="1" w:styleId="Stilimportat717">
    <w:name w:val="Stil importat 717"/>
    <w:rsid w:val="00B77DF1"/>
    <w:pPr>
      <w:numPr>
        <w:numId w:val="39"/>
      </w:numPr>
    </w:pPr>
  </w:style>
  <w:style w:type="numbering" w:customStyle="1" w:styleId="NoList410">
    <w:name w:val="No List410"/>
    <w:next w:val="NoList"/>
    <w:uiPriority w:val="99"/>
    <w:semiHidden/>
    <w:unhideWhenUsed/>
    <w:rsid w:val="00B77DF1"/>
  </w:style>
  <w:style w:type="numbering" w:customStyle="1" w:styleId="NoList1210">
    <w:name w:val="No List1210"/>
    <w:next w:val="NoList"/>
    <w:uiPriority w:val="99"/>
    <w:semiHidden/>
    <w:unhideWhenUsed/>
    <w:rsid w:val="00B77DF1"/>
  </w:style>
  <w:style w:type="table" w:customStyle="1" w:styleId="TableGrid414">
    <w:name w:val="Table Grid41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0">
    <w:name w:val="No List2110"/>
    <w:next w:val="NoList"/>
    <w:uiPriority w:val="99"/>
    <w:semiHidden/>
    <w:unhideWhenUsed/>
    <w:rsid w:val="00B77DF1"/>
  </w:style>
  <w:style w:type="numbering" w:customStyle="1" w:styleId="NoList1129">
    <w:name w:val="No List1129"/>
    <w:next w:val="NoList"/>
    <w:uiPriority w:val="99"/>
    <w:semiHidden/>
    <w:unhideWhenUsed/>
    <w:rsid w:val="00B77DF1"/>
  </w:style>
  <w:style w:type="table" w:customStyle="1" w:styleId="TableGrid127">
    <w:name w:val="Table Grid127"/>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
    <w:name w:val="No List59"/>
    <w:next w:val="NoList"/>
    <w:uiPriority w:val="99"/>
    <w:semiHidden/>
    <w:unhideWhenUsed/>
    <w:rsid w:val="00B77DF1"/>
  </w:style>
  <w:style w:type="table" w:customStyle="1" w:styleId="TableGrid514">
    <w:name w:val="Table Grid514"/>
    <w:basedOn w:val="TableNormal"/>
    <w:next w:val="TableGrid"/>
    <w:uiPriority w:val="59"/>
    <w:rsid w:val="00B77DF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B77DF1"/>
  </w:style>
  <w:style w:type="table" w:customStyle="1" w:styleId="TableGrid76">
    <w:name w:val="Table Grid76"/>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7">
    <w:name w:val="Imported Style 7817"/>
    <w:rsid w:val="00B77DF1"/>
  </w:style>
  <w:style w:type="numbering" w:customStyle="1" w:styleId="ImportedStyle78018">
    <w:name w:val="Imported Style 78.018"/>
    <w:rsid w:val="00B77DF1"/>
    <w:pPr>
      <w:numPr>
        <w:numId w:val="2"/>
      </w:numPr>
    </w:pPr>
  </w:style>
  <w:style w:type="numbering" w:customStyle="1" w:styleId="ImportedStyle8017">
    <w:name w:val="Imported Style 8017"/>
    <w:rsid w:val="00B77DF1"/>
    <w:pPr>
      <w:numPr>
        <w:numId w:val="3"/>
      </w:numPr>
    </w:pPr>
  </w:style>
  <w:style w:type="numbering" w:customStyle="1" w:styleId="ImportedStyle8218">
    <w:name w:val="Imported Style 8218"/>
    <w:rsid w:val="00B77DF1"/>
    <w:pPr>
      <w:numPr>
        <w:numId w:val="4"/>
      </w:numPr>
    </w:pPr>
  </w:style>
  <w:style w:type="numbering" w:customStyle="1" w:styleId="ImportedStyle8317">
    <w:name w:val="Imported Style 8317"/>
    <w:rsid w:val="00B77DF1"/>
    <w:pPr>
      <w:numPr>
        <w:numId w:val="5"/>
      </w:numPr>
    </w:pPr>
  </w:style>
  <w:style w:type="numbering" w:customStyle="1" w:styleId="ImportedStyle11418">
    <w:name w:val="Imported Style 11418"/>
    <w:rsid w:val="00B77DF1"/>
    <w:pPr>
      <w:numPr>
        <w:numId w:val="6"/>
      </w:numPr>
    </w:pPr>
  </w:style>
  <w:style w:type="numbering" w:customStyle="1" w:styleId="ImportedStyle11517">
    <w:name w:val="Imported Style 11517"/>
    <w:rsid w:val="00B77DF1"/>
    <w:pPr>
      <w:numPr>
        <w:numId w:val="7"/>
      </w:numPr>
    </w:pPr>
  </w:style>
  <w:style w:type="numbering" w:customStyle="1" w:styleId="ImportedStyle11618">
    <w:name w:val="Imported Style 11618"/>
    <w:rsid w:val="00B77DF1"/>
    <w:pPr>
      <w:numPr>
        <w:numId w:val="8"/>
      </w:numPr>
    </w:pPr>
  </w:style>
  <w:style w:type="table" w:customStyle="1" w:styleId="TableNormal114">
    <w:name w:val="Table Normal114"/>
    <w:locked/>
    <w:rsid w:val="00B77DF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0">
    <w:name w:val="Imported Style 1210"/>
    <w:rsid w:val="00B77DF1"/>
    <w:pPr>
      <w:numPr>
        <w:numId w:val="11"/>
      </w:numPr>
    </w:pPr>
  </w:style>
  <w:style w:type="numbering" w:customStyle="1" w:styleId="ImportedStyle227">
    <w:name w:val="Imported Style 227"/>
    <w:rsid w:val="00B77DF1"/>
    <w:pPr>
      <w:numPr>
        <w:numId w:val="12"/>
      </w:numPr>
    </w:pPr>
  </w:style>
  <w:style w:type="numbering" w:customStyle="1" w:styleId="ImportedStyle327">
    <w:name w:val="Imported Style 327"/>
    <w:rsid w:val="00B77DF1"/>
    <w:pPr>
      <w:numPr>
        <w:numId w:val="13"/>
      </w:numPr>
    </w:pPr>
  </w:style>
  <w:style w:type="table" w:customStyle="1" w:styleId="TableGrid134">
    <w:name w:val="Table Grid134"/>
    <w:basedOn w:val="TableNormal"/>
    <w:next w:val="TableGrid"/>
    <w:uiPriority w:val="39"/>
    <w:rsid w:val="00B77DF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B77DF1"/>
  </w:style>
  <w:style w:type="table" w:customStyle="1" w:styleId="TableGrid224">
    <w:name w:val="Table Grid22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7">
    <w:name w:val="No List227"/>
    <w:next w:val="NoList"/>
    <w:uiPriority w:val="99"/>
    <w:semiHidden/>
    <w:unhideWhenUsed/>
    <w:rsid w:val="00B77DF1"/>
  </w:style>
  <w:style w:type="table" w:customStyle="1" w:styleId="TableGrid324">
    <w:name w:val="Table Grid324"/>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7">
    <w:name w:val="No List1137"/>
    <w:next w:val="NoList"/>
    <w:uiPriority w:val="99"/>
    <w:semiHidden/>
    <w:unhideWhenUsed/>
    <w:rsid w:val="00B77DF1"/>
  </w:style>
  <w:style w:type="numbering" w:customStyle="1" w:styleId="NoList11127">
    <w:name w:val="No List11127"/>
    <w:next w:val="NoList"/>
    <w:uiPriority w:val="99"/>
    <w:semiHidden/>
    <w:unhideWhenUsed/>
    <w:rsid w:val="00B77DF1"/>
  </w:style>
  <w:style w:type="table" w:customStyle="1" w:styleId="TableGrid1124">
    <w:name w:val="Table Grid1124"/>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8">
    <w:name w:val="No List318"/>
    <w:next w:val="NoList"/>
    <w:uiPriority w:val="99"/>
    <w:semiHidden/>
    <w:unhideWhenUsed/>
    <w:rsid w:val="00B77DF1"/>
  </w:style>
  <w:style w:type="numbering" w:customStyle="1" w:styleId="Stilimportat127">
    <w:name w:val="Stil importat 127"/>
    <w:rsid w:val="00B77DF1"/>
    <w:pPr>
      <w:numPr>
        <w:numId w:val="30"/>
      </w:numPr>
    </w:pPr>
  </w:style>
  <w:style w:type="numbering" w:customStyle="1" w:styleId="Stilimportat227">
    <w:name w:val="Stil importat 227"/>
    <w:rsid w:val="00B77DF1"/>
  </w:style>
  <w:style w:type="numbering" w:customStyle="1" w:styleId="Stilimportat327">
    <w:name w:val="Stil importat 327"/>
    <w:rsid w:val="00B77DF1"/>
  </w:style>
  <w:style w:type="numbering" w:customStyle="1" w:styleId="Stilimportat427">
    <w:name w:val="Stil importat 427"/>
    <w:rsid w:val="00B77DF1"/>
  </w:style>
  <w:style w:type="numbering" w:customStyle="1" w:styleId="Stilimportat527">
    <w:name w:val="Stil importat 527"/>
    <w:rsid w:val="00B77DF1"/>
  </w:style>
  <w:style w:type="numbering" w:customStyle="1" w:styleId="Stilimportat627">
    <w:name w:val="Stil importat 627"/>
    <w:rsid w:val="00B77DF1"/>
  </w:style>
  <w:style w:type="numbering" w:customStyle="1" w:styleId="Stilimportat727">
    <w:name w:val="Stil importat 727"/>
    <w:rsid w:val="00B77DF1"/>
  </w:style>
  <w:style w:type="numbering" w:customStyle="1" w:styleId="NoList417">
    <w:name w:val="No List417"/>
    <w:next w:val="NoList"/>
    <w:uiPriority w:val="99"/>
    <w:semiHidden/>
    <w:unhideWhenUsed/>
    <w:rsid w:val="00B77DF1"/>
  </w:style>
  <w:style w:type="numbering" w:customStyle="1" w:styleId="NoList1217">
    <w:name w:val="No List1217"/>
    <w:next w:val="NoList"/>
    <w:uiPriority w:val="99"/>
    <w:semiHidden/>
    <w:unhideWhenUsed/>
    <w:rsid w:val="00B77DF1"/>
  </w:style>
  <w:style w:type="table" w:customStyle="1" w:styleId="TableGrid424">
    <w:name w:val="Table Grid42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7">
    <w:name w:val="No List2117"/>
    <w:next w:val="NoList"/>
    <w:uiPriority w:val="99"/>
    <w:semiHidden/>
    <w:unhideWhenUsed/>
    <w:rsid w:val="00B77DF1"/>
  </w:style>
  <w:style w:type="numbering" w:customStyle="1" w:styleId="NoList11217">
    <w:name w:val="No List11217"/>
    <w:next w:val="NoList"/>
    <w:uiPriority w:val="99"/>
    <w:semiHidden/>
    <w:unhideWhenUsed/>
    <w:rsid w:val="00B77DF1"/>
  </w:style>
  <w:style w:type="table" w:customStyle="1" w:styleId="TableGrid1214">
    <w:name w:val="Table Grid121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7">
    <w:name w:val="No List517"/>
    <w:next w:val="NoList"/>
    <w:uiPriority w:val="99"/>
    <w:semiHidden/>
    <w:unhideWhenUsed/>
    <w:rsid w:val="00B77DF1"/>
  </w:style>
  <w:style w:type="table" w:customStyle="1" w:styleId="TableGrid524">
    <w:name w:val="Table Grid524"/>
    <w:basedOn w:val="TableNormal"/>
    <w:next w:val="TableGrid"/>
    <w:uiPriority w:val="59"/>
    <w:rsid w:val="00B77DF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B77DF1"/>
  </w:style>
  <w:style w:type="table" w:customStyle="1" w:styleId="TableGrid86">
    <w:name w:val="Table Grid86"/>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7">
    <w:name w:val="Imported Style 7827"/>
    <w:rsid w:val="00B77DF1"/>
    <w:pPr>
      <w:numPr>
        <w:numId w:val="17"/>
      </w:numPr>
    </w:pPr>
  </w:style>
  <w:style w:type="numbering" w:customStyle="1" w:styleId="ImportedStyle78028">
    <w:name w:val="Imported Style 78.028"/>
    <w:rsid w:val="00B77DF1"/>
    <w:pPr>
      <w:numPr>
        <w:numId w:val="18"/>
      </w:numPr>
    </w:pPr>
  </w:style>
  <w:style w:type="numbering" w:customStyle="1" w:styleId="ImportedStyle8028">
    <w:name w:val="Imported Style 8028"/>
    <w:rsid w:val="00B77DF1"/>
    <w:pPr>
      <w:numPr>
        <w:numId w:val="19"/>
      </w:numPr>
    </w:pPr>
  </w:style>
  <w:style w:type="numbering" w:customStyle="1" w:styleId="ImportedStyle8228">
    <w:name w:val="Imported Style 8228"/>
    <w:rsid w:val="00B77DF1"/>
    <w:pPr>
      <w:numPr>
        <w:numId w:val="20"/>
      </w:numPr>
    </w:pPr>
  </w:style>
  <w:style w:type="numbering" w:customStyle="1" w:styleId="ImportedStyle8328">
    <w:name w:val="Imported Style 8328"/>
    <w:rsid w:val="00B77DF1"/>
    <w:pPr>
      <w:numPr>
        <w:numId w:val="21"/>
      </w:numPr>
    </w:pPr>
  </w:style>
  <w:style w:type="numbering" w:customStyle="1" w:styleId="ImportedStyle11427">
    <w:name w:val="Imported Style 11427"/>
    <w:rsid w:val="00B77DF1"/>
    <w:pPr>
      <w:numPr>
        <w:numId w:val="22"/>
      </w:numPr>
    </w:pPr>
  </w:style>
  <w:style w:type="numbering" w:customStyle="1" w:styleId="ImportedStyle11527">
    <w:name w:val="Imported Style 11527"/>
    <w:rsid w:val="00B77DF1"/>
    <w:pPr>
      <w:numPr>
        <w:numId w:val="23"/>
      </w:numPr>
    </w:pPr>
  </w:style>
  <w:style w:type="numbering" w:customStyle="1" w:styleId="ImportedStyle11627">
    <w:name w:val="Imported Style 11627"/>
    <w:rsid w:val="00B77DF1"/>
    <w:pPr>
      <w:numPr>
        <w:numId w:val="24"/>
      </w:numPr>
    </w:pPr>
  </w:style>
  <w:style w:type="table" w:customStyle="1" w:styleId="TableNormal124">
    <w:name w:val="Table Normal124"/>
    <w:rsid w:val="00B77DF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6">
    <w:name w:val="Imported Style 136"/>
    <w:rsid w:val="00B77DF1"/>
    <w:pPr>
      <w:numPr>
        <w:numId w:val="25"/>
      </w:numPr>
    </w:pPr>
  </w:style>
  <w:style w:type="numbering" w:customStyle="1" w:styleId="ImportedStyle236">
    <w:name w:val="Imported Style 236"/>
    <w:rsid w:val="00B77DF1"/>
    <w:pPr>
      <w:numPr>
        <w:numId w:val="26"/>
      </w:numPr>
    </w:pPr>
  </w:style>
  <w:style w:type="numbering" w:customStyle="1" w:styleId="ImportedStyle336">
    <w:name w:val="Imported Style 336"/>
    <w:rsid w:val="00B77DF1"/>
    <w:pPr>
      <w:numPr>
        <w:numId w:val="27"/>
      </w:numPr>
    </w:pPr>
  </w:style>
  <w:style w:type="table" w:customStyle="1" w:styleId="TableGrid146">
    <w:name w:val="Table Grid146"/>
    <w:basedOn w:val="TableNormal"/>
    <w:next w:val="TableGrid"/>
    <w:uiPriority w:val="39"/>
    <w:rsid w:val="00B77DF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7">
    <w:name w:val="No List147"/>
    <w:next w:val="NoList"/>
    <w:uiPriority w:val="99"/>
    <w:semiHidden/>
    <w:unhideWhenUsed/>
    <w:rsid w:val="00B77DF1"/>
  </w:style>
  <w:style w:type="table" w:customStyle="1" w:styleId="TableGrid235">
    <w:name w:val="Table Grid235"/>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7">
    <w:name w:val="No List237"/>
    <w:next w:val="NoList"/>
    <w:uiPriority w:val="99"/>
    <w:semiHidden/>
    <w:unhideWhenUsed/>
    <w:rsid w:val="00B77DF1"/>
  </w:style>
  <w:style w:type="table" w:customStyle="1" w:styleId="TableGrid333">
    <w:name w:val="Table Grid333"/>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7">
    <w:name w:val="No List1147"/>
    <w:next w:val="NoList"/>
    <w:uiPriority w:val="99"/>
    <w:semiHidden/>
    <w:unhideWhenUsed/>
    <w:rsid w:val="00B77DF1"/>
  </w:style>
  <w:style w:type="numbering" w:customStyle="1" w:styleId="NoList11136">
    <w:name w:val="No List11136"/>
    <w:next w:val="NoList"/>
    <w:uiPriority w:val="99"/>
    <w:semiHidden/>
    <w:unhideWhenUsed/>
    <w:rsid w:val="00B77DF1"/>
  </w:style>
  <w:style w:type="table" w:customStyle="1" w:styleId="TableGrid1133">
    <w:name w:val="Table Grid1133"/>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B77DF1"/>
  </w:style>
  <w:style w:type="numbering" w:customStyle="1" w:styleId="Stilimportat136">
    <w:name w:val="Stil importat 136"/>
    <w:rsid w:val="00B77DF1"/>
    <w:pPr>
      <w:numPr>
        <w:numId w:val="42"/>
      </w:numPr>
    </w:pPr>
  </w:style>
  <w:style w:type="numbering" w:customStyle="1" w:styleId="Stilimportat236">
    <w:name w:val="Stil importat 236"/>
    <w:rsid w:val="00B77DF1"/>
    <w:pPr>
      <w:numPr>
        <w:numId w:val="32"/>
      </w:numPr>
    </w:pPr>
  </w:style>
  <w:style w:type="numbering" w:customStyle="1" w:styleId="Stilimportat336">
    <w:name w:val="Stil importat 336"/>
    <w:rsid w:val="00B77DF1"/>
    <w:pPr>
      <w:numPr>
        <w:numId w:val="34"/>
      </w:numPr>
    </w:pPr>
  </w:style>
  <w:style w:type="numbering" w:customStyle="1" w:styleId="Stilimportat436">
    <w:name w:val="Stil importat 436"/>
    <w:rsid w:val="00B77DF1"/>
    <w:pPr>
      <w:numPr>
        <w:numId w:val="36"/>
      </w:numPr>
    </w:pPr>
  </w:style>
  <w:style w:type="numbering" w:customStyle="1" w:styleId="Stilimportat537">
    <w:name w:val="Stil importat 537"/>
    <w:rsid w:val="00B77DF1"/>
    <w:pPr>
      <w:numPr>
        <w:numId w:val="38"/>
      </w:numPr>
    </w:pPr>
  </w:style>
  <w:style w:type="numbering" w:customStyle="1" w:styleId="Stilimportat636">
    <w:name w:val="Stil importat 636"/>
    <w:rsid w:val="00B77DF1"/>
    <w:pPr>
      <w:numPr>
        <w:numId w:val="40"/>
      </w:numPr>
    </w:pPr>
  </w:style>
  <w:style w:type="numbering" w:customStyle="1" w:styleId="Stilimportat736">
    <w:name w:val="Stil importat 736"/>
    <w:rsid w:val="00B77DF1"/>
    <w:pPr>
      <w:numPr>
        <w:numId w:val="41"/>
      </w:numPr>
    </w:pPr>
  </w:style>
  <w:style w:type="numbering" w:customStyle="1" w:styleId="NoList427">
    <w:name w:val="No List427"/>
    <w:next w:val="NoList"/>
    <w:uiPriority w:val="99"/>
    <w:semiHidden/>
    <w:unhideWhenUsed/>
    <w:rsid w:val="00B77DF1"/>
  </w:style>
  <w:style w:type="numbering" w:customStyle="1" w:styleId="NoList1227">
    <w:name w:val="No List1227"/>
    <w:next w:val="NoList"/>
    <w:uiPriority w:val="99"/>
    <w:semiHidden/>
    <w:unhideWhenUsed/>
    <w:rsid w:val="00B77DF1"/>
  </w:style>
  <w:style w:type="table" w:customStyle="1" w:styleId="TableGrid433">
    <w:name w:val="Table Grid433"/>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7">
    <w:name w:val="No List2127"/>
    <w:next w:val="NoList"/>
    <w:uiPriority w:val="99"/>
    <w:semiHidden/>
    <w:unhideWhenUsed/>
    <w:rsid w:val="00B77DF1"/>
  </w:style>
  <w:style w:type="numbering" w:customStyle="1" w:styleId="NoList11227">
    <w:name w:val="No List11227"/>
    <w:next w:val="NoList"/>
    <w:uiPriority w:val="99"/>
    <w:semiHidden/>
    <w:unhideWhenUsed/>
    <w:rsid w:val="00B77DF1"/>
  </w:style>
  <w:style w:type="table" w:customStyle="1" w:styleId="TableGrid1224">
    <w:name w:val="Table Grid122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7">
    <w:name w:val="No List527"/>
    <w:next w:val="NoList"/>
    <w:uiPriority w:val="99"/>
    <w:semiHidden/>
    <w:unhideWhenUsed/>
    <w:rsid w:val="00B77DF1"/>
  </w:style>
  <w:style w:type="table" w:customStyle="1" w:styleId="TableGrid533">
    <w:name w:val="Table Grid533"/>
    <w:basedOn w:val="TableNormal"/>
    <w:next w:val="TableGrid"/>
    <w:uiPriority w:val="59"/>
    <w:rsid w:val="00B77DF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5">
    <w:name w:val="Stil importat 145"/>
    <w:rsid w:val="00B77DF1"/>
    <w:pPr>
      <w:numPr>
        <w:numId w:val="43"/>
      </w:numPr>
    </w:pPr>
  </w:style>
  <w:style w:type="numbering" w:customStyle="1" w:styleId="Stilimportat245">
    <w:name w:val="Stil importat 245"/>
    <w:rsid w:val="00B77DF1"/>
    <w:pPr>
      <w:numPr>
        <w:numId w:val="44"/>
      </w:numPr>
    </w:pPr>
  </w:style>
  <w:style w:type="numbering" w:customStyle="1" w:styleId="Stilimportat345">
    <w:name w:val="Stil importat 345"/>
    <w:rsid w:val="00B77DF1"/>
    <w:pPr>
      <w:numPr>
        <w:numId w:val="45"/>
      </w:numPr>
    </w:pPr>
  </w:style>
  <w:style w:type="numbering" w:customStyle="1" w:styleId="Stilimportat445">
    <w:name w:val="Stil importat 445"/>
    <w:rsid w:val="00B77DF1"/>
    <w:pPr>
      <w:numPr>
        <w:numId w:val="46"/>
      </w:numPr>
    </w:pPr>
  </w:style>
  <w:style w:type="numbering" w:customStyle="1" w:styleId="Stilimportat545">
    <w:name w:val="Stil importat 545"/>
    <w:rsid w:val="00B77DF1"/>
    <w:pPr>
      <w:numPr>
        <w:numId w:val="47"/>
      </w:numPr>
    </w:pPr>
  </w:style>
  <w:style w:type="numbering" w:customStyle="1" w:styleId="Stilimportat645">
    <w:name w:val="Stil importat 645"/>
    <w:rsid w:val="00B77DF1"/>
    <w:pPr>
      <w:numPr>
        <w:numId w:val="48"/>
      </w:numPr>
    </w:pPr>
  </w:style>
  <w:style w:type="numbering" w:customStyle="1" w:styleId="Stilimportat745">
    <w:name w:val="Stil importat 745"/>
    <w:rsid w:val="00B77DF1"/>
    <w:pPr>
      <w:numPr>
        <w:numId w:val="49"/>
      </w:numPr>
    </w:pPr>
  </w:style>
  <w:style w:type="numbering" w:customStyle="1" w:styleId="ImportedStyle80316">
    <w:name w:val="Imported Style 80316"/>
    <w:rsid w:val="00B77DF1"/>
    <w:pPr>
      <w:numPr>
        <w:numId w:val="62"/>
      </w:numPr>
    </w:pPr>
  </w:style>
  <w:style w:type="numbering" w:customStyle="1" w:styleId="ImportedStyle11457">
    <w:name w:val="Imported Style 11457"/>
    <w:rsid w:val="00B77DF1"/>
    <w:pPr>
      <w:numPr>
        <w:numId w:val="63"/>
      </w:numPr>
    </w:pPr>
  </w:style>
  <w:style w:type="numbering" w:customStyle="1" w:styleId="ImportedStyle82116">
    <w:name w:val="Imported Style 82116"/>
    <w:rsid w:val="00B77DF1"/>
  </w:style>
  <w:style w:type="numbering" w:customStyle="1" w:styleId="ImportedStyle116116">
    <w:name w:val="Imported Style 116116"/>
    <w:rsid w:val="00B77DF1"/>
  </w:style>
  <w:style w:type="numbering" w:customStyle="1" w:styleId="ImportedStyle116124">
    <w:name w:val="Imported Style 116124"/>
    <w:rsid w:val="00B77DF1"/>
  </w:style>
  <w:style w:type="numbering" w:customStyle="1" w:styleId="Stilimportat156">
    <w:name w:val="Stil importat 156"/>
    <w:rsid w:val="00B77DF1"/>
    <w:pPr>
      <w:numPr>
        <w:numId w:val="66"/>
      </w:numPr>
    </w:pPr>
  </w:style>
  <w:style w:type="numbering" w:customStyle="1" w:styleId="ImportedStyle356">
    <w:name w:val="Imported Style 356"/>
    <w:rsid w:val="00B77DF1"/>
    <w:pPr>
      <w:numPr>
        <w:numId w:val="65"/>
      </w:numPr>
    </w:pPr>
  </w:style>
  <w:style w:type="table" w:customStyle="1" w:styleId="TableGrid50">
    <w:name w:val="Table Grid50"/>
    <w:basedOn w:val="TableNormal"/>
    <w:next w:val="TableGrid"/>
    <w:uiPriority w:val="39"/>
    <w:rsid w:val="004435CA"/>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9C10C0"/>
  </w:style>
  <w:style w:type="paragraph" w:customStyle="1" w:styleId="Titlu31">
    <w:name w:val="Titlu 31"/>
    <w:basedOn w:val="Normal"/>
    <w:next w:val="Normal"/>
    <w:uiPriority w:val="9"/>
    <w:unhideWhenUsed/>
    <w:qFormat/>
    <w:rsid w:val="00F65F2A"/>
    <w:pPr>
      <w:keepNext/>
      <w:keepLines/>
      <w:spacing w:before="40" w:after="0"/>
      <w:outlineLvl w:val="2"/>
    </w:pPr>
    <w:rPr>
      <w:rFonts w:ascii="Calibri Light" w:eastAsia="Times New Roman" w:hAnsi="Calibri Light" w:cs="Times New Roman"/>
      <w:color w:val="1F4D78"/>
      <w:sz w:val="24"/>
      <w:szCs w:val="24"/>
    </w:rPr>
  </w:style>
  <w:style w:type="paragraph" w:customStyle="1" w:styleId="Titlu41">
    <w:name w:val="Titlu 41"/>
    <w:basedOn w:val="Normal"/>
    <w:next w:val="Normal"/>
    <w:uiPriority w:val="9"/>
    <w:unhideWhenUsed/>
    <w:qFormat/>
    <w:rsid w:val="00F65F2A"/>
    <w:pPr>
      <w:keepNext/>
      <w:keepLines/>
      <w:spacing w:before="40" w:after="0"/>
      <w:outlineLvl w:val="3"/>
    </w:pPr>
    <w:rPr>
      <w:rFonts w:ascii="Calibri Light" w:eastAsia="Times New Roman" w:hAnsi="Calibri Light" w:cs="Times New Roman"/>
      <w:i/>
      <w:iCs/>
      <w:color w:val="2E74B5"/>
    </w:rPr>
  </w:style>
  <w:style w:type="character" w:customStyle="1" w:styleId="Titlu3Caracter1">
    <w:name w:val="Titlu 3 Caracter1"/>
    <w:basedOn w:val="DefaultParagraphFont"/>
    <w:uiPriority w:val="9"/>
    <w:semiHidden/>
    <w:rsid w:val="00F65F2A"/>
    <w:rPr>
      <w:rFonts w:asciiTheme="majorHAnsi" w:eastAsiaTheme="majorEastAsia" w:hAnsiTheme="majorHAnsi" w:cstheme="majorBidi"/>
      <w:b/>
      <w:bCs/>
      <w:color w:val="5B9BD5" w:themeColor="accent1"/>
      <w:sz w:val="24"/>
      <w:szCs w:val="24"/>
      <w:lang w:val="ro-RO" w:eastAsia="ro-RO"/>
    </w:rPr>
  </w:style>
  <w:style w:type="character" w:customStyle="1" w:styleId="Titlu4Caracter1">
    <w:name w:val="Titlu 4 Caracter1"/>
    <w:basedOn w:val="DefaultParagraphFont"/>
    <w:uiPriority w:val="9"/>
    <w:semiHidden/>
    <w:rsid w:val="00F65F2A"/>
    <w:rPr>
      <w:rFonts w:asciiTheme="majorHAnsi" w:eastAsiaTheme="majorEastAsia" w:hAnsiTheme="majorHAnsi" w:cstheme="majorBidi"/>
      <w:b/>
      <w:bCs/>
      <w:i/>
      <w:iCs/>
      <w:color w:val="5B9BD5" w:themeColor="accent1"/>
      <w:sz w:val="24"/>
      <w:szCs w:val="24"/>
      <w:lang w:val="ro-RO" w:eastAsia="ro-RO"/>
    </w:rPr>
  </w:style>
  <w:style w:type="numbering" w:customStyle="1" w:styleId="NoList84">
    <w:name w:val="No List84"/>
    <w:next w:val="NoList"/>
    <w:uiPriority w:val="99"/>
    <w:semiHidden/>
    <w:unhideWhenUsed/>
    <w:rsid w:val="00F65F2A"/>
  </w:style>
  <w:style w:type="numbering" w:customStyle="1" w:styleId="NoList94">
    <w:name w:val="No List94"/>
    <w:next w:val="NoList"/>
    <w:uiPriority w:val="99"/>
    <w:semiHidden/>
    <w:unhideWhenUsed/>
    <w:rsid w:val="00F65F2A"/>
  </w:style>
  <w:style w:type="numbering" w:customStyle="1" w:styleId="ImportedStyle8034">
    <w:name w:val="Imported Style 8034"/>
    <w:rsid w:val="00F65F2A"/>
    <w:pPr>
      <w:numPr>
        <w:numId w:val="354"/>
      </w:numPr>
    </w:pPr>
  </w:style>
  <w:style w:type="numbering" w:customStyle="1" w:styleId="ImportedStyle11534">
    <w:name w:val="Imported Style 11534"/>
    <w:rsid w:val="00F65F2A"/>
    <w:pPr>
      <w:numPr>
        <w:numId w:val="358"/>
      </w:numPr>
    </w:pPr>
  </w:style>
  <w:style w:type="numbering" w:customStyle="1" w:styleId="ImportedStyle831122">
    <w:name w:val="Imported Style 831122"/>
    <w:rsid w:val="00F65F2A"/>
  </w:style>
  <w:style w:type="table" w:customStyle="1" w:styleId="TableGrid183">
    <w:name w:val="Table Grid183"/>
    <w:basedOn w:val="TableNormal"/>
    <w:next w:val="TableGrid"/>
    <w:uiPriority w:val="39"/>
    <w:rsid w:val="00F65F2A"/>
    <w:pPr>
      <w:spacing w:after="0" w:line="240" w:lineRule="auto"/>
    </w:pPr>
    <w:rPr>
      <w:rFonts w:ascii="Arial" w:eastAsiaTheme="minorHAns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F65F2A"/>
  </w:style>
  <w:style w:type="table" w:customStyle="1" w:styleId="TableGrid193">
    <w:name w:val="Table Grid193"/>
    <w:basedOn w:val="TableNormal"/>
    <w:next w:val="TableGrid"/>
    <w:uiPriority w:val="39"/>
    <w:rsid w:val="00F65F2A"/>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F65F2A"/>
  </w:style>
  <w:style w:type="table" w:customStyle="1" w:styleId="TableGrid202">
    <w:name w:val="Table Grid202"/>
    <w:basedOn w:val="TableNormal"/>
    <w:next w:val="TableGrid"/>
    <w:uiPriority w:val="39"/>
    <w:rsid w:val="00F65F2A"/>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ntens1">
    <w:name w:val="Citat intens1"/>
    <w:basedOn w:val="Normal"/>
    <w:next w:val="Normal"/>
    <w:uiPriority w:val="30"/>
    <w:qFormat/>
    <w:rsid w:val="00F65F2A"/>
    <w:pPr>
      <w:pBdr>
        <w:bottom w:val="single" w:sz="4" w:space="4" w:color="5B9BD5"/>
      </w:pBdr>
      <w:spacing w:before="200" w:after="280" w:line="276" w:lineRule="auto"/>
      <w:ind w:left="936" w:right="936"/>
    </w:pPr>
    <w:rPr>
      <w:rFonts w:ascii="Calibri" w:eastAsia="Calibri" w:hAnsi="Calibri" w:cs="Times New Roman"/>
      <w:b/>
      <w:bCs/>
      <w:i/>
      <w:iCs/>
      <w:color w:val="5B9BD5"/>
      <w:lang w:val="en-US"/>
    </w:rPr>
  </w:style>
  <w:style w:type="character" w:customStyle="1" w:styleId="Accentuareintens1">
    <w:name w:val="Accentuare intensă1"/>
    <w:basedOn w:val="DefaultParagraphFont"/>
    <w:uiPriority w:val="21"/>
    <w:qFormat/>
    <w:rsid w:val="00F65F2A"/>
    <w:rPr>
      <w:b/>
      <w:bCs/>
      <w:i/>
      <w:iCs/>
      <w:color w:val="5B9BD5"/>
    </w:rPr>
  </w:style>
  <w:style w:type="paragraph" w:customStyle="1" w:styleId="NormalAgency">
    <w:name w:val="Normal (Agency)"/>
    <w:link w:val="NormalAgencyChar"/>
    <w:qFormat/>
    <w:rsid w:val="00F65F2A"/>
    <w:pPr>
      <w:tabs>
        <w:tab w:val="left" w:pos="567"/>
      </w:tabs>
      <w:spacing w:after="0" w:line="240" w:lineRule="auto"/>
    </w:pPr>
    <w:rPr>
      <w:rFonts w:ascii="Times New Roman" w:eastAsia="Verdana" w:hAnsi="Times New Roman" w:cs="Verdana"/>
      <w:szCs w:val="18"/>
      <w:lang w:val="en-GB" w:eastAsia="en-GB"/>
    </w:rPr>
  </w:style>
  <w:style w:type="character" w:customStyle="1" w:styleId="NormalAgencyChar">
    <w:name w:val="Normal (Agency) Char"/>
    <w:link w:val="NormalAgency"/>
    <w:rsid w:val="00F65F2A"/>
    <w:rPr>
      <w:rFonts w:ascii="Times New Roman" w:eastAsia="Verdana" w:hAnsi="Times New Roman" w:cs="Verdana"/>
      <w:szCs w:val="18"/>
      <w:lang w:val="en-GB" w:eastAsia="en-GB"/>
    </w:rPr>
  </w:style>
  <w:style w:type="numbering" w:customStyle="1" w:styleId="ImportedStyle1141122">
    <w:name w:val="Imported Style 1141122"/>
    <w:rsid w:val="00F65F2A"/>
    <w:pPr>
      <w:numPr>
        <w:numId w:val="67"/>
      </w:numPr>
    </w:pPr>
  </w:style>
  <w:style w:type="numbering" w:customStyle="1" w:styleId="ImportedStyle8011112">
    <w:name w:val="Imported Style 8011112"/>
    <w:rsid w:val="00F65F2A"/>
    <w:pPr>
      <w:numPr>
        <w:numId w:val="342"/>
      </w:numPr>
    </w:pPr>
  </w:style>
  <w:style w:type="numbering" w:customStyle="1" w:styleId="ImportedStyle11511112">
    <w:name w:val="Imported Style 11511112"/>
    <w:rsid w:val="00F65F2A"/>
    <w:pPr>
      <w:numPr>
        <w:numId w:val="344"/>
      </w:numPr>
    </w:pPr>
  </w:style>
  <w:style w:type="numbering" w:customStyle="1" w:styleId="ImportedStyle8211112">
    <w:name w:val="Imported Style 8211112"/>
    <w:rsid w:val="00F65F2A"/>
    <w:pPr>
      <w:numPr>
        <w:numId w:val="348"/>
      </w:numPr>
    </w:pPr>
  </w:style>
  <w:style w:type="paragraph" w:customStyle="1" w:styleId="Heading">
    <w:name w:val="Heading"/>
    <w:rsid w:val="00F65F2A"/>
    <w:pPr>
      <w:widowControl w:val="0"/>
      <w:pBdr>
        <w:top w:val="nil"/>
        <w:left w:val="nil"/>
        <w:bottom w:val="nil"/>
        <w:right w:val="nil"/>
        <w:between w:val="nil"/>
        <w:bar w:val="nil"/>
      </w:pBdr>
      <w:spacing w:after="0" w:line="275" w:lineRule="exact"/>
      <w:ind w:left="135"/>
      <w:jc w:val="both"/>
      <w:outlineLvl w:val="0"/>
    </w:pPr>
    <w:rPr>
      <w:rFonts w:ascii="Times New Roman" w:eastAsia="Arial Unicode MS" w:hAnsi="Times New Roman" w:cs="Arial Unicode MS"/>
      <w:b/>
      <w:bCs/>
      <w:color w:val="000000"/>
      <w:sz w:val="24"/>
      <w:szCs w:val="24"/>
      <w:u w:color="000000"/>
      <w:bdr w:val="nil"/>
      <w:lang w:eastAsia="ro-RO"/>
      <w14:textOutline w14:w="0" w14:cap="flat" w14:cmpd="sng" w14:algn="ctr">
        <w14:noFill/>
        <w14:prstDash w14:val="solid"/>
        <w14:bevel/>
      </w14:textOutline>
    </w:rPr>
  </w:style>
  <w:style w:type="table" w:customStyle="1" w:styleId="TableGrid242">
    <w:name w:val="Table Grid242"/>
    <w:basedOn w:val="TableNormal"/>
    <w:next w:val="TableGrid"/>
    <w:uiPriority w:val="59"/>
    <w:rsid w:val="00F65F2A"/>
    <w:pPr>
      <w:spacing w:after="0" w:line="240" w:lineRule="auto"/>
      <w:ind w:left="357" w:hanging="357"/>
      <w:jc w:val="both"/>
    </w:pPr>
    <w:rPr>
      <w:rFonts w:ascii="Times New Roman" w:eastAsiaTheme="minorHAns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033">
    <w:name w:val="Imported Style 78.033"/>
    <w:rsid w:val="00F65F2A"/>
  </w:style>
  <w:style w:type="numbering" w:customStyle="1" w:styleId="NoList162">
    <w:name w:val="No List162"/>
    <w:next w:val="NoList"/>
    <w:uiPriority w:val="99"/>
    <w:semiHidden/>
    <w:unhideWhenUsed/>
    <w:rsid w:val="00F65F2A"/>
  </w:style>
  <w:style w:type="numbering" w:customStyle="1" w:styleId="NoList172">
    <w:name w:val="No List172"/>
    <w:next w:val="NoList"/>
    <w:uiPriority w:val="99"/>
    <w:semiHidden/>
    <w:unhideWhenUsed/>
    <w:rsid w:val="00F65F2A"/>
  </w:style>
  <w:style w:type="table" w:customStyle="1" w:styleId="TableGrid261">
    <w:name w:val="Table Grid261"/>
    <w:basedOn w:val="TableNormal"/>
    <w:next w:val="TableGrid"/>
    <w:uiPriority w:val="39"/>
    <w:rsid w:val="00F65F2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F65F2A"/>
  </w:style>
  <w:style w:type="numbering" w:customStyle="1" w:styleId="ImportedStyle7833">
    <w:name w:val="Imported Style 7833"/>
    <w:rsid w:val="00F65F2A"/>
    <w:pPr>
      <w:numPr>
        <w:numId w:val="390"/>
      </w:numPr>
    </w:pPr>
  </w:style>
  <w:style w:type="numbering" w:customStyle="1" w:styleId="ImportedStyle78042">
    <w:name w:val="Imported Style 78.042"/>
    <w:rsid w:val="00F65F2A"/>
  </w:style>
  <w:style w:type="numbering" w:customStyle="1" w:styleId="ImportedStyle8043">
    <w:name w:val="Imported Style 8043"/>
    <w:rsid w:val="00F65F2A"/>
    <w:pPr>
      <w:numPr>
        <w:numId w:val="391"/>
      </w:numPr>
    </w:pPr>
  </w:style>
  <w:style w:type="numbering" w:customStyle="1" w:styleId="ImportedStyle8233">
    <w:name w:val="Imported Style 8233"/>
    <w:rsid w:val="00F65F2A"/>
    <w:pPr>
      <w:numPr>
        <w:numId w:val="392"/>
      </w:numPr>
    </w:pPr>
  </w:style>
  <w:style w:type="numbering" w:customStyle="1" w:styleId="ImportedStyle8333">
    <w:name w:val="Imported Style 8333"/>
    <w:rsid w:val="00F65F2A"/>
    <w:pPr>
      <w:numPr>
        <w:numId w:val="217"/>
      </w:numPr>
    </w:pPr>
  </w:style>
  <w:style w:type="numbering" w:customStyle="1" w:styleId="ImportedStyle11433">
    <w:name w:val="Imported Style 11433"/>
    <w:rsid w:val="00F65F2A"/>
    <w:pPr>
      <w:numPr>
        <w:numId w:val="393"/>
      </w:numPr>
    </w:pPr>
  </w:style>
  <w:style w:type="numbering" w:customStyle="1" w:styleId="ImportedStyle11543">
    <w:name w:val="Imported Style 11543"/>
    <w:rsid w:val="00F65F2A"/>
    <w:pPr>
      <w:numPr>
        <w:numId w:val="218"/>
      </w:numPr>
    </w:pPr>
  </w:style>
  <w:style w:type="numbering" w:customStyle="1" w:styleId="ImportedStyle11633">
    <w:name w:val="Imported Style 11633"/>
    <w:rsid w:val="00F65F2A"/>
    <w:pPr>
      <w:numPr>
        <w:numId w:val="394"/>
      </w:numPr>
    </w:pPr>
  </w:style>
  <w:style w:type="numbering" w:customStyle="1" w:styleId="ImportedStyle2113">
    <w:name w:val="Imported Style 2113"/>
    <w:rsid w:val="00F65F2A"/>
  </w:style>
  <w:style w:type="numbering" w:customStyle="1" w:styleId="ImportedStyle3113">
    <w:name w:val="Imported Style 3113"/>
    <w:rsid w:val="00F65F2A"/>
  </w:style>
  <w:style w:type="numbering" w:customStyle="1" w:styleId="NoList243">
    <w:name w:val="No List243"/>
    <w:next w:val="NoList"/>
    <w:uiPriority w:val="99"/>
    <w:semiHidden/>
    <w:unhideWhenUsed/>
    <w:rsid w:val="00F65F2A"/>
  </w:style>
  <w:style w:type="numbering" w:customStyle="1" w:styleId="NoList333">
    <w:name w:val="No List333"/>
    <w:next w:val="NoList"/>
    <w:uiPriority w:val="99"/>
    <w:semiHidden/>
    <w:unhideWhenUsed/>
    <w:rsid w:val="00F65F2A"/>
  </w:style>
  <w:style w:type="numbering" w:customStyle="1" w:styleId="Stilimportat1113">
    <w:name w:val="Stil importat 1113"/>
    <w:rsid w:val="00F65F2A"/>
    <w:pPr>
      <w:numPr>
        <w:numId w:val="86"/>
      </w:numPr>
    </w:pPr>
  </w:style>
  <w:style w:type="numbering" w:customStyle="1" w:styleId="Stilimportat2113">
    <w:name w:val="Stil importat 2113"/>
    <w:rsid w:val="00F65F2A"/>
    <w:pPr>
      <w:numPr>
        <w:numId w:val="87"/>
      </w:numPr>
    </w:pPr>
  </w:style>
  <w:style w:type="numbering" w:customStyle="1" w:styleId="Stilimportat3113">
    <w:name w:val="Stil importat 3113"/>
    <w:rsid w:val="00F65F2A"/>
    <w:pPr>
      <w:numPr>
        <w:numId w:val="89"/>
      </w:numPr>
    </w:pPr>
  </w:style>
  <w:style w:type="numbering" w:customStyle="1" w:styleId="Stilimportat4113">
    <w:name w:val="Stil importat 4113"/>
    <w:rsid w:val="00F65F2A"/>
    <w:pPr>
      <w:numPr>
        <w:numId w:val="91"/>
      </w:numPr>
    </w:pPr>
  </w:style>
  <w:style w:type="numbering" w:customStyle="1" w:styleId="Stilimportat5113">
    <w:name w:val="Stil importat 5113"/>
    <w:rsid w:val="00F65F2A"/>
    <w:pPr>
      <w:numPr>
        <w:numId w:val="93"/>
      </w:numPr>
    </w:pPr>
  </w:style>
  <w:style w:type="numbering" w:customStyle="1" w:styleId="Stilimportat6113">
    <w:name w:val="Stil importat 6113"/>
    <w:rsid w:val="00F65F2A"/>
    <w:pPr>
      <w:numPr>
        <w:numId w:val="95"/>
      </w:numPr>
    </w:pPr>
  </w:style>
  <w:style w:type="numbering" w:customStyle="1" w:styleId="Stilimportat7113">
    <w:name w:val="Stil importat 7113"/>
    <w:rsid w:val="00F65F2A"/>
    <w:pPr>
      <w:numPr>
        <w:numId w:val="97"/>
      </w:numPr>
    </w:pPr>
  </w:style>
  <w:style w:type="numbering" w:customStyle="1" w:styleId="NoList433">
    <w:name w:val="No List433"/>
    <w:next w:val="NoList"/>
    <w:uiPriority w:val="99"/>
    <w:semiHidden/>
    <w:unhideWhenUsed/>
    <w:rsid w:val="00F65F2A"/>
  </w:style>
  <w:style w:type="numbering" w:customStyle="1" w:styleId="NoList1233">
    <w:name w:val="No List1233"/>
    <w:next w:val="NoList"/>
    <w:uiPriority w:val="99"/>
    <w:semiHidden/>
    <w:unhideWhenUsed/>
    <w:rsid w:val="00F65F2A"/>
  </w:style>
  <w:style w:type="numbering" w:customStyle="1" w:styleId="NoList2133">
    <w:name w:val="No List2133"/>
    <w:next w:val="NoList"/>
    <w:uiPriority w:val="99"/>
    <w:semiHidden/>
    <w:unhideWhenUsed/>
    <w:rsid w:val="00F65F2A"/>
  </w:style>
  <w:style w:type="numbering" w:customStyle="1" w:styleId="NoList11233">
    <w:name w:val="No List11233"/>
    <w:next w:val="NoList"/>
    <w:uiPriority w:val="99"/>
    <w:semiHidden/>
    <w:unhideWhenUsed/>
    <w:rsid w:val="00F65F2A"/>
  </w:style>
  <w:style w:type="numbering" w:customStyle="1" w:styleId="NoList533">
    <w:name w:val="No List533"/>
    <w:next w:val="NoList"/>
    <w:uiPriority w:val="99"/>
    <w:semiHidden/>
    <w:unhideWhenUsed/>
    <w:rsid w:val="00F65F2A"/>
  </w:style>
  <w:style w:type="numbering" w:customStyle="1" w:styleId="NoList613">
    <w:name w:val="No List613"/>
    <w:next w:val="NoList"/>
    <w:uiPriority w:val="99"/>
    <w:semiHidden/>
    <w:unhideWhenUsed/>
    <w:rsid w:val="00F65F2A"/>
  </w:style>
  <w:style w:type="numbering" w:customStyle="1" w:styleId="ImportedStyle78113">
    <w:name w:val="Imported Style 78113"/>
    <w:rsid w:val="00F65F2A"/>
  </w:style>
  <w:style w:type="numbering" w:customStyle="1" w:styleId="ImportedStyle780114">
    <w:name w:val="Imported Style 78.0114"/>
    <w:rsid w:val="00F65F2A"/>
    <w:pPr>
      <w:numPr>
        <w:numId w:val="71"/>
      </w:numPr>
    </w:pPr>
  </w:style>
  <w:style w:type="numbering" w:customStyle="1" w:styleId="ImportedStyle80113">
    <w:name w:val="Imported Style 80113"/>
    <w:rsid w:val="00F65F2A"/>
    <w:pPr>
      <w:numPr>
        <w:numId w:val="341"/>
      </w:numPr>
    </w:pPr>
  </w:style>
  <w:style w:type="numbering" w:customStyle="1" w:styleId="ImportedStyle83114">
    <w:name w:val="Imported Style 83114"/>
    <w:rsid w:val="00F65F2A"/>
    <w:pPr>
      <w:numPr>
        <w:numId w:val="343"/>
      </w:numPr>
    </w:pPr>
  </w:style>
  <w:style w:type="numbering" w:customStyle="1" w:styleId="ImportedStyle115113">
    <w:name w:val="Imported Style 115113"/>
    <w:rsid w:val="00F65F2A"/>
    <w:pPr>
      <w:numPr>
        <w:numId w:val="345"/>
      </w:numPr>
    </w:pPr>
  </w:style>
  <w:style w:type="numbering" w:customStyle="1" w:styleId="ImportedStyle1213">
    <w:name w:val="Imported Style 1213"/>
    <w:rsid w:val="00F65F2A"/>
    <w:pPr>
      <w:numPr>
        <w:numId w:val="75"/>
      </w:numPr>
    </w:pPr>
  </w:style>
  <w:style w:type="numbering" w:customStyle="1" w:styleId="ImportedStyle2213">
    <w:name w:val="Imported Style 2213"/>
    <w:rsid w:val="00F65F2A"/>
    <w:pPr>
      <w:numPr>
        <w:numId w:val="350"/>
      </w:numPr>
    </w:pPr>
  </w:style>
  <w:style w:type="numbering" w:customStyle="1" w:styleId="ImportedStyle3213">
    <w:name w:val="Imported Style 3213"/>
    <w:rsid w:val="00F65F2A"/>
    <w:pPr>
      <w:numPr>
        <w:numId w:val="76"/>
      </w:numPr>
    </w:pPr>
  </w:style>
  <w:style w:type="numbering" w:customStyle="1" w:styleId="NoList1313">
    <w:name w:val="No List1313"/>
    <w:next w:val="NoList"/>
    <w:uiPriority w:val="99"/>
    <w:semiHidden/>
    <w:unhideWhenUsed/>
    <w:rsid w:val="00F65F2A"/>
  </w:style>
  <w:style w:type="numbering" w:customStyle="1" w:styleId="NoList2213">
    <w:name w:val="No List2213"/>
    <w:next w:val="NoList"/>
    <w:uiPriority w:val="99"/>
    <w:semiHidden/>
    <w:unhideWhenUsed/>
    <w:rsid w:val="00F65F2A"/>
  </w:style>
  <w:style w:type="numbering" w:customStyle="1" w:styleId="NoList11313">
    <w:name w:val="No List11313"/>
    <w:next w:val="NoList"/>
    <w:uiPriority w:val="99"/>
    <w:semiHidden/>
    <w:unhideWhenUsed/>
    <w:rsid w:val="00F65F2A"/>
  </w:style>
  <w:style w:type="numbering" w:customStyle="1" w:styleId="NoList111213">
    <w:name w:val="No List111213"/>
    <w:next w:val="NoList"/>
    <w:uiPriority w:val="99"/>
    <w:semiHidden/>
    <w:unhideWhenUsed/>
    <w:rsid w:val="00F65F2A"/>
  </w:style>
  <w:style w:type="numbering" w:customStyle="1" w:styleId="NoList3113">
    <w:name w:val="No List3113"/>
    <w:next w:val="NoList"/>
    <w:uiPriority w:val="99"/>
    <w:semiHidden/>
    <w:unhideWhenUsed/>
    <w:rsid w:val="00F65F2A"/>
  </w:style>
  <w:style w:type="numbering" w:customStyle="1" w:styleId="Stilimportat1213">
    <w:name w:val="Stil importat 1213"/>
    <w:rsid w:val="00F65F2A"/>
    <w:pPr>
      <w:numPr>
        <w:numId w:val="88"/>
      </w:numPr>
    </w:pPr>
  </w:style>
  <w:style w:type="numbering" w:customStyle="1" w:styleId="Stilimportat2213">
    <w:name w:val="Stil importat 2213"/>
    <w:rsid w:val="00F65F2A"/>
  </w:style>
  <w:style w:type="numbering" w:customStyle="1" w:styleId="Stilimportat3213">
    <w:name w:val="Stil importat 3213"/>
    <w:rsid w:val="00F65F2A"/>
  </w:style>
  <w:style w:type="numbering" w:customStyle="1" w:styleId="Stilimportat4213">
    <w:name w:val="Stil importat 4213"/>
    <w:rsid w:val="00F65F2A"/>
  </w:style>
  <w:style w:type="numbering" w:customStyle="1" w:styleId="Stilimportat5213">
    <w:name w:val="Stil importat 5213"/>
    <w:rsid w:val="00F65F2A"/>
  </w:style>
  <w:style w:type="numbering" w:customStyle="1" w:styleId="Stilimportat6213">
    <w:name w:val="Stil importat 6213"/>
    <w:rsid w:val="00F65F2A"/>
  </w:style>
  <w:style w:type="numbering" w:customStyle="1" w:styleId="Stilimportat7213">
    <w:name w:val="Stil importat 7213"/>
    <w:rsid w:val="00F65F2A"/>
  </w:style>
  <w:style w:type="numbering" w:customStyle="1" w:styleId="NoList4113">
    <w:name w:val="No List4113"/>
    <w:next w:val="NoList"/>
    <w:uiPriority w:val="99"/>
    <w:semiHidden/>
    <w:unhideWhenUsed/>
    <w:rsid w:val="00F65F2A"/>
  </w:style>
  <w:style w:type="numbering" w:customStyle="1" w:styleId="NoList12113">
    <w:name w:val="No List12113"/>
    <w:next w:val="NoList"/>
    <w:uiPriority w:val="99"/>
    <w:semiHidden/>
    <w:unhideWhenUsed/>
    <w:rsid w:val="00F65F2A"/>
  </w:style>
  <w:style w:type="numbering" w:customStyle="1" w:styleId="NoList21113">
    <w:name w:val="No List21113"/>
    <w:next w:val="NoList"/>
    <w:uiPriority w:val="99"/>
    <w:semiHidden/>
    <w:unhideWhenUsed/>
    <w:rsid w:val="00F65F2A"/>
  </w:style>
  <w:style w:type="numbering" w:customStyle="1" w:styleId="NoList112113">
    <w:name w:val="No List112113"/>
    <w:next w:val="NoList"/>
    <w:uiPriority w:val="99"/>
    <w:semiHidden/>
    <w:unhideWhenUsed/>
    <w:rsid w:val="00F65F2A"/>
  </w:style>
  <w:style w:type="numbering" w:customStyle="1" w:styleId="NoList5113">
    <w:name w:val="No List5113"/>
    <w:next w:val="NoList"/>
    <w:uiPriority w:val="99"/>
    <w:semiHidden/>
    <w:unhideWhenUsed/>
    <w:rsid w:val="00F65F2A"/>
  </w:style>
  <w:style w:type="numbering" w:customStyle="1" w:styleId="NoList713">
    <w:name w:val="No List713"/>
    <w:next w:val="NoList"/>
    <w:uiPriority w:val="99"/>
    <w:semiHidden/>
    <w:unhideWhenUsed/>
    <w:rsid w:val="00F65F2A"/>
  </w:style>
  <w:style w:type="numbering" w:customStyle="1" w:styleId="ImportedStyle78213">
    <w:name w:val="Imported Style 78213"/>
    <w:rsid w:val="00F65F2A"/>
    <w:pPr>
      <w:numPr>
        <w:numId w:val="77"/>
      </w:numPr>
    </w:pPr>
  </w:style>
  <w:style w:type="numbering" w:customStyle="1" w:styleId="ImportedStyle780213">
    <w:name w:val="Imported Style 78.0213"/>
    <w:rsid w:val="00F65F2A"/>
    <w:pPr>
      <w:numPr>
        <w:numId w:val="78"/>
      </w:numPr>
    </w:pPr>
  </w:style>
  <w:style w:type="numbering" w:customStyle="1" w:styleId="ImportedStyle80213">
    <w:name w:val="Imported Style 80213"/>
    <w:rsid w:val="00F65F2A"/>
    <w:pPr>
      <w:numPr>
        <w:numId w:val="357"/>
      </w:numPr>
    </w:pPr>
  </w:style>
  <w:style w:type="numbering" w:customStyle="1" w:styleId="ImportedStyle82213">
    <w:name w:val="Imported Style 82213"/>
    <w:rsid w:val="00F65F2A"/>
    <w:pPr>
      <w:numPr>
        <w:numId w:val="79"/>
      </w:numPr>
    </w:pPr>
  </w:style>
  <w:style w:type="numbering" w:customStyle="1" w:styleId="ImportedStyle83213">
    <w:name w:val="Imported Style 83213"/>
    <w:rsid w:val="00F65F2A"/>
    <w:pPr>
      <w:numPr>
        <w:numId w:val="80"/>
      </w:numPr>
    </w:pPr>
  </w:style>
  <w:style w:type="numbering" w:customStyle="1" w:styleId="ImportedStyle114213">
    <w:name w:val="Imported Style 114213"/>
    <w:rsid w:val="00F65F2A"/>
    <w:pPr>
      <w:numPr>
        <w:numId w:val="81"/>
      </w:numPr>
    </w:pPr>
  </w:style>
  <w:style w:type="numbering" w:customStyle="1" w:styleId="ImportedStyle115213">
    <w:name w:val="Imported Style 115213"/>
    <w:rsid w:val="00F65F2A"/>
  </w:style>
  <w:style w:type="numbering" w:customStyle="1" w:styleId="ImportedStyle116213">
    <w:name w:val="Imported Style 116213"/>
    <w:rsid w:val="00F65F2A"/>
    <w:pPr>
      <w:numPr>
        <w:numId w:val="82"/>
      </w:numPr>
    </w:pPr>
  </w:style>
  <w:style w:type="numbering" w:customStyle="1" w:styleId="NoList1413">
    <w:name w:val="No List1413"/>
    <w:next w:val="NoList"/>
    <w:uiPriority w:val="99"/>
    <w:semiHidden/>
    <w:unhideWhenUsed/>
    <w:rsid w:val="00F65F2A"/>
  </w:style>
  <w:style w:type="numbering" w:customStyle="1" w:styleId="NoList2313">
    <w:name w:val="No List2313"/>
    <w:next w:val="NoList"/>
    <w:uiPriority w:val="99"/>
    <w:semiHidden/>
    <w:unhideWhenUsed/>
    <w:rsid w:val="00F65F2A"/>
  </w:style>
  <w:style w:type="numbering" w:customStyle="1" w:styleId="NoList11413">
    <w:name w:val="No List11413"/>
    <w:next w:val="NoList"/>
    <w:uiPriority w:val="99"/>
    <w:semiHidden/>
    <w:unhideWhenUsed/>
    <w:rsid w:val="00F65F2A"/>
  </w:style>
  <w:style w:type="numbering" w:customStyle="1" w:styleId="NoList3213">
    <w:name w:val="No List3213"/>
    <w:next w:val="NoList"/>
    <w:uiPriority w:val="99"/>
    <w:semiHidden/>
    <w:unhideWhenUsed/>
    <w:rsid w:val="00F65F2A"/>
  </w:style>
  <w:style w:type="numbering" w:customStyle="1" w:styleId="NoList4213">
    <w:name w:val="No List4213"/>
    <w:next w:val="NoList"/>
    <w:uiPriority w:val="99"/>
    <w:semiHidden/>
    <w:unhideWhenUsed/>
    <w:rsid w:val="00F65F2A"/>
  </w:style>
  <w:style w:type="numbering" w:customStyle="1" w:styleId="NoList12213">
    <w:name w:val="No List12213"/>
    <w:next w:val="NoList"/>
    <w:uiPriority w:val="99"/>
    <w:semiHidden/>
    <w:unhideWhenUsed/>
    <w:rsid w:val="00F65F2A"/>
  </w:style>
  <w:style w:type="numbering" w:customStyle="1" w:styleId="NoList21213">
    <w:name w:val="No List21213"/>
    <w:next w:val="NoList"/>
    <w:uiPriority w:val="99"/>
    <w:semiHidden/>
    <w:unhideWhenUsed/>
    <w:rsid w:val="00F65F2A"/>
  </w:style>
  <w:style w:type="numbering" w:customStyle="1" w:styleId="NoList112213">
    <w:name w:val="No List112213"/>
    <w:next w:val="NoList"/>
    <w:uiPriority w:val="99"/>
    <w:semiHidden/>
    <w:unhideWhenUsed/>
    <w:rsid w:val="00F65F2A"/>
  </w:style>
  <w:style w:type="numbering" w:customStyle="1" w:styleId="NoList5213">
    <w:name w:val="No List5213"/>
    <w:next w:val="NoList"/>
    <w:uiPriority w:val="99"/>
    <w:semiHidden/>
    <w:unhideWhenUsed/>
    <w:rsid w:val="00F65F2A"/>
  </w:style>
  <w:style w:type="paragraph" w:customStyle="1" w:styleId="ac">
    <w:name w:val="a_c"/>
    <w:basedOn w:val="Normal"/>
    <w:rsid w:val="00F65F2A"/>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ilimportat5322">
    <w:name w:val="Stil importat 5322"/>
    <w:rsid w:val="00F65F2A"/>
    <w:pPr>
      <w:numPr>
        <w:numId w:val="339"/>
      </w:numPr>
    </w:pPr>
  </w:style>
  <w:style w:type="character" w:customStyle="1" w:styleId="CitatintensCaracter1">
    <w:name w:val="Citat intens Caracter1"/>
    <w:basedOn w:val="DefaultParagraphFont"/>
    <w:uiPriority w:val="30"/>
    <w:rsid w:val="00F65F2A"/>
    <w:rPr>
      <w:rFonts w:ascii="Times New Roman" w:eastAsia="Times New Roman" w:hAnsi="Times New Roman" w:cs="Times New Roman"/>
      <w:b/>
      <w:bCs/>
      <w:i/>
      <w:iCs/>
      <w:color w:val="5B9BD5" w:themeColor="accent1"/>
      <w:sz w:val="24"/>
      <w:szCs w:val="24"/>
      <w:lang w:val="ro-RO" w:eastAsia="ro-RO"/>
    </w:rPr>
  </w:style>
  <w:style w:type="numbering" w:customStyle="1" w:styleId="ImportedStyle15121">
    <w:name w:val="Imported Style 15121"/>
    <w:rsid w:val="00E86000"/>
  </w:style>
  <w:style w:type="numbering" w:customStyle="1" w:styleId="ImportedStyle15122">
    <w:name w:val="Imported Style 15122"/>
    <w:rsid w:val="00E72ADC"/>
    <w:pPr>
      <w:numPr>
        <w:numId w:val="1"/>
      </w:numPr>
    </w:pPr>
  </w:style>
  <w:style w:type="table" w:customStyle="1" w:styleId="TableGrid59">
    <w:name w:val="Table Grid59"/>
    <w:basedOn w:val="TableNormal"/>
    <w:next w:val="TableGrid"/>
    <w:uiPriority w:val="39"/>
    <w:rsid w:val="001E2BD2"/>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123">
    <w:name w:val="Imported Style 15123"/>
    <w:rsid w:val="007568E3"/>
    <w:pPr>
      <w:numPr>
        <w:numId w:val="407"/>
      </w:numPr>
    </w:pPr>
  </w:style>
  <w:style w:type="paragraph" w:customStyle="1" w:styleId="Heading31">
    <w:name w:val="Heading 31"/>
    <w:basedOn w:val="Normal"/>
    <w:next w:val="Normal"/>
    <w:uiPriority w:val="9"/>
    <w:unhideWhenUsed/>
    <w:qFormat/>
    <w:rsid w:val="00406691"/>
    <w:pPr>
      <w:keepNext/>
      <w:keepLines/>
      <w:spacing w:before="40" w:after="0"/>
      <w:outlineLvl w:val="2"/>
    </w:pPr>
    <w:rPr>
      <w:rFonts w:ascii="Calibri Light" w:eastAsia="Times New Roman" w:hAnsi="Calibri Light" w:cs="Times New Roman"/>
      <w:color w:val="1F4D78"/>
      <w:sz w:val="24"/>
      <w:szCs w:val="24"/>
    </w:rPr>
  </w:style>
  <w:style w:type="paragraph" w:customStyle="1" w:styleId="Heading61">
    <w:name w:val="Heading 61"/>
    <w:basedOn w:val="Normal"/>
    <w:next w:val="Normal"/>
    <w:uiPriority w:val="9"/>
    <w:unhideWhenUsed/>
    <w:qFormat/>
    <w:rsid w:val="00406691"/>
    <w:pPr>
      <w:keepNext/>
      <w:keepLines/>
      <w:spacing w:before="40" w:after="0"/>
      <w:ind w:left="3600"/>
      <w:outlineLvl w:val="5"/>
    </w:pPr>
    <w:rPr>
      <w:rFonts w:ascii="Calibri Light" w:eastAsia="Times New Roman" w:hAnsi="Calibri Light" w:cs="Times New Roman"/>
      <w:color w:val="1F4D78"/>
      <w:lang w:val="en-GB"/>
    </w:rPr>
  </w:style>
  <w:style w:type="character" w:customStyle="1" w:styleId="UnresolvedMention">
    <w:name w:val="Unresolved Mention"/>
    <w:uiPriority w:val="99"/>
    <w:semiHidden/>
    <w:unhideWhenUsed/>
    <w:rsid w:val="00406691"/>
    <w:rPr>
      <w:color w:val="605E5C"/>
      <w:shd w:val="clear" w:color="auto" w:fill="E1DFDD"/>
    </w:rPr>
  </w:style>
  <w:style w:type="paragraph" w:customStyle="1" w:styleId="IntenseQuote1">
    <w:name w:val="Intense Quote1"/>
    <w:basedOn w:val="Normal"/>
    <w:next w:val="Normal"/>
    <w:uiPriority w:val="30"/>
    <w:qFormat/>
    <w:rsid w:val="00406691"/>
    <w:pPr>
      <w:pBdr>
        <w:bottom w:val="single" w:sz="4" w:space="4" w:color="5B9BD5"/>
      </w:pBdr>
      <w:spacing w:before="200" w:after="280" w:line="276" w:lineRule="auto"/>
      <w:ind w:left="936" w:right="936"/>
    </w:pPr>
    <w:rPr>
      <w:rFonts w:eastAsiaTheme="minorHAnsi"/>
      <w:b/>
      <w:bCs/>
      <w:i/>
      <w:iCs/>
      <w:color w:val="5B9BD5"/>
      <w:lang w:val="en-US"/>
    </w:rPr>
  </w:style>
  <w:style w:type="character" w:customStyle="1" w:styleId="IntenseEmphasis1">
    <w:name w:val="Intense Emphasis1"/>
    <w:basedOn w:val="DefaultParagraphFont"/>
    <w:uiPriority w:val="21"/>
    <w:qFormat/>
    <w:rsid w:val="00406691"/>
    <w:rPr>
      <w:b/>
      <w:bCs/>
      <w:i/>
      <w:iCs/>
      <w:color w:val="5B9BD5"/>
    </w:rPr>
  </w:style>
  <w:style w:type="character" w:customStyle="1" w:styleId="Heading3Char1">
    <w:name w:val="Heading 3 Char1"/>
    <w:basedOn w:val="DefaultParagraphFont"/>
    <w:uiPriority w:val="9"/>
    <w:semiHidden/>
    <w:rsid w:val="00406691"/>
    <w:rPr>
      <w:rFonts w:asciiTheme="majorHAnsi" w:eastAsiaTheme="majorEastAsia" w:hAnsiTheme="majorHAnsi" w:cstheme="majorBidi"/>
      <w:color w:val="1F4D78" w:themeColor="accent1" w:themeShade="7F"/>
      <w:sz w:val="24"/>
      <w:szCs w:val="24"/>
    </w:rPr>
  </w:style>
  <w:style w:type="character" w:customStyle="1" w:styleId="Heading4Char2">
    <w:name w:val="Heading 4 Char2"/>
    <w:basedOn w:val="DefaultParagraphFont"/>
    <w:uiPriority w:val="9"/>
    <w:semiHidden/>
    <w:rsid w:val="00406691"/>
    <w:rPr>
      <w:rFonts w:asciiTheme="majorHAnsi" w:eastAsiaTheme="majorEastAsia" w:hAnsiTheme="majorHAnsi" w:cstheme="majorBidi"/>
      <w:i/>
      <w:iCs/>
      <w:color w:val="2E74B5" w:themeColor="accent1" w:themeShade="BF"/>
    </w:rPr>
  </w:style>
  <w:style w:type="character" w:customStyle="1" w:styleId="Heading6Char1">
    <w:name w:val="Heading 6 Char1"/>
    <w:basedOn w:val="DefaultParagraphFont"/>
    <w:uiPriority w:val="9"/>
    <w:semiHidden/>
    <w:rsid w:val="00406691"/>
    <w:rPr>
      <w:rFonts w:asciiTheme="majorHAnsi" w:eastAsiaTheme="majorEastAsia" w:hAnsiTheme="majorHAnsi" w:cstheme="majorBidi"/>
      <w:color w:val="1F4D78" w:themeColor="accent1" w:themeShade="7F"/>
    </w:rPr>
  </w:style>
  <w:style w:type="character" w:customStyle="1" w:styleId="Heading7Char2">
    <w:name w:val="Heading 7 Char2"/>
    <w:basedOn w:val="DefaultParagraphFont"/>
    <w:uiPriority w:val="9"/>
    <w:semiHidden/>
    <w:rsid w:val="00406691"/>
    <w:rPr>
      <w:rFonts w:asciiTheme="majorHAnsi" w:eastAsiaTheme="majorEastAsia" w:hAnsiTheme="majorHAnsi" w:cstheme="majorBidi"/>
      <w:i/>
      <w:iCs/>
      <w:color w:val="1F4D78" w:themeColor="accent1" w:themeShade="7F"/>
    </w:rPr>
  </w:style>
  <w:style w:type="character" w:customStyle="1" w:styleId="Heading8Char2">
    <w:name w:val="Heading 8 Char2"/>
    <w:basedOn w:val="DefaultParagraphFont"/>
    <w:uiPriority w:val="9"/>
    <w:semiHidden/>
    <w:rsid w:val="00406691"/>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406691"/>
    <w:rPr>
      <w:rFonts w:asciiTheme="majorHAnsi" w:eastAsiaTheme="majorEastAsia" w:hAnsiTheme="majorHAnsi" w:cstheme="majorBidi"/>
      <w:i/>
      <w:iCs/>
      <w:color w:val="272727" w:themeColor="text1" w:themeTint="D8"/>
      <w:sz w:val="21"/>
      <w:szCs w:val="21"/>
    </w:rPr>
  </w:style>
  <w:style w:type="character" w:customStyle="1" w:styleId="IntenseQuoteChar1">
    <w:name w:val="Intense Quote Char1"/>
    <w:basedOn w:val="DefaultParagraphFont"/>
    <w:uiPriority w:val="30"/>
    <w:rsid w:val="00406691"/>
    <w:rPr>
      <w:i/>
      <w:iCs/>
      <w:color w:val="5B9BD5" w:themeColor="accent1"/>
    </w:rPr>
  </w:style>
  <w:style w:type="table" w:customStyle="1" w:styleId="TableGrid0">
    <w:name w:val="TableGrid"/>
    <w:rsid w:val="00295A4D"/>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numbering" w:customStyle="1" w:styleId="NoList60">
    <w:name w:val="No List60"/>
    <w:next w:val="NoList"/>
    <w:uiPriority w:val="99"/>
    <w:semiHidden/>
    <w:unhideWhenUsed/>
    <w:rsid w:val="00295A4D"/>
  </w:style>
  <w:style w:type="table" w:customStyle="1" w:styleId="PlainTable21">
    <w:name w:val="Plain Table 21"/>
    <w:basedOn w:val="TableNormal"/>
    <w:uiPriority w:val="42"/>
    <w:rsid w:val="00295A4D"/>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0">
    <w:name w:val="Table Grid60"/>
    <w:basedOn w:val="TableNormal"/>
    <w:next w:val="TableGrid"/>
    <w:uiPriority w:val="39"/>
    <w:rsid w:val="00295A4D"/>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Normal"/>
    <w:rsid w:val="00295A4D"/>
    <w:pPr>
      <w:spacing w:before="100" w:beforeAutospacing="1" w:after="100" w:afterAutospacing="1" w:line="240" w:lineRule="auto"/>
    </w:pPr>
    <w:rPr>
      <w:rFonts w:ascii="Times New Roman" w:eastAsia="Times New Roman" w:hAnsi="Times New Roman" w:cs="Times New Roman"/>
      <w:sz w:val="24"/>
      <w:szCs w:val="24"/>
      <w:lang w:eastAsia="ro-RO"/>
    </w:rPr>
  </w:style>
  <w:style w:type="numbering" w:customStyle="1" w:styleId="ImportedStyle7810">
    <w:name w:val="Imported Style 7810"/>
    <w:rsid w:val="00295A4D"/>
  </w:style>
  <w:style w:type="numbering" w:customStyle="1" w:styleId="ImportedStyle78010">
    <w:name w:val="Imported Style 78.010"/>
    <w:rsid w:val="00295A4D"/>
  </w:style>
  <w:style w:type="numbering" w:customStyle="1" w:styleId="ImportedStyle8018">
    <w:name w:val="Imported Style 8018"/>
    <w:rsid w:val="00295A4D"/>
  </w:style>
  <w:style w:type="numbering" w:customStyle="1" w:styleId="ImportedStyle8210">
    <w:name w:val="Imported Style 8210"/>
    <w:rsid w:val="00295A4D"/>
  </w:style>
  <w:style w:type="numbering" w:customStyle="1" w:styleId="ImportedStyle8310">
    <w:name w:val="Imported Style 8310"/>
    <w:rsid w:val="00295A4D"/>
  </w:style>
  <w:style w:type="numbering" w:customStyle="1" w:styleId="ImportedStyle11410">
    <w:name w:val="Imported Style 11410"/>
    <w:rsid w:val="00295A4D"/>
  </w:style>
  <w:style w:type="numbering" w:customStyle="1" w:styleId="ImportedStyle11518">
    <w:name w:val="Imported Style 11518"/>
    <w:rsid w:val="00295A4D"/>
  </w:style>
  <w:style w:type="numbering" w:customStyle="1" w:styleId="ImportedStyle11610">
    <w:name w:val="Imported Style 11610"/>
    <w:rsid w:val="00295A4D"/>
  </w:style>
  <w:style w:type="table" w:customStyle="1" w:styleId="TableNormal17">
    <w:name w:val="Table Normal17"/>
    <w:uiPriority w:val="2"/>
    <w:qFormat/>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7">
    <w:name w:val="Imported Style 137"/>
    <w:rsid w:val="00295A4D"/>
  </w:style>
  <w:style w:type="numbering" w:customStyle="1" w:styleId="ImportedStyle220">
    <w:name w:val="Imported Style 220"/>
    <w:rsid w:val="00295A4D"/>
  </w:style>
  <w:style w:type="numbering" w:customStyle="1" w:styleId="ImportedStyle320">
    <w:name w:val="Imported Style 320"/>
    <w:rsid w:val="00295A4D"/>
  </w:style>
  <w:style w:type="table" w:customStyle="1" w:styleId="TableGrid128">
    <w:name w:val="Table Grid128"/>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295A4D"/>
  </w:style>
  <w:style w:type="table" w:customStyle="1" w:styleId="TableGrid217">
    <w:name w:val="Table Grid217"/>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8">
    <w:name w:val="No List228"/>
    <w:next w:val="NoList"/>
    <w:uiPriority w:val="99"/>
    <w:semiHidden/>
    <w:unhideWhenUsed/>
    <w:rsid w:val="00295A4D"/>
  </w:style>
  <w:style w:type="table" w:customStyle="1" w:styleId="TableGrid316">
    <w:name w:val="Table Grid316"/>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0">
    <w:name w:val="No List1130"/>
    <w:next w:val="NoList"/>
    <w:uiPriority w:val="99"/>
    <w:semiHidden/>
    <w:unhideWhenUsed/>
    <w:rsid w:val="00295A4D"/>
  </w:style>
  <w:style w:type="numbering" w:customStyle="1" w:styleId="NoList11118">
    <w:name w:val="No List11118"/>
    <w:next w:val="NoList"/>
    <w:uiPriority w:val="99"/>
    <w:semiHidden/>
    <w:unhideWhenUsed/>
    <w:rsid w:val="00295A4D"/>
  </w:style>
  <w:style w:type="table" w:customStyle="1" w:styleId="TableGrid1117">
    <w:name w:val="Table Grid1117"/>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9">
    <w:name w:val="No List319"/>
    <w:next w:val="NoList"/>
    <w:uiPriority w:val="99"/>
    <w:semiHidden/>
    <w:unhideWhenUsed/>
    <w:rsid w:val="00295A4D"/>
  </w:style>
  <w:style w:type="numbering" w:customStyle="1" w:styleId="Stilimportat110">
    <w:name w:val="Stil importat 110"/>
    <w:rsid w:val="00295A4D"/>
  </w:style>
  <w:style w:type="numbering" w:customStyle="1" w:styleId="Stilimportat210">
    <w:name w:val="Stil importat 210"/>
    <w:rsid w:val="00295A4D"/>
  </w:style>
  <w:style w:type="numbering" w:customStyle="1" w:styleId="Stilimportat310">
    <w:name w:val="Stil importat 310"/>
    <w:rsid w:val="00295A4D"/>
  </w:style>
  <w:style w:type="numbering" w:customStyle="1" w:styleId="Stilimportat410">
    <w:name w:val="Stil importat 410"/>
    <w:rsid w:val="00295A4D"/>
  </w:style>
  <w:style w:type="numbering" w:customStyle="1" w:styleId="Stilimportat510">
    <w:name w:val="Stil importat 510"/>
    <w:rsid w:val="00295A4D"/>
  </w:style>
  <w:style w:type="numbering" w:customStyle="1" w:styleId="Stilimportat610">
    <w:name w:val="Stil importat 610"/>
    <w:rsid w:val="00295A4D"/>
  </w:style>
  <w:style w:type="numbering" w:customStyle="1" w:styleId="Stilimportat710">
    <w:name w:val="Stil importat 710"/>
    <w:rsid w:val="00295A4D"/>
  </w:style>
  <w:style w:type="numbering" w:customStyle="1" w:styleId="NoList418">
    <w:name w:val="No List418"/>
    <w:next w:val="NoList"/>
    <w:uiPriority w:val="99"/>
    <w:semiHidden/>
    <w:unhideWhenUsed/>
    <w:rsid w:val="00295A4D"/>
  </w:style>
  <w:style w:type="numbering" w:customStyle="1" w:styleId="NoList1218">
    <w:name w:val="No List1218"/>
    <w:next w:val="NoList"/>
    <w:uiPriority w:val="99"/>
    <w:semiHidden/>
    <w:unhideWhenUsed/>
    <w:rsid w:val="00295A4D"/>
  </w:style>
  <w:style w:type="table" w:customStyle="1" w:styleId="TableGrid410">
    <w:name w:val="Table Grid410"/>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8">
    <w:name w:val="No List2118"/>
    <w:next w:val="NoList"/>
    <w:uiPriority w:val="99"/>
    <w:semiHidden/>
    <w:unhideWhenUsed/>
    <w:rsid w:val="00295A4D"/>
  </w:style>
  <w:style w:type="numbering" w:customStyle="1" w:styleId="NoList11210">
    <w:name w:val="No List11210"/>
    <w:next w:val="NoList"/>
    <w:uiPriority w:val="99"/>
    <w:semiHidden/>
    <w:unhideWhenUsed/>
    <w:rsid w:val="00295A4D"/>
  </w:style>
  <w:style w:type="table" w:customStyle="1" w:styleId="TableGrid129">
    <w:name w:val="Table Grid129"/>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0">
    <w:name w:val="No List510"/>
    <w:next w:val="NoList"/>
    <w:uiPriority w:val="99"/>
    <w:semiHidden/>
    <w:unhideWhenUsed/>
    <w:rsid w:val="00295A4D"/>
  </w:style>
  <w:style w:type="table" w:customStyle="1" w:styleId="TableGrid510">
    <w:name w:val="Table Grid510"/>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295A4D"/>
  </w:style>
  <w:style w:type="table" w:customStyle="1" w:styleId="TableGrid67">
    <w:name w:val="Table Grid67"/>
    <w:basedOn w:val="TableNormal"/>
    <w:next w:val="TableGrid"/>
    <w:uiPriority w:val="39"/>
    <w:rsid w:val="00295A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295A4D"/>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29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9">
    <w:name w:val="Imported Style 8029"/>
    <w:rsid w:val="00295A4D"/>
  </w:style>
  <w:style w:type="numbering" w:customStyle="1" w:styleId="ImportedStyle11528">
    <w:name w:val="Imported Style 11528"/>
    <w:rsid w:val="00295A4D"/>
  </w:style>
  <w:style w:type="table" w:customStyle="1" w:styleId="TableGrid93">
    <w:name w:val="Table Grid93"/>
    <w:basedOn w:val="TableNormal"/>
    <w:next w:val="TableGrid"/>
    <w:uiPriority w:val="3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295A4D"/>
  </w:style>
  <w:style w:type="table" w:customStyle="1" w:styleId="TableGrid103">
    <w:name w:val="Table Grid103"/>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8">
    <w:name w:val="Imported Style 7818"/>
    <w:rsid w:val="00295A4D"/>
  </w:style>
  <w:style w:type="numbering" w:customStyle="1" w:styleId="ImportedStyle78019">
    <w:name w:val="Imported Style 78.019"/>
    <w:rsid w:val="00295A4D"/>
  </w:style>
  <w:style w:type="numbering" w:customStyle="1" w:styleId="ImportedStyle8019">
    <w:name w:val="Imported Style 8019"/>
    <w:rsid w:val="00295A4D"/>
  </w:style>
  <w:style w:type="numbering" w:customStyle="1" w:styleId="ImportedStyle8219">
    <w:name w:val="Imported Style 8219"/>
    <w:rsid w:val="00295A4D"/>
  </w:style>
  <w:style w:type="numbering" w:customStyle="1" w:styleId="ImportedStyle8318">
    <w:name w:val="Imported Style 8318"/>
    <w:rsid w:val="00295A4D"/>
  </w:style>
  <w:style w:type="numbering" w:customStyle="1" w:styleId="ImportedStyle11419">
    <w:name w:val="Imported Style 11419"/>
    <w:rsid w:val="00295A4D"/>
  </w:style>
  <w:style w:type="numbering" w:customStyle="1" w:styleId="ImportedStyle11519">
    <w:name w:val="Imported Style 11519"/>
    <w:rsid w:val="00295A4D"/>
  </w:style>
  <w:style w:type="numbering" w:customStyle="1" w:styleId="ImportedStyle11619">
    <w:name w:val="Imported Style 11619"/>
    <w:rsid w:val="00295A4D"/>
  </w:style>
  <w:style w:type="table" w:customStyle="1" w:styleId="TableNormal115">
    <w:name w:val="Table Normal115"/>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5">
    <w:name w:val="Imported Style 1115"/>
    <w:rsid w:val="00295A4D"/>
  </w:style>
  <w:style w:type="numbering" w:customStyle="1" w:styleId="ImportedStyle2110">
    <w:name w:val="Imported Style 2110"/>
    <w:rsid w:val="00295A4D"/>
  </w:style>
  <w:style w:type="numbering" w:customStyle="1" w:styleId="ImportedStyle3110">
    <w:name w:val="Imported Style 3110"/>
    <w:rsid w:val="00295A4D"/>
  </w:style>
  <w:style w:type="table" w:customStyle="1" w:styleId="TableGrid135">
    <w:name w:val="Table Grid135"/>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295A4D"/>
  </w:style>
  <w:style w:type="table" w:customStyle="1" w:styleId="TableGrid218">
    <w:name w:val="Table Grid218"/>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9">
    <w:name w:val="No List229"/>
    <w:next w:val="NoList"/>
    <w:uiPriority w:val="99"/>
    <w:semiHidden/>
    <w:unhideWhenUsed/>
    <w:rsid w:val="00295A4D"/>
  </w:style>
  <w:style w:type="table" w:customStyle="1" w:styleId="TableGrid317">
    <w:name w:val="Table Grid317"/>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8">
    <w:name w:val="No List1138"/>
    <w:next w:val="NoList"/>
    <w:uiPriority w:val="99"/>
    <w:semiHidden/>
    <w:unhideWhenUsed/>
    <w:rsid w:val="00295A4D"/>
  </w:style>
  <w:style w:type="numbering" w:customStyle="1" w:styleId="NoList11119">
    <w:name w:val="No List11119"/>
    <w:next w:val="NoList"/>
    <w:uiPriority w:val="99"/>
    <w:semiHidden/>
    <w:unhideWhenUsed/>
    <w:rsid w:val="00295A4D"/>
  </w:style>
  <w:style w:type="table" w:customStyle="1" w:styleId="TableGrid1118">
    <w:name w:val="Table Grid1118"/>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0">
    <w:name w:val="No List3110"/>
    <w:next w:val="NoList"/>
    <w:uiPriority w:val="99"/>
    <w:semiHidden/>
    <w:unhideWhenUsed/>
    <w:rsid w:val="00295A4D"/>
  </w:style>
  <w:style w:type="numbering" w:customStyle="1" w:styleId="Stilimportat118">
    <w:name w:val="Stil importat 118"/>
    <w:rsid w:val="00295A4D"/>
  </w:style>
  <w:style w:type="numbering" w:customStyle="1" w:styleId="Stilimportat218">
    <w:name w:val="Stil importat 218"/>
    <w:rsid w:val="00295A4D"/>
  </w:style>
  <w:style w:type="numbering" w:customStyle="1" w:styleId="Stilimportat318">
    <w:name w:val="Stil importat 318"/>
    <w:rsid w:val="00295A4D"/>
  </w:style>
  <w:style w:type="numbering" w:customStyle="1" w:styleId="Stilimportat418">
    <w:name w:val="Stil importat 418"/>
    <w:rsid w:val="00295A4D"/>
  </w:style>
  <w:style w:type="numbering" w:customStyle="1" w:styleId="Stilimportat518">
    <w:name w:val="Stil importat 518"/>
    <w:rsid w:val="00295A4D"/>
  </w:style>
  <w:style w:type="numbering" w:customStyle="1" w:styleId="Stilimportat618">
    <w:name w:val="Stil importat 618"/>
    <w:rsid w:val="00295A4D"/>
  </w:style>
  <w:style w:type="numbering" w:customStyle="1" w:styleId="Stilimportat718">
    <w:name w:val="Stil importat 718"/>
    <w:rsid w:val="00295A4D"/>
  </w:style>
  <w:style w:type="numbering" w:customStyle="1" w:styleId="NoList419">
    <w:name w:val="No List419"/>
    <w:next w:val="NoList"/>
    <w:uiPriority w:val="99"/>
    <w:semiHidden/>
    <w:unhideWhenUsed/>
    <w:rsid w:val="00295A4D"/>
  </w:style>
  <w:style w:type="numbering" w:customStyle="1" w:styleId="NoList1219">
    <w:name w:val="No List1219"/>
    <w:next w:val="NoList"/>
    <w:uiPriority w:val="99"/>
    <w:semiHidden/>
    <w:unhideWhenUsed/>
    <w:rsid w:val="00295A4D"/>
  </w:style>
  <w:style w:type="table" w:customStyle="1" w:styleId="TableGrid415">
    <w:name w:val="Table Grid415"/>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9">
    <w:name w:val="No List2119"/>
    <w:next w:val="NoList"/>
    <w:uiPriority w:val="99"/>
    <w:semiHidden/>
    <w:unhideWhenUsed/>
    <w:rsid w:val="00295A4D"/>
  </w:style>
  <w:style w:type="numbering" w:customStyle="1" w:styleId="NoList11218">
    <w:name w:val="No List11218"/>
    <w:next w:val="NoList"/>
    <w:uiPriority w:val="99"/>
    <w:semiHidden/>
    <w:unhideWhenUsed/>
    <w:rsid w:val="00295A4D"/>
  </w:style>
  <w:style w:type="table" w:customStyle="1" w:styleId="TableGrid1215">
    <w:name w:val="Table Grid1215"/>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8">
    <w:name w:val="No List518"/>
    <w:next w:val="NoList"/>
    <w:uiPriority w:val="99"/>
    <w:semiHidden/>
    <w:unhideWhenUsed/>
    <w:rsid w:val="00295A4D"/>
  </w:style>
  <w:style w:type="table" w:customStyle="1" w:styleId="TableGrid515">
    <w:name w:val="Table Grid515"/>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295A4D"/>
  </w:style>
  <w:style w:type="table" w:customStyle="1" w:styleId="TableGrid147">
    <w:name w:val="Table Grid147"/>
    <w:basedOn w:val="TableNormal"/>
    <w:next w:val="TableGrid"/>
    <w:unhideWhenUsed/>
    <w:locked/>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295A4D"/>
  </w:style>
  <w:style w:type="table" w:customStyle="1" w:styleId="TableGrid153">
    <w:name w:val="Table Grid153"/>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8">
    <w:name w:val="Imported Style 7828"/>
    <w:rsid w:val="00295A4D"/>
  </w:style>
  <w:style w:type="numbering" w:customStyle="1" w:styleId="ImportedStyle78029">
    <w:name w:val="Imported Style 78.029"/>
    <w:rsid w:val="00295A4D"/>
  </w:style>
  <w:style w:type="numbering" w:customStyle="1" w:styleId="ImportedStyle8035">
    <w:name w:val="Imported Style 8035"/>
    <w:rsid w:val="00295A4D"/>
  </w:style>
  <w:style w:type="numbering" w:customStyle="1" w:styleId="ImportedStyle8229">
    <w:name w:val="Imported Style 8229"/>
    <w:rsid w:val="00295A4D"/>
  </w:style>
  <w:style w:type="numbering" w:customStyle="1" w:styleId="ImportedStyle8329">
    <w:name w:val="Imported Style 8329"/>
    <w:rsid w:val="00295A4D"/>
  </w:style>
  <w:style w:type="numbering" w:customStyle="1" w:styleId="ImportedStyle11428">
    <w:name w:val="Imported Style 11428"/>
    <w:rsid w:val="00295A4D"/>
  </w:style>
  <w:style w:type="numbering" w:customStyle="1" w:styleId="ImportedStyle11535">
    <w:name w:val="Imported Style 11535"/>
    <w:rsid w:val="00295A4D"/>
  </w:style>
  <w:style w:type="numbering" w:customStyle="1" w:styleId="ImportedStyle11628">
    <w:name w:val="Imported Style 11628"/>
    <w:rsid w:val="00295A4D"/>
  </w:style>
  <w:style w:type="table" w:customStyle="1" w:styleId="TableNormal125">
    <w:name w:val="Table Normal125"/>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4">
    <w:name w:val="Imported Style 1214"/>
    <w:rsid w:val="00295A4D"/>
  </w:style>
  <w:style w:type="numbering" w:customStyle="1" w:styleId="ImportedStyle228">
    <w:name w:val="Imported Style 228"/>
    <w:rsid w:val="00295A4D"/>
  </w:style>
  <w:style w:type="numbering" w:customStyle="1" w:styleId="ImportedStyle328">
    <w:name w:val="Imported Style 328"/>
    <w:rsid w:val="00295A4D"/>
  </w:style>
  <w:style w:type="table" w:customStyle="1" w:styleId="TableGrid163">
    <w:name w:val="Table Grid163"/>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295A4D"/>
  </w:style>
  <w:style w:type="table" w:customStyle="1" w:styleId="TableGrid225">
    <w:name w:val="Table Grid225"/>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8">
    <w:name w:val="No List238"/>
    <w:next w:val="NoList"/>
    <w:uiPriority w:val="99"/>
    <w:semiHidden/>
    <w:unhideWhenUsed/>
    <w:rsid w:val="00295A4D"/>
  </w:style>
  <w:style w:type="table" w:customStyle="1" w:styleId="TableGrid325">
    <w:name w:val="Table Grid325"/>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8">
    <w:name w:val="No List1148"/>
    <w:next w:val="NoList"/>
    <w:uiPriority w:val="99"/>
    <w:semiHidden/>
    <w:unhideWhenUsed/>
    <w:rsid w:val="00295A4D"/>
  </w:style>
  <w:style w:type="numbering" w:customStyle="1" w:styleId="NoList11128">
    <w:name w:val="No List11128"/>
    <w:next w:val="NoList"/>
    <w:uiPriority w:val="99"/>
    <w:semiHidden/>
    <w:unhideWhenUsed/>
    <w:rsid w:val="00295A4D"/>
  </w:style>
  <w:style w:type="table" w:customStyle="1" w:styleId="TableGrid1125">
    <w:name w:val="Table Grid1125"/>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295A4D"/>
  </w:style>
  <w:style w:type="numbering" w:customStyle="1" w:styleId="Stilimportat128">
    <w:name w:val="Stil importat 128"/>
    <w:rsid w:val="00295A4D"/>
  </w:style>
  <w:style w:type="numbering" w:customStyle="1" w:styleId="Stilimportat228">
    <w:name w:val="Stil importat 228"/>
    <w:rsid w:val="00295A4D"/>
  </w:style>
  <w:style w:type="numbering" w:customStyle="1" w:styleId="Stilimportat328">
    <w:name w:val="Stil importat 328"/>
    <w:rsid w:val="00295A4D"/>
  </w:style>
  <w:style w:type="numbering" w:customStyle="1" w:styleId="Stilimportat428">
    <w:name w:val="Stil importat 428"/>
    <w:rsid w:val="00295A4D"/>
  </w:style>
  <w:style w:type="numbering" w:customStyle="1" w:styleId="Stilimportat528">
    <w:name w:val="Stil importat 528"/>
    <w:rsid w:val="00295A4D"/>
  </w:style>
  <w:style w:type="numbering" w:customStyle="1" w:styleId="Stilimportat628">
    <w:name w:val="Stil importat 628"/>
    <w:rsid w:val="00295A4D"/>
  </w:style>
  <w:style w:type="numbering" w:customStyle="1" w:styleId="Stilimportat728">
    <w:name w:val="Stil importat 728"/>
    <w:rsid w:val="00295A4D"/>
  </w:style>
  <w:style w:type="numbering" w:customStyle="1" w:styleId="NoList428">
    <w:name w:val="No List428"/>
    <w:next w:val="NoList"/>
    <w:uiPriority w:val="99"/>
    <w:semiHidden/>
    <w:unhideWhenUsed/>
    <w:rsid w:val="00295A4D"/>
  </w:style>
  <w:style w:type="numbering" w:customStyle="1" w:styleId="NoList1228">
    <w:name w:val="No List1228"/>
    <w:next w:val="NoList"/>
    <w:uiPriority w:val="99"/>
    <w:semiHidden/>
    <w:unhideWhenUsed/>
    <w:rsid w:val="00295A4D"/>
  </w:style>
  <w:style w:type="table" w:customStyle="1" w:styleId="TableGrid425">
    <w:name w:val="Table Grid425"/>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8">
    <w:name w:val="No List2128"/>
    <w:next w:val="NoList"/>
    <w:uiPriority w:val="99"/>
    <w:semiHidden/>
    <w:unhideWhenUsed/>
    <w:rsid w:val="00295A4D"/>
  </w:style>
  <w:style w:type="numbering" w:customStyle="1" w:styleId="NoList11228">
    <w:name w:val="No List11228"/>
    <w:next w:val="NoList"/>
    <w:uiPriority w:val="99"/>
    <w:semiHidden/>
    <w:unhideWhenUsed/>
    <w:rsid w:val="00295A4D"/>
  </w:style>
  <w:style w:type="table" w:customStyle="1" w:styleId="TableGrid1225">
    <w:name w:val="Table Grid1225"/>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8">
    <w:name w:val="No List528"/>
    <w:next w:val="NoList"/>
    <w:uiPriority w:val="99"/>
    <w:semiHidden/>
    <w:unhideWhenUsed/>
    <w:rsid w:val="00295A4D"/>
  </w:style>
  <w:style w:type="table" w:customStyle="1" w:styleId="TableGrid525">
    <w:name w:val="Table Grid525"/>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3">
    <w:name w:val="Imported Style 821113"/>
    <w:rsid w:val="00295A4D"/>
  </w:style>
  <w:style w:type="numbering" w:customStyle="1" w:styleId="ImportedStyle831123">
    <w:name w:val="Imported Style 831123"/>
    <w:rsid w:val="00295A4D"/>
  </w:style>
  <w:style w:type="table" w:customStyle="1" w:styleId="TableGrid184">
    <w:name w:val="Table Grid184"/>
    <w:basedOn w:val="TableNormal"/>
    <w:next w:val="TableGrid"/>
    <w:uiPriority w:val="39"/>
    <w:rsid w:val="00295A4D"/>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295A4D"/>
  </w:style>
  <w:style w:type="table" w:customStyle="1" w:styleId="TableGrid194">
    <w:name w:val="Table Grid194"/>
    <w:basedOn w:val="TableNormal"/>
    <w:next w:val="TableGrid"/>
    <w:uiPriority w:val="39"/>
    <w:rsid w:val="00295A4D"/>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295A4D"/>
  </w:style>
  <w:style w:type="numbering" w:customStyle="1" w:styleId="Stilimportat11213">
    <w:name w:val="Stil importat 11213"/>
    <w:rsid w:val="00295A4D"/>
  </w:style>
  <w:style w:type="numbering" w:customStyle="1" w:styleId="ImportedStyle1513">
    <w:name w:val="Imported Style 1513"/>
    <w:rsid w:val="00295A4D"/>
  </w:style>
  <w:style w:type="table" w:customStyle="1" w:styleId="TableGrid273">
    <w:name w:val="Table Grid273"/>
    <w:basedOn w:val="TableNormal"/>
    <w:next w:val="TableGrid"/>
    <w:uiPriority w:val="39"/>
    <w:rsid w:val="00295A4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3">
    <w:name w:val="Imported Style 82523"/>
    <w:rsid w:val="00295A4D"/>
  </w:style>
  <w:style w:type="numbering" w:customStyle="1" w:styleId="ImportedStyle83523">
    <w:name w:val="Imported Style 83523"/>
    <w:rsid w:val="00295A4D"/>
  </w:style>
  <w:style w:type="numbering" w:customStyle="1" w:styleId="ImportedStyle114533">
    <w:name w:val="Imported Style 114533"/>
    <w:rsid w:val="00295A4D"/>
  </w:style>
  <w:style w:type="numbering" w:customStyle="1" w:styleId="ImportedStyle115623">
    <w:name w:val="Imported Style 115623"/>
    <w:rsid w:val="00295A4D"/>
  </w:style>
  <w:style w:type="numbering" w:customStyle="1" w:styleId="ImportedStyle116523">
    <w:name w:val="Imported Style 116523"/>
    <w:rsid w:val="00295A4D"/>
  </w:style>
  <w:style w:type="numbering" w:customStyle="1" w:styleId="ImportedStyle2523">
    <w:name w:val="Imported Style 2523"/>
    <w:rsid w:val="00295A4D"/>
  </w:style>
  <w:style w:type="numbering" w:customStyle="1" w:styleId="Stilimportat2512">
    <w:name w:val="Stil importat 2512"/>
    <w:rsid w:val="00295A4D"/>
  </w:style>
  <w:style w:type="numbering" w:customStyle="1" w:styleId="ImportedStyle782312">
    <w:name w:val="Imported Style 782312"/>
    <w:rsid w:val="00295A4D"/>
  </w:style>
  <w:style w:type="numbering" w:customStyle="1" w:styleId="ImportedStyle1156213">
    <w:name w:val="Imported Style 1156213"/>
    <w:rsid w:val="00295A4D"/>
  </w:style>
  <w:style w:type="numbering" w:customStyle="1" w:styleId="ImportedStyle3523">
    <w:name w:val="Imported Style 3523"/>
    <w:rsid w:val="00295A4D"/>
  </w:style>
  <w:style w:type="numbering" w:customStyle="1" w:styleId="Stilimportat1523">
    <w:name w:val="Stil importat 1523"/>
    <w:rsid w:val="00295A4D"/>
  </w:style>
  <w:style w:type="numbering" w:customStyle="1" w:styleId="ImportedStyle78023112">
    <w:name w:val="Imported Style 78.023112"/>
    <w:rsid w:val="00295A4D"/>
  </w:style>
  <w:style w:type="numbering" w:customStyle="1" w:styleId="ImportedStyle8032112">
    <w:name w:val="Imported Style 8032112"/>
    <w:rsid w:val="00295A4D"/>
  </w:style>
  <w:style w:type="numbering" w:customStyle="1" w:styleId="ImportedStyle822111112">
    <w:name w:val="Imported Style 822111112"/>
    <w:rsid w:val="00295A4D"/>
  </w:style>
  <w:style w:type="table" w:customStyle="1" w:styleId="TableGrid203">
    <w:name w:val="Table Grid203"/>
    <w:basedOn w:val="TableNormal"/>
    <w:next w:val="TableGrid"/>
    <w:uiPriority w:val="3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39"/>
    <w:rsid w:val="00295A4D"/>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34112">
    <w:name w:val="Stil importat 34112"/>
    <w:rsid w:val="00295A4D"/>
  </w:style>
  <w:style w:type="numbering" w:customStyle="1" w:styleId="Stilimportat44112">
    <w:name w:val="Stil importat 44112"/>
    <w:rsid w:val="00295A4D"/>
    <w:pPr>
      <w:numPr>
        <w:numId w:val="119"/>
      </w:numPr>
    </w:pPr>
  </w:style>
  <w:style w:type="numbering" w:customStyle="1" w:styleId="Stilimportat112112">
    <w:name w:val="Stil importat 112112"/>
    <w:rsid w:val="00295A4D"/>
  </w:style>
  <w:style w:type="numbering" w:customStyle="1" w:styleId="ImportedStyle15112">
    <w:name w:val="Imported Style 15112"/>
    <w:rsid w:val="00295A4D"/>
  </w:style>
  <w:style w:type="table" w:customStyle="1" w:styleId="TableGrid2711">
    <w:name w:val="Table Grid2711"/>
    <w:basedOn w:val="TableNormal"/>
    <w:next w:val="TableGrid"/>
    <w:uiPriority w:val="39"/>
    <w:rsid w:val="00295A4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11">
    <w:name w:val="Imported Style 825211"/>
    <w:rsid w:val="00295A4D"/>
  </w:style>
  <w:style w:type="numbering" w:customStyle="1" w:styleId="ImportedStyle835211">
    <w:name w:val="Imported Style 835211"/>
    <w:rsid w:val="00295A4D"/>
  </w:style>
  <w:style w:type="numbering" w:customStyle="1" w:styleId="ImportedStyle1145311">
    <w:name w:val="Imported Style 1145311"/>
    <w:rsid w:val="00295A4D"/>
  </w:style>
  <w:style w:type="numbering" w:customStyle="1" w:styleId="ImportedStyle1165211">
    <w:name w:val="Imported Style 1165211"/>
    <w:rsid w:val="00295A4D"/>
  </w:style>
  <w:style w:type="numbering" w:customStyle="1" w:styleId="ImportedStyle25211">
    <w:name w:val="Imported Style 25211"/>
    <w:rsid w:val="00295A4D"/>
  </w:style>
  <w:style w:type="numbering" w:customStyle="1" w:styleId="ImportedStyle35211">
    <w:name w:val="Imported Style 35211"/>
    <w:rsid w:val="00295A4D"/>
  </w:style>
  <w:style w:type="numbering" w:customStyle="1" w:styleId="Stilimportat15211">
    <w:name w:val="Stil importat 15211"/>
    <w:rsid w:val="00295A4D"/>
    <w:pPr>
      <w:numPr>
        <w:numId w:val="398"/>
      </w:numPr>
    </w:pPr>
  </w:style>
  <w:style w:type="numbering" w:customStyle="1" w:styleId="ImportedStyle11562111">
    <w:name w:val="Imported Style 11562111"/>
    <w:rsid w:val="00295A4D"/>
  </w:style>
  <w:style w:type="numbering" w:customStyle="1" w:styleId="NoList163">
    <w:name w:val="No List163"/>
    <w:next w:val="NoList"/>
    <w:uiPriority w:val="99"/>
    <w:semiHidden/>
    <w:unhideWhenUsed/>
    <w:rsid w:val="00295A4D"/>
  </w:style>
  <w:style w:type="table" w:customStyle="1" w:styleId="TableGrid243">
    <w:name w:val="Table Grid243"/>
    <w:basedOn w:val="TableNormal"/>
    <w:next w:val="TableGrid"/>
    <w:uiPriority w:val="39"/>
    <w:rsid w:val="00295A4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295A4D"/>
  </w:style>
  <w:style w:type="table" w:customStyle="1" w:styleId="TableGrid1102">
    <w:name w:val="Table Grid1102"/>
    <w:basedOn w:val="TableNormal"/>
    <w:next w:val="TableGrid"/>
    <w:uiPriority w:val="39"/>
    <w:rsid w:val="00295A4D"/>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uiPriority w:val="99"/>
    <w:semiHidden/>
    <w:unhideWhenUsed/>
    <w:rsid w:val="00295A4D"/>
  </w:style>
  <w:style w:type="numbering" w:customStyle="1" w:styleId="NoList334">
    <w:name w:val="No List334"/>
    <w:next w:val="NoList"/>
    <w:uiPriority w:val="99"/>
    <w:semiHidden/>
    <w:unhideWhenUsed/>
    <w:rsid w:val="00295A4D"/>
  </w:style>
  <w:style w:type="numbering" w:customStyle="1" w:styleId="NoList434">
    <w:name w:val="No List434"/>
    <w:next w:val="NoList"/>
    <w:uiPriority w:val="99"/>
    <w:semiHidden/>
    <w:unhideWhenUsed/>
    <w:rsid w:val="00295A4D"/>
  </w:style>
  <w:style w:type="numbering" w:customStyle="1" w:styleId="NoList534">
    <w:name w:val="No List534"/>
    <w:next w:val="NoList"/>
    <w:uiPriority w:val="99"/>
    <w:semiHidden/>
    <w:unhideWhenUsed/>
    <w:rsid w:val="00295A4D"/>
  </w:style>
  <w:style w:type="numbering" w:customStyle="1" w:styleId="ImportedStyle1116">
    <w:name w:val="Imported Style 1116"/>
    <w:rsid w:val="00295A4D"/>
  </w:style>
  <w:style w:type="numbering" w:customStyle="1" w:styleId="ImportedStyle3114">
    <w:name w:val="Imported Style 3114"/>
    <w:rsid w:val="00295A4D"/>
  </w:style>
  <w:style w:type="numbering" w:customStyle="1" w:styleId="ImportedStyle443">
    <w:name w:val="Imported Style 443"/>
    <w:rsid w:val="00295A4D"/>
  </w:style>
  <w:style w:type="numbering" w:customStyle="1" w:styleId="ImportedStyle7834">
    <w:name w:val="Imported Style 7834"/>
    <w:rsid w:val="00295A4D"/>
  </w:style>
  <w:style w:type="numbering" w:customStyle="1" w:styleId="ImportedStyle78034">
    <w:name w:val="Imported Style 78.034"/>
    <w:rsid w:val="00295A4D"/>
  </w:style>
  <w:style w:type="numbering" w:customStyle="1" w:styleId="ImportedStyle8044">
    <w:name w:val="Imported Style 8044"/>
    <w:rsid w:val="00295A4D"/>
  </w:style>
  <w:style w:type="numbering" w:customStyle="1" w:styleId="ImportedStyle8234">
    <w:name w:val="Imported Style 8234"/>
    <w:rsid w:val="00295A4D"/>
  </w:style>
  <w:style w:type="numbering" w:customStyle="1" w:styleId="ImportedStyle8334">
    <w:name w:val="Imported Style 8334"/>
    <w:rsid w:val="00295A4D"/>
  </w:style>
  <w:style w:type="numbering" w:customStyle="1" w:styleId="ImportedStyle11434">
    <w:name w:val="Imported Style 11434"/>
    <w:rsid w:val="00295A4D"/>
  </w:style>
  <w:style w:type="numbering" w:customStyle="1" w:styleId="ImportedStyle11544">
    <w:name w:val="Imported Style 11544"/>
    <w:rsid w:val="00295A4D"/>
  </w:style>
  <w:style w:type="numbering" w:customStyle="1" w:styleId="ImportedStyle11634">
    <w:name w:val="Imported Style 11634"/>
    <w:rsid w:val="00295A4D"/>
  </w:style>
  <w:style w:type="table" w:customStyle="1" w:styleId="TableNormal132">
    <w:name w:val="Table Normal13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8">
    <w:name w:val="Imported Style 138"/>
    <w:rsid w:val="00295A4D"/>
  </w:style>
  <w:style w:type="numbering" w:customStyle="1" w:styleId="ImportedStyle237">
    <w:name w:val="Imported Style 237"/>
    <w:rsid w:val="00295A4D"/>
  </w:style>
  <w:style w:type="numbering" w:customStyle="1" w:styleId="ImportedStyle337">
    <w:name w:val="Imported Style 337"/>
    <w:rsid w:val="00295A4D"/>
    <w:pPr>
      <w:numPr>
        <w:numId w:val="235"/>
      </w:numPr>
    </w:pPr>
  </w:style>
  <w:style w:type="table" w:customStyle="1" w:styleId="TableGrid252">
    <w:name w:val="Table Grid25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
    <w:name w:val="No List1154"/>
    <w:next w:val="NoList"/>
    <w:uiPriority w:val="99"/>
    <w:semiHidden/>
    <w:unhideWhenUsed/>
    <w:rsid w:val="00295A4D"/>
  </w:style>
  <w:style w:type="numbering" w:customStyle="1" w:styleId="NoList11137">
    <w:name w:val="No List11137"/>
    <w:next w:val="NoList"/>
    <w:uiPriority w:val="99"/>
    <w:semiHidden/>
    <w:unhideWhenUsed/>
    <w:rsid w:val="00295A4D"/>
  </w:style>
  <w:style w:type="table" w:customStyle="1" w:styleId="TableGrid1134">
    <w:name w:val="Table Grid1134"/>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37">
    <w:name w:val="Stil importat 137"/>
    <w:rsid w:val="00295A4D"/>
  </w:style>
  <w:style w:type="numbering" w:customStyle="1" w:styleId="Stilimportat237">
    <w:name w:val="Stil importat 237"/>
    <w:rsid w:val="00295A4D"/>
  </w:style>
  <w:style w:type="numbering" w:customStyle="1" w:styleId="Stilimportat337">
    <w:name w:val="Stil importat 337"/>
    <w:rsid w:val="00295A4D"/>
  </w:style>
  <w:style w:type="numbering" w:customStyle="1" w:styleId="Stilimportat437">
    <w:name w:val="Stil importat 437"/>
    <w:rsid w:val="00295A4D"/>
  </w:style>
  <w:style w:type="numbering" w:customStyle="1" w:styleId="Stilimportat538">
    <w:name w:val="Stil importat 538"/>
    <w:rsid w:val="00295A4D"/>
  </w:style>
  <w:style w:type="numbering" w:customStyle="1" w:styleId="Stilimportat637">
    <w:name w:val="Stil importat 637"/>
    <w:rsid w:val="00295A4D"/>
  </w:style>
  <w:style w:type="numbering" w:customStyle="1" w:styleId="Stilimportat737">
    <w:name w:val="Stil importat 737"/>
    <w:rsid w:val="00295A4D"/>
  </w:style>
  <w:style w:type="numbering" w:customStyle="1" w:styleId="NoList1234">
    <w:name w:val="No List1234"/>
    <w:next w:val="NoList"/>
    <w:uiPriority w:val="99"/>
    <w:semiHidden/>
    <w:unhideWhenUsed/>
    <w:rsid w:val="00295A4D"/>
  </w:style>
  <w:style w:type="table" w:customStyle="1" w:styleId="TableGrid434">
    <w:name w:val="Table Grid434"/>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4">
    <w:name w:val="No List2134"/>
    <w:next w:val="NoList"/>
    <w:uiPriority w:val="99"/>
    <w:semiHidden/>
    <w:unhideWhenUsed/>
    <w:rsid w:val="00295A4D"/>
  </w:style>
  <w:style w:type="numbering" w:customStyle="1" w:styleId="NoList11234">
    <w:name w:val="No List11234"/>
    <w:next w:val="NoList"/>
    <w:uiPriority w:val="99"/>
    <w:semiHidden/>
    <w:unhideWhenUsed/>
    <w:rsid w:val="00295A4D"/>
  </w:style>
  <w:style w:type="table" w:customStyle="1" w:styleId="TableGrid1232">
    <w:name w:val="Table Grid123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4">
    <w:name w:val="Table Grid534"/>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295A4D"/>
  </w:style>
  <w:style w:type="table" w:customStyle="1" w:styleId="TableGrid612">
    <w:name w:val="Table Grid612"/>
    <w:basedOn w:val="TableNormal"/>
    <w:next w:val="TableGrid"/>
    <w:uiPriority w:val="39"/>
    <w:rsid w:val="00295A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295A4D"/>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29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14">
    <w:name w:val="Imported Style 80214"/>
    <w:rsid w:val="00295A4D"/>
  </w:style>
  <w:style w:type="numbering" w:customStyle="1" w:styleId="ImportedStyle115214">
    <w:name w:val="Imported Style 115214"/>
    <w:rsid w:val="00295A4D"/>
  </w:style>
  <w:style w:type="table" w:customStyle="1" w:styleId="TableGrid912">
    <w:name w:val="Table Grid912"/>
    <w:basedOn w:val="TableNormal"/>
    <w:next w:val="TableGrid"/>
    <w:uiPriority w:val="3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295A4D"/>
  </w:style>
  <w:style w:type="table" w:customStyle="1" w:styleId="TableGrid1012">
    <w:name w:val="Table Grid10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14">
    <w:name w:val="Imported Style 78114"/>
    <w:rsid w:val="00295A4D"/>
  </w:style>
  <w:style w:type="numbering" w:customStyle="1" w:styleId="ImportedStyle780115">
    <w:name w:val="Imported Style 78.0115"/>
    <w:rsid w:val="00295A4D"/>
  </w:style>
  <w:style w:type="numbering" w:customStyle="1" w:styleId="ImportedStyle80114">
    <w:name w:val="Imported Style 80114"/>
    <w:rsid w:val="00295A4D"/>
  </w:style>
  <w:style w:type="numbering" w:customStyle="1" w:styleId="ImportedStyle82117">
    <w:name w:val="Imported Style 82117"/>
    <w:rsid w:val="00295A4D"/>
  </w:style>
  <w:style w:type="numbering" w:customStyle="1" w:styleId="ImportedStyle83115">
    <w:name w:val="Imported Style 83115"/>
    <w:rsid w:val="00295A4D"/>
  </w:style>
  <w:style w:type="numbering" w:customStyle="1" w:styleId="ImportedStyle114115">
    <w:name w:val="Imported Style 114115"/>
    <w:rsid w:val="00295A4D"/>
  </w:style>
  <w:style w:type="numbering" w:customStyle="1" w:styleId="ImportedStyle115114">
    <w:name w:val="Imported Style 115114"/>
    <w:rsid w:val="00295A4D"/>
  </w:style>
  <w:style w:type="numbering" w:customStyle="1" w:styleId="ImportedStyle116117">
    <w:name w:val="Imported Style 116117"/>
    <w:rsid w:val="00295A4D"/>
  </w:style>
  <w:style w:type="table" w:customStyle="1" w:styleId="TableNormal1112">
    <w:name w:val="Table Normal111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14">
    <w:name w:val="Imported Style 2114"/>
    <w:rsid w:val="00295A4D"/>
  </w:style>
  <w:style w:type="table" w:customStyle="1" w:styleId="TableGrid1312">
    <w:name w:val="Table Grid131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295A4D"/>
  </w:style>
  <w:style w:type="table" w:customStyle="1" w:styleId="TableGrid2112">
    <w:name w:val="Table Grid21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4">
    <w:name w:val="No List2214"/>
    <w:next w:val="NoList"/>
    <w:uiPriority w:val="99"/>
    <w:semiHidden/>
    <w:unhideWhenUsed/>
    <w:rsid w:val="00295A4D"/>
  </w:style>
  <w:style w:type="table" w:customStyle="1" w:styleId="TableGrid3112">
    <w:name w:val="Table Grid311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4">
    <w:name w:val="No List11314"/>
    <w:next w:val="NoList"/>
    <w:uiPriority w:val="99"/>
    <w:semiHidden/>
    <w:unhideWhenUsed/>
    <w:rsid w:val="00295A4D"/>
  </w:style>
  <w:style w:type="numbering" w:customStyle="1" w:styleId="NoList111117">
    <w:name w:val="No List111117"/>
    <w:next w:val="NoList"/>
    <w:uiPriority w:val="99"/>
    <w:semiHidden/>
    <w:unhideWhenUsed/>
    <w:rsid w:val="00295A4D"/>
  </w:style>
  <w:style w:type="table" w:customStyle="1" w:styleId="TableGrid11112">
    <w:name w:val="Table Grid1111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4">
    <w:name w:val="No List3114"/>
    <w:next w:val="NoList"/>
    <w:uiPriority w:val="99"/>
    <w:semiHidden/>
    <w:unhideWhenUsed/>
    <w:rsid w:val="00295A4D"/>
  </w:style>
  <w:style w:type="numbering" w:customStyle="1" w:styleId="Stilimportat1114">
    <w:name w:val="Stil importat 1114"/>
    <w:rsid w:val="00295A4D"/>
  </w:style>
  <w:style w:type="numbering" w:customStyle="1" w:styleId="Stilimportat2114">
    <w:name w:val="Stil importat 2114"/>
    <w:rsid w:val="00295A4D"/>
  </w:style>
  <w:style w:type="numbering" w:customStyle="1" w:styleId="Stilimportat3114">
    <w:name w:val="Stil importat 3114"/>
    <w:rsid w:val="00295A4D"/>
  </w:style>
  <w:style w:type="numbering" w:customStyle="1" w:styleId="Stilimportat4114">
    <w:name w:val="Stil importat 4114"/>
    <w:rsid w:val="00295A4D"/>
  </w:style>
  <w:style w:type="numbering" w:customStyle="1" w:styleId="Stilimportat5114">
    <w:name w:val="Stil importat 5114"/>
    <w:rsid w:val="00295A4D"/>
  </w:style>
  <w:style w:type="numbering" w:customStyle="1" w:styleId="Stilimportat6114">
    <w:name w:val="Stil importat 6114"/>
    <w:rsid w:val="00295A4D"/>
  </w:style>
  <w:style w:type="numbering" w:customStyle="1" w:styleId="Stilimportat7114">
    <w:name w:val="Stil importat 7114"/>
    <w:rsid w:val="00295A4D"/>
  </w:style>
  <w:style w:type="numbering" w:customStyle="1" w:styleId="NoList4114">
    <w:name w:val="No List4114"/>
    <w:next w:val="NoList"/>
    <w:uiPriority w:val="99"/>
    <w:semiHidden/>
    <w:unhideWhenUsed/>
    <w:rsid w:val="00295A4D"/>
  </w:style>
  <w:style w:type="numbering" w:customStyle="1" w:styleId="NoList12114">
    <w:name w:val="No List12114"/>
    <w:next w:val="NoList"/>
    <w:uiPriority w:val="99"/>
    <w:semiHidden/>
    <w:unhideWhenUsed/>
    <w:rsid w:val="00295A4D"/>
  </w:style>
  <w:style w:type="table" w:customStyle="1" w:styleId="TableGrid4112">
    <w:name w:val="Table Grid41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4">
    <w:name w:val="No List21114"/>
    <w:next w:val="NoList"/>
    <w:uiPriority w:val="99"/>
    <w:semiHidden/>
    <w:unhideWhenUsed/>
    <w:rsid w:val="00295A4D"/>
  </w:style>
  <w:style w:type="numbering" w:customStyle="1" w:styleId="NoList112114">
    <w:name w:val="No List112114"/>
    <w:next w:val="NoList"/>
    <w:uiPriority w:val="99"/>
    <w:semiHidden/>
    <w:unhideWhenUsed/>
    <w:rsid w:val="00295A4D"/>
  </w:style>
  <w:style w:type="table" w:customStyle="1" w:styleId="TableGrid12112">
    <w:name w:val="Table Grid121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4">
    <w:name w:val="No List5114"/>
    <w:next w:val="NoList"/>
    <w:uiPriority w:val="99"/>
    <w:semiHidden/>
    <w:unhideWhenUsed/>
    <w:rsid w:val="00295A4D"/>
  </w:style>
  <w:style w:type="table" w:customStyle="1" w:styleId="TableGrid5112">
    <w:name w:val="Table Grid5112"/>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295A4D"/>
  </w:style>
  <w:style w:type="table" w:customStyle="1" w:styleId="TableGrid1412">
    <w:name w:val="Table Grid1412"/>
    <w:basedOn w:val="TableNormal"/>
    <w:next w:val="TableGrid"/>
    <w:unhideWhenUsed/>
    <w:locked/>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295A4D"/>
  </w:style>
  <w:style w:type="table" w:customStyle="1" w:styleId="TableGrid1512">
    <w:name w:val="Table Grid15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14">
    <w:name w:val="Imported Style 78214"/>
    <w:rsid w:val="00295A4D"/>
  </w:style>
  <w:style w:type="numbering" w:customStyle="1" w:styleId="ImportedStyle780214">
    <w:name w:val="Imported Style 78.0214"/>
    <w:rsid w:val="00295A4D"/>
  </w:style>
  <w:style w:type="numbering" w:customStyle="1" w:styleId="ImportedStyle80317">
    <w:name w:val="Imported Style 80317"/>
    <w:rsid w:val="00295A4D"/>
  </w:style>
  <w:style w:type="numbering" w:customStyle="1" w:styleId="ImportedStyle82214">
    <w:name w:val="Imported Style 82214"/>
    <w:rsid w:val="00295A4D"/>
  </w:style>
  <w:style w:type="numbering" w:customStyle="1" w:styleId="ImportedStyle83214">
    <w:name w:val="Imported Style 83214"/>
    <w:rsid w:val="00295A4D"/>
  </w:style>
  <w:style w:type="numbering" w:customStyle="1" w:styleId="ImportedStyle114214">
    <w:name w:val="Imported Style 114214"/>
    <w:rsid w:val="00295A4D"/>
  </w:style>
  <w:style w:type="numbering" w:customStyle="1" w:styleId="ImportedStyle115313">
    <w:name w:val="Imported Style 115313"/>
    <w:rsid w:val="00295A4D"/>
  </w:style>
  <w:style w:type="numbering" w:customStyle="1" w:styleId="ImportedStyle116214">
    <w:name w:val="Imported Style 116214"/>
    <w:rsid w:val="00295A4D"/>
  </w:style>
  <w:style w:type="table" w:customStyle="1" w:styleId="TableNormal1212">
    <w:name w:val="Table Normal121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5">
    <w:name w:val="Imported Style 1215"/>
    <w:rsid w:val="00295A4D"/>
  </w:style>
  <w:style w:type="numbering" w:customStyle="1" w:styleId="ImportedStyle2214">
    <w:name w:val="Imported Style 2214"/>
    <w:rsid w:val="00295A4D"/>
  </w:style>
  <w:style w:type="numbering" w:customStyle="1" w:styleId="ImportedStyle3214">
    <w:name w:val="Imported Style 3214"/>
    <w:rsid w:val="00295A4D"/>
  </w:style>
  <w:style w:type="table" w:customStyle="1" w:styleId="TableGrid1612">
    <w:name w:val="Table Grid161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
    <w:name w:val="No List1414"/>
    <w:next w:val="NoList"/>
    <w:uiPriority w:val="99"/>
    <w:semiHidden/>
    <w:unhideWhenUsed/>
    <w:rsid w:val="00295A4D"/>
  </w:style>
  <w:style w:type="table" w:customStyle="1" w:styleId="TableGrid2212">
    <w:name w:val="Table Grid22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4">
    <w:name w:val="No List2314"/>
    <w:next w:val="NoList"/>
    <w:uiPriority w:val="99"/>
    <w:semiHidden/>
    <w:unhideWhenUsed/>
    <w:rsid w:val="00295A4D"/>
  </w:style>
  <w:style w:type="table" w:customStyle="1" w:styleId="TableGrid3212">
    <w:name w:val="Table Grid321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4">
    <w:name w:val="No List11414"/>
    <w:next w:val="NoList"/>
    <w:uiPriority w:val="99"/>
    <w:semiHidden/>
    <w:unhideWhenUsed/>
    <w:rsid w:val="00295A4D"/>
  </w:style>
  <w:style w:type="numbering" w:customStyle="1" w:styleId="NoList111214">
    <w:name w:val="No List111214"/>
    <w:next w:val="NoList"/>
    <w:uiPriority w:val="99"/>
    <w:semiHidden/>
    <w:unhideWhenUsed/>
    <w:rsid w:val="00295A4D"/>
  </w:style>
  <w:style w:type="table" w:customStyle="1" w:styleId="TableGrid11212">
    <w:name w:val="Table Grid1121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4">
    <w:name w:val="No List3214"/>
    <w:next w:val="NoList"/>
    <w:uiPriority w:val="99"/>
    <w:semiHidden/>
    <w:unhideWhenUsed/>
    <w:rsid w:val="00295A4D"/>
  </w:style>
  <w:style w:type="numbering" w:customStyle="1" w:styleId="Stilimportat1214">
    <w:name w:val="Stil importat 1214"/>
    <w:rsid w:val="00295A4D"/>
  </w:style>
  <w:style w:type="numbering" w:customStyle="1" w:styleId="Stilimportat2214">
    <w:name w:val="Stil importat 2214"/>
    <w:rsid w:val="00295A4D"/>
  </w:style>
  <w:style w:type="numbering" w:customStyle="1" w:styleId="Stilimportat3214">
    <w:name w:val="Stil importat 3214"/>
    <w:rsid w:val="00295A4D"/>
  </w:style>
  <w:style w:type="numbering" w:customStyle="1" w:styleId="Stilimportat4214">
    <w:name w:val="Stil importat 4214"/>
    <w:rsid w:val="00295A4D"/>
  </w:style>
  <w:style w:type="numbering" w:customStyle="1" w:styleId="Stilimportat5214">
    <w:name w:val="Stil importat 5214"/>
    <w:rsid w:val="00295A4D"/>
  </w:style>
  <w:style w:type="numbering" w:customStyle="1" w:styleId="Stilimportat6214">
    <w:name w:val="Stil importat 6214"/>
    <w:rsid w:val="00295A4D"/>
  </w:style>
  <w:style w:type="numbering" w:customStyle="1" w:styleId="Stilimportat7214">
    <w:name w:val="Stil importat 7214"/>
    <w:rsid w:val="00295A4D"/>
  </w:style>
  <w:style w:type="numbering" w:customStyle="1" w:styleId="NoList4214">
    <w:name w:val="No List4214"/>
    <w:next w:val="NoList"/>
    <w:uiPriority w:val="99"/>
    <w:semiHidden/>
    <w:unhideWhenUsed/>
    <w:rsid w:val="00295A4D"/>
  </w:style>
  <w:style w:type="numbering" w:customStyle="1" w:styleId="NoList12214">
    <w:name w:val="No List12214"/>
    <w:next w:val="NoList"/>
    <w:uiPriority w:val="99"/>
    <w:semiHidden/>
    <w:unhideWhenUsed/>
    <w:rsid w:val="00295A4D"/>
  </w:style>
  <w:style w:type="table" w:customStyle="1" w:styleId="TableGrid4212">
    <w:name w:val="Table Grid42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4">
    <w:name w:val="No List21214"/>
    <w:next w:val="NoList"/>
    <w:uiPriority w:val="99"/>
    <w:semiHidden/>
    <w:unhideWhenUsed/>
    <w:rsid w:val="00295A4D"/>
  </w:style>
  <w:style w:type="numbering" w:customStyle="1" w:styleId="NoList112214">
    <w:name w:val="No List112214"/>
    <w:next w:val="NoList"/>
    <w:uiPriority w:val="99"/>
    <w:semiHidden/>
    <w:unhideWhenUsed/>
    <w:rsid w:val="00295A4D"/>
  </w:style>
  <w:style w:type="table" w:customStyle="1" w:styleId="TableGrid12212">
    <w:name w:val="Table Grid122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4">
    <w:name w:val="No List5214"/>
    <w:next w:val="NoList"/>
    <w:uiPriority w:val="99"/>
    <w:semiHidden/>
    <w:unhideWhenUsed/>
    <w:rsid w:val="00295A4D"/>
  </w:style>
  <w:style w:type="table" w:customStyle="1" w:styleId="TableGrid5212">
    <w:name w:val="Table Grid5212"/>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2">
    <w:name w:val="Fără Listare12"/>
    <w:next w:val="NoList"/>
    <w:uiPriority w:val="99"/>
    <w:semiHidden/>
    <w:unhideWhenUsed/>
    <w:rsid w:val="00295A4D"/>
  </w:style>
  <w:style w:type="table" w:customStyle="1" w:styleId="GrilTabel11">
    <w:name w:val="Grilă Tabel11"/>
    <w:basedOn w:val="TableNormal"/>
    <w:next w:val="TableGrid"/>
    <w:uiPriority w:val="5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13">
    <w:name w:val="Imported Style 78313"/>
    <w:rsid w:val="00295A4D"/>
  </w:style>
  <w:style w:type="numbering" w:customStyle="1" w:styleId="ImportedStyle780313">
    <w:name w:val="Imported Style 78.0313"/>
    <w:rsid w:val="00295A4D"/>
  </w:style>
  <w:style w:type="numbering" w:customStyle="1" w:styleId="ImportedStyle80413">
    <w:name w:val="Imported Style 80413"/>
    <w:rsid w:val="00295A4D"/>
  </w:style>
  <w:style w:type="numbering" w:customStyle="1" w:styleId="ImportedStyle82313">
    <w:name w:val="Imported Style 82313"/>
    <w:rsid w:val="00295A4D"/>
  </w:style>
  <w:style w:type="numbering" w:customStyle="1" w:styleId="ImportedStyle83313">
    <w:name w:val="Imported Style 83313"/>
    <w:rsid w:val="00295A4D"/>
  </w:style>
  <w:style w:type="numbering" w:customStyle="1" w:styleId="ImportedStyle114313">
    <w:name w:val="Imported Style 114313"/>
    <w:rsid w:val="00295A4D"/>
  </w:style>
  <w:style w:type="numbering" w:customStyle="1" w:styleId="ImportedStyle115413">
    <w:name w:val="Imported Style 115413"/>
    <w:rsid w:val="00295A4D"/>
  </w:style>
  <w:style w:type="numbering" w:customStyle="1" w:styleId="ImportedStyle116313">
    <w:name w:val="Imported Style 116313"/>
    <w:rsid w:val="00295A4D"/>
  </w:style>
  <w:style w:type="numbering" w:customStyle="1" w:styleId="ImportedStyle1313">
    <w:name w:val="Imported Style 1313"/>
    <w:rsid w:val="00295A4D"/>
  </w:style>
  <w:style w:type="numbering" w:customStyle="1" w:styleId="ImportedStyle2313">
    <w:name w:val="Imported Style 2313"/>
    <w:rsid w:val="00295A4D"/>
  </w:style>
  <w:style w:type="numbering" w:customStyle="1" w:styleId="ImportedStyle3313">
    <w:name w:val="Imported Style 3313"/>
    <w:rsid w:val="00295A4D"/>
  </w:style>
  <w:style w:type="table" w:customStyle="1" w:styleId="TableGrid1712">
    <w:name w:val="Table Grid1712"/>
    <w:basedOn w:val="TableNormal"/>
    <w:next w:val="TableGrid"/>
    <w:uiPriority w:val="5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3">
    <w:name w:val="No List1513"/>
    <w:next w:val="NoList"/>
    <w:uiPriority w:val="99"/>
    <w:semiHidden/>
    <w:unhideWhenUsed/>
    <w:rsid w:val="00295A4D"/>
  </w:style>
  <w:style w:type="numbering" w:customStyle="1" w:styleId="NoList2413">
    <w:name w:val="No List2413"/>
    <w:next w:val="NoList"/>
    <w:uiPriority w:val="99"/>
    <w:semiHidden/>
    <w:unhideWhenUsed/>
    <w:rsid w:val="00295A4D"/>
  </w:style>
  <w:style w:type="numbering" w:customStyle="1" w:styleId="NoList11513">
    <w:name w:val="No List11513"/>
    <w:next w:val="NoList"/>
    <w:uiPriority w:val="99"/>
    <w:semiHidden/>
    <w:unhideWhenUsed/>
    <w:rsid w:val="00295A4D"/>
  </w:style>
  <w:style w:type="numbering" w:customStyle="1" w:styleId="NoList111313">
    <w:name w:val="No List111313"/>
    <w:next w:val="NoList"/>
    <w:uiPriority w:val="99"/>
    <w:semiHidden/>
    <w:unhideWhenUsed/>
    <w:rsid w:val="00295A4D"/>
  </w:style>
  <w:style w:type="numbering" w:customStyle="1" w:styleId="NoList3313">
    <w:name w:val="No List3313"/>
    <w:next w:val="NoList"/>
    <w:uiPriority w:val="99"/>
    <w:semiHidden/>
    <w:unhideWhenUsed/>
    <w:rsid w:val="00295A4D"/>
  </w:style>
  <w:style w:type="numbering" w:customStyle="1" w:styleId="Stilimportat1313">
    <w:name w:val="Stil importat 1313"/>
    <w:rsid w:val="00295A4D"/>
  </w:style>
  <w:style w:type="numbering" w:customStyle="1" w:styleId="Stilimportat2313">
    <w:name w:val="Stil importat 2313"/>
    <w:rsid w:val="00295A4D"/>
  </w:style>
  <w:style w:type="numbering" w:customStyle="1" w:styleId="Stilimportat3313">
    <w:name w:val="Stil importat 3313"/>
    <w:rsid w:val="00295A4D"/>
  </w:style>
  <w:style w:type="numbering" w:customStyle="1" w:styleId="Stilimportat4313">
    <w:name w:val="Stil importat 4313"/>
    <w:rsid w:val="00295A4D"/>
  </w:style>
  <w:style w:type="numbering" w:customStyle="1" w:styleId="Stilimportat5313">
    <w:name w:val="Stil importat 5313"/>
    <w:rsid w:val="00295A4D"/>
  </w:style>
  <w:style w:type="numbering" w:customStyle="1" w:styleId="Stilimportat6313">
    <w:name w:val="Stil importat 6313"/>
    <w:rsid w:val="00295A4D"/>
  </w:style>
  <w:style w:type="numbering" w:customStyle="1" w:styleId="Stilimportat7313">
    <w:name w:val="Stil importat 7313"/>
    <w:rsid w:val="00295A4D"/>
  </w:style>
  <w:style w:type="numbering" w:customStyle="1" w:styleId="NoList4313">
    <w:name w:val="No List4313"/>
    <w:next w:val="NoList"/>
    <w:uiPriority w:val="99"/>
    <w:semiHidden/>
    <w:unhideWhenUsed/>
    <w:rsid w:val="00295A4D"/>
  </w:style>
  <w:style w:type="numbering" w:customStyle="1" w:styleId="NoList12313">
    <w:name w:val="No List12313"/>
    <w:next w:val="NoList"/>
    <w:uiPriority w:val="99"/>
    <w:semiHidden/>
    <w:unhideWhenUsed/>
    <w:rsid w:val="00295A4D"/>
  </w:style>
  <w:style w:type="numbering" w:customStyle="1" w:styleId="NoList21313">
    <w:name w:val="No List21313"/>
    <w:next w:val="NoList"/>
    <w:uiPriority w:val="99"/>
    <w:semiHidden/>
    <w:unhideWhenUsed/>
    <w:rsid w:val="00295A4D"/>
  </w:style>
  <w:style w:type="numbering" w:customStyle="1" w:styleId="NoList112313">
    <w:name w:val="No List112313"/>
    <w:next w:val="NoList"/>
    <w:uiPriority w:val="99"/>
    <w:semiHidden/>
    <w:unhideWhenUsed/>
    <w:rsid w:val="00295A4D"/>
  </w:style>
  <w:style w:type="numbering" w:customStyle="1" w:styleId="NoList5313">
    <w:name w:val="No List5313"/>
    <w:next w:val="NoList"/>
    <w:uiPriority w:val="99"/>
    <w:semiHidden/>
    <w:unhideWhenUsed/>
    <w:rsid w:val="00295A4D"/>
  </w:style>
  <w:style w:type="numbering" w:customStyle="1" w:styleId="NoList6113">
    <w:name w:val="No List6113"/>
    <w:next w:val="NoList"/>
    <w:uiPriority w:val="99"/>
    <w:semiHidden/>
    <w:unhideWhenUsed/>
    <w:rsid w:val="00295A4D"/>
  </w:style>
  <w:style w:type="numbering" w:customStyle="1" w:styleId="ImportedStyle802113">
    <w:name w:val="Imported Style 802113"/>
    <w:rsid w:val="00295A4D"/>
  </w:style>
  <w:style w:type="numbering" w:customStyle="1" w:styleId="ImportedStyle1152113">
    <w:name w:val="Imported Style 1152113"/>
    <w:rsid w:val="00295A4D"/>
  </w:style>
  <w:style w:type="numbering" w:customStyle="1" w:styleId="NoList7113">
    <w:name w:val="No List7113"/>
    <w:next w:val="NoList"/>
    <w:uiPriority w:val="99"/>
    <w:semiHidden/>
    <w:unhideWhenUsed/>
    <w:rsid w:val="00295A4D"/>
  </w:style>
  <w:style w:type="numbering" w:customStyle="1" w:styleId="ImportedStyle781113">
    <w:name w:val="Imported Style 781113"/>
    <w:rsid w:val="00295A4D"/>
  </w:style>
  <w:style w:type="numbering" w:customStyle="1" w:styleId="ImportedStyle7801113">
    <w:name w:val="Imported Style 78.01113"/>
    <w:rsid w:val="00295A4D"/>
  </w:style>
  <w:style w:type="numbering" w:customStyle="1" w:styleId="ImportedStyle801113">
    <w:name w:val="Imported Style 801113"/>
    <w:rsid w:val="00295A4D"/>
  </w:style>
  <w:style w:type="numbering" w:customStyle="1" w:styleId="ImportedStyle821122">
    <w:name w:val="Imported Style 821122"/>
    <w:rsid w:val="00295A4D"/>
  </w:style>
  <w:style w:type="numbering" w:customStyle="1" w:styleId="ImportedStyle831113">
    <w:name w:val="Imported Style 831113"/>
    <w:rsid w:val="00295A4D"/>
  </w:style>
  <w:style w:type="numbering" w:customStyle="1" w:styleId="ImportedStyle1141113">
    <w:name w:val="Imported Style 1141113"/>
    <w:rsid w:val="00295A4D"/>
  </w:style>
  <w:style w:type="numbering" w:customStyle="1" w:styleId="ImportedStyle1151113">
    <w:name w:val="Imported Style 1151113"/>
    <w:rsid w:val="00295A4D"/>
  </w:style>
  <w:style w:type="numbering" w:customStyle="1" w:styleId="ImportedStyle1161114">
    <w:name w:val="Imported Style 1161114"/>
    <w:rsid w:val="00295A4D"/>
  </w:style>
  <w:style w:type="numbering" w:customStyle="1" w:styleId="ImportedStyle11113">
    <w:name w:val="Imported Style 11113"/>
    <w:rsid w:val="00295A4D"/>
  </w:style>
  <w:style w:type="numbering" w:customStyle="1" w:styleId="ImportedStyle21113">
    <w:name w:val="Imported Style 21113"/>
    <w:rsid w:val="00295A4D"/>
  </w:style>
  <w:style w:type="numbering" w:customStyle="1" w:styleId="ImportedStyle31113">
    <w:name w:val="Imported Style 31113"/>
    <w:rsid w:val="00295A4D"/>
  </w:style>
  <w:style w:type="numbering" w:customStyle="1" w:styleId="NoList13113">
    <w:name w:val="No List13113"/>
    <w:next w:val="NoList"/>
    <w:uiPriority w:val="99"/>
    <w:semiHidden/>
    <w:unhideWhenUsed/>
    <w:rsid w:val="00295A4D"/>
  </w:style>
  <w:style w:type="numbering" w:customStyle="1" w:styleId="NoList22113">
    <w:name w:val="No List22113"/>
    <w:next w:val="NoList"/>
    <w:uiPriority w:val="99"/>
    <w:semiHidden/>
    <w:unhideWhenUsed/>
    <w:rsid w:val="00295A4D"/>
  </w:style>
  <w:style w:type="numbering" w:customStyle="1" w:styleId="NoList113113">
    <w:name w:val="No List113113"/>
    <w:next w:val="NoList"/>
    <w:uiPriority w:val="99"/>
    <w:semiHidden/>
    <w:unhideWhenUsed/>
    <w:rsid w:val="00295A4D"/>
  </w:style>
  <w:style w:type="numbering" w:customStyle="1" w:styleId="NoList1111113">
    <w:name w:val="No List1111113"/>
    <w:next w:val="NoList"/>
    <w:uiPriority w:val="99"/>
    <w:semiHidden/>
    <w:unhideWhenUsed/>
    <w:rsid w:val="00295A4D"/>
  </w:style>
  <w:style w:type="numbering" w:customStyle="1" w:styleId="NoList31113">
    <w:name w:val="No List31113"/>
    <w:next w:val="NoList"/>
    <w:uiPriority w:val="99"/>
    <w:semiHidden/>
    <w:unhideWhenUsed/>
    <w:rsid w:val="00295A4D"/>
  </w:style>
  <w:style w:type="numbering" w:customStyle="1" w:styleId="Stilimportat11113">
    <w:name w:val="Stil importat 11113"/>
    <w:rsid w:val="00295A4D"/>
  </w:style>
  <w:style w:type="numbering" w:customStyle="1" w:styleId="Stilimportat21113">
    <w:name w:val="Stil importat 21113"/>
    <w:rsid w:val="00295A4D"/>
  </w:style>
  <w:style w:type="numbering" w:customStyle="1" w:styleId="Stilimportat31113">
    <w:name w:val="Stil importat 31113"/>
    <w:rsid w:val="00295A4D"/>
  </w:style>
  <w:style w:type="numbering" w:customStyle="1" w:styleId="Stilimportat41113">
    <w:name w:val="Stil importat 41113"/>
    <w:rsid w:val="00295A4D"/>
  </w:style>
  <w:style w:type="numbering" w:customStyle="1" w:styleId="Stilimportat51113">
    <w:name w:val="Stil importat 51113"/>
    <w:rsid w:val="00295A4D"/>
  </w:style>
  <w:style w:type="numbering" w:customStyle="1" w:styleId="Stilimportat61113">
    <w:name w:val="Stil importat 61113"/>
    <w:rsid w:val="00295A4D"/>
  </w:style>
  <w:style w:type="numbering" w:customStyle="1" w:styleId="Stilimportat71113">
    <w:name w:val="Stil importat 71113"/>
    <w:rsid w:val="00295A4D"/>
  </w:style>
  <w:style w:type="numbering" w:customStyle="1" w:styleId="NoList41113">
    <w:name w:val="No List41113"/>
    <w:next w:val="NoList"/>
    <w:uiPriority w:val="99"/>
    <w:semiHidden/>
    <w:unhideWhenUsed/>
    <w:rsid w:val="00295A4D"/>
  </w:style>
  <w:style w:type="numbering" w:customStyle="1" w:styleId="NoList121113">
    <w:name w:val="No List121113"/>
    <w:next w:val="NoList"/>
    <w:uiPriority w:val="99"/>
    <w:semiHidden/>
    <w:unhideWhenUsed/>
    <w:rsid w:val="00295A4D"/>
  </w:style>
  <w:style w:type="numbering" w:customStyle="1" w:styleId="NoList211113">
    <w:name w:val="No List211113"/>
    <w:next w:val="NoList"/>
    <w:uiPriority w:val="99"/>
    <w:semiHidden/>
    <w:unhideWhenUsed/>
    <w:rsid w:val="00295A4D"/>
  </w:style>
  <w:style w:type="numbering" w:customStyle="1" w:styleId="NoList1121113">
    <w:name w:val="No List1121113"/>
    <w:next w:val="NoList"/>
    <w:uiPriority w:val="99"/>
    <w:semiHidden/>
    <w:unhideWhenUsed/>
    <w:rsid w:val="00295A4D"/>
  </w:style>
  <w:style w:type="numbering" w:customStyle="1" w:styleId="NoList51113">
    <w:name w:val="No List51113"/>
    <w:next w:val="NoList"/>
    <w:uiPriority w:val="99"/>
    <w:semiHidden/>
    <w:unhideWhenUsed/>
    <w:rsid w:val="00295A4D"/>
  </w:style>
  <w:style w:type="numbering" w:customStyle="1" w:styleId="NoList8113">
    <w:name w:val="No List8113"/>
    <w:next w:val="NoList"/>
    <w:uiPriority w:val="99"/>
    <w:semiHidden/>
    <w:unhideWhenUsed/>
    <w:rsid w:val="00295A4D"/>
  </w:style>
  <w:style w:type="numbering" w:customStyle="1" w:styleId="NoList9113">
    <w:name w:val="No List9113"/>
    <w:next w:val="NoList"/>
    <w:uiPriority w:val="99"/>
    <w:semiHidden/>
    <w:unhideWhenUsed/>
    <w:rsid w:val="00295A4D"/>
  </w:style>
  <w:style w:type="numbering" w:customStyle="1" w:styleId="ImportedStyle782113">
    <w:name w:val="Imported Style 782113"/>
    <w:rsid w:val="00295A4D"/>
  </w:style>
  <w:style w:type="numbering" w:customStyle="1" w:styleId="ImportedStyle7802113">
    <w:name w:val="Imported Style 78.02113"/>
    <w:rsid w:val="00295A4D"/>
  </w:style>
  <w:style w:type="numbering" w:customStyle="1" w:styleId="ImportedStyle803113">
    <w:name w:val="Imported Style 803113"/>
    <w:rsid w:val="00295A4D"/>
  </w:style>
  <w:style w:type="numbering" w:customStyle="1" w:styleId="ImportedStyle822113">
    <w:name w:val="Imported Style 822113"/>
    <w:rsid w:val="00295A4D"/>
  </w:style>
  <w:style w:type="numbering" w:customStyle="1" w:styleId="ImportedStyle832113">
    <w:name w:val="Imported Style 832113"/>
    <w:rsid w:val="00295A4D"/>
  </w:style>
  <w:style w:type="numbering" w:customStyle="1" w:styleId="ImportedStyle1142113">
    <w:name w:val="Imported Style 1142113"/>
    <w:rsid w:val="00295A4D"/>
  </w:style>
  <w:style w:type="numbering" w:customStyle="1" w:styleId="ImportedStyle1153113">
    <w:name w:val="Imported Style 1153113"/>
    <w:rsid w:val="00295A4D"/>
  </w:style>
  <w:style w:type="numbering" w:customStyle="1" w:styleId="ImportedStyle1162113">
    <w:name w:val="Imported Style 1162113"/>
    <w:rsid w:val="00295A4D"/>
  </w:style>
  <w:style w:type="numbering" w:customStyle="1" w:styleId="ImportedStyle12113">
    <w:name w:val="Imported Style 12113"/>
    <w:rsid w:val="00295A4D"/>
  </w:style>
  <w:style w:type="numbering" w:customStyle="1" w:styleId="ImportedStyle22113">
    <w:name w:val="Imported Style 22113"/>
    <w:rsid w:val="00295A4D"/>
  </w:style>
  <w:style w:type="numbering" w:customStyle="1" w:styleId="ImportedStyle32113">
    <w:name w:val="Imported Style 32113"/>
    <w:rsid w:val="00295A4D"/>
  </w:style>
  <w:style w:type="numbering" w:customStyle="1" w:styleId="NoList14113">
    <w:name w:val="No List14113"/>
    <w:next w:val="NoList"/>
    <w:uiPriority w:val="99"/>
    <w:semiHidden/>
    <w:unhideWhenUsed/>
    <w:rsid w:val="00295A4D"/>
  </w:style>
  <w:style w:type="numbering" w:customStyle="1" w:styleId="NoList23113">
    <w:name w:val="No List23113"/>
    <w:next w:val="NoList"/>
    <w:uiPriority w:val="99"/>
    <w:semiHidden/>
    <w:unhideWhenUsed/>
    <w:rsid w:val="00295A4D"/>
  </w:style>
  <w:style w:type="numbering" w:customStyle="1" w:styleId="NoList114113">
    <w:name w:val="No List114113"/>
    <w:next w:val="NoList"/>
    <w:uiPriority w:val="99"/>
    <w:semiHidden/>
    <w:unhideWhenUsed/>
    <w:rsid w:val="00295A4D"/>
  </w:style>
  <w:style w:type="numbering" w:customStyle="1" w:styleId="NoList1112113">
    <w:name w:val="No List1112113"/>
    <w:next w:val="NoList"/>
    <w:uiPriority w:val="99"/>
    <w:semiHidden/>
    <w:unhideWhenUsed/>
    <w:rsid w:val="00295A4D"/>
  </w:style>
  <w:style w:type="numbering" w:customStyle="1" w:styleId="NoList32113">
    <w:name w:val="No List32113"/>
    <w:next w:val="NoList"/>
    <w:uiPriority w:val="99"/>
    <w:semiHidden/>
    <w:unhideWhenUsed/>
    <w:rsid w:val="00295A4D"/>
  </w:style>
  <w:style w:type="numbering" w:customStyle="1" w:styleId="Stilimportat12113">
    <w:name w:val="Stil importat 12113"/>
    <w:rsid w:val="00295A4D"/>
  </w:style>
  <w:style w:type="numbering" w:customStyle="1" w:styleId="Stilimportat22113">
    <w:name w:val="Stil importat 22113"/>
    <w:rsid w:val="00295A4D"/>
  </w:style>
  <w:style w:type="numbering" w:customStyle="1" w:styleId="Stilimportat32113">
    <w:name w:val="Stil importat 32113"/>
    <w:rsid w:val="00295A4D"/>
  </w:style>
  <w:style w:type="numbering" w:customStyle="1" w:styleId="Stilimportat42113">
    <w:name w:val="Stil importat 42113"/>
    <w:rsid w:val="00295A4D"/>
  </w:style>
  <w:style w:type="numbering" w:customStyle="1" w:styleId="Stilimportat52113">
    <w:name w:val="Stil importat 52113"/>
    <w:rsid w:val="00295A4D"/>
  </w:style>
  <w:style w:type="numbering" w:customStyle="1" w:styleId="Stilimportat62113">
    <w:name w:val="Stil importat 62113"/>
    <w:rsid w:val="00295A4D"/>
  </w:style>
  <w:style w:type="numbering" w:customStyle="1" w:styleId="Stilimportat72113">
    <w:name w:val="Stil importat 72113"/>
    <w:rsid w:val="00295A4D"/>
  </w:style>
  <w:style w:type="numbering" w:customStyle="1" w:styleId="NoList42113">
    <w:name w:val="No List42113"/>
    <w:next w:val="NoList"/>
    <w:uiPriority w:val="99"/>
    <w:semiHidden/>
    <w:unhideWhenUsed/>
    <w:rsid w:val="00295A4D"/>
  </w:style>
  <w:style w:type="numbering" w:customStyle="1" w:styleId="NoList122113">
    <w:name w:val="No List122113"/>
    <w:next w:val="NoList"/>
    <w:uiPriority w:val="99"/>
    <w:semiHidden/>
    <w:unhideWhenUsed/>
    <w:rsid w:val="00295A4D"/>
  </w:style>
  <w:style w:type="numbering" w:customStyle="1" w:styleId="NoList212113">
    <w:name w:val="No List212113"/>
    <w:next w:val="NoList"/>
    <w:uiPriority w:val="99"/>
    <w:semiHidden/>
    <w:unhideWhenUsed/>
    <w:rsid w:val="00295A4D"/>
  </w:style>
  <w:style w:type="numbering" w:customStyle="1" w:styleId="NoList1122113">
    <w:name w:val="No List1122113"/>
    <w:next w:val="NoList"/>
    <w:uiPriority w:val="99"/>
    <w:semiHidden/>
    <w:unhideWhenUsed/>
    <w:rsid w:val="00295A4D"/>
  </w:style>
  <w:style w:type="numbering" w:customStyle="1" w:styleId="NoList52113">
    <w:name w:val="No List52113"/>
    <w:next w:val="NoList"/>
    <w:uiPriority w:val="99"/>
    <w:semiHidden/>
    <w:unhideWhenUsed/>
    <w:rsid w:val="00295A4D"/>
  </w:style>
  <w:style w:type="table" w:customStyle="1" w:styleId="TableGrid17111">
    <w:name w:val="Table Grid17111"/>
    <w:basedOn w:val="TableNormal"/>
    <w:next w:val="TableGrid"/>
    <w:uiPriority w:val="5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295A4D"/>
  </w:style>
  <w:style w:type="table" w:customStyle="1" w:styleId="TableGrid1812">
    <w:name w:val="Table Grid1812"/>
    <w:basedOn w:val="TableNormal"/>
    <w:next w:val="TableGrid"/>
    <w:uiPriority w:val="39"/>
    <w:rsid w:val="00295A4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2">
    <w:name w:val="No List15112"/>
    <w:next w:val="NoList"/>
    <w:uiPriority w:val="99"/>
    <w:semiHidden/>
    <w:unhideWhenUsed/>
    <w:rsid w:val="00295A4D"/>
  </w:style>
  <w:style w:type="table" w:customStyle="1" w:styleId="TableGrid1912">
    <w:name w:val="Table Grid1912"/>
    <w:basedOn w:val="TableNormal"/>
    <w:next w:val="TableGrid"/>
    <w:uiPriority w:val="39"/>
    <w:rsid w:val="00295A4D"/>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2">
    <w:name w:val="No List24112"/>
    <w:next w:val="NoList"/>
    <w:uiPriority w:val="99"/>
    <w:semiHidden/>
    <w:unhideWhenUsed/>
    <w:rsid w:val="00295A4D"/>
  </w:style>
  <w:style w:type="numbering" w:customStyle="1" w:styleId="NoList33112">
    <w:name w:val="No List33112"/>
    <w:next w:val="NoList"/>
    <w:uiPriority w:val="99"/>
    <w:semiHidden/>
    <w:unhideWhenUsed/>
    <w:rsid w:val="00295A4D"/>
  </w:style>
  <w:style w:type="numbering" w:customStyle="1" w:styleId="NoList43112">
    <w:name w:val="No List43112"/>
    <w:next w:val="NoList"/>
    <w:uiPriority w:val="99"/>
    <w:semiHidden/>
    <w:unhideWhenUsed/>
    <w:rsid w:val="00295A4D"/>
  </w:style>
  <w:style w:type="numbering" w:customStyle="1" w:styleId="NoList53112">
    <w:name w:val="No List53112"/>
    <w:next w:val="NoList"/>
    <w:uiPriority w:val="99"/>
    <w:semiHidden/>
    <w:unhideWhenUsed/>
    <w:rsid w:val="00295A4D"/>
  </w:style>
  <w:style w:type="numbering" w:customStyle="1" w:styleId="ImportedStyle111112">
    <w:name w:val="Imported Style 111112"/>
    <w:rsid w:val="00295A4D"/>
  </w:style>
  <w:style w:type="numbering" w:customStyle="1" w:styleId="ImportedStyle311112">
    <w:name w:val="Imported Style 311112"/>
    <w:rsid w:val="00295A4D"/>
  </w:style>
  <w:style w:type="numbering" w:customStyle="1" w:styleId="ImportedStyle4413">
    <w:name w:val="Imported Style 4413"/>
    <w:rsid w:val="00295A4D"/>
  </w:style>
  <w:style w:type="numbering" w:customStyle="1" w:styleId="ImportedStyle783112">
    <w:name w:val="Imported Style 783112"/>
    <w:rsid w:val="00295A4D"/>
  </w:style>
  <w:style w:type="numbering" w:customStyle="1" w:styleId="ImportedStyle7803112">
    <w:name w:val="Imported Style 78.03112"/>
    <w:rsid w:val="00295A4D"/>
  </w:style>
  <w:style w:type="numbering" w:customStyle="1" w:styleId="ImportedStyle804112">
    <w:name w:val="Imported Style 804112"/>
    <w:rsid w:val="00295A4D"/>
  </w:style>
  <w:style w:type="numbering" w:customStyle="1" w:styleId="ImportedStyle823112">
    <w:name w:val="Imported Style 823112"/>
    <w:rsid w:val="00295A4D"/>
  </w:style>
  <w:style w:type="numbering" w:customStyle="1" w:styleId="ImportedStyle833112">
    <w:name w:val="Imported Style 833112"/>
    <w:rsid w:val="00295A4D"/>
  </w:style>
  <w:style w:type="numbering" w:customStyle="1" w:styleId="ImportedStyle1143112">
    <w:name w:val="Imported Style 1143112"/>
    <w:rsid w:val="00295A4D"/>
  </w:style>
  <w:style w:type="numbering" w:customStyle="1" w:styleId="ImportedStyle1154112">
    <w:name w:val="Imported Style 1154112"/>
    <w:rsid w:val="00295A4D"/>
  </w:style>
  <w:style w:type="numbering" w:customStyle="1" w:styleId="ImportedStyle1163112">
    <w:name w:val="Imported Style 1163112"/>
    <w:rsid w:val="00295A4D"/>
  </w:style>
  <w:style w:type="numbering" w:customStyle="1" w:styleId="ImportedStyle13112">
    <w:name w:val="Imported Style 13112"/>
    <w:rsid w:val="00295A4D"/>
  </w:style>
  <w:style w:type="numbering" w:customStyle="1" w:styleId="ImportedStyle23112">
    <w:name w:val="Imported Style 23112"/>
    <w:rsid w:val="00295A4D"/>
  </w:style>
  <w:style w:type="numbering" w:customStyle="1" w:styleId="ImportedStyle33112">
    <w:name w:val="Imported Style 33112"/>
    <w:rsid w:val="00295A4D"/>
  </w:style>
  <w:style w:type="numbering" w:customStyle="1" w:styleId="NoList115112">
    <w:name w:val="No List115112"/>
    <w:next w:val="NoList"/>
    <w:uiPriority w:val="99"/>
    <w:semiHidden/>
    <w:unhideWhenUsed/>
    <w:rsid w:val="00295A4D"/>
  </w:style>
  <w:style w:type="numbering" w:customStyle="1" w:styleId="NoList1113112">
    <w:name w:val="No List1113112"/>
    <w:next w:val="NoList"/>
    <w:uiPriority w:val="99"/>
    <w:semiHidden/>
    <w:unhideWhenUsed/>
    <w:rsid w:val="00295A4D"/>
  </w:style>
  <w:style w:type="numbering" w:customStyle="1" w:styleId="Stilimportat13112">
    <w:name w:val="Stil importat 13112"/>
    <w:rsid w:val="00295A4D"/>
  </w:style>
  <w:style w:type="numbering" w:customStyle="1" w:styleId="Stilimportat23112">
    <w:name w:val="Stil importat 23112"/>
    <w:rsid w:val="00295A4D"/>
  </w:style>
  <w:style w:type="numbering" w:customStyle="1" w:styleId="Stilimportat33112">
    <w:name w:val="Stil importat 33112"/>
    <w:rsid w:val="00295A4D"/>
  </w:style>
  <w:style w:type="numbering" w:customStyle="1" w:styleId="Stilimportat43112">
    <w:name w:val="Stil importat 43112"/>
    <w:rsid w:val="00295A4D"/>
  </w:style>
  <w:style w:type="numbering" w:customStyle="1" w:styleId="Stilimportat53112">
    <w:name w:val="Stil importat 53112"/>
    <w:rsid w:val="00295A4D"/>
  </w:style>
  <w:style w:type="numbering" w:customStyle="1" w:styleId="Stilimportat63112">
    <w:name w:val="Stil importat 63112"/>
    <w:rsid w:val="00295A4D"/>
  </w:style>
  <w:style w:type="numbering" w:customStyle="1" w:styleId="Stilimportat73112">
    <w:name w:val="Stil importat 73112"/>
    <w:rsid w:val="00295A4D"/>
  </w:style>
  <w:style w:type="numbering" w:customStyle="1" w:styleId="NoList123112">
    <w:name w:val="No List123112"/>
    <w:next w:val="NoList"/>
    <w:uiPriority w:val="99"/>
    <w:semiHidden/>
    <w:unhideWhenUsed/>
    <w:rsid w:val="00295A4D"/>
  </w:style>
  <w:style w:type="numbering" w:customStyle="1" w:styleId="NoList213112">
    <w:name w:val="No List213112"/>
    <w:next w:val="NoList"/>
    <w:uiPriority w:val="99"/>
    <w:semiHidden/>
    <w:unhideWhenUsed/>
    <w:rsid w:val="00295A4D"/>
  </w:style>
  <w:style w:type="numbering" w:customStyle="1" w:styleId="NoList1123112">
    <w:name w:val="No List1123112"/>
    <w:next w:val="NoList"/>
    <w:uiPriority w:val="99"/>
    <w:semiHidden/>
    <w:unhideWhenUsed/>
    <w:rsid w:val="00295A4D"/>
  </w:style>
  <w:style w:type="numbering" w:customStyle="1" w:styleId="NoList61112">
    <w:name w:val="No List61112"/>
    <w:next w:val="NoList"/>
    <w:uiPriority w:val="99"/>
    <w:semiHidden/>
    <w:unhideWhenUsed/>
    <w:rsid w:val="00295A4D"/>
  </w:style>
  <w:style w:type="numbering" w:customStyle="1" w:styleId="ImportedStyle8021112">
    <w:name w:val="Imported Style 8021112"/>
    <w:rsid w:val="00295A4D"/>
  </w:style>
  <w:style w:type="numbering" w:customStyle="1" w:styleId="ImportedStyle11521112">
    <w:name w:val="Imported Style 11521112"/>
    <w:rsid w:val="00295A4D"/>
  </w:style>
  <w:style w:type="numbering" w:customStyle="1" w:styleId="NoList71112">
    <w:name w:val="No List71112"/>
    <w:next w:val="NoList"/>
    <w:uiPriority w:val="99"/>
    <w:semiHidden/>
    <w:unhideWhenUsed/>
    <w:rsid w:val="00295A4D"/>
  </w:style>
  <w:style w:type="numbering" w:customStyle="1" w:styleId="ImportedStyle7811112">
    <w:name w:val="Imported Style 7811112"/>
    <w:rsid w:val="00295A4D"/>
  </w:style>
  <w:style w:type="numbering" w:customStyle="1" w:styleId="ImportedStyle78011112">
    <w:name w:val="Imported Style 78.011112"/>
    <w:rsid w:val="00295A4D"/>
  </w:style>
  <w:style w:type="numbering" w:customStyle="1" w:styleId="ImportedStyle8011113">
    <w:name w:val="Imported Style 8011113"/>
    <w:rsid w:val="00295A4D"/>
  </w:style>
  <w:style w:type="numbering" w:customStyle="1" w:styleId="ImportedStyle8211113">
    <w:name w:val="Imported Style 8211113"/>
    <w:rsid w:val="00295A4D"/>
  </w:style>
  <w:style w:type="numbering" w:customStyle="1" w:styleId="ImportedStyle8311112">
    <w:name w:val="Imported Style 8311112"/>
    <w:rsid w:val="00295A4D"/>
  </w:style>
  <w:style w:type="numbering" w:customStyle="1" w:styleId="ImportedStyle11411112">
    <w:name w:val="Imported Style 11411112"/>
    <w:rsid w:val="00295A4D"/>
  </w:style>
  <w:style w:type="numbering" w:customStyle="1" w:styleId="ImportedStyle11511113">
    <w:name w:val="Imported Style 11511113"/>
    <w:rsid w:val="00295A4D"/>
  </w:style>
  <w:style w:type="numbering" w:customStyle="1" w:styleId="ImportedStyle11611112">
    <w:name w:val="Imported Style 11611112"/>
    <w:rsid w:val="00295A4D"/>
  </w:style>
  <w:style w:type="numbering" w:customStyle="1" w:styleId="ImportedStyle211112">
    <w:name w:val="Imported Style 211112"/>
    <w:rsid w:val="00295A4D"/>
  </w:style>
  <w:style w:type="numbering" w:customStyle="1" w:styleId="NoList131112">
    <w:name w:val="No List131112"/>
    <w:next w:val="NoList"/>
    <w:uiPriority w:val="99"/>
    <w:semiHidden/>
    <w:unhideWhenUsed/>
    <w:rsid w:val="00295A4D"/>
  </w:style>
  <w:style w:type="numbering" w:customStyle="1" w:styleId="NoList221112">
    <w:name w:val="No List221112"/>
    <w:next w:val="NoList"/>
    <w:uiPriority w:val="99"/>
    <w:semiHidden/>
    <w:unhideWhenUsed/>
    <w:rsid w:val="00295A4D"/>
  </w:style>
  <w:style w:type="numbering" w:customStyle="1" w:styleId="NoList1131112">
    <w:name w:val="No List1131112"/>
    <w:next w:val="NoList"/>
    <w:uiPriority w:val="99"/>
    <w:semiHidden/>
    <w:unhideWhenUsed/>
    <w:rsid w:val="00295A4D"/>
  </w:style>
  <w:style w:type="numbering" w:customStyle="1" w:styleId="NoList11111112">
    <w:name w:val="No List11111112"/>
    <w:next w:val="NoList"/>
    <w:uiPriority w:val="99"/>
    <w:semiHidden/>
    <w:unhideWhenUsed/>
    <w:rsid w:val="00295A4D"/>
  </w:style>
  <w:style w:type="numbering" w:customStyle="1" w:styleId="NoList311112">
    <w:name w:val="No List311112"/>
    <w:next w:val="NoList"/>
    <w:uiPriority w:val="99"/>
    <w:semiHidden/>
    <w:unhideWhenUsed/>
    <w:rsid w:val="00295A4D"/>
  </w:style>
  <w:style w:type="numbering" w:customStyle="1" w:styleId="Stilimportat111112">
    <w:name w:val="Stil importat 111112"/>
    <w:rsid w:val="00295A4D"/>
  </w:style>
  <w:style w:type="numbering" w:customStyle="1" w:styleId="Stilimportat211112">
    <w:name w:val="Stil importat 211112"/>
    <w:rsid w:val="00295A4D"/>
  </w:style>
  <w:style w:type="numbering" w:customStyle="1" w:styleId="Stilimportat311112">
    <w:name w:val="Stil importat 311112"/>
    <w:rsid w:val="00295A4D"/>
  </w:style>
  <w:style w:type="numbering" w:customStyle="1" w:styleId="Stilimportat411112">
    <w:name w:val="Stil importat 411112"/>
    <w:rsid w:val="00295A4D"/>
  </w:style>
  <w:style w:type="numbering" w:customStyle="1" w:styleId="Stilimportat511112">
    <w:name w:val="Stil importat 511112"/>
    <w:rsid w:val="00295A4D"/>
  </w:style>
  <w:style w:type="numbering" w:customStyle="1" w:styleId="Stilimportat611112">
    <w:name w:val="Stil importat 611112"/>
    <w:rsid w:val="00295A4D"/>
  </w:style>
  <w:style w:type="numbering" w:customStyle="1" w:styleId="Stilimportat711112">
    <w:name w:val="Stil importat 711112"/>
    <w:rsid w:val="00295A4D"/>
  </w:style>
  <w:style w:type="numbering" w:customStyle="1" w:styleId="NoList411112">
    <w:name w:val="No List411112"/>
    <w:next w:val="NoList"/>
    <w:uiPriority w:val="99"/>
    <w:semiHidden/>
    <w:unhideWhenUsed/>
    <w:rsid w:val="00295A4D"/>
  </w:style>
  <w:style w:type="numbering" w:customStyle="1" w:styleId="NoList1211112">
    <w:name w:val="No List1211112"/>
    <w:next w:val="NoList"/>
    <w:uiPriority w:val="99"/>
    <w:semiHidden/>
    <w:unhideWhenUsed/>
    <w:rsid w:val="00295A4D"/>
  </w:style>
  <w:style w:type="numbering" w:customStyle="1" w:styleId="NoList2111112">
    <w:name w:val="No List2111112"/>
    <w:next w:val="NoList"/>
    <w:uiPriority w:val="99"/>
    <w:semiHidden/>
    <w:unhideWhenUsed/>
    <w:rsid w:val="00295A4D"/>
  </w:style>
  <w:style w:type="numbering" w:customStyle="1" w:styleId="NoList11211112">
    <w:name w:val="No List11211112"/>
    <w:next w:val="NoList"/>
    <w:uiPriority w:val="99"/>
    <w:semiHidden/>
    <w:unhideWhenUsed/>
    <w:rsid w:val="00295A4D"/>
  </w:style>
  <w:style w:type="numbering" w:customStyle="1" w:styleId="NoList511112">
    <w:name w:val="No List511112"/>
    <w:next w:val="NoList"/>
    <w:uiPriority w:val="99"/>
    <w:semiHidden/>
    <w:unhideWhenUsed/>
    <w:rsid w:val="00295A4D"/>
  </w:style>
  <w:style w:type="numbering" w:customStyle="1" w:styleId="NoList81112">
    <w:name w:val="No List81112"/>
    <w:next w:val="NoList"/>
    <w:uiPriority w:val="99"/>
    <w:semiHidden/>
    <w:unhideWhenUsed/>
    <w:rsid w:val="00295A4D"/>
  </w:style>
  <w:style w:type="numbering" w:customStyle="1" w:styleId="NoList91112">
    <w:name w:val="No List91112"/>
    <w:next w:val="NoList"/>
    <w:uiPriority w:val="99"/>
    <w:semiHidden/>
    <w:unhideWhenUsed/>
    <w:rsid w:val="00295A4D"/>
  </w:style>
  <w:style w:type="numbering" w:customStyle="1" w:styleId="ImportedStyle7821112">
    <w:name w:val="Imported Style 7821112"/>
    <w:rsid w:val="00295A4D"/>
  </w:style>
  <w:style w:type="numbering" w:customStyle="1" w:styleId="ImportedStyle78021112">
    <w:name w:val="Imported Style 78.021112"/>
    <w:rsid w:val="00295A4D"/>
  </w:style>
  <w:style w:type="numbering" w:customStyle="1" w:styleId="ImportedStyle8031112">
    <w:name w:val="Imported Style 8031112"/>
    <w:rsid w:val="00295A4D"/>
  </w:style>
  <w:style w:type="numbering" w:customStyle="1" w:styleId="ImportedStyle8221113">
    <w:name w:val="Imported Style 8221113"/>
    <w:rsid w:val="00295A4D"/>
  </w:style>
  <w:style w:type="numbering" w:customStyle="1" w:styleId="ImportedStyle8321112">
    <w:name w:val="Imported Style 8321112"/>
    <w:rsid w:val="00295A4D"/>
  </w:style>
  <w:style w:type="numbering" w:customStyle="1" w:styleId="ImportedStyle11421112">
    <w:name w:val="Imported Style 11421112"/>
    <w:rsid w:val="00295A4D"/>
  </w:style>
  <w:style w:type="numbering" w:customStyle="1" w:styleId="ImportedStyle11531112">
    <w:name w:val="Imported Style 11531112"/>
    <w:rsid w:val="00295A4D"/>
  </w:style>
  <w:style w:type="numbering" w:customStyle="1" w:styleId="ImportedStyle11621112">
    <w:name w:val="Imported Style 11621112"/>
    <w:rsid w:val="00295A4D"/>
  </w:style>
  <w:style w:type="numbering" w:customStyle="1" w:styleId="ImportedStyle121112">
    <w:name w:val="Imported Style 121112"/>
    <w:rsid w:val="00295A4D"/>
  </w:style>
  <w:style w:type="numbering" w:customStyle="1" w:styleId="ImportedStyle221112">
    <w:name w:val="Imported Style 221112"/>
    <w:rsid w:val="00295A4D"/>
  </w:style>
  <w:style w:type="numbering" w:customStyle="1" w:styleId="ImportedStyle321112">
    <w:name w:val="Imported Style 321112"/>
    <w:rsid w:val="00295A4D"/>
  </w:style>
  <w:style w:type="numbering" w:customStyle="1" w:styleId="NoList141112">
    <w:name w:val="No List141112"/>
    <w:next w:val="NoList"/>
    <w:uiPriority w:val="99"/>
    <w:semiHidden/>
    <w:unhideWhenUsed/>
    <w:rsid w:val="00295A4D"/>
  </w:style>
  <w:style w:type="numbering" w:customStyle="1" w:styleId="NoList231112">
    <w:name w:val="No List231112"/>
    <w:next w:val="NoList"/>
    <w:uiPriority w:val="99"/>
    <w:semiHidden/>
    <w:unhideWhenUsed/>
    <w:rsid w:val="00295A4D"/>
  </w:style>
  <w:style w:type="numbering" w:customStyle="1" w:styleId="NoList1141112">
    <w:name w:val="No List1141112"/>
    <w:next w:val="NoList"/>
    <w:uiPriority w:val="99"/>
    <w:semiHidden/>
    <w:unhideWhenUsed/>
    <w:rsid w:val="00295A4D"/>
  </w:style>
  <w:style w:type="numbering" w:customStyle="1" w:styleId="NoList11121112">
    <w:name w:val="No List11121112"/>
    <w:next w:val="NoList"/>
    <w:uiPriority w:val="99"/>
    <w:semiHidden/>
    <w:unhideWhenUsed/>
    <w:rsid w:val="00295A4D"/>
  </w:style>
  <w:style w:type="numbering" w:customStyle="1" w:styleId="NoList321112">
    <w:name w:val="No List321112"/>
    <w:next w:val="NoList"/>
    <w:uiPriority w:val="99"/>
    <w:semiHidden/>
    <w:unhideWhenUsed/>
    <w:rsid w:val="00295A4D"/>
  </w:style>
  <w:style w:type="numbering" w:customStyle="1" w:styleId="Stilimportat121112">
    <w:name w:val="Stil importat 121112"/>
    <w:rsid w:val="00295A4D"/>
  </w:style>
  <w:style w:type="numbering" w:customStyle="1" w:styleId="Stilimportat221112">
    <w:name w:val="Stil importat 221112"/>
    <w:rsid w:val="00295A4D"/>
  </w:style>
  <w:style w:type="numbering" w:customStyle="1" w:styleId="Stilimportat321112">
    <w:name w:val="Stil importat 321112"/>
    <w:rsid w:val="00295A4D"/>
  </w:style>
  <w:style w:type="numbering" w:customStyle="1" w:styleId="Stilimportat421112">
    <w:name w:val="Stil importat 421112"/>
    <w:rsid w:val="00295A4D"/>
  </w:style>
  <w:style w:type="numbering" w:customStyle="1" w:styleId="Stilimportat521112">
    <w:name w:val="Stil importat 521112"/>
    <w:rsid w:val="00295A4D"/>
  </w:style>
  <w:style w:type="numbering" w:customStyle="1" w:styleId="Stilimportat621112">
    <w:name w:val="Stil importat 621112"/>
    <w:rsid w:val="00295A4D"/>
  </w:style>
  <w:style w:type="numbering" w:customStyle="1" w:styleId="Stilimportat721112">
    <w:name w:val="Stil importat 721112"/>
    <w:rsid w:val="00295A4D"/>
  </w:style>
  <w:style w:type="numbering" w:customStyle="1" w:styleId="NoList421112">
    <w:name w:val="No List421112"/>
    <w:next w:val="NoList"/>
    <w:uiPriority w:val="99"/>
    <w:semiHidden/>
    <w:unhideWhenUsed/>
    <w:rsid w:val="00295A4D"/>
  </w:style>
  <w:style w:type="numbering" w:customStyle="1" w:styleId="NoList1221112">
    <w:name w:val="No List1221112"/>
    <w:next w:val="NoList"/>
    <w:uiPriority w:val="99"/>
    <w:semiHidden/>
    <w:unhideWhenUsed/>
    <w:rsid w:val="00295A4D"/>
  </w:style>
  <w:style w:type="numbering" w:customStyle="1" w:styleId="NoList2121112">
    <w:name w:val="No List2121112"/>
    <w:next w:val="NoList"/>
    <w:uiPriority w:val="99"/>
    <w:semiHidden/>
    <w:unhideWhenUsed/>
    <w:rsid w:val="00295A4D"/>
  </w:style>
  <w:style w:type="numbering" w:customStyle="1" w:styleId="NoList11221112">
    <w:name w:val="No List11221112"/>
    <w:next w:val="NoList"/>
    <w:uiPriority w:val="99"/>
    <w:semiHidden/>
    <w:unhideWhenUsed/>
    <w:rsid w:val="00295A4D"/>
  </w:style>
  <w:style w:type="numbering" w:customStyle="1" w:styleId="NoList521112">
    <w:name w:val="No List521112"/>
    <w:next w:val="NoList"/>
    <w:uiPriority w:val="99"/>
    <w:semiHidden/>
    <w:unhideWhenUsed/>
    <w:rsid w:val="00295A4D"/>
  </w:style>
  <w:style w:type="numbering" w:customStyle="1" w:styleId="ImportedStyle780111112">
    <w:name w:val="Imported Style 78.0111112"/>
    <w:rsid w:val="00295A4D"/>
  </w:style>
  <w:style w:type="numbering" w:customStyle="1" w:styleId="ImportedStyle83111112">
    <w:name w:val="Imported Style 83111112"/>
    <w:rsid w:val="00295A4D"/>
  </w:style>
  <w:style w:type="numbering" w:customStyle="1" w:styleId="ImportedStyle114111112">
    <w:name w:val="Imported Style 114111112"/>
    <w:rsid w:val="00295A4D"/>
  </w:style>
  <w:style w:type="numbering" w:customStyle="1" w:styleId="NoList1612">
    <w:name w:val="No List1612"/>
    <w:next w:val="NoList"/>
    <w:uiPriority w:val="99"/>
    <w:semiHidden/>
    <w:unhideWhenUsed/>
    <w:rsid w:val="00295A4D"/>
  </w:style>
  <w:style w:type="numbering" w:customStyle="1" w:styleId="NoList1712">
    <w:name w:val="No List1712"/>
    <w:next w:val="NoList"/>
    <w:uiPriority w:val="99"/>
    <w:semiHidden/>
    <w:unhideWhenUsed/>
    <w:rsid w:val="00295A4D"/>
  </w:style>
  <w:style w:type="numbering" w:customStyle="1" w:styleId="Stilimportat146">
    <w:name w:val="Stil importat 146"/>
    <w:rsid w:val="00295A4D"/>
  </w:style>
  <w:style w:type="numbering" w:customStyle="1" w:styleId="Stilimportat246">
    <w:name w:val="Stil importat 246"/>
    <w:rsid w:val="00295A4D"/>
  </w:style>
  <w:style w:type="numbering" w:customStyle="1" w:styleId="Stilimportat346">
    <w:name w:val="Stil importat 346"/>
    <w:rsid w:val="00295A4D"/>
  </w:style>
  <w:style w:type="numbering" w:customStyle="1" w:styleId="Stilimportat446">
    <w:name w:val="Stil importat 446"/>
    <w:rsid w:val="00295A4D"/>
  </w:style>
  <w:style w:type="numbering" w:customStyle="1" w:styleId="Stilimportat546">
    <w:name w:val="Stil importat 546"/>
    <w:rsid w:val="00295A4D"/>
  </w:style>
  <w:style w:type="numbering" w:customStyle="1" w:styleId="Stilimportat646">
    <w:name w:val="Stil importat 646"/>
    <w:rsid w:val="00295A4D"/>
  </w:style>
  <w:style w:type="numbering" w:customStyle="1" w:styleId="Stilimportat746">
    <w:name w:val="Stil importat 746"/>
    <w:rsid w:val="00295A4D"/>
  </w:style>
  <w:style w:type="table" w:customStyle="1" w:styleId="TableGrid2011">
    <w:name w:val="Table Grid20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next w:val="TableGrid"/>
    <w:uiPriority w:val="39"/>
    <w:rsid w:val="00295A4D"/>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2">
    <w:name w:val="Imported Style 142"/>
    <w:rsid w:val="00295A4D"/>
  </w:style>
  <w:style w:type="numbering" w:customStyle="1" w:styleId="ImportedStyle242">
    <w:name w:val="Imported Style 242"/>
    <w:rsid w:val="00295A4D"/>
  </w:style>
  <w:style w:type="numbering" w:customStyle="1" w:styleId="ImportedStyle342">
    <w:name w:val="Imported Style 342"/>
    <w:rsid w:val="00295A4D"/>
  </w:style>
  <w:style w:type="numbering" w:customStyle="1" w:styleId="NoList1162">
    <w:name w:val="No List1162"/>
    <w:next w:val="NoList"/>
    <w:uiPriority w:val="99"/>
    <w:semiHidden/>
    <w:unhideWhenUsed/>
    <w:rsid w:val="00295A4D"/>
  </w:style>
  <w:style w:type="table" w:customStyle="1" w:styleId="TableGrid5312">
    <w:name w:val="Table Grid53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2">
    <w:name w:val="Imported Style 7842"/>
    <w:rsid w:val="00295A4D"/>
  </w:style>
  <w:style w:type="numbering" w:customStyle="1" w:styleId="ImportedStyle78043">
    <w:name w:val="Imported Style 78.043"/>
    <w:rsid w:val="00295A4D"/>
  </w:style>
  <w:style w:type="numbering" w:customStyle="1" w:styleId="ImportedStyle8052">
    <w:name w:val="Imported Style 8052"/>
    <w:rsid w:val="00295A4D"/>
  </w:style>
  <w:style w:type="numbering" w:customStyle="1" w:styleId="ImportedStyle8242">
    <w:name w:val="Imported Style 8242"/>
    <w:rsid w:val="00295A4D"/>
  </w:style>
  <w:style w:type="numbering" w:customStyle="1" w:styleId="ImportedStyle8342">
    <w:name w:val="Imported Style 8342"/>
    <w:rsid w:val="00295A4D"/>
  </w:style>
  <w:style w:type="numbering" w:customStyle="1" w:styleId="ImportedStyle11442">
    <w:name w:val="Imported Style 11442"/>
    <w:rsid w:val="00295A4D"/>
  </w:style>
  <w:style w:type="numbering" w:customStyle="1" w:styleId="ImportedStyle11552">
    <w:name w:val="Imported Style 11552"/>
    <w:rsid w:val="00295A4D"/>
  </w:style>
  <w:style w:type="numbering" w:customStyle="1" w:styleId="ImportedStyle11642">
    <w:name w:val="Imported Style 11642"/>
    <w:rsid w:val="00295A4D"/>
  </w:style>
  <w:style w:type="numbering" w:customStyle="1" w:styleId="ImportedStyle1122">
    <w:name w:val="Imported Style 1122"/>
    <w:rsid w:val="00295A4D"/>
  </w:style>
  <w:style w:type="numbering" w:customStyle="1" w:styleId="ImportedStyle2122">
    <w:name w:val="Imported Style 2122"/>
    <w:rsid w:val="00295A4D"/>
  </w:style>
  <w:style w:type="numbering" w:customStyle="1" w:styleId="ImportedStyle3122">
    <w:name w:val="Imported Style 3122"/>
    <w:rsid w:val="00295A4D"/>
  </w:style>
  <w:style w:type="table" w:customStyle="1" w:styleId="TableGrid11312">
    <w:name w:val="Table Grid1131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295A4D"/>
  </w:style>
  <w:style w:type="numbering" w:customStyle="1" w:styleId="NoList252">
    <w:name w:val="No List252"/>
    <w:next w:val="NoList"/>
    <w:uiPriority w:val="99"/>
    <w:semiHidden/>
    <w:unhideWhenUsed/>
    <w:rsid w:val="00295A4D"/>
  </w:style>
  <w:style w:type="numbering" w:customStyle="1" w:styleId="NoList111122">
    <w:name w:val="No List111122"/>
    <w:next w:val="NoList"/>
    <w:uiPriority w:val="99"/>
    <w:semiHidden/>
    <w:unhideWhenUsed/>
    <w:rsid w:val="00295A4D"/>
  </w:style>
  <w:style w:type="numbering" w:customStyle="1" w:styleId="NoList111111112">
    <w:name w:val="No List111111112"/>
    <w:next w:val="NoList"/>
    <w:uiPriority w:val="99"/>
    <w:semiHidden/>
    <w:unhideWhenUsed/>
    <w:rsid w:val="00295A4D"/>
  </w:style>
  <w:style w:type="numbering" w:customStyle="1" w:styleId="NoList342">
    <w:name w:val="No List342"/>
    <w:next w:val="NoList"/>
    <w:uiPriority w:val="99"/>
    <w:semiHidden/>
    <w:unhideWhenUsed/>
    <w:rsid w:val="00295A4D"/>
  </w:style>
  <w:style w:type="numbering" w:customStyle="1" w:styleId="Stilimportat1122">
    <w:name w:val="Stil importat 1122"/>
    <w:rsid w:val="00295A4D"/>
  </w:style>
  <w:style w:type="numbering" w:customStyle="1" w:styleId="Stilimportat2122">
    <w:name w:val="Stil importat 2122"/>
    <w:rsid w:val="00295A4D"/>
  </w:style>
  <w:style w:type="numbering" w:customStyle="1" w:styleId="Stilimportat3122">
    <w:name w:val="Stil importat 3122"/>
    <w:rsid w:val="00295A4D"/>
  </w:style>
  <w:style w:type="numbering" w:customStyle="1" w:styleId="Stilimportat4122">
    <w:name w:val="Stil importat 4122"/>
    <w:rsid w:val="00295A4D"/>
    <w:pPr>
      <w:numPr>
        <w:numId w:val="177"/>
      </w:numPr>
    </w:pPr>
  </w:style>
  <w:style w:type="numbering" w:customStyle="1" w:styleId="Stilimportat5122">
    <w:name w:val="Stil importat 5122"/>
    <w:rsid w:val="00295A4D"/>
    <w:pPr>
      <w:numPr>
        <w:numId w:val="179"/>
      </w:numPr>
    </w:pPr>
  </w:style>
  <w:style w:type="numbering" w:customStyle="1" w:styleId="Stilimportat6122">
    <w:name w:val="Stil importat 6122"/>
    <w:rsid w:val="00295A4D"/>
    <w:pPr>
      <w:numPr>
        <w:numId w:val="181"/>
      </w:numPr>
    </w:pPr>
  </w:style>
  <w:style w:type="numbering" w:customStyle="1" w:styleId="Stilimportat7122">
    <w:name w:val="Stil importat 7122"/>
    <w:rsid w:val="00295A4D"/>
    <w:pPr>
      <w:numPr>
        <w:numId w:val="183"/>
      </w:numPr>
    </w:pPr>
  </w:style>
  <w:style w:type="numbering" w:customStyle="1" w:styleId="NoList442">
    <w:name w:val="No List442"/>
    <w:next w:val="NoList"/>
    <w:uiPriority w:val="99"/>
    <w:semiHidden/>
    <w:unhideWhenUsed/>
    <w:rsid w:val="00295A4D"/>
  </w:style>
  <w:style w:type="numbering" w:customStyle="1" w:styleId="NoList1242">
    <w:name w:val="No List1242"/>
    <w:next w:val="NoList"/>
    <w:uiPriority w:val="99"/>
    <w:semiHidden/>
    <w:unhideWhenUsed/>
    <w:rsid w:val="00295A4D"/>
  </w:style>
  <w:style w:type="numbering" w:customStyle="1" w:styleId="NoList2142">
    <w:name w:val="No List2142"/>
    <w:next w:val="NoList"/>
    <w:uiPriority w:val="99"/>
    <w:semiHidden/>
    <w:unhideWhenUsed/>
    <w:rsid w:val="00295A4D"/>
  </w:style>
  <w:style w:type="numbering" w:customStyle="1" w:styleId="NoList11242">
    <w:name w:val="No List11242"/>
    <w:next w:val="NoList"/>
    <w:uiPriority w:val="99"/>
    <w:semiHidden/>
    <w:unhideWhenUsed/>
    <w:rsid w:val="00295A4D"/>
  </w:style>
  <w:style w:type="numbering" w:customStyle="1" w:styleId="NoList542">
    <w:name w:val="No List542"/>
    <w:next w:val="NoList"/>
    <w:uiPriority w:val="99"/>
    <w:semiHidden/>
    <w:unhideWhenUsed/>
    <w:rsid w:val="00295A4D"/>
  </w:style>
  <w:style w:type="numbering" w:customStyle="1" w:styleId="NoList622">
    <w:name w:val="No List622"/>
    <w:next w:val="NoList"/>
    <w:uiPriority w:val="99"/>
    <w:semiHidden/>
    <w:unhideWhenUsed/>
    <w:rsid w:val="00295A4D"/>
  </w:style>
  <w:style w:type="table" w:customStyle="1" w:styleId="TableGrid7111">
    <w:name w:val="Table Grid71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22">
    <w:name w:val="Imported Style 78122"/>
    <w:rsid w:val="00295A4D"/>
  </w:style>
  <w:style w:type="numbering" w:customStyle="1" w:styleId="ImportedStyle780122">
    <w:name w:val="Imported Style 78.0122"/>
    <w:rsid w:val="00295A4D"/>
  </w:style>
  <w:style w:type="numbering" w:customStyle="1" w:styleId="ImportedStyle80122">
    <w:name w:val="Imported Style 80122"/>
    <w:rsid w:val="00295A4D"/>
  </w:style>
  <w:style w:type="numbering" w:customStyle="1" w:styleId="ImportedStyle82122">
    <w:name w:val="Imported Style 82122"/>
    <w:rsid w:val="00295A4D"/>
  </w:style>
  <w:style w:type="numbering" w:customStyle="1" w:styleId="ImportedStyle83122">
    <w:name w:val="Imported Style 83122"/>
    <w:rsid w:val="00295A4D"/>
  </w:style>
  <w:style w:type="numbering" w:customStyle="1" w:styleId="ImportedStyle114122">
    <w:name w:val="Imported Style 114122"/>
    <w:rsid w:val="00295A4D"/>
  </w:style>
  <w:style w:type="numbering" w:customStyle="1" w:styleId="ImportedStyle115122">
    <w:name w:val="Imported Style 115122"/>
    <w:rsid w:val="00295A4D"/>
  </w:style>
  <w:style w:type="numbering" w:customStyle="1" w:styleId="ImportedStyle116125">
    <w:name w:val="Imported Style 116125"/>
    <w:rsid w:val="00295A4D"/>
  </w:style>
  <w:style w:type="numbering" w:customStyle="1" w:styleId="ImportedStyle1222">
    <w:name w:val="Imported Style 1222"/>
    <w:rsid w:val="00295A4D"/>
  </w:style>
  <w:style w:type="numbering" w:customStyle="1" w:styleId="ImportedStyle2222">
    <w:name w:val="Imported Style 2222"/>
    <w:rsid w:val="00295A4D"/>
  </w:style>
  <w:style w:type="numbering" w:customStyle="1" w:styleId="ImportedStyle3222">
    <w:name w:val="Imported Style 3222"/>
    <w:rsid w:val="00295A4D"/>
  </w:style>
  <w:style w:type="numbering" w:customStyle="1" w:styleId="NoList1322">
    <w:name w:val="No List1322"/>
    <w:next w:val="NoList"/>
    <w:uiPriority w:val="99"/>
    <w:semiHidden/>
    <w:unhideWhenUsed/>
    <w:rsid w:val="00295A4D"/>
  </w:style>
  <w:style w:type="numbering" w:customStyle="1" w:styleId="NoList2222">
    <w:name w:val="No List2222"/>
    <w:next w:val="NoList"/>
    <w:uiPriority w:val="99"/>
    <w:semiHidden/>
    <w:unhideWhenUsed/>
    <w:rsid w:val="00295A4D"/>
  </w:style>
  <w:style w:type="numbering" w:customStyle="1" w:styleId="NoList11322">
    <w:name w:val="No List11322"/>
    <w:next w:val="NoList"/>
    <w:uiPriority w:val="99"/>
    <w:semiHidden/>
    <w:unhideWhenUsed/>
    <w:rsid w:val="00295A4D"/>
  </w:style>
  <w:style w:type="numbering" w:customStyle="1" w:styleId="NoList111222">
    <w:name w:val="No List111222"/>
    <w:next w:val="NoList"/>
    <w:uiPriority w:val="99"/>
    <w:semiHidden/>
    <w:unhideWhenUsed/>
    <w:rsid w:val="00295A4D"/>
  </w:style>
  <w:style w:type="numbering" w:customStyle="1" w:styleId="NoList3122">
    <w:name w:val="No List3122"/>
    <w:next w:val="NoList"/>
    <w:uiPriority w:val="99"/>
    <w:semiHidden/>
    <w:unhideWhenUsed/>
    <w:rsid w:val="00295A4D"/>
  </w:style>
  <w:style w:type="numbering" w:customStyle="1" w:styleId="Stilimportat1222">
    <w:name w:val="Stil importat 1222"/>
    <w:rsid w:val="00295A4D"/>
  </w:style>
  <w:style w:type="numbering" w:customStyle="1" w:styleId="Stilimportat2222">
    <w:name w:val="Stil importat 2222"/>
    <w:rsid w:val="00295A4D"/>
  </w:style>
  <w:style w:type="numbering" w:customStyle="1" w:styleId="Stilimportat3222">
    <w:name w:val="Stil importat 3222"/>
    <w:rsid w:val="00295A4D"/>
  </w:style>
  <w:style w:type="numbering" w:customStyle="1" w:styleId="Stilimportat4222">
    <w:name w:val="Stil importat 4222"/>
    <w:rsid w:val="00295A4D"/>
  </w:style>
  <w:style w:type="numbering" w:customStyle="1" w:styleId="Stilimportat5222">
    <w:name w:val="Stil importat 5222"/>
    <w:rsid w:val="00295A4D"/>
  </w:style>
  <w:style w:type="numbering" w:customStyle="1" w:styleId="Stilimportat6222">
    <w:name w:val="Stil importat 6222"/>
    <w:rsid w:val="00295A4D"/>
  </w:style>
  <w:style w:type="numbering" w:customStyle="1" w:styleId="Stilimportat7222">
    <w:name w:val="Stil importat 7222"/>
    <w:rsid w:val="00295A4D"/>
  </w:style>
  <w:style w:type="numbering" w:customStyle="1" w:styleId="NoList4122">
    <w:name w:val="No List4122"/>
    <w:next w:val="NoList"/>
    <w:uiPriority w:val="99"/>
    <w:semiHidden/>
    <w:unhideWhenUsed/>
    <w:rsid w:val="00295A4D"/>
  </w:style>
  <w:style w:type="numbering" w:customStyle="1" w:styleId="NoList12122">
    <w:name w:val="No List12122"/>
    <w:next w:val="NoList"/>
    <w:uiPriority w:val="99"/>
    <w:semiHidden/>
    <w:unhideWhenUsed/>
    <w:rsid w:val="00295A4D"/>
  </w:style>
  <w:style w:type="numbering" w:customStyle="1" w:styleId="NoList21122">
    <w:name w:val="No List21122"/>
    <w:next w:val="NoList"/>
    <w:uiPriority w:val="99"/>
    <w:semiHidden/>
    <w:unhideWhenUsed/>
    <w:rsid w:val="00295A4D"/>
  </w:style>
  <w:style w:type="numbering" w:customStyle="1" w:styleId="NoList112122">
    <w:name w:val="No List112122"/>
    <w:next w:val="NoList"/>
    <w:uiPriority w:val="99"/>
    <w:semiHidden/>
    <w:unhideWhenUsed/>
    <w:rsid w:val="00295A4D"/>
  </w:style>
  <w:style w:type="numbering" w:customStyle="1" w:styleId="NoList5122">
    <w:name w:val="No List5122"/>
    <w:next w:val="NoList"/>
    <w:uiPriority w:val="99"/>
    <w:semiHidden/>
    <w:unhideWhenUsed/>
    <w:rsid w:val="00295A4D"/>
  </w:style>
  <w:style w:type="numbering" w:customStyle="1" w:styleId="NoList722">
    <w:name w:val="No List722"/>
    <w:next w:val="NoList"/>
    <w:uiPriority w:val="99"/>
    <w:semiHidden/>
    <w:unhideWhenUsed/>
    <w:rsid w:val="00295A4D"/>
  </w:style>
  <w:style w:type="table" w:customStyle="1" w:styleId="TableGrid8111">
    <w:name w:val="Table Grid81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22">
    <w:name w:val="Imported Style 78222"/>
    <w:rsid w:val="00295A4D"/>
  </w:style>
  <w:style w:type="numbering" w:customStyle="1" w:styleId="ImportedStyle780222">
    <w:name w:val="Imported Style 78.0222"/>
    <w:rsid w:val="00295A4D"/>
  </w:style>
  <w:style w:type="numbering" w:customStyle="1" w:styleId="ImportedStyle80222">
    <w:name w:val="Imported Style 80222"/>
    <w:rsid w:val="00295A4D"/>
  </w:style>
  <w:style w:type="numbering" w:customStyle="1" w:styleId="ImportedStyle82222">
    <w:name w:val="Imported Style 82222"/>
    <w:rsid w:val="00295A4D"/>
  </w:style>
  <w:style w:type="numbering" w:customStyle="1" w:styleId="ImportedStyle83222">
    <w:name w:val="Imported Style 83222"/>
    <w:rsid w:val="00295A4D"/>
  </w:style>
  <w:style w:type="numbering" w:customStyle="1" w:styleId="ImportedStyle114222">
    <w:name w:val="Imported Style 114222"/>
    <w:rsid w:val="00295A4D"/>
  </w:style>
  <w:style w:type="numbering" w:customStyle="1" w:styleId="ImportedStyle115222">
    <w:name w:val="Imported Style 115222"/>
    <w:rsid w:val="00295A4D"/>
  </w:style>
  <w:style w:type="numbering" w:customStyle="1" w:styleId="ImportedStyle116222">
    <w:name w:val="Imported Style 116222"/>
    <w:rsid w:val="00295A4D"/>
  </w:style>
  <w:style w:type="numbering" w:customStyle="1" w:styleId="ImportedStyle131112">
    <w:name w:val="Imported Style 131112"/>
    <w:rsid w:val="00295A4D"/>
  </w:style>
  <w:style w:type="numbering" w:customStyle="1" w:styleId="ImportedStyle231112">
    <w:name w:val="Imported Style 231112"/>
    <w:rsid w:val="00295A4D"/>
  </w:style>
  <w:style w:type="numbering" w:customStyle="1" w:styleId="ImportedStyle331112">
    <w:name w:val="Imported Style 331112"/>
    <w:rsid w:val="00295A4D"/>
  </w:style>
  <w:style w:type="table" w:customStyle="1" w:styleId="TableGrid14111">
    <w:name w:val="Table Grid14111"/>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295A4D"/>
  </w:style>
  <w:style w:type="table" w:customStyle="1" w:styleId="TableGrid23111">
    <w:name w:val="Table Grid231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2">
    <w:name w:val="No List2322"/>
    <w:next w:val="NoList"/>
    <w:uiPriority w:val="99"/>
    <w:semiHidden/>
    <w:unhideWhenUsed/>
    <w:rsid w:val="00295A4D"/>
  </w:style>
  <w:style w:type="table" w:customStyle="1" w:styleId="TableGrid33111">
    <w:name w:val="Table Grid33111"/>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2">
    <w:name w:val="No List11422"/>
    <w:next w:val="NoList"/>
    <w:uiPriority w:val="99"/>
    <w:semiHidden/>
    <w:unhideWhenUsed/>
    <w:rsid w:val="00295A4D"/>
  </w:style>
  <w:style w:type="numbering" w:customStyle="1" w:styleId="NoList11131112">
    <w:name w:val="No List11131112"/>
    <w:next w:val="NoList"/>
    <w:uiPriority w:val="99"/>
    <w:semiHidden/>
    <w:unhideWhenUsed/>
    <w:rsid w:val="00295A4D"/>
  </w:style>
  <w:style w:type="table" w:customStyle="1" w:styleId="TableGrid113111">
    <w:name w:val="Table Grid113111"/>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295A4D"/>
  </w:style>
  <w:style w:type="numbering" w:customStyle="1" w:styleId="Stilimportat131112">
    <w:name w:val="Stil importat 131112"/>
    <w:rsid w:val="00295A4D"/>
    <w:pPr>
      <w:numPr>
        <w:numId w:val="186"/>
      </w:numPr>
    </w:pPr>
  </w:style>
  <w:style w:type="numbering" w:customStyle="1" w:styleId="Stilimportat231112">
    <w:name w:val="Stil importat 231112"/>
    <w:rsid w:val="00295A4D"/>
  </w:style>
  <w:style w:type="numbering" w:customStyle="1" w:styleId="Stilimportat331112">
    <w:name w:val="Stil importat 331112"/>
    <w:rsid w:val="00295A4D"/>
    <w:pPr>
      <w:numPr>
        <w:numId w:val="178"/>
      </w:numPr>
    </w:pPr>
  </w:style>
  <w:style w:type="numbering" w:customStyle="1" w:styleId="Stilimportat431112">
    <w:name w:val="Stil importat 431112"/>
    <w:rsid w:val="00295A4D"/>
    <w:pPr>
      <w:numPr>
        <w:numId w:val="180"/>
      </w:numPr>
    </w:pPr>
  </w:style>
  <w:style w:type="numbering" w:customStyle="1" w:styleId="Stilimportat531112">
    <w:name w:val="Stil importat 531112"/>
    <w:rsid w:val="00295A4D"/>
    <w:pPr>
      <w:numPr>
        <w:numId w:val="182"/>
      </w:numPr>
    </w:pPr>
  </w:style>
  <w:style w:type="numbering" w:customStyle="1" w:styleId="Stilimportat631112">
    <w:name w:val="Stil importat 631112"/>
    <w:rsid w:val="00295A4D"/>
    <w:pPr>
      <w:numPr>
        <w:numId w:val="184"/>
      </w:numPr>
    </w:pPr>
  </w:style>
  <w:style w:type="numbering" w:customStyle="1" w:styleId="Stilimportat731112">
    <w:name w:val="Stil importat 731112"/>
    <w:rsid w:val="00295A4D"/>
    <w:pPr>
      <w:numPr>
        <w:numId w:val="185"/>
      </w:numPr>
    </w:pPr>
  </w:style>
  <w:style w:type="numbering" w:customStyle="1" w:styleId="NoList4222">
    <w:name w:val="No List4222"/>
    <w:next w:val="NoList"/>
    <w:uiPriority w:val="99"/>
    <w:semiHidden/>
    <w:unhideWhenUsed/>
    <w:rsid w:val="00295A4D"/>
  </w:style>
  <w:style w:type="numbering" w:customStyle="1" w:styleId="NoList12222">
    <w:name w:val="No List12222"/>
    <w:next w:val="NoList"/>
    <w:uiPriority w:val="99"/>
    <w:semiHidden/>
    <w:unhideWhenUsed/>
    <w:rsid w:val="00295A4D"/>
  </w:style>
  <w:style w:type="table" w:customStyle="1" w:styleId="TableGrid43111">
    <w:name w:val="Table Grid431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22">
    <w:name w:val="No List21222"/>
    <w:next w:val="NoList"/>
    <w:uiPriority w:val="99"/>
    <w:semiHidden/>
    <w:unhideWhenUsed/>
    <w:rsid w:val="00295A4D"/>
  </w:style>
  <w:style w:type="numbering" w:customStyle="1" w:styleId="NoList112222">
    <w:name w:val="No List112222"/>
    <w:next w:val="NoList"/>
    <w:uiPriority w:val="99"/>
    <w:semiHidden/>
    <w:unhideWhenUsed/>
    <w:rsid w:val="00295A4D"/>
  </w:style>
  <w:style w:type="numbering" w:customStyle="1" w:styleId="NoList5222">
    <w:name w:val="No List5222"/>
    <w:next w:val="NoList"/>
    <w:uiPriority w:val="99"/>
    <w:semiHidden/>
    <w:unhideWhenUsed/>
    <w:rsid w:val="00295A4D"/>
  </w:style>
  <w:style w:type="table" w:customStyle="1" w:styleId="TableGrid53111">
    <w:name w:val="Table Grid53111"/>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12">
    <w:name w:val="Stil importat 1412"/>
    <w:rsid w:val="00295A4D"/>
    <w:pPr>
      <w:numPr>
        <w:numId w:val="187"/>
      </w:numPr>
    </w:pPr>
  </w:style>
  <w:style w:type="numbering" w:customStyle="1" w:styleId="Stilimportat2412">
    <w:name w:val="Stil importat 2412"/>
    <w:rsid w:val="00295A4D"/>
    <w:pPr>
      <w:numPr>
        <w:numId w:val="188"/>
      </w:numPr>
    </w:pPr>
  </w:style>
  <w:style w:type="numbering" w:customStyle="1" w:styleId="Stilimportat3412">
    <w:name w:val="Stil importat 3412"/>
    <w:rsid w:val="00295A4D"/>
    <w:pPr>
      <w:numPr>
        <w:numId w:val="189"/>
      </w:numPr>
    </w:pPr>
  </w:style>
  <w:style w:type="numbering" w:customStyle="1" w:styleId="Stilimportat4412">
    <w:name w:val="Stil importat 4412"/>
    <w:rsid w:val="00295A4D"/>
    <w:pPr>
      <w:numPr>
        <w:numId w:val="190"/>
      </w:numPr>
    </w:pPr>
  </w:style>
  <w:style w:type="numbering" w:customStyle="1" w:styleId="Stilimportat5412">
    <w:name w:val="Stil importat 5412"/>
    <w:rsid w:val="00295A4D"/>
    <w:pPr>
      <w:numPr>
        <w:numId w:val="191"/>
      </w:numPr>
    </w:pPr>
  </w:style>
  <w:style w:type="numbering" w:customStyle="1" w:styleId="Stilimportat6412">
    <w:name w:val="Stil importat 6412"/>
    <w:rsid w:val="00295A4D"/>
    <w:pPr>
      <w:numPr>
        <w:numId w:val="192"/>
      </w:numPr>
    </w:pPr>
  </w:style>
  <w:style w:type="numbering" w:customStyle="1" w:styleId="Stilimportat7412">
    <w:name w:val="Stil importat 7412"/>
    <w:rsid w:val="00295A4D"/>
    <w:pPr>
      <w:numPr>
        <w:numId w:val="193"/>
      </w:numPr>
    </w:pPr>
  </w:style>
  <w:style w:type="numbering" w:customStyle="1" w:styleId="ImportedStyle80311112">
    <w:name w:val="Imported Style 80311112"/>
    <w:rsid w:val="00295A4D"/>
  </w:style>
  <w:style w:type="numbering" w:customStyle="1" w:styleId="NoList182">
    <w:name w:val="No List182"/>
    <w:next w:val="NoList"/>
    <w:uiPriority w:val="99"/>
    <w:semiHidden/>
    <w:unhideWhenUsed/>
    <w:rsid w:val="00295A4D"/>
  </w:style>
  <w:style w:type="table" w:customStyle="1" w:styleId="TableGrid2411">
    <w:name w:val="Table Grid2411"/>
    <w:basedOn w:val="TableNormal"/>
    <w:next w:val="TableGrid"/>
    <w:uiPriority w:val="5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52">
    <w:name w:val="Imported Style 7852"/>
    <w:rsid w:val="00295A4D"/>
  </w:style>
  <w:style w:type="numbering" w:customStyle="1" w:styleId="ImportedStyle78052">
    <w:name w:val="Imported Style 78.052"/>
    <w:rsid w:val="00295A4D"/>
  </w:style>
  <w:style w:type="numbering" w:customStyle="1" w:styleId="ImportedStyle8062">
    <w:name w:val="Imported Style 8062"/>
    <w:rsid w:val="00295A4D"/>
  </w:style>
  <w:style w:type="numbering" w:customStyle="1" w:styleId="ImportedStyle8253">
    <w:name w:val="Imported Style 8253"/>
    <w:rsid w:val="00295A4D"/>
  </w:style>
  <w:style w:type="numbering" w:customStyle="1" w:styleId="ImportedStyle8353">
    <w:name w:val="Imported Style 8353"/>
    <w:rsid w:val="00295A4D"/>
  </w:style>
  <w:style w:type="numbering" w:customStyle="1" w:styleId="ImportedStyle11458">
    <w:name w:val="Imported Style 11458"/>
    <w:rsid w:val="00295A4D"/>
  </w:style>
  <w:style w:type="numbering" w:customStyle="1" w:styleId="ImportedStyle11564">
    <w:name w:val="Imported Style 11564"/>
    <w:rsid w:val="00295A4D"/>
  </w:style>
  <w:style w:type="numbering" w:customStyle="1" w:styleId="ImportedStyle11654">
    <w:name w:val="Imported Style 11654"/>
    <w:rsid w:val="00295A4D"/>
  </w:style>
  <w:style w:type="table" w:customStyle="1" w:styleId="TableNormal142">
    <w:name w:val="Table Normal14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2">
    <w:name w:val="Imported Style 152"/>
    <w:rsid w:val="00295A4D"/>
  </w:style>
  <w:style w:type="numbering" w:customStyle="1" w:styleId="ImportedStyle253">
    <w:name w:val="Imported Style 253"/>
    <w:rsid w:val="00295A4D"/>
  </w:style>
  <w:style w:type="numbering" w:customStyle="1" w:styleId="ImportedStyle357">
    <w:name w:val="Imported Style 357"/>
    <w:rsid w:val="00295A4D"/>
  </w:style>
  <w:style w:type="table" w:customStyle="1" w:styleId="TableGrid1142">
    <w:name w:val="Table Grid114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295A4D"/>
  </w:style>
  <w:style w:type="numbering" w:customStyle="1" w:styleId="NoList262">
    <w:name w:val="No List262"/>
    <w:next w:val="NoList"/>
    <w:uiPriority w:val="99"/>
    <w:semiHidden/>
    <w:unhideWhenUsed/>
    <w:rsid w:val="00295A4D"/>
  </w:style>
  <w:style w:type="table" w:customStyle="1" w:styleId="TableGrid342">
    <w:name w:val="Table Grid34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2">
    <w:name w:val="No List1172"/>
    <w:next w:val="NoList"/>
    <w:uiPriority w:val="99"/>
    <w:semiHidden/>
    <w:unhideWhenUsed/>
    <w:rsid w:val="00295A4D"/>
  </w:style>
  <w:style w:type="numbering" w:customStyle="1" w:styleId="NoList11152">
    <w:name w:val="No List11152"/>
    <w:next w:val="NoList"/>
    <w:uiPriority w:val="99"/>
    <w:semiHidden/>
    <w:unhideWhenUsed/>
    <w:rsid w:val="00295A4D"/>
  </w:style>
  <w:style w:type="table" w:customStyle="1" w:styleId="TableGrid1152">
    <w:name w:val="Table Grid115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2">
    <w:name w:val="No List352"/>
    <w:next w:val="NoList"/>
    <w:uiPriority w:val="99"/>
    <w:semiHidden/>
    <w:unhideWhenUsed/>
    <w:rsid w:val="00295A4D"/>
  </w:style>
  <w:style w:type="numbering" w:customStyle="1" w:styleId="Stilimportat157">
    <w:name w:val="Stil importat 157"/>
    <w:rsid w:val="00295A4D"/>
  </w:style>
  <w:style w:type="numbering" w:customStyle="1" w:styleId="Stilimportat252">
    <w:name w:val="Stil importat 252"/>
    <w:rsid w:val="00295A4D"/>
  </w:style>
  <w:style w:type="numbering" w:customStyle="1" w:styleId="Stilimportat352">
    <w:name w:val="Stil importat 352"/>
    <w:rsid w:val="00295A4D"/>
  </w:style>
  <w:style w:type="numbering" w:customStyle="1" w:styleId="Stilimportat452">
    <w:name w:val="Stil importat 452"/>
    <w:rsid w:val="00295A4D"/>
  </w:style>
  <w:style w:type="numbering" w:customStyle="1" w:styleId="Stilimportat552">
    <w:name w:val="Stil importat 552"/>
    <w:rsid w:val="00295A4D"/>
  </w:style>
  <w:style w:type="numbering" w:customStyle="1" w:styleId="Stilimportat652">
    <w:name w:val="Stil importat 652"/>
    <w:rsid w:val="00295A4D"/>
  </w:style>
  <w:style w:type="numbering" w:customStyle="1" w:styleId="Stilimportat752">
    <w:name w:val="Stil importat 752"/>
    <w:rsid w:val="00295A4D"/>
  </w:style>
  <w:style w:type="numbering" w:customStyle="1" w:styleId="NoList452">
    <w:name w:val="No List452"/>
    <w:next w:val="NoList"/>
    <w:uiPriority w:val="99"/>
    <w:semiHidden/>
    <w:unhideWhenUsed/>
    <w:rsid w:val="00295A4D"/>
  </w:style>
  <w:style w:type="numbering" w:customStyle="1" w:styleId="NoList1252">
    <w:name w:val="No List1252"/>
    <w:next w:val="NoList"/>
    <w:uiPriority w:val="99"/>
    <w:semiHidden/>
    <w:unhideWhenUsed/>
    <w:rsid w:val="00295A4D"/>
  </w:style>
  <w:style w:type="table" w:customStyle="1" w:styleId="TableGrid442">
    <w:name w:val="Table Grid44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2">
    <w:name w:val="No List2152"/>
    <w:next w:val="NoList"/>
    <w:uiPriority w:val="99"/>
    <w:semiHidden/>
    <w:unhideWhenUsed/>
    <w:rsid w:val="00295A4D"/>
  </w:style>
  <w:style w:type="numbering" w:customStyle="1" w:styleId="NoList11252">
    <w:name w:val="No List11252"/>
    <w:next w:val="NoList"/>
    <w:uiPriority w:val="99"/>
    <w:semiHidden/>
    <w:unhideWhenUsed/>
    <w:rsid w:val="00295A4D"/>
  </w:style>
  <w:style w:type="table" w:customStyle="1" w:styleId="TableGrid1242">
    <w:name w:val="Table Grid124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2">
    <w:name w:val="No List552"/>
    <w:next w:val="NoList"/>
    <w:uiPriority w:val="99"/>
    <w:semiHidden/>
    <w:unhideWhenUsed/>
    <w:rsid w:val="00295A4D"/>
  </w:style>
  <w:style w:type="table" w:customStyle="1" w:styleId="TableGrid542">
    <w:name w:val="Table Grid542"/>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295A4D"/>
  </w:style>
  <w:style w:type="table" w:customStyle="1" w:styleId="TableGrid622">
    <w:name w:val="Table Grid622"/>
    <w:basedOn w:val="TableNormal"/>
    <w:next w:val="TableGrid"/>
    <w:uiPriority w:val="39"/>
    <w:rsid w:val="00295A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295A4D"/>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29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2">
    <w:name w:val="Imported Style 80232"/>
    <w:rsid w:val="00295A4D"/>
  </w:style>
  <w:style w:type="numbering" w:customStyle="1" w:styleId="ImportedStyle115232">
    <w:name w:val="Imported Style 115232"/>
    <w:rsid w:val="00295A4D"/>
  </w:style>
  <w:style w:type="numbering" w:customStyle="1" w:styleId="NoList732">
    <w:name w:val="No List732"/>
    <w:next w:val="NoList"/>
    <w:uiPriority w:val="99"/>
    <w:semiHidden/>
    <w:unhideWhenUsed/>
    <w:rsid w:val="00295A4D"/>
  </w:style>
  <w:style w:type="numbering" w:customStyle="1" w:styleId="ImportedStyle78132">
    <w:name w:val="Imported Style 78132"/>
    <w:rsid w:val="00295A4D"/>
  </w:style>
  <w:style w:type="numbering" w:customStyle="1" w:styleId="ImportedStyle780132">
    <w:name w:val="Imported Style 78.0132"/>
    <w:rsid w:val="00295A4D"/>
  </w:style>
  <w:style w:type="numbering" w:customStyle="1" w:styleId="ImportedStyle80132">
    <w:name w:val="Imported Style 80132"/>
    <w:rsid w:val="00295A4D"/>
  </w:style>
  <w:style w:type="numbering" w:customStyle="1" w:styleId="ImportedStyle82132">
    <w:name w:val="Imported Style 82132"/>
    <w:rsid w:val="00295A4D"/>
  </w:style>
  <w:style w:type="numbering" w:customStyle="1" w:styleId="ImportedStyle83132">
    <w:name w:val="Imported Style 83132"/>
    <w:rsid w:val="00295A4D"/>
  </w:style>
  <w:style w:type="numbering" w:customStyle="1" w:styleId="ImportedStyle114132">
    <w:name w:val="Imported Style 114132"/>
    <w:rsid w:val="00295A4D"/>
  </w:style>
  <w:style w:type="numbering" w:customStyle="1" w:styleId="ImportedStyle115132">
    <w:name w:val="Imported Style 115132"/>
    <w:rsid w:val="00295A4D"/>
  </w:style>
  <w:style w:type="numbering" w:customStyle="1" w:styleId="ImportedStyle116132">
    <w:name w:val="Imported Style 116132"/>
    <w:rsid w:val="00295A4D"/>
  </w:style>
  <w:style w:type="table" w:customStyle="1" w:styleId="TableNormal1122">
    <w:name w:val="Table Normal112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2">
    <w:name w:val="Imported Style 1132"/>
    <w:rsid w:val="00295A4D"/>
  </w:style>
  <w:style w:type="numbering" w:customStyle="1" w:styleId="ImportedStyle2132">
    <w:name w:val="Imported Style 2132"/>
    <w:rsid w:val="00295A4D"/>
  </w:style>
  <w:style w:type="numbering" w:customStyle="1" w:styleId="ImportedStyle3132">
    <w:name w:val="Imported Style 3132"/>
    <w:rsid w:val="00295A4D"/>
  </w:style>
  <w:style w:type="table" w:customStyle="1" w:styleId="TableGrid1322">
    <w:name w:val="Table Grid132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295A4D"/>
  </w:style>
  <w:style w:type="table" w:customStyle="1" w:styleId="TableGrid2122">
    <w:name w:val="Table Grid21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2">
    <w:name w:val="No List2232"/>
    <w:next w:val="NoList"/>
    <w:uiPriority w:val="99"/>
    <w:semiHidden/>
    <w:unhideWhenUsed/>
    <w:rsid w:val="00295A4D"/>
  </w:style>
  <w:style w:type="table" w:customStyle="1" w:styleId="TableGrid3122">
    <w:name w:val="Table Grid312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2">
    <w:name w:val="No List11332"/>
    <w:next w:val="NoList"/>
    <w:uiPriority w:val="99"/>
    <w:semiHidden/>
    <w:unhideWhenUsed/>
    <w:rsid w:val="00295A4D"/>
  </w:style>
  <w:style w:type="numbering" w:customStyle="1" w:styleId="NoList111132">
    <w:name w:val="No List111132"/>
    <w:next w:val="NoList"/>
    <w:uiPriority w:val="99"/>
    <w:semiHidden/>
    <w:unhideWhenUsed/>
    <w:rsid w:val="00295A4D"/>
  </w:style>
  <w:style w:type="table" w:customStyle="1" w:styleId="TableGrid11122">
    <w:name w:val="Table Grid1112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2">
    <w:name w:val="No List3132"/>
    <w:next w:val="NoList"/>
    <w:uiPriority w:val="99"/>
    <w:semiHidden/>
    <w:unhideWhenUsed/>
    <w:rsid w:val="00295A4D"/>
  </w:style>
  <w:style w:type="numbering" w:customStyle="1" w:styleId="Stilimportat1132">
    <w:name w:val="Stil importat 1132"/>
    <w:rsid w:val="00295A4D"/>
  </w:style>
  <w:style w:type="numbering" w:customStyle="1" w:styleId="Stilimportat2132">
    <w:name w:val="Stil importat 2132"/>
    <w:rsid w:val="00295A4D"/>
  </w:style>
  <w:style w:type="numbering" w:customStyle="1" w:styleId="Stilimportat3132">
    <w:name w:val="Stil importat 3132"/>
    <w:rsid w:val="00295A4D"/>
  </w:style>
  <w:style w:type="numbering" w:customStyle="1" w:styleId="Stilimportat4132">
    <w:name w:val="Stil importat 4132"/>
    <w:rsid w:val="00295A4D"/>
  </w:style>
  <w:style w:type="numbering" w:customStyle="1" w:styleId="Stilimportat5132">
    <w:name w:val="Stil importat 5132"/>
    <w:rsid w:val="00295A4D"/>
  </w:style>
  <w:style w:type="numbering" w:customStyle="1" w:styleId="Stilimportat6132">
    <w:name w:val="Stil importat 6132"/>
    <w:rsid w:val="00295A4D"/>
  </w:style>
  <w:style w:type="numbering" w:customStyle="1" w:styleId="Stilimportat7132">
    <w:name w:val="Stil importat 7132"/>
    <w:rsid w:val="00295A4D"/>
  </w:style>
  <w:style w:type="numbering" w:customStyle="1" w:styleId="NoList4132">
    <w:name w:val="No List4132"/>
    <w:next w:val="NoList"/>
    <w:uiPriority w:val="99"/>
    <w:semiHidden/>
    <w:unhideWhenUsed/>
    <w:rsid w:val="00295A4D"/>
  </w:style>
  <w:style w:type="numbering" w:customStyle="1" w:styleId="NoList12132">
    <w:name w:val="No List12132"/>
    <w:next w:val="NoList"/>
    <w:uiPriority w:val="99"/>
    <w:semiHidden/>
    <w:unhideWhenUsed/>
    <w:rsid w:val="00295A4D"/>
  </w:style>
  <w:style w:type="table" w:customStyle="1" w:styleId="TableGrid4122">
    <w:name w:val="Table Grid41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2">
    <w:name w:val="No List21132"/>
    <w:next w:val="NoList"/>
    <w:uiPriority w:val="99"/>
    <w:semiHidden/>
    <w:unhideWhenUsed/>
    <w:rsid w:val="00295A4D"/>
  </w:style>
  <w:style w:type="numbering" w:customStyle="1" w:styleId="NoList112132">
    <w:name w:val="No List112132"/>
    <w:next w:val="NoList"/>
    <w:uiPriority w:val="99"/>
    <w:semiHidden/>
    <w:unhideWhenUsed/>
    <w:rsid w:val="00295A4D"/>
  </w:style>
  <w:style w:type="table" w:customStyle="1" w:styleId="TableGrid12122">
    <w:name w:val="Table Grid121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2">
    <w:name w:val="No List5132"/>
    <w:next w:val="NoList"/>
    <w:uiPriority w:val="99"/>
    <w:semiHidden/>
    <w:unhideWhenUsed/>
    <w:rsid w:val="00295A4D"/>
  </w:style>
  <w:style w:type="table" w:customStyle="1" w:styleId="TableGrid5122">
    <w:name w:val="Table Grid5122"/>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uiPriority w:val="99"/>
    <w:semiHidden/>
    <w:unhideWhenUsed/>
    <w:rsid w:val="00295A4D"/>
  </w:style>
  <w:style w:type="table" w:customStyle="1" w:styleId="TableGrid1422">
    <w:name w:val="Table Grid1422"/>
    <w:basedOn w:val="TableNormal"/>
    <w:next w:val="TableGrid"/>
    <w:unhideWhenUsed/>
    <w:locked/>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295A4D"/>
  </w:style>
  <w:style w:type="numbering" w:customStyle="1" w:styleId="ImportedStyle78232">
    <w:name w:val="Imported Style 78232"/>
    <w:rsid w:val="00295A4D"/>
  </w:style>
  <w:style w:type="numbering" w:customStyle="1" w:styleId="ImportedStyle780232">
    <w:name w:val="Imported Style 78.0232"/>
    <w:rsid w:val="00295A4D"/>
  </w:style>
  <w:style w:type="numbering" w:customStyle="1" w:styleId="ImportedStyle80323">
    <w:name w:val="Imported Style 80323"/>
    <w:rsid w:val="00295A4D"/>
  </w:style>
  <w:style w:type="numbering" w:customStyle="1" w:styleId="ImportedStyle82232">
    <w:name w:val="Imported Style 82232"/>
    <w:rsid w:val="00295A4D"/>
  </w:style>
  <w:style w:type="numbering" w:customStyle="1" w:styleId="ImportedStyle83232">
    <w:name w:val="Imported Style 83232"/>
    <w:rsid w:val="00295A4D"/>
  </w:style>
  <w:style w:type="numbering" w:customStyle="1" w:styleId="ImportedStyle114232">
    <w:name w:val="Imported Style 114232"/>
    <w:rsid w:val="00295A4D"/>
  </w:style>
  <w:style w:type="numbering" w:customStyle="1" w:styleId="ImportedStyle115322">
    <w:name w:val="Imported Style 115322"/>
    <w:rsid w:val="00295A4D"/>
  </w:style>
  <w:style w:type="numbering" w:customStyle="1" w:styleId="ImportedStyle116232">
    <w:name w:val="Imported Style 116232"/>
    <w:rsid w:val="00295A4D"/>
  </w:style>
  <w:style w:type="table" w:customStyle="1" w:styleId="TableNormal1222">
    <w:name w:val="Table Normal122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2">
    <w:name w:val="Imported Style 1232"/>
    <w:rsid w:val="00295A4D"/>
  </w:style>
  <w:style w:type="numbering" w:customStyle="1" w:styleId="ImportedStyle2232">
    <w:name w:val="Imported Style 2232"/>
    <w:rsid w:val="00295A4D"/>
  </w:style>
  <w:style w:type="numbering" w:customStyle="1" w:styleId="ImportedStyle3232">
    <w:name w:val="Imported Style 3232"/>
    <w:rsid w:val="00295A4D"/>
  </w:style>
  <w:style w:type="numbering" w:customStyle="1" w:styleId="NoList1432">
    <w:name w:val="No List1432"/>
    <w:next w:val="NoList"/>
    <w:uiPriority w:val="99"/>
    <w:semiHidden/>
    <w:unhideWhenUsed/>
    <w:rsid w:val="00295A4D"/>
  </w:style>
  <w:style w:type="table" w:customStyle="1" w:styleId="TableGrid2222">
    <w:name w:val="Table Grid22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2">
    <w:name w:val="No List2332"/>
    <w:next w:val="NoList"/>
    <w:uiPriority w:val="99"/>
    <w:semiHidden/>
    <w:unhideWhenUsed/>
    <w:rsid w:val="00295A4D"/>
  </w:style>
  <w:style w:type="table" w:customStyle="1" w:styleId="TableGrid3222">
    <w:name w:val="Table Grid322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2">
    <w:name w:val="No List11432"/>
    <w:next w:val="NoList"/>
    <w:uiPriority w:val="99"/>
    <w:semiHidden/>
    <w:unhideWhenUsed/>
    <w:rsid w:val="00295A4D"/>
  </w:style>
  <w:style w:type="numbering" w:customStyle="1" w:styleId="NoList111232">
    <w:name w:val="No List111232"/>
    <w:next w:val="NoList"/>
    <w:uiPriority w:val="99"/>
    <w:semiHidden/>
    <w:unhideWhenUsed/>
    <w:rsid w:val="00295A4D"/>
  </w:style>
  <w:style w:type="table" w:customStyle="1" w:styleId="TableGrid11222">
    <w:name w:val="Table Grid1122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295A4D"/>
  </w:style>
  <w:style w:type="numbering" w:customStyle="1" w:styleId="Stilimportat1232">
    <w:name w:val="Stil importat 1232"/>
    <w:rsid w:val="00295A4D"/>
  </w:style>
  <w:style w:type="numbering" w:customStyle="1" w:styleId="Stilimportat2232">
    <w:name w:val="Stil importat 2232"/>
    <w:rsid w:val="00295A4D"/>
  </w:style>
  <w:style w:type="numbering" w:customStyle="1" w:styleId="Stilimportat3232">
    <w:name w:val="Stil importat 3232"/>
    <w:rsid w:val="00295A4D"/>
  </w:style>
  <w:style w:type="numbering" w:customStyle="1" w:styleId="Stilimportat4232">
    <w:name w:val="Stil importat 4232"/>
    <w:rsid w:val="00295A4D"/>
  </w:style>
  <w:style w:type="numbering" w:customStyle="1" w:styleId="Stilimportat5232">
    <w:name w:val="Stil importat 5232"/>
    <w:rsid w:val="00295A4D"/>
  </w:style>
  <w:style w:type="numbering" w:customStyle="1" w:styleId="Stilimportat6232">
    <w:name w:val="Stil importat 6232"/>
    <w:rsid w:val="00295A4D"/>
  </w:style>
  <w:style w:type="numbering" w:customStyle="1" w:styleId="Stilimportat7232">
    <w:name w:val="Stil importat 7232"/>
    <w:rsid w:val="00295A4D"/>
  </w:style>
  <w:style w:type="numbering" w:customStyle="1" w:styleId="NoList4232">
    <w:name w:val="No List4232"/>
    <w:next w:val="NoList"/>
    <w:uiPriority w:val="99"/>
    <w:semiHidden/>
    <w:unhideWhenUsed/>
    <w:rsid w:val="00295A4D"/>
  </w:style>
  <w:style w:type="numbering" w:customStyle="1" w:styleId="NoList12232">
    <w:name w:val="No List12232"/>
    <w:next w:val="NoList"/>
    <w:uiPriority w:val="99"/>
    <w:semiHidden/>
    <w:unhideWhenUsed/>
    <w:rsid w:val="00295A4D"/>
  </w:style>
  <w:style w:type="table" w:customStyle="1" w:styleId="TableGrid4222">
    <w:name w:val="Table Grid42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2">
    <w:name w:val="No List21232"/>
    <w:next w:val="NoList"/>
    <w:uiPriority w:val="99"/>
    <w:semiHidden/>
    <w:unhideWhenUsed/>
    <w:rsid w:val="00295A4D"/>
  </w:style>
  <w:style w:type="numbering" w:customStyle="1" w:styleId="NoList112232">
    <w:name w:val="No List112232"/>
    <w:next w:val="NoList"/>
    <w:uiPriority w:val="99"/>
    <w:semiHidden/>
    <w:unhideWhenUsed/>
    <w:rsid w:val="00295A4D"/>
  </w:style>
  <w:style w:type="table" w:customStyle="1" w:styleId="TableGrid12222">
    <w:name w:val="Table Grid122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2">
    <w:name w:val="No List5232"/>
    <w:next w:val="NoList"/>
    <w:uiPriority w:val="99"/>
    <w:semiHidden/>
    <w:unhideWhenUsed/>
    <w:rsid w:val="00295A4D"/>
  </w:style>
  <w:style w:type="table" w:customStyle="1" w:styleId="TableGrid5222">
    <w:name w:val="Table Grid5222"/>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2">
    <w:name w:val="No List10112"/>
    <w:next w:val="NoList"/>
    <w:uiPriority w:val="99"/>
    <w:semiHidden/>
    <w:unhideWhenUsed/>
    <w:rsid w:val="00295A4D"/>
  </w:style>
  <w:style w:type="numbering" w:customStyle="1" w:styleId="NoList151112">
    <w:name w:val="No List151112"/>
    <w:next w:val="NoList"/>
    <w:uiPriority w:val="99"/>
    <w:semiHidden/>
    <w:unhideWhenUsed/>
    <w:rsid w:val="00295A4D"/>
  </w:style>
  <w:style w:type="numbering" w:customStyle="1" w:styleId="NoList241112">
    <w:name w:val="No List241112"/>
    <w:next w:val="NoList"/>
    <w:uiPriority w:val="99"/>
    <w:semiHidden/>
    <w:unhideWhenUsed/>
    <w:rsid w:val="00295A4D"/>
  </w:style>
  <w:style w:type="numbering" w:customStyle="1" w:styleId="NoList331112">
    <w:name w:val="No List331112"/>
    <w:next w:val="NoList"/>
    <w:uiPriority w:val="99"/>
    <w:semiHidden/>
    <w:unhideWhenUsed/>
    <w:rsid w:val="00295A4D"/>
  </w:style>
  <w:style w:type="numbering" w:customStyle="1" w:styleId="NoList431112">
    <w:name w:val="No List431112"/>
    <w:next w:val="NoList"/>
    <w:uiPriority w:val="99"/>
    <w:semiHidden/>
    <w:unhideWhenUsed/>
    <w:rsid w:val="00295A4D"/>
  </w:style>
  <w:style w:type="numbering" w:customStyle="1" w:styleId="NoList531112">
    <w:name w:val="No List531112"/>
    <w:next w:val="NoList"/>
    <w:uiPriority w:val="99"/>
    <w:semiHidden/>
    <w:unhideWhenUsed/>
    <w:rsid w:val="00295A4D"/>
  </w:style>
  <w:style w:type="numbering" w:customStyle="1" w:styleId="ImportedStyle1111112">
    <w:name w:val="Imported Style 1111112"/>
    <w:rsid w:val="00295A4D"/>
  </w:style>
  <w:style w:type="numbering" w:customStyle="1" w:styleId="ImportedStyle3111112">
    <w:name w:val="Imported Style 3111112"/>
    <w:rsid w:val="00295A4D"/>
  </w:style>
  <w:style w:type="numbering" w:customStyle="1" w:styleId="ImportedStyle44112">
    <w:name w:val="Imported Style 44112"/>
    <w:rsid w:val="00295A4D"/>
  </w:style>
  <w:style w:type="numbering" w:customStyle="1" w:styleId="ImportedStyle7831112">
    <w:name w:val="Imported Style 7831112"/>
    <w:rsid w:val="00295A4D"/>
  </w:style>
  <w:style w:type="numbering" w:customStyle="1" w:styleId="ImportedStyle78031112">
    <w:name w:val="Imported Style 78.031112"/>
    <w:rsid w:val="00295A4D"/>
  </w:style>
  <w:style w:type="numbering" w:customStyle="1" w:styleId="ImportedStyle8041112">
    <w:name w:val="Imported Style 8041112"/>
    <w:rsid w:val="00295A4D"/>
  </w:style>
  <w:style w:type="numbering" w:customStyle="1" w:styleId="ImportedStyle8231112">
    <w:name w:val="Imported Style 8231112"/>
    <w:rsid w:val="00295A4D"/>
  </w:style>
  <w:style w:type="numbering" w:customStyle="1" w:styleId="ImportedStyle8331112">
    <w:name w:val="Imported Style 8331112"/>
    <w:rsid w:val="00295A4D"/>
  </w:style>
  <w:style w:type="numbering" w:customStyle="1" w:styleId="ImportedStyle11431112">
    <w:name w:val="Imported Style 11431112"/>
    <w:rsid w:val="00295A4D"/>
  </w:style>
  <w:style w:type="numbering" w:customStyle="1" w:styleId="ImportedStyle11541112">
    <w:name w:val="Imported Style 11541112"/>
    <w:rsid w:val="00295A4D"/>
  </w:style>
  <w:style w:type="numbering" w:customStyle="1" w:styleId="ImportedStyle11631112">
    <w:name w:val="Imported Style 11631112"/>
    <w:rsid w:val="00295A4D"/>
  </w:style>
  <w:style w:type="numbering" w:customStyle="1" w:styleId="ImportedStyle1322">
    <w:name w:val="Imported Style 1322"/>
    <w:rsid w:val="00295A4D"/>
  </w:style>
  <w:style w:type="numbering" w:customStyle="1" w:styleId="ImportedStyle2322">
    <w:name w:val="Imported Style 2322"/>
    <w:rsid w:val="00295A4D"/>
  </w:style>
  <w:style w:type="numbering" w:customStyle="1" w:styleId="ImportedStyle3322">
    <w:name w:val="Imported Style 3322"/>
    <w:rsid w:val="00295A4D"/>
  </w:style>
  <w:style w:type="numbering" w:customStyle="1" w:styleId="NoList1151112">
    <w:name w:val="No List1151112"/>
    <w:next w:val="NoList"/>
    <w:uiPriority w:val="99"/>
    <w:semiHidden/>
    <w:unhideWhenUsed/>
    <w:rsid w:val="00295A4D"/>
  </w:style>
  <w:style w:type="numbering" w:customStyle="1" w:styleId="NoList111322">
    <w:name w:val="No List111322"/>
    <w:next w:val="NoList"/>
    <w:uiPriority w:val="99"/>
    <w:semiHidden/>
    <w:unhideWhenUsed/>
    <w:rsid w:val="00295A4D"/>
  </w:style>
  <w:style w:type="numbering" w:customStyle="1" w:styleId="Stilimportat1322">
    <w:name w:val="Stil importat 1322"/>
    <w:rsid w:val="00295A4D"/>
  </w:style>
  <w:style w:type="numbering" w:customStyle="1" w:styleId="Stilimportat2322">
    <w:name w:val="Stil importat 2322"/>
    <w:rsid w:val="00295A4D"/>
  </w:style>
  <w:style w:type="numbering" w:customStyle="1" w:styleId="Stilimportat3322">
    <w:name w:val="Stil importat 3322"/>
    <w:rsid w:val="00295A4D"/>
  </w:style>
  <w:style w:type="numbering" w:customStyle="1" w:styleId="Stilimportat4322">
    <w:name w:val="Stil importat 4322"/>
    <w:rsid w:val="00295A4D"/>
  </w:style>
  <w:style w:type="numbering" w:customStyle="1" w:styleId="Stilimportat5323">
    <w:name w:val="Stil importat 5323"/>
    <w:rsid w:val="00295A4D"/>
  </w:style>
  <w:style w:type="numbering" w:customStyle="1" w:styleId="Stilimportat6322">
    <w:name w:val="Stil importat 6322"/>
    <w:rsid w:val="00295A4D"/>
  </w:style>
  <w:style w:type="numbering" w:customStyle="1" w:styleId="Stilimportat7322">
    <w:name w:val="Stil importat 7322"/>
    <w:rsid w:val="00295A4D"/>
  </w:style>
  <w:style w:type="numbering" w:customStyle="1" w:styleId="NoList1231112">
    <w:name w:val="No List1231112"/>
    <w:next w:val="NoList"/>
    <w:uiPriority w:val="99"/>
    <w:semiHidden/>
    <w:unhideWhenUsed/>
    <w:rsid w:val="00295A4D"/>
  </w:style>
  <w:style w:type="numbering" w:customStyle="1" w:styleId="NoList2131112">
    <w:name w:val="No List2131112"/>
    <w:next w:val="NoList"/>
    <w:uiPriority w:val="99"/>
    <w:semiHidden/>
    <w:unhideWhenUsed/>
    <w:rsid w:val="00295A4D"/>
  </w:style>
  <w:style w:type="numbering" w:customStyle="1" w:styleId="NoList11231112">
    <w:name w:val="No List11231112"/>
    <w:next w:val="NoList"/>
    <w:uiPriority w:val="99"/>
    <w:semiHidden/>
    <w:unhideWhenUsed/>
    <w:rsid w:val="00295A4D"/>
  </w:style>
  <w:style w:type="numbering" w:customStyle="1" w:styleId="NoList611112">
    <w:name w:val="No List611112"/>
    <w:next w:val="NoList"/>
    <w:uiPriority w:val="99"/>
    <w:semiHidden/>
    <w:unhideWhenUsed/>
    <w:rsid w:val="00295A4D"/>
  </w:style>
  <w:style w:type="numbering" w:customStyle="1" w:styleId="ImportedStyle80211112">
    <w:name w:val="Imported Style 80211112"/>
    <w:rsid w:val="00295A4D"/>
  </w:style>
  <w:style w:type="numbering" w:customStyle="1" w:styleId="ImportedStyle115211112">
    <w:name w:val="Imported Style 115211112"/>
    <w:rsid w:val="00295A4D"/>
  </w:style>
  <w:style w:type="numbering" w:customStyle="1" w:styleId="NoList711112">
    <w:name w:val="No List711112"/>
    <w:next w:val="NoList"/>
    <w:uiPriority w:val="99"/>
    <w:semiHidden/>
    <w:unhideWhenUsed/>
    <w:rsid w:val="00295A4D"/>
  </w:style>
  <w:style w:type="numbering" w:customStyle="1" w:styleId="ImportedStyle78111112">
    <w:name w:val="Imported Style 78111112"/>
    <w:rsid w:val="00295A4D"/>
  </w:style>
  <w:style w:type="numbering" w:customStyle="1" w:styleId="ImportedStyle7801122">
    <w:name w:val="Imported Style 78.01122"/>
    <w:rsid w:val="00295A4D"/>
  </w:style>
  <w:style w:type="numbering" w:customStyle="1" w:styleId="ImportedStyle80111112">
    <w:name w:val="Imported Style 80111112"/>
    <w:rsid w:val="00295A4D"/>
  </w:style>
  <w:style w:type="numbering" w:customStyle="1" w:styleId="ImportedStyle82111112">
    <w:name w:val="Imported Style 82111112"/>
    <w:rsid w:val="00295A4D"/>
  </w:style>
  <w:style w:type="numbering" w:customStyle="1" w:styleId="ImportedStyle8311212">
    <w:name w:val="Imported Style 8311212"/>
    <w:rsid w:val="00295A4D"/>
  </w:style>
  <w:style w:type="numbering" w:customStyle="1" w:styleId="ImportedStyle1141123">
    <w:name w:val="Imported Style 1141123"/>
    <w:rsid w:val="00295A4D"/>
  </w:style>
  <w:style w:type="numbering" w:customStyle="1" w:styleId="ImportedStyle115111112">
    <w:name w:val="Imported Style 115111112"/>
    <w:rsid w:val="00295A4D"/>
  </w:style>
  <w:style w:type="numbering" w:customStyle="1" w:styleId="ImportedStyle116111112">
    <w:name w:val="Imported Style 116111112"/>
    <w:rsid w:val="00295A4D"/>
  </w:style>
  <w:style w:type="numbering" w:customStyle="1" w:styleId="ImportedStyle2111112">
    <w:name w:val="Imported Style 2111112"/>
    <w:rsid w:val="00295A4D"/>
  </w:style>
  <w:style w:type="numbering" w:customStyle="1" w:styleId="NoList1311112">
    <w:name w:val="No List1311112"/>
    <w:next w:val="NoList"/>
    <w:uiPriority w:val="99"/>
    <w:semiHidden/>
    <w:unhideWhenUsed/>
    <w:rsid w:val="00295A4D"/>
  </w:style>
  <w:style w:type="numbering" w:customStyle="1" w:styleId="NoList2211112">
    <w:name w:val="No List2211112"/>
    <w:next w:val="NoList"/>
    <w:uiPriority w:val="99"/>
    <w:semiHidden/>
    <w:unhideWhenUsed/>
    <w:rsid w:val="00295A4D"/>
  </w:style>
  <w:style w:type="numbering" w:customStyle="1" w:styleId="NoList11311112">
    <w:name w:val="No List11311112"/>
    <w:next w:val="NoList"/>
    <w:uiPriority w:val="99"/>
    <w:semiHidden/>
    <w:unhideWhenUsed/>
    <w:rsid w:val="00295A4D"/>
  </w:style>
  <w:style w:type="numbering" w:customStyle="1" w:styleId="NoList1111122">
    <w:name w:val="No List1111122"/>
    <w:next w:val="NoList"/>
    <w:uiPriority w:val="99"/>
    <w:semiHidden/>
    <w:unhideWhenUsed/>
    <w:rsid w:val="00295A4D"/>
  </w:style>
  <w:style w:type="numbering" w:customStyle="1" w:styleId="NoList3111112">
    <w:name w:val="No List3111112"/>
    <w:next w:val="NoList"/>
    <w:uiPriority w:val="99"/>
    <w:semiHidden/>
    <w:unhideWhenUsed/>
    <w:rsid w:val="00295A4D"/>
  </w:style>
  <w:style w:type="numbering" w:customStyle="1" w:styleId="Stilimportat1111112">
    <w:name w:val="Stil importat 1111112"/>
    <w:rsid w:val="00295A4D"/>
  </w:style>
  <w:style w:type="numbering" w:customStyle="1" w:styleId="Stilimportat2111112">
    <w:name w:val="Stil importat 2111112"/>
    <w:rsid w:val="00295A4D"/>
  </w:style>
  <w:style w:type="numbering" w:customStyle="1" w:styleId="Stilimportat3111112">
    <w:name w:val="Stil importat 3111112"/>
    <w:rsid w:val="00295A4D"/>
  </w:style>
  <w:style w:type="numbering" w:customStyle="1" w:styleId="Stilimportat4111112">
    <w:name w:val="Stil importat 4111112"/>
    <w:rsid w:val="00295A4D"/>
  </w:style>
  <w:style w:type="numbering" w:customStyle="1" w:styleId="Stilimportat5111112">
    <w:name w:val="Stil importat 5111112"/>
    <w:rsid w:val="00295A4D"/>
  </w:style>
  <w:style w:type="numbering" w:customStyle="1" w:styleId="Stilimportat6111112">
    <w:name w:val="Stil importat 6111112"/>
    <w:rsid w:val="00295A4D"/>
  </w:style>
  <w:style w:type="numbering" w:customStyle="1" w:styleId="Stilimportat7111112">
    <w:name w:val="Stil importat 7111112"/>
    <w:rsid w:val="00295A4D"/>
  </w:style>
  <w:style w:type="numbering" w:customStyle="1" w:styleId="NoList4111112">
    <w:name w:val="No List4111112"/>
    <w:next w:val="NoList"/>
    <w:uiPriority w:val="99"/>
    <w:semiHidden/>
    <w:unhideWhenUsed/>
    <w:rsid w:val="00295A4D"/>
  </w:style>
  <w:style w:type="numbering" w:customStyle="1" w:styleId="NoList12111112">
    <w:name w:val="No List12111112"/>
    <w:next w:val="NoList"/>
    <w:uiPriority w:val="99"/>
    <w:semiHidden/>
    <w:unhideWhenUsed/>
    <w:rsid w:val="00295A4D"/>
  </w:style>
  <w:style w:type="numbering" w:customStyle="1" w:styleId="NoList21111112">
    <w:name w:val="No List21111112"/>
    <w:next w:val="NoList"/>
    <w:uiPriority w:val="99"/>
    <w:semiHidden/>
    <w:unhideWhenUsed/>
    <w:rsid w:val="00295A4D"/>
  </w:style>
  <w:style w:type="numbering" w:customStyle="1" w:styleId="NoList112111112">
    <w:name w:val="No List112111112"/>
    <w:next w:val="NoList"/>
    <w:uiPriority w:val="99"/>
    <w:semiHidden/>
    <w:unhideWhenUsed/>
    <w:rsid w:val="00295A4D"/>
  </w:style>
  <w:style w:type="numbering" w:customStyle="1" w:styleId="NoList5111112">
    <w:name w:val="No List5111112"/>
    <w:next w:val="NoList"/>
    <w:uiPriority w:val="99"/>
    <w:semiHidden/>
    <w:unhideWhenUsed/>
    <w:rsid w:val="00295A4D"/>
  </w:style>
  <w:style w:type="numbering" w:customStyle="1" w:styleId="NoList811112">
    <w:name w:val="No List811112"/>
    <w:next w:val="NoList"/>
    <w:uiPriority w:val="99"/>
    <w:semiHidden/>
    <w:unhideWhenUsed/>
    <w:rsid w:val="00295A4D"/>
  </w:style>
  <w:style w:type="numbering" w:customStyle="1" w:styleId="NoList911112">
    <w:name w:val="No List911112"/>
    <w:next w:val="NoList"/>
    <w:uiPriority w:val="99"/>
    <w:semiHidden/>
    <w:unhideWhenUsed/>
    <w:rsid w:val="00295A4D"/>
  </w:style>
  <w:style w:type="numbering" w:customStyle="1" w:styleId="ImportedStyle78211112">
    <w:name w:val="Imported Style 78211112"/>
    <w:rsid w:val="00295A4D"/>
  </w:style>
  <w:style w:type="numbering" w:customStyle="1" w:styleId="ImportedStyle780211112">
    <w:name w:val="Imported Style 78.0211112"/>
    <w:rsid w:val="00295A4D"/>
  </w:style>
  <w:style w:type="numbering" w:customStyle="1" w:styleId="ImportedStyle803122">
    <w:name w:val="Imported Style 803122"/>
    <w:rsid w:val="00295A4D"/>
  </w:style>
  <w:style w:type="numbering" w:customStyle="1" w:styleId="ImportedStyle82211113">
    <w:name w:val="Imported Style 82211113"/>
    <w:rsid w:val="00295A4D"/>
  </w:style>
  <w:style w:type="numbering" w:customStyle="1" w:styleId="ImportedStyle83211112">
    <w:name w:val="Imported Style 83211112"/>
    <w:rsid w:val="00295A4D"/>
  </w:style>
  <w:style w:type="numbering" w:customStyle="1" w:styleId="ImportedStyle114211112">
    <w:name w:val="Imported Style 114211112"/>
    <w:rsid w:val="00295A4D"/>
  </w:style>
  <w:style w:type="numbering" w:customStyle="1" w:styleId="ImportedStyle115311112">
    <w:name w:val="Imported Style 115311112"/>
    <w:rsid w:val="00295A4D"/>
  </w:style>
  <w:style w:type="numbering" w:customStyle="1" w:styleId="ImportedStyle116211112">
    <w:name w:val="Imported Style 116211112"/>
    <w:rsid w:val="00295A4D"/>
  </w:style>
  <w:style w:type="numbering" w:customStyle="1" w:styleId="ImportedStyle1211112">
    <w:name w:val="Imported Style 1211112"/>
    <w:rsid w:val="00295A4D"/>
  </w:style>
  <w:style w:type="numbering" w:customStyle="1" w:styleId="ImportedStyle2211112">
    <w:name w:val="Imported Style 2211112"/>
    <w:rsid w:val="00295A4D"/>
  </w:style>
  <w:style w:type="numbering" w:customStyle="1" w:styleId="ImportedStyle3211112">
    <w:name w:val="Imported Style 3211112"/>
    <w:rsid w:val="00295A4D"/>
  </w:style>
  <w:style w:type="numbering" w:customStyle="1" w:styleId="NoList1411112">
    <w:name w:val="No List1411112"/>
    <w:next w:val="NoList"/>
    <w:uiPriority w:val="99"/>
    <w:semiHidden/>
    <w:unhideWhenUsed/>
    <w:rsid w:val="00295A4D"/>
  </w:style>
  <w:style w:type="numbering" w:customStyle="1" w:styleId="NoList2311112">
    <w:name w:val="No List2311112"/>
    <w:next w:val="NoList"/>
    <w:uiPriority w:val="99"/>
    <w:semiHidden/>
    <w:unhideWhenUsed/>
    <w:rsid w:val="00295A4D"/>
  </w:style>
  <w:style w:type="numbering" w:customStyle="1" w:styleId="NoList11411112">
    <w:name w:val="No List11411112"/>
    <w:next w:val="NoList"/>
    <w:uiPriority w:val="99"/>
    <w:semiHidden/>
    <w:unhideWhenUsed/>
    <w:rsid w:val="00295A4D"/>
  </w:style>
  <w:style w:type="numbering" w:customStyle="1" w:styleId="NoList111211112">
    <w:name w:val="No List111211112"/>
    <w:next w:val="NoList"/>
    <w:uiPriority w:val="99"/>
    <w:semiHidden/>
    <w:unhideWhenUsed/>
    <w:rsid w:val="00295A4D"/>
  </w:style>
  <w:style w:type="numbering" w:customStyle="1" w:styleId="NoList3211112">
    <w:name w:val="No List3211112"/>
    <w:next w:val="NoList"/>
    <w:uiPriority w:val="99"/>
    <w:semiHidden/>
    <w:unhideWhenUsed/>
    <w:rsid w:val="00295A4D"/>
  </w:style>
  <w:style w:type="numbering" w:customStyle="1" w:styleId="Stilimportat1211112">
    <w:name w:val="Stil importat 1211112"/>
    <w:rsid w:val="00295A4D"/>
  </w:style>
  <w:style w:type="numbering" w:customStyle="1" w:styleId="Stilimportat2211112">
    <w:name w:val="Stil importat 2211112"/>
    <w:rsid w:val="00295A4D"/>
  </w:style>
  <w:style w:type="numbering" w:customStyle="1" w:styleId="Stilimportat3211112">
    <w:name w:val="Stil importat 3211112"/>
    <w:rsid w:val="00295A4D"/>
  </w:style>
  <w:style w:type="numbering" w:customStyle="1" w:styleId="Stilimportat4211112">
    <w:name w:val="Stil importat 4211112"/>
    <w:rsid w:val="00295A4D"/>
  </w:style>
  <w:style w:type="numbering" w:customStyle="1" w:styleId="Stilimportat5211112">
    <w:name w:val="Stil importat 5211112"/>
    <w:rsid w:val="00295A4D"/>
  </w:style>
  <w:style w:type="numbering" w:customStyle="1" w:styleId="Stilimportat6211112">
    <w:name w:val="Stil importat 6211112"/>
    <w:rsid w:val="00295A4D"/>
  </w:style>
  <w:style w:type="numbering" w:customStyle="1" w:styleId="Stilimportat7211112">
    <w:name w:val="Stil importat 7211112"/>
    <w:rsid w:val="00295A4D"/>
  </w:style>
  <w:style w:type="numbering" w:customStyle="1" w:styleId="NoList4211112">
    <w:name w:val="No List4211112"/>
    <w:next w:val="NoList"/>
    <w:uiPriority w:val="99"/>
    <w:semiHidden/>
    <w:unhideWhenUsed/>
    <w:rsid w:val="00295A4D"/>
  </w:style>
  <w:style w:type="numbering" w:customStyle="1" w:styleId="NoList12211112">
    <w:name w:val="No List12211112"/>
    <w:next w:val="NoList"/>
    <w:uiPriority w:val="99"/>
    <w:semiHidden/>
    <w:unhideWhenUsed/>
    <w:rsid w:val="00295A4D"/>
  </w:style>
  <w:style w:type="numbering" w:customStyle="1" w:styleId="NoList21211112">
    <w:name w:val="No List21211112"/>
    <w:next w:val="NoList"/>
    <w:uiPriority w:val="99"/>
    <w:semiHidden/>
    <w:unhideWhenUsed/>
    <w:rsid w:val="00295A4D"/>
  </w:style>
  <w:style w:type="numbering" w:customStyle="1" w:styleId="NoList112211112">
    <w:name w:val="No List112211112"/>
    <w:next w:val="NoList"/>
    <w:uiPriority w:val="99"/>
    <w:semiHidden/>
    <w:unhideWhenUsed/>
    <w:rsid w:val="00295A4D"/>
  </w:style>
  <w:style w:type="numbering" w:customStyle="1" w:styleId="NoList5211112">
    <w:name w:val="No List5211112"/>
    <w:next w:val="NoList"/>
    <w:uiPriority w:val="99"/>
    <w:semiHidden/>
    <w:unhideWhenUsed/>
    <w:rsid w:val="00295A4D"/>
  </w:style>
  <w:style w:type="numbering" w:customStyle="1" w:styleId="NoList202">
    <w:name w:val="No List202"/>
    <w:next w:val="NoList"/>
    <w:uiPriority w:val="99"/>
    <w:semiHidden/>
    <w:unhideWhenUsed/>
    <w:rsid w:val="00295A4D"/>
  </w:style>
  <w:style w:type="numbering" w:customStyle="1" w:styleId="FrListare21">
    <w:name w:val="Fără Listare21"/>
    <w:next w:val="NoList"/>
    <w:uiPriority w:val="99"/>
    <w:semiHidden/>
    <w:unhideWhenUsed/>
    <w:rsid w:val="00295A4D"/>
  </w:style>
  <w:style w:type="table" w:customStyle="1" w:styleId="GrilTabel21">
    <w:name w:val="Grilă Tabel21"/>
    <w:basedOn w:val="TableNormal"/>
    <w:next w:val="TableGrid"/>
    <w:uiPriority w:val="3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62">
    <w:name w:val="Imported Style 7862"/>
    <w:rsid w:val="00295A4D"/>
  </w:style>
  <w:style w:type="numbering" w:customStyle="1" w:styleId="ImportedStyle78062">
    <w:name w:val="Imported Style 78.062"/>
    <w:rsid w:val="00295A4D"/>
  </w:style>
  <w:style w:type="numbering" w:customStyle="1" w:styleId="ImportedStyle8072">
    <w:name w:val="Imported Style 8072"/>
    <w:rsid w:val="00295A4D"/>
  </w:style>
  <w:style w:type="numbering" w:customStyle="1" w:styleId="ImportedStyle8262">
    <w:name w:val="Imported Style 8262"/>
    <w:rsid w:val="00295A4D"/>
  </w:style>
  <w:style w:type="numbering" w:customStyle="1" w:styleId="ImportedStyle8362">
    <w:name w:val="Imported Style 8362"/>
    <w:rsid w:val="00295A4D"/>
  </w:style>
  <w:style w:type="numbering" w:customStyle="1" w:styleId="ImportedStyle11462">
    <w:name w:val="Imported Style 11462"/>
    <w:rsid w:val="00295A4D"/>
    <w:pPr>
      <w:numPr>
        <w:numId w:val="229"/>
      </w:numPr>
    </w:pPr>
  </w:style>
  <w:style w:type="numbering" w:customStyle="1" w:styleId="ImportedStyle11572">
    <w:name w:val="Imported Style 11572"/>
    <w:rsid w:val="00295A4D"/>
    <w:pPr>
      <w:numPr>
        <w:numId w:val="230"/>
      </w:numPr>
    </w:pPr>
  </w:style>
  <w:style w:type="numbering" w:customStyle="1" w:styleId="ImportedStyle11662">
    <w:name w:val="Imported Style 11662"/>
    <w:rsid w:val="00295A4D"/>
    <w:pPr>
      <w:numPr>
        <w:numId w:val="231"/>
      </w:numPr>
    </w:pPr>
  </w:style>
  <w:style w:type="numbering" w:customStyle="1" w:styleId="ImportedStyle162">
    <w:name w:val="Imported Style 162"/>
    <w:rsid w:val="00295A4D"/>
  </w:style>
  <w:style w:type="numbering" w:customStyle="1" w:styleId="ImportedStyle262">
    <w:name w:val="Imported Style 262"/>
    <w:rsid w:val="00295A4D"/>
  </w:style>
  <w:style w:type="numbering" w:customStyle="1" w:styleId="ImportedStyle362">
    <w:name w:val="Imported Style 362"/>
    <w:rsid w:val="00295A4D"/>
  </w:style>
  <w:style w:type="table" w:customStyle="1" w:styleId="TableGrid1162">
    <w:name w:val="Table Grid116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uiPriority w:val="99"/>
    <w:semiHidden/>
    <w:unhideWhenUsed/>
    <w:rsid w:val="00295A4D"/>
  </w:style>
  <w:style w:type="numbering" w:customStyle="1" w:styleId="NoList272">
    <w:name w:val="No List272"/>
    <w:next w:val="NoList"/>
    <w:uiPriority w:val="99"/>
    <w:semiHidden/>
    <w:unhideWhenUsed/>
    <w:rsid w:val="00295A4D"/>
  </w:style>
  <w:style w:type="numbering" w:customStyle="1" w:styleId="NoList1182">
    <w:name w:val="No List1182"/>
    <w:next w:val="NoList"/>
    <w:uiPriority w:val="99"/>
    <w:semiHidden/>
    <w:unhideWhenUsed/>
    <w:rsid w:val="00295A4D"/>
  </w:style>
  <w:style w:type="numbering" w:customStyle="1" w:styleId="NoList11162">
    <w:name w:val="No List11162"/>
    <w:next w:val="NoList"/>
    <w:uiPriority w:val="99"/>
    <w:semiHidden/>
    <w:unhideWhenUsed/>
    <w:rsid w:val="00295A4D"/>
  </w:style>
  <w:style w:type="numbering" w:customStyle="1" w:styleId="NoList362">
    <w:name w:val="No List362"/>
    <w:next w:val="NoList"/>
    <w:uiPriority w:val="99"/>
    <w:semiHidden/>
    <w:unhideWhenUsed/>
    <w:rsid w:val="00295A4D"/>
  </w:style>
  <w:style w:type="numbering" w:customStyle="1" w:styleId="Stilimportat162">
    <w:name w:val="Stil importat 162"/>
    <w:rsid w:val="00295A4D"/>
    <w:pPr>
      <w:numPr>
        <w:numId w:val="252"/>
      </w:numPr>
    </w:pPr>
  </w:style>
  <w:style w:type="numbering" w:customStyle="1" w:styleId="Stilimportat262">
    <w:name w:val="Stil importat 262"/>
    <w:rsid w:val="00295A4D"/>
    <w:pPr>
      <w:numPr>
        <w:numId w:val="253"/>
      </w:numPr>
    </w:pPr>
  </w:style>
  <w:style w:type="numbering" w:customStyle="1" w:styleId="Stilimportat362">
    <w:name w:val="Stil importat 362"/>
    <w:rsid w:val="00295A4D"/>
    <w:pPr>
      <w:numPr>
        <w:numId w:val="254"/>
      </w:numPr>
    </w:pPr>
  </w:style>
  <w:style w:type="numbering" w:customStyle="1" w:styleId="Stilimportat462">
    <w:name w:val="Stil importat 462"/>
    <w:rsid w:val="00295A4D"/>
    <w:pPr>
      <w:numPr>
        <w:numId w:val="255"/>
      </w:numPr>
    </w:pPr>
  </w:style>
  <w:style w:type="numbering" w:customStyle="1" w:styleId="Stilimportat562">
    <w:name w:val="Stil importat 562"/>
    <w:rsid w:val="00295A4D"/>
    <w:pPr>
      <w:numPr>
        <w:numId w:val="256"/>
      </w:numPr>
    </w:pPr>
  </w:style>
  <w:style w:type="numbering" w:customStyle="1" w:styleId="Stilimportat662">
    <w:name w:val="Stil importat 662"/>
    <w:rsid w:val="00295A4D"/>
    <w:pPr>
      <w:numPr>
        <w:numId w:val="257"/>
      </w:numPr>
    </w:pPr>
  </w:style>
  <w:style w:type="numbering" w:customStyle="1" w:styleId="Stilimportat762">
    <w:name w:val="Stil importat 762"/>
    <w:rsid w:val="00295A4D"/>
    <w:pPr>
      <w:numPr>
        <w:numId w:val="258"/>
      </w:numPr>
    </w:pPr>
  </w:style>
  <w:style w:type="numbering" w:customStyle="1" w:styleId="NoList462">
    <w:name w:val="No List462"/>
    <w:next w:val="NoList"/>
    <w:uiPriority w:val="99"/>
    <w:semiHidden/>
    <w:unhideWhenUsed/>
    <w:rsid w:val="00295A4D"/>
  </w:style>
  <w:style w:type="numbering" w:customStyle="1" w:styleId="NoList1262">
    <w:name w:val="No List1262"/>
    <w:next w:val="NoList"/>
    <w:uiPriority w:val="99"/>
    <w:semiHidden/>
    <w:unhideWhenUsed/>
    <w:rsid w:val="00295A4D"/>
  </w:style>
  <w:style w:type="numbering" w:customStyle="1" w:styleId="NoList2162">
    <w:name w:val="No List2162"/>
    <w:next w:val="NoList"/>
    <w:uiPriority w:val="99"/>
    <w:semiHidden/>
    <w:unhideWhenUsed/>
    <w:rsid w:val="00295A4D"/>
  </w:style>
  <w:style w:type="numbering" w:customStyle="1" w:styleId="NoList11262">
    <w:name w:val="No List11262"/>
    <w:next w:val="NoList"/>
    <w:uiPriority w:val="99"/>
    <w:semiHidden/>
    <w:unhideWhenUsed/>
    <w:rsid w:val="00295A4D"/>
  </w:style>
  <w:style w:type="numbering" w:customStyle="1" w:styleId="NoList562">
    <w:name w:val="No List562"/>
    <w:next w:val="NoList"/>
    <w:uiPriority w:val="99"/>
    <w:semiHidden/>
    <w:unhideWhenUsed/>
    <w:rsid w:val="00295A4D"/>
  </w:style>
  <w:style w:type="numbering" w:customStyle="1" w:styleId="NoList642">
    <w:name w:val="No List642"/>
    <w:next w:val="NoList"/>
    <w:uiPriority w:val="99"/>
    <w:semiHidden/>
    <w:unhideWhenUsed/>
    <w:rsid w:val="00295A4D"/>
  </w:style>
  <w:style w:type="numbering" w:customStyle="1" w:styleId="ImportedStyle80242">
    <w:name w:val="Imported Style 80242"/>
    <w:rsid w:val="00295A4D"/>
  </w:style>
  <w:style w:type="numbering" w:customStyle="1" w:styleId="ImportedStyle115242">
    <w:name w:val="Imported Style 115242"/>
    <w:rsid w:val="00295A4D"/>
  </w:style>
  <w:style w:type="numbering" w:customStyle="1" w:styleId="NoList742">
    <w:name w:val="No List742"/>
    <w:next w:val="NoList"/>
    <w:uiPriority w:val="99"/>
    <w:semiHidden/>
    <w:unhideWhenUsed/>
    <w:rsid w:val="00295A4D"/>
  </w:style>
  <w:style w:type="numbering" w:customStyle="1" w:styleId="ImportedStyle78142">
    <w:name w:val="Imported Style 78142"/>
    <w:rsid w:val="00295A4D"/>
    <w:pPr>
      <w:numPr>
        <w:numId w:val="259"/>
      </w:numPr>
    </w:pPr>
  </w:style>
  <w:style w:type="numbering" w:customStyle="1" w:styleId="ImportedStyle780142">
    <w:name w:val="Imported Style 78.0142"/>
    <w:rsid w:val="00295A4D"/>
    <w:pPr>
      <w:numPr>
        <w:numId w:val="260"/>
      </w:numPr>
    </w:pPr>
  </w:style>
  <w:style w:type="numbering" w:customStyle="1" w:styleId="ImportedStyle80142">
    <w:name w:val="Imported Style 80142"/>
    <w:rsid w:val="00295A4D"/>
    <w:pPr>
      <w:numPr>
        <w:numId w:val="261"/>
      </w:numPr>
    </w:pPr>
  </w:style>
  <w:style w:type="numbering" w:customStyle="1" w:styleId="ImportedStyle82142">
    <w:name w:val="Imported Style 82142"/>
    <w:rsid w:val="00295A4D"/>
    <w:pPr>
      <w:numPr>
        <w:numId w:val="262"/>
      </w:numPr>
    </w:pPr>
  </w:style>
  <w:style w:type="numbering" w:customStyle="1" w:styleId="ImportedStyle83142">
    <w:name w:val="Imported Style 83142"/>
    <w:rsid w:val="00295A4D"/>
    <w:pPr>
      <w:numPr>
        <w:numId w:val="263"/>
      </w:numPr>
    </w:pPr>
  </w:style>
  <w:style w:type="numbering" w:customStyle="1" w:styleId="ImportedStyle114142">
    <w:name w:val="Imported Style 114142"/>
    <w:rsid w:val="00295A4D"/>
    <w:pPr>
      <w:numPr>
        <w:numId w:val="264"/>
      </w:numPr>
    </w:pPr>
  </w:style>
  <w:style w:type="numbering" w:customStyle="1" w:styleId="ImportedStyle115142">
    <w:name w:val="Imported Style 115142"/>
    <w:rsid w:val="00295A4D"/>
    <w:pPr>
      <w:numPr>
        <w:numId w:val="265"/>
      </w:numPr>
    </w:pPr>
  </w:style>
  <w:style w:type="numbering" w:customStyle="1" w:styleId="ImportedStyle116142">
    <w:name w:val="Imported Style 116142"/>
    <w:rsid w:val="00295A4D"/>
    <w:pPr>
      <w:numPr>
        <w:numId w:val="266"/>
      </w:numPr>
    </w:pPr>
  </w:style>
  <w:style w:type="numbering" w:customStyle="1" w:styleId="ImportedStyle1172">
    <w:name w:val="Imported Style 1172"/>
    <w:rsid w:val="00295A4D"/>
  </w:style>
  <w:style w:type="numbering" w:customStyle="1" w:styleId="ImportedStyle2142">
    <w:name w:val="Imported Style 2142"/>
    <w:rsid w:val="00295A4D"/>
    <w:pPr>
      <w:numPr>
        <w:numId w:val="278"/>
      </w:numPr>
    </w:pPr>
  </w:style>
  <w:style w:type="numbering" w:customStyle="1" w:styleId="ImportedStyle3142">
    <w:name w:val="Imported Style 3142"/>
    <w:rsid w:val="00295A4D"/>
  </w:style>
  <w:style w:type="numbering" w:customStyle="1" w:styleId="NoList1342">
    <w:name w:val="No List1342"/>
    <w:next w:val="NoList"/>
    <w:uiPriority w:val="99"/>
    <w:semiHidden/>
    <w:unhideWhenUsed/>
    <w:rsid w:val="00295A4D"/>
  </w:style>
  <w:style w:type="numbering" w:customStyle="1" w:styleId="NoList2242">
    <w:name w:val="No List2242"/>
    <w:next w:val="NoList"/>
    <w:uiPriority w:val="99"/>
    <w:semiHidden/>
    <w:unhideWhenUsed/>
    <w:rsid w:val="00295A4D"/>
  </w:style>
  <w:style w:type="numbering" w:customStyle="1" w:styleId="NoList11342">
    <w:name w:val="No List11342"/>
    <w:next w:val="NoList"/>
    <w:uiPriority w:val="99"/>
    <w:semiHidden/>
    <w:unhideWhenUsed/>
    <w:rsid w:val="00295A4D"/>
  </w:style>
  <w:style w:type="numbering" w:customStyle="1" w:styleId="NoList111142">
    <w:name w:val="No List111142"/>
    <w:next w:val="NoList"/>
    <w:uiPriority w:val="99"/>
    <w:semiHidden/>
    <w:unhideWhenUsed/>
    <w:rsid w:val="00295A4D"/>
  </w:style>
  <w:style w:type="numbering" w:customStyle="1" w:styleId="NoList3142">
    <w:name w:val="No List3142"/>
    <w:next w:val="NoList"/>
    <w:uiPriority w:val="99"/>
    <w:semiHidden/>
    <w:unhideWhenUsed/>
    <w:rsid w:val="00295A4D"/>
  </w:style>
  <w:style w:type="numbering" w:customStyle="1" w:styleId="Stilimportat1142">
    <w:name w:val="Stil importat 1142"/>
    <w:rsid w:val="00295A4D"/>
    <w:pPr>
      <w:numPr>
        <w:numId w:val="237"/>
      </w:numPr>
    </w:pPr>
  </w:style>
  <w:style w:type="numbering" w:customStyle="1" w:styleId="Stilimportat2142">
    <w:name w:val="Stil importat 2142"/>
    <w:rsid w:val="00295A4D"/>
    <w:pPr>
      <w:numPr>
        <w:numId w:val="238"/>
      </w:numPr>
    </w:pPr>
  </w:style>
  <w:style w:type="numbering" w:customStyle="1" w:styleId="Stilimportat3142">
    <w:name w:val="Stil importat 3142"/>
    <w:rsid w:val="00295A4D"/>
    <w:pPr>
      <w:numPr>
        <w:numId w:val="239"/>
      </w:numPr>
    </w:pPr>
  </w:style>
  <w:style w:type="numbering" w:customStyle="1" w:styleId="Stilimportat4142">
    <w:name w:val="Stil importat 4142"/>
    <w:rsid w:val="00295A4D"/>
    <w:pPr>
      <w:numPr>
        <w:numId w:val="240"/>
      </w:numPr>
    </w:pPr>
  </w:style>
  <w:style w:type="numbering" w:customStyle="1" w:styleId="Stilimportat5142">
    <w:name w:val="Stil importat 5142"/>
    <w:rsid w:val="00295A4D"/>
    <w:pPr>
      <w:numPr>
        <w:numId w:val="241"/>
      </w:numPr>
    </w:pPr>
  </w:style>
  <w:style w:type="numbering" w:customStyle="1" w:styleId="Stilimportat6142">
    <w:name w:val="Stil importat 6142"/>
    <w:rsid w:val="00295A4D"/>
    <w:pPr>
      <w:numPr>
        <w:numId w:val="242"/>
      </w:numPr>
    </w:pPr>
  </w:style>
  <w:style w:type="numbering" w:customStyle="1" w:styleId="Stilimportat7142">
    <w:name w:val="Stil importat 7142"/>
    <w:rsid w:val="00295A4D"/>
    <w:pPr>
      <w:numPr>
        <w:numId w:val="243"/>
      </w:numPr>
    </w:pPr>
  </w:style>
  <w:style w:type="numbering" w:customStyle="1" w:styleId="NoList4142">
    <w:name w:val="No List4142"/>
    <w:next w:val="NoList"/>
    <w:uiPriority w:val="99"/>
    <w:semiHidden/>
    <w:unhideWhenUsed/>
    <w:rsid w:val="00295A4D"/>
  </w:style>
  <w:style w:type="numbering" w:customStyle="1" w:styleId="NoList12142">
    <w:name w:val="No List12142"/>
    <w:next w:val="NoList"/>
    <w:uiPriority w:val="99"/>
    <w:semiHidden/>
    <w:unhideWhenUsed/>
    <w:rsid w:val="00295A4D"/>
  </w:style>
  <w:style w:type="numbering" w:customStyle="1" w:styleId="NoList21142">
    <w:name w:val="No List21142"/>
    <w:next w:val="NoList"/>
    <w:uiPriority w:val="99"/>
    <w:semiHidden/>
    <w:unhideWhenUsed/>
    <w:rsid w:val="00295A4D"/>
  </w:style>
  <w:style w:type="numbering" w:customStyle="1" w:styleId="NoList112142">
    <w:name w:val="No List112142"/>
    <w:next w:val="NoList"/>
    <w:uiPriority w:val="99"/>
    <w:semiHidden/>
    <w:unhideWhenUsed/>
    <w:rsid w:val="00295A4D"/>
  </w:style>
  <w:style w:type="numbering" w:customStyle="1" w:styleId="NoList5142">
    <w:name w:val="No List5142"/>
    <w:next w:val="NoList"/>
    <w:uiPriority w:val="99"/>
    <w:semiHidden/>
    <w:unhideWhenUsed/>
    <w:rsid w:val="00295A4D"/>
  </w:style>
  <w:style w:type="numbering" w:customStyle="1" w:styleId="NoList832">
    <w:name w:val="No List832"/>
    <w:next w:val="NoList"/>
    <w:semiHidden/>
    <w:unhideWhenUsed/>
    <w:rsid w:val="00295A4D"/>
  </w:style>
  <w:style w:type="numbering" w:customStyle="1" w:styleId="NoList932">
    <w:name w:val="No List932"/>
    <w:next w:val="NoList"/>
    <w:uiPriority w:val="99"/>
    <w:semiHidden/>
    <w:unhideWhenUsed/>
    <w:rsid w:val="00295A4D"/>
  </w:style>
  <w:style w:type="numbering" w:customStyle="1" w:styleId="ImportedStyle78242">
    <w:name w:val="Imported Style 78242"/>
    <w:rsid w:val="00295A4D"/>
    <w:pPr>
      <w:numPr>
        <w:numId w:val="232"/>
      </w:numPr>
    </w:pPr>
  </w:style>
  <w:style w:type="numbering" w:customStyle="1" w:styleId="ImportedStyle780242">
    <w:name w:val="Imported Style 78.0242"/>
    <w:rsid w:val="00295A4D"/>
  </w:style>
  <w:style w:type="numbering" w:customStyle="1" w:styleId="ImportedStyle80332">
    <w:name w:val="Imported Style 80332"/>
    <w:rsid w:val="00295A4D"/>
  </w:style>
  <w:style w:type="numbering" w:customStyle="1" w:styleId="ImportedStyle82242">
    <w:name w:val="Imported Style 82242"/>
    <w:rsid w:val="00295A4D"/>
  </w:style>
  <w:style w:type="numbering" w:customStyle="1" w:styleId="ImportedStyle83242">
    <w:name w:val="Imported Style 83242"/>
    <w:rsid w:val="00295A4D"/>
  </w:style>
  <w:style w:type="numbering" w:customStyle="1" w:styleId="ImportedStyle114242">
    <w:name w:val="Imported Style 114242"/>
    <w:rsid w:val="00295A4D"/>
    <w:pPr>
      <w:numPr>
        <w:numId w:val="233"/>
      </w:numPr>
    </w:pPr>
  </w:style>
  <w:style w:type="numbering" w:customStyle="1" w:styleId="ImportedStyle115332">
    <w:name w:val="Imported Style 115332"/>
    <w:rsid w:val="00295A4D"/>
  </w:style>
  <w:style w:type="numbering" w:customStyle="1" w:styleId="ImportedStyle116242">
    <w:name w:val="Imported Style 116242"/>
    <w:rsid w:val="00295A4D"/>
    <w:pPr>
      <w:numPr>
        <w:numId w:val="234"/>
      </w:numPr>
    </w:pPr>
  </w:style>
  <w:style w:type="numbering" w:customStyle="1" w:styleId="ImportedStyle1242">
    <w:name w:val="Imported Style 1242"/>
    <w:rsid w:val="00295A4D"/>
  </w:style>
  <w:style w:type="numbering" w:customStyle="1" w:styleId="ImportedStyle2242">
    <w:name w:val="Imported Style 2242"/>
    <w:rsid w:val="00295A4D"/>
    <w:pPr>
      <w:numPr>
        <w:numId w:val="279"/>
      </w:numPr>
    </w:pPr>
  </w:style>
  <w:style w:type="numbering" w:customStyle="1" w:styleId="ImportedStyle3242">
    <w:name w:val="Imported Style 3242"/>
    <w:rsid w:val="00295A4D"/>
    <w:pPr>
      <w:numPr>
        <w:numId w:val="291"/>
      </w:numPr>
    </w:pPr>
  </w:style>
  <w:style w:type="numbering" w:customStyle="1" w:styleId="NoList1442">
    <w:name w:val="No List1442"/>
    <w:next w:val="NoList"/>
    <w:uiPriority w:val="99"/>
    <w:semiHidden/>
    <w:unhideWhenUsed/>
    <w:rsid w:val="00295A4D"/>
  </w:style>
  <w:style w:type="numbering" w:customStyle="1" w:styleId="NoList2342">
    <w:name w:val="No List2342"/>
    <w:next w:val="NoList"/>
    <w:uiPriority w:val="99"/>
    <w:semiHidden/>
    <w:unhideWhenUsed/>
    <w:rsid w:val="00295A4D"/>
  </w:style>
  <w:style w:type="numbering" w:customStyle="1" w:styleId="NoList11442">
    <w:name w:val="No List11442"/>
    <w:next w:val="NoList"/>
    <w:uiPriority w:val="99"/>
    <w:semiHidden/>
    <w:unhideWhenUsed/>
    <w:rsid w:val="00295A4D"/>
  </w:style>
  <w:style w:type="numbering" w:customStyle="1" w:styleId="NoList111242">
    <w:name w:val="No List111242"/>
    <w:next w:val="NoList"/>
    <w:uiPriority w:val="99"/>
    <w:semiHidden/>
    <w:unhideWhenUsed/>
    <w:rsid w:val="00295A4D"/>
  </w:style>
  <w:style w:type="numbering" w:customStyle="1" w:styleId="NoList3242">
    <w:name w:val="No List3242"/>
    <w:next w:val="NoList"/>
    <w:uiPriority w:val="99"/>
    <w:semiHidden/>
    <w:unhideWhenUsed/>
    <w:rsid w:val="00295A4D"/>
  </w:style>
  <w:style w:type="numbering" w:customStyle="1" w:styleId="Stilimportat1242">
    <w:name w:val="Stil importat 1242"/>
    <w:rsid w:val="00295A4D"/>
    <w:pPr>
      <w:numPr>
        <w:numId w:val="368"/>
      </w:numPr>
    </w:pPr>
  </w:style>
  <w:style w:type="numbering" w:customStyle="1" w:styleId="Stilimportat2242">
    <w:name w:val="Stil importat 2242"/>
    <w:rsid w:val="00295A4D"/>
  </w:style>
  <w:style w:type="numbering" w:customStyle="1" w:styleId="Stilimportat3242">
    <w:name w:val="Stil importat 3242"/>
    <w:rsid w:val="00295A4D"/>
  </w:style>
  <w:style w:type="numbering" w:customStyle="1" w:styleId="Stilimportat4242">
    <w:name w:val="Stil importat 4242"/>
    <w:rsid w:val="00295A4D"/>
  </w:style>
  <w:style w:type="numbering" w:customStyle="1" w:styleId="Stilimportat5242">
    <w:name w:val="Stil importat 5242"/>
    <w:rsid w:val="00295A4D"/>
  </w:style>
  <w:style w:type="numbering" w:customStyle="1" w:styleId="Stilimportat6242">
    <w:name w:val="Stil importat 6242"/>
    <w:rsid w:val="00295A4D"/>
  </w:style>
  <w:style w:type="numbering" w:customStyle="1" w:styleId="Stilimportat7242">
    <w:name w:val="Stil importat 7242"/>
    <w:rsid w:val="00295A4D"/>
  </w:style>
  <w:style w:type="numbering" w:customStyle="1" w:styleId="NoList4242">
    <w:name w:val="No List4242"/>
    <w:next w:val="NoList"/>
    <w:uiPriority w:val="99"/>
    <w:semiHidden/>
    <w:unhideWhenUsed/>
    <w:rsid w:val="00295A4D"/>
  </w:style>
  <w:style w:type="numbering" w:customStyle="1" w:styleId="NoList12242">
    <w:name w:val="No List12242"/>
    <w:next w:val="NoList"/>
    <w:uiPriority w:val="99"/>
    <w:semiHidden/>
    <w:unhideWhenUsed/>
    <w:rsid w:val="00295A4D"/>
  </w:style>
  <w:style w:type="numbering" w:customStyle="1" w:styleId="NoList21242">
    <w:name w:val="No List21242"/>
    <w:next w:val="NoList"/>
    <w:uiPriority w:val="99"/>
    <w:semiHidden/>
    <w:unhideWhenUsed/>
    <w:rsid w:val="00295A4D"/>
  </w:style>
  <w:style w:type="numbering" w:customStyle="1" w:styleId="NoList112242">
    <w:name w:val="No List112242"/>
    <w:next w:val="NoList"/>
    <w:uiPriority w:val="99"/>
    <w:semiHidden/>
    <w:unhideWhenUsed/>
    <w:rsid w:val="00295A4D"/>
  </w:style>
  <w:style w:type="numbering" w:customStyle="1" w:styleId="NoList5242">
    <w:name w:val="No List5242"/>
    <w:next w:val="NoList"/>
    <w:uiPriority w:val="99"/>
    <w:semiHidden/>
    <w:unhideWhenUsed/>
    <w:rsid w:val="00295A4D"/>
  </w:style>
  <w:style w:type="table" w:customStyle="1" w:styleId="TableGrid1722">
    <w:name w:val="Table Grid1722"/>
    <w:basedOn w:val="TableNormal"/>
    <w:next w:val="TableGrid"/>
    <w:uiPriority w:val="5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295A4D"/>
  </w:style>
  <w:style w:type="numbering" w:customStyle="1" w:styleId="NoList1522">
    <w:name w:val="No List1522"/>
    <w:next w:val="NoList"/>
    <w:uiPriority w:val="99"/>
    <w:semiHidden/>
    <w:unhideWhenUsed/>
    <w:rsid w:val="00295A4D"/>
  </w:style>
  <w:style w:type="numbering" w:customStyle="1" w:styleId="NoList2422">
    <w:name w:val="No List2422"/>
    <w:next w:val="NoList"/>
    <w:uiPriority w:val="99"/>
    <w:semiHidden/>
    <w:unhideWhenUsed/>
    <w:rsid w:val="00295A4D"/>
  </w:style>
  <w:style w:type="numbering" w:customStyle="1" w:styleId="NoList3322">
    <w:name w:val="No List3322"/>
    <w:next w:val="NoList"/>
    <w:uiPriority w:val="99"/>
    <w:semiHidden/>
    <w:unhideWhenUsed/>
    <w:rsid w:val="00295A4D"/>
  </w:style>
  <w:style w:type="numbering" w:customStyle="1" w:styleId="NoList4322">
    <w:name w:val="No List4322"/>
    <w:next w:val="NoList"/>
    <w:uiPriority w:val="99"/>
    <w:semiHidden/>
    <w:unhideWhenUsed/>
    <w:rsid w:val="00295A4D"/>
  </w:style>
  <w:style w:type="numbering" w:customStyle="1" w:styleId="NoList5322">
    <w:name w:val="No List5322"/>
    <w:next w:val="NoList"/>
    <w:uiPriority w:val="99"/>
    <w:semiHidden/>
    <w:unhideWhenUsed/>
    <w:rsid w:val="00295A4D"/>
  </w:style>
  <w:style w:type="numbering" w:customStyle="1" w:styleId="ImportedStyle11122">
    <w:name w:val="Imported Style 11122"/>
    <w:rsid w:val="00295A4D"/>
    <w:pPr>
      <w:numPr>
        <w:numId w:val="359"/>
      </w:numPr>
    </w:pPr>
  </w:style>
  <w:style w:type="numbering" w:customStyle="1" w:styleId="ImportedStyle31122">
    <w:name w:val="Imported Style 31122"/>
    <w:rsid w:val="00295A4D"/>
  </w:style>
  <w:style w:type="numbering" w:customStyle="1" w:styleId="ImportedStyle4422">
    <w:name w:val="Imported Style 4422"/>
    <w:rsid w:val="00295A4D"/>
  </w:style>
  <w:style w:type="numbering" w:customStyle="1" w:styleId="ImportedStyle78322">
    <w:name w:val="Imported Style 78322"/>
    <w:rsid w:val="00295A4D"/>
  </w:style>
  <w:style w:type="numbering" w:customStyle="1" w:styleId="ImportedStyle780322">
    <w:name w:val="Imported Style 78.0322"/>
    <w:rsid w:val="00295A4D"/>
  </w:style>
  <w:style w:type="numbering" w:customStyle="1" w:styleId="ImportedStyle80422">
    <w:name w:val="Imported Style 80422"/>
    <w:rsid w:val="00295A4D"/>
  </w:style>
  <w:style w:type="numbering" w:customStyle="1" w:styleId="ImportedStyle82322">
    <w:name w:val="Imported Style 82322"/>
    <w:rsid w:val="00295A4D"/>
  </w:style>
  <w:style w:type="numbering" w:customStyle="1" w:styleId="ImportedStyle83322">
    <w:name w:val="Imported Style 83322"/>
    <w:rsid w:val="00295A4D"/>
  </w:style>
  <w:style w:type="numbering" w:customStyle="1" w:styleId="ImportedStyle114322">
    <w:name w:val="Imported Style 114322"/>
    <w:rsid w:val="00295A4D"/>
  </w:style>
  <w:style w:type="numbering" w:customStyle="1" w:styleId="ImportedStyle115422">
    <w:name w:val="Imported Style 115422"/>
    <w:rsid w:val="00295A4D"/>
  </w:style>
  <w:style w:type="numbering" w:customStyle="1" w:styleId="ImportedStyle116322">
    <w:name w:val="Imported Style 116322"/>
    <w:rsid w:val="00295A4D"/>
  </w:style>
  <w:style w:type="numbering" w:customStyle="1" w:styleId="ImportedStyle1332">
    <w:name w:val="Imported Style 1332"/>
    <w:rsid w:val="00295A4D"/>
    <w:pPr>
      <w:numPr>
        <w:numId w:val="270"/>
      </w:numPr>
    </w:pPr>
  </w:style>
  <w:style w:type="numbering" w:customStyle="1" w:styleId="ImportedStyle2332">
    <w:name w:val="Imported Style 2332"/>
    <w:rsid w:val="00295A4D"/>
    <w:pPr>
      <w:numPr>
        <w:numId w:val="280"/>
      </w:numPr>
    </w:pPr>
  </w:style>
  <w:style w:type="numbering" w:customStyle="1" w:styleId="ImportedStyle3332">
    <w:name w:val="Imported Style 3332"/>
    <w:rsid w:val="00295A4D"/>
    <w:pPr>
      <w:numPr>
        <w:numId w:val="292"/>
      </w:numPr>
    </w:pPr>
  </w:style>
  <w:style w:type="numbering" w:customStyle="1" w:styleId="NoList11522">
    <w:name w:val="No List11522"/>
    <w:next w:val="NoList"/>
    <w:uiPriority w:val="99"/>
    <w:semiHidden/>
    <w:unhideWhenUsed/>
    <w:rsid w:val="00295A4D"/>
  </w:style>
  <w:style w:type="numbering" w:customStyle="1" w:styleId="NoList111332">
    <w:name w:val="No List111332"/>
    <w:next w:val="NoList"/>
    <w:uiPriority w:val="99"/>
    <w:semiHidden/>
    <w:unhideWhenUsed/>
    <w:rsid w:val="00295A4D"/>
  </w:style>
  <w:style w:type="numbering" w:customStyle="1" w:styleId="Stilimportat1332">
    <w:name w:val="Stil importat 1332"/>
    <w:rsid w:val="00295A4D"/>
    <w:pPr>
      <w:numPr>
        <w:numId w:val="244"/>
      </w:numPr>
    </w:pPr>
  </w:style>
  <w:style w:type="numbering" w:customStyle="1" w:styleId="Stilimportat2332">
    <w:name w:val="Stil importat 2332"/>
    <w:rsid w:val="00295A4D"/>
    <w:pPr>
      <w:numPr>
        <w:numId w:val="369"/>
      </w:numPr>
    </w:pPr>
  </w:style>
  <w:style w:type="numbering" w:customStyle="1" w:styleId="Stilimportat3332">
    <w:name w:val="Stil importat 3332"/>
    <w:rsid w:val="00295A4D"/>
    <w:pPr>
      <w:numPr>
        <w:numId w:val="370"/>
      </w:numPr>
    </w:pPr>
  </w:style>
  <w:style w:type="numbering" w:customStyle="1" w:styleId="Stilimportat4332">
    <w:name w:val="Stil importat 4332"/>
    <w:rsid w:val="00295A4D"/>
    <w:pPr>
      <w:numPr>
        <w:numId w:val="371"/>
      </w:numPr>
    </w:pPr>
  </w:style>
  <w:style w:type="numbering" w:customStyle="1" w:styleId="Stilimportat5332">
    <w:name w:val="Stil importat 5332"/>
    <w:rsid w:val="00295A4D"/>
    <w:pPr>
      <w:numPr>
        <w:numId w:val="372"/>
      </w:numPr>
    </w:pPr>
  </w:style>
  <w:style w:type="numbering" w:customStyle="1" w:styleId="Stilimportat6332">
    <w:name w:val="Stil importat 6332"/>
    <w:rsid w:val="00295A4D"/>
    <w:pPr>
      <w:numPr>
        <w:numId w:val="373"/>
      </w:numPr>
    </w:pPr>
  </w:style>
  <w:style w:type="numbering" w:customStyle="1" w:styleId="Stilimportat7332">
    <w:name w:val="Stil importat 7332"/>
    <w:rsid w:val="00295A4D"/>
    <w:pPr>
      <w:numPr>
        <w:numId w:val="374"/>
      </w:numPr>
    </w:pPr>
  </w:style>
  <w:style w:type="numbering" w:customStyle="1" w:styleId="NoList12322">
    <w:name w:val="No List12322"/>
    <w:next w:val="NoList"/>
    <w:uiPriority w:val="99"/>
    <w:semiHidden/>
    <w:unhideWhenUsed/>
    <w:rsid w:val="00295A4D"/>
  </w:style>
  <w:style w:type="numbering" w:customStyle="1" w:styleId="NoList21322">
    <w:name w:val="No List21322"/>
    <w:next w:val="NoList"/>
    <w:uiPriority w:val="99"/>
    <w:semiHidden/>
    <w:unhideWhenUsed/>
    <w:rsid w:val="00295A4D"/>
  </w:style>
  <w:style w:type="numbering" w:customStyle="1" w:styleId="NoList112322">
    <w:name w:val="No List112322"/>
    <w:next w:val="NoList"/>
    <w:uiPriority w:val="99"/>
    <w:semiHidden/>
    <w:unhideWhenUsed/>
    <w:rsid w:val="00295A4D"/>
  </w:style>
  <w:style w:type="numbering" w:customStyle="1" w:styleId="NoList6122">
    <w:name w:val="No List6122"/>
    <w:next w:val="NoList"/>
    <w:uiPriority w:val="99"/>
    <w:semiHidden/>
    <w:unhideWhenUsed/>
    <w:rsid w:val="00295A4D"/>
  </w:style>
  <w:style w:type="numbering" w:customStyle="1" w:styleId="ImportedStyle802122">
    <w:name w:val="Imported Style 802122"/>
    <w:rsid w:val="00295A4D"/>
  </w:style>
  <w:style w:type="numbering" w:customStyle="1" w:styleId="ImportedStyle1152122">
    <w:name w:val="Imported Style 1152122"/>
    <w:rsid w:val="00295A4D"/>
  </w:style>
  <w:style w:type="numbering" w:customStyle="1" w:styleId="NoList7122">
    <w:name w:val="No List7122"/>
    <w:next w:val="NoList"/>
    <w:uiPriority w:val="99"/>
    <w:semiHidden/>
    <w:unhideWhenUsed/>
    <w:rsid w:val="00295A4D"/>
  </w:style>
  <w:style w:type="numbering" w:customStyle="1" w:styleId="ImportedStyle781122">
    <w:name w:val="Imported Style 781122"/>
    <w:rsid w:val="00295A4D"/>
  </w:style>
  <w:style w:type="numbering" w:customStyle="1" w:styleId="ImportedStyle7801132">
    <w:name w:val="Imported Style 78.01132"/>
    <w:rsid w:val="00295A4D"/>
  </w:style>
  <w:style w:type="numbering" w:customStyle="1" w:styleId="ImportedStyle801122">
    <w:name w:val="Imported Style 801122"/>
    <w:rsid w:val="00295A4D"/>
  </w:style>
  <w:style w:type="numbering" w:customStyle="1" w:styleId="ImportedStyle8211212">
    <w:name w:val="Imported Style 8211212"/>
    <w:rsid w:val="00295A4D"/>
  </w:style>
  <w:style w:type="numbering" w:customStyle="1" w:styleId="ImportedStyle831132">
    <w:name w:val="Imported Style 831132"/>
    <w:rsid w:val="00295A4D"/>
  </w:style>
  <w:style w:type="numbering" w:customStyle="1" w:styleId="ImportedStyle1141132">
    <w:name w:val="Imported Style 1141132"/>
    <w:rsid w:val="00295A4D"/>
  </w:style>
  <w:style w:type="numbering" w:customStyle="1" w:styleId="ImportedStyle1151122">
    <w:name w:val="Imported Style 1151122"/>
    <w:rsid w:val="00295A4D"/>
  </w:style>
  <w:style w:type="numbering" w:customStyle="1" w:styleId="ImportedStyle1161122">
    <w:name w:val="Imported Style 1161122"/>
    <w:rsid w:val="00295A4D"/>
  </w:style>
  <w:style w:type="numbering" w:customStyle="1" w:styleId="ImportedStyle21122">
    <w:name w:val="Imported Style 21122"/>
    <w:rsid w:val="00295A4D"/>
  </w:style>
  <w:style w:type="numbering" w:customStyle="1" w:styleId="NoList13122">
    <w:name w:val="No List13122"/>
    <w:next w:val="NoList"/>
    <w:uiPriority w:val="99"/>
    <w:semiHidden/>
    <w:unhideWhenUsed/>
    <w:rsid w:val="00295A4D"/>
  </w:style>
  <w:style w:type="numbering" w:customStyle="1" w:styleId="NoList22122">
    <w:name w:val="No List22122"/>
    <w:next w:val="NoList"/>
    <w:uiPriority w:val="99"/>
    <w:semiHidden/>
    <w:unhideWhenUsed/>
    <w:rsid w:val="00295A4D"/>
  </w:style>
  <w:style w:type="numbering" w:customStyle="1" w:styleId="NoList113122">
    <w:name w:val="No List113122"/>
    <w:next w:val="NoList"/>
    <w:uiPriority w:val="99"/>
    <w:semiHidden/>
    <w:unhideWhenUsed/>
    <w:rsid w:val="00295A4D"/>
  </w:style>
  <w:style w:type="numbering" w:customStyle="1" w:styleId="NoList1111132">
    <w:name w:val="No List1111132"/>
    <w:next w:val="NoList"/>
    <w:uiPriority w:val="99"/>
    <w:semiHidden/>
    <w:unhideWhenUsed/>
    <w:rsid w:val="00295A4D"/>
  </w:style>
  <w:style w:type="numbering" w:customStyle="1" w:styleId="NoList31122">
    <w:name w:val="No List31122"/>
    <w:next w:val="NoList"/>
    <w:uiPriority w:val="99"/>
    <w:semiHidden/>
    <w:unhideWhenUsed/>
    <w:rsid w:val="00295A4D"/>
  </w:style>
  <w:style w:type="numbering" w:customStyle="1" w:styleId="Stilimportat11122">
    <w:name w:val="Stil importat 11122"/>
    <w:rsid w:val="00295A4D"/>
  </w:style>
  <w:style w:type="numbering" w:customStyle="1" w:styleId="Stilimportat21122">
    <w:name w:val="Stil importat 21122"/>
    <w:rsid w:val="00295A4D"/>
  </w:style>
  <w:style w:type="numbering" w:customStyle="1" w:styleId="Stilimportat31122">
    <w:name w:val="Stil importat 31122"/>
    <w:rsid w:val="00295A4D"/>
  </w:style>
  <w:style w:type="numbering" w:customStyle="1" w:styleId="Stilimportat41122">
    <w:name w:val="Stil importat 41122"/>
    <w:rsid w:val="00295A4D"/>
  </w:style>
  <w:style w:type="numbering" w:customStyle="1" w:styleId="Stilimportat51122">
    <w:name w:val="Stil importat 51122"/>
    <w:rsid w:val="00295A4D"/>
  </w:style>
  <w:style w:type="numbering" w:customStyle="1" w:styleId="Stilimportat61122">
    <w:name w:val="Stil importat 61122"/>
    <w:rsid w:val="00295A4D"/>
  </w:style>
  <w:style w:type="numbering" w:customStyle="1" w:styleId="Stilimportat71122">
    <w:name w:val="Stil importat 71122"/>
    <w:rsid w:val="00295A4D"/>
  </w:style>
  <w:style w:type="numbering" w:customStyle="1" w:styleId="NoList41122">
    <w:name w:val="No List41122"/>
    <w:next w:val="NoList"/>
    <w:uiPriority w:val="99"/>
    <w:semiHidden/>
    <w:unhideWhenUsed/>
    <w:rsid w:val="00295A4D"/>
  </w:style>
  <w:style w:type="numbering" w:customStyle="1" w:styleId="NoList121122">
    <w:name w:val="No List121122"/>
    <w:next w:val="NoList"/>
    <w:uiPriority w:val="99"/>
    <w:semiHidden/>
    <w:unhideWhenUsed/>
    <w:rsid w:val="00295A4D"/>
  </w:style>
  <w:style w:type="numbering" w:customStyle="1" w:styleId="NoList211122">
    <w:name w:val="No List211122"/>
    <w:next w:val="NoList"/>
    <w:uiPriority w:val="99"/>
    <w:semiHidden/>
    <w:unhideWhenUsed/>
    <w:rsid w:val="00295A4D"/>
  </w:style>
  <w:style w:type="numbering" w:customStyle="1" w:styleId="NoList1121122">
    <w:name w:val="No List1121122"/>
    <w:next w:val="NoList"/>
    <w:uiPriority w:val="99"/>
    <w:semiHidden/>
    <w:unhideWhenUsed/>
    <w:rsid w:val="00295A4D"/>
  </w:style>
  <w:style w:type="numbering" w:customStyle="1" w:styleId="NoList51122">
    <w:name w:val="No List51122"/>
    <w:next w:val="NoList"/>
    <w:uiPriority w:val="99"/>
    <w:semiHidden/>
    <w:unhideWhenUsed/>
    <w:rsid w:val="00295A4D"/>
  </w:style>
  <w:style w:type="numbering" w:customStyle="1" w:styleId="NoList8122">
    <w:name w:val="No List8122"/>
    <w:next w:val="NoList"/>
    <w:uiPriority w:val="99"/>
    <w:semiHidden/>
    <w:unhideWhenUsed/>
    <w:rsid w:val="00295A4D"/>
  </w:style>
  <w:style w:type="numbering" w:customStyle="1" w:styleId="NoList9122">
    <w:name w:val="No List9122"/>
    <w:next w:val="NoList"/>
    <w:uiPriority w:val="99"/>
    <w:semiHidden/>
    <w:unhideWhenUsed/>
    <w:rsid w:val="00295A4D"/>
  </w:style>
  <w:style w:type="numbering" w:customStyle="1" w:styleId="ImportedStyle782122">
    <w:name w:val="Imported Style 782122"/>
    <w:rsid w:val="00295A4D"/>
  </w:style>
  <w:style w:type="numbering" w:customStyle="1" w:styleId="ImportedStyle7802122">
    <w:name w:val="Imported Style 78.02122"/>
    <w:rsid w:val="00295A4D"/>
  </w:style>
  <w:style w:type="numbering" w:customStyle="1" w:styleId="ImportedStyle803132">
    <w:name w:val="Imported Style 803132"/>
    <w:rsid w:val="00295A4D"/>
  </w:style>
  <w:style w:type="numbering" w:customStyle="1" w:styleId="ImportedStyle822122">
    <w:name w:val="Imported Style 822122"/>
    <w:rsid w:val="00295A4D"/>
  </w:style>
  <w:style w:type="numbering" w:customStyle="1" w:styleId="ImportedStyle832122">
    <w:name w:val="Imported Style 832122"/>
    <w:rsid w:val="00295A4D"/>
  </w:style>
  <w:style w:type="numbering" w:customStyle="1" w:styleId="ImportedStyle1142122">
    <w:name w:val="Imported Style 1142122"/>
    <w:rsid w:val="00295A4D"/>
  </w:style>
  <w:style w:type="numbering" w:customStyle="1" w:styleId="ImportedStyle1153122">
    <w:name w:val="Imported Style 1153122"/>
    <w:rsid w:val="00295A4D"/>
  </w:style>
  <w:style w:type="numbering" w:customStyle="1" w:styleId="ImportedStyle1162122">
    <w:name w:val="Imported Style 1162122"/>
    <w:rsid w:val="00295A4D"/>
  </w:style>
  <w:style w:type="numbering" w:customStyle="1" w:styleId="ImportedStyle12122">
    <w:name w:val="Imported Style 12122"/>
    <w:rsid w:val="00295A4D"/>
    <w:pPr>
      <w:numPr>
        <w:numId w:val="366"/>
      </w:numPr>
    </w:pPr>
  </w:style>
  <w:style w:type="numbering" w:customStyle="1" w:styleId="ImportedStyle22122">
    <w:name w:val="Imported Style 22122"/>
    <w:rsid w:val="00295A4D"/>
  </w:style>
  <w:style w:type="numbering" w:customStyle="1" w:styleId="ImportedStyle32122">
    <w:name w:val="Imported Style 32122"/>
    <w:rsid w:val="00295A4D"/>
  </w:style>
  <w:style w:type="numbering" w:customStyle="1" w:styleId="NoList14122">
    <w:name w:val="No List14122"/>
    <w:next w:val="NoList"/>
    <w:uiPriority w:val="99"/>
    <w:semiHidden/>
    <w:unhideWhenUsed/>
    <w:rsid w:val="00295A4D"/>
  </w:style>
  <w:style w:type="numbering" w:customStyle="1" w:styleId="NoList23122">
    <w:name w:val="No List23122"/>
    <w:next w:val="NoList"/>
    <w:uiPriority w:val="99"/>
    <w:semiHidden/>
    <w:unhideWhenUsed/>
    <w:rsid w:val="00295A4D"/>
  </w:style>
  <w:style w:type="numbering" w:customStyle="1" w:styleId="NoList114122">
    <w:name w:val="No List114122"/>
    <w:next w:val="NoList"/>
    <w:uiPriority w:val="99"/>
    <w:semiHidden/>
    <w:unhideWhenUsed/>
    <w:rsid w:val="00295A4D"/>
  </w:style>
  <w:style w:type="numbering" w:customStyle="1" w:styleId="NoList1112122">
    <w:name w:val="No List1112122"/>
    <w:next w:val="NoList"/>
    <w:uiPriority w:val="99"/>
    <w:semiHidden/>
    <w:unhideWhenUsed/>
    <w:rsid w:val="00295A4D"/>
  </w:style>
  <w:style w:type="numbering" w:customStyle="1" w:styleId="NoList32122">
    <w:name w:val="No List32122"/>
    <w:next w:val="NoList"/>
    <w:uiPriority w:val="99"/>
    <w:semiHidden/>
    <w:unhideWhenUsed/>
    <w:rsid w:val="00295A4D"/>
  </w:style>
  <w:style w:type="numbering" w:customStyle="1" w:styleId="Stilimportat12122">
    <w:name w:val="Stil importat 12122"/>
    <w:rsid w:val="00295A4D"/>
  </w:style>
  <w:style w:type="numbering" w:customStyle="1" w:styleId="Stilimportat22122">
    <w:name w:val="Stil importat 22122"/>
    <w:rsid w:val="00295A4D"/>
  </w:style>
  <w:style w:type="numbering" w:customStyle="1" w:styleId="Stilimportat32122">
    <w:name w:val="Stil importat 32122"/>
    <w:rsid w:val="00295A4D"/>
  </w:style>
  <w:style w:type="numbering" w:customStyle="1" w:styleId="Stilimportat42122">
    <w:name w:val="Stil importat 42122"/>
    <w:rsid w:val="00295A4D"/>
  </w:style>
  <w:style w:type="numbering" w:customStyle="1" w:styleId="Stilimportat52122">
    <w:name w:val="Stil importat 52122"/>
    <w:rsid w:val="00295A4D"/>
  </w:style>
  <w:style w:type="numbering" w:customStyle="1" w:styleId="Stilimportat62122">
    <w:name w:val="Stil importat 62122"/>
    <w:rsid w:val="00295A4D"/>
  </w:style>
  <w:style w:type="numbering" w:customStyle="1" w:styleId="Stilimportat72122">
    <w:name w:val="Stil importat 72122"/>
    <w:rsid w:val="00295A4D"/>
  </w:style>
  <w:style w:type="numbering" w:customStyle="1" w:styleId="NoList42122">
    <w:name w:val="No List42122"/>
    <w:next w:val="NoList"/>
    <w:uiPriority w:val="99"/>
    <w:semiHidden/>
    <w:unhideWhenUsed/>
    <w:rsid w:val="00295A4D"/>
  </w:style>
  <w:style w:type="numbering" w:customStyle="1" w:styleId="NoList122122">
    <w:name w:val="No List122122"/>
    <w:next w:val="NoList"/>
    <w:uiPriority w:val="99"/>
    <w:semiHidden/>
    <w:unhideWhenUsed/>
    <w:rsid w:val="00295A4D"/>
  </w:style>
  <w:style w:type="numbering" w:customStyle="1" w:styleId="NoList212122">
    <w:name w:val="No List212122"/>
    <w:next w:val="NoList"/>
    <w:uiPriority w:val="99"/>
    <w:semiHidden/>
    <w:unhideWhenUsed/>
    <w:rsid w:val="00295A4D"/>
  </w:style>
  <w:style w:type="numbering" w:customStyle="1" w:styleId="NoList1122122">
    <w:name w:val="No List1122122"/>
    <w:next w:val="NoList"/>
    <w:uiPriority w:val="99"/>
    <w:semiHidden/>
    <w:unhideWhenUsed/>
    <w:rsid w:val="00295A4D"/>
  </w:style>
  <w:style w:type="numbering" w:customStyle="1" w:styleId="NoList52122">
    <w:name w:val="No List52122"/>
    <w:next w:val="NoList"/>
    <w:uiPriority w:val="99"/>
    <w:semiHidden/>
    <w:unhideWhenUsed/>
    <w:rsid w:val="00295A4D"/>
  </w:style>
  <w:style w:type="numbering" w:customStyle="1" w:styleId="ImportedStyle78011121">
    <w:name w:val="Imported Style 78.011121"/>
    <w:rsid w:val="00295A4D"/>
  </w:style>
  <w:style w:type="numbering" w:customStyle="1" w:styleId="ImportedStyle8311121">
    <w:name w:val="Imported Style 8311121"/>
    <w:rsid w:val="00295A4D"/>
  </w:style>
  <w:style w:type="numbering" w:customStyle="1" w:styleId="ImportedStyle11411121">
    <w:name w:val="Imported Style 11411121"/>
    <w:rsid w:val="00295A4D"/>
  </w:style>
  <w:style w:type="numbering" w:customStyle="1" w:styleId="NoList16112">
    <w:name w:val="No List16112"/>
    <w:next w:val="NoList"/>
    <w:uiPriority w:val="99"/>
    <w:semiHidden/>
    <w:unhideWhenUsed/>
    <w:rsid w:val="00295A4D"/>
  </w:style>
  <w:style w:type="numbering" w:customStyle="1" w:styleId="NoList17112">
    <w:name w:val="No List17112"/>
    <w:next w:val="NoList"/>
    <w:uiPriority w:val="99"/>
    <w:semiHidden/>
    <w:unhideWhenUsed/>
    <w:rsid w:val="00295A4D"/>
  </w:style>
  <w:style w:type="numbering" w:customStyle="1" w:styleId="Stilimportat1422">
    <w:name w:val="Stil importat 1422"/>
    <w:rsid w:val="00295A4D"/>
    <w:pPr>
      <w:numPr>
        <w:numId w:val="245"/>
      </w:numPr>
    </w:pPr>
  </w:style>
  <w:style w:type="numbering" w:customStyle="1" w:styleId="Stilimportat2422">
    <w:name w:val="Stil importat 2422"/>
    <w:rsid w:val="00295A4D"/>
    <w:pPr>
      <w:numPr>
        <w:numId w:val="246"/>
      </w:numPr>
    </w:pPr>
  </w:style>
  <w:style w:type="numbering" w:customStyle="1" w:styleId="Stilimportat3422">
    <w:name w:val="Stil importat 3422"/>
    <w:rsid w:val="00295A4D"/>
    <w:pPr>
      <w:numPr>
        <w:numId w:val="247"/>
      </w:numPr>
    </w:pPr>
  </w:style>
  <w:style w:type="numbering" w:customStyle="1" w:styleId="Stilimportat4422">
    <w:name w:val="Stil importat 4422"/>
    <w:rsid w:val="00295A4D"/>
    <w:pPr>
      <w:numPr>
        <w:numId w:val="248"/>
      </w:numPr>
    </w:pPr>
  </w:style>
  <w:style w:type="numbering" w:customStyle="1" w:styleId="Stilimportat5422">
    <w:name w:val="Stil importat 5422"/>
    <w:rsid w:val="00295A4D"/>
    <w:pPr>
      <w:numPr>
        <w:numId w:val="249"/>
      </w:numPr>
    </w:pPr>
  </w:style>
  <w:style w:type="numbering" w:customStyle="1" w:styleId="Stilimportat6422">
    <w:name w:val="Stil importat 6422"/>
    <w:rsid w:val="00295A4D"/>
    <w:pPr>
      <w:numPr>
        <w:numId w:val="250"/>
      </w:numPr>
    </w:pPr>
  </w:style>
  <w:style w:type="numbering" w:customStyle="1" w:styleId="Stilimportat7422">
    <w:name w:val="Stil importat 7422"/>
    <w:rsid w:val="00295A4D"/>
    <w:pPr>
      <w:numPr>
        <w:numId w:val="251"/>
      </w:numPr>
    </w:pPr>
  </w:style>
  <w:style w:type="numbering" w:customStyle="1" w:styleId="ImportedStyle1412">
    <w:name w:val="Imported Style 1412"/>
    <w:rsid w:val="00295A4D"/>
    <w:pPr>
      <w:numPr>
        <w:numId w:val="271"/>
      </w:numPr>
    </w:pPr>
  </w:style>
  <w:style w:type="numbering" w:customStyle="1" w:styleId="ImportedStyle2412">
    <w:name w:val="Imported Style 2412"/>
    <w:rsid w:val="00295A4D"/>
    <w:pPr>
      <w:numPr>
        <w:numId w:val="281"/>
      </w:numPr>
    </w:pPr>
  </w:style>
  <w:style w:type="numbering" w:customStyle="1" w:styleId="ImportedStyle3412">
    <w:name w:val="Imported Style 3412"/>
    <w:rsid w:val="00295A4D"/>
    <w:pPr>
      <w:numPr>
        <w:numId w:val="293"/>
      </w:numPr>
    </w:pPr>
  </w:style>
  <w:style w:type="numbering" w:customStyle="1" w:styleId="NoList11612">
    <w:name w:val="No List11612"/>
    <w:next w:val="NoList"/>
    <w:uiPriority w:val="99"/>
    <w:semiHidden/>
    <w:unhideWhenUsed/>
    <w:rsid w:val="00295A4D"/>
  </w:style>
  <w:style w:type="numbering" w:customStyle="1" w:styleId="ImportedStyle78412">
    <w:name w:val="Imported Style 78412"/>
    <w:rsid w:val="00295A4D"/>
  </w:style>
  <w:style w:type="numbering" w:customStyle="1" w:styleId="ImportedStyle780412">
    <w:name w:val="Imported Style 78.0412"/>
    <w:rsid w:val="00295A4D"/>
  </w:style>
  <w:style w:type="numbering" w:customStyle="1" w:styleId="ImportedStyle80512">
    <w:name w:val="Imported Style 80512"/>
    <w:rsid w:val="00295A4D"/>
  </w:style>
  <w:style w:type="numbering" w:customStyle="1" w:styleId="ImportedStyle82412">
    <w:name w:val="Imported Style 82412"/>
    <w:rsid w:val="00295A4D"/>
  </w:style>
  <w:style w:type="numbering" w:customStyle="1" w:styleId="ImportedStyle83412">
    <w:name w:val="Imported Style 83412"/>
    <w:rsid w:val="00295A4D"/>
  </w:style>
  <w:style w:type="numbering" w:customStyle="1" w:styleId="ImportedStyle114412">
    <w:name w:val="Imported Style 114412"/>
    <w:rsid w:val="00295A4D"/>
  </w:style>
  <w:style w:type="numbering" w:customStyle="1" w:styleId="ImportedStyle115512">
    <w:name w:val="Imported Style 115512"/>
    <w:rsid w:val="00295A4D"/>
  </w:style>
  <w:style w:type="numbering" w:customStyle="1" w:styleId="ImportedStyle116412">
    <w:name w:val="Imported Style 116412"/>
    <w:rsid w:val="00295A4D"/>
  </w:style>
  <w:style w:type="numbering" w:customStyle="1" w:styleId="ImportedStyle11212">
    <w:name w:val="Imported Style 11212"/>
    <w:rsid w:val="00295A4D"/>
    <w:pPr>
      <w:numPr>
        <w:numId w:val="360"/>
      </w:numPr>
    </w:pPr>
  </w:style>
  <w:style w:type="numbering" w:customStyle="1" w:styleId="ImportedStyle21212">
    <w:name w:val="Imported Style 21212"/>
    <w:rsid w:val="00295A4D"/>
  </w:style>
  <w:style w:type="numbering" w:customStyle="1" w:styleId="ImportedStyle31212">
    <w:name w:val="Imported Style 31212"/>
    <w:rsid w:val="00295A4D"/>
  </w:style>
  <w:style w:type="numbering" w:customStyle="1" w:styleId="NoList111412">
    <w:name w:val="No List111412"/>
    <w:next w:val="NoList"/>
    <w:uiPriority w:val="99"/>
    <w:semiHidden/>
    <w:unhideWhenUsed/>
    <w:rsid w:val="00295A4D"/>
  </w:style>
  <w:style w:type="numbering" w:customStyle="1" w:styleId="NoList2512">
    <w:name w:val="No List2512"/>
    <w:next w:val="NoList"/>
    <w:uiPriority w:val="99"/>
    <w:semiHidden/>
    <w:unhideWhenUsed/>
    <w:rsid w:val="00295A4D"/>
  </w:style>
  <w:style w:type="numbering" w:customStyle="1" w:styleId="NoList1111212">
    <w:name w:val="No List1111212"/>
    <w:next w:val="NoList"/>
    <w:uiPriority w:val="99"/>
    <w:semiHidden/>
    <w:unhideWhenUsed/>
    <w:rsid w:val="00295A4D"/>
  </w:style>
  <w:style w:type="numbering" w:customStyle="1" w:styleId="NoList11111121">
    <w:name w:val="No List11111121"/>
    <w:next w:val="NoList"/>
    <w:uiPriority w:val="99"/>
    <w:semiHidden/>
    <w:unhideWhenUsed/>
    <w:rsid w:val="00295A4D"/>
  </w:style>
  <w:style w:type="numbering" w:customStyle="1" w:styleId="NoList3412">
    <w:name w:val="No List3412"/>
    <w:next w:val="NoList"/>
    <w:uiPriority w:val="99"/>
    <w:semiHidden/>
    <w:unhideWhenUsed/>
    <w:rsid w:val="00295A4D"/>
  </w:style>
  <w:style w:type="numbering" w:customStyle="1" w:styleId="Stilimportat112121">
    <w:name w:val="Stil importat 112121"/>
    <w:rsid w:val="00295A4D"/>
  </w:style>
  <w:style w:type="numbering" w:customStyle="1" w:styleId="Stilimportat21212">
    <w:name w:val="Stil importat 21212"/>
    <w:rsid w:val="00295A4D"/>
    <w:pPr>
      <w:numPr>
        <w:numId w:val="156"/>
      </w:numPr>
    </w:pPr>
  </w:style>
  <w:style w:type="numbering" w:customStyle="1" w:styleId="Stilimportat31212">
    <w:name w:val="Stil importat 31212"/>
    <w:rsid w:val="00295A4D"/>
  </w:style>
  <w:style w:type="numbering" w:customStyle="1" w:styleId="Stilimportat41212">
    <w:name w:val="Stil importat 41212"/>
    <w:rsid w:val="00295A4D"/>
  </w:style>
  <w:style w:type="numbering" w:customStyle="1" w:styleId="Stilimportat51212">
    <w:name w:val="Stil importat 51212"/>
    <w:rsid w:val="00295A4D"/>
  </w:style>
  <w:style w:type="numbering" w:customStyle="1" w:styleId="Stilimportat61212">
    <w:name w:val="Stil importat 61212"/>
    <w:rsid w:val="00295A4D"/>
  </w:style>
  <w:style w:type="numbering" w:customStyle="1" w:styleId="Stilimportat71212">
    <w:name w:val="Stil importat 71212"/>
    <w:rsid w:val="00295A4D"/>
  </w:style>
  <w:style w:type="numbering" w:customStyle="1" w:styleId="NoList4412">
    <w:name w:val="No List4412"/>
    <w:next w:val="NoList"/>
    <w:uiPriority w:val="99"/>
    <w:semiHidden/>
    <w:unhideWhenUsed/>
    <w:rsid w:val="00295A4D"/>
  </w:style>
  <w:style w:type="numbering" w:customStyle="1" w:styleId="NoList12412">
    <w:name w:val="No List12412"/>
    <w:next w:val="NoList"/>
    <w:uiPriority w:val="99"/>
    <w:semiHidden/>
    <w:unhideWhenUsed/>
    <w:rsid w:val="00295A4D"/>
  </w:style>
  <w:style w:type="numbering" w:customStyle="1" w:styleId="NoList21412">
    <w:name w:val="No List21412"/>
    <w:next w:val="NoList"/>
    <w:uiPriority w:val="99"/>
    <w:semiHidden/>
    <w:unhideWhenUsed/>
    <w:rsid w:val="00295A4D"/>
  </w:style>
  <w:style w:type="numbering" w:customStyle="1" w:styleId="NoList112412">
    <w:name w:val="No List112412"/>
    <w:next w:val="NoList"/>
    <w:uiPriority w:val="99"/>
    <w:semiHidden/>
    <w:unhideWhenUsed/>
    <w:rsid w:val="00295A4D"/>
  </w:style>
  <w:style w:type="numbering" w:customStyle="1" w:styleId="NoList5412">
    <w:name w:val="No List5412"/>
    <w:next w:val="NoList"/>
    <w:uiPriority w:val="99"/>
    <w:semiHidden/>
    <w:unhideWhenUsed/>
    <w:rsid w:val="00295A4D"/>
  </w:style>
  <w:style w:type="numbering" w:customStyle="1" w:styleId="NoList6212">
    <w:name w:val="No List6212"/>
    <w:next w:val="NoList"/>
    <w:uiPriority w:val="99"/>
    <w:semiHidden/>
    <w:unhideWhenUsed/>
    <w:rsid w:val="00295A4D"/>
  </w:style>
  <w:style w:type="numbering" w:customStyle="1" w:styleId="ImportedStyle781212">
    <w:name w:val="Imported Style 781212"/>
    <w:rsid w:val="00295A4D"/>
  </w:style>
  <w:style w:type="numbering" w:customStyle="1" w:styleId="ImportedStyle7801212">
    <w:name w:val="Imported Style 78.01212"/>
    <w:rsid w:val="00295A4D"/>
  </w:style>
  <w:style w:type="numbering" w:customStyle="1" w:styleId="ImportedStyle801212">
    <w:name w:val="Imported Style 801212"/>
    <w:rsid w:val="00295A4D"/>
  </w:style>
  <w:style w:type="numbering" w:customStyle="1" w:styleId="ImportedStyle821212">
    <w:name w:val="Imported Style 821212"/>
    <w:rsid w:val="00295A4D"/>
  </w:style>
  <w:style w:type="numbering" w:customStyle="1" w:styleId="ImportedStyle831212">
    <w:name w:val="Imported Style 831212"/>
    <w:rsid w:val="00295A4D"/>
  </w:style>
  <w:style w:type="numbering" w:customStyle="1" w:styleId="ImportedStyle1141212">
    <w:name w:val="Imported Style 1141212"/>
    <w:rsid w:val="00295A4D"/>
  </w:style>
  <w:style w:type="numbering" w:customStyle="1" w:styleId="ImportedStyle1151212">
    <w:name w:val="Imported Style 1151212"/>
    <w:rsid w:val="00295A4D"/>
  </w:style>
  <w:style w:type="numbering" w:customStyle="1" w:styleId="ImportedStyle1161212">
    <w:name w:val="Imported Style 1161212"/>
    <w:rsid w:val="00295A4D"/>
  </w:style>
  <w:style w:type="numbering" w:customStyle="1" w:styleId="ImportedStyle12212">
    <w:name w:val="Imported Style 12212"/>
    <w:rsid w:val="00295A4D"/>
    <w:pPr>
      <w:numPr>
        <w:numId w:val="367"/>
      </w:numPr>
    </w:pPr>
  </w:style>
  <w:style w:type="numbering" w:customStyle="1" w:styleId="ImportedStyle22212">
    <w:name w:val="Imported Style 22212"/>
    <w:rsid w:val="00295A4D"/>
  </w:style>
  <w:style w:type="numbering" w:customStyle="1" w:styleId="ImportedStyle32212">
    <w:name w:val="Imported Style 32212"/>
    <w:rsid w:val="00295A4D"/>
  </w:style>
  <w:style w:type="numbering" w:customStyle="1" w:styleId="NoList13212">
    <w:name w:val="No List13212"/>
    <w:next w:val="NoList"/>
    <w:uiPriority w:val="99"/>
    <w:semiHidden/>
    <w:unhideWhenUsed/>
    <w:rsid w:val="00295A4D"/>
  </w:style>
  <w:style w:type="numbering" w:customStyle="1" w:styleId="NoList22212">
    <w:name w:val="No List22212"/>
    <w:next w:val="NoList"/>
    <w:uiPriority w:val="99"/>
    <w:semiHidden/>
    <w:unhideWhenUsed/>
    <w:rsid w:val="00295A4D"/>
  </w:style>
  <w:style w:type="numbering" w:customStyle="1" w:styleId="NoList113212">
    <w:name w:val="No List113212"/>
    <w:next w:val="NoList"/>
    <w:uiPriority w:val="99"/>
    <w:semiHidden/>
    <w:unhideWhenUsed/>
    <w:rsid w:val="00295A4D"/>
  </w:style>
  <w:style w:type="numbering" w:customStyle="1" w:styleId="NoList1112212">
    <w:name w:val="No List1112212"/>
    <w:next w:val="NoList"/>
    <w:uiPriority w:val="99"/>
    <w:semiHidden/>
    <w:unhideWhenUsed/>
    <w:rsid w:val="00295A4D"/>
  </w:style>
  <w:style w:type="numbering" w:customStyle="1" w:styleId="NoList31212">
    <w:name w:val="No List31212"/>
    <w:next w:val="NoList"/>
    <w:uiPriority w:val="99"/>
    <w:semiHidden/>
    <w:unhideWhenUsed/>
    <w:rsid w:val="00295A4D"/>
  </w:style>
  <w:style w:type="numbering" w:customStyle="1" w:styleId="Stilimportat12212">
    <w:name w:val="Stil importat 12212"/>
    <w:rsid w:val="00295A4D"/>
  </w:style>
  <w:style w:type="numbering" w:customStyle="1" w:styleId="Stilimportat22212">
    <w:name w:val="Stil importat 22212"/>
    <w:rsid w:val="00295A4D"/>
  </w:style>
  <w:style w:type="numbering" w:customStyle="1" w:styleId="Stilimportat32212">
    <w:name w:val="Stil importat 32212"/>
    <w:rsid w:val="00295A4D"/>
  </w:style>
  <w:style w:type="numbering" w:customStyle="1" w:styleId="Stilimportat42212">
    <w:name w:val="Stil importat 42212"/>
    <w:rsid w:val="00295A4D"/>
  </w:style>
  <w:style w:type="numbering" w:customStyle="1" w:styleId="Stilimportat52212">
    <w:name w:val="Stil importat 52212"/>
    <w:rsid w:val="00295A4D"/>
  </w:style>
  <w:style w:type="numbering" w:customStyle="1" w:styleId="Stilimportat62212">
    <w:name w:val="Stil importat 62212"/>
    <w:rsid w:val="00295A4D"/>
  </w:style>
  <w:style w:type="numbering" w:customStyle="1" w:styleId="Stilimportat72212">
    <w:name w:val="Stil importat 72212"/>
    <w:rsid w:val="00295A4D"/>
  </w:style>
  <w:style w:type="numbering" w:customStyle="1" w:styleId="NoList41212">
    <w:name w:val="No List41212"/>
    <w:next w:val="NoList"/>
    <w:uiPriority w:val="99"/>
    <w:semiHidden/>
    <w:unhideWhenUsed/>
    <w:rsid w:val="00295A4D"/>
  </w:style>
  <w:style w:type="numbering" w:customStyle="1" w:styleId="NoList121212">
    <w:name w:val="No List121212"/>
    <w:next w:val="NoList"/>
    <w:uiPriority w:val="99"/>
    <w:semiHidden/>
    <w:unhideWhenUsed/>
    <w:rsid w:val="00295A4D"/>
  </w:style>
  <w:style w:type="numbering" w:customStyle="1" w:styleId="NoList211212">
    <w:name w:val="No List211212"/>
    <w:next w:val="NoList"/>
    <w:uiPriority w:val="99"/>
    <w:semiHidden/>
    <w:unhideWhenUsed/>
    <w:rsid w:val="00295A4D"/>
  </w:style>
  <w:style w:type="numbering" w:customStyle="1" w:styleId="NoList1121212">
    <w:name w:val="No List1121212"/>
    <w:next w:val="NoList"/>
    <w:uiPriority w:val="99"/>
    <w:semiHidden/>
    <w:unhideWhenUsed/>
    <w:rsid w:val="00295A4D"/>
  </w:style>
  <w:style w:type="numbering" w:customStyle="1" w:styleId="NoList51212">
    <w:name w:val="No List51212"/>
    <w:next w:val="NoList"/>
    <w:uiPriority w:val="99"/>
    <w:semiHidden/>
    <w:unhideWhenUsed/>
    <w:rsid w:val="00295A4D"/>
  </w:style>
  <w:style w:type="numbering" w:customStyle="1" w:styleId="NoList7212">
    <w:name w:val="No List7212"/>
    <w:next w:val="NoList"/>
    <w:uiPriority w:val="99"/>
    <w:semiHidden/>
    <w:unhideWhenUsed/>
    <w:rsid w:val="00295A4D"/>
  </w:style>
  <w:style w:type="numbering" w:customStyle="1" w:styleId="ImportedStyle782212">
    <w:name w:val="Imported Style 782212"/>
    <w:rsid w:val="00295A4D"/>
  </w:style>
  <w:style w:type="numbering" w:customStyle="1" w:styleId="ImportedStyle7802212">
    <w:name w:val="Imported Style 78.02212"/>
    <w:rsid w:val="00295A4D"/>
  </w:style>
  <w:style w:type="numbering" w:customStyle="1" w:styleId="ImportedStyle802212">
    <w:name w:val="Imported Style 802212"/>
    <w:rsid w:val="00295A4D"/>
  </w:style>
  <w:style w:type="numbering" w:customStyle="1" w:styleId="ImportedStyle822212">
    <w:name w:val="Imported Style 822212"/>
    <w:rsid w:val="00295A4D"/>
    <w:pPr>
      <w:numPr>
        <w:numId w:val="149"/>
      </w:numPr>
    </w:pPr>
  </w:style>
  <w:style w:type="numbering" w:customStyle="1" w:styleId="ImportedStyle832212">
    <w:name w:val="Imported Style 832212"/>
    <w:rsid w:val="00295A4D"/>
    <w:pPr>
      <w:numPr>
        <w:numId w:val="150"/>
      </w:numPr>
    </w:pPr>
  </w:style>
  <w:style w:type="numbering" w:customStyle="1" w:styleId="ImportedStyle1142212">
    <w:name w:val="Imported Style 1142212"/>
    <w:rsid w:val="00295A4D"/>
    <w:pPr>
      <w:numPr>
        <w:numId w:val="151"/>
      </w:numPr>
    </w:pPr>
  </w:style>
  <w:style w:type="numbering" w:customStyle="1" w:styleId="ImportedStyle1152212">
    <w:name w:val="Imported Style 1152212"/>
    <w:rsid w:val="00295A4D"/>
  </w:style>
  <w:style w:type="numbering" w:customStyle="1" w:styleId="ImportedStyle1162212">
    <w:name w:val="Imported Style 1162212"/>
    <w:rsid w:val="00295A4D"/>
    <w:pPr>
      <w:numPr>
        <w:numId w:val="152"/>
      </w:numPr>
    </w:pPr>
  </w:style>
  <w:style w:type="numbering" w:customStyle="1" w:styleId="ImportedStyle13121">
    <w:name w:val="Imported Style 13121"/>
    <w:rsid w:val="00295A4D"/>
    <w:pPr>
      <w:numPr>
        <w:numId w:val="153"/>
      </w:numPr>
    </w:pPr>
  </w:style>
  <w:style w:type="numbering" w:customStyle="1" w:styleId="ImportedStyle23121">
    <w:name w:val="Imported Style 23121"/>
    <w:rsid w:val="00295A4D"/>
    <w:pPr>
      <w:numPr>
        <w:numId w:val="154"/>
      </w:numPr>
    </w:pPr>
  </w:style>
  <w:style w:type="numbering" w:customStyle="1" w:styleId="ImportedStyle33121">
    <w:name w:val="Imported Style 33121"/>
    <w:rsid w:val="00295A4D"/>
    <w:pPr>
      <w:numPr>
        <w:numId w:val="155"/>
      </w:numPr>
    </w:pPr>
  </w:style>
  <w:style w:type="numbering" w:customStyle="1" w:styleId="NoList14212">
    <w:name w:val="No List14212"/>
    <w:next w:val="NoList"/>
    <w:uiPriority w:val="99"/>
    <w:semiHidden/>
    <w:unhideWhenUsed/>
    <w:rsid w:val="00295A4D"/>
  </w:style>
  <w:style w:type="numbering" w:customStyle="1" w:styleId="NoList23212">
    <w:name w:val="No List23212"/>
    <w:next w:val="NoList"/>
    <w:uiPriority w:val="99"/>
    <w:semiHidden/>
    <w:unhideWhenUsed/>
    <w:rsid w:val="00295A4D"/>
  </w:style>
  <w:style w:type="numbering" w:customStyle="1" w:styleId="NoList114212">
    <w:name w:val="No List114212"/>
    <w:next w:val="NoList"/>
    <w:uiPriority w:val="99"/>
    <w:semiHidden/>
    <w:unhideWhenUsed/>
    <w:rsid w:val="00295A4D"/>
  </w:style>
  <w:style w:type="numbering" w:customStyle="1" w:styleId="NoList1113121">
    <w:name w:val="No List1113121"/>
    <w:next w:val="NoList"/>
    <w:uiPriority w:val="99"/>
    <w:semiHidden/>
    <w:unhideWhenUsed/>
    <w:rsid w:val="00295A4D"/>
  </w:style>
  <w:style w:type="numbering" w:customStyle="1" w:styleId="NoList32212">
    <w:name w:val="No List32212"/>
    <w:next w:val="NoList"/>
    <w:uiPriority w:val="99"/>
    <w:semiHidden/>
    <w:unhideWhenUsed/>
    <w:rsid w:val="00295A4D"/>
  </w:style>
  <w:style w:type="numbering" w:customStyle="1" w:styleId="Stilimportat13121">
    <w:name w:val="Stil importat 13121"/>
    <w:rsid w:val="00295A4D"/>
  </w:style>
  <w:style w:type="numbering" w:customStyle="1" w:styleId="Stilimportat23121">
    <w:name w:val="Stil importat 23121"/>
    <w:rsid w:val="00295A4D"/>
  </w:style>
  <w:style w:type="numbering" w:customStyle="1" w:styleId="Stilimportat33121">
    <w:name w:val="Stil importat 33121"/>
    <w:rsid w:val="00295A4D"/>
  </w:style>
  <w:style w:type="numbering" w:customStyle="1" w:styleId="Stilimportat43121">
    <w:name w:val="Stil importat 43121"/>
    <w:rsid w:val="00295A4D"/>
  </w:style>
  <w:style w:type="numbering" w:customStyle="1" w:styleId="Stilimportat53121">
    <w:name w:val="Stil importat 53121"/>
    <w:rsid w:val="00295A4D"/>
  </w:style>
  <w:style w:type="numbering" w:customStyle="1" w:styleId="Stilimportat63121">
    <w:name w:val="Stil importat 63121"/>
    <w:rsid w:val="00295A4D"/>
  </w:style>
  <w:style w:type="numbering" w:customStyle="1" w:styleId="Stilimportat73121">
    <w:name w:val="Stil importat 73121"/>
    <w:rsid w:val="00295A4D"/>
  </w:style>
  <w:style w:type="numbering" w:customStyle="1" w:styleId="NoList42212">
    <w:name w:val="No List42212"/>
    <w:next w:val="NoList"/>
    <w:uiPriority w:val="99"/>
    <w:semiHidden/>
    <w:unhideWhenUsed/>
    <w:rsid w:val="00295A4D"/>
  </w:style>
  <w:style w:type="numbering" w:customStyle="1" w:styleId="NoList122212">
    <w:name w:val="No List122212"/>
    <w:next w:val="NoList"/>
    <w:uiPriority w:val="99"/>
    <w:semiHidden/>
    <w:unhideWhenUsed/>
    <w:rsid w:val="00295A4D"/>
  </w:style>
  <w:style w:type="numbering" w:customStyle="1" w:styleId="NoList212212">
    <w:name w:val="No List212212"/>
    <w:next w:val="NoList"/>
    <w:uiPriority w:val="99"/>
    <w:semiHidden/>
    <w:unhideWhenUsed/>
    <w:rsid w:val="00295A4D"/>
  </w:style>
  <w:style w:type="numbering" w:customStyle="1" w:styleId="NoList1122212">
    <w:name w:val="No List1122212"/>
    <w:next w:val="NoList"/>
    <w:uiPriority w:val="99"/>
    <w:semiHidden/>
    <w:unhideWhenUsed/>
    <w:rsid w:val="00295A4D"/>
  </w:style>
  <w:style w:type="numbering" w:customStyle="1" w:styleId="NoList52212">
    <w:name w:val="No List52212"/>
    <w:next w:val="NoList"/>
    <w:uiPriority w:val="99"/>
    <w:semiHidden/>
    <w:unhideWhenUsed/>
    <w:rsid w:val="00295A4D"/>
  </w:style>
  <w:style w:type="numbering" w:customStyle="1" w:styleId="Stilimportat14112">
    <w:name w:val="Stil importat 14112"/>
    <w:rsid w:val="00295A4D"/>
  </w:style>
  <w:style w:type="numbering" w:customStyle="1" w:styleId="Stilimportat24112">
    <w:name w:val="Stil importat 24112"/>
    <w:rsid w:val="00295A4D"/>
  </w:style>
  <w:style w:type="numbering" w:customStyle="1" w:styleId="Stilimportat341112">
    <w:name w:val="Stil importat 341112"/>
    <w:rsid w:val="00295A4D"/>
  </w:style>
  <w:style w:type="numbering" w:customStyle="1" w:styleId="Stilimportat441112">
    <w:name w:val="Stil importat 441112"/>
    <w:rsid w:val="00295A4D"/>
  </w:style>
  <w:style w:type="numbering" w:customStyle="1" w:styleId="Stilimportat54112">
    <w:name w:val="Stil importat 54112"/>
    <w:rsid w:val="00295A4D"/>
  </w:style>
  <w:style w:type="numbering" w:customStyle="1" w:styleId="Stilimportat64112">
    <w:name w:val="Stil importat 64112"/>
    <w:rsid w:val="00295A4D"/>
  </w:style>
  <w:style w:type="numbering" w:customStyle="1" w:styleId="Stilimportat74112">
    <w:name w:val="Stil importat 74112"/>
    <w:rsid w:val="00295A4D"/>
  </w:style>
  <w:style w:type="numbering" w:customStyle="1" w:styleId="ImportedStyle8031121">
    <w:name w:val="Imported Style 8031121"/>
    <w:rsid w:val="00295A4D"/>
  </w:style>
  <w:style w:type="numbering" w:customStyle="1" w:styleId="NoList1812">
    <w:name w:val="No List1812"/>
    <w:next w:val="NoList"/>
    <w:uiPriority w:val="99"/>
    <w:semiHidden/>
    <w:unhideWhenUsed/>
    <w:rsid w:val="00295A4D"/>
  </w:style>
  <w:style w:type="numbering" w:customStyle="1" w:styleId="ImportedStyle78512">
    <w:name w:val="Imported Style 78512"/>
    <w:rsid w:val="00295A4D"/>
  </w:style>
  <w:style w:type="numbering" w:customStyle="1" w:styleId="ImportedStyle780512">
    <w:name w:val="Imported Style 78.0512"/>
    <w:rsid w:val="00295A4D"/>
  </w:style>
  <w:style w:type="numbering" w:customStyle="1" w:styleId="ImportedStyle80612">
    <w:name w:val="Imported Style 80612"/>
    <w:rsid w:val="00295A4D"/>
  </w:style>
  <w:style w:type="numbering" w:customStyle="1" w:styleId="ImportedStyle82512">
    <w:name w:val="Imported Style 82512"/>
    <w:rsid w:val="00295A4D"/>
  </w:style>
  <w:style w:type="numbering" w:customStyle="1" w:styleId="ImportedStyle83512">
    <w:name w:val="Imported Style 83512"/>
    <w:rsid w:val="00295A4D"/>
  </w:style>
  <w:style w:type="numbering" w:customStyle="1" w:styleId="ImportedStyle114512">
    <w:name w:val="Imported Style 114512"/>
    <w:rsid w:val="00295A4D"/>
  </w:style>
  <w:style w:type="numbering" w:customStyle="1" w:styleId="ImportedStyle115612">
    <w:name w:val="Imported Style 115612"/>
    <w:rsid w:val="00295A4D"/>
  </w:style>
  <w:style w:type="numbering" w:customStyle="1" w:styleId="ImportedStyle116512">
    <w:name w:val="Imported Style 116512"/>
    <w:rsid w:val="00295A4D"/>
  </w:style>
  <w:style w:type="numbering" w:customStyle="1" w:styleId="ImportedStyle15124">
    <w:name w:val="Imported Style 15124"/>
    <w:rsid w:val="00295A4D"/>
  </w:style>
  <w:style w:type="numbering" w:customStyle="1" w:styleId="ImportedStyle2512">
    <w:name w:val="Imported Style 2512"/>
    <w:rsid w:val="00295A4D"/>
    <w:pPr>
      <w:numPr>
        <w:numId w:val="282"/>
      </w:numPr>
    </w:pPr>
  </w:style>
  <w:style w:type="numbering" w:customStyle="1" w:styleId="ImportedStyle3512">
    <w:name w:val="Imported Style 3512"/>
    <w:rsid w:val="00295A4D"/>
    <w:pPr>
      <w:numPr>
        <w:numId w:val="294"/>
      </w:numPr>
    </w:pPr>
  </w:style>
  <w:style w:type="numbering" w:customStyle="1" w:styleId="NoList1912">
    <w:name w:val="No List1912"/>
    <w:next w:val="NoList"/>
    <w:uiPriority w:val="99"/>
    <w:semiHidden/>
    <w:unhideWhenUsed/>
    <w:rsid w:val="00295A4D"/>
  </w:style>
  <w:style w:type="numbering" w:customStyle="1" w:styleId="NoList2612">
    <w:name w:val="No List2612"/>
    <w:next w:val="NoList"/>
    <w:uiPriority w:val="99"/>
    <w:semiHidden/>
    <w:unhideWhenUsed/>
    <w:rsid w:val="00295A4D"/>
  </w:style>
  <w:style w:type="numbering" w:customStyle="1" w:styleId="NoList11712">
    <w:name w:val="No List11712"/>
    <w:next w:val="NoList"/>
    <w:uiPriority w:val="99"/>
    <w:semiHidden/>
    <w:unhideWhenUsed/>
    <w:rsid w:val="00295A4D"/>
  </w:style>
  <w:style w:type="numbering" w:customStyle="1" w:styleId="NoList111512">
    <w:name w:val="No List111512"/>
    <w:next w:val="NoList"/>
    <w:uiPriority w:val="99"/>
    <w:semiHidden/>
    <w:unhideWhenUsed/>
    <w:rsid w:val="00295A4D"/>
  </w:style>
  <w:style w:type="numbering" w:customStyle="1" w:styleId="NoList3512">
    <w:name w:val="No List3512"/>
    <w:next w:val="NoList"/>
    <w:uiPriority w:val="99"/>
    <w:semiHidden/>
    <w:unhideWhenUsed/>
    <w:rsid w:val="00295A4D"/>
  </w:style>
  <w:style w:type="numbering" w:customStyle="1" w:styleId="Stilimportat1512">
    <w:name w:val="Stil importat 1512"/>
    <w:rsid w:val="00295A4D"/>
  </w:style>
  <w:style w:type="numbering" w:customStyle="1" w:styleId="Stilimportat25112">
    <w:name w:val="Stil importat 25112"/>
    <w:rsid w:val="00295A4D"/>
  </w:style>
  <w:style w:type="numbering" w:customStyle="1" w:styleId="Stilimportat3512">
    <w:name w:val="Stil importat 3512"/>
    <w:rsid w:val="00295A4D"/>
  </w:style>
  <w:style w:type="numbering" w:customStyle="1" w:styleId="Stilimportat4512">
    <w:name w:val="Stil importat 4512"/>
    <w:rsid w:val="00295A4D"/>
  </w:style>
  <w:style w:type="numbering" w:customStyle="1" w:styleId="Stilimportat5512">
    <w:name w:val="Stil importat 5512"/>
    <w:rsid w:val="00295A4D"/>
  </w:style>
  <w:style w:type="numbering" w:customStyle="1" w:styleId="Stilimportat6512">
    <w:name w:val="Stil importat 6512"/>
    <w:rsid w:val="00295A4D"/>
  </w:style>
  <w:style w:type="numbering" w:customStyle="1" w:styleId="Stilimportat7512">
    <w:name w:val="Stil importat 7512"/>
    <w:rsid w:val="00295A4D"/>
  </w:style>
  <w:style w:type="numbering" w:customStyle="1" w:styleId="NoList4512">
    <w:name w:val="No List4512"/>
    <w:next w:val="NoList"/>
    <w:uiPriority w:val="99"/>
    <w:semiHidden/>
    <w:unhideWhenUsed/>
    <w:rsid w:val="00295A4D"/>
  </w:style>
  <w:style w:type="numbering" w:customStyle="1" w:styleId="NoList12512">
    <w:name w:val="No List12512"/>
    <w:next w:val="NoList"/>
    <w:uiPriority w:val="99"/>
    <w:semiHidden/>
    <w:unhideWhenUsed/>
    <w:rsid w:val="00295A4D"/>
  </w:style>
  <w:style w:type="numbering" w:customStyle="1" w:styleId="NoList21512">
    <w:name w:val="No List21512"/>
    <w:next w:val="NoList"/>
    <w:uiPriority w:val="99"/>
    <w:semiHidden/>
    <w:unhideWhenUsed/>
    <w:rsid w:val="00295A4D"/>
  </w:style>
  <w:style w:type="numbering" w:customStyle="1" w:styleId="NoList112512">
    <w:name w:val="No List112512"/>
    <w:next w:val="NoList"/>
    <w:uiPriority w:val="99"/>
    <w:semiHidden/>
    <w:unhideWhenUsed/>
    <w:rsid w:val="00295A4D"/>
  </w:style>
  <w:style w:type="numbering" w:customStyle="1" w:styleId="NoList5512">
    <w:name w:val="No List5512"/>
    <w:next w:val="NoList"/>
    <w:uiPriority w:val="99"/>
    <w:semiHidden/>
    <w:unhideWhenUsed/>
    <w:rsid w:val="00295A4D"/>
  </w:style>
  <w:style w:type="numbering" w:customStyle="1" w:styleId="NoList6312">
    <w:name w:val="No List6312"/>
    <w:next w:val="NoList"/>
    <w:uiPriority w:val="99"/>
    <w:semiHidden/>
    <w:unhideWhenUsed/>
    <w:rsid w:val="00295A4D"/>
  </w:style>
  <w:style w:type="numbering" w:customStyle="1" w:styleId="ImportedStyle802312">
    <w:name w:val="Imported Style 802312"/>
    <w:rsid w:val="00295A4D"/>
  </w:style>
  <w:style w:type="numbering" w:customStyle="1" w:styleId="ImportedStyle1152312">
    <w:name w:val="Imported Style 1152312"/>
    <w:rsid w:val="00295A4D"/>
  </w:style>
  <w:style w:type="numbering" w:customStyle="1" w:styleId="NoList7312">
    <w:name w:val="No List7312"/>
    <w:next w:val="NoList"/>
    <w:uiPriority w:val="99"/>
    <w:semiHidden/>
    <w:unhideWhenUsed/>
    <w:rsid w:val="00295A4D"/>
  </w:style>
  <w:style w:type="numbering" w:customStyle="1" w:styleId="ImportedStyle781312">
    <w:name w:val="Imported Style 781312"/>
    <w:rsid w:val="00295A4D"/>
  </w:style>
  <w:style w:type="numbering" w:customStyle="1" w:styleId="ImportedStyle7801312">
    <w:name w:val="Imported Style 78.01312"/>
    <w:rsid w:val="00295A4D"/>
  </w:style>
  <w:style w:type="numbering" w:customStyle="1" w:styleId="ImportedStyle801312">
    <w:name w:val="Imported Style 801312"/>
    <w:rsid w:val="00295A4D"/>
  </w:style>
  <w:style w:type="numbering" w:customStyle="1" w:styleId="ImportedStyle821312">
    <w:name w:val="Imported Style 821312"/>
    <w:rsid w:val="00295A4D"/>
  </w:style>
  <w:style w:type="numbering" w:customStyle="1" w:styleId="ImportedStyle831312">
    <w:name w:val="Imported Style 831312"/>
    <w:rsid w:val="00295A4D"/>
  </w:style>
  <w:style w:type="numbering" w:customStyle="1" w:styleId="ImportedStyle1141312">
    <w:name w:val="Imported Style 1141312"/>
    <w:rsid w:val="00295A4D"/>
  </w:style>
  <w:style w:type="numbering" w:customStyle="1" w:styleId="ImportedStyle1151312">
    <w:name w:val="Imported Style 1151312"/>
    <w:rsid w:val="00295A4D"/>
  </w:style>
  <w:style w:type="numbering" w:customStyle="1" w:styleId="ImportedStyle1161312">
    <w:name w:val="Imported Style 1161312"/>
    <w:rsid w:val="00295A4D"/>
  </w:style>
  <w:style w:type="numbering" w:customStyle="1" w:styleId="ImportedStyle11312">
    <w:name w:val="Imported Style 11312"/>
    <w:rsid w:val="00295A4D"/>
    <w:pPr>
      <w:numPr>
        <w:numId w:val="361"/>
      </w:numPr>
    </w:pPr>
  </w:style>
  <w:style w:type="numbering" w:customStyle="1" w:styleId="ImportedStyle21312">
    <w:name w:val="Imported Style 21312"/>
    <w:rsid w:val="00295A4D"/>
  </w:style>
  <w:style w:type="numbering" w:customStyle="1" w:styleId="ImportedStyle31312">
    <w:name w:val="Imported Style 31312"/>
    <w:rsid w:val="00295A4D"/>
  </w:style>
  <w:style w:type="numbering" w:customStyle="1" w:styleId="NoList13312">
    <w:name w:val="No List13312"/>
    <w:next w:val="NoList"/>
    <w:uiPriority w:val="99"/>
    <w:semiHidden/>
    <w:unhideWhenUsed/>
    <w:rsid w:val="00295A4D"/>
  </w:style>
  <w:style w:type="numbering" w:customStyle="1" w:styleId="NoList22312">
    <w:name w:val="No List22312"/>
    <w:next w:val="NoList"/>
    <w:uiPriority w:val="99"/>
    <w:semiHidden/>
    <w:unhideWhenUsed/>
    <w:rsid w:val="00295A4D"/>
  </w:style>
  <w:style w:type="numbering" w:customStyle="1" w:styleId="NoList113312">
    <w:name w:val="No List113312"/>
    <w:next w:val="NoList"/>
    <w:uiPriority w:val="99"/>
    <w:semiHidden/>
    <w:unhideWhenUsed/>
    <w:rsid w:val="00295A4D"/>
  </w:style>
  <w:style w:type="numbering" w:customStyle="1" w:styleId="NoList1111312">
    <w:name w:val="No List1111312"/>
    <w:next w:val="NoList"/>
    <w:uiPriority w:val="99"/>
    <w:semiHidden/>
    <w:unhideWhenUsed/>
    <w:rsid w:val="00295A4D"/>
  </w:style>
  <w:style w:type="numbering" w:customStyle="1" w:styleId="NoList31312">
    <w:name w:val="No List31312"/>
    <w:next w:val="NoList"/>
    <w:uiPriority w:val="99"/>
    <w:semiHidden/>
    <w:unhideWhenUsed/>
    <w:rsid w:val="00295A4D"/>
  </w:style>
  <w:style w:type="numbering" w:customStyle="1" w:styleId="Stilimportat11312">
    <w:name w:val="Stil importat 11312"/>
    <w:rsid w:val="00295A4D"/>
  </w:style>
  <w:style w:type="numbering" w:customStyle="1" w:styleId="Stilimportat21312">
    <w:name w:val="Stil importat 21312"/>
    <w:rsid w:val="00295A4D"/>
  </w:style>
  <w:style w:type="numbering" w:customStyle="1" w:styleId="Stilimportat31312">
    <w:name w:val="Stil importat 31312"/>
    <w:rsid w:val="00295A4D"/>
  </w:style>
  <w:style w:type="numbering" w:customStyle="1" w:styleId="Stilimportat41312">
    <w:name w:val="Stil importat 41312"/>
    <w:rsid w:val="00295A4D"/>
  </w:style>
  <w:style w:type="numbering" w:customStyle="1" w:styleId="Stilimportat51312">
    <w:name w:val="Stil importat 51312"/>
    <w:rsid w:val="00295A4D"/>
  </w:style>
  <w:style w:type="numbering" w:customStyle="1" w:styleId="Stilimportat61312">
    <w:name w:val="Stil importat 61312"/>
    <w:rsid w:val="00295A4D"/>
  </w:style>
  <w:style w:type="numbering" w:customStyle="1" w:styleId="Stilimportat71312">
    <w:name w:val="Stil importat 71312"/>
    <w:rsid w:val="00295A4D"/>
  </w:style>
  <w:style w:type="numbering" w:customStyle="1" w:styleId="NoList41312">
    <w:name w:val="No List41312"/>
    <w:next w:val="NoList"/>
    <w:uiPriority w:val="99"/>
    <w:semiHidden/>
    <w:unhideWhenUsed/>
    <w:rsid w:val="00295A4D"/>
  </w:style>
  <w:style w:type="numbering" w:customStyle="1" w:styleId="NoList121312">
    <w:name w:val="No List121312"/>
    <w:next w:val="NoList"/>
    <w:uiPriority w:val="99"/>
    <w:semiHidden/>
    <w:unhideWhenUsed/>
    <w:rsid w:val="00295A4D"/>
  </w:style>
  <w:style w:type="numbering" w:customStyle="1" w:styleId="NoList211312">
    <w:name w:val="No List211312"/>
    <w:next w:val="NoList"/>
    <w:uiPriority w:val="99"/>
    <w:semiHidden/>
    <w:unhideWhenUsed/>
    <w:rsid w:val="00295A4D"/>
  </w:style>
  <w:style w:type="numbering" w:customStyle="1" w:styleId="NoList1121312">
    <w:name w:val="No List1121312"/>
    <w:next w:val="NoList"/>
    <w:uiPriority w:val="99"/>
    <w:semiHidden/>
    <w:unhideWhenUsed/>
    <w:rsid w:val="00295A4D"/>
  </w:style>
  <w:style w:type="numbering" w:customStyle="1" w:styleId="NoList51312">
    <w:name w:val="No List51312"/>
    <w:next w:val="NoList"/>
    <w:uiPriority w:val="99"/>
    <w:semiHidden/>
    <w:unhideWhenUsed/>
    <w:rsid w:val="00295A4D"/>
  </w:style>
  <w:style w:type="numbering" w:customStyle="1" w:styleId="NoList8212">
    <w:name w:val="No List8212"/>
    <w:next w:val="NoList"/>
    <w:uiPriority w:val="99"/>
    <w:semiHidden/>
    <w:unhideWhenUsed/>
    <w:rsid w:val="00295A4D"/>
  </w:style>
  <w:style w:type="numbering" w:customStyle="1" w:styleId="NoList9212">
    <w:name w:val="No List9212"/>
    <w:next w:val="NoList"/>
    <w:uiPriority w:val="99"/>
    <w:semiHidden/>
    <w:unhideWhenUsed/>
    <w:rsid w:val="00295A4D"/>
  </w:style>
  <w:style w:type="numbering" w:customStyle="1" w:styleId="ImportedStyle7823112">
    <w:name w:val="Imported Style 7823112"/>
    <w:rsid w:val="00295A4D"/>
    <w:pPr>
      <w:numPr>
        <w:numId w:val="399"/>
      </w:numPr>
    </w:pPr>
  </w:style>
  <w:style w:type="numbering" w:customStyle="1" w:styleId="ImportedStyle7802312">
    <w:name w:val="Imported Style 78.02312"/>
    <w:rsid w:val="00295A4D"/>
  </w:style>
  <w:style w:type="numbering" w:customStyle="1" w:styleId="ImportedStyle803212">
    <w:name w:val="Imported Style 803212"/>
    <w:rsid w:val="00295A4D"/>
  </w:style>
  <w:style w:type="numbering" w:customStyle="1" w:styleId="ImportedStyle822312">
    <w:name w:val="Imported Style 822312"/>
    <w:rsid w:val="00295A4D"/>
  </w:style>
  <w:style w:type="numbering" w:customStyle="1" w:styleId="ImportedStyle832312">
    <w:name w:val="Imported Style 832312"/>
    <w:rsid w:val="00295A4D"/>
  </w:style>
  <w:style w:type="numbering" w:customStyle="1" w:styleId="ImportedStyle1142312">
    <w:name w:val="Imported Style 1142312"/>
    <w:rsid w:val="00295A4D"/>
  </w:style>
  <w:style w:type="numbering" w:customStyle="1" w:styleId="ImportedStyle1153212">
    <w:name w:val="Imported Style 1153212"/>
    <w:rsid w:val="00295A4D"/>
  </w:style>
  <w:style w:type="numbering" w:customStyle="1" w:styleId="ImportedStyle1162312">
    <w:name w:val="Imported Style 1162312"/>
    <w:rsid w:val="00295A4D"/>
  </w:style>
  <w:style w:type="numbering" w:customStyle="1" w:styleId="ImportedStyle12312">
    <w:name w:val="Imported Style 12312"/>
    <w:rsid w:val="00295A4D"/>
  </w:style>
  <w:style w:type="numbering" w:customStyle="1" w:styleId="ImportedStyle22312">
    <w:name w:val="Imported Style 22312"/>
    <w:rsid w:val="00295A4D"/>
  </w:style>
  <w:style w:type="numbering" w:customStyle="1" w:styleId="ImportedStyle32312">
    <w:name w:val="Imported Style 32312"/>
    <w:rsid w:val="00295A4D"/>
  </w:style>
  <w:style w:type="numbering" w:customStyle="1" w:styleId="NoList14312">
    <w:name w:val="No List14312"/>
    <w:next w:val="NoList"/>
    <w:uiPriority w:val="99"/>
    <w:semiHidden/>
    <w:unhideWhenUsed/>
    <w:rsid w:val="00295A4D"/>
  </w:style>
  <w:style w:type="numbering" w:customStyle="1" w:styleId="NoList23312">
    <w:name w:val="No List23312"/>
    <w:next w:val="NoList"/>
    <w:uiPriority w:val="99"/>
    <w:semiHidden/>
    <w:unhideWhenUsed/>
    <w:rsid w:val="00295A4D"/>
  </w:style>
  <w:style w:type="numbering" w:customStyle="1" w:styleId="NoList114312">
    <w:name w:val="No List114312"/>
    <w:next w:val="NoList"/>
    <w:uiPriority w:val="99"/>
    <w:semiHidden/>
    <w:unhideWhenUsed/>
    <w:rsid w:val="00295A4D"/>
  </w:style>
  <w:style w:type="numbering" w:customStyle="1" w:styleId="NoList1112312">
    <w:name w:val="No List1112312"/>
    <w:next w:val="NoList"/>
    <w:uiPriority w:val="99"/>
    <w:semiHidden/>
    <w:unhideWhenUsed/>
    <w:rsid w:val="00295A4D"/>
  </w:style>
  <w:style w:type="numbering" w:customStyle="1" w:styleId="NoList32312">
    <w:name w:val="No List32312"/>
    <w:next w:val="NoList"/>
    <w:uiPriority w:val="99"/>
    <w:semiHidden/>
    <w:unhideWhenUsed/>
    <w:rsid w:val="00295A4D"/>
  </w:style>
  <w:style w:type="numbering" w:customStyle="1" w:styleId="Stilimportat12312">
    <w:name w:val="Stil importat 12312"/>
    <w:rsid w:val="00295A4D"/>
  </w:style>
  <w:style w:type="numbering" w:customStyle="1" w:styleId="Stilimportat22312">
    <w:name w:val="Stil importat 22312"/>
    <w:rsid w:val="00295A4D"/>
  </w:style>
  <w:style w:type="numbering" w:customStyle="1" w:styleId="Stilimportat32312">
    <w:name w:val="Stil importat 32312"/>
    <w:rsid w:val="00295A4D"/>
  </w:style>
  <w:style w:type="numbering" w:customStyle="1" w:styleId="Stilimportat42312">
    <w:name w:val="Stil importat 42312"/>
    <w:rsid w:val="00295A4D"/>
  </w:style>
  <w:style w:type="numbering" w:customStyle="1" w:styleId="Stilimportat52312">
    <w:name w:val="Stil importat 52312"/>
    <w:rsid w:val="00295A4D"/>
  </w:style>
  <w:style w:type="numbering" w:customStyle="1" w:styleId="Stilimportat62312">
    <w:name w:val="Stil importat 62312"/>
    <w:rsid w:val="00295A4D"/>
  </w:style>
  <w:style w:type="numbering" w:customStyle="1" w:styleId="Stilimportat72312">
    <w:name w:val="Stil importat 72312"/>
    <w:rsid w:val="00295A4D"/>
  </w:style>
  <w:style w:type="numbering" w:customStyle="1" w:styleId="NoList42312">
    <w:name w:val="No List42312"/>
    <w:next w:val="NoList"/>
    <w:uiPriority w:val="99"/>
    <w:semiHidden/>
    <w:unhideWhenUsed/>
    <w:rsid w:val="00295A4D"/>
  </w:style>
  <w:style w:type="numbering" w:customStyle="1" w:styleId="NoList122312">
    <w:name w:val="No List122312"/>
    <w:next w:val="NoList"/>
    <w:uiPriority w:val="99"/>
    <w:semiHidden/>
    <w:unhideWhenUsed/>
    <w:rsid w:val="00295A4D"/>
  </w:style>
  <w:style w:type="numbering" w:customStyle="1" w:styleId="NoList212312">
    <w:name w:val="No List212312"/>
    <w:next w:val="NoList"/>
    <w:uiPriority w:val="99"/>
    <w:semiHidden/>
    <w:unhideWhenUsed/>
    <w:rsid w:val="00295A4D"/>
  </w:style>
  <w:style w:type="numbering" w:customStyle="1" w:styleId="NoList1122312">
    <w:name w:val="No List1122312"/>
    <w:next w:val="NoList"/>
    <w:uiPriority w:val="99"/>
    <w:semiHidden/>
    <w:unhideWhenUsed/>
    <w:rsid w:val="00295A4D"/>
  </w:style>
  <w:style w:type="numbering" w:customStyle="1" w:styleId="NoList52312">
    <w:name w:val="No List52312"/>
    <w:next w:val="NoList"/>
    <w:uiPriority w:val="99"/>
    <w:semiHidden/>
    <w:unhideWhenUsed/>
    <w:rsid w:val="00295A4D"/>
  </w:style>
  <w:style w:type="numbering" w:customStyle="1" w:styleId="NoList101112">
    <w:name w:val="No List101112"/>
    <w:next w:val="NoList"/>
    <w:uiPriority w:val="99"/>
    <w:semiHidden/>
    <w:unhideWhenUsed/>
    <w:rsid w:val="00295A4D"/>
  </w:style>
  <w:style w:type="numbering" w:customStyle="1" w:styleId="NoList15121">
    <w:name w:val="No List15121"/>
    <w:next w:val="NoList"/>
    <w:uiPriority w:val="99"/>
    <w:semiHidden/>
    <w:unhideWhenUsed/>
    <w:rsid w:val="00295A4D"/>
  </w:style>
  <w:style w:type="numbering" w:customStyle="1" w:styleId="NoList24121">
    <w:name w:val="No List24121"/>
    <w:next w:val="NoList"/>
    <w:uiPriority w:val="99"/>
    <w:semiHidden/>
    <w:unhideWhenUsed/>
    <w:rsid w:val="00295A4D"/>
  </w:style>
  <w:style w:type="numbering" w:customStyle="1" w:styleId="NoList33121">
    <w:name w:val="No List33121"/>
    <w:next w:val="NoList"/>
    <w:uiPriority w:val="99"/>
    <w:semiHidden/>
    <w:unhideWhenUsed/>
    <w:rsid w:val="00295A4D"/>
  </w:style>
  <w:style w:type="numbering" w:customStyle="1" w:styleId="NoList43121">
    <w:name w:val="No List43121"/>
    <w:next w:val="NoList"/>
    <w:uiPriority w:val="99"/>
    <w:semiHidden/>
    <w:unhideWhenUsed/>
    <w:rsid w:val="00295A4D"/>
  </w:style>
  <w:style w:type="numbering" w:customStyle="1" w:styleId="NoList53121">
    <w:name w:val="No List53121"/>
    <w:next w:val="NoList"/>
    <w:uiPriority w:val="99"/>
    <w:semiHidden/>
    <w:unhideWhenUsed/>
    <w:rsid w:val="00295A4D"/>
  </w:style>
  <w:style w:type="numbering" w:customStyle="1" w:styleId="ImportedStyle111121">
    <w:name w:val="Imported Style 111121"/>
    <w:rsid w:val="00295A4D"/>
  </w:style>
  <w:style w:type="numbering" w:customStyle="1" w:styleId="ImportedStyle311121">
    <w:name w:val="Imported Style 311121"/>
    <w:rsid w:val="00295A4D"/>
  </w:style>
  <w:style w:type="numbering" w:customStyle="1" w:styleId="ImportedStyle44121">
    <w:name w:val="Imported Style 44121"/>
    <w:rsid w:val="00295A4D"/>
  </w:style>
  <w:style w:type="numbering" w:customStyle="1" w:styleId="ImportedStyle783121">
    <w:name w:val="Imported Style 783121"/>
    <w:rsid w:val="00295A4D"/>
  </w:style>
  <w:style w:type="numbering" w:customStyle="1" w:styleId="ImportedStyle7803121">
    <w:name w:val="Imported Style 78.03121"/>
    <w:rsid w:val="00295A4D"/>
  </w:style>
  <w:style w:type="numbering" w:customStyle="1" w:styleId="ImportedStyle804121">
    <w:name w:val="Imported Style 804121"/>
    <w:rsid w:val="00295A4D"/>
  </w:style>
  <w:style w:type="numbering" w:customStyle="1" w:styleId="ImportedStyle823121">
    <w:name w:val="Imported Style 823121"/>
    <w:rsid w:val="00295A4D"/>
  </w:style>
  <w:style w:type="numbering" w:customStyle="1" w:styleId="ImportedStyle833121">
    <w:name w:val="Imported Style 833121"/>
    <w:rsid w:val="00295A4D"/>
  </w:style>
  <w:style w:type="numbering" w:customStyle="1" w:styleId="ImportedStyle1143121">
    <w:name w:val="Imported Style 1143121"/>
    <w:rsid w:val="00295A4D"/>
  </w:style>
  <w:style w:type="numbering" w:customStyle="1" w:styleId="ImportedStyle1154121">
    <w:name w:val="Imported Style 1154121"/>
    <w:rsid w:val="00295A4D"/>
  </w:style>
  <w:style w:type="numbering" w:customStyle="1" w:styleId="ImportedStyle1163121">
    <w:name w:val="Imported Style 1163121"/>
    <w:rsid w:val="00295A4D"/>
  </w:style>
  <w:style w:type="numbering" w:customStyle="1" w:styleId="ImportedStyle13212">
    <w:name w:val="Imported Style 13212"/>
    <w:rsid w:val="00295A4D"/>
  </w:style>
  <w:style w:type="numbering" w:customStyle="1" w:styleId="ImportedStyle23212">
    <w:name w:val="Imported Style 23212"/>
    <w:rsid w:val="00295A4D"/>
  </w:style>
  <w:style w:type="numbering" w:customStyle="1" w:styleId="ImportedStyle33212">
    <w:name w:val="Imported Style 33212"/>
    <w:rsid w:val="00295A4D"/>
  </w:style>
  <w:style w:type="numbering" w:customStyle="1" w:styleId="NoList115121">
    <w:name w:val="No List115121"/>
    <w:next w:val="NoList"/>
    <w:uiPriority w:val="99"/>
    <w:semiHidden/>
    <w:unhideWhenUsed/>
    <w:rsid w:val="00295A4D"/>
  </w:style>
  <w:style w:type="numbering" w:customStyle="1" w:styleId="NoList1113212">
    <w:name w:val="No List1113212"/>
    <w:next w:val="NoList"/>
    <w:uiPriority w:val="99"/>
    <w:semiHidden/>
    <w:unhideWhenUsed/>
    <w:rsid w:val="00295A4D"/>
  </w:style>
  <w:style w:type="numbering" w:customStyle="1" w:styleId="Stilimportat13212">
    <w:name w:val="Stil importat 13212"/>
    <w:rsid w:val="00295A4D"/>
  </w:style>
  <w:style w:type="numbering" w:customStyle="1" w:styleId="Stilimportat23212">
    <w:name w:val="Stil importat 23212"/>
    <w:rsid w:val="00295A4D"/>
  </w:style>
  <w:style w:type="numbering" w:customStyle="1" w:styleId="Stilimportat33212">
    <w:name w:val="Stil importat 33212"/>
    <w:rsid w:val="00295A4D"/>
  </w:style>
  <w:style w:type="numbering" w:customStyle="1" w:styleId="Stilimportat43212">
    <w:name w:val="Stil importat 43212"/>
    <w:rsid w:val="00295A4D"/>
  </w:style>
  <w:style w:type="numbering" w:customStyle="1" w:styleId="Stilimportat53212">
    <w:name w:val="Stil importat 53212"/>
    <w:rsid w:val="00295A4D"/>
  </w:style>
  <w:style w:type="numbering" w:customStyle="1" w:styleId="Stilimportat63212">
    <w:name w:val="Stil importat 63212"/>
    <w:rsid w:val="00295A4D"/>
  </w:style>
  <w:style w:type="numbering" w:customStyle="1" w:styleId="Stilimportat73212">
    <w:name w:val="Stil importat 73212"/>
    <w:rsid w:val="00295A4D"/>
  </w:style>
  <w:style w:type="numbering" w:customStyle="1" w:styleId="NoList123121">
    <w:name w:val="No List123121"/>
    <w:next w:val="NoList"/>
    <w:uiPriority w:val="99"/>
    <w:semiHidden/>
    <w:unhideWhenUsed/>
    <w:rsid w:val="00295A4D"/>
  </w:style>
  <w:style w:type="numbering" w:customStyle="1" w:styleId="NoList213121">
    <w:name w:val="No List213121"/>
    <w:next w:val="NoList"/>
    <w:uiPriority w:val="99"/>
    <w:semiHidden/>
    <w:unhideWhenUsed/>
    <w:rsid w:val="00295A4D"/>
  </w:style>
  <w:style w:type="numbering" w:customStyle="1" w:styleId="NoList1123121">
    <w:name w:val="No List1123121"/>
    <w:next w:val="NoList"/>
    <w:uiPriority w:val="99"/>
    <w:semiHidden/>
    <w:unhideWhenUsed/>
    <w:rsid w:val="00295A4D"/>
  </w:style>
  <w:style w:type="numbering" w:customStyle="1" w:styleId="NoList61121">
    <w:name w:val="No List61121"/>
    <w:next w:val="NoList"/>
    <w:uiPriority w:val="99"/>
    <w:semiHidden/>
    <w:unhideWhenUsed/>
    <w:rsid w:val="00295A4D"/>
  </w:style>
  <w:style w:type="numbering" w:customStyle="1" w:styleId="ImportedStyle8021121">
    <w:name w:val="Imported Style 8021121"/>
    <w:rsid w:val="00295A4D"/>
  </w:style>
  <w:style w:type="numbering" w:customStyle="1" w:styleId="ImportedStyle11521121">
    <w:name w:val="Imported Style 11521121"/>
    <w:rsid w:val="00295A4D"/>
  </w:style>
  <w:style w:type="numbering" w:customStyle="1" w:styleId="NoList71121">
    <w:name w:val="No List71121"/>
    <w:next w:val="NoList"/>
    <w:uiPriority w:val="99"/>
    <w:semiHidden/>
    <w:unhideWhenUsed/>
    <w:rsid w:val="00295A4D"/>
  </w:style>
  <w:style w:type="numbering" w:customStyle="1" w:styleId="ImportedStyle7811121">
    <w:name w:val="Imported Style 7811121"/>
    <w:rsid w:val="00295A4D"/>
  </w:style>
  <w:style w:type="numbering" w:customStyle="1" w:styleId="ImportedStyle78011212">
    <w:name w:val="Imported Style 78.011212"/>
    <w:rsid w:val="00295A4D"/>
  </w:style>
  <w:style w:type="numbering" w:customStyle="1" w:styleId="ImportedStyle8011121">
    <w:name w:val="Imported Style 8011121"/>
    <w:rsid w:val="00295A4D"/>
  </w:style>
  <w:style w:type="numbering" w:customStyle="1" w:styleId="ImportedStyle8211121">
    <w:name w:val="Imported Style 8211121"/>
    <w:rsid w:val="00295A4D"/>
  </w:style>
  <w:style w:type="numbering" w:customStyle="1" w:styleId="ImportedStyle83112112">
    <w:name w:val="Imported Style 83112112"/>
    <w:rsid w:val="00295A4D"/>
  </w:style>
  <w:style w:type="numbering" w:customStyle="1" w:styleId="ImportedStyle11411212">
    <w:name w:val="Imported Style 11411212"/>
    <w:rsid w:val="00295A4D"/>
  </w:style>
  <w:style w:type="numbering" w:customStyle="1" w:styleId="ImportedStyle11511121">
    <w:name w:val="Imported Style 11511121"/>
    <w:rsid w:val="00295A4D"/>
  </w:style>
  <w:style w:type="numbering" w:customStyle="1" w:styleId="ImportedStyle11611121">
    <w:name w:val="Imported Style 11611121"/>
    <w:rsid w:val="00295A4D"/>
  </w:style>
  <w:style w:type="numbering" w:customStyle="1" w:styleId="ImportedStyle211121">
    <w:name w:val="Imported Style 211121"/>
    <w:rsid w:val="00295A4D"/>
  </w:style>
  <w:style w:type="numbering" w:customStyle="1" w:styleId="NoList131121">
    <w:name w:val="No List131121"/>
    <w:next w:val="NoList"/>
    <w:uiPriority w:val="99"/>
    <w:semiHidden/>
    <w:unhideWhenUsed/>
    <w:rsid w:val="00295A4D"/>
  </w:style>
  <w:style w:type="numbering" w:customStyle="1" w:styleId="NoList221121">
    <w:name w:val="No List221121"/>
    <w:next w:val="NoList"/>
    <w:uiPriority w:val="99"/>
    <w:semiHidden/>
    <w:unhideWhenUsed/>
    <w:rsid w:val="00295A4D"/>
  </w:style>
  <w:style w:type="numbering" w:customStyle="1" w:styleId="NoList1131121">
    <w:name w:val="No List1131121"/>
    <w:next w:val="NoList"/>
    <w:uiPriority w:val="99"/>
    <w:semiHidden/>
    <w:unhideWhenUsed/>
    <w:rsid w:val="00295A4D"/>
  </w:style>
  <w:style w:type="numbering" w:customStyle="1" w:styleId="NoList11111212">
    <w:name w:val="No List11111212"/>
    <w:next w:val="NoList"/>
    <w:uiPriority w:val="99"/>
    <w:semiHidden/>
    <w:unhideWhenUsed/>
    <w:rsid w:val="00295A4D"/>
  </w:style>
  <w:style w:type="numbering" w:customStyle="1" w:styleId="NoList311121">
    <w:name w:val="No List311121"/>
    <w:next w:val="NoList"/>
    <w:uiPriority w:val="99"/>
    <w:semiHidden/>
    <w:unhideWhenUsed/>
    <w:rsid w:val="00295A4D"/>
  </w:style>
  <w:style w:type="numbering" w:customStyle="1" w:styleId="Stilimportat111121">
    <w:name w:val="Stil importat 111121"/>
    <w:rsid w:val="00295A4D"/>
  </w:style>
  <w:style w:type="numbering" w:customStyle="1" w:styleId="Stilimportat211121">
    <w:name w:val="Stil importat 211121"/>
    <w:rsid w:val="00295A4D"/>
  </w:style>
  <w:style w:type="numbering" w:customStyle="1" w:styleId="Stilimportat311121">
    <w:name w:val="Stil importat 311121"/>
    <w:rsid w:val="00295A4D"/>
  </w:style>
  <w:style w:type="numbering" w:customStyle="1" w:styleId="Stilimportat411121">
    <w:name w:val="Stil importat 411121"/>
    <w:rsid w:val="00295A4D"/>
  </w:style>
  <w:style w:type="numbering" w:customStyle="1" w:styleId="Stilimportat511121">
    <w:name w:val="Stil importat 511121"/>
    <w:rsid w:val="00295A4D"/>
  </w:style>
  <w:style w:type="numbering" w:customStyle="1" w:styleId="Stilimportat611121">
    <w:name w:val="Stil importat 611121"/>
    <w:rsid w:val="00295A4D"/>
  </w:style>
  <w:style w:type="numbering" w:customStyle="1" w:styleId="Stilimportat711121">
    <w:name w:val="Stil importat 711121"/>
    <w:rsid w:val="00295A4D"/>
  </w:style>
  <w:style w:type="numbering" w:customStyle="1" w:styleId="NoList411121">
    <w:name w:val="No List411121"/>
    <w:next w:val="NoList"/>
    <w:uiPriority w:val="99"/>
    <w:semiHidden/>
    <w:unhideWhenUsed/>
    <w:rsid w:val="00295A4D"/>
  </w:style>
  <w:style w:type="numbering" w:customStyle="1" w:styleId="NoList1211121">
    <w:name w:val="No List1211121"/>
    <w:next w:val="NoList"/>
    <w:uiPriority w:val="99"/>
    <w:semiHidden/>
    <w:unhideWhenUsed/>
    <w:rsid w:val="00295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9863">
      <w:bodyDiv w:val="1"/>
      <w:marLeft w:val="0"/>
      <w:marRight w:val="0"/>
      <w:marTop w:val="0"/>
      <w:marBottom w:val="0"/>
      <w:divBdr>
        <w:top w:val="none" w:sz="0" w:space="0" w:color="auto"/>
        <w:left w:val="none" w:sz="0" w:space="0" w:color="auto"/>
        <w:bottom w:val="none" w:sz="0" w:space="0" w:color="auto"/>
        <w:right w:val="none" w:sz="0" w:space="0" w:color="auto"/>
      </w:divBdr>
    </w:div>
    <w:div w:id="129128317">
      <w:bodyDiv w:val="1"/>
      <w:marLeft w:val="0"/>
      <w:marRight w:val="0"/>
      <w:marTop w:val="0"/>
      <w:marBottom w:val="0"/>
      <w:divBdr>
        <w:top w:val="none" w:sz="0" w:space="0" w:color="auto"/>
        <w:left w:val="none" w:sz="0" w:space="0" w:color="auto"/>
        <w:bottom w:val="none" w:sz="0" w:space="0" w:color="auto"/>
        <w:right w:val="none" w:sz="0" w:space="0" w:color="auto"/>
      </w:divBdr>
    </w:div>
    <w:div w:id="159203062">
      <w:bodyDiv w:val="1"/>
      <w:marLeft w:val="0"/>
      <w:marRight w:val="0"/>
      <w:marTop w:val="0"/>
      <w:marBottom w:val="0"/>
      <w:divBdr>
        <w:top w:val="none" w:sz="0" w:space="0" w:color="auto"/>
        <w:left w:val="none" w:sz="0" w:space="0" w:color="auto"/>
        <w:bottom w:val="none" w:sz="0" w:space="0" w:color="auto"/>
        <w:right w:val="none" w:sz="0" w:space="0" w:color="auto"/>
      </w:divBdr>
    </w:div>
    <w:div w:id="176773583">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333799911">
      <w:bodyDiv w:val="1"/>
      <w:marLeft w:val="0"/>
      <w:marRight w:val="0"/>
      <w:marTop w:val="0"/>
      <w:marBottom w:val="0"/>
      <w:divBdr>
        <w:top w:val="none" w:sz="0" w:space="0" w:color="auto"/>
        <w:left w:val="none" w:sz="0" w:space="0" w:color="auto"/>
        <w:bottom w:val="none" w:sz="0" w:space="0" w:color="auto"/>
        <w:right w:val="none" w:sz="0" w:space="0" w:color="auto"/>
      </w:divBdr>
    </w:div>
    <w:div w:id="358750071">
      <w:bodyDiv w:val="1"/>
      <w:marLeft w:val="0"/>
      <w:marRight w:val="0"/>
      <w:marTop w:val="0"/>
      <w:marBottom w:val="0"/>
      <w:divBdr>
        <w:top w:val="none" w:sz="0" w:space="0" w:color="auto"/>
        <w:left w:val="none" w:sz="0" w:space="0" w:color="auto"/>
        <w:bottom w:val="none" w:sz="0" w:space="0" w:color="auto"/>
        <w:right w:val="none" w:sz="0" w:space="0" w:color="auto"/>
      </w:divBdr>
    </w:div>
    <w:div w:id="404037637">
      <w:bodyDiv w:val="1"/>
      <w:marLeft w:val="0"/>
      <w:marRight w:val="0"/>
      <w:marTop w:val="0"/>
      <w:marBottom w:val="0"/>
      <w:divBdr>
        <w:top w:val="none" w:sz="0" w:space="0" w:color="auto"/>
        <w:left w:val="none" w:sz="0" w:space="0" w:color="auto"/>
        <w:bottom w:val="none" w:sz="0" w:space="0" w:color="auto"/>
        <w:right w:val="none" w:sz="0" w:space="0" w:color="auto"/>
      </w:divBdr>
      <w:divsChild>
        <w:div w:id="699623055">
          <w:marLeft w:val="0"/>
          <w:marRight w:val="0"/>
          <w:marTop w:val="0"/>
          <w:marBottom w:val="0"/>
          <w:divBdr>
            <w:top w:val="single" w:sz="6" w:space="0" w:color="000000"/>
            <w:left w:val="single" w:sz="6" w:space="0" w:color="000000"/>
            <w:bottom w:val="single" w:sz="6" w:space="0" w:color="000000"/>
            <w:right w:val="single" w:sz="6" w:space="0" w:color="000000"/>
          </w:divBdr>
          <w:divsChild>
            <w:div w:id="915169545">
              <w:marLeft w:val="0"/>
              <w:marRight w:val="0"/>
              <w:marTop w:val="0"/>
              <w:marBottom w:val="0"/>
              <w:divBdr>
                <w:top w:val="none" w:sz="0" w:space="0" w:color="auto"/>
                <w:left w:val="none" w:sz="0" w:space="0" w:color="auto"/>
                <w:bottom w:val="none" w:sz="0" w:space="0" w:color="auto"/>
                <w:right w:val="none" w:sz="0" w:space="0" w:color="auto"/>
              </w:divBdr>
              <w:divsChild>
                <w:div w:id="98766573">
                  <w:marLeft w:val="0"/>
                  <w:marRight w:val="0"/>
                  <w:marTop w:val="0"/>
                  <w:marBottom w:val="0"/>
                  <w:divBdr>
                    <w:top w:val="none" w:sz="0" w:space="0" w:color="auto"/>
                    <w:left w:val="none" w:sz="0" w:space="0" w:color="auto"/>
                    <w:bottom w:val="none" w:sz="0" w:space="0" w:color="auto"/>
                    <w:right w:val="none" w:sz="0" w:space="0" w:color="auto"/>
                  </w:divBdr>
                  <w:divsChild>
                    <w:div w:id="583952788">
                      <w:marLeft w:val="0"/>
                      <w:marRight w:val="0"/>
                      <w:marTop w:val="0"/>
                      <w:marBottom w:val="0"/>
                      <w:divBdr>
                        <w:top w:val="none" w:sz="0" w:space="0" w:color="auto"/>
                        <w:left w:val="none" w:sz="0" w:space="0" w:color="auto"/>
                        <w:bottom w:val="none" w:sz="0" w:space="0" w:color="auto"/>
                        <w:right w:val="none" w:sz="0" w:space="0" w:color="auto"/>
                      </w:divBdr>
                      <w:divsChild>
                        <w:div w:id="1169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5400">
      <w:bodyDiv w:val="1"/>
      <w:marLeft w:val="0"/>
      <w:marRight w:val="0"/>
      <w:marTop w:val="0"/>
      <w:marBottom w:val="0"/>
      <w:divBdr>
        <w:top w:val="none" w:sz="0" w:space="0" w:color="auto"/>
        <w:left w:val="none" w:sz="0" w:space="0" w:color="auto"/>
        <w:bottom w:val="none" w:sz="0" w:space="0" w:color="auto"/>
        <w:right w:val="none" w:sz="0" w:space="0" w:color="auto"/>
      </w:divBdr>
    </w:div>
    <w:div w:id="554197545">
      <w:bodyDiv w:val="1"/>
      <w:marLeft w:val="0"/>
      <w:marRight w:val="0"/>
      <w:marTop w:val="0"/>
      <w:marBottom w:val="0"/>
      <w:divBdr>
        <w:top w:val="none" w:sz="0" w:space="0" w:color="auto"/>
        <w:left w:val="none" w:sz="0" w:space="0" w:color="auto"/>
        <w:bottom w:val="none" w:sz="0" w:space="0" w:color="auto"/>
        <w:right w:val="none" w:sz="0" w:space="0" w:color="auto"/>
      </w:divBdr>
    </w:div>
    <w:div w:id="641154990">
      <w:bodyDiv w:val="1"/>
      <w:marLeft w:val="0"/>
      <w:marRight w:val="0"/>
      <w:marTop w:val="0"/>
      <w:marBottom w:val="0"/>
      <w:divBdr>
        <w:top w:val="none" w:sz="0" w:space="0" w:color="auto"/>
        <w:left w:val="none" w:sz="0" w:space="0" w:color="auto"/>
        <w:bottom w:val="none" w:sz="0" w:space="0" w:color="auto"/>
        <w:right w:val="none" w:sz="0" w:space="0" w:color="auto"/>
      </w:divBdr>
    </w:div>
    <w:div w:id="677196842">
      <w:bodyDiv w:val="1"/>
      <w:marLeft w:val="0"/>
      <w:marRight w:val="0"/>
      <w:marTop w:val="0"/>
      <w:marBottom w:val="0"/>
      <w:divBdr>
        <w:top w:val="none" w:sz="0" w:space="0" w:color="auto"/>
        <w:left w:val="none" w:sz="0" w:space="0" w:color="auto"/>
        <w:bottom w:val="none" w:sz="0" w:space="0" w:color="auto"/>
        <w:right w:val="none" w:sz="0" w:space="0" w:color="auto"/>
      </w:divBdr>
    </w:div>
    <w:div w:id="713047076">
      <w:bodyDiv w:val="1"/>
      <w:marLeft w:val="0"/>
      <w:marRight w:val="0"/>
      <w:marTop w:val="0"/>
      <w:marBottom w:val="0"/>
      <w:divBdr>
        <w:top w:val="none" w:sz="0" w:space="0" w:color="auto"/>
        <w:left w:val="none" w:sz="0" w:space="0" w:color="auto"/>
        <w:bottom w:val="none" w:sz="0" w:space="0" w:color="auto"/>
        <w:right w:val="none" w:sz="0" w:space="0" w:color="auto"/>
      </w:divBdr>
    </w:div>
    <w:div w:id="767655884">
      <w:bodyDiv w:val="1"/>
      <w:marLeft w:val="0"/>
      <w:marRight w:val="0"/>
      <w:marTop w:val="0"/>
      <w:marBottom w:val="0"/>
      <w:divBdr>
        <w:top w:val="none" w:sz="0" w:space="0" w:color="auto"/>
        <w:left w:val="none" w:sz="0" w:space="0" w:color="auto"/>
        <w:bottom w:val="none" w:sz="0" w:space="0" w:color="auto"/>
        <w:right w:val="none" w:sz="0" w:space="0" w:color="auto"/>
      </w:divBdr>
    </w:div>
    <w:div w:id="804394953">
      <w:bodyDiv w:val="1"/>
      <w:marLeft w:val="0"/>
      <w:marRight w:val="0"/>
      <w:marTop w:val="0"/>
      <w:marBottom w:val="0"/>
      <w:divBdr>
        <w:top w:val="none" w:sz="0" w:space="0" w:color="auto"/>
        <w:left w:val="none" w:sz="0" w:space="0" w:color="auto"/>
        <w:bottom w:val="none" w:sz="0" w:space="0" w:color="auto"/>
        <w:right w:val="none" w:sz="0" w:space="0" w:color="auto"/>
      </w:divBdr>
    </w:div>
    <w:div w:id="874200980">
      <w:bodyDiv w:val="1"/>
      <w:marLeft w:val="0"/>
      <w:marRight w:val="0"/>
      <w:marTop w:val="0"/>
      <w:marBottom w:val="0"/>
      <w:divBdr>
        <w:top w:val="none" w:sz="0" w:space="0" w:color="auto"/>
        <w:left w:val="none" w:sz="0" w:space="0" w:color="auto"/>
        <w:bottom w:val="none" w:sz="0" w:space="0" w:color="auto"/>
        <w:right w:val="none" w:sz="0" w:space="0" w:color="auto"/>
      </w:divBdr>
    </w:div>
    <w:div w:id="908656847">
      <w:bodyDiv w:val="1"/>
      <w:marLeft w:val="0"/>
      <w:marRight w:val="0"/>
      <w:marTop w:val="0"/>
      <w:marBottom w:val="0"/>
      <w:divBdr>
        <w:top w:val="none" w:sz="0" w:space="0" w:color="auto"/>
        <w:left w:val="none" w:sz="0" w:space="0" w:color="auto"/>
        <w:bottom w:val="none" w:sz="0" w:space="0" w:color="auto"/>
        <w:right w:val="none" w:sz="0" w:space="0" w:color="auto"/>
      </w:divBdr>
    </w:div>
    <w:div w:id="985740669">
      <w:bodyDiv w:val="1"/>
      <w:marLeft w:val="0"/>
      <w:marRight w:val="0"/>
      <w:marTop w:val="0"/>
      <w:marBottom w:val="0"/>
      <w:divBdr>
        <w:top w:val="none" w:sz="0" w:space="0" w:color="auto"/>
        <w:left w:val="none" w:sz="0" w:space="0" w:color="auto"/>
        <w:bottom w:val="none" w:sz="0" w:space="0" w:color="auto"/>
        <w:right w:val="none" w:sz="0" w:space="0" w:color="auto"/>
      </w:divBdr>
    </w:div>
    <w:div w:id="992174477">
      <w:bodyDiv w:val="1"/>
      <w:marLeft w:val="0"/>
      <w:marRight w:val="0"/>
      <w:marTop w:val="0"/>
      <w:marBottom w:val="0"/>
      <w:divBdr>
        <w:top w:val="none" w:sz="0" w:space="0" w:color="auto"/>
        <w:left w:val="none" w:sz="0" w:space="0" w:color="auto"/>
        <w:bottom w:val="none" w:sz="0" w:space="0" w:color="auto"/>
        <w:right w:val="none" w:sz="0" w:space="0" w:color="auto"/>
      </w:divBdr>
      <w:divsChild>
        <w:div w:id="650521054">
          <w:marLeft w:val="0"/>
          <w:marRight w:val="0"/>
          <w:marTop w:val="0"/>
          <w:marBottom w:val="0"/>
          <w:divBdr>
            <w:top w:val="single" w:sz="6" w:space="0" w:color="000000"/>
            <w:left w:val="single" w:sz="6" w:space="0" w:color="000000"/>
            <w:bottom w:val="single" w:sz="6" w:space="0" w:color="000000"/>
            <w:right w:val="single" w:sz="6" w:space="0" w:color="000000"/>
          </w:divBdr>
          <w:divsChild>
            <w:div w:id="765080083">
              <w:marLeft w:val="0"/>
              <w:marRight w:val="0"/>
              <w:marTop w:val="0"/>
              <w:marBottom w:val="0"/>
              <w:divBdr>
                <w:top w:val="none" w:sz="0" w:space="0" w:color="auto"/>
                <w:left w:val="none" w:sz="0" w:space="0" w:color="auto"/>
                <w:bottom w:val="none" w:sz="0" w:space="0" w:color="auto"/>
                <w:right w:val="none" w:sz="0" w:space="0" w:color="auto"/>
              </w:divBdr>
              <w:divsChild>
                <w:div w:id="454251470">
                  <w:marLeft w:val="0"/>
                  <w:marRight w:val="0"/>
                  <w:marTop w:val="0"/>
                  <w:marBottom w:val="0"/>
                  <w:divBdr>
                    <w:top w:val="none" w:sz="0" w:space="0" w:color="auto"/>
                    <w:left w:val="none" w:sz="0" w:space="0" w:color="auto"/>
                    <w:bottom w:val="none" w:sz="0" w:space="0" w:color="auto"/>
                    <w:right w:val="none" w:sz="0" w:space="0" w:color="auto"/>
                  </w:divBdr>
                  <w:divsChild>
                    <w:div w:id="1366981942">
                      <w:marLeft w:val="0"/>
                      <w:marRight w:val="0"/>
                      <w:marTop w:val="0"/>
                      <w:marBottom w:val="0"/>
                      <w:divBdr>
                        <w:top w:val="none" w:sz="0" w:space="0" w:color="auto"/>
                        <w:left w:val="none" w:sz="0" w:space="0" w:color="auto"/>
                        <w:bottom w:val="none" w:sz="0" w:space="0" w:color="auto"/>
                        <w:right w:val="none" w:sz="0" w:space="0" w:color="auto"/>
                      </w:divBdr>
                      <w:divsChild>
                        <w:div w:id="220749169">
                          <w:marLeft w:val="0"/>
                          <w:marRight w:val="0"/>
                          <w:marTop w:val="0"/>
                          <w:marBottom w:val="0"/>
                          <w:divBdr>
                            <w:top w:val="none" w:sz="0" w:space="0" w:color="auto"/>
                            <w:left w:val="none" w:sz="0" w:space="0" w:color="auto"/>
                            <w:bottom w:val="none" w:sz="0" w:space="0" w:color="auto"/>
                            <w:right w:val="none" w:sz="0" w:space="0" w:color="auto"/>
                          </w:divBdr>
                          <w:divsChild>
                            <w:div w:id="1450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25533">
      <w:bodyDiv w:val="1"/>
      <w:marLeft w:val="0"/>
      <w:marRight w:val="0"/>
      <w:marTop w:val="0"/>
      <w:marBottom w:val="0"/>
      <w:divBdr>
        <w:top w:val="none" w:sz="0" w:space="0" w:color="auto"/>
        <w:left w:val="none" w:sz="0" w:space="0" w:color="auto"/>
        <w:bottom w:val="none" w:sz="0" w:space="0" w:color="auto"/>
        <w:right w:val="none" w:sz="0" w:space="0" w:color="auto"/>
      </w:divBdr>
    </w:div>
    <w:div w:id="1085421605">
      <w:bodyDiv w:val="1"/>
      <w:marLeft w:val="0"/>
      <w:marRight w:val="0"/>
      <w:marTop w:val="0"/>
      <w:marBottom w:val="0"/>
      <w:divBdr>
        <w:top w:val="none" w:sz="0" w:space="0" w:color="auto"/>
        <w:left w:val="none" w:sz="0" w:space="0" w:color="auto"/>
        <w:bottom w:val="none" w:sz="0" w:space="0" w:color="auto"/>
        <w:right w:val="none" w:sz="0" w:space="0" w:color="auto"/>
      </w:divBdr>
    </w:div>
    <w:div w:id="1103646546">
      <w:bodyDiv w:val="1"/>
      <w:marLeft w:val="0"/>
      <w:marRight w:val="0"/>
      <w:marTop w:val="0"/>
      <w:marBottom w:val="0"/>
      <w:divBdr>
        <w:top w:val="none" w:sz="0" w:space="0" w:color="auto"/>
        <w:left w:val="none" w:sz="0" w:space="0" w:color="auto"/>
        <w:bottom w:val="none" w:sz="0" w:space="0" w:color="auto"/>
        <w:right w:val="none" w:sz="0" w:space="0" w:color="auto"/>
      </w:divBdr>
    </w:div>
    <w:div w:id="1160928547">
      <w:bodyDiv w:val="1"/>
      <w:marLeft w:val="0"/>
      <w:marRight w:val="0"/>
      <w:marTop w:val="0"/>
      <w:marBottom w:val="0"/>
      <w:divBdr>
        <w:top w:val="none" w:sz="0" w:space="0" w:color="auto"/>
        <w:left w:val="none" w:sz="0" w:space="0" w:color="auto"/>
        <w:bottom w:val="none" w:sz="0" w:space="0" w:color="auto"/>
        <w:right w:val="none" w:sz="0" w:space="0" w:color="auto"/>
      </w:divBdr>
    </w:div>
    <w:div w:id="1325671157">
      <w:bodyDiv w:val="1"/>
      <w:marLeft w:val="0"/>
      <w:marRight w:val="0"/>
      <w:marTop w:val="0"/>
      <w:marBottom w:val="0"/>
      <w:divBdr>
        <w:top w:val="none" w:sz="0" w:space="0" w:color="auto"/>
        <w:left w:val="none" w:sz="0" w:space="0" w:color="auto"/>
        <w:bottom w:val="none" w:sz="0" w:space="0" w:color="auto"/>
        <w:right w:val="none" w:sz="0" w:space="0" w:color="auto"/>
      </w:divBdr>
      <w:divsChild>
        <w:div w:id="1825780234">
          <w:marLeft w:val="0"/>
          <w:marRight w:val="0"/>
          <w:marTop w:val="0"/>
          <w:marBottom w:val="0"/>
          <w:divBdr>
            <w:top w:val="single" w:sz="6" w:space="0" w:color="000000"/>
            <w:left w:val="single" w:sz="6" w:space="0" w:color="000000"/>
            <w:bottom w:val="single" w:sz="6" w:space="0" w:color="000000"/>
            <w:right w:val="single" w:sz="6" w:space="0" w:color="000000"/>
          </w:divBdr>
          <w:divsChild>
            <w:div w:id="2093619571">
              <w:marLeft w:val="0"/>
              <w:marRight w:val="0"/>
              <w:marTop w:val="0"/>
              <w:marBottom w:val="0"/>
              <w:divBdr>
                <w:top w:val="none" w:sz="0" w:space="0" w:color="auto"/>
                <w:left w:val="none" w:sz="0" w:space="0" w:color="auto"/>
                <w:bottom w:val="none" w:sz="0" w:space="0" w:color="auto"/>
                <w:right w:val="none" w:sz="0" w:space="0" w:color="auto"/>
              </w:divBdr>
              <w:divsChild>
                <w:div w:id="568811530">
                  <w:marLeft w:val="0"/>
                  <w:marRight w:val="0"/>
                  <w:marTop w:val="0"/>
                  <w:marBottom w:val="0"/>
                  <w:divBdr>
                    <w:top w:val="none" w:sz="0" w:space="0" w:color="auto"/>
                    <w:left w:val="none" w:sz="0" w:space="0" w:color="auto"/>
                    <w:bottom w:val="none" w:sz="0" w:space="0" w:color="auto"/>
                    <w:right w:val="none" w:sz="0" w:space="0" w:color="auto"/>
                  </w:divBdr>
                  <w:divsChild>
                    <w:div w:id="2056152078">
                      <w:marLeft w:val="0"/>
                      <w:marRight w:val="0"/>
                      <w:marTop w:val="0"/>
                      <w:marBottom w:val="0"/>
                      <w:divBdr>
                        <w:top w:val="none" w:sz="0" w:space="0" w:color="auto"/>
                        <w:left w:val="none" w:sz="0" w:space="0" w:color="auto"/>
                        <w:bottom w:val="none" w:sz="0" w:space="0" w:color="auto"/>
                        <w:right w:val="none" w:sz="0" w:space="0" w:color="auto"/>
                      </w:divBdr>
                      <w:divsChild>
                        <w:div w:id="501044627">
                          <w:marLeft w:val="0"/>
                          <w:marRight w:val="0"/>
                          <w:marTop w:val="0"/>
                          <w:marBottom w:val="0"/>
                          <w:divBdr>
                            <w:top w:val="none" w:sz="0" w:space="0" w:color="auto"/>
                            <w:left w:val="none" w:sz="0" w:space="0" w:color="auto"/>
                            <w:bottom w:val="none" w:sz="0" w:space="0" w:color="auto"/>
                            <w:right w:val="none" w:sz="0" w:space="0" w:color="auto"/>
                          </w:divBdr>
                          <w:divsChild>
                            <w:div w:id="827553056">
                              <w:marLeft w:val="0"/>
                              <w:marRight w:val="0"/>
                              <w:marTop w:val="0"/>
                              <w:marBottom w:val="0"/>
                              <w:divBdr>
                                <w:top w:val="none" w:sz="0" w:space="0" w:color="auto"/>
                                <w:left w:val="none" w:sz="0" w:space="0" w:color="auto"/>
                                <w:bottom w:val="none" w:sz="0" w:space="0" w:color="auto"/>
                                <w:right w:val="none" w:sz="0" w:space="0" w:color="auto"/>
                              </w:divBdr>
                            </w:div>
                            <w:div w:id="1697850134">
                              <w:marLeft w:val="0"/>
                              <w:marRight w:val="0"/>
                              <w:marTop w:val="0"/>
                              <w:marBottom w:val="0"/>
                              <w:divBdr>
                                <w:top w:val="none" w:sz="0" w:space="0" w:color="auto"/>
                                <w:left w:val="none" w:sz="0" w:space="0" w:color="auto"/>
                                <w:bottom w:val="none" w:sz="0" w:space="0" w:color="auto"/>
                                <w:right w:val="none" w:sz="0" w:space="0" w:color="auto"/>
                              </w:divBdr>
                            </w:div>
                            <w:div w:id="21225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2956">
      <w:bodyDiv w:val="1"/>
      <w:marLeft w:val="0"/>
      <w:marRight w:val="0"/>
      <w:marTop w:val="0"/>
      <w:marBottom w:val="0"/>
      <w:divBdr>
        <w:top w:val="none" w:sz="0" w:space="0" w:color="auto"/>
        <w:left w:val="none" w:sz="0" w:space="0" w:color="auto"/>
        <w:bottom w:val="none" w:sz="0" w:space="0" w:color="auto"/>
        <w:right w:val="none" w:sz="0" w:space="0" w:color="auto"/>
      </w:divBdr>
      <w:divsChild>
        <w:div w:id="528228116">
          <w:marLeft w:val="0"/>
          <w:marRight w:val="0"/>
          <w:marTop w:val="0"/>
          <w:marBottom w:val="0"/>
          <w:divBdr>
            <w:top w:val="single" w:sz="6" w:space="0" w:color="000000"/>
            <w:left w:val="single" w:sz="6" w:space="0" w:color="000000"/>
            <w:bottom w:val="single" w:sz="6" w:space="0" w:color="000000"/>
            <w:right w:val="single" w:sz="6" w:space="0" w:color="000000"/>
          </w:divBdr>
          <w:divsChild>
            <w:div w:id="1392464092">
              <w:marLeft w:val="0"/>
              <w:marRight w:val="0"/>
              <w:marTop w:val="0"/>
              <w:marBottom w:val="0"/>
              <w:divBdr>
                <w:top w:val="none" w:sz="0" w:space="0" w:color="auto"/>
                <w:left w:val="none" w:sz="0" w:space="0" w:color="auto"/>
                <w:bottom w:val="none" w:sz="0" w:space="0" w:color="auto"/>
                <w:right w:val="none" w:sz="0" w:space="0" w:color="auto"/>
              </w:divBdr>
              <w:divsChild>
                <w:div w:id="1716345194">
                  <w:marLeft w:val="0"/>
                  <w:marRight w:val="0"/>
                  <w:marTop w:val="0"/>
                  <w:marBottom w:val="0"/>
                  <w:divBdr>
                    <w:top w:val="none" w:sz="0" w:space="0" w:color="auto"/>
                    <w:left w:val="none" w:sz="0" w:space="0" w:color="auto"/>
                    <w:bottom w:val="none" w:sz="0" w:space="0" w:color="auto"/>
                    <w:right w:val="none" w:sz="0" w:space="0" w:color="auto"/>
                  </w:divBdr>
                  <w:divsChild>
                    <w:div w:id="1458572378">
                      <w:marLeft w:val="0"/>
                      <w:marRight w:val="0"/>
                      <w:marTop w:val="0"/>
                      <w:marBottom w:val="0"/>
                      <w:divBdr>
                        <w:top w:val="none" w:sz="0" w:space="0" w:color="auto"/>
                        <w:left w:val="none" w:sz="0" w:space="0" w:color="auto"/>
                        <w:bottom w:val="none" w:sz="0" w:space="0" w:color="auto"/>
                        <w:right w:val="none" w:sz="0" w:space="0" w:color="auto"/>
                      </w:divBdr>
                      <w:divsChild>
                        <w:div w:id="1418670966">
                          <w:marLeft w:val="0"/>
                          <w:marRight w:val="0"/>
                          <w:marTop w:val="0"/>
                          <w:marBottom w:val="0"/>
                          <w:divBdr>
                            <w:top w:val="none" w:sz="0" w:space="0" w:color="auto"/>
                            <w:left w:val="none" w:sz="0" w:space="0" w:color="auto"/>
                            <w:bottom w:val="none" w:sz="0" w:space="0" w:color="auto"/>
                            <w:right w:val="none" w:sz="0" w:space="0" w:color="auto"/>
                          </w:divBdr>
                          <w:divsChild>
                            <w:div w:id="418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639417">
      <w:bodyDiv w:val="1"/>
      <w:marLeft w:val="0"/>
      <w:marRight w:val="0"/>
      <w:marTop w:val="0"/>
      <w:marBottom w:val="0"/>
      <w:divBdr>
        <w:top w:val="none" w:sz="0" w:space="0" w:color="auto"/>
        <w:left w:val="none" w:sz="0" w:space="0" w:color="auto"/>
        <w:bottom w:val="none" w:sz="0" w:space="0" w:color="auto"/>
        <w:right w:val="none" w:sz="0" w:space="0" w:color="auto"/>
      </w:divBdr>
    </w:div>
    <w:div w:id="1408113208">
      <w:bodyDiv w:val="1"/>
      <w:marLeft w:val="0"/>
      <w:marRight w:val="0"/>
      <w:marTop w:val="0"/>
      <w:marBottom w:val="0"/>
      <w:divBdr>
        <w:top w:val="none" w:sz="0" w:space="0" w:color="auto"/>
        <w:left w:val="none" w:sz="0" w:space="0" w:color="auto"/>
        <w:bottom w:val="none" w:sz="0" w:space="0" w:color="auto"/>
        <w:right w:val="none" w:sz="0" w:space="0" w:color="auto"/>
      </w:divBdr>
    </w:div>
    <w:div w:id="1428233965">
      <w:bodyDiv w:val="1"/>
      <w:marLeft w:val="0"/>
      <w:marRight w:val="0"/>
      <w:marTop w:val="0"/>
      <w:marBottom w:val="0"/>
      <w:divBdr>
        <w:top w:val="none" w:sz="0" w:space="0" w:color="auto"/>
        <w:left w:val="none" w:sz="0" w:space="0" w:color="auto"/>
        <w:bottom w:val="none" w:sz="0" w:space="0" w:color="auto"/>
        <w:right w:val="none" w:sz="0" w:space="0" w:color="auto"/>
      </w:divBdr>
    </w:div>
    <w:div w:id="1463038801">
      <w:bodyDiv w:val="1"/>
      <w:marLeft w:val="0"/>
      <w:marRight w:val="0"/>
      <w:marTop w:val="0"/>
      <w:marBottom w:val="0"/>
      <w:divBdr>
        <w:top w:val="none" w:sz="0" w:space="0" w:color="auto"/>
        <w:left w:val="none" w:sz="0" w:space="0" w:color="auto"/>
        <w:bottom w:val="none" w:sz="0" w:space="0" w:color="auto"/>
        <w:right w:val="none" w:sz="0" w:space="0" w:color="auto"/>
      </w:divBdr>
    </w:div>
    <w:div w:id="1487939041">
      <w:bodyDiv w:val="1"/>
      <w:marLeft w:val="0"/>
      <w:marRight w:val="0"/>
      <w:marTop w:val="0"/>
      <w:marBottom w:val="0"/>
      <w:divBdr>
        <w:top w:val="none" w:sz="0" w:space="0" w:color="auto"/>
        <w:left w:val="none" w:sz="0" w:space="0" w:color="auto"/>
        <w:bottom w:val="none" w:sz="0" w:space="0" w:color="auto"/>
        <w:right w:val="none" w:sz="0" w:space="0" w:color="auto"/>
      </w:divBdr>
    </w:div>
    <w:div w:id="1493452873">
      <w:bodyDiv w:val="1"/>
      <w:marLeft w:val="0"/>
      <w:marRight w:val="0"/>
      <w:marTop w:val="0"/>
      <w:marBottom w:val="0"/>
      <w:divBdr>
        <w:top w:val="none" w:sz="0" w:space="0" w:color="auto"/>
        <w:left w:val="none" w:sz="0" w:space="0" w:color="auto"/>
        <w:bottom w:val="none" w:sz="0" w:space="0" w:color="auto"/>
        <w:right w:val="none" w:sz="0" w:space="0" w:color="auto"/>
      </w:divBdr>
    </w:div>
    <w:div w:id="1535846100">
      <w:bodyDiv w:val="1"/>
      <w:marLeft w:val="0"/>
      <w:marRight w:val="0"/>
      <w:marTop w:val="0"/>
      <w:marBottom w:val="0"/>
      <w:divBdr>
        <w:top w:val="none" w:sz="0" w:space="0" w:color="auto"/>
        <w:left w:val="none" w:sz="0" w:space="0" w:color="auto"/>
        <w:bottom w:val="none" w:sz="0" w:space="0" w:color="auto"/>
        <w:right w:val="none" w:sz="0" w:space="0" w:color="auto"/>
      </w:divBdr>
    </w:div>
    <w:div w:id="1539858785">
      <w:bodyDiv w:val="1"/>
      <w:marLeft w:val="0"/>
      <w:marRight w:val="0"/>
      <w:marTop w:val="0"/>
      <w:marBottom w:val="0"/>
      <w:divBdr>
        <w:top w:val="none" w:sz="0" w:space="0" w:color="auto"/>
        <w:left w:val="none" w:sz="0" w:space="0" w:color="auto"/>
        <w:bottom w:val="none" w:sz="0" w:space="0" w:color="auto"/>
        <w:right w:val="none" w:sz="0" w:space="0" w:color="auto"/>
      </w:divBdr>
    </w:div>
    <w:div w:id="1588877083">
      <w:bodyDiv w:val="1"/>
      <w:marLeft w:val="0"/>
      <w:marRight w:val="0"/>
      <w:marTop w:val="0"/>
      <w:marBottom w:val="0"/>
      <w:divBdr>
        <w:top w:val="none" w:sz="0" w:space="0" w:color="auto"/>
        <w:left w:val="none" w:sz="0" w:space="0" w:color="auto"/>
        <w:bottom w:val="none" w:sz="0" w:space="0" w:color="auto"/>
        <w:right w:val="none" w:sz="0" w:space="0" w:color="auto"/>
      </w:divBdr>
    </w:div>
    <w:div w:id="1634557147">
      <w:bodyDiv w:val="1"/>
      <w:marLeft w:val="0"/>
      <w:marRight w:val="0"/>
      <w:marTop w:val="0"/>
      <w:marBottom w:val="0"/>
      <w:divBdr>
        <w:top w:val="none" w:sz="0" w:space="0" w:color="auto"/>
        <w:left w:val="none" w:sz="0" w:space="0" w:color="auto"/>
        <w:bottom w:val="none" w:sz="0" w:space="0" w:color="auto"/>
        <w:right w:val="none" w:sz="0" w:space="0" w:color="auto"/>
      </w:divBdr>
    </w:div>
    <w:div w:id="1697535495">
      <w:bodyDiv w:val="1"/>
      <w:marLeft w:val="0"/>
      <w:marRight w:val="0"/>
      <w:marTop w:val="0"/>
      <w:marBottom w:val="0"/>
      <w:divBdr>
        <w:top w:val="none" w:sz="0" w:space="0" w:color="auto"/>
        <w:left w:val="none" w:sz="0" w:space="0" w:color="auto"/>
        <w:bottom w:val="none" w:sz="0" w:space="0" w:color="auto"/>
        <w:right w:val="none" w:sz="0" w:space="0" w:color="auto"/>
      </w:divBdr>
    </w:div>
    <w:div w:id="1728263472">
      <w:bodyDiv w:val="1"/>
      <w:marLeft w:val="0"/>
      <w:marRight w:val="0"/>
      <w:marTop w:val="0"/>
      <w:marBottom w:val="0"/>
      <w:divBdr>
        <w:top w:val="none" w:sz="0" w:space="0" w:color="auto"/>
        <w:left w:val="none" w:sz="0" w:space="0" w:color="auto"/>
        <w:bottom w:val="none" w:sz="0" w:space="0" w:color="auto"/>
        <w:right w:val="none" w:sz="0" w:space="0" w:color="auto"/>
      </w:divBdr>
    </w:div>
    <w:div w:id="1902518809">
      <w:bodyDiv w:val="1"/>
      <w:marLeft w:val="0"/>
      <w:marRight w:val="0"/>
      <w:marTop w:val="0"/>
      <w:marBottom w:val="0"/>
      <w:divBdr>
        <w:top w:val="none" w:sz="0" w:space="0" w:color="auto"/>
        <w:left w:val="none" w:sz="0" w:space="0" w:color="auto"/>
        <w:bottom w:val="none" w:sz="0" w:space="0" w:color="auto"/>
        <w:right w:val="none" w:sz="0" w:space="0" w:color="auto"/>
      </w:divBdr>
    </w:div>
    <w:div w:id="1922719437">
      <w:bodyDiv w:val="1"/>
      <w:marLeft w:val="0"/>
      <w:marRight w:val="0"/>
      <w:marTop w:val="0"/>
      <w:marBottom w:val="0"/>
      <w:divBdr>
        <w:top w:val="none" w:sz="0" w:space="0" w:color="auto"/>
        <w:left w:val="none" w:sz="0" w:space="0" w:color="auto"/>
        <w:bottom w:val="none" w:sz="0" w:space="0" w:color="auto"/>
        <w:right w:val="none" w:sz="0" w:space="0" w:color="auto"/>
      </w:divBdr>
      <w:divsChild>
        <w:div w:id="1887176701">
          <w:marLeft w:val="0"/>
          <w:marRight w:val="0"/>
          <w:marTop w:val="0"/>
          <w:marBottom w:val="0"/>
          <w:divBdr>
            <w:top w:val="single" w:sz="6" w:space="0" w:color="000000"/>
            <w:left w:val="single" w:sz="6" w:space="0" w:color="000000"/>
            <w:bottom w:val="single" w:sz="6" w:space="0" w:color="000000"/>
            <w:right w:val="single" w:sz="6" w:space="0" w:color="000000"/>
          </w:divBdr>
          <w:divsChild>
            <w:div w:id="1079641805">
              <w:marLeft w:val="0"/>
              <w:marRight w:val="0"/>
              <w:marTop w:val="0"/>
              <w:marBottom w:val="0"/>
              <w:divBdr>
                <w:top w:val="none" w:sz="0" w:space="0" w:color="auto"/>
                <w:left w:val="none" w:sz="0" w:space="0" w:color="auto"/>
                <w:bottom w:val="none" w:sz="0" w:space="0" w:color="auto"/>
                <w:right w:val="none" w:sz="0" w:space="0" w:color="auto"/>
              </w:divBdr>
              <w:divsChild>
                <w:div w:id="1433745524">
                  <w:marLeft w:val="0"/>
                  <w:marRight w:val="0"/>
                  <w:marTop w:val="0"/>
                  <w:marBottom w:val="0"/>
                  <w:divBdr>
                    <w:top w:val="none" w:sz="0" w:space="0" w:color="auto"/>
                    <w:left w:val="none" w:sz="0" w:space="0" w:color="auto"/>
                    <w:bottom w:val="none" w:sz="0" w:space="0" w:color="auto"/>
                    <w:right w:val="none" w:sz="0" w:space="0" w:color="auto"/>
                  </w:divBdr>
                  <w:divsChild>
                    <w:div w:id="1460801409">
                      <w:marLeft w:val="0"/>
                      <w:marRight w:val="0"/>
                      <w:marTop w:val="0"/>
                      <w:marBottom w:val="0"/>
                      <w:divBdr>
                        <w:top w:val="none" w:sz="0" w:space="0" w:color="auto"/>
                        <w:left w:val="none" w:sz="0" w:space="0" w:color="auto"/>
                        <w:bottom w:val="none" w:sz="0" w:space="0" w:color="auto"/>
                        <w:right w:val="none" w:sz="0" w:space="0" w:color="auto"/>
                      </w:divBdr>
                      <w:divsChild>
                        <w:div w:id="1549680313">
                          <w:marLeft w:val="0"/>
                          <w:marRight w:val="0"/>
                          <w:marTop w:val="0"/>
                          <w:marBottom w:val="0"/>
                          <w:divBdr>
                            <w:top w:val="none" w:sz="0" w:space="0" w:color="auto"/>
                            <w:left w:val="none" w:sz="0" w:space="0" w:color="auto"/>
                            <w:bottom w:val="none" w:sz="0" w:space="0" w:color="auto"/>
                            <w:right w:val="none" w:sz="0" w:space="0" w:color="auto"/>
                          </w:divBdr>
                          <w:divsChild>
                            <w:div w:id="8068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7521">
      <w:bodyDiv w:val="1"/>
      <w:marLeft w:val="0"/>
      <w:marRight w:val="0"/>
      <w:marTop w:val="0"/>
      <w:marBottom w:val="0"/>
      <w:divBdr>
        <w:top w:val="none" w:sz="0" w:space="0" w:color="auto"/>
        <w:left w:val="none" w:sz="0" w:space="0" w:color="auto"/>
        <w:bottom w:val="none" w:sz="0" w:space="0" w:color="auto"/>
        <w:right w:val="none" w:sz="0" w:space="0" w:color="auto"/>
      </w:divBdr>
    </w:div>
    <w:div w:id="1982734261">
      <w:bodyDiv w:val="1"/>
      <w:marLeft w:val="0"/>
      <w:marRight w:val="0"/>
      <w:marTop w:val="0"/>
      <w:marBottom w:val="0"/>
      <w:divBdr>
        <w:top w:val="none" w:sz="0" w:space="0" w:color="auto"/>
        <w:left w:val="none" w:sz="0" w:space="0" w:color="auto"/>
        <w:bottom w:val="none" w:sz="0" w:space="0" w:color="auto"/>
        <w:right w:val="none" w:sz="0" w:space="0" w:color="auto"/>
      </w:divBdr>
    </w:div>
    <w:div w:id="1994865401">
      <w:bodyDiv w:val="1"/>
      <w:marLeft w:val="0"/>
      <w:marRight w:val="0"/>
      <w:marTop w:val="0"/>
      <w:marBottom w:val="0"/>
      <w:divBdr>
        <w:top w:val="none" w:sz="0" w:space="0" w:color="auto"/>
        <w:left w:val="none" w:sz="0" w:space="0" w:color="auto"/>
        <w:bottom w:val="none" w:sz="0" w:space="0" w:color="auto"/>
        <w:right w:val="none" w:sz="0" w:space="0" w:color="auto"/>
      </w:divBdr>
    </w:div>
    <w:div w:id="1998457131">
      <w:bodyDiv w:val="1"/>
      <w:marLeft w:val="0"/>
      <w:marRight w:val="0"/>
      <w:marTop w:val="0"/>
      <w:marBottom w:val="0"/>
      <w:divBdr>
        <w:top w:val="none" w:sz="0" w:space="0" w:color="auto"/>
        <w:left w:val="none" w:sz="0" w:space="0" w:color="auto"/>
        <w:bottom w:val="none" w:sz="0" w:space="0" w:color="auto"/>
        <w:right w:val="none" w:sz="0" w:space="0" w:color="auto"/>
      </w:divBdr>
    </w:div>
    <w:div w:id="202535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1ADD-98E5-4F0E-A2CB-F711445D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51737</Words>
  <Characters>294904</Characters>
  <Application>Microsoft Office Word</Application>
  <DocSecurity>0</DocSecurity>
  <Lines>2457</Lines>
  <Paragraphs>691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SCM</Company>
  <LinksUpToDate>false</LinksUpToDate>
  <CharactersWithSpaces>345950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Ciulu-Costinescu</dc:creator>
  <cp:keywords/>
  <dc:description/>
  <cp:lastModifiedBy>User</cp:lastModifiedBy>
  <cp:revision>2</cp:revision>
  <cp:lastPrinted>2025-10-28T13:37:00Z</cp:lastPrinted>
  <dcterms:created xsi:type="dcterms:W3CDTF">2025-11-13T06:54:00Z</dcterms:created>
  <dcterms:modified xsi:type="dcterms:W3CDTF">2025-11-13T06:54:00Z</dcterms:modified>
</cp:coreProperties>
</file>