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FE" w:rsidRDefault="00AB4EFE" w:rsidP="00AB4EFE">
      <w:pPr>
        <w:autoSpaceDE w:val="0"/>
        <w:autoSpaceDN w:val="0"/>
        <w:adjustRightInd w:val="0"/>
        <w:spacing w:line="360" w:lineRule="auto"/>
        <w:jc w:val="both"/>
        <w:rPr>
          <w:b/>
          <w:sz w:val="24"/>
          <w:szCs w:val="24"/>
          <w:lang w:val="ro-RO"/>
        </w:rPr>
      </w:pPr>
      <w:r>
        <w:rPr>
          <w:b/>
          <w:sz w:val="24"/>
          <w:szCs w:val="24"/>
          <w:lang w:val="ro-RO"/>
        </w:rPr>
        <w:t>Anexa</w:t>
      </w:r>
    </w:p>
    <w:p w:rsidR="00AB4EFE" w:rsidRDefault="00AB4EFE" w:rsidP="00AB4EFE">
      <w:pPr>
        <w:autoSpaceDE w:val="0"/>
        <w:autoSpaceDN w:val="0"/>
        <w:adjustRightInd w:val="0"/>
        <w:spacing w:line="360" w:lineRule="auto"/>
        <w:jc w:val="both"/>
        <w:rPr>
          <w:b/>
          <w:sz w:val="24"/>
          <w:szCs w:val="24"/>
          <w:lang w:val="ro-RO"/>
        </w:rPr>
      </w:pPr>
    </w:p>
    <w:p w:rsidR="00AB4EFE" w:rsidRDefault="00AB4EFE" w:rsidP="00AB4EFE">
      <w:pPr>
        <w:autoSpaceDE w:val="0"/>
        <w:autoSpaceDN w:val="0"/>
        <w:adjustRightInd w:val="0"/>
        <w:spacing w:line="360" w:lineRule="auto"/>
        <w:jc w:val="both"/>
        <w:rPr>
          <w:b/>
          <w:sz w:val="24"/>
          <w:szCs w:val="24"/>
          <w:lang w:val="ro-RO"/>
        </w:rPr>
      </w:pPr>
    </w:p>
    <w:p w:rsidR="00AB4EFE" w:rsidRDefault="00AB4EFE" w:rsidP="00AB4EFE">
      <w:pPr>
        <w:autoSpaceDE w:val="0"/>
        <w:autoSpaceDN w:val="0"/>
        <w:adjustRightInd w:val="0"/>
        <w:spacing w:line="360" w:lineRule="auto"/>
        <w:jc w:val="both"/>
        <w:rPr>
          <w:b/>
          <w:sz w:val="24"/>
          <w:szCs w:val="24"/>
          <w:lang w:val="ro-RO"/>
        </w:rPr>
      </w:pPr>
    </w:p>
    <w:p w:rsidR="00AB4EFE" w:rsidRDefault="00AB4EFE" w:rsidP="00AB4EFE">
      <w:pPr>
        <w:autoSpaceDE w:val="0"/>
        <w:autoSpaceDN w:val="0"/>
        <w:adjustRightInd w:val="0"/>
        <w:spacing w:line="360" w:lineRule="auto"/>
        <w:jc w:val="both"/>
        <w:rPr>
          <w:b/>
          <w:sz w:val="24"/>
          <w:szCs w:val="24"/>
          <w:lang w:val="ro-RO"/>
        </w:rPr>
      </w:pPr>
    </w:p>
    <w:p w:rsidR="00AB4EFE" w:rsidRDefault="00AB4EFE" w:rsidP="00AB4EFE">
      <w:pPr>
        <w:autoSpaceDE w:val="0"/>
        <w:autoSpaceDN w:val="0"/>
        <w:adjustRightInd w:val="0"/>
        <w:spacing w:line="360" w:lineRule="auto"/>
        <w:jc w:val="both"/>
        <w:rPr>
          <w:b/>
          <w:sz w:val="24"/>
          <w:szCs w:val="24"/>
          <w:lang w:val="ro-RO"/>
        </w:rPr>
      </w:pPr>
    </w:p>
    <w:p w:rsidR="00AB4EFE" w:rsidRDefault="00AB4EFE" w:rsidP="00AB4EFE">
      <w:pPr>
        <w:autoSpaceDE w:val="0"/>
        <w:autoSpaceDN w:val="0"/>
        <w:adjustRightInd w:val="0"/>
        <w:spacing w:line="360" w:lineRule="auto"/>
        <w:jc w:val="both"/>
        <w:rPr>
          <w:b/>
          <w:sz w:val="24"/>
          <w:szCs w:val="24"/>
          <w:lang w:val="ro-RO"/>
        </w:rPr>
      </w:pPr>
    </w:p>
    <w:p w:rsidR="00AB4EFE" w:rsidRDefault="00AB4EFE" w:rsidP="00AB4EFE">
      <w:pPr>
        <w:autoSpaceDE w:val="0"/>
        <w:autoSpaceDN w:val="0"/>
        <w:adjustRightInd w:val="0"/>
        <w:spacing w:line="360" w:lineRule="auto"/>
        <w:jc w:val="both"/>
        <w:rPr>
          <w:b/>
          <w:sz w:val="24"/>
          <w:szCs w:val="24"/>
          <w:lang w:val="ro-RO"/>
        </w:rPr>
      </w:pPr>
    </w:p>
    <w:p w:rsidR="00AB4EFE" w:rsidRDefault="00AB4EFE" w:rsidP="00AB4EFE">
      <w:pPr>
        <w:autoSpaceDE w:val="0"/>
        <w:autoSpaceDN w:val="0"/>
        <w:adjustRightInd w:val="0"/>
        <w:spacing w:line="360" w:lineRule="auto"/>
        <w:jc w:val="both"/>
        <w:rPr>
          <w:b/>
          <w:sz w:val="24"/>
          <w:szCs w:val="24"/>
          <w:lang w:val="ro-RO"/>
        </w:rPr>
      </w:pPr>
    </w:p>
    <w:p w:rsidR="00AB4EFE" w:rsidRDefault="00AB4EFE" w:rsidP="00AB4EFE">
      <w:pPr>
        <w:autoSpaceDE w:val="0"/>
        <w:autoSpaceDN w:val="0"/>
        <w:adjustRightInd w:val="0"/>
        <w:spacing w:line="360" w:lineRule="auto"/>
        <w:jc w:val="both"/>
        <w:rPr>
          <w:b/>
          <w:sz w:val="24"/>
          <w:szCs w:val="24"/>
          <w:lang w:val="ro-RO"/>
        </w:rPr>
      </w:pPr>
    </w:p>
    <w:p w:rsidR="00AB4EFE" w:rsidRPr="0003634D" w:rsidRDefault="00AB4EFE" w:rsidP="00AB4EFE">
      <w:pPr>
        <w:autoSpaceDE w:val="0"/>
        <w:autoSpaceDN w:val="0"/>
        <w:adjustRightInd w:val="0"/>
        <w:spacing w:line="360" w:lineRule="auto"/>
        <w:jc w:val="center"/>
        <w:rPr>
          <w:b/>
          <w:color w:val="000000"/>
          <w:sz w:val="40"/>
          <w:szCs w:val="40"/>
        </w:rPr>
      </w:pPr>
      <w:r w:rsidRPr="0003634D">
        <w:rPr>
          <w:b/>
          <w:color w:val="000000"/>
          <w:sz w:val="40"/>
          <w:szCs w:val="40"/>
        </w:rPr>
        <w:t xml:space="preserve">Strategia națională de vaccinare </w:t>
      </w:r>
      <w:r>
        <w:rPr>
          <w:b/>
          <w:color w:val="000000"/>
          <w:sz w:val="40"/>
          <w:szCs w:val="40"/>
        </w:rPr>
        <w:t xml:space="preserve">în </w:t>
      </w:r>
      <w:r w:rsidRPr="0003634D">
        <w:rPr>
          <w:b/>
          <w:color w:val="000000"/>
          <w:sz w:val="40"/>
          <w:szCs w:val="40"/>
        </w:rPr>
        <w:t xml:space="preserve">România </w:t>
      </w:r>
      <w:r>
        <w:rPr>
          <w:b/>
          <w:color w:val="000000"/>
          <w:sz w:val="40"/>
          <w:szCs w:val="40"/>
        </w:rPr>
        <w:t xml:space="preserve">pentru perioada </w:t>
      </w:r>
      <w:r w:rsidRPr="0003634D">
        <w:rPr>
          <w:b/>
          <w:color w:val="000000"/>
          <w:sz w:val="40"/>
          <w:szCs w:val="40"/>
        </w:rPr>
        <w:t>2023 – 2030</w:t>
      </w: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r w:rsidRPr="0051133E">
        <w:rPr>
          <w:b/>
          <w:color w:val="000000"/>
          <w:sz w:val="28"/>
          <w:szCs w:val="28"/>
        </w:rPr>
        <w:lastRenderedPageBreak/>
        <w:t>Cuprins</w:t>
      </w:r>
    </w:p>
    <w:p w:rsidR="00AB4EFE" w:rsidRPr="0051133E" w:rsidRDefault="00AB4EFE" w:rsidP="00AB4EFE">
      <w:pPr>
        <w:autoSpaceDE w:val="0"/>
        <w:autoSpaceDN w:val="0"/>
        <w:adjustRightInd w:val="0"/>
        <w:spacing w:line="360" w:lineRule="auto"/>
        <w:jc w:val="both"/>
        <w:rPr>
          <w:b/>
          <w:color w:val="000000"/>
          <w:sz w:val="28"/>
          <w:szCs w:val="28"/>
        </w:rPr>
      </w:pPr>
    </w:p>
    <w:p w:rsidR="00AB4EFE" w:rsidRPr="001750DA" w:rsidRDefault="00AB4EFE" w:rsidP="00AB4EFE">
      <w:pPr>
        <w:autoSpaceDE w:val="0"/>
        <w:autoSpaceDN w:val="0"/>
        <w:adjustRightInd w:val="0"/>
        <w:spacing w:line="360" w:lineRule="auto"/>
        <w:jc w:val="both"/>
        <w:rPr>
          <w:b/>
          <w:color w:val="000000"/>
          <w:sz w:val="24"/>
          <w:szCs w:val="24"/>
        </w:rPr>
      </w:pPr>
      <w:r w:rsidRPr="001750DA">
        <w:rPr>
          <w:b/>
          <w:color w:val="000000"/>
          <w:sz w:val="24"/>
          <w:szCs w:val="24"/>
        </w:rPr>
        <w:t>Abrevieri ………………………………………………………………</w:t>
      </w:r>
      <w:r>
        <w:rPr>
          <w:b/>
          <w:color w:val="000000"/>
          <w:sz w:val="24"/>
          <w:szCs w:val="24"/>
        </w:rPr>
        <w:t>……………..</w:t>
      </w:r>
      <w:r w:rsidRPr="001750DA">
        <w:rPr>
          <w:b/>
          <w:color w:val="000000"/>
          <w:sz w:val="24"/>
          <w:szCs w:val="24"/>
        </w:rPr>
        <w:t>pag. 3</w:t>
      </w:r>
    </w:p>
    <w:p w:rsidR="00AB4EFE" w:rsidRPr="001750DA" w:rsidRDefault="00AB4EFE" w:rsidP="00AB4EFE">
      <w:pPr>
        <w:numPr>
          <w:ilvl w:val="0"/>
          <w:numId w:val="24"/>
        </w:numPr>
        <w:autoSpaceDE w:val="0"/>
        <w:autoSpaceDN w:val="0"/>
        <w:adjustRightInd w:val="0"/>
        <w:spacing w:line="360" w:lineRule="auto"/>
        <w:ind w:hanging="900"/>
        <w:jc w:val="both"/>
        <w:rPr>
          <w:b/>
          <w:color w:val="000000"/>
          <w:sz w:val="24"/>
          <w:szCs w:val="24"/>
        </w:rPr>
      </w:pPr>
      <w:r w:rsidRPr="001750DA">
        <w:rPr>
          <w:b/>
          <w:color w:val="000000"/>
          <w:sz w:val="24"/>
          <w:szCs w:val="24"/>
        </w:rPr>
        <w:t>Introducere………………………………………………………</w:t>
      </w:r>
      <w:r>
        <w:rPr>
          <w:b/>
          <w:color w:val="000000"/>
          <w:sz w:val="24"/>
          <w:szCs w:val="24"/>
        </w:rPr>
        <w:t>……………</w:t>
      </w:r>
      <w:r w:rsidRPr="001750DA">
        <w:rPr>
          <w:b/>
          <w:color w:val="000000"/>
          <w:sz w:val="24"/>
          <w:szCs w:val="24"/>
        </w:rPr>
        <w:t>pag.4</w:t>
      </w:r>
    </w:p>
    <w:p w:rsidR="00AB4EFE" w:rsidRPr="001750DA" w:rsidRDefault="00AB4EFE" w:rsidP="00AB4EFE">
      <w:pPr>
        <w:numPr>
          <w:ilvl w:val="0"/>
          <w:numId w:val="24"/>
        </w:numPr>
        <w:autoSpaceDE w:val="0"/>
        <w:autoSpaceDN w:val="0"/>
        <w:adjustRightInd w:val="0"/>
        <w:spacing w:line="360" w:lineRule="auto"/>
        <w:ind w:hanging="900"/>
        <w:jc w:val="both"/>
        <w:rPr>
          <w:b/>
          <w:color w:val="000000"/>
          <w:sz w:val="24"/>
          <w:szCs w:val="24"/>
        </w:rPr>
      </w:pPr>
      <w:r w:rsidRPr="001750DA">
        <w:rPr>
          <w:b/>
          <w:color w:val="000000"/>
          <w:sz w:val="24"/>
          <w:szCs w:val="24"/>
        </w:rPr>
        <w:t>Viziunea …………………………………………………………</w:t>
      </w:r>
      <w:r>
        <w:rPr>
          <w:b/>
          <w:color w:val="000000"/>
          <w:sz w:val="24"/>
          <w:szCs w:val="24"/>
        </w:rPr>
        <w:t>…………….</w:t>
      </w:r>
      <w:r w:rsidRPr="001750DA">
        <w:rPr>
          <w:b/>
          <w:color w:val="000000"/>
          <w:sz w:val="24"/>
          <w:szCs w:val="24"/>
        </w:rPr>
        <w:t xml:space="preserve">.pag.5 </w:t>
      </w:r>
    </w:p>
    <w:p w:rsidR="00AB4EFE" w:rsidRPr="000C7F89" w:rsidRDefault="00AB4EFE" w:rsidP="00AB4EFE">
      <w:pPr>
        <w:numPr>
          <w:ilvl w:val="0"/>
          <w:numId w:val="24"/>
        </w:numPr>
        <w:autoSpaceDE w:val="0"/>
        <w:autoSpaceDN w:val="0"/>
        <w:adjustRightInd w:val="0"/>
        <w:spacing w:line="360" w:lineRule="auto"/>
        <w:ind w:left="900" w:hanging="810"/>
        <w:jc w:val="both"/>
        <w:rPr>
          <w:b/>
          <w:color w:val="000000"/>
          <w:sz w:val="28"/>
          <w:szCs w:val="28"/>
        </w:rPr>
      </w:pPr>
      <w:r w:rsidRPr="001750DA">
        <w:rPr>
          <w:b/>
          <w:sz w:val="24"/>
          <w:szCs w:val="24"/>
          <w:lang w:val="ro-RO"/>
        </w:rPr>
        <w:t>Prioritățile, politicile și cadrul legal existente</w:t>
      </w:r>
      <w:r>
        <w:rPr>
          <w:b/>
          <w:sz w:val="24"/>
          <w:szCs w:val="24"/>
          <w:lang w:val="ro-RO"/>
        </w:rPr>
        <w:t>..................................................pag.6</w:t>
      </w:r>
    </w:p>
    <w:p w:rsidR="00AB4EFE" w:rsidRPr="00ED26D8" w:rsidRDefault="00AB4EFE" w:rsidP="00AB4EFE">
      <w:pPr>
        <w:numPr>
          <w:ilvl w:val="0"/>
          <w:numId w:val="24"/>
        </w:numPr>
        <w:autoSpaceDE w:val="0"/>
        <w:autoSpaceDN w:val="0"/>
        <w:adjustRightInd w:val="0"/>
        <w:spacing w:line="360" w:lineRule="auto"/>
        <w:ind w:left="900"/>
        <w:jc w:val="both"/>
        <w:rPr>
          <w:b/>
          <w:color w:val="000000"/>
          <w:sz w:val="24"/>
          <w:szCs w:val="24"/>
        </w:rPr>
      </w:pPr>
      <w:r w:rsidRPr="000C7F89">
        <w:rPr>
          <w:b/>
          <w:sz w:val="24"/>
          <w:szCs w:val="24"/>
          <w:lang w:val="ro-RO"/>
        </w:rPr>
        <w:t>Analiza contextului și definirea problemelor.................................</w:t>
      </w:r>
      <w:r>
        <w:rPr>
          <w:b/>
          <w:sz w:val="24"/>
          <w:szCs w:val="24"/>
          <w:lang w:val="ro-RO"/>
        </w:rPr>
        <w:t>................</w:t>
      </w:r>
      <w:r w:rsidRPr="000C7F89">
        <w:rPr>
          <w:b/>
          <w:sz w:val="24"/>
          <w:szCs w:val="24"/>
          <w:lang w:val="ro-RO"/>
        </w:rPr>
        <w:t>.pag.1</w:t>
      </w:r>
      <w:r w:rsidR="00081F3E">
        <w:rPr>
          <w:b/>
          <w:sz w:val="24"/>
          <w:szCs w:val="24"/>
          <w:lang w:val="ro-RO"/>
        </w:rPr>
        <w:t>0</w:t>
      </w:r>
    </w:p>
    <w:p w:rsidR="00AB4EFE" w:rsidRPr="00E56F8B" w:rsidRDefault="00AB4EFE" w:rsidP="00AB4EFE">
      <w:pPr>
        <w:numPr>
          <w:ilvl w:val="0"/>
          <w:numId w:val="24"/>
        </w:numPr>
        <w:autoSpaceDE w:val="0"/>
        <w:autoSpaceDN w:val="0"/>
        <w:adjustRightInd w:val="0"/>
        <w:spacing w:line="360" w:lineRule="auto"/>
        <w:ind w:left="900"/>
        <w:jc w:val="both"/>
        <w:rPr>
          <w:b/>
          <w:color w:val="000000"/>
          <w:sz w:val="24"/>
          <w:szCs w:val="24"/>
        </w:rPr>
      </w:pPr>
      <w:r w:rsidRPr="00D91C84">
        <w:rPr>
          <w:b/>
          <w:color w:val="0D0D0D"/>
          <w:sz w:val="24"/>
          <w:szCs w:val="24"/>
          <w:lang w:val="ro-RO"/>
        </w:rPr>
        <w:t>Obiectivele generale și specifice......................................................</w:t>
      </w:r>
      <w:r>
        <w:rPr>
          <w:b/>
          <w:color w:val="0D0D0D"/>
          <w:sz w:val="24"/>
          <w:szCs w:val="24"/>
          <w:lang w:val="ro-RO"/>
        </w:rPr>
        <w:t>.................</w:t>
      </w:r>
      <w:r w:rsidRPr="00D91C84">
        <w:rPr>
          <w:b/>
          <w:color w:val="0D0D0D"/>
          <w:sz w:val="24"/>
          <w:szCs w:val="24"/>
          <w:lang w:val="ro-RO"/>
        </w:rPr>
        <w:t xml:space="preserve">.pag. 14 </w:t>
      </w:r>
    </w:p>
    <w:p w:rsidR="00AB4EFE" w:rsidRPr="004E0608" w:rsidRDefault="00AB4EFE" w:rsidP="00AB4EFE">
      <w:pPr>
        <w:numPr>
          <w:ilvl w:val="0"/>
          <w:numId w:val="24"/>
        </w:numPr>
        <w:autoSpaceDE w:val="0"/>
        <w:autoSpaceDN w:val="0"/>
        <w:adjustRightInd w:val="0"/>
        <w:spacing w:line="360" w:lineRule="auto"/>
        <w:ind w:left="900"/>
        <w:jc w:val="both"/>
        <w:rPr>
          <w:b/>
          <w:color w:val="000000"/>
          <w:sz w:val="24"/>
          <w:szCs w:val="24"/>
        </w:rPr>
      </w:pPr>
      <w:r w:rsidRPr="00C15527">
        <w:rPr>
          <w:b/>
          <w:sz w:val="24"/>
          <w:szCs w:val="24"/>
          <w:lang w:val="ro-RO"/>
        </w:rPr>
        <w:t>Direcții de acțiune prioritare pentru implementarea obiectivelor.....</w:t>
      </w:r>
      <w:r>
        <w:rPr>
          <w:b/>
          <w:sz w:val="24"/>
          <w:szCs w:val="24"/>
          <w:lang w:val="ro-RO"/>
        </w:rPr>
        <w:t>.............pag.16</w:t>
      </w:r>
    </w:p>
    <w:p w:rsidR="00AB4EFE" w:rsidRPr="00820183" w:rsidRDefault="00AB4EFE" w:rsidP="00AB4EFE">
      <w:pPr>
        <w:numPr>
          <w:ilvl w:val="0"/>
          <w:numId w:val="24"/>
        </w:numPr>
        <w:spacing w:line="288" w:lineRule="atLeast"/>
        <w:ind w:hanging="810"/>
        <w:jc w:val="both"/>
        <w:rPr>
          <w:color w:val="0070C0"/>
          <w:sz w:val="24"/>
          <w:szCs w:val="24"/>
          <w:lang w:val="ro-RO"/>
        </w:rPr>
      </w:pPr>
      <w:r w:rsidRPr="00AF3556">
        <w:rPr>
          <w:b/>
          <w:sz w:val="24"/>
          <w:szCs w:val="24"/>
          <w:lang w:val="ro-RO"/>
        </w:rPr>
        <w:t>Rezultatele așteptate</w:t>
      </w:r>
      <w:r w:rsidRPr="00A01A52">
        <w:rPr>
          <w:b/>
          <w:sz w:val="28"/>
          <w:szCs w:val="28"/>
          <w:lang w:val="ro-RO"/>
        </w:rPr>
        <w:t xml:space="preserve"> </w:t>
      </w:r>
      <w:r w:rsidRPr="00AF3556">
        <w:rPr>
          <w:b/>
          <w:sz w:val="24"/>
          <w:szCs w:val="24"/>
          <w:lang w:val="ro-RO"/>
        </w:rPr>
        <w:t>............................................................................</w:t>
      </w:r>
      <w:r>
        <w:rPr>
          <w:b/>
          <w:sz w:val="24"/>
          <w:szCs w:val="24"/>
          <w:lang w:val="ro-RO"/>
        </w:rPr>
        <w:t>..............</w:t>
      </w:r>
      <w:r w:rsidRPr="00AF3556">
        <w:rPr>
          <w:b/>
          <w:sz w:val="24"/>
          <w:szCs w:val="24"/>
          <w:lang w:val="ro-RO"/>
        </w:rPr>
        <w:t>.pag.</w:t>
      </w:r>
      <w:r>
        <w:rPr>
          <w:b/>
          <w:sz w:val="24"/>
          <w:szCs w:val="24"/>
          <w:lang w:val="ro-RO"/>
        </w:rPr>
        <w:t xml:space="preserve"> 19</w:t>
      </w:r>
    </w:p>
    <w:p w:rsidR="00AB4EFE" w:rsidRDefault="00AB4EFE" w:rsidP="00AB4EFE">
      <w:pPr>
        <w:spacing w:line="288" w:lineRule="atLeast"/>
        <w:ind w:left="990"/>
        <w:jc w:val="both"/>
        <w:rPr>
          <w:color w:val="0070C0"/>
          <w:sz w:val="24"/>
          <w:szCs w:val="24"/>
          <w:lang w:val="ro-RO"/>
        </w:rPr>
      </w:pPr>
    </w:p>
    <w:p w:rsidR="00AB4EFE" w:rsidRPr="00F40128" w:rsidRDefault="00AB4EFE" w:rsidP="00AB4EFE">
      <w:pPr>
        <w:numPr>
          <w:ilvl w:val="0"/>
          <w:numId w:val="24"/>
        </w:numPr>
        <w:autoSpaceDE w:val="0"/>
        <w:autoSpaceDN w:val="0"/>
        <w:adjustRightInd w:val="0"/>
        <w:spacing w:line="360" w:lineRule="auto"/>
        <w:ind w:left="900"/>
        <w:jc w:val="both"/>
        <w:rPr>
          <w:b/>
          <w:color w:val="000000"/>
          <w:sz w:val="24"/>
          <w:szCs w:val="24"/>
        </w:rPr>
      </w:pPr>
      <w:r w:rsidRPr="00820183">
        <w:rPr>
          <w:b/>
          <w:sz w:val="24"/>
          <w:szCs w:val="24"/>
          <w:lang w:val="ro-RO"/>
        </w:rPr>
        <w:t>Indicatorii...........................................................................................</w:t>
      </w:r>
      <w:r w:rsidR="00081F3E">
        <w:rPr>
          <w:b/>
          <w:sz w:val="24"/>
          <w:szCs w:val="24"/>
          <w:lang w:val="ro-RO"/>
        </w:rPr>
        <w:t>...................pag.19</w:t>
      </w:r>
    </w:p>
    <w:p w:rsidR="00AB4EFE" w:rsidRPr="00C82F80" w:rsidRDefault="00AB4EFE" w:rsidP="00AB4EFE">
      <w:pPr>
        <w:numPr>
          <w:ilvl w:val="0"/>
          <w:numId w:val="24"/>
        </w:numPr>
        <w:spacing w:line="288" w:lineRule="atLeast"/>
        <w:jc w:val="both"/>
        <w:rPr>
          <w:sz w:val="24"/>
          <w:szCs w:val="24"/>
          <w:lang w:val="ro-RO"/>
        </w:rPr>
      </w:pPr>
      <w:r w:rsidRPr="00F40128">
        <w:rPr>
          <w:b/>
          <w:sz w:val="24"/>
          <w:szCs w:val="24"/>
          <w:lang w:val="ro-RO"/>
        </w:rPr>
        <w:t>Procedurile de monitorizare și evaluare ........................................</w:t>
      </w:r>
      <w:r w:rsidR="00081F3E">
        <w:rPr>
          <w:b/>
          <w:sz w:val="24"/>
          <w:szCs w:val="24"/>
          <w:lang w:val="ro-RO"/>
        </w:rPr>
        <w:t>...................pag.20</w:t>
      </w:r>
    </w:p>
    <w:p w:rsidR="00AB4EFE" w:rsidRPr="00C82F80" w:rsidRDefault="00AB4EFE" w:rsidP="00AB4EFE">
      <w:pPr>
        <w:spacing w:line="288" w:lineRule="atLeast"/>
        <w:ind w:left="990"/>
        <w:jc w:val="both"/>
        <w:rPr>
          <w:sz w:val="24"/>
          <w:szCs w:val="24"/>
          <w:lang w:val="ro-RO"/>
        </w:rPr>
      </w:pPr>
    </w:p>
    <w:p w:rsidR="00AB4EFE" w:rsidRPr="00C82F80" w:rsidRDefault="00AB4EFE" w:rsidP="00AB4EFE">
      <w:pPr>
        <w:numPr>
          <w:ilvl w:val="0"/>
          <w:numId w:val="24"/>
        </w:numPr>
        <w:spacing w:line="288" w:lineRule="atLeast"/>
        <w:jc w:val="both"/>
        <w:rPr>
          <w:sz w:val="24"/>
          <w:szCs w:val="24"/>
          <w:lang w:val="ro-RO"/>
        </w:rPr>
      </w:pPr>
      <w:r w:rsidRPr="00C82F80">
        <w:rPr>
          <w:b/>
          <w:sz w:val="24"/>
          <w:szCs w:val="24"/>
          <w:lang w:val="ro-RO"/>
        </w:rPr>
        <w:t>Instituțiile responsabile.....................................................................</w:t>
      </w:r>
      <w:r w:rsidR="00081F3E">
        <w:rPr>
          <w:b/>
          <w:sz w:val="24"/>
          <w:szCs w:val="24"/>
          <w:lang w:val="ro-RO"/>
        </w:rPr>
        <w:t>.................pag. 20</w:t>
      </w:r>
    </w:p>
    <w:p w:rsidR="00AB4EFE" w:rsidRDefault="00AB4EFE" w:rsidP="00AB4EFE">
      <w:pPr>
        <w:pStyle w:val="ListParagraph"/>
        <w:rPr>
          <w:sz w:val="24"/>
          <w:szCs w:val="24"/>
        </w:rPr>
      </w:pPr>
    </w:p>
    <w:p w:rsidR="00AB4EFE" w:rsidRPr="00C4634B" w:rsidRDefault="00AB4EFE" w:rsidP="00AB4EFE">
      <w:pPr>
        <w:numPr>
          <w:ilvl w:val="0"/>
          <w:numId w:val="24"/>
        </w:numPr>
        <w:spacing w:line="288" w:lineRule="atLeast"/>
        <w:jc w:val="both"/>
        <w:rPr>
          <w:sz w:val="24"/>
          <w:szCs w:val="24"/>
          <w:lang w:val="ro-RO"/>
        </w:rPr>
      </w:pPr>
      <w:r w:rsidRPr="001949D6">
        <w:rPr>
          <w:b/>
          <w:sz w:val="24"/>
          <w:szCs w:val="24"/>
          <w:lang w:val="ro-RO"/>
        </w:rPr>
        <w:t>Implicațiile bugetare și sursele de finanțare .....................</w:t>
      </w:r>
      <w:r w:rsidR="00081F3E">
        <w:rPr>
          <w:b/>
          <w:sz w:val="24"/>
          <w:szCs w:val="24"/>
          <w:lang w:val="ro-RO"/>
        </w:rPr>
        <w:t>...............................</w:t>
      </w:r>
      <w:r w:rsidRPr="001949D6">
        <w:rPr>
          <w:b/>
          <w:sz w:val="24"/>
          <w:szCs w:val="24"/>
          <w:lang w:val="ro-RO"/>
        </w:rPr>
        <w:t>pag.2</w:t>
      </w:r>
      <w:r>
        <w:rPr>
          <w:b/>
          <w:sz w:val="24"/>
          <w:szCs w:val="24"/>
          <w:lang w:val="ro-RO"/>
        </w:rPr>
        <w:t>1</w:t>
      </w:r>
    </w:p>
    <w:p w:rsidR="00AB4EFE" w:rsidRDefault="00AB4EFE" w:rsidP="00AB4EFE">
      <w:pPr>
        <w:pStyle w:val="ListParagraph"/>
        <w:rPr>
          <w:sz w:val="24"/>
          <w:szCs w:val="24"/>
        </w:rPr>
      </w:pPr>
    </w:p>
    <w:p w:rsidR="00AB4EFE" w:rsidRPr="000853BE" w:rsidRDefault="00AB4EFE" w:rsidP="00AB4EFE">
      <w:pPr>
        <w:numPr>
          <w:ilvl w:val="0"/>
          <w:numId w:val="24"/>
        </w:numPr>
        <w:spacing w:line="288" w:lineRule="atLeast"/>
        <w:jc w:val="both"/>
        <w:rPr>
          <w:sz w:val="24"/>
          <w:szCs w:val="24"/>
          <w:lang w:val="ro-RO"/>
        </w:rPr>
      </w:pPr>
      <w:r w:rsidRPr="000853BE">
        <w:rPr>
          <w:b/>
          <w:sz w:val="24"/>
          <w:szCs w:val="24"/>
          <w:lang w:val="ro-RO"/>
        </w:rPr>
        <w:t>Implicațiile asupra cadrului juridic..................................................</w:t>
      </w:r>
      <w:r w:rsidR="00081F3E">
        <w:rPr>
          <w:b/>
          <w:sz w:val="24"/>
          <w:szCs w:val="24"/>
          <w:lang w:val="ro-RO"/>
        </w:rPr>
        <w:t>................pag. 21</w:t>
      </w:r>
    </w:p>
    <w:p w:rsidR="00AB4EFE" w:rsidRDefault="00AB4EFE" w:rsidP="00AB4EFE">
      <w:pPr>
        <w:spacing w:line="288" w:lineRule="atLeast"/>
        <w:ind w:left="990"/>
        <w:jc w:val="both"/>
        <w:rPr>
          <w:color w:val="FF0000"/>
          <w:sz w:val="24"/>
          <w:szCs w:val="24"/>
          <w:lang w:val="ro-RO"/>
        </w:rPr>
      </w:pPr>
    </w:p>
    <w:p w:rsidR="00AB4EFE" w:rsidRPr="00C82F80" w:rsidRDefault="00AB4EFE" w:rsidP="00AB4EFE">
      <w:pPr>
        <w:spacing w:line="288" w:lineRule="atLeast"/>
        <w:ind w:left="990"/>
        <w:jc w:val="both"/>
        <w:rPr>
          <w:sz w:val="24"/>
          <w:szCs w:val="24"/>
          <w:lang w:val="ro-RO"/>
        </w:rPr>
      </w:pPr>
    </w:p>
    <w:p w:rsidR="00AB4EFE" w:rsidRPr="00B22285" w:rsidRDefault="00AB4EFE" w:rsidP="00AB4EFE">
      <w:pPr>
        <w:spacing w:line="288" w:lineRule="atLeast"/>
        <w:ind w:left="990"/>
        <w:jc w:val="both"/>
        <w:rPr>
          <w:sz w:val="22"/>
          <w:szCs w:val="24"/>
          <w:lang w:val="ro-RO"/>
        </w:rPr>
      </w:pPr>
    </w:p>
    <w:p w:rsidR="00AB4EFE" w:rsidRPr="00820183" w:rsidRDefault="00AB4EFE" w:rsidP="00AB4EFE">
      <w:pPr>
        <w:autoSpaceDE w:val="0"/>
        <w:autoSpaceDN w:val="0"/>
        <w:adjustRightInd w:val="0"/>
        <w:spacing w:line="360" w:lineRule="auto"/>
        <w:ind w:left="900"/>
        <w:jc w:val="both"/>
        <w:rPr>
          <w:b/>
          <w:color w:val="000000"/>
          <w:sz w:val="24"/>
          <w:szCs w:val="24"/>
        </w:rPr>
      </w:pPr>
    </w:p>
    <w:p w:rsidR="00AB4EFE" w:rsidRPr="00C15527" w:rsidRDefault="00AB4EFE" w:rsidP="00AB4EFE">
      <w:pPr>
        <w:autoSpaceDE w:val="0"/>
        <w:autoSpaceDN w:val="0"/>
        <w:adjustRightInd w:val="0"/>
        <w:spacing w:line="360" w:lineRule="auto"/>
        <w:jc w:val="both"/>
        <w:rPr>
          <w:b/>
          <w:color w:val="000000"/>
          <w:sz w:val="24"/>
          <w:szCs w:val="24"/>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Default="00AB4EFE" w:rsidP="00AB4EFE">
      <w:pPr>
        <w:autoSpaceDE w:val="0"/>
        <w:autoSpaceDN w:val="0"/>
        <w:adjustRightInd w:val="0"/>
        <w:spacing w:line="360" w:lineRule="auto"/>
        <w:jc w:val="both"/>
        <w:rPr>
          <w:b/>
          <w:color w:val="000000"/>
          <w:sz w:val="28"/>
          <w:szCs w:val="28"/>
        </w:rPr>
      </w:pPr>
    </w:p>
    <w:p w:rsidR="00AB4EFE" w:rsidRPr="0081068F" w:rsidRDefault="00AB4EFE" w:rsidP="00AB4EFE">
      <w:pPr>
        <w:autoSpaceDE w:val="0"/>
        <w:autoSpaceDN w:val="0"/>
        <w:adjustRightInd w:val="0"/>
        <w:spacing w:line="360" w:lineRule="auto"/>
        <w:jc w:val="both"/>
        <w:rPr>
          <w:b/>
          <w:color w:val="000000"/>
          <w:sz w:val="28"/>
          <w:szCs w:val="28"/>
        </w:rPr>
      </w:pPr>
    </w:p>
    <w:p w:rsidR="00AB4EFE" w:rsidRPr="00475065" w:rsidRDefault="00AB4EFE" w:rsidP="00AB4EFE">
      <w:pPr>
        <w:spacing w:line="288" w:lineRule="atLeast"/>
        <w:jc w:val="both"/>
        <w:rPr>
          <w:b/>
          <w:color w:val="0D0D0D"/>
          <w:sz w:val="24"/>
          <w:szCs w:val="24"/>
          <w:lang w:val="ro-RO"/>
        </w:rPr>
      </w:pPr>
      <w:r>
        <w:rPr>
          <w:b/>
          <w:color w:val="0D0D0D"/>
          <w:sz w:val="24"/>
          <w:szCs w:val="24"/>
          <w:lang w:val="ro-RO"/>
        </w:rPr>
        <w:lastRenderedPageBreak/>
        <w:t>Abrevieri</w:t>
      </w:r>
    </w:p>
    <w:p w:rsidR="00AB4EFE" w:rsidRDefault="00AB4EFE" w:rsidP="00AB4EFE">
      <w:pPr>
        <w:spacing w:line="288" w:lineRule="atLeast"/>
        <w:ind w:firstLine="720"/>
        <w:jc w:val="both"/>
        <w:rPr>
          <w:sz w:val="24"/>
          <w:szCs w:val="24"/>
          <w:lang w:val="ro-RO"/>
        </w:rPr>
      </w:pPr>
    </w:p>
    <w:p w:rsidR="00AB4EFE" w:rsidRDefault="00AB4EFE" w:rsidP="00AB4EFE">
      <w:pPr>
        <w:spacing w:line="288" w:lineRule="atLeast"/>
        <w:ind w:firstLine="720"/>
        <w:jc w:val="both"/>
        <w:rPr>
          <w:sz w:val="24"/>
          <w:szCs w:val="24"/>
          <w:lang w:val="ro-RO"/>
        </w:rPr>
      </w:pPr>
      <w:r w:rsidRPr="002519E4">
        <w:rPr>
          <w:sz w:val="24"/>
          <w:szCs w:val="24"/>
          <w:lang w:val="ro-RO"/>
        </w:rPr>
        <w:t>AV = Acoperire vaccinală</w:t>
      </w:r>
    </w:p>
    <w:p w:rsidR="00AB4EFE" w:rsidRPr="002519E4" w:rsidRDefault="00AB4EFE" w:rsidP="00AB4EFE">
      <w:pPr>
        <w:spacing w:line="288" w:lineRule="atLeast"/>
        <w:ind w:firstLine="720"/>
        <w:jc w:val="both"/>
        <w:rPr>
          <w:sz w:val="24"/>
          <w:szCs w:val="24"/>
          <w:lang w:val="ro-RO"/>
        </w:rPr>
      </w:pPr>
      <w:r w:rsidRPr="002519E4">
        <w:rPr>
          <w:sz w:val="24"/>
          <w:szCs w:val="24"/>
          <w:lang w:val="ro-RO"/>
        </w:rPr>
        <w:t>CE = Comisia Europeană</w:t>
      </w:r>
    </w:p>
    <w:p w:rsidR="00AB4EFE" w:rsidRPr="002519E4" w:rsidRDefault="00AB4EFE" w:rsidP="00AB4EFE">
      <w:pPr>
        <w:spacing w:line="288" w:lineRule="atLeast"/>
        <w:ind w:firstLine="720"/>
        <w:jc w:val="both"/>
        <w:rPr>
          <w:sz w:val="24"/>
          <w:szCs w:val="24"/>
          <w:lang w:val="ro-RO"/>
        </w:rPr>
      </w:pPr>
      <w:r w:rsidRPr="002519E4">
        <w:rPr>
          <w:sz w:val="24"/>
          <w:szCs w:val="24"/>
          <w:lang w:val="ro-RO"/>
        </w:rPr>
        <w:t>CNSCBT = Centrul Național pentru Supravegherea și Controlul Bolilor Transmisibile</w:t>
      </w:r>
    </w:p>
    <w:p w:rsidR="00AB4EFE" w:rsidRPr="002519E4" w:rsidRDefault="00AB4EFE" w:rsidP="00AB4EFE">
      <w:pPr>
        <w:spacing w:line="288" w:lineRule="atLeast"/>
        <w:ind w:firstLine="720"/>
        <w:jc w:val="both"/>
        <w:rPr>
          <w:sz w:val="24"/>
          <w:szCs w:val="24"/>
          <w:lang w:val="ro-RO"/>
        </w:rPr>
      </w:pPr>
      <w:r w:rsidRPr="002519E4">
        <w:rPr>
          <w:sz w:val="24"/>
          <w:szCs w:val="24"/>
          <w:lang w:val="ro-RO"/>
        </w:rPr>
        <w:t>CNV = Comitetul Național de Vaccinologie</w:t>
      </w:r>
    </w:p>
    <w:p w:rsidR="00AB4EFE" w:rsidRDefault="00AB4EFE" w:rsidP="00AB4EFE">
      <w:pPr>
        <w:spacing w:line="288" w:lineRule="atLeast"/>
        <w:ind w:firstLine="720"/>
        <w:jc w:val="both"/>
        <w:rPr>
          <w:sz w:val="24"/>
          <w:szCs w:val="24"/>
          <w:lang w:val="ro-RO"/>
        </w:rPr>
      </w:pPr>
      <w:r w:rsidRPr="002519E4">
        <w:rPr>
          <w:sz w:val="24"/>
          <w:szCs w:val="24"/>
          <w:lang w:val="ro-RO"/>
        </w:rPr>
        <w:t>DSPJ = Direcția de Sănătate Publică Județeană</w:t>
      </w:r>
    </w:p>
    <w:p w:rsidR="00AB4EFE" w:rsidRDefault="00AB4EFE" w:rsidP="00AB4EFE">
      <w:pPr>
        <w:spacing w:line="288" w:lineRule="atLeast"/>
        <w:ind w:firstLine="720"/>
        <w:jc w:val="both"/>
        <w:rPr>
          <w:sz w:val="24"/>
          <w:szCs w:val="24"/>
          <w:lang w:val="ro-RO"/>
        </w:rPr>
      </w:pPr>
      <w:r w:rsidRPr="002519E4">
        <w:rPr>
          <w:sz w:val="24"/>
          <w:szCs w:val="24"/>
          <w:lang w:val="ro-RO"/>
        </w:rPr>
        <w:t>ECDC = Centrul European pentru Controlul Bolilor</w:t>
      </w:r>
    </w:p>
    <w:p w:rsidR="00AB4EFE" w:rsidRDefault="00AB4EFE" w:rsidP="00AB4EFE">
      <w:pPr>
        <w:spacing w:line="288" w:lineRule="atLeast"/>
        <w:ind w:firstLine="720"/>
        <w:jc w:val="both"/>
        <w:rPr>
          <w:sz w:val="24"/>
          <w:szCs w:val="24"/>
          <w:lang w:val="ro-RO"/>
        </w:rPr>
      </w:pPr>
      <w:r>
        <w:rPr>
          <w:sz w:val="24"/>
          <w:szCs w:val="24"/>
          <w:lang w:val="ro-RO"/>
        </w:rPr>
        <w:t xml:space="preserve">EVAP = </w:t>
      </w:r>
      <w:r>
        <w:rPr>
          <w:color w:val="0D0D0D"/>
          <w:sz w:val="24"/>
          <w:szCs w:val="24"/>
          <w:lang w:val="ro-RO"/>
        </w:rPr>
        <w:t>Planul European de Acțiune privind V</w:t>
      </w:r>
      <w:r w:rsidRPr="008B50F5">
        <w:rPr>
          <w:color w:val="0D0D0D"/>
          <w:sz w:val="24"/>
          <w:szCs w:val="24"/>
          <w:lang w:val="ro-RO"/>
        </w:rPr>
        <w:t>accinurile</w:t>
      </w:r>
      <w:r>
        <w:rPr>
          <w:color w:val="0D0D0D"/>
          <w:sz w:val="24"/>
          <w:szCs w:val="24"/>
          <w:lang w:val="ro-RO"/>
        </w:rPr>
        <w:t xml:space="preserve"> </w:t>
      </w:r>
      <w:r w:rsidRPr="008B50F5">
        <w:rPr>
          <w:color w:val="0D0D0D"/>
          <w:sz w:val="24"/>
          <w:szCs w:val="24"/>
          <w:lang w:val="ro-RO"/>
        </w:rPr>
        <w:t xml:space="preserve"> 2015–2020</w:t>
      </w:r>
    </w:p>
    <w:p w:rsidR="00AB4EFE" w:rsidRPr="002519E4" w:rsidRDefault="00AB4EFE" w:rsidP="00AB4EFE">
      <w:pPr>
        <w:spacing w:line="288" w:lineRule="atLeast"/>
        <w:ind w:firstLine="720"/>
        <w:jc w:val="both"/>
        <w:rPr>
          <w:sz w:val="24"/>
          <w:szCs w:val="24"/>
          <w:lang w:val="ro-RO"/>
        </w:rPr>
      </w:pPr>
      <w:r>
        <w:rPr>
          <w:sz w:val="24"/>
          <w:szCs w:val="24"/>
          <w:lang w:val="ro-RO"/>
        </w:rPr>
        <w:t>EIA 2030 - Agenda Europeană de Imunizare 2030</w:t>
      </w:r>
    </w:p>
    <w:p w:rsidR="00AB4EFE" w:rsidRDefault="00AB4EFE" w:rsidP="00AB4EFE">
      <w:pPr>
        <w:spacing w:line="288" w:lineRule="atLeast"/>
        <w:ind w:firstLine="720"/>
        <w:jc w:val="both"/>
        <w:rPr>
          <w:sz w:val="24"/>
          <w:szCs w:val="24"/>
          <w:lang w:val="ro-RO"/>
        </w:rPr>
      </w:pPr>
      <w:r>
        <w:rPr>
          <w:sz w:val="24"/>
          <w:szCs w:val="24"/>
          <w:lang w:val="ro-RO"/>
        </w:rPr>
        <w:t>HPV = virusul uman Papilloma (Human Papilloma Virus)</w:t>
      </w:r>
    </w:p>
    <w:p w:rsidR="00AB4EFE" w:rsidRDefault="00AB4EFE" w:rsidP="00AB4EFE">
      <w:pPr>
        <w:spacing w:line="288" w:lineRule="atLeast"/>
        <w:ind w:firstLine="720"/>
        <w:jc w:val="both"/>
        <w:rPr>
          <w:sz w:val="24"/>
          <w:szCs w:val="24"/>
          <w:lang w:val="ro-RO"/>
        </w:rPr>
      </w:pPr>
      <w:r w:rsidRPr="002519E4">
        <w:rPr>
          <w:sz w:val="24"/>
          <w:szCs w:val="24"/>
          <w:lang w:val="ro-RO"/>
        </w:rPr>
        <w:t>IA</w:t>
      </w:r>
      <w:r>
        <w:rPr>
          <w:sz w:val="24"/>
          <w:szCs w:val="24"/>
          <w:lang w:val="ro-RO"/>
        </w:rPr>
        <w:t xml:space="preserve"> 2030 – Agenda de Imunizare 2030</w:t>
      </w:r>
    </w:p>
    <w:p w:rsidR="00AB4EFE" w:rsidRPr="002519E4" w:rsidRDefault="00AB4EFE" w:rsidP="00AB4EFE">
      <w:pPr>
        <w:spacing w:line="288" w:lineRule="atLeast"/>
        <w:ind w:firstLine="720"/>
        <w:jc w:val="both"/>
        <w:rPr>
          <w:sz w:val="24"/>
          <w:szCs w:val="24"/>
          <w:lang w:val="ro-RO"/>
        </w:rPr>
      </w:pPr>
      <w:r w:rsidRPr="002519E4">
        <w:rPr>
          <w:sz w:val="24"/>
          <w:szCs w:val="24"/>
          <w:lang w:val="ro-RO"/>
        </w:rPr>
        <w:t>INSP = Institutul Național de Sănătate Publică</w:t>
      </w:r>
    </w:p>
    <w:p w:rsidR="00AB4EFE" w:rsidRPr="002519E4" w:rsidRDefault="00AB4EFE" w:rsidP="00AB4EFE">
      <w:pPr>
        <w:spacing w:line="288" w:lineRule="atLeast"/>
        <w:ind w:firstLine="720"/>
        <w:jc w:val="both"/>
        <w:rPr>
          <w:sz w:val="24"/>
          <w:szCs w:val="24"/>
          <w:lang w:val="ro-RO"/>
        </w:rPr>
      </w:pPr>
      <w:r w:rsidRPr="002519E4">
        <w:rPr>
          <w:sz w:val="24"/>
          <w:szCs w:val="24"/>
          <w:lang w:val="ro-RO"/>
        </w:rPr>
        <w:t>MS = Ministerul Sănătății</w:t>
      </w:r>
    </w:p>
    <w:p w:rsidR="00AB4EFE" w:rsidRDefault="00AB4EFE" w:rsidP="00AB4EFE">
      <w:pPr>
        <w:spacing w:line="288" w:lineRule="atLeast"/>
        <w:ind w:firstLine="720"/>
        <w:jc w:val="both"/>
        <w:rPr>
          <w:sz w:val="24"/>
          <w:szCs w:val="24"/>
          <w:lang w:val="ro-RO"/>
        </w:rPr>
      </w:pPr>
      <w:r>
        <w:rPr>
          <w:sz w:val="24"/>
          <w:szCs w:val="24"/>
          <w:lang w:val="ro-RO"/>
        </w:rPr>
        <w:t>OMS = Organizația Mondială a Sănătății</w:t>
      </w:r>
    </w:p>
    <w:p w:rsidR="00AB4EFE" w:rsidRDefault="00AB4EFE" w:rsidP="00AB4EFE">
      <w:pPr>
        <w:spacing w:line="288" w:lineRule="atLeast"/>
        <w:ind w:firstLine="720"/>
        <w:jc w:val="both"/>
        <w:rPr>
          <w:sz w:val="24"/>
          <w:szCs w:val="24"/>
          <w:lang w:val="ro-RO"/>
        </w:rPr>
      </w:pPr>
      <w:r>
        <w:rPr>
          <w:sz w:val="24"/>
          <w:szCs w:val="24"/>
          <w:lang w:val="ro-RO"/>
        </w:rPr>
        <w:t>PNV – Program Național de Vaccinare</w:t>
      </w:r>
    </w:p>
    <w:p w:rsidR="00AB4EFE" w:rsidRPr="002519E4" w:rsidRDefault="00AB4EFE" w:rsidP="00AB4EFE">
      <w:pPr>
        <w:spacing w:line="288" w:lineRule="atLeast"/>
        <w:ind w:firstLine="720"/>
        <w:jc w:val="both"/>
        <w:rPr>
          <w:sz w:val="24"/>
          <w:szCs w:val="24"/>
          <w:lang w:val="ro-RO"/>
        </w:rPr>
      </w:pPr>
      <w:r w:rsidRPr="002519E4">
        <w:rPr>
          <w:sz w:val="24"/>
          <w:szCs w:val="24"/>
          <w:lang w:val="ro-RO"/>
        </w:rPr>
        <w:t>RAPI = Reacții Adverse Postvaccinale Indezirabile</w:t>
      </w:r>
    </w:p>
    <w:p w:rsidR="00AB4EFE" w:rsidRPr="002519E4" w:rsidRDefault="00AB4EFE" w:rsidP="00AB4EFE">
      <w:pPr>
        <w:spacing w:line="288" w:lineRule="atLeast"/>
        <w:ind w:firstLine="720"/>
        <w:jc w:val="both"/>
        <w:rPr>
          <w:sz w:val="24"/>
          <w:szCs w:val="24"/>
          <w:lang w:val="ro-RO"/>
        </w:rPr>
      </w:pPr>
      <w:r w:rsidRPr="002519E4">
        <w:rPr>
          <w:sz w:val="24"/>
          <w:szCs w:val="24"/>
          <w:lang w:val="ro-RO"/>
        </w:rPr>
        <w:t>RENV = Registrul Electronic Național de Vaccinări</w:t>
      </w:r>
    </w:p>
    <w:p w:rsidR="00AB4EFE" w:rsidRPr="002519E4" w:rsidRDefault="00AB4EFE" w:rsidP="00AB4EFE">
      <w:pPr>
        <w:spacing w:line="288" w:lineRule="atLeast"/>
        <w:ind w:firstLine="720"/>
        <w:jc w:val="both"/>
        <w:rPr>
          <w:sz w:val="24"/>
          <w:szCs w:val="24"/>
          <w:lang w:val="ro-RO"/>
        </w:rPr>
      </w:pPr>
      <w:r w:rsidRPr="002519E4">
        <w:rPr>
          <w:sz w:val="24"/>
          <w:szCs w:val="24"/>
          <w:lang w:val="ro-RO"/>
        </w:rPr>
        <w:t>ROR = Vaccin combinat rujeolă-oreion -rubeolă</w:t>
      </w:r>
    </w:p>
    <w:p w:rsidR="00AB4EFE" w:rsidRPr="00B9407B"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91548F" w:rsidRDefault="0091548F" w:rsidP="00AB4EFE">
      <w:pPr>
        <w:spacing w:line="288" w:lineRule="atLeast"/>
        <w:jc w:val="both"/>
        <w:rPr>
          <w:sz w:val="24"/>
          <w:szCs w:val="24"/>
          <w:lang w:val="ro-RO"/>
        </w:rPr>
      </w:pPr>
      <w:bookmarkStart w:id="0" w:name="_GoBack"/>
      <w:bookmarkEnd w:id="0"/>
    </w:p>
    <w:p w:rsidR="00AB4EFE" w:rsidRDefault="00AB4EFE" w:rsidP="00AB4EFE">
      <w:pPr>
        <w:spacing w:line="288" w:lineRule="atLeast"/>
        <w:jc w:val="both"/>
        <w:rPr>
          <w:sz w:val="24"/>
          <w:szCs w:val="24"/>
          <w:lang w:val="ro-RO"/>
        </w:rPr>
      </w:pPr>
    </w:p>
    <w:p w:rsidR="00AB4EFE" w:rsidRPr="00B9407B" w:rsidRDefault="00AB4EFE" w:rsidP="00AB4EFE">
      <w:pPr>
        <w:spacing w:line="288" w:lineRule="atLeast"/>
        <w:jc w:val="both"/>
        <w:rPr>
          <w:sz w:val="24"/>
          <w:szCs w:val="24"/>
          <w:lang w:val="ro-RO"/>
        </w:rPr>
      </w:pPr>
    </w:p>
    <w:p w:rsidR="00AB4EFE" w:rsidRPr="00B9407B" w:rsidRDefault="00AB4EFE" w:rsidP="00AB4EFE">
      <w:pPr>
        <w:spacing w:line="288" w:lineRule="atLeast"/>
        <w:jc w:val="both"/>
        <w:rPr>
          <w:sz w:val="24"/>
          <w:szCs w:val="24"/>
          <w:lang w:val="ro-RO"/>
        </w:rPr>
      </w:pPr>
      <w:r w:rsidRPr="00B9407B">
        <w:rPr>
          <w:b/>
          <w:sz w:val="24"/>
          <w:szCs w:val="24"/>
          <w:lang w:val="ro-RO"/>
        </w:rPr>
        <w:lastRenderedPageBreak/>
        <w:t>I Introducere</w:t>
      </w:r>
    </w:p>
    <w:p w:rsidR="00AB4EFE" w:rsidRPr="00B9407B" w:rsidRDefault="00AB4EFE" w:rsidP="00AB4EFE">
      <w:pPr>
        <w:spacing w:line="288" w:lineRule="atLeast"/>
        <w:jc w:val="both"/>
        <w:rPr>
          <w:sz w:val="24"/>
          <w:szCs w:val="24"/>
          <w:lang w:val="ro-RO"/>
        </w:rPr>
      </w:pPr>
    </w:p>
    <w:p w:rsidR="00AB4EFE" w:rsidRPr="007B547D" w:rsidRDefault="00AB4EFE" w:rsidP="00AB4EFE">
      <w:pPr>
        <w:spacing w:before="120" w:after="120"/>
        <w:ind w:firstLine="720"/>
        <w:jc w:val="both"/>
        <w:rPr>
          <w:sz w:val="24"/>
          <w:szCs w:val="24"/>
          <w:lang w:val="ro-RO"/>
        </w:rPr>
      </w:pPr>
      <w:r w:rsidRPr="007B547D">
        <w:rPr>
          <w:sz w:val="24"/>
          <w:szCs w:val="24"/>
          <w:lang w:val="ro-RO"/>
        </w:rPr>
        <w:t xml:space="preserve">Vaccinarea este o </w:t>
      </w:r>
      <w:r>
        <w:rPr>
          <w:sz w:val="24"/>
          <w:szCs w:val="24"/>
          <w:lang w:val="ro-RO"/>
        </w:rPr>
        <w:t>intervenție</w:t>
      </w:r>
      <w:r w:rsidRPr="007B547D">
        <w:rPr>
          <w:sz w:val="24"/>
          <w:szCs w:val="24"/>
          <w:lang w:val="ro-RO"/>
        </w:rPr>
        <w:t xml:space="preserve"> de succes pentru sănătatea </w:t>
      </w:r>
      <w:r>
        <w:rPr>
          <w:sz w:val="24"/>
          <w:szCs w:val="24"/>
          <w:lang w:val="ro-RO"/>
        </w:rPr>
        <w:t xml:space="preserve">publică la nivel global și pentru </w:t>
      </w:r>
      <w:r w:rsidRPr="007B547D">
        <w:rPr>
          <w:sz w:val="24"/>
          <w:szCs w:val="24"/>
          <w:lang w:val="ro-RO"/>
        </w:rPr>
        <w:t xml:space="preserve">dezvoltarea </w:t>
      </w:r>
      <w:r>
        <w:rPr>
          <w:sz w:val="24"/>
          <w:szCs w:val="24"/>
          <w:lang w:val="ro-RO"/>
        </w:rPr>
        <w:t>durabil</w:t>
      </w:r>
      <w:r w:rsidRPr="007B547D">
        <w:rPr>
          <w:sz w:val="24"/>
          <w:szCs w:val="24"/>
          <w:lang w:val="ro-RO"/>
        </w:rPr>
        <w:t>ă, salvând milioane</w:t>
      </w:r>
      <w:r>
        <w:rPr>
          <w:sz w:val="24"/>
          <w:szCs w:val="24"/>
          <w:lang w:val="ro-RO"/>
        </w:rPr>
        <w:t xml:space="preserve"> </w:t>
      </w:r>
      <w:r w:rsidRPr="007B547D">
        <w:rPr>
          <w:sz w:val="24"/>
          <w:szCs w:val="24"/>
          <w:lang w:val="ro-RO"/>
        </w:rPr>
        <w:t>de vieți în fiecare an. Între anii 2010 și 2018, au fost evitate 23 de milioane de decese numai prin vaccinul împotriva rujeolei. Numărul de sugari vaccinați anual – mai mult de 116 milioane, sau 86% din toți copiii născuți – a atins cel mai înalt nivel raportat vreodată.</w:t>
      </w:r>
    </w:p>
    <w:p w:rsidR="00AB4EFE" w:rsidRPr="007B547D" w:rsidRDefault="00AB4EFE" w:rsidP="00AB4EFE">
      <w:pPr>
        <w:spacing w:before="120" w:after="120"/>
        <w:ind w:firstLine="720"/>
        <w:jc w:val="both"/>
        <w:rPr>
          <w:sz w:val="24"/>
          <w:szCs w:val="24"/>
          <w:lang w:val="ro-RO"/>
        </w:rPr>
      </w:pPr>
      <w:r w:rsidRPr="007B547D">
        <w:rPr>
          <w:sz w:val="24"/>
          <w:szCs w:val="24"/>
          <w:lang w:val="ro-RO"/>
        </w:rPr>
        <w:t>Peste 20 de boli care pun viața în pericol pot fi prevenite acum prin vaccinare.</w:t>
      </w:r>
    </w:p>
    <w:p w:rsidR="00AB4EFE" w:rsidRDefault="00AB4EFE" w:rsidP="00AB4EFE">
      <w:pPr>
        <w:spacing w:before="120" w:after="120"/>
        <w:ind w:firstLine="720"/>
        <w:jc w:val="both"/>
        <w:rPr>
          <w:sz w:val="24"/>
          <w:szCs w:val="24"/>
          <w:lang w:val="ro-RO"/>
        </w:rPr>
      </w:pPr>
      <w:r w:rsidRPr="007B547D">
        <w:rPr>
          <w:sz w:val="24"/>
          <w:szCs w:val="24"/>
          <w:lang w:val="ro-RO"/>
        </w:rPr>
        <w:t>Din anul 2010, 116 țări au introdus vaccinuri pe care nu le foloseau anterior, inclusiv cele împotriva ucigașilor majori, cum ar fi pneumonia pneumococică, diareea, cancerul de col uterin,</w:t>
      </w:r>
      <w:r>
        <w:rPr>
          <w:sz w:val="24"/>
          <w:szCs w:val="24"/>
          <w:lang w:val="ro-RO"/>
        </w:rPr>
        <w:t xml:space="preserve"> </w:t>
      </w:r>
      <w:r w:rsidRPr="007B547D">
        <w:rPr>
          <w:sz w:val="24"/>
          <w:szCs w:val="24"/>
          <w:lang w:val="ro-RO"/>
        </w:rPr>
        <w:t>febra  tifoidă, holera și meningita.</w:t>
      </w:r>
      <w:r w:rsidRPr="007B547D">
        <w:rPr>
          <w:lang w:val="ro-RO"/>
        </w:rPr>
        <w:t xml:space="preserve"> </w:t>
      </w:r>
      <w:r w:rsidRPr="007B547D">
        <w:rPr>
          <w:sz w:val="24"/>
          <w:szCs w:val="24"/>
          <w:lang w:val="ro-RO"/>
        </w:rPr>
        <w:t xml:space="preserve">Vaccinurile sunt esențiale pentru prevenirea și controlul multor boli transmisibile și, prin urmare, susțin securitatea globală </w:t>
      </w:r>
      <w:r>
        <w:rPr>
          <w:sz w:val="24"/>
          <w:szCs w:val="24"/>
          <w:lang w:val="ro-RO"/>
        </w:rPr>
        <w:t>asociată sănătății</w:t>
      </w:r>
      <w:r w:rsidRPr="007B547D">
        <w:rPr>
          <w:sz w:val="24"/>
          <w:szCs w:val="24"/>
          <w:lang w:val="ro-RO"/>
        </w:rPr>
        <w:t xml:space="preserve">. Mai mult, ele sunt considerate ca fiind esențiale pentru abordarea bolilor infecțioase emergente, de exemplu prin </w:t>
      </w:r>
      <w:r>
        <w:rPr>
          <w:sz w:val="24"/>
          <w:szCs w:val="24"/>
          <w:lang w:val="ro-RO"/>
        </w:rPr>
        <w:t>stoparea</w:t>
      </w:r>
      <w:r w:rsidRPr="007B547D">
        <w:rPr>
          <w:sz w:val="24"/>
          <w:szCs w:val="24"/>
          <w:lang w:val="ro-RO"/>
        </w:rPr>
        <w:t xml:space="preserve"> sau limitarea focarelor de boli infecțioase sau combaterea</w:t>
      </w:r>
      <w:r>
        <w:rPr>
          <w:sz w:val="24"/>
          <w:szCs w:val="24"/>
          <w:lang w:val="ro-RO"/>
        </w:rPr>
        <w:t xml:space="preserve"> </w:t>
      </w:r>
      <w:r w:rsidRPr="007B547D">
        <w:rPr>
          <w:sz w:val="24"/>
          <w:szCs w:val="24"/>
          <w:lang w:val="ro-RO"/>
        </w:rPr>
        <w:t>răspândirii rezistenței antimicrobiene.</w:t>
      </w:r>
      <w:r>
        <w:rPr>
          <w:sz w:val="24"/>
          <w:szCs w:val="24"/>
          <w:lang w:val="ro-RO"/>
        </w:rPr>
        <w:t xml:space="preserve"> </w:t>
      </w:r>
      <w:r w:rsidRPr="007B547D">
        <w:rPr>
          <w:sz w:val="24"/>
          <w:szCs w:val="24"/>
          <w:lang w:val="ro-RO"/>
        </w:rPr>
        <w:t>Focare regionale (de exemplu, virusul Ebola), pandemia COVID-19 și amenințarea unor viitoare pandemii (cum ar fi</w:t>
      </w:r>
      <w:r>
        <w:rPr>
          <w:sz w:val="24"/>
          <w:szCs w:val="24"/>
          <w:lang w:val="ro-RO"/>
        </w:rPr>
        <w:t xml:space="preserve"> </w:t>
      </w:r>
      <w:r w:rsidRPr="007B547D">
        <w:rPr>
          <w:sz w:val="24"/>
          <w:szCs w:val="24"/>
          <w:lang w:val="ro-RO"/>
        </w:rPr>
        <w:t xml:space="preserve">cu o tulpină nouă de gripă) </w:t>
      </w:r>
      <w:r>
        <w:rPr>
          <w:sz w:val="24"/>
          <w:szCs w:val="24"/>
          <w:lang w:val="ro-RO"/>
        </w:rPr>
        <w:t>sunt</w:t>
      </w:r>
      <w:r w:rsidRPr="007B547D">
        <w:rPr>
          <w:sz w:val="24"/>
          <w:szCs w:val="24"/>
          <w:lang w:val="ro-RO"/>
        </w:rPr>
        <w:t xml:space="preserve"> și vor continua să</w:t>
      </w:r>
      <w:r>
        <w:rPr>
          <w:sz w:val="24"/>
          <w:szCs w:val="24"/>
          <w:lang w:val="ro-RO"/>
        </w:rPr>
        <w:t xml:space="preserve"> fie provocări chiar și pentru cele mai reziliente</w:t>
      </w:r>
      <w:r w:rsidRPr="007B547D">
        <w:rPr>
          <w:sz w:val="24"/>
          <w:szCs w:val="24"/>
          <w:lang w:val="ro-RO"/>
        </w:rPr>
        <w:t xml:space="preserve"> sisteme de sănătate. </w:t>
      </w:r>
    </w:p>
    <w:p w:rsidR="00AB4EFE" w:rsidRDefault="00AB4EFE" w:rsidP="00AB4EFE">
      <w:pPr>
        <w:spacing w:before="120" w:after="120"/>
        <w:ind w:firstLine="720"/>
        <w:jc w:val="both"/>
        <w:rPr>
          <w:color w:val="000000"/>
          <w:sz w:val="24"/>
          <w:szCs w:val="24"/>
          <w:lang w:val="ro-RO"/>
        </w:rPr>
      </w:pPr>
      <w:r>
        <w:rPr>
          <w:color w:val="000000"/>
          <w:sz w:val="24"/>
          <w:szCs w:val="24"/>
          <w:lang w:val="ro-RO"/>
        </w:rPr>
        <w:t>Toate statele</w:t>
      </w:r>
      <w:r w:rsidRPr="00FA5CFB">
        <w:rPr>
          <w:color w:val="000000"/>
          <w:sz w:val="24"/>
          <w:szCs w:val="24"/>
          <w:lang w:val="ro-RO"/>
        </w:rPr>
        <w:t xml:space="preserve"> ar trebui să identifice serviciile esențiale care să fie prioritizate și menținute pentru a răspunde unor amenințări viitoare. Pe termen lung sunt necesare investiții majore și susținerea cercetării pentru a dezvolta noi vaccinuri.  </w:t>
      </w:r>
    </w:p>
    <w:p w:rsidR="00AB4EFE" w:rsidRPr="008A75B7" w:rsidRDefault="00AB4EFE" w:rsidP="00AB4EFE">
      <w:pPr>
        <w:spacing w:before="120" w:after="120"/>
        <w:ind w:firstLine="720"/>
        <w:jc w:val="both"/>
        <w:rPr>
          <w:sz w:val="24"/>
          <w:szCs w:val="24"/>
          <w:lang w:val="ro-RO"/>
        </w:rPr>
      </w:pPr>
      <w:r w:rsidRPr="008A75B7">
        <w:rPr>
          <w:sz w:val="24"/>
          <w:szCs w:val="24"/>
          <w:lang w:val="ro-RO"/>
        </w:rPr>
        <w:t>Fragmentarea serviciilor de sănătate reprezint</w:t>
      </w:r>
      <w:r>
        <w:rPr>
          <w:sz w:val="24"/>
          <w:szCs w:val="24"/>
          <w:lang w:val="ro-RO"/>
        </w:rPr>
        <w:t>ă</w:t>
      </w:r>
      <w:r w:rsidRPr="008A75B7">
        <w:rPr>
          <w:sz w:val="24"/>
          <w:szCs w:val="24"/>
          <w:lang w:val="ro-RO"/>
        </w:rPr>
        <w:t xml:space="preserve"> un obstacol major </w:t>
      </w:r>
      <w:r>
        <w:rPr>
          <w:sz w:val="24"/>
          <w:szCs w:val="24"/>
          <w:lang w:val="ro-RO"/>
        </w:rPr>
        <w:t>î</w:t>
      </w:r>
      <w:r w:rsidRPr="008A75B7">
        <w:rPr>
          <w:sz w:val="24"/>
          <w:szCs w:val="24"/>
          <w:lang w:val="ro-RO"/>
        </w:rPr>
        <w:t>n calea asigur</w:t>
      </w:r>
      <w:r>
        <w:rPr>
          <w:sz w:val="24"/>
          <w:szCs w:val="24"/>
          <w:lang w:val="ro-RO"/>
        </w:rPr>
        <w:t>ă</w:t>
      </w:r>
      <w:r w:rsidRPr="008A75B7">
        <w:rPr>
          <w:sz w:val="24"/>
          <w:szCs w:val="24"/>
          <w:lang w:val="ro-RO"/>
        </w:rPr>
        <w:t>rii unei asisten</w:t>
      </w:r>
      <w:r>
        <w:rPr>
          <w:sz w:val="24"/>
          <w:szCs w:val="24"/>
          <w:lang w:val="ro-RO"/>
        </w:rPr>
        <w:t>ț</w:t>
      </w:r>
      <w:r w:rsidRPr="008A75B7">
        <w:rPr>
          <w:sz w:val="24"/>
          <w:szCs w:val="24"/>
          <w:lang w:val="ro-RO"/>
        </w:rPr>
        <w:t>e medicale primare de calitate,  sustenabil</w:t>
      </w:r>
      <w:r>
        <w:rPr>
          <w:sz w:val="24"/>
          <w:szCs w:val="24"/>
          <w:lang w:val="ro-RO"/>
        </w:rPr>
        <w:t>ă</w:t>
      </w:r>
      <w:r w:rsidRPr="008A75B7">
        <w:rPr>
          <w:sz w:val="24"/>
          <w:szCs w:val="24"/>
          <w:lang w:val="ro-RO"/>
        </w:rPr>
        <w:t>, echitabi</w:t>
      </w:r>
      <w:r>
        <w:rPr>
          <w:sz w:val="24"/>
          <w:szCs w:val="24"/>
          <w:lang w:val="ro-RO"/>
        </w:rPr>
        <w:t>ă</w:t>
      </w:r>
      <w:r w:rsidRPr="008A75B7">
        <w:rPr>
          <w:sz w:val="24"/>
          <w:szCs w:val="24"/>
          <w:lang w:val="ro-RO"/>
        </w:rPr>
        <w:t xml:space="preserve">a </w:t>
      </w:r>
      <w:r>
        <w:rPr>
          <w:sz w:val="24"/>
          <w:szCs w:val="24"/>
          <w:lang w:val="ro-RO"/>
        </w:rPr>
        <w:t>ș</w:t>
      </w:r>
      <w:r w:rsidRPr="008A75B7">
        <w:rPr>
          <w:sz w:val="24"/>
          <w:szCs w:val="24"/>
          <w:lang w:val="ro-RO"/>
        </w:rPr>
        <w:t>i accesibil</w:t>
      </w:r>
      <w:r>
        <w:rPr>
          <w:sz w:val="24"/>
          <w:szCs w:val="24"/>
          <w:lang w:val="ro-RO"/>
        </w:rPr>
        <w:t>ă</w:t>
      </w:r>
      <w:r w:rsidRPr="008A75B7">
        <w:rPr>
          <w:sz w:val="24"/>
          <w:szCs w:val="24"/>
          <w:lang w:val="ro-RO"/>
        </w:rPr>
        <w:t xml:space="preserve"> tuturor. La nivel global, se consider</w:t>
      </w:r>
      <w:r>
        <w:rPr>
          <w:sz w:val="24"/>
          <w:szCs w:val="24"/>
          <w:lang w:val="ro-RO"/>
        </w:rPr>
        <w:t>ă</w:t>
      </w:r>
      <w:r w:rsidRPr="008A75B7">
        <w:rPr>
          <w:sz w:val="24"/>
          <w:szCs w:val="24"/>
          <w:lang w:val="ro-RO"/>
        </w:rPr>
        <w:t xml:space="preserve"> c</w:t>
      </w:r>
      <w:r>
        <w:rPr>
          <w:sz w:val="24"/>
          <w:szCs w:val="24"/>
          <w:lang w:val="ro-RO"/>
        </w:rPr>
        <w:t>ă</w:t>
      </w:r>
      <w:r w:rsidRPr="008A75B7">
        <w:rPr>
          <w:sz w:val="24"/>
          <w:szCs w:val="24"/>
          <w:lang w:val="ro-RO"/>
        </w:rPr>
        <w:t xml:space="preserve"> integrarea serviciilor de imunizare </w:t>
      </w:r>
      <w:r>
        <w:rPr>
          <w:sz w:val="24"/>
          <w:szCs w:val="24"/>
          <w:lang w:val="ro-RO"/>
        </w:rPr>
        <w:t>î</w:t>
      </w:r>
      <w:r w:rsidRPr="008A75B7">
        <w:rPr>
          <w:sz w:val="24"/>
          <w:szCs w:val="24"/>
          <w:lang w:val="ro-RO"/>
        </w:rPr>
        <w:t>n serviciile de asisten</w:t>
      </w:r>
      <w:r>
        <w:rPr>
          <w:sz w:val="24"/>
          <w:szCs w:val="24"/>
          <w:lang w:val="ro-RO"/>
        </w:rPr>
        <w:t>ță</w:t>
      </w:r>
      <w:r w:rsidRPr="008A75B7">
        <w:rPr>
          <w:sz w:val="24"/>
          <w:szCs w:val="24"/>
          <w:lang w:val="ro-RO"/>
        </w:rPr>
        <w:t xml:space="preserve"> medical</w:t>
      </w:r>
      <w:r>
        <w:rPr>
          <w:sz w:val="24"/>
          <w:szCs w:val="24"/>
          <w:lang w:val="ro-RO"/>
        </w:rPr>
        <w:t>ă</w:t>
      </w:r>
      <w:r w:rsidRPr="008A75B7">
        <w:rPr>
          <w:sz w:val="24"/>
          <w:szCs w:val="24"/>
          <w:lang w:val="ro-RO"/>
        </w:rPr>
        <w:t xml:space="preserve"> primar</w:t>
      </w:r>
      <w:r>
        <w:rPr>
          <w:sz w:val="24"/>
          <w:szCs w:val="24"/>
          <w:lang w:val="ro-RO"/>
        </w:rPr>
        <w:t>ă</w:t>
      </w:r>
      <w:r w:rsidRPr="008A75B7">
        <w:rPr>
          <w:sz w:val="24"/>
          <w:szCs w:val="24"/>
          <w:lang w:val="ro-RO"/>
        </w:rPr>
        <w:t xml:space="preserve"> poate contribui la atingerea obiectivelor de dezvoltare durabilă </w:t>
      </w:r>
      <w:r>
        <w:rPr>
          <w:sz w:val="24"/>
          <w:szCs w:val="24"/>
          <w:lang w:val="ro-RO"/>
        </w:rPr>
        <w:t>î</w:t>
      </w:r>
      <w:r w:rsidRPr="008A75B7">
        <w:rPr>
          <w:sz w:val="24"/>
          <w:szCs w:val="24"/>
          <w:lang w:val="ro-RO"/>
        </w:rPr>
        <w:t>n privin</w:t>
      </w:r>
      <w:r>
        <w:rPr>
          <w:sz w:val="24"/>
          <w:szCs w:val="24"/>
          <w:lang w:val="ro-RO"/>
        </w:rPr>
        <w:t>ț</w:t>
      </w:r>
      <w:r w:rsidRPr="008A75B7">
        <w:rPr>
          <w:sz w:val="24"/>
          <w:szCs w:val="24"/>
          <w:lang w:val="ro-RO"/>
        </w:rPr>
        <w:t>a s</w:t>
      </w:r>
      <w:r>
        <w:rPr>
          <w:sz w:val="24"/>
          <w:szCs w:val="24"/>
          <w:lang w:val="ro-RO"/>
        </w:rPr>
        <w:t>ă</w:t>
      </w:r>
      <w:r w:rsidRPr="008A75B7">
        <w:rPr>
          <w:sz w:val="24"/>
          <w:szCs w:val="24"/>
          <w:lang w:val="ro-RO"/>
        </w:rPr>
        <w:t>n</w:t>
      </w:r>
      <w:r>
        <w:rPr>
          <w:sz w:val="24"/>
          <w:szCs w:val="24"/>
          <w:lang w:val="ro-RO"/>
        </w:rPr>
        <w:t>ă</w:t>
      </w:r>
      <w:r w:rsidRPr="008A75B7">
        <w:rPr>
          <w:sz w:val="24"/>
          <w:szCs w:val="24"/>
          <w:lang w:val="ro-RO"/>
        </w:rPr>
        <w:t>t</w:t>
      </w:r>
      <w:r>
        <w:rPr>
          <w:sz w:val="24"/>
          <w:szCs w:val="24"/>
          <w:lang w:val="ro-RO"/>
        </w:rPr>
        <w:t>ăț</w:t>
      </w:r>
      <w:r w:rsidRPr="008A75B7">
        <w:rPr>
          <w:sz w:val="24"/>
          <w:szCs w:val="24"/>
          <w:lang w:val="ro-RO"/>
        </w:rPr>
        <w:t xml:space="preserve">ii </w:t>
      </w:r>
      <w:r>
        <w:rPr>
          <w:sz w:val="24"/>
          <w:szCs w:val="24"/>
          <w:lang w:val="ro-RO"/>
        </w:rPr>
        <w:t>ș</w:t>
      </w:r>
      <w:r w:rsidRPr="008A75B7">
        <w:rPr>
          <w:sz w:val="24"/>
          <w:szCs w:val="24"/>
          <w:lang w:val="ro-RO"/>
        </w:rPr>
        <w:t>i la ob</w:t>
      </w:r>
      <w:r>
        <w:rPr>
          <w:sz w:val="24"/>
          <w:szCs w:val="24"/>
          <w:lang w:val="ro-RO"/>
        </w:rPr>
        <w:t>ț</w:t>
      </w:r>
      <w:r w:rsidRPr="008A75B7">
        <w:rPr>
          <w:sz w:val="24"/>
          <w:szCs w:val="24"/>
          <w:lang w:val="ro-RO"/>
        </w:rPr>
        <w:t>inerea unei acoperiri universale cu servicii de s</w:t>
      </w:r>
      <w:r>
        <w:rPr>
          <w:sz w:val="24"/>
          <w:szCs w:val="24"/>
          <w:lang w:val="ro-RO"/>
        </w:rPr>
        <w:t>ă</w:t>
      </w:r>
      <w:r w:rsidRPr="008A75B7">
        <w:rPr>
          <w:sz w:val="24"/>
          <w:szCs w:val="24"/>
          <w:lang w:val="ro-RO"/>
        </w:rPr>
        <w:t>n</w:t>
      </w:r>
      <w:r>
        <w:rPr>
          <w:sz w:val="24"/>
          <w:szCs w:val="24"/>
          <w:lang w:val="ro-RO"/>
        </w:rPr>
        <w:t>ă</w:t>
      </w:r>
      <w:r w:rsidRPr="008A75B7">
        <w:rPr>
          <w:sz w:val="24"/>
          <w:szCs w:val="24"/>
          <w:lang w:val="ro-RO"/>
        </w:rPr>
        <w:t>tate. Furnizarea de servicii integrate asigur</w:t>
      </w:r>
      <w:r>
        <w:rPr>
          <w:sz w:val="24"/>
          <w:szCs w:val="24"/>
          <w:lang w:val="ro-RO"/>
        </w:rPr>
        <w:t>ă</w:t>
      </w:r>
      <w:r w:rsidRPr="008A75B7">
        <w:rPr>
          <w:sz w:val="24"/>
          <w:szCs w:val="24"/>
          <w:lang w:val="ro-RO"/>
        </w:rPr>
        <w:t xml:space="preserve"> o eficien</w:t>
      </w:r>
      <w:r>
        <w:rPr>
          <w:sz w:val="24"/>
          <w:szCs w:val="24"/>
          <w:lang w:val="ro-RO"/>
        </w:rPr>
        <w:t>ță</w:t>
      </w:r>
      <w:r w:rsidRPr="008A75B7">
        <w:rPr>
          <w:sz w:val="24"/>
          <w:szCs w:val="24"/>
          <w:lang w:val="ro-RO"/>
        </w:rPr>
        <w:t xml:space="preserve"> sporit</w:t>
      </w:r>
      <w:r>
        <w:rPr>
          <w:sz w:val="24"/>
          <w:szCs w:val="24"/>
          <w:lang w:val="ro-RO"/>
        </w:rPr>
        <w:t>ă</w:t>
      </w:r>
      <w:r w:rsidRPr="008A75B7">
        <w:rPr>
          <w:sz w:val="24"/>
          <w:szCs w:val="24"/>
          <w:lang w:val="ro-RO"/>
        </w:rPr>
        <w:t xml:space="preserve"> prin asigurarea infrastructurii comune, a platformelor de informare  </w:t>
      </w:r>
      <w:r>
        <w:rPr>
          <w:sz w:val="24"/>
          <w:szCs w:val="24"/>
          <w:lang w:val="ro-RO"/>
        </w:rPr>
        <w:t>ș</w:t>
      </w:r>
      <w:r w:rsidRPr="008A75B7">
        <w:rPr>
          <w:sz w:val="24"/>
          <w:szCs w:val="24"/>
          <w:lang w:val="ro-RO"/>
        </w:rPr>
        <w:t xml:space="preserve">i a resurselor umane folosite. </w:t>
      </w:r>
    </w:p>
    <w:p w:rsidR="00AB4EFE" w:rsidRPr="008A75B7" w:rsidRDefault="00AB4EFE" w:rsidP="00AB4EFE">
      <w:pPr>
        <w:spacing w:before="120" w:after="120"/>
        <w:ind w:firstLine="720"/>
        <w:jc w:val="both"/>
        <w:rPr>
          <w:sz w:val="24"/>
          <w:szCs w:val="24"/>
          <w:lang w:val="ro-RO"/>
        </w:rPr>
      </w:pPr>
      <w:r w:rsidRPr="008A75B7">
        <w:rPr>
          <w:sz w:val="24"/>
          <w:szCs w:val="24"/>
          <w:lang w:val="ro-RO"/>
        </w:rPr>
        <w:t>Astfel, vaccinarea poate reprezenta o oportunitate pentru cre</w:t>
      </w:r>
      <w:r>
        <w:rPr>
          <w:sz w:val="24"/>
          <w:szCs w:val="24"/>
          <w:lang w:val="ro-RO"/>
        </w:rPr>
        <w:t>ș</w:t>
      </w:r>
      <w:r w:rsidRPr="008A75B7">
        <w:rPr>
          <w:sz w:val="24"/>
          <w:szCs w:val="24"/>
          <w:lang w:val="ro-RO"/>
        </w:rPr>
        <w:t>terea accesului la servicii de s</w:t>
      </w:r>
      <w:r>
        <w:rPr>
          <w:sz w:val="24"/>
          <w:szCs w:val="24"/>
          <w:lang w:val="ro-RO"/>
        </w:rPr>
        <w:t>ă</w:t>
      </w:r>
      <w:r w:rsidRPr="008A75B7">
        <w:rPr>
          <w:sz w:val="24"/>
          <w:szCs w:val="24"/>
          <w:lang w:val="ro-RO"/>
        </w:rPr>
        <w:t>n</w:t>
      </w:r>
      <w:r>
        <w:rPr>
          <w:sz w:val="24"/>
          <w:szCs w:val="24"/>
          <w:lang w:val="ro-RO"/>
        </w:rPr>
        <w:t>ă</w:t>
      </w:r>
      <w:r w:rsidRPr="008A75B7">
        <w:rPr>
          <w:sz w:val="24"/>
          <w:szCs w:val="24"/>
          <w:lang w:val="ro-RO"/>
        </w:rPr>
        <w:t>tate integrate pentru toate grupele de v</w:t>
      </w:r>
      <w:r>
        <w:rPr>
          <w:sz w:val="24"/>
          <w:szCs w:val="24"/>
          <w:lang w:val="ro-RO"/>
        </w:rPr>
        <w:t>â</w:t>
      </w:r>
      <w:r w:rsidRPr="008A75B7">
        <w:rPr>
          <w:sz w:val="24"/>
          <w:szCs w:val="24"/>
          <w:lang w:val="ro-RO"/>
        </w:rPr>
        <w:t>rst</w:t>
      </w:r>
      <w:r>
        <w:rPr>
          <w:sz w:val="24"/>
          <w:szCs w:val="24"/>
          <w:lang w:val="ro-RO"/>
        </w:rPr>
        <w:t>ă</w:t>
      </w:r>
      <w:r w:rsidRPr="008A75B7">
        <w:rPr>
          <w:sz w:val="24"/>
          <w:szCs w:val="24"/>
          <w:lang w:val="ro-RO"/>
        </w:rPr>
        <w:t>, at</w:t>
      </w:r>
      <w:r>
        <w:rPr>
          <w:sz w:val="24"/>
          <w:szCs w:val="24"/>
          <w:lang w:val="ro-RO"/>
        </w:rPr>
        <w:t>â</w:t>
      </w:r>
      <w:r w:rsidRPr="008A75B7">
        <w:rPr>
          <w:sz w:val="24"/>
          <w:szCs w:val="24"/>
          <w:lang w:val="ro-RO"/>
        </w:rPr>
        <w:t xml:space="preserve">t </w:t>
      </w:r>
      <w:r>
        <w:rPr>
          <w:sz w:val="24"/>
          <w:szCs w:val="24"/>
          <w:lang w:val="ro-RO"/>
        </w:rPr>
        <w:t>î</w:t>
      </w:r>
      <w:r w:rsidRPr="008A75B7">
        <w:rPr>
          <w:sz w:val="24"/>
          <w:szCs w:val="24"/>
          <w:lang w:val="ro-RO"/>
        </w:rPr>
        <w:t>n sistemul public de s</w:t>
      </w:r>
      <w:r>
        <w:rPr>
          <w:sz w:val="24"/>
          <w:szCs w:val="24"/>
          <w:lang w:val="ro-RO"/>
        </w:rPr>
        <w:t>ă</w:t>
      </w:r>
      <w:r w:rsidRPr="008A75B7">
        <w:rPr>
          <w:sz w:val="24"/>
          <w:szCs w:val="24"/>
          <w:lang w:val="ro-RO"/>
        </w:rPr>
        <w:t>n</w:t>
      </w:r>
      <w:r>
        <w:rPr>
          <w:sz w:val="24"/>
          <w:szCs w:val="24"/>
          <w:lang w:val="ro-RO"/>
        </w:rPr>
        <w:t>ă</w:t>
      </w:r>
      <w:r w:rsidRPr="008A75B7">
        <w:rPr>
          <w:sz w:val="24"/>
          <w:szCs w:val="24"/>
          <w:lang w:val="ro-RO"/>
        </w:rPr>
        <w:t>tate,  c</w:t>
      </w:r>
      <w:r>
        <w:rPr>
          <w:sz w:val="24"/>
          <w:szCs w:val="24"/>
          <w:lang w:val="ro-RO"/>
        </w:rPr>
        <w:t>â</w:t>
      </w:r>
      <w:r w:rsidRPr="008A75B7">
        <w:rPr>
          <w:sz w:val="24"/>
          <w:szCs w:val="24"/>
          <w:lang w:val="ro-RO"/>
        </w:rPr>
        <w:t xml:space="preserve">t </w:t>
      </w:r>
      <w:r>
        <w:rPr>
          <w:sz w:val="24"/>
          <w:szCs w:val="24"/>
          <w:lang w:val="ro-RO"/>
        </w:rPr>
        <w:t>ș</w:t>
      </w:r>
      <w:r w:rsidRPr="008A75B7">
        <w:rPr>
          <w:sz w:val="24"/>
          <w:szCs w:val="24"/>
          <w:lang w:val="ro-RO"/>
        </w:rPr>
        <w:t xml:space="preserve">i </w:t>
      </w:r>
      <w:r>
        <w:rPr>
          <w:sz w:val="24"/>
          <w:szCs w:val="24"/>
          <w:lang w:val="ro-RO"/>
        </w:rPr>
        <w:t>î</w:t>
      </w:r>
      <w:r w:rsidRPr="008A75B7">
        <w:rPr>
          <w:sz w:val="24"/>
          <w:szCs w:val="24"/>
          <w:lang w:val="ro-RO"/>
        </w:rPr>
        <w:t xml:space="preserve">n cel privat </w:t>
      </w:r>
      <w:r>
        <w:rPr>
          <w:sz w:val="24"/>
          <w:szCs w:val="24"/>
          <w:lang w:val="ro-RO"/>
        </w:rPr>
        <w:t>ș</w:t>
      </w:r>
      <w:r w:rsidRPr="008A75B7">
        <w:rPr>
          <w:sz w:val="24"/>
          <w:szCs w:val="24"/>
          <w:lang w:val="ro-RO"/>
        </w:rPr>
        <w:t>i o ocazie pentru beneficiari de a accesa alte servicii de asisten</w:t>
      </w:r>
      <w:r>
        <w:rPr>
          <w:sz w:val="24"/>
          <w:szCs w:val="24"/>
          <w:lang w:val="ro-RO"/>
        </w:rPr>
        <w:t>ță</w:t>
      </w:r>
      <w:r w:rsidRPr="008A75B7">
        <w:rPr>
          <w:sz w:val="24"/>
          <w:szCs w:val="24"/>
          <w:lang w:val="ro-RO"/>
        </w:rPr>
        <w:t xml:space="preserve"> medical</w:t>
      </w:r>
      <w:r>
        <w:rPr>
          <w:sz w:val="24"/>
          <w:szCs w:val="24"/>
          <w:lang w:val="ro-RO"/>
        </w:rPr>
        <w:t>ă</w:t>
      </w:r>
      <w:r w:rsidRPr="008A75B7">
        <w:rPr>
          <w:sz w:val="24"/>
          <w:szCs w:val="24"/>
          <w:lang w:val="ro-RO"/>
        </w:rPr>
        <w:t xml:space="preserve"> primar</w:t>
      </w:r>
      <w:r>
        <w:rPr>
          <w:sz w:val="24"/>
          <w:szCs w:val="24"/>
          <w:lang w:val="ro-RO"/>
        </w:rPr>
        <w:t>ă</w:t>
      </w:r>
      <w:r w:rsidRPr="008A75B7">
        <w:rPr>
          <w:sz w:val="24"/>
          <w:szCs w:val="24"/>
          <w:lang w:val="ro-RO"/>
        </w:rPr>
        <w:t xml:space="preserve"> (sănătatea reproducerii; nutriția și sănătatea copilului). </w:t>
      </w:r>
    </w:p>
    <w:p w:rsidR="00AB4EFE" w:rsidRPr="008A75B7" w:rsidRDefault="00AB4EFE" w:rsidP="00AB4EFE">
      <w:pPr>
        <w:spacing w:before="120" w:after="120"/>
        <w:ind w:firstLine="720"/>
        <w:jc w:val="both"/>
        <w:rPr>
          <w:sz w:val="24"/>
          <w:szCs w:val="24"/>
          <w:lang w:val="ro-RO"/>
        </w:rPr>
      </w:pPr>
      <w:r w:rsidRPr="008A75B7">
        <w:rPr>
          <w:sz w:val="24"/>
          <w:szCs w:val="24"/>
          <w:lang w:val="ro-RO"/>
        </w:rPr>
        <w:t>Furnizarea de servicii de imunizare pe tot parcursul vieții este esențială pentru sanatatea populatiei si pentru o acoperire corecta si  echitabila cu vaccinuri. Aceasta presupune o  extindere a abordărilor actuale în materie de imunizare prin formularea unor programe specifice pentru:</w:t>
      </w:r>
    </w:p>
    <w:p w:rsidR="00AB4EFE" w:rsidRPr="008A75B7" w:rsidRDefault="00AB4EFE" w:rsidP="00AB4EFE">
      <w:pPr>
        <w:spacing w:before="120" w:after="120"/>
        <w:ind w:firstLine="720"/>
        <w:jc w:val="both"/>
        <w:rPr>
          <w:sz w:val="24"/>
          <w:szCs w:val="24"/>
          <w:lang w:val="ro-RO"/>
        </w:rPr>
      </w:pPr>
      <w:r w:rsidRPr="008A75B7">
        <w:rPr>
          <w:sz w:val="24"/>
          <w:szCs w:val="24"/>
          <w:lang w:val="ro-RO"/>
        </w:rPr>
        <w:t>- popula</w:t>
      </w:r>
      <w:r>
        <w:rPr>
          <w:sz w:val="24"/>
          <w:szCs w:val="24"/>
          <w:lang w:val="ro-RO"/>
        </w:rPr>
        <w:t>ț</w:t>
      </w:r>
      <w:r w:rsidRPr="008A75B7">
        <w:rPr>
          <w:sz w:val="24"/>
          <w:szCs w:val="24"/>
          <w:lang w:val="ro-RO"/>
        </w:rPr>
        <w:t xml:space="preserve">ii </w:t>
      </w:r>
      <w:r>
        <w:rPr>
          <w:sz w:val="24"/>
          <w:szCs w:val="24"/>
          <w:lang w:val="ro-RO"/>
        </w:rPr>
        <w:t>cu</w:t>
      </w:r>
      <w:r w:rsidRPr="008A75B7">
        <w:rPr>
          <w:sz w:val="24"/>
          <w:szCs w:val="24"/>
          <w:lang w:val="ro-RO"/>
        </w:rPr>
        <w:t xml:space="preserve"> risc </w:t>
      </w:r>
      <w:r>
        <w:rPr>
          <w:sz w:val="24"/>
          <w:szCs w:val="24"/>
          <w:lang w:val="ro-RO"/>
        </w:rPr>
        <w:t>crescut</w:t>
      </w:r>
      <w:r w:rsidRPr="008A75B7">
        <w:rPr>
          <w:sz w:val="24"/>
          <w:szCs w:val="24"/>
          <w:lang w:val="ro-RO"/>
        </w:rPr>
        <w:t xml:space="preserve"> pentru complicatii asociate bolilor prevenibile prin vaccinare (de exemplu fem</w:t>
      </w:r>
      <w:r>
        <w:rPr>
          <w:sz w:val="24"/>
          <w:szCs w:val="24"/>
          <w:lang w:val="ro-RO"/>
        </w:rPr>
        <w:t>ei însărcinate, copii, adolescenț</w:t>
      </w:r>
      <w:r w:rsidRPr="008A75B7">
        <w:rPr>
          <w:sz w:val="24"/>
          <w:szCs w:val="24"/>
          <w:lang w:val="ro-RO"/>
        </w:rPr>
        <w:t xml:space="preserve">i </w:t>
      </w:r>
      <w:r>
        <w:rPr>
          <w:sz w:val="24"/>
          <w:szCs w:val="24"/>
          <w:lang w:val="ro-RO"/>
        </w:rPr>
        <w:t>ș</w:t>
      </w:r>
      <w:r w:rsidRPr="008A75B7">
        <w:rPr>
          <w:sz w:val="24"/>
          <w:szCs w:val="24"/>
          <w:lang w:val="ro-RO"/>
        </w:rPr>
        <w:t>i adul</w:t>
      </w:r>
      <w:r>
        <w:rPr>
          <w:sz w:val="24"/>
          <w:szCs w:val="24"/>
          <w:lang w:val="ro-RO"/>
        </w:rPr>
        <w:t>ț</w:t>
      </w:r>
      <w:r w:rsidRPr="008A75B7">
        <w:rPr>
          <w:sz w:val="24"/>
          <w:szCs w:val="24"/>
          <w:lang w:val="ro-RO"/>
        </w:rPr>
        <w:t xml:space="preserve">i cu boli cronice, </w:t>
      </w:r>
      <w:r>
        <w:rPr>
          <w:sz w:val="24"/>
          <w:szCs w:val="24"/>
          <w:lang w:val="ro-RO"/>
        </w:rPr>
        <w:t xml:space="preserve">persoane </w:t>
      </w:r>
      <w:r w:rsidRPr="008A75B7">
        <w:rPr>
          <w:sz w:val="24"/>
          <w:szCs w:val="24"/>
          <w:lang w:val="ro-RO"/>
        </w:rPr>
        <w:t>cu imunosupresie)</w:t>
      </w:r>
    </w:p>
    <w:p w:rsidR="00AB4EFE" w:rsidRPr="008A75B7" w:rsidRDefault="00AB4EFE" w:rsidP="00AB4EFE">
      <w:pPr>
        <w:spacing w:before="120" w:after="120"/>
        <w:ind w:firstLine="720"/>
        <w:jc w:val="both"/>
        <w:rPr>
          <w:sz w:val="24"/>
          <w:szCs w:val="24"/>
          <w:lang w:val="ro-RO"/>
        </w:rPr>
      </w:pPr>
      <w:r w:rsidRPr="008A75B7">
        <w:rPr>
          <w:sz w:val="24"/>
          <w:szCs w:val="24"/>
          <w:lang w:val="ro-RO"/>
        </w:rPr>
        <w:t>- persoane vulnerabile (migran</w:t>
      </w:r>
      <w:r>
        <w:rPr>
          <w:sz w:val="24"/>
          <w:szCs w:val="24"/>
          <w:lang w:val="ro-RO"/>
        </w:rPr>
        <w:t>ț</w:t>
      </w:r>
      <w:r w:rsidRPr="008A75B7">
        <w:rPr>
          <w:sz w:val="24"/>
          <w:szCs w:val="24"/>
          <w:lang w:val="ro-RO"/>
        </w:rPr>
        <w:t>i, persoane cu mobilitate mare care schimb</w:t>
      </w:r>
      <w:r>
        <w:rPr>
          <w:sz w:val="24"/>
          <w:szCs w:val="24"/>
          <w:lang w:val="ro-RO"/>
        </w:rPr>
        <w:t>ă</w:t>
      </w:r>
      <w:r w:rsidRPr="008A75B7">
        <w:rPr>
          <w:sz w:val="24"/>
          <w:szCs w:val="24"/>
          <w:lang w:val="ro-RO"/>
        </w:rPr>
        <w:t xml:space="preserve"> frecvent domiciliul, locuitorii din mediul rural, </w:t>
      </w:r>
      <w:r>
        <w:rPr>
          <w:sz w:val="24"/>
          <w:szCs w:val="24"/>
          <w:lang w:val="ro-RO"/>
        </w:rPr>
        <w:t>ș</w:t>
      </w:r>
      <w:r w:rsidRPr="008A75B7">
        <w:rPr>
          <w:sz w:val="24"/>
          <w:szCs w:val="24"/>
          <w:lang w:val="ro-RO"/>
        </w:rPr>
        <w:t>i comunități defavorizate socio-economic, comunit</w:t>
      </w:r>
      <w:r>
        <w:rPr>
          <w:sz w:val="24"/>
          <w:szCs w:val="24"/>
          <w:lang w:val="ro-RO"/>
        </w:rPr>
        <w:t>ăț</w:t>
      </w:r>
      <w:r w:rsidRPr="008A75B7">
        <w:rPr>
          <w:sz w:val="24"/>
          <w:szCs w:val="24"/>
          <w:lang w:val="ro-RO"/>
        </w:rPr>
        <w:t>i afectate de conflicte, dezastre și crize umanitare).</w:t>
      </w:r>
    </w:p>
    <w:p w:rsidR="00AB4EFE" w:rsidRPr="008A75B7" w:rsidRDefault="00AB4EFE" w:rsidP="00AB4EFE">
      <w:pPr>
        <w:spacing w:before="120" w:after="120"/>
        <w:ind w:firstLine="720"/>
        <w:jc w:val="both"/>
        <w:rPr>
          <w:sz w:val="24"/>
          <w:szCs w:val="24"/>
          <w:lang w:val="ro-RO"/>
        </w:rPr>
      </w:pPr>
      <w:r w:rsidRPr="008A75B7">
        <w:rPr>
          <w:sz w:val="24"/>
          <w:szCs w:val="24"/>
          <w:lang w:val="ro-RO"/>
        </w:rPr>
        <w:t>- lucrători din domeniul sănătății</w:t>
      </w:r>
    </w:p>
    <w:p w:rsidR="00AB4EFE" w:rsidRPr="00BE0DDA" w:rsidRDefault="00AB4EFE" w:rsidP="00AB4EFE">
      <w:pPr>
        <w:spacing w:before="120" w:after="120"/>
        <w:ind w:firstLine="720"/>
        <w:jc w:val="both"/>
        <w:rPr>
          <w:sz w:val="24"/>
          <w:szCs w:val="24"/>
          <w:lang w:val="ro-RO"/>
        </w:rPr>
      </w:pPr>
      <w:r w:rsidRPr="008A75B7">
        <w:rPr>
          <w:sz w:val="24"/>
          <w:szCs w:val="24"/>
          <w:lang w:val="ro-RO"/>
        </w:rPr>
        <w:lastRenderedPageBreak/>
        <w:t xml:space="preserve"> Programele de imunizare trebuie să abordeze atât barierele legate de aprovizionarea cu vaccinuri, c</w:t>
      </w:r>
      <w:r>
        <w:rPr>
          <w:sz w:val="24"/>
          <w:szCs w:val="24"/>
          <w:lang w:val="ro-RO"/>
        </w:rPr>
        <w:t>â</w:t>
      </w:r>
      <w:r w:rsidRPr="008A75B7">
        <w:rPr>
          <w:sz w:val="24"/>
          <w:szCs w:val="24"/>
          <w:lang w:val="ro-RO"/>
        </w:rPr>
        <w:t xml:space="preserve">t </w:t>
      </w:r>
      <w:r>
        <w:rPr>
          <w:sz w:val="24"/>
          <w:szCs w:val="24"/>
          <w:lang w:val="ro-RO"/>
        </w:rPr>
        <w:t>ș</w:t>
      </w:r>
      <w:r w:rsidRPr="008A75B7">
        <w:rPr>
          <w:sz w:val="24"/>
          <w:szCs w:val="24"/>
          <w:lang w:val="ro-RO"/>
        </w:rPr>
        <w:t xml:space="preserve">i </w:t>
      </w:r>
      <w:r>
        <w:rPr>
          <w:sz w:val="24"/>
          <w:szCs w:val="24"/>
          <w:lang w:val="ro-RO"/>
        </w:rPr>
        <w:t xml:space="preserve">pe </w:t>
      </w:r>
      <w:r w:rsidRPr="008A75B7">
        <w:rPr>
          <w:sz w:val="24"/>
          <w:szCs w:val="24"/>
          <w:lang w:val="ro-RO"/>
        </w:rPr>
        <w:t>cele legate de distribu</w:t>
      </w:r>
      <w:r>
        <w:rPr>
          <w:sz w:val="24"/>
          <w:szCs w:val="24"/>
          <w:lang w:val="ro-RO"/>
        </w:rPr>
        <w:t>ț</w:t>
      </w:r>
      <w:r w:rsidRPr="008A75B7">
        <w:rPr>
          <w:sz w:val="24"/>
          <w:szCs w:val="24"/>
          <w:lang w:val="ro-RO"/>
        </w:rPr>
        <w:t>ia echitabil</w:t>
      </w:r>
      <w:r>
        <w:rPr>
          <w:sz w:val="24"/>
          <w:szCs w:val="24"/>
          <w:lang w:val="ro-RO"/>
        </w:rPr>
        <w:t>ă</w:t>
      </w:r>
      <w:r w:rsidRPr="008A75B7">
        <w:rPr>
          <w:sz w:val="24"/>
          <w:szCs w:val="24"/>
          <w:lang w:val="ro-RO"/>
        </w:rPr>
        <w:t xml:space="preserve"> pentru vaccinarea populațiilor greu accesibile </w:t>
      </w:r>
      <w:r>
        <w:rPr>
          <w:sz w:val="24"/>
          <w:szCs w:val="24"/>
          <w:lang w:val="ro-RO"/>
        </w:rPr>
        <w:t>ș</w:t>
      </w:r>
      <w:r w:rsidRPr="008A75B7">
        <w:rPr>
          <w:sz w:val="24"/>
          <w:szCs w:val="24"/>
          <w:lang w:val="ro-RO"/>
        </w:rPr>
        <w:t>i cele legate de reticen</w:t>
      </w:r>
      <w:r>
        <w:rPr>
          <w:sz w:val="24"/>
          <w:szCs w:val="24"/>
          <w:lang w:val="ro-RO"/>
        </w:rPr>
        <w:t>ț</w:t>
      </w:r>
      <w:r w:rsidRPr="008A75B7">
        <w:rPr>
          <w:sz w:val="24"/>
          <w:szCs w:val="24"/>
          <w:lang w:val="ro-RO"/>
        </w:rPr>
        <w:t>a fa</w:t>
      </w:r>
      <w:r>
        <w:rPr>
          <w:sz w:val="24"/>
          <w:szCs w:val="24"/>
          <w:lang w:val="ro-RO"/>
        </w:rPr>
        <w:t>ță</w:t>
      </w:r>
      <w:r w:rsidRPr="008A75B7">
        <w:rPr>
          <w:sz w:val="24"/>
          <w:szCs w:val="24"/>
          <w:lang w:val="ro-RO"/>
        </w:rPr>
        <w:t xml:space="preserve"> de vaccinare.</w:t>
      </w:r>
    </w:p>
    <w:p w:rsidR="00AB4EFE" w:rsidRDefault="00AB4EFE" w:rsidP="00AB4EFE">
      <w:pPr>
        <w:spacing w:before="120" w:after="120" w:line="288" w:lineRule="atLeast"/>
        <w:ind w:firstLine="720"/>
        <w:jc w:val="both"/>
        <w:rPr>
          <w:sz w:val="24"/>
          <w:szCs w:val="24"/>
          <w:lang w:val="ro-RO"/>
        </w:rPr>
      </w:pPr>
      <w:r w:rsidRPr="00926F94">
        <w:rPr>
          <w:sz w:val="24"/>
          <w:szCs w:val="24"/>
          <w:lang w:val="ro-RO"/>
        </w:rPr>
        <w:t>Scopul activității de vaccinare a populației este asigurarea dreptului la sănătate individuală și colectivă, prin eliminarea sau reducerea morbidității, invalidității şi a mortalității prin boli transmisibile. Activitatea de vaccinare este o componentă principală și prioritară a sistem</w:t>
      </w:r>
      <w:r>
        <w:rPr>
          <w:sz w:val="24"/>
          <w:szCs w:val="24"/>
          <w:lang w:val="ro-RO"/>
        </w:rPr>
        <w:t>elor</w:t>
      </w:r>
      <w:r w:rsidRPr="00926F94">
        <w:rPr>
          <w:sz w:val="24"/>
          <w:szCs w:val="24"/>
          <w:lang w:val="ro-RO"/>
        </w:rPr>
        <w:t xml:space="preserve"> de sănătate publică prin care se urmărește asigurarea sănătății indivizilor în cadrul unor comunități sănătoase. Un Program Național de Vaccinare adecvat și utilizarea unor strategii de imunizare adecvate sunt esențiale pentru a asigura protecția față de bolile prevenibile prin vaccinare a diferitelor grupuri populaționale din fiecare țară.</w:t>
      </w:r>
    </w:p>
    <w:p w:rsidR="00AB4EFE" w:rsidRPr="00220A67" w:rsidRDefault="00AB4EFE" w:rsidP="00AB4EFE">
      <w:pPr>
        <w:spacing w:before="120" w:after="120" w:line="288" w:lineRule="atLeast"/>
        <w:ind w:firstLine="720"/>
        <w:jc w:val="both"/>
        <w:rPr>
          <w:sz w:val="24"/>
          <w:szCs w:val="24"/>
          <w:lang w:val="ro-RO"/>
        </w:rPr>
      </w:pPr>
      <w:r w:rsidRPr="00220A67">
        <w:rPr>
          <w:sz w:val="24"/>
          <w:szCs w:val="24"/>
          <w:lang w:val="ro-RO"/>
        </w:rPr>
        <w:t xml:space="preserve">Capacitatea de a susține un nivel înalt și echitabil al acoperirilor vaccinale depinde de numeroși factori: angajament politic; managementul și finanțarea eficientă a programelor; implementare eficientă a serviciilor cu resurse umane adecvate; furnizarea vaccinurilor cu asigurarea calitatii; suport logistic prin strategii relevante de livrare și monitorizare; înregistrarea și raportarea datelor pentru acțiuni adecvate; cererea și acceptarea vaccinurilor de către populație; ezitarea de a accepta vaccinarea care, în sine, poate avea multe cauze fundamentale. </w:t>
      </w:r>
    </w:p>
    <w:p w:rsidR="00AB4EFE" w:rsidRDefault="00AB4EFE" w:rsidP="00AB4EFE">
      <w:pPr>
        <w:spacing w:before="120" w:after="120" w:line="288" w:lineRule="atLeast"/>
        <w:ind w:firstLine="720"/>
        <w:jc w:val="both"/>
        <w:rPr>
          <w:sz w:val="24"/>
          <w:szCs w:val="24"/>
          <w:lang w:val="ro-RO"/>
        </w:rPr>
      </w:pPr>
      <w:r w:rsidRPr="00220A67">
        <w:rPr>
          <w:sz w:val="24"/>
          <w:szCs w:val="24"/>
          <w:lang w:val="ro-RO"/>
        </w:rPr>
        <w:t xml:space="preserve">În plus, crizele umanitare precum dezastrele naturale și conflictele, pot duce rapid la afectarea infrastructurii de servicii de sănătate și </w:t>
      </w:r>
      <w:r>
        <w:rPr>
          <w:sz w:val="24"/>
          <w:szCs w:val="24"/>
          <w:lang w:val="ro-RO"/>
        </w:rPr>
        <w:t xml:space="preserve">la </w:t>
      </w:r>
      <w:r w:rsidRPr="00220A67">
        <w:rPr>
          <w:sz w:val="24"/>
          <w:szCs w:val="24"/>
          <w:lang w:val="ro-RO"/>
        </w:rPr>
        <w:t>lipsa de personal calificaț în domeniul sănătății, adesea pentru perioade îndelungate; prin urmare, serviciile de vaccinare pot fi și ele perturbate</w:t>
      </w:r>
      <w:r>
        <w:rPr>
          <w:sz w:val="24"/>
          <w:szCs w:val="24"/>
          <w:lang w:val="ro-RO"/>
        </w:rPr>
        <w:t>.</w:t>
      </w:r>
    </w:p>
    <w:p w:rsidR="00AB4EFE" w:rsidRPr="00926F94" w:rsidRDefault="00AB4EFE" w:rsidP="00AB4EFE">
      <w:pPr>
        <w:spacing w:before="120" w:after="120" w:line="288" w:lineRule="atLeast"/>
        <w:ind w:firstLine="720"/>
        <w:jc w:val="both"/>
        <w:rPr>
          <w:sz w:val="24"/>
          <w:szCs w:val="24"/>
          <w:lang w:val="ro-RO"/>
        </w:rPr>
      </w:pPr>
      <w:r w:rsidRPr="0002356E">
        <w:rPr>
          <w:color w:val="0D0D0D"/>
          <w:sz w:val="24"/>
          <w:szCs w:val="24"/>
          <w:lang w:val="ro-RO"/>
        </w:rPr>
        <w:t>În afara vaccinurilor împotriva principalelor boli transmisibile prevenibile prin vaccinare, utilizate de decenii, s-au descoperit după anii 2000 vaccinuri revoluționare eficace în combaterea unor boli severe, până atunci neasociate cu factori infecțioși sau cu vaccinarea (ex. Vaccinarea HPV).</w:t>
      </w:r>
      <w:r>
        <w:rPr>
          <w:color w:val="0D0D0D"/>
          <w:sz w:val="24"/>
          <w:szCs w:val="24"/>
          <w:lang w:val="ro-RO"/>
        </w:rPr>
        <w:t xml:space="preserve"> Astfel, î</w:t>
      </w:r>
      <w:r w:rsidRPr="00A164F7">
        <w:rPr>
          <w:sz w:val="24"/>
          <w:szCs w:val="24"/>
          <w:lang w:val="ro-RO"/>
        </w:rPr>
        <w:t xml:space="preserve">n noiembrie 2020, OMS a lansat o inițiativă globală pentru eliminarea cancerului de col uterin, propunând obiectivul de 4 cazuri la 100.000 femei-an și implementarea unei strategii </w:t>
      </w:r>
      <w:r>
        <w:rPr>
          <w:sz w:val="24"/>
          <w:szCs w:val="24"/>
          <w:lang w:val="ro-RO"/>
        </w:rPr>
        <w:t>cu trei direcții de acțiune</w:t>
      </w:r>
      <w:r w:rsidRPr="00A164F7">
        <w:rPr>
          <w:sz w:val="24"/>
          <w:szCs w:val="24"/>
          <w:lang w:val="ro-RO"/>
        </w:rPr>
        <w:t>:</w:t>
      </w:r>
      <w:r>
        <w:rPr>
          <w:sz w:val="24"/>
          <w:szCs w:val="24"/>
          <w:lang w:val="ro-RO"/>
        </w:rPr>
        <w:t xml:space="preserve"> </w:t>
      </w:r>
      <w:r w:rsidRPr="00A164F7">
        <w:rPr>
          <w:sz w:val="24"/>
          <w:szCs w:val="24"/>
          <w:lang w:val="ro-RO"/>
        </w:rPr>
        <w:t>vaccinarea împotriva HPV a cel puțin 90% dintre fete până la vârsta de 15 ani; screening a 70% din femei cu un test de înaltă performanță de cel puțin două ori în intervalul de vârstă 35–45 de ani; tratarea a cel puțin 90% din leziunile pre-canceroase și cancerele invazive detectate.</w:t>
      </w:r>
    </w:p>
    <w:p w:rsidR="00AB4EFE" w:rsidRPr="00A804C9" w:rsidRDefault="00AB4EFE" w:rsidP="00AB4EFE">
      <w:pPr>
        <w:spacing w:before="120" w:after="120" w:line="288" w:lineRule="atLeast"/>
        <w:ind w:firstLine="720"/>
        <w:jc w:val="both"/>
        <w:rPr>
          <w:sz w:val="24"/>
          <w:szCs w:val="24"/>
          <w:lang w:val="ro-RO"/>
        </w:rPr>
      </w:pPr>
      <w:r w:rsidRPr="00A804C9">
        <w:rPr>
          <w:sz w:val="24"/>
          <w:szCs w:val="24"/>
          <w:lang w:val="ro-RO"/>
        </w:rPr>
        <w:t xml:space="preserve">În acest context este deosebit de important ca statele să susțină vaccinarea ca premiză esențială a </w:t>
      </w:r>
      <w:r>
        <w:rPr>
          <w:sz w:val="24"/>
          <w:szCs w:val="24"/>
          <w:lang w:val="ro-RO"/>
        </w:rPr>
        <w:t xml:space="preserve">asigurării dreptului la sănătate și să dezvolte și să implementeze măsuri energice pentru asigurarea accesului la vaccinurile esențiale pentru toți oamenii și la toate vârstele. România și-a asumat aceste obiective globale și, pentru acțiunea coordonată până în 2030, a fost elaborată prezenta strategie. </w:t>
      </w:r>
    </w:p>
    <w:p w:rsidR="00AB4EFE" w:rsidRPr="00A804C9" w:rsidRDefault="00AB4EFE" w:rsidP="00AB4EFE">
      <w:pPr>
        <w:spacing w:before="120" w:after="120" w:line="288" w:lineRule="atLeast"/>
        <w:ind w:firstLine="720"/>
        <w:jc w:val="both"/>
        <w:rPr>
          <w:sz w:val="24"/>
          <w:szCs w:val="24"/>
          <w:lang w:val="ro-RO"/>
        </w:rPr>
      </w:pPr>
    </w:p>
    <w:p w:rsidR="00AB4EFE" w:rsidRPr="00990BEC" w:rsidRDefault="00AB4EFE" w:rsidP="00AB4EFE">
      <w:pPr>
        <w:spacing w:before="120" w:after="120" w:line="288" w:lineRule="atLeast"/>
        <w:ind w:firstLine="720"/>
        <w:jc w:val="both"/>
        <w:rPr>
          <w:b/>
          <w:sz w:val="24"/>
          <w:szCs w:val="24"/>
          <w:lang w:val="ro-RO"/>
        </w:rPr>
      </w:pPr>
      <w:r w:rsidRPr="00990BEC">
        <w:rPr>
          <w:b/>
          <w:sz w:val="24"/>
          <w:szCs w:val="24"/>
          <w:lang w:val="ro-RO"/>
        </w:rPr>
        <w:t>II Viziunea</w:t>
      </w:r>
    </w:p>
    <w:p w:rsidR="00AB4EFE" w:rsidRDefault="00AB4EFE" w:rsidP="00AB4EFE">
      <w:pPr>
        <w:spacing w:before="120" w:after="120" w:line="288" w:lineRule="atLeast"/>
        <w:ind w:firstLine="720"/>
        <w:jc w:val="both"/>
        <w:rPr>
          <w:sz w:val="24"/>
          <w:szCs w:val="24"/>
          <w:lang w:val="ro-RO"/>
        </w:rPr>
      </w:pPr>
    </w:p>
    <w:p w:rsidR="00AB4EFE" w:rsidRPr="00A30588" w:rsidRDefault="00AB4EFE" w:rsidP="00AB4EFE">
      <w:pPr>
        <w:spacing w:before="120" w:after="120" w:line="288" w:lineRule="atLeast"/>
        <w:jc w:val="both"/>
        <w:rPr>
          <w:sz w:val="24"/>
          <w:szCs w:val="24"/>
          <w:lang w:val="ro-RO"/>
        </w:rPr>
      </w:pPr>
      <w:r>
        <w:rPr>
          <w:sz w:val="24"/>
          <w:szCs w:val="24"/>
          <w:vertAlign w:val="superscript"/>
          <w:lang w:val="ro-RO"/>
        </w:rPr>
        <w:tab/>
      </w:r>
      <w:r>
        <w:rPr>
          <w:b/>
          <w:sz w:val="24"/>
          <w:szCs w:val="24"/>
          <w:lang w:val="ro-RO"/>
        </w:rPr>
        <w:t>P</w:t>
      </w:r>
      <w:r w:rsidRPr="00494CF2">
        <w:rPr>
          <w:b/>
          <w:sz w:val="24"/>
          <w:szCs w:val="24"/>
          <w:lang w:val="ro-RO"/>
        </w:rPr>
        <w:t xml:space="preserve">rezenta strategie are ca viziune </w:t>
      </w:r>
      <w:r>
        <w:rPr>
          <w:b/>
          <w:sz w:val="24"/>
          <w:szCs w:val="24"/>
          <w:lang w:val="ro-RO"/>
        </w:rPr>
        <w:t>atingerea beneficiilor maxime ale vaccinării în România, prin asigurarea accesului echitabil la servicii de vaccinare sigure și eficace</w:t>
      </w:r>
      <w:r w:rsidRPr="00494CF2">
        <w:rPr>
          <w:b/>
          <w:sz w:val="24"/>
          <w:szCs w:val="24"/>
          <w:lang w:val="ro-RO"/>
        </w:rPr>
        <w:t>,</w:t>
      </w:r>
      <w:r>
        <w:rPr>
          <w:b/>
          <w:sz w:val="24"/>
          <w:szCs w:val="24"/>
          <w:lang w:val="ro-RO"/>
        </w:rPr>
        <w:t xml:space="preserve"> care să contribuie la o stare de sănătate mai bună a populației, astfel încât oricine, oricând și la orice vârstă să beneficieze de vaccinuri în folosul propriei sănătăți și a stării sale de bine.  </w:t>
      </w:r>
    </w:p>
    <w:p w:rsidR="00AB4EFE" w:rsidRDefault="00AB4EFE" w:rsidP="00AB4EFE">
      <w:pPr>
        <w:spacing w:before="120" w:after="120" w:line="288" w:lineRule="atLeast"/>
        <w:jc w:val="both"/>
        <w:rPr>
          <w:sz w:val="24"/>
          <w:szCs w:val="24"/>
          <w:lang w:val="ro-RO"/>
        </w:rPr>
      </w:pPr>
      <w:r w:rsidRPr="00B9407B">
        <w:rPr>
          <w:b/>
          <w:sz w:val="24"/>
          <w:szCs w:val="24"/>
          <w:lang w:val="ro-RO"/>
        </w:rPr>
        <w:lastRenderedPageBreak/>
        <w:t xml:space="preserve">III </w:t>
      </w:r>
      <w:r w:rsidRPr="003265AF">
        <w:rPr>
          <w:b/>
          <w:sz w:val="24"/>
          <w:szCs w:val="24"/>
          <w:lang w:val="ro-RO"/>
        </w:rPr>
        <w:t>Prioritățile, politicile și cadrul legal existente</w:t>
      </w:r>
      <w:r w:rsidRPr="003265AF">
        <w:rPr>
          <w:sz w:val="24"/>
          <w:szCs w:val="24"/>
          <w:lang w:val="ro-RO"/>
        </w:rPr>
        <w:t xml:space="preserve"> </w:t>
      </w:r>
    </w:p>
    <w:p w:rsidR="00AB4EFE" w:rsidRDefault="00AB4EFE" w:rsidP="00AB4EFE">
      <w:pPr>
        <w:spacing w:before="120" w:after="120"/>
        <w:ind w:firstLine="720"/>
        <w:jc w:val="both"/>
        <w:rPr>
          <w:sz w:val="24"/>
          <w:szCs w:val="24"/>
          <w:lang w:val="ro-RO"/>
        </w:rPr>
      </w:pPr>
      <w:r>
        <w:rPr>
          <w:sz w:val="24"/>
          <w:szCs w:val="24"/>
          <w:lang w:val="ro-RO"/>
        </w:rPr>
        <w:t xml:space="preserve">La nivel global există o serie de documente programatice care susțin vaccinarea, ca premiză esențială a asigurării dreptului la sănătate, documente ce au fost asumate de toate statele lumii. </w:t>
      </w:r>
    </w:p>
    <w:p w:rsidR="00AB4EFE" w:rsidRDefault="00AB4EFE" w:rsidP="00AB4EFE">
      <w:pPr>
        <w:spacing w:before="120" w:after="120"/>
        <w:jc w:val="both"/>
        <w:rPr>
          <w:sz w:val="24"/>
          <w:szCs w:val="24"/>
          <w:lang w:val="ro-RO"/>
        </w:rPr>
      </w:pPr>
      <w:r>
        <w:rPr>
          <w:sz w:val="24"/>
          <w:szCs w:val="24"/>
          <w:lang w:val="ro-RO"/>
        </w:rPr>
        <w:t>Ag</w:t>
      </w:r>
      <w:r w:rsidRPr="001A1025">
        <w:rPr>
          <w:sz w:val="24"/>
          <w:szCs w:val="24"/>
          <w:lang w:val="ro-RO"/>
        </w:rPr>
        <w:t>enda 2030 pentru dezvoltare durabilă, adoptată în anul 2015 la Adunarea Generală a Națiunilor Unite, prevede la obiectivul 3 ”Asigurarea vieții sănătoase și promovarea stării de bine pentru toți oamenii și la toate vârstele” un set de ținte și de indicatori pe care statele lumii</w:t>
      </w:r>
      <w:r>
        <w:rPr>
          <w:sz w:val="24"/>
          <w:szCs w:val="24"/>
          <w:lang w:val="ro-RO"/>
        </w:rPr>
        <w:t xml:space="preserve">   </w:t>
      </w:r>
      <w:r w:rsidRPr="001A1025">
        <w:rPr>
          <w:sz w:val="24"/>
          <w:szCs w:val="24"/>
          <w:lang w:val="ro-RO"/>
        </w:rPr>
        <w:t>s-au angajat să</w:t>
      </w:r>
      <w:r>
        <w:rPr>
          <w:sz w:val="24"/>
          <w:szCs w:val="24"/>
          <w:lang w:val="ro-RO"/>
        </w:rPr>
        <w:t xml:space="preserve"> îi atingă, între care enumerăm:</w:t>
      </w:r>
    </w:p>
    <w:p w:rsidR="00AB4EFE" w:rsidRDefault="00AB4EFE" w:rsidP="00AB4EFE">
      <w:pPr>
        <w:numPr>
          <w:ilvl w:val="0"/>
          <w:numId w:val="20"/>
        </w:numPr>
        <w:spacing w:before="120" w:after="120"/>
        <w:jc w:val="both"/>
        <w:rPr>
          <w:sz w:val="24"/>
          <w:szCs w:val="24"/>
          <w:lang w:val="ro-RO"/>
        </w:rPr>
      </w:pPr>
      <w:r>
        <w:rPr>
          <w:sz w:val="24"/>
          <w:szCs w:val="24"/>
          <w:lang w:val="ro-RO"/>
        </w:rPr>
        <w:t xml:space="preserve">eliminarea </w:t>
      </w:r>
      <w:r w:rsidRPr="001A1025">
        <w:rPr>
          <w:sz w:val="24"/>
          <w:szCs w:val="24"/>
          <w:lang w:val="ro-RO"/>
        </w:rPr>
        <w:t>deceselor</w:t>
      </w:r>
      <w:r>
        <w:rPr>
          <w:sz w:val="24"/>
          <w:szCs w:val="24"/>
          <w:lang w:val="ro-RO"/>
        </w:rPr>
        <w:t xml:space="preserve"> prevenibile la nou-născuți și copii până la 5 ani;</w:t>
      </w:r>
    </w:p>
    <w:p w:rsidR="00AB4EFE" w:rsidRDefault="00AB4EFE" w:rsidP="00AB4EFE">
      <w:pPr>
        <w:numPr>
          <w:ilvl w:val="0"/>
          <w:numId w:val="20"/>
        </w:numPr>
        <w:spacing w:before="120" w:after="120"/>
        <w:jc w:val="both"/>
        <w:rPr>
          <w:sz w:val="24"/>
          <w:szCs w:val="24"/>
          <w:lang w:val="ro-RO"/>
        </w:rPr>
      </w:pPr>
      <w:r>
        <w:rPr>
          <w:sz w:val="24"/>
          <w:szCs w:val="24"/>
          <w:lang w:val="ro-RO"/>
        </w:rPr>
        <w:t xml:space="preserve">eliminarea </w:t>
      </w:r>
      <w:r w:rsidRPr="001A1025">
        <w:rPr>
          <w:sz w:val="24"/>
          <w:szCs w:val="24"/>
          <w:lang w:val="ro-RO"/>
        </w:rPr>
        <w:t>epidemilor d</w:t>
      </w:r>
      <w:r>
        <w:rPr>
          <w:sz w:val="24"/>
          <w:szCs w:val="24"/>
          <w:lang w:val="ro-RO"/>
        </w:rPr>
        <w:t xml:space="preserve">e SIDA, tuberculoză, malarie, alte </w:t>
      </w:r>
      <w:r w:rsidRPr="001A1025">
        <w:rPr>
          <w:sz w:val="24"/>
          <w:szCs w:val="24"/>
          <w:lang w:val="ro-RO"/>
        </w:rPr>
        <w:t>boli tropicale neglijate</w:t>
      </w:r>
      <w:r>
        <w:rPr>
          <w:sz w:val="24"/>
          <w:szCs w:val="24"/>
          <w:lang w:val="ro-RO"/>
        </w:rPr>
        <w:t>, precum</w:t>
      </w:r>
      <w:r w:rsidRPr="001A1025">
        <w:rPr>
          <w:sz w:val="24"/>
          <w:szCs w:val="24"/>
          <w:lang w:val="ro-RO"/>
        </w:rPr>
        <w:t xml:space="preserve"> și combate</w:t>
      </w:r>
      <w:r>
        <w:rPr>
          <w:sz w:val="24"/>
          <w:szCs w:val="24"/>
          <w:lang w:val="ro-RO"/>
        </w:rPr>
        <w:t>rea hepatitei</w:t>
      </w:r>
      <w:r w:rsidRPr="001A1025">
        <w:rPr>
          <w:sz w:val="24"/>
          <w:szCs w:val="24"/>
          <w:lang w:val="ro-RO"/>
        </w:rPr>
        <w:t xml:space="preserve">, </w:t>
      </w:r>
      <w:r>
        <w:rPr>
          <w:sz w:val="24"/>
          <w:szCs w:val="24"/>
          <w:lang w:val="ro-RO"/>
        </w:rPr>
        <w:t xml:space="preserve">a bolilor </w:t>
      </w:r>
      <w:r w:rsidRPr="001A1025">
        <w:rPr>
          <w:sz w:val="24"/>
          <w:szCs w:val="24"/>
          <w:lang w:val="ro-RO"/>
        </w:rPr>
        <w:t>transmise prin apă și a</w:t>
      </w:r>
      <w:r>
        <w:rPr>
          <w:sz w:val="24"/>
          <w:szCs w:val="24"/>
          <w:lang w:val="ro-RO"/>
        </w:rPr>
        <w:t xml:space="preserve"> a</w:t>
      </w:r>
      <w:r w:rsidRPr="001A1025">
        <w:rPr>
          <w:sz w:val="24"/>
          <w:szCs w:val="24"/>
          <w:lang w:val="ro-RO"/>
        </w:rPr>
        <w:t>lt</w:t>
      </w:r>
      <w:r>
        <w:rPr>
          <w:sz w:val="24"/>
          <w:szCs w:val="24"/>
          <w:lang w:val="ro-RO"/>
        </w:rPr>
        <w:t>or</w:t>
      </w:r>
      <w:r w:rsidRPr="001A1025">
        <w:rPr>
          <w:sz w:val="24"/>
          <w:szCs w:val="24"/>
          <w:lang w:val="ro-RO"/>
        </w:rPr>
        <w:t xml:space="preserve"> boli transmisibile</w:t>
      </w:r>
      <w:r>
        <w:rPr>
          <w:sz w:val="24"/>
          <w:szCs w:val="24"/>
          <w:lang w:val="ro-RO"/>
        </w:rPr>
        <w:t>;</w:t>
      </w:r>
    </w:p>
    <w:p w:rsidR="00AB4EFE" w:rsidRDefault="00AB4EFE" w:rsidP="00AB4EFE">
      <w:pPr>
        <w:numPr>
          <w:ilvl w:val="0"/>
          <w:numId w:val="20"/>
        </w:numPr>
        <w:spacing w:before="120" w:after="120"/>
        <w:jc w:val="both"/>
        <w:rPr>
          <w:sz w:val="24"/>
          <w:szCs w:val="24"/>
          <w:lang w:val="ro-RO"/>
        </w:rPr>
      </w:pPr>
      <w:r>
        <w:rPr>
          <w:sz w:val="24"/>
          <w:szCs w:val="24"/>
          <w:lang w:val="ro-RO"/>
        </w:rPr>
        <w:t>asigurarea</w:t>
      </w:r>
      <w:r w:rsidRPr="001A1025">
        <w:rPr>
          <w:sz w:val="24"/>
          <w:szCs w:val="24"/>
          <w:lang w:val="ro-RO"/>
        </w:rPr>
        <w:t xml:space="preserve"> acoperiri universale </w:t>
      </w:r>
      <w:r>
        <w:rPr>
          <w:sz w:val="24"/>
          <w:szCs w:val="24"/>
          <w:lang w:val="ro-RO"/>
        </w:rPr>
        <w:t xml:space="preserve">cu servicii </w:t>
      </w:r>
      <w:r w:rsidRPr="001A1025">
        <w:rPr>
          <w:sz w:val="24"/>
          <w:szCs w:val="24"/>
          <w:lang w:val="ro-RO"/>
        </w:rPr>
        <w:t>de sănătate, inclusiv accesul la medicamente și vaccinuri esențiale</w:t>
      </w:r>
      <w:r>
        <w:rPr>
          <w:sz w:val="24"/>
          <w:szCs w:val="24"/>
          <w:lang w:val="ro-RO"/>
        </w:rPr>
        <w:t>,</w:t>
      </w:r>
      <w:r w:rsidRPr="001A1025">
        <w:rPr>
          <w:sz w:val="24"/>
          <w:szCs w:val="24"/>
          <w:lang w:val="ro-RO"/>
        </w:rPr>
        <w:t xml:space="preserve"> sigure, efic</w:t>
      </w:r>
      <w:r>
        <w:rPr>
          <w:sz w:val="24"/>
          <w:szCs w:val="24"/>
          <w:lang w:val="ro-RO"/>
        </w:rPr>
        <w:t>ac</w:t>
      </w:r>
      <w:r w:rsidRPr="001A1025">
        <w:rPr>
          <w:sz w:val="24"/>
          <w:szCs w:val="24"/>
          <w:lang w:val="ro-RO"/>
        </w:rPr>
        <w:t>e, de calitate și la prețuri accesibile pentru toți</w:t>
      </w:r>
      <w:r>
        <w:rPr>
          <w:sz w:val="24"/>
          <w:szCs w:val="24"/>
          <w:lang w:val="ro-RO"/>
        </w:rPr>
        <w:t xml:space="preserve">; </w:t>
      </w:r>
    </w:p>
    <w:p w:rsidR="00AB4EFE" w:rsidRPr="001A1025" w:rsidRDefault="00AB4EFE" w:rsidP="00AB4EFE">
      <w:pPr>
        <w:numPr>
          <w:ilvl w:val="0"/>
          <w:numId w:val="20"/>
        </w:numPr>
        <w:spacing w:before="120" w:after="120"/>
        <w:jc w:val="both"/>
        <w:rPr>
          <w:sz w:val="24"/>
          <w:szCs w:val="24"/>
          <w:lang w:val="ro-RO"/>
        </w:rPr>
      </w:pPr>
      <w:r>
        <w:rPr>
          <w:sz w:val="24"/>
          <w:szCs w:val="24"/>
          <w:lang w:val="ro-RO"/>
        </w:rPr>
        <w:t>s</w:t>
      </w:r>
      <w:r w:rsidRPr="006835FC">
        <w:rPr>
          <w:sz w:val="24"/>
          <w:szCs w:val="24"/>
          <w:lang w:val="ro-RO"/>
        </w:rPr>
        <w:t xml:space="preserve">prijinirea cercetării și dezvoltării de vaccinuri și medicamente pentru bolile transmisibile și netransmisibile </w:t>
      </w:r>
      <w:r>
        <w:rPr>
          <w:sz w:val="24"/>
          <w:szCs w:val="24"/>
          <w:lang w:val="ro-RO"/>
        </w:rPr>
        <w:t>și asigurarea</w:t>
      </w:r>
      <w:r w:rsidRPr="006835FC">
        <w:rPr>
          <w:sz w:val="24"/>
          <w:szCs w:val="24"/>
          <w:lang w:val="ro-RO"/>
        </w:rPr>
        <w:t xml:space="preserve"> acces</w:t>
      </w:r>
      <w:r>
        <w:rPr>
          <w:sz w:val="24"/>
          <w:szCs w:val="24"/>
          <w:lang w:val="ro-RO"/>
        </w:rPr>
        <w:t>ului</w:t>
      </w:r>
      <w:r w:rsidRPr="006835FC">
        <w:rPr>
          <w:sz w:val="24"/>
          <w:szCs w:val="24"/>
          <w:lang w:val="ro-RO"/>
        </w:rPr>
        <w:t xml:space="preserve"> la </w:t>
      </w:r>
      <w:r>
        <w:rPr>
          <w:sz w:val="24"/>
          <w:szCs w:val="24"/>
          <w:lang w:val="ro-RO"/>
        </w:rPr>
        <w:t>acestea.</w:t>
      </w:r>
    </w:p>
    <w:p w:rsidR="00AB4EFE" w:rsidRDefault="00AB4EFE" w:rsidP="00AB4EFE">
      <w:pPr>
        <w:spacing w:before="120" w:after="120"/>
        <w:ind w:firstLine="720"/>
        <w:jc w:val="both"/>
        <w:rPr>
          <w:sz w:val="24"/>
          <w:szCs w:val="24"/>
          <w:lang w:val="ro-RO"/>
        </w:rPr>
      </w:pPr>
      <w:r w:rsidRPr="0019247B">
        <w:rPr>
          <w:color w:val="0D0D0D"/>
          <w:sz w:val="24"/>
          <w:szCs w:val="24"/>
          <w:lang w:val="ro-RO"/>
        </w:rPr>
        <w:t xml:space="preserve">În continuarea acestui angajament global, Agenda de imunizare 2030: O strategie globală de a nu lăsa pe nimeni în urmă (IA 2030) </w:t>
      </w:r>
      <w:r w:rsidRPr="00D95AEE">
        <w:rPr>
          <w:sz w:val="24"/>
          <w:szCs w:val="24"/>
          <w:lang w:val="ro-RO"/>
        </w:rPr>
        <w:t xml:space="preserve">stabilește </w:t>
      </w:r>
      <w:r>
        <w:rPr>
          <w:sz w:val="24"/>
          <w:szCs w:val="24"/>
          <w:lang w:val="ro-RO"/>
        </w:rPr>
        <w:t xml:space="preserve">o viziune </w:t>
      </w:r>
      <w:r w:rsidRPr="00D95AEE">
        <w:rPr>
          <w:sz w:val="24"/>
          <w:szCs w:val="24"/>
          <w:lang w:val="ro-RO"/>
        </w:rPr>
        <w:t xml:space="preserve"> global</w:t>
      </w:r>
      <w:r>
        <w:rPr>
          <w:sz w:val="24"/>
          <w:szCs w:val="24"/>
          <w:lang w:val="ro-RO"/>
        </w:rPr>
        <w:t>ă</w:t>
      </w:r>
      <w:r w:rsidRPr="00D95AEE">
        <w:rPr>
          <w:sz w:val="24"/>
          <w:szCs w:val="24"/>
          <w:lang w:val="ro-RO"/>
        </w:rPr>
        <w:t xml:space="preserve"> ambițio</w:t>
      </w:r>
      <w:r>
        <w:rPr>
          <w:sz w:val="24"/>
          <w:szCs w:val="24"/>
          <w:lang w:val="ro-RO"/>
        </w:rPr>
        <w:t xml:space="preserve">asă și o </w:t>
      </w:r>
      <w:r w:rsidRPr="00D95AEE">
        <w:rPr>
          <w:sz w:val="24"/>
          <w:szCs w:val="24"/>
          <w:lang w:val="ro-RO"/>
        </w:rPr>
        <w:t xml:space="preserve">strategie </w:t>
      </w:r>
      <w:r>
        <w:rPr>
          <w:sz w:val="24"/>
          <w:szCs w:val="24"/>
          <w:lang w:val="ro-RO"/>
        </w:rPr>
        <w:t>de vaccinare</w:t>
      </w:r>
      <w:r w:rsidRPr="00D95AEE">
        <w:rPr>
          <w:sz w:val="24"/>
          <w:szCs w:val="24"/>
          <w:lang w:val="ro-RO"/>
        </w:rPr>
        <w:t xml:space="preserve"> pentru deceniul 2021-2030</w:t>
      </w:r>
      <w:r>
        <w:rPr>
          <w:sz w:val="24"/>
          <w:szCs w:val="24"/>
          <w:lang w:val="ro-RO"/>
        </w:rPr>
        <w:t xml:space="preserve"> pentru toate statele lumii</w:t>
      </w:r>
      <w:r w:rsidRPr="00D95AEE">
        <w:rPr>
          <w:sz w:val="24"/>
          <w:szCs w:val="24"/>
          <w:lang w:val="ro-RO"/>
        </w:rPr>
        <w:t>.</w:t>
      </w:r>
      <w:r>
        <w:rPr>
          <w:sz w:val="24"/>
          <w:szCs w:val="24"/>
          <w:lang w:val="ro-RO"/>
        </w:rPr>
        <w:t xml:space="preserve"> </w:t>
      </w:r>
      <w:r w:rsidRPr="00D95AEE">
        <w:rPr>
          <w:sz w:val="24"/>
          <w:szCs w:val="24"/>
          <w:lang w:val="ro-RO"/>
        </w:rPr>
        <w:t>Ea se bazează pe lecțiile învățate, recunoaște provocările contin</w:t>
      </w:r>
      <w:r>
        <w:rPr>
          <w:sz w:val="24"/>
          <w:szCs w:val="24"/>
          <w:lang w:val="ro-RO"/>
        </w:rPr>
        <w:t>u</w:t>
      </w:r>
      <w:r w:rsidRPr="00D95AEE">
        <w:rPr>
          <w:sz w:val="24"/>
          <w:szCs w:val="24"/>
          <w:lang w:val="ro-RO"/>
        </w:rPr>
        <w:t>u</w:t>
      </w:r>
      <w:r>
        <w:rPr>
          <w:sz w:val="24"/>
          <w:szCs w:val="24"/>
          <w:lang w:val="ro-RO"/>
        </w:rPr>
        <w:t>i</w:t>
      </w:r>
      <w:r w:rsidRPr="00D95AEE">
        <w:rPr>
          <w:sz w:val="24"/>
          <w:szCs w:val="24"/>
          <w:lang w:val="ro-RO"/>
        </w:rPr>
        <w:t xml:space="preserve"> și noi puse</w:t>
      </w:r>
      <w:r>
        <w:rPr>
          <w:sz w:val="24"/>
          <w:szCs w:val="24"/>
          <w:lang w:val="ro-RO"/>
        </w:rPr>
        <w:t xml:space="preserve"> </w:t>
      </w:r>
      <w:r w:rsidRPr="00D95AEE">
        <w:rPr>
          <w:sz w:val="24"/>
          <w:szCs w:val="24"/>
          <w:lang w:val="ro-RO"/>
        </w:rPr>
        <w:t>de boli</w:t>
      </w:r>
      <w:r>
        <w:rPr>
          <w:sz w:val="24"/>
          <w:szCs w:val="24"/>
          <w:lang w:val="ro-RO"/>
        </w:rPr>
        <w:t>le</w:t>
      </w:r>
      <w:r w:rsidRPr="00D95AEE">
        <w:rPr>
          <w:sz w:val="24"/>
          <w:szCs w:val="24"/>
          <w:lang w:val="ro-RO"/>
        </w:rPr>
        <w:t xml:space="preserve"> infecțioase și valorifică noi oportunități pentru a </w:t>
      </w:r>
      <w:r>
        <w:rPr>
          <w:sz w:val="24"/>
          <w:szCs w:val="24"/>
          <w:lang w:val="ro-RO"/>
        </w:rPr>
        <w:t xml:space="preserve">face față </w:t>
      </w:r>
      <w:r w:rsidRPr="00D95AEE">
        <w:rPr>
          <w:sz w:val="24"/>
          <w:szCs w:val="24"/>
          <w:lang w:val="ro-RO"/>
        </w:rPr>
        <w:t>provocări</w:t>
      </w:r>
      <w:r>
        <w:rPr>
          <w:sz w:val="24"/>
          <w:szCs w:val="24"/>
          <w:lang w:val="ro-RO"/>
        </w:rPr>
        <w:t>lor</w:t>
      </w:r>
      <w:r w:rsidRPr="00D95AEE">
        <w:rPr>
          <w:sz w:val="24"/>
          <w:szCs w:val="24"/>
          <w:lang w:val="ro-RO"/>
        </w:rPr>
        <w:t xml:space="preserve">. IA2030 poziționează </w:t>
      </w:r>
      <w:r>
        <w:rPr>
          <w:sz w:val="24"/>
          <w:szCs w:val="24"/>
          <w:lang w:val="ro-RO"/>
        </w:rPr>
        <w:t>vaccinarea</w:t>
      </w:r>
      <w:r w:rsidRPr="00D95AEE">
        <w:rPr>
          <w:sz w:val="24"/>
          <w:szCs w:val="24"/>
          <w:lang w:val="ro-RO"/>
        </w:rPr>
        <w:t xml:space="preserve"> ca un factor cheie pentru </w:t>
      </w:r>
      <w:r>
        <w:rPr>
          <w:sz w:val="24"/>
          <w:szCs w:val="24"/>
          <w:lang w:val="ro-RO"/>
        </w:rPr>
        <w:t>a asigura</w:t>
      </w:r>
      <w:r w:rsidRPr="00D95AEE">
        <w:rPr>
          <w:sz w:val="24"/>
          <w:szCs w:val="24"/>
          <w:lang w:val="ro-RO"/>
        </w:rPr>
        <w:t xml:space="preserve"> oamenilor</w:t>
      </w:r>
      <w:r>
        <w:rPr>
          <w:sz w:val="24"/>
          <w:szCs w:val="24"/>
          <w:lang w:val="ro-RO"/>
        </w:rPr>
        <w:t xml:space="preserve"> </w:t>
      </w:r>
      <w:r w:rsidRPr="00D95AEE">
        <w:rPr>
          <w:sz w:val="24"/>
          <w:szCs w:val="24"/>
          <w:lang w:val="ro-RO"/>
        </w:rPr>
        <w:t>dreptul fundamental de a se bucura de cel mai înalt nivel fizic posibil și</w:t>
      </w:r>
      <w:r>
        <w:rPr>
          <w:sz w:val="24"/>
          <w:szCs w:val="24"/>
          <w:lang w:val="ro-RO"/>
        </w:rPr>
        <w:t xml:space="preserve"> </w:t>
      </w:r>
      <w:r w:rsidRPr="00D95AEE">
        <w:rPr>
          <w:sz w:val="24"/>
          <w:szCs w:val="24"/>
          <w:lang w:val="ro-RO"/>
        </w:rPr>
        <w:t>sănătate mintală și, de asemenea, ca investiție în viitor, creând un mediu mai sănătos,</w:t>
      </w:r>
      <w:r>
        <w:rPr>
          <w:sz w:val="24"/>
          <w:szCs w:val="24"/>
          <w:lang w:val="ro-RO"/>
        </w:rPr>
        <w:t xml:space="preserve"> o </w:t>
      </w:r>
      <w:r w:rsidRPr="00D95AEE">
        <w:rPr>
          <w:sz w:val="24"/>
          <w:szCs w:val="24"/>
          <w:lang w:val="ro-RO"/>
        </w:rPr>
        <w:t>lume mai sigură, mai prosperă pentru toți. IA2030 își propune să se asigure că menținem</w:t>
      </w:r>
      <w:r>
        <w:rPr>
          <w:sz w:val="24"/>
          <w:szCs w:val="24"/>
          <w:lang w:val="ro-RO"/>
        </w:rPr>
        <w:t xml:space="preserve"> </w:t>
      </w:r>
      <w:r w:rsidRPr="00D95AEE">
        <w:rPr>
          <w:sz w:val="24"/>
          <w:szCs w:val="24"/>
          <w:lang w:val="ro-RO"/>
        </w:rPr>
        <w:t>câștiguri</w:t>
      </w:r>
      <w:r>
        <w:rPr>
          <w:sz w:val="24"/>
          <w:szCs w:val="24"/>
          <w:lang w:val="ro-RO"/>
        </w:rPr>
        <w:t>le</w:t>
      </w:r>
      <w:r w:rsidRPr="00D95AEE">
        <w:rPr>
          <w:sz w:val="24"/>
          <w:szCs w:val="24"/>
          <w:lang w:val="ro-RO"/>
        </w:rPr>
        <w:t xml:space="preserve"> obținute cu greu și, de asemenea, că realizăm mai mult – fără a lăsa pe nimeni în urmă, în nici</w:t>
      </w:r>
      <w:r>
        <w:rPr>
          <w:sz w:val="24"/>
          <w:szCs w:val="24"/>
          <w:lang w:val="ro-RO"/>
        </w:rPr>
        <w:t xml:space="preserve">o </w:t>
      </w:r>
      <w:r w:rsidRPr="00D95AEE">
        <w:rPr>
          <w:sz w:val="24"/>
          <w:szCs w:val="24"/>
          <w:lang w:val="ro-RO"/>
        </w:rPr>
        <w:t>situație sau în orice etapă a vieții.</w:t>
      </w:r>
    </w:p>
    <w:p w:rsidR="00AB4EFE" w:rsidRDefault="00AB4EFE" w:rsidP="00AB4EFE">
      <w:pPr>
        <w:spacing w:before="120" w:after="120"/>
        <w:ind w:firstLine="720"/>
        <w:jc w:val="both"/>
        <w:rPr>
          <w:sz w:val="24"/>
          <w:szCs w:val="24"/>
          <w:lang w:val="ro-RO"/>
        </w:rPr>
      </w:pPr>
      <w:r w:rsidRPr="00FA5CFB">
        <w:rPr>
          <w:sz w:val="24"/>
          <w:szCs w:val="24"/>
          <w:lang w:val="ro-RO"/>
        </w:rPr>
        <w:t>IA2030 este destinat</w:t>
      </w:r>
      <w:r>
        <w:rPr>
          <w:sz w:val="24"/>
          <w:szCs w:val="24"/>
          <w:lang w:val="ro-RO"/>
        </w:rPr>
        <w:t>ă</w:t>
      </w:r>
      <w:r w:rsidRPr="00FA5CFB">
        <w:rPr>
          <w:sz w:val="24"/>
          <w:szCs w:val="24"/>
          <w:lang w:val="ro-RO"/>
        </w:rPr>
        <w:t xml:space="preserve"> să inspire și să alinieze activitățile comunității, naționale,</w:t>
      </w:r>
      <w:r>
        <w:rPr>
          <w:sz w:val="24"/>
          <w:szCs w:val="24"/>
          <w:lang w:val="ro-RO"/>
        </w:rPr>
        <w:t xml:space="preserve"> </w:t>
      </w:r>
      <w:r w:rsidRPr="00FA5CFB">
        <w:rPr>
          <w:sz w:val="24"/>
          <w:szCs w:val="24"/>
          <w:lang w:val="ro-RO"/>
        </w:rPr>
        <w:t>părțile interesate regionale și globale – guverne naționale, organisme regionale,</w:t>
      </w:r>
      <w:r>
        <w:rPr>
          <w:sz w:val="24"/>
          <w:szCs w:val="24"/>
          <w:lang w:val="ro-RO"/>
        </w:rPr>
        <w:t xml:space="preserve"> </w:t>
      </w:r>
      <w:r w:rsidRPr="00FA5CFB">
        <w:rPr>
          <w:sz w:val="24"/>
          <w:szCs w:val="24"/>
          <w:lang w:val="ro-RO"/>
        </w:rPr>
        <w:t>agenții globale, parteneri de dezvoltare, profesioniști din domeniul sănătății, academicieni și</w:t>
      </w:r>
      <w:r>
        <w:rPr>
          <w:sz w:val="24"/>
          <w:szCs w:val="24"/>
          <w:lang w:val="ro-RO"/>
        </w:rPr>
        <w:t xml:space="preserve"> </w:t>
      </w:r>
      <w:r w:rsidRPr="00FA5CFB">
        <w:rPr>
          <w:sz w:val="24"/>
          <w:szCs w:val="24"/>
          <w:lang w:val="ro-RO"/>
        </w:rPr>
        <w:t>instituții de cercetare, dezvoltatori și producători de vaccinuri, sectorul privat</w:t>
      </w:r>
      <w:r>
        <w:rPr>
          <w:sz w:val="24"/>
          <w:szCs w:val="24"/>
          <w:lang w:val="ro-RO"/>
        </w:rPr>
        <w:t xml:space="preserve"> </w:t>
      </w:r>
      <w:r w:rsidRPr="00FA5CFB">
        <w:rPr>
          <w:sz w:val="24"/>
          <w:szCs w:val="24"/>
          <w:lang w:val="ro-RO"/>
        </w:rPr>
        <w:t xml:space="preserve">și societatea civilă. Impactul său va fi maximizat printr-un proces mai eficient </w:t>
      </w:r>
      <w:r>
        <w:rPr>
          <w:sz w:val="24"/>
          <w:szCs w:val="24"/>
          <w:lang w:val="ro-RO"/>
        </w:rPr>
        <w:t xml:space="preserve">de </w:t>
      </w:r>
      <w:r w:rsidRPr="00FA5CFB">
        <w:rPr>
          <w:sz w:val="24"/>
          <w:szCs w:val="24"/>
          <w:lang w:val="ro-RO"/>
        </w:rPr>
        <w:t>utilizare</w:t>
      </w:r>
      <w:r>
        <w:rPr>
          <w:sz w:val="24"/>
          <w:szCs w:val="24"/>
          <w:lang w:val="ro-RO"/>
        </w:rPr>
        <w:t xml:space="preserve"> </w:t>
      </w:r>
      <w:r w:rsidRPr="00FA5CFB">
        <w:rPr>
          <w:sz w:val="24"/>
          <w:szCs w:val="24"/>
          <w:lang w:val="ro-RO"/>
        </w:rPr>
        <w:t xml:space="preserve">a resurselor, </w:t>
      </w:r>
      <w:r>
        <w:rPr>
          <w:sz w:val="24"/>
          <w:szCs w:val="24"/>
          <w:lang w:val="ro-RO"/>
        </w:rPr>
        <w:t xml:space="preserve">prin </w:t>
      </w:r>
      <w:r w:rsidRPr="00FA5CFB">
        <w:rPr>
          <w:sz w:val="24"/>
          <w:szCs w:val="24"/>
          <w:lang w:val="ro-RO"/>
        </w:rPr>
        <w:t xml:space="preserve">inovare pentru a îmbunătăți performanța și </w:t>
      </w:r>
      <w:r>
        <w:rPr>
          <w:sz w:val="24"/>
          <w:szCs w:val="24"/>
          <w:lang w:val="ro-RO"/>
        </w:rPr>
        <w:t xml:space="preserve">prin măsuri care să asigure </w:t>
      </w:r>
      <w:r w:rsidRPr="00FA5CFB">
        <w:rPr>
          <w:sz w:val="24"/>
          <w:szCs w:val="24"/>
          <w:lang w:val="ro-RO"/>
        </w:rPr>
        <w:t>sustenabilitatea financiară și programatică. Succesul va depinde de construirea și</w:t>
      </w:r>
      <w:r>
        <w:rPr>
          <w:sz w:val="24"/>
          <w:szCs w:val="24"/>
          <w:lang w:val="ro-RO"/>
        </w:rPr>
        <w:t xml:space="preserve"> </w:t>
      </w:r>
      <w:r w:rsidRPr="00FA5CFB">
        <w:rPr>
          <w:sz w:val="24"/>
          <w:szCs w:val="24"/>
          <w:lang w:val="ro-RO"/>
        </w:rPr>
        <w:t xml:space="preserve">consolidarea parteneriatelor în cadrul și în afara sectorului sănătății, ca parte a </w:t>
      </w:r>
      <w:r>
        <w:rPr>
          <w:sz w:val="24"/>
          <w:szCs w:val="24"/>
          <w:lang w:val="ro-RO"/>
        </w:rPr>
        <w:t xml:space="preserve">unui </w:t>
      </w:r>
      <w:r w:rsidRPr="00FA5CFB">
        <w:rPr>
          <w:sz w:val="24"/>
          <w:szCs w:val="24"/>
          <w:lang w:val="ro-RO"/>
        </w:rPr>
        <w:t>efort coordonat de îmbunătățire a accesului la sănătate primară de înaltă calitate și la prețuri accesibile</w:t>
      </w:r>
      <w:r>
        <w:rPr>
          <w:sz w:val="24"/>
          <w:szCs w:val="24"/>
          <w:lang w:val="ro-RO"/>
        </w:rPr>
        <w:t xml:space="preserve"> ale </w:t>
      </w:r>
      <w:r w:rsidRPr="00FA5CFB">
        <w:rPr>
          <w:sz w:val="24"/>
          <w:szCs w:val="24"/>
          <w:lang w:val="ro-RO"/>
        </w:rPr>
        <w:t>îngrijir</w:t>
      </w:r>
      <w:r>
        <w:rPr>
          <w:sz w:val="24"/>
          <w:szCs w:val="24"/>
          <w:lang w:val="ro-RO"/>
        </w:rPr>
        <w:t>ilor</w:t>
      </w:r>
      <w:r w:rsidRPr="00FA5CFB">
        <w:rPr>
          <w:sz w:val="24"/>
          <w:szCs w:val="24"/>
          <w:lang w:val="ro-RO"/>
        </w:rPr>
        <w:t>, realizarea unei acoperiri universale de sănătate și accelerarea progresului către</w:t>
      </w:r>
      <w:r>
        <w:rPr>
          <w:sz w:val="24"/>
          <w:szCs w:val="24"/>
          <w:lang w:val="ro-RO"/>
        </w:rPr>
        <w:t xml:space="preserve"> </w:t>
      </w:r>
      <w:r w:rsidRPr="00FA5CFB">
        <w:rPr>
          <w:sz w:val="24"/>
          <w:szCs w:val="24"/>
          <w:lang w:val="ro-RO"/>
        </w:rPr>
        <w:t>Obiectivele de dezvoltare durabilă 2030 (ODD).</w:t>
      </w:r>
    </w:p>
    <w:p w:rsidR="00AB4EFE" w:rsidRDefault="00AB4EFE" w:rsidP="00AB4EFE">
      <w:pPr>
        <w:spacing w:before="120" w:after="120" w:line="288" w:lineRule="atLeast"/>
        <w:ind w:firstLine="720"/>
        <w:jc w:val="both"/>
        <w:rPr>
          <w:color w:val="0D0D0D"/>
          <w:sz w:val="24"/>
          <w:szCs w:val="24"/>
          <w:lang w:val="ro-RO"/>
        </w:rPr>
      </w:pPr>
      <w:r>
        <w:rPr>
          <w:sz w:val="24"/>
          <w:szCs w:val="24"/>
          <w:lang w:val="ro-RO"/>
        </w:rPr>
        <w:t xml:space="preserve">În mod specific, IA 2030 încurajează statele să își dezvolte programele naționale de vaccinare, </w:t>
      </w:r>
      <w:r w:rsidRPr="00220A67">
        <w:rPr>
          <w:color w:val="0D0D0D"/>
          <w:sz w:val="24"/>
          <w:szCs w:val="24"/>
          <w:lang w:val="ro-RO"/>
        </w:rPr>
        <w:t xml:space="preserve">efort care va facilita reducerea mortalității şi morbidității cauzate de boli care pot fi prevenite prin vaccinare, creșterea accesului echitabil la vaccinurile existente și la cele noi pentru toate persoanele și consolidarea asistenței medicale primare, </w:t>
      </w:r>
      <w:r w:rsidRPr="0002356E">
        <w:rPr>
          <w:color w:val="0D0D0D"/>
          <w:sz w:val="24"/>
          <w:szCs w:val="24"/>
          <w:lang w:val="ro-RO"/>
        </w:rPr>
        <w:t>contribuind astfel la</w:t>
      </w:r>
      <w:r w:rsidRPr="00220A67">
        <w:rPr>
          <w:color w:val="0D0D0D"/>
          <w:sz w:val="24"/>
          <w:szCs w:val="24"/>
          <w:lang w:val="ro-RO"/>
        </w:rPr>
        <w:t xml:space="preserve"> acoperirea universală și in</w:t>
      </w:r>
      <w:r w:rsidRPr="00C67B2C">
        <w:rPr>
          <w:color w:val="0D0D0D"/>
          <w:sz w:val="24"/>
          <w:szCs w:val="24"/>
          <w:lang w:val="ro-RO"/>
        </w:rPr>
        <w:t>clusivă cu servicii de sănătate și la dezvoltarea durabilă.</w:t>
      </w:r>
    </w:p>
    <w:p w:rsidR="00AB4EFE" w:rsidRDefault="00AB4EFE" w:rsidP="00AB4EFE">
      <w:pPr>
        <w:spacing w:before="120" w:after="120" w:line="288" w:lineRule="atLeast"/>
        <w:ind w:firstLine="720"/>
        <w:jc w:val="both"/>
        <w:rPr>
          <w:color w:val="0D0D0D"/>
          <w:sz w:val="24"/>
          <w:szCs w:val="24"/>
          <w:lang w:val="ro-RO"/>
        </w:rPr>
      </w:pPr>
      <w:r>
        <w:rPr>
          <w:color w:val="0D0D0D"/>
          <w:sz w:val="24"/>
          <w:szCs w:val="24"/>
          <w:lang w:val="ro-RO"/>
        </w:rPr>
        <w:t xml:space="preserve">Pe baza IA 2030 a fost adoptată </w:t>
      </w:r>
      <w:r w:rsidRPr="008B50F5">
        <w:rPr>
          <w:color w:val="0D0D0D"/>
          <w:sz w:val="24"/>
          <w:szCs w:val="24"/>
          <w:lang w:val="ro-RO"/>
        </w:rPr>
        <w:t>Agenda europeană de imunizare 2030</w:t>
      </w:r>
      <w:r>
        <w:rPr>
          <w:color w:val="0D0D0D"/>
          <w:sz w:val="24"/>
          <w:szCs w:val="24"/>
          <w:lang w:val="ro-RO"/>
        </w:rPr>
        <w:t xml:space="preserve">, </w:t>
      </w:r>
      <w:r w:rsidRPr="008B50F5">
        <w:rPr>
          <w:color w:val="0D0D0D"/>
          <w:sz w:val="24"/>
          <w:szCs w:val="24"/>
          <w:lang w:val="ro-RO"/>
        </w:rPr>
        <w:t xml:space="preserve">(EIA2030), </w:t>
      </w:r>
      <w:r>
        <w:rPr>
          <w:color w:val="0D0D0D"/>
          <w:sz w:val="24"/>
          <w:szCs w:val="24"/>
          <w:lang w:val="ro-RO"/>
        </w:rPr>
        <w:t xml:space="preserve">care oferă </w:t>
      </w:r>
      <w:r w:rsidRPr="008B50F5">
        <w:rPr>
          <w:color w:val="0D0D0D"/>
          <w:sz w:val="24"/>
          <w:szCs w:val="24"/>
          <w:lang w:val="ro-RO"/>
        </w:rPr>
        <w:t xml:space="preserve">o viziune și o strategie </w:t>
      </w:r>
      <w:r>
        <w:rPr>
          <w:color w:val="0D0D0D"/>
          <w:sz w:val="24"/>
          <w:szCs w:val="24"/>
          <w:lang w:val="ro-RO"/>
        </w:rPr>
        <w:t>pentru statele din Europa</w:t>
      </w:r>
      <w:r w:rsidRPr="008B50F5">
        <w:rPr>
          <w:color w:val="0D0D0D"/>
          <w:sz w:val="24"/>
          <w:szCs w:val="24"/>
          <w:lang w:val="ro-RO"/>
        </w:rPr>
        <w:t xml:space="preserve"> pentru atingerea tuturor beneficiilor imunizării</w:t>
      </w:r>
      <w:r>
        <w:rPr>
          <w:color w:val="0D0D0D"/>
          <w:sz w:val="24"/>
          <w:szCs w:val="24"/>
          <w:lang w:val="ro-RO"/>
        </w:rPr>
        <w:t xml:space="preserve"> pentru următorul deceniu și </w:t>
      </w:r>
      <w:r w:rsidRPr="008B50F5">
        <w:rPr>
          <w:color w:val="0D0D0D"/>
          <w:sz w:val="24"/>
          <w:szCs w:val="24"/>
          <w:lang w:val="ro-RO"/>
        </w:rPr>
        <w:t>se bazează pe realizările și lecțiile învățate din</w:t>
      </w:r>
      <w:r>
        <w:rPr>
          <w:color w:val="0D0D0D"/>
          <w:sz w:val="24"/>
          <w:szCs w:val="24"/>
          <w:lang w:val="ro-RO"/>
        </w:rPr>
        <w:t xml:space="preserve"> </w:t>
      </w:r>
      <w:r w:rsidRPr="008B50F5">
        <w:rPr>
          <w:color w:val="0D0D0D"/>
          <w:sz w:val="24"/>
          <w:szCs w:val="24"/>
          <w:lang w:val="ro-RO"/>
        </w:rPr>
        <w:lastRenderedPageBreak/>
        <w:t xml:space="preserve">implementarea </w:t>
      </w:r>
      <w:r>
        <w:rPr>
          <w:color w:val="0D0D0D"/>
          <w:sz w:val="24"/>
          <w:szCs w:val="24"/>
          <w:lang w:val="ro-RO"/>
        </w:rPr>
        <w:t>Planului European de Acțiune privind V</w:t>
      </w:r>
      <w:r w:rsidRPr="008B50F5">
        <w:rPr>
          <w:color w:val="0D0D0D"/>
          <w:sz w:val="24"/>
          <w:szCs w:val="24"/>
          <w:lang w:val="ro-RO"/>
        </w:rPr>
        <w:t>accinurile</w:t>
      </w:r>
      <w:r>
        <w:rPr>
          <w:color w:val="0D0D0D"/>
          <w:sz w:val="24"/>
          <w:szCs w:val="24"/>
          <w:lang w:val="ro-RO"/>
        </w:rPr>
        <w:t xml:space="preserve"> </w:t>
      </w:r>
      <w:r w:rsidRPr="008B50F5">
        <w:rPr>
          <w:color w:val="0D0D0D"/>
          <w:sz w:val="24"/>
          <w:szCs w:val="24"/>
          <w:lang w:val="ro-RO"/>
        </w:rPr>
        <w:t>Planul 2015–2020 (EVAP). Implementarea EVAP</w:t>
      </w:r>
      <w:r>
        <w:rPr>
          <w:color w:val="0D0D0D"/>
          <w:sz w:val="24"/>
          <w:szCs w:val="24"/>
          <w:lang w:val="ro-RO"/>
        </w:rPr>
        <w:t xml:space="preserve"> </w:t>
      </w:r>
      <w:r w:rsidRPr="008B50F5">
        <w:rPr>
          <w:color w:val="0D0D0D"/>
          <w:sz w:val="24"/>
          <w:szCs w:val="24"/>
          <w:lang w:val="ro-RO"/>
        </w:rPr>
        <w:t xml:space="preserve">a </w:t>
      </w:r>
      <w:r>
        <w:rPr>
          <w:color w:val="0D0D0D"/>
          <w:sz w:val="24"/>
          <w:szCs w:val="24"/>
          <w:lang w:val="ro-RO"/>
        </w:rPr>
        <w:t>consolidat</w:t>
      </w:r>
      <w:r w:rsidRPr="008B50F5">
        <w:rPr>
          <w:color w:val="0D0D0D"/>
          <w:sz w:val="24"/>
          <w:szCs w:val="24"/>
          <w:lang w:val="ro-RO"/>
        </w:rPr>
        <w:t xml:space="preserve"> multe succese</w:t>
      </w:r>
      <w:r>
        <w:rPr>
          <w:color w:val="0D0D0D"/>
          <w:sz w:val="24"/>
          <w:szCs w:val="24"/>
          <w:lang w:val="ro-RO"/>
        </w:rPr>
        <w:t xml:space="preserve"> legate de bolile transmisibile în Europa</w:t>
      </w:r>
      <w:r w:rsidRPr="008B50F5">
        <w:rPr>
          <w:color w:val="0D0D0D"/>
          <w:sz w:val="24"/>
          <w:szCs w:val="24"/>
          <w:lang w:val="ro-RO"/>
        </w:rPr>
        <w:t xml:space="preserve"> - cum ar fi menținerea fără poliomielita</w:t>
      </w:r>
      <w:r>
        <w:rPr>
          <w:color w:val="0D0D0D"/>
          <w:sz w:val="24"/>
          <w:szCs w:val="24"/>
          <w:lang w:val="ro-RO"/>
        </w:rPr>
        <w:t>,</w:t>
      </w:r>
      <w:r w:rsidRPr="005101D0">
        <w:rPr>
          <w:color w:val="0D0D0D"/>
          <w:sz w:val="24"/>
          <w:szCs w:val="24"/>
          <w:lang w:val="ro-RO"/>
        </w:rPr>
        <w:t xml:space="preserve"> </w:t>
      </w:r>
      <w:r w:rsidRPr="008B50F5">
        <w:rPr>
          <w:color w:val="0D0D0D"/>
          <w:sz w:val="24"/>
          <w:szCs w:val="24"/>
          <w:lang w:val="ro-RO"/>
        </w:rPr>
        <w:t>elimina</w:t>
      </w:r>
      <w:r>
        <w:rPr>
          <w:color w:val="0D0D0D"/>
          <w:sz w:val="24"/>
          <w:szCs w:val="24"/>
          <w:lang w:val="ro-RO"/>
        </w:rPr>
        <w:t>rea rujeolei și a rubeolei în multe state și realizarea unui</w:t>
      </w:r>
      <w:r w:rsidRPr="008B50F5">
        <w:rPr>
          <w:color w:val="0D0D0D"/>
          <w:sz w:val="24"/>
          <w:szCs w:val="24"/>
          <w:lang w:val="ro-RO"/>
        </w:rPr>
        <w:t xml:space="preserve"> progres</w:t>
      </w:r>
      <w:r>
        <w:rPr>
          <w:color w:val="0D0D0D"/>
          <w:sz w:val="24"/>
          <w:szCs w:val="24"/>
          <w:lang w:val="ro-RO"/>
        </w:rPr>
        <w:t xml:space="preserve"> documentat</w:t>
      </w:r>
      <w:r w:rsidRPr="008B50F5">
        <w:rPr>
          <w:color w:val="0D0D0D"/>
          <w:sz w:val="24"/>
          <w:szCs w:val="24"/>
          <w:lang w:val="ro-RO"/>
        </w:rPr>
        <w:t xml:space="preserve"> în</w:t>
      </w:r>
      <w:r>
        <w:rPr>
          <w:color w:val="0D0D0D"/>
          <w:sz w:val="24"/>
          <w:szCs w:val="24"/>
          <w:lang w:val="ro-RO"/>
        </w:rPr>
        <w:t xml:space="preserve"> controlul</w:t>
      </w:r>
      <w:r w:rsidRPr="008B50F5">
        <w:rPr>
          <w:color w:val="0D0D0D"/>
          <w:sz w:val="24"/>
          <w:szCs w:val="24"/>
          <w:lang w:val="ro-RO"/>
        </w:rPr>
        <w:t xml:space="preserve"> hepatitei</w:t>
      </w:r>
      <w:r>
        <w:rPr>
          <w:color w:val="0D0D0D"/>
          <w:sz w:val="24"/>
          <w:szCs w:val="24"/>
          <w:lang w:val="ro-RO"/>
        </w:rPr>
        <w:t xml:space="preserve"> B, deși </w:t>
      </w:r>
      <w:r w:rsidRPr="008B50F5">
        <w:rPr>
          <w:color w:val="0D0D0D"/>
          <w:sz w:val="24"/>
          <w:szCs w:val="24"/>
          <w:lang w:val="ro-RO"/>
        </w:rPr>
        <w:t>nu toate obiecti</w:t>
      </w:r>
      <w:r>
        <w:rPr>
          <w:color w:val="0D0D0D"/>
          <w:sz w:val="24"/>
          <w:szCs w:val="24"/>
          <w:lang w:val="ro-RO"/>
        </w:rPr>
        <w:t>vele EVAP au fost îndeplinite în mod coerent, un exemplu fiind realizării echității în vaccin</w:t>
      </w:r>
      <w:r w:rsidRPr="008B50F5">
        <w:rPr>
          <w:color w:val="0D0D0D"/>
          <w:sz w:val="24"/>
          <w:szCs w:val="24"/>
          <w:lang w:val="ro-RO"/>
        </w:rPr>
        <w:t>are</w:t>
      </w:r>
      <w:r>
        <w:rPr>
          <w:color w:val="0D0D0D"/>
          <w:sz w:val="24"/>
          <w:szCs w:val="24"/>
          <w:lang w:val="ro-RO"/>
        </w:rPr>
        <w:t xml:space="preserve">, care </w:t>
      </w:r>
      <w:r w:rsidRPr="008B50F5">
        <w:rPr>
          <w:color w:val="0D0D0D"/>
          <w:sz w:val="24"/>
          <w:szCs w:val="24"/>
          <w:lang w:val="ro-RO"/>
        </w:rPr>
        <w:t>rămâne evaziv.</w:t>
      </w:r>
      <w:r>
        <w:rPr>
          <w:color w:val="0D0D0D"/>
          <w:sz w:val="24"/>
          <w:szCs w:val="24"/>
          <w:lang w:val="ro-RO"/>
        </w:rPr>
        <w:t xml:space="preserve"> </w:t>
      </w:r>
      <w:r w:rsidRPr="008B50F5">
        <w:rPr>
          <w:color w:val="0D0D0D"/>
          <w:sz w:val="24"/>
          <w:szCs w:val="24"/>
          <w:lang w:val="ro-RO"/>
        </w:rPr>
        <w:t xml:space="preserve">EIA2030 subliniază </w:t>
      </w:r>
      <w:r>
        <w:rPr>
          <w:color w:val="0D0D0D"/>
          <w:sz w:val="24"/>
          <w:szCs w:val="24"/>
          <w:lang w:val="ro-RO"/>
        </w:rPr>
        <w:t xml:space="preserve">direcțiile strategice necesare </w:t>
      </w:r>
      <w:r w:rsidRPr="008B50F5">
        <w:rPr>
          <w:color w:val="0D0D0D"/>
          <w:sz w:val="24"/>
          <w:szCs w:val="24"/>
          <w:lang w:val="ro-RO"/>
        </w:rPr>
        <w:t xml:space="preserve">pentru </w:t>
      </w:r>
      <w:r>
        <w:rPr>
          <w:color w:val="0D0D0D"/>
          <w:sz w:val="24"/>
          <w:szCs w:val="24"/>
          <w:lang w:val="ro-RO"/>
        </w:rPr>
        <w:t>atingerea viziunii asumate</w:t>
      </w:r>
      <w:r w:rsidRPr="008B50F5">
        <w:rPr>
          <w:color w:val="0D0D0D"/>
          <w:sz w:val="24"/>
          <w:szCs w:val="24"/>
          <w:lang w:val="ro-RO"/>
        </w:rPr>
        <w:t xml:space="preserve"> și ia în considerare contextul cheie</w:t>
      </w:r>
      <w:r>
        <w:rPr>
          <w:color w:val="0D0D0D"/>
          <w:sz w:val="24"/>
          <w:szCs w:val="24"/>
          <w:lang w:val="ro-RO"/>
        </w:rPr>
        <w:t xml:space="preserve"> și </w:t>
      </w:r>
      <w:r w:rsidRPr="008B50F5">
        <w:rPr>
          <w:color w:val="0D0D0D"/>
          <w:sz w:val="24"/>
          <w:szCs w:val="24"/>
          <w:lang w:val="ro-RO"/>
        </w:rPr>
        <w:t>pro</w:t>
      </w:r>
      <w:r>
        <w:rPr>
          <w:color w:val="0D0D0D"/>
          <w:sz w:val="24"/>
          <w:szCs w:val="24"/>
          <w:lang w:val="ro-RO"/>
        </w:rPr>
        <w:t>vocările care trebuie abordate, între care complexitatea su</w:t>
      </w:r>
      <w:r w:rsidRPr="008B50F5">
        <w:rPr>
          <w:color w:val="0D0D0D"/>
          <w:sz w:val="24"/>
          <w:szCs w:val="24"/>
          <w:lang w:val="ro-RO"/>
        </w:rPr>
        <w:t>sținer</w:t>
      </w:r>
      <w:r>
        <w:rPr>
          <w:color w:val="0D0D0D"/>
          <w:sz w:val="24"/>
          <w:szCs w:val="24"/>
          <w:lang w:val="ro-RO"/>
        </w:rPr>
        <w:t xml:space="preserve">ii </w:t>
      </w:r>
      <w:r w:rsidRPr="008B50F5">
        <w:rPr>
          <w:color w:val="0D0D0D"/>
          <w:sz w:val="24"/>
          <w:szCs w:val="24"/>
          <w:lang w:val="ro-RO"/>
        </w:rPr>
        <w:t xml:space="preserve">a unei acoperiri ridicate și echitabile, </w:t>
      </w:r>
      <w:r>
        <w:rPr>
          <w:color w:val="0D0D0D"/>
          <w:sz w:val="24"/>
          <w:szCs w:val="24"/>
          <w:lang w:val="ro-RO"/>
        </w:rPr>
        <w:t xml:space="preserve">sau </w:t>
      </w:r>
      <w:r w:rsidRPr="008B50F5">
        <w:rPr>
          <w:color w:val="0D0D0D"/>
          <w:sz w:val="24"/>
          <w:szCs w:val="24"/>
          <w:lang w:val="ro-RO"/>
        </w:rPr>
        <w:t>provocările cu care se confruntă țările cu venituri medii din</w:t>
      </w:r>
      <w:r>
        <w:rPr>
          <w:color w:val="0D0D0D"/>
          <w:sz w:val="24"/>
          <w:szCs w:val="24"/>
          <w:lang w:val="ro-RO"/>
        </w:rPr>
        <w:t xml:space="preserve"> </w:t>
      </w:r>
      <w:r w:rsidRPr="008B50F5">
        <w:rPr>
          <w:color w:val="0D0D0D"/>
          <w:sz w:val="24"/>
          <w:szCs w:val="24"/>
          <w:lang w:val="ro-RO"/>
        </w:rPr>
        <w:t xml:space="preserve">Regiunea </w:t>
      </w:r>
      <w:r>
        <w:rPr>
          <w:color w:val="0D0D0D"/>
          <w:sz w:val="24"/>
          <w:szCs w:val="24"/>
          <w:lang w:val="ro-RO"/>
        </w:rPr>
        <w:t xml:space="preserve">Europeană OMS </w:t>
      </w:r>
      <w:r w:rsidRPr="008B50F5">
        <w:rPr>
          <w:color w:val="0D0D0D"/>
          <w:sz w:val="24"/>
          <w:szCs w:val="24"/>
          <w:lang w:val="ro-RO"/>
        </w:rPr>
        <w:t>și lacunele în materie de imunizare din trecut</w:t>
      </w:r>
      <w:r>
        <w:rPr>
          <w:color w:val="0D0D0D"/>
          <w:sz w:val="24"/>
          <w:szCs w:val="24"/>
          <w:lang w:val="ro-RO"/>
        </w:rPr>
        <w:t xml:space="preserve">. </w:t>
      </w:r>
      <w:r w:rsidRPr="008B50F5">
        <w:rPr>
          <w:color w:val="0D0D0D"/>
          <w:sz w:val="24"/>
          <w:szCs w:val="24"/>
          <w:lang w:val="ro-RO"/>
        </w:rPr>
        <w:t>EIA2030 este una dintre inițiativele emblematice</w:t>
      </w:r>
      <w:r>
        <w:rPr>
          <w:color w:val="0D0D0D"/>
          <w:sz w:val="24"/>
          <w:szCs w:val="24"/>
          <w:lang w:val="ro-RO"/>
        </w:rPr>
        <w:t xml:space="preserve"> </w:t>
      </w:r>
      <w:r w:rsidRPr="008B50F5">
        <w:rPr>
          <w:color w:val="0D0D0D"/>
          <w:sz w:val="24"/>
          <w:szCs w:val="24"/>
          <w:lang w:val="ro-RO"/>
        </w:rPr>
        <w:t>din Program</w:t>
      </w:r>
      <w:r>
        <w:rPr>
          <w:color w:val="0D0D0D"/>
          <w:sz w:val="24"/>
          <w:szCs w:val="24"/>
          <w:lang w:val="ro-RO"/>
        </w:rPr>
        <w:t xml:space="preserve">ul european de lucru 2020-2025 - </w:t>
      </w:r>
      <w:r w:rsidRPr="008B50F5">
        <w:rPr>
          <w:color w:val="0D0D0D"/>
          <w:sz w:val="24"/>
          <w:szCs w:val="24"/>
          <w:lang w:val="ro-RO"/>
        </w:rPr>
        <w:t>„Acțiunea unită pentru o sănătate mai bună în Europa”, care</w:t>
      </w:r>
      <w:r>
        <w:rPr>
          <w:color w:val="0D0D0D"/>
          <w:sz w:val="24"/>
          <w:szCs w:val="24"/>
          <w:lang w:val="ro-RO"/>
        </w:rPr>
        <w:t xml:space="preserve"> </w:t>
      </w:r>
      <w:r w:rsidRPr="008B50F5">
        <w:rPr>
          <w:color w:val="0D0D0D"/>
          <w:sz w:val="24"/>
          <w:szCs w:val="24"/>
          <w:lang w:val="ro-RO"/>
        </w:rPr>
        <w:t>a fost adoptat de Comitetul Regional al OMS pentru</w:t>
      </w:r>
      <w:r>
        <w:rPr>
          <w:color w:val="0D0D0D"/>
          <w:sz w:val="24"/>
          <w:szCs w:val="24"/>
          <w:lang w:val="ro-RO"/>
        </w:rPr>
        <w:t xml:space="preserve"> </w:t>
      </w:r>
      <w:r w:rsidRPr="008B50F5">
        <w:rPr>
          <w:color w:val="0D0D0D"/>
          <w:sz w:val="24"/>
          <w:szCs w:val="24"/>
          <w:lang w:val="ro-RO"/>
        </w:rPr>
        <w:t xml:space="preserve">Europa în </w:t>
      </w:r>
      <w:r>
        <w:rPr>
          <w:color w:val="0D0D0D"/>
          <w:sz w:val="24"/>
          <w:szCs w:val="24"/>
          <w:lang w:val="ro-RO"/>
        </w:rPr>
        <w:t>2020, program care, s</w:t>
      </w:r>
      <w:r w:rsidRPr="00907DB3">
        <w:rPr>
          <w:color w:val="0D0D0D"/>
          <w:sz w:val="24"/>
          <w:szCs w:val="24"/>
          <w:lang w:val="ro-RO"/>
        </w:rPr>
        <w:t>ub deviza „Nu lăsa pe nimeni în urmă”, adresează inegalităților atât din punct de vedere al sănătății, cât și din punct de vedere politic, luând în considerare lecțiile învățate din pandemia COVID-19 și concentrându-se asupra redresării și rezilienței sistemelor de sănătate și</w:t>
      </w:r>
      <w:r>
        <w:rPr>
          <w:color w:val="0D0D0D"/>
          <w:sz w:val="24"/>
          <w:szCs w:val="24"/>
          <w:lang w:val="ro-RO"/>
        </w:rPr>
        <w:t xml:space="preserve"> a</w:t>
      </w:r>
      <w:r w:rsidRPr="00907DB3">
        <w:rPr>
          <w:color w:val="0D0D0D"/>
          <w:sz w:val="24"/>
          <w:szCs w:val="24"/>
          <w:lang w:val="ro-RO"/>
        </w:rPr>
        <w:t xml:space="preserve"> programelor afectate de pandemie</w:t>
      </w:r>
      <w:r>
        <w:rPr>
          <w:color w:val="0D0D0D"/>
          <w:sz w:val="24"/>
          <w:szCs w:val="24"/>
          <w:lang w:val="ro-RO"/>
        </w:rPr>
        <w:t xml:space="preserve">. </w:t>
      </w:r>
    </w:p>
    <w:p w:rsidR="00AB4EFE" w:rsidRDefault="00AB4EFE" w:rsidP="00AB4EFE">
      <w:pPr>
        <w:spacing w:before="120" w:after="120" w:line="288" w:lineRule="atLeast"/>
        <w:jc w:val="both"/>
        <w:rPr>
          <w:color w:val="0D0D0D"/>
          <w:sz w:val="24"/>
          <w:szCs w:val="24"/>
          <w:lang w:val="ro-RO"/>
        </w:rPr>
      </w:pPr>
      <w:r w:rsidRPr="008B50F5">
        <w:rPr>
          <w:color w:val="0D0D0D"/>
          <w:sz w:val="24"/>
          <w:szCs w:val="24"/>
          <w:lang w:val="ro-RO"/>
        </w:rPr>
        <w:t>EIA2030 vizează contribuția la o lume în care</w:t>
      </w:r>
      <w:r>
        <w:rPr>
          <w:color w:val="0D0D0D"/>
          <w:sz w:val="24"/>
          <w:szCs w:val="24"/>
          <w:lang w:val="ro-RO"/>
        </w:rPr>
        <w:t xml:space="preserve"> toți oamenii</w:t>
      </w:r>
      <w:r w:rsidRPr="008B50F5">
        <w:rPr>
          <w:color w:val="0D0D0D"/>
          <w:sz w:val="24"/>
          <w:szCs w:val="24"/>
          <w:lang w:val="ro-RO"/>
        </w:rPr>
        <w:t>, oriunde, la orice vârstă, beneficiază pe deplin</w:t>
      </w:r>
      <w:r>
        <w:rPr>
          <w:color w:val="0D0D0D"/>
          <w:sz w:val="24"/>
          <w:szCs w:val="24"/>
          <w:lang w:val="ro-RO"/>
        </w:rPr>
        <w:t xml:space="preserve"> </w:t>
      </w:r>
      <w:r w:rsidRPr="008B50F5">
        <w:rPr>
          <w:color w:val="0D0D0D"/>
          <w:sz w:val="24"/>
          <w:szCs w:val="24"/>
          <w:lang w:val="ro-RO"/>
        </w:rPr>
        <w:t xml:space="preserve">din vaccinuri pentru sănătate și bunăstare. </w:t>
      </w:r>
    </w:p>
    <w:p w:rsidR="00AB4EFE" w:rsidRDefault="00AB4EFE" w:rsidP="00AB4EFE">
      <w:pPr>
        <w:spacing w:before="120" w:after="120" w:line="288" w:lineRule="atLeast"/>
        <w:jc w:val="both"/>
        <w:rPr>
          <w:sz w:val="24"/>
          <w:szCs w:val="24"/>
          <w:lang w:val="ro-RO"/>
        </w:rPr>
      </w:pPr>
      <w:r>
        <w:rPr>
          <w:sz w:val="24"/>
          <w:szCs w:val="24"/>
          <w:lang w:val="ro-RO"/>
        </w:rPr>
        <w:t>În România, Constituția prevede dreptul la ocrotirea sănătății, care implică și vaccinarea.</w:t>
      </w:r>
    </w:p>
    <w:p w:rsidR="00AB4EFE" w:rsidRDefault="00AB4EFE" w:rsidP="00AB4EFE">
      <w:pPr>
        <w:spacing w:before="120" w:after="120" w:line="288" w:lineRule="atLeast"/>
        <w:jc w:val="both"/>
        <w:rPr>
          <w:sz w:val="24"/>
          <w:szCs w:val="24"/>
          <w:lang w:val="ro-RO"/>
        </w:rPr>
      </w:pPr>
      <w:r>
        <w:rPr>
          <w:sz w:val="24"/>
          <w:szCs w:val="24"/>
          <w:lang w:val="ro-RO"/>
        </w:rPr>
        <w:t xml:space="preserve">Legea privind reforma în </w:t>
      </w:r>
      <w:r w:rsidR="0053442B">
        <w:rPr>
          <w:sz w:val="24"/>
          <w:szCs w:val="24"/>
          <w:lang w:val="ro-RO"/>
        </w:rPr>
        <w:t>domeniul sănătății</w:t>
      </w:r>
      <w:r>
        <w:rPr>
          <w:sz w:val="24"/>
          <w:szCs w:val="24"/>
          <w:lang w:val="ro-RO"/>
        </w:rPr>
        <w:t xml:space="preserve"> nr  95/2006, </w:t>
      </w:r>
      <w:r w:rsidR="0053442B">
        <w:rPr>
          <w:sz w:val="24"/>
          <w:szCs w:val="24"/>
          <w:lang w:val="ro-RO"/>
        </w:rPr>
        <w:t xml:space="preserve">republicată, </w:t>
      </w:r>
      <w:r>
        <w:rPr>
          <w:sz w:val="24"/>
          <w:szCs w:val="24"/>
          <w:lang w:val="ro-RO"/>
        </w:rPr>
        <w:t>cu modificările și completările ulterioare</w:t>
      </w:r>
      <w:r w:rsidR="0053442B">
        <w:rPr>
          <w:sz w:val="24"/>
          <w:szCs w:val="24"/>
          <w:lang w:val="ro-RO"/>
        </w:rPr>
        <w:t>,</w:t>
      </w:r>
      <w:r>
        <w:rPr>
          <w:sz w:val="24"/>
          <w:szCs w:val="24"/>
          <w:lang w:val="ro-RO"/>
        </w:rPr>
        <w:t xml:space="preserve"> prevede statutul de asigurat fără plata contribuției pentru toți copiii (indiferent de statutul de asigurat al părinților), precum și faptul că accesul la programele naționale de sănătate profilactice este gratuit și universal. </w:t>
      </w:r>
    </w:p>
    <w:p w:rsidR="00AB4EFE" w:rsidRPr="00F61016" w:rsidRDefault="00AB4EFE" w:rsidP="00AB4EFE">
      <w:pPr>
        <w:spacing w:before="120" w:after="120" w:line="288" w:lineRule="atLeast"/>
        <w:jc w:val="both"/>
        <w:rPr>
          <w:sz w:val="24"/>
          <w:szCs w:val="24"/>
          <w:lang w:val="ro-RO"/>
        </w:rPr>
      </w:pPr>
      <w:r w:rsidRPr="0055491E">
        <w:rPr>
          <w:sz w:val="24"/>
          <w:szCs w:val="24"/>
          <w:lang w:val="ro-RO"/>
        </w:rPr>
        <w:t>România are un Program Național de Vaccinare (PNV) care este finanțat de la bugetul de stat și asigură vaccinarea gratuită a tuturor copiilor, începând de la naștere și până la vârsta adolescenței (I. Vaccinarea populației la vârstele prevăzute în calendarul național de vaccinare), precum și a unor grupe populaționale la risc (II. Vaccinarea grupelor populaționale la risc). În cadrul PNV se asigură protecția față de 1</w:t>
      </w:r>
      <w:r>
        <w:rPr>
          <w:sz w:val="24"/>
          <w:szCs w:val="24"/>
          <w:lang w:val="ro-RO"/>
        </w:rPr>
        <w:t>4</w:t>
      </w:r>
      <w:r w:rsidRPr="0055491E">
        <w:rPr>
          <w:sz w:val="24"/>
          <w:szCs w:val="24"/>
          <w:lang w:val="ro-RO"/>
        </w:rPr>
        <w:t xml:space="preserve"> boli infecțioase considerate priorități pentru sănătatea publică:  poliomielita, difteria, tetanosul, tusea convulsivă, rujeola, rubeola, oreionul, hepatita virală tip B, infecția cu Haemophilus influenzae tip b,  tuberculoza, infecția cu S. Pneumoniae, infecția cu Human Papilloma virus (HPV), gripa</w:t>
      </w:r>
      <w:r>
        <w:rPr>
          <w:sz w:val="24"/>
          <w:szCs w:val="24"/>
          <w:lang w:val="ro-RO"/>
        </w:rPr>
        <w:t>, infecția cu SARS-CoV-2</w:t>
      </w:r>
      <w:r w:rsidRPr="0055491E">
        <w:rPr>
          <w:sz w:val="24"/>
          <w:szCs w:val="24"/>
          <w:lang w:val="ro-RO"/>
        </w:rPr>
        <w:t>.</w:t>
      </w:r>
      <w:r>
        <w:rPr>
          <w:sz w:val="24"/>
          <w:szCs w:val="24"/>
          <w:lang w:val="ro-RO"/>
        </w:rPr>
        <w:t xml:space="preserve"> </w:t>
      </w:r>
      <w:r w:rsidRPr="004F396F">
        <w:rPr>
          <w:sz w:val="24"/>
          <w:szCs w:val="24"/>
          <w:lang w:val="ro-RO"/>
        </w:rPr>
        <w:t>(Ordinul MS nr. 964/2022</w:t>
      </w:r>
      <w:r>
        <w:rPr>
          <w:sz w:val="24"/>
          <w:szCs w:val="24"/>
          <w:lang w:val="ro-RO"/>
        </w:rPr>
        <w:t xml:space="preserve"> privind </w:t>
      </w:r>
      <w:r w:rsidRPr="00A073F8">
        <w:t xml:space="preserve"> </w:t>
      </w:r>
      <w:r w:rsidRPr="00A073F8">
        <w:rPr>
          <w:sz w:val="24"/>
          <w:szCs w:val="24"/>
          <w:lang w:val="ro-RO"/>
        </w:rPr>
        <w:t>Normele tehnice de realizare a programelor naţionale de sănătate publică</w:t>
      </w:r>
      <w:r>
        <w:rPr>
          <w:sz w:val="24"/>
          <w:szCs w:val="24"/>
          <w:lang w:val="ro-RO"/>
        </w:rPr>
        <w:t>).</w:t>
      </w:r>
    </w:p>
    <w:p w:rsidR="00AB4EFE" w:rsidRPr="00926F94" w:rsidRDefault="00AB4EFE" w:rsidP="00AB4EFE">
      <w:pPr>
        <w:spacing w:before="120" w:after="120" w:line="288" w:lineRule="atLeast"/>
        <w:jc w:val="both"/>
        <w:rPr>
          <w:sz w:val="24"/>
          <w:szCs w:val="24"/>
          <w:lang w:val="ro-RO"/>
        </w:rPr>
      </w:pPr>
      <w:r>
        <w:rPr>
          <w:sz w:val="24"/>
          <w:szCs w:val="24"/>
          <w:lang w:val="ro-RO"/>
        </w:rPr>
        <w:t>Deși în România vaccinarea este susținută expres sau implicit de o serie de documente strategice și legislative și este furnizată gratuit pentru toți copiii, acoperirile vaccinale nu ajung în prezent la țintele recomandate de OMS. Din acest considerent, v</w:t>
      </w:r>
      <w:r w:rsidRPr="00926F94">
        <w:rPr>
          <w:sz w:val="24"/>
          <w:szCs w:val="24"/>
          <w:lang w:val="ro-RO"/>
        </w:rPr>
        <w:t>accinarea trebuie să rămână o prioritate în agend</w:t>
      </w:r>
      <w:r>
        <w:rPr>
          <w:sz w:val="24"/>
          <w:szCs w:val="24"/>
          <w:lang w:val="ro-RO"/>
        </w:rPr>
        <w:t>a</w:t>
      </w:r>
      <w:r w:rsidRPr="00926F94">
        <w:rPr>
          <w:sz w:val="24"/>
          <w:szCs w:val="24"/>
          <w:lang w:val="ro-RO"/>
        </w:rPr>
        <w:t xml:space="preserve"> național</w:t>
      </w:r>
      <w:r>
        <w:rPr>
          <w:sz w:val="24"/>
          <w:szCs w:val="24"/>
          <w:lang w:val="ro-RO"/>
        </w:rPr>
        <w:t>ă</w:t>
      </w:r>
      <w:r w:rsidRPr="00926F94">
        <w:rPr>
          <w:sz w:val="24"/>
          <w:szCs w:val="24"/>
          <w:lang w:val="ro-RO"/>
        </w:rPr>
        <w:t xml:space="preserve"> de sănătate.</w:t>
      </w:r>
    </w:p>
    <w:p w:rsidR="00AB4EFE" w:rsidRDefault="00AB4EFE" w:rsidP="00AB4EFE">
      <w:pPr>
        <w:spacing w:before="120" w:after="120" w:line="288" w:lineRule="atLeast"/>
        <w:jc w:val="both"/>
        <w:rPr>
          <w:sz w:val="24"/>
          <w:szCs w:val="24"/>
          <w:lang w:val="ro-RO"/>
        </w:rPr>
      </w:pPr>
      <w:r>
        <w:rPr>
          <w:sz w:val="24"/>
          <w:szCs w:val="24"/>
          <w:lang w:val="ro-RO"/>
        </w:rPr>
        <w:t>Strategia națională pentru</w:t>
      </w:r>
      <w:r w:rsidRPr="007D1EC1">
        <w:rPr>
          <w:sz w:val="24"/>
          <w:szCs w:val="24"/>
          <w:lang w:val="ro-RO"/>
        </w:rPr>
        <w:t xml:space="preserve"> dezvoltare</w:t>
      </w:r>
      <w:r>
        <w:rPr>
          <w:sz w:val="24"/>
          <w:szCs w:val="24"/>
          <w:lang w:val="ro-RO"/>
        </w:rPr>
        <w:t>a</w:t>
      </w:r>
      <w:r w:rsidRPr="007D1EC1">
        <w:rPr>
          <w:sz w:val="24"/>
          <w:szCs w:val="24"/>
          <w:lang w:val="ro-RO"/>
        </w:rPr>
        <w:t xml:space="preserve"> durabilă</w:t>
      </w:r>
      <w:r>
        <w:rPr>
          <w:sz w:val="24"/>
          <w:szCs w:val="24"/>
          <w:lang w:val="ro-RO"/>
        </w:rPr>
        <w:t xml:space="preserve"> a României</w:t>
      </w:r>
      <w:r w:rsidRPr="007D1EC1">
        <w:rPr>
          <w:sz w:val="24"/>
          <w:szCs w:val="24"/>
          <w:lang w:val="ro-RO"/>
        </w:rPr>
        <w:t xml:space="preserve"> </w:t>
      </w:r>
      <w:r w:rsidR="0053442B">
        <w:rPr>
          <w:sz w:val="24"/>
          <w:szCs w:val="24"/>
          <w:lang w:val="ro-RO"/>
        </w:rPr>
        <w:t xml:space="preserve">aprobată prin HG nr. </w:t>
      </w:r>
      <w:r w:rsidR="00E2104A">
        <w:rPr>
          <w:sz w:val="24"/>
          <w:szCs w:val="24"/>
          <w:lang w:val="ro-RO"/>
        </w:rPr>
        <w:t xml:space="preserve">877 / </w:t>
      </w:r>
      <w:r w:rsidR="00E2104A" w:rsidRPr="007650D2">
        <w:rPr>
          <w:sz w:val="24"/>
          <w:szCs w:val="24"/>
          <w:lang w:val="ro-RO"/>
        </w:rPr>
        <w:t xml:space="preserve">2018 </w:t>
      </w:r>
      <w:r w:rsidR="007650D2" w:rsidRPr="007650D2">
        <w:rPr>
          <w:rFonts w:ascii="Arial" w:hAnsi="Arial" w:cs="Arial"/>
          <w:bCs/>
          <w:color w:val="000000"/>
          <w:shd w:val="clear" w:color="auto" w:fill="FFFFFF"/>
        </w:rPr>
        <w:t>privind adoptarea Strategiei naţionale pentru dezvoltarea durabilă a României 2030</w:t>
      </w:r>
      <w:r w:rsidR="007650D2">
        <w:rPr>
          <w:rFonts w:ascii="Arial" w:hAnsi="Arial" w:cs="Arial"/>
          <w:bCs/>
          <w:color w:val="000000"/>
          <w:shd w:val="clear" w:color="auto" w:fill="FFFFFF"/>
        </w:rPr>
        <w:t xml:space="preserve">, </w:t>
      </w:r>
      <w:r w:rsidRPr="007D1EC1">
        <w:rPr>
          <w:sz w:val="24"/>
          <w:szCs w:val="24"/>
          <w:lang w:val="ro-RO"/>
        </w:rPr>
        <w:t xml:space="preserve">prevede faptul că </w:t>
      </w:r>
      <w:r>
        <w:rPr>
          <w:sz w:val="24"/>
          <w:szCs w:val="24"/>
          <w:lang w:val="ro-RO"/>
        </w:rPr>
        <w:t>acoperirile vaccinale</w:t>
      </w:r>
      <w:r w:rsidRPr="007D1EC1">
        <w:rPr>
          <w:sz w:val="24"/>
          <w:szCs w:val="24"/>
          <w:lang w:val="ro-RO"/>
        </w:rPr>
        <w:t xml:space="preserve"> împotriva difteriei, tetanosului şi tusei convulsive, precum şi împotriva poliomielitei şi a rujeolei (pojarului) a</w:t>
      </w:r>
      <w:r>
        <w:rPr>
          <w:sz w:val="24"/>
          <w:szCs w:val="24"/>
          <w:lang w:val="ro-RO"/>
        </w:rPr>
        <w:t>u</w:t>
      </w:r>
      <w:r w:rsidRPr="007D1EC1">
        <w:rPr>
          <w:sz w:val="24"/>
          <w:szCs w:val="24"/>
          <w:lang w:val="ro-RO"/>
        </w:rPr>
        <w:t xml:space="preserve"> scăzut în perioada 2000 - 2017 cu </w:t>
      </w:r>
      <w:r>
        <w:rPr>
          <w:sz w:val="24"/>
          <w:szCs w:val="24"/>
          <w:lang w:val="ro-RO"/>
        </w:rPr>
        <w:t xml:space="preserve">circa </w:t>
      </w:r>
      <w:r w:rsidRPr="007D1EC1">
        <w:rPr>
          <w:sz w:val="24"/>
          <w:szCs w:val="24"/>
          <w:lang w:val="ro-RO"/>
        </w:rPr>
        <w:t xml:space="preserve">10% la copiii </w:t>
      </w:r>
      <w:r>
        <w:rPr>
          <w:sz w:val="24"/>
          <w:szCs w:val="24"/>
          <w:lang w:val="ro-RO"/>
        </w:rPr>
        <w:t>în vârstă de un 1 an</w:t>
      </w:r>
      <w:r w:rsidRPr="007D1EC1">
        <w:rPr>
          <w:sz w:val="24"/>
          <w:szCs w:val="24"/>
          <w:lang w:val="ro-RO"/>
        </w:rPr>
        <w:t xml:space="preserve">, </w:t>
      </w:r>
      <w:r>
        <w:rPr>
          <w:sz w:val="24"/>
          <w:szCs w:val="24"/>
          <w:lang w:val="ro-RO"/>
        </w:rPr>
        <w:t xml:space="preserve">posibil prin </w:t>
      </w:r>
      <w:r w:rsidRPr="007D1EC1">
        <w:rPr>
          <w:sz w:val="24"/>
          <w:szCs w:val="24"/>
          <w:lang w:val="ro-RO"/>
        </w:rPr>
        <w:t xml:space="preserve">lipsa cazurilor </w:t>
      </w:r>
      <w:r>
        <w:rPr>
          <w:sz w:val="24"/>
          <w:szCs w:val="24"/>
          <w:lang w:val="ro-RO"/>
        </w:rPr>
        <w:t xml:space="preserve">de boală </w:t>
      </w:r>
      <w:r w:rsidRPr="007D1EC1">
        <w:rPr>
          <w:sz w:val="24"/>
          <w:szCs w:val="24"/>
          <w:lang w:val="ro-RO"/>
        </w:rPr>
        <w:t xml:space="preserve">în ultimii ani şi </w:t>
      </w:r>
      <w:r>
        <w:rPr>
          <w:sz w:val="24"/>
          <w:szCs w:val="24"/>
          <w:lang w:val="ro-RO"/>
        </w:rPr>
        <w:t xml:space="preserve">prin </w:t>
      </w:r>
      <w:r w:rsidRPr="007D1EC1">
        <w:rPr>
          <w:sz w:val="24"/>
          <w:szCs w:val="24"/>
          <w:lang w:val="ro-RO"/>
        </w:rPr>
        <w:t>creşterea în influ</w:t>
      </w:r>
      <w:r>
        <w:rPr>
          <w:sz w:val="24"/>
          <w:szCs w:val="24"/>
          <w:lang w:val="ro-RO"/>
        </w:rPr>
        <w:t>enţă a mişcării anti-vaccinare</w:t>
      </w:r>
      <w:r w:rsidRPr="007D1EC1">
        <w:rPr>
          <w:sz w:val="24"/>
          <w:szCs w:val="24"/>
          <w:lang w:val="ro-RO"/>
        </w:rPr>
        <w:t xml:space="preserve">. </w:t>
      </w:r>
      <w:r>
        <w:rPr>
          <w:sz w:val="24"/>
          <w:szCs w:val="24"/>
          <w:lang w:val="ro-RO"/>
        </w:rPr>
        <w:t>Printre țintele asumate în această strategie se numără:</w:t>
      </w:r>
    </w:p>
    <w:p w:rsidR="00AB4EFE" w:rsidRPr="007D1EC1" w:rsidRDefault="00AB4EFE" w:rsidP="00AB4EFE">
      <w:pPr>
        <w:spacing w:before="120" w:after="120" w:line="288" w:lineRule="atLeast"/>
        <w:jc w:val="both"/>
        <w:rPr>
          <w:sz w:val="24"/>
          <w:szCs w:val="24"/>
          <w:lang w:val="en-GB" w:eastAsia="en-GB"/>
        </w:rPr>
      </w:pPr>
      <w:r w:rsidRPr="003A1CE3">
        <w:rPr>
          <w:b/>
          <w:sz w:val="24"/>
          <w:szCs w:val="24"/>
          <w:lang w:val="en-GB" w:eastAsia="en-GB"/>
        </w:rPr>
        <w:lastRenderedPageBreak/>
        <w:t>pentru anul 2030</w:t>
      </w:r>
      <w:r>
        <w:rPr>
          <w:sz w:val="24"/>
          <w:szCs w:val="24"/>
          <w:lang w:val="en-GB" w:eastAsia="en-GB"/>
        </w:rPr>
        <w:t xml:space="preserve"> - a</w:t>
      </w:r>
      <w:r w:rsidRPr="007D1EC1">
        <w:rPr>
          <w:sz w:val="24"/>
          <w:szCs w:val="24"/>
          <w:lang w:val="en-GB" w:eastAsia="en-GB"/>
        </w:rPr>
        <w:t>sigurarea accesului universal la servicii de informare, educare şi consiliere pentru promovarea prevenţiei şi adoptarea unui stil de viaţă fără riscuri</w:t>
      </w:r>
      <w:r>
        <w:rPr>
          <w:sz w:val="24"/>
          <w:szCs w:val="24"/>
          <w:lang w:val="en-GB" w:eastAsia="en-GB"/>
        </w:rPr>
        <w:t xml:space="preserve">, reducerea </w:t>
      </w:r>
      <w:r w:rsidRPr="007D1EC1">
        <w:rPr>
          <w:sz w:val="24"/>
          <w:szCs w:val="24"/>
          <w:lang w:val="en-GB" w:eastAsia="en-GB"/>
        </w:rPr>
        <w:t xml:space="preserve">mortalităţii </w:t>
      </w:r>
      <w:r>
        <w:rPr>
          <w:sz w:val="24"/>
          <w:szCs w:val="24"/>
          <w:lang w:val="en-GB" w:eastAsia="en-GB"/>
        </w:rPr>
        <w:t>i</w:t>
      </w:r>
      <w:r w:rsidRPr="007D1EC1">
        <w:rPr>
          <w:sz w:val="24"/>
          <w:szCs w:val="24"/>
          <w:lang w:val="en-GB" w:eastAsia="en-GB"/>
        </w:rPr>
        <w:t xml:space="preserve">nfantile, </w:t>
      </w:r>
      <w:r>
        <w:rPr>
          <w:sz w:val="24"/>
          <w:szCs w:val="24"/>
          <w:lang w:val="en-GB" w:eastAsia="en-GB"/>
        </w:rPr>
        <w:t xml:space="preserve">cu intervenții centrate </w:t>
      </w:r>
      <w:r w:rsidRPr="007D1EC1">
        <w:rPr>
          <w:sz w:val="24"/>
          <w:szCs w:val="24"/>
          <w:lang w:val="en-GB" w:eastAsia="en-GB"/>
        </w:rPr>
        <w:t xml:space="preserve">prioritar </w:t>
      </w:r>
      <w:r>
        <w:rPr>
          <w:sz w:val="24"/>
          <w:szCs w:val="24"/>
          <w:lang w:val="en-GB" w:eastAsia="en-GB"/>
        </w:rPr>
        <w:t xml:space="preserve">pe </w:t>
      </w:r>
      <w:r w:rsidRPr="007D1EC1">
        <w:rPr>
          <w:sz w:val="24"/>
          <w:szCs w:val="24"/>
          <w:lang w:val="en-GB" w:eastAsia="en-GB"/>
        </w:rPr>
        <w:t>grupurile vulnerabile şi defavorizate</w:t>
      </w:r>
      <w:r>
        <w:rPr>
          <w:sz w:val="24"/>
          <w:szCs w:val="24"/>
          <w:lang w:val="en-GB" w:eastAsia="en-GB"/>
        </w:rPr>
        <w:t xml:space="preserve"> și c</w:t>
      </w:r>
      <w:r w:rsidRPr="007D1EC1">
        <w:rPr>
          <w:sz w:val="24"/>
          <w:szCs w:val="24"/>
          <w:lang w:val="en-GB" w:eastAsia="en-GB"/>
        </w:rPr>
        <w:t>reşterea acoperirii vaccinale până la nivelul minim recomandat de OMS pentru fiecare vaccin, prin dezvoltarea unei platforme comune de colaborare între autorităţi, medici, pacienţi, organizaţii internaţionale cu experienţă în acest domeniu, reprezentanţi ai companiilor în domeniu, precum şi alţi factori interesaţi</w:t>
      </w:r>
      <w:r>
        <w:rPr>
          <w:sz w:val="24"/>
          <w:szCs w:val="24"/>
          <w:lang w:val="en-GB" w:eastAsia="en-GB"/>
        </w:rPr>
        <w:t>.</w:t>
      </w:r>
    </w:p>
    <w:p w:rsidR="007650D2" w:rsidRDefault="007650D2" w:rsidP="00AB4EFE">
      <w:pPr>
        <w:spacing w:before="120" w:after="120" w:line="288" w:lineRule="atLeast"/>
        <w:jc w:val="both"/>
        <w:rPr>
          <w:b/>
          <w:sz w:val="24"/>
          <w:szCs w:val="24"/>
          <w:lang w:val="ro-RO"/>
        </w:rPr>
      </w:pPr>
    </w:p>
    <w:p w:rsidR="00AB4EFE" w:rsidRDefault="00AB4EFE" w:rsidP="00AB4EFE">
      <w:pPr>
        <w:spacing w:before="120" w:after="120" w:line="288" w:lineRule="atLeast"/>
        <w:jc w:val="both"/>
        <w:rPr>
          <w:b/>
          <w:sz w:val="24"/>
          <w:szCs w:val="24"/>
          <w:lang w:val="ro-RO"/>
        </w:rPr>
      </w:pPr>
      <w:r w:rsidRPr="005903F6">
        <w:rPr>
          <w:b/>
          <w:sz w:val="24"/>
          <w:szCs w:val="24"/>
          <w:lang w:val="ro-RO"/>
        </w:rPr>
        <w:t xml:space="preserve">Baza legală actuală </w:t>
      </w:r>
    </w:p>
    <w:p w:rsidR="00AB4EFE" w:rsidRPr="005903F6" w:rsidRDefault="00AB4EFE" w:rsidP="00AB4EFE">
      <w:pPr>
        <w:spacing w:before="120" w:after="120" w:line="288" w:lineRule="atLeast"/>
        <w:jc w:val="both"/>
        <w:rPr>
          <w:b/>
          <w:sz w:val="24"/>
          <w:szCs w:val="24"/>
          <w:lang w:val="ro-RO"/>
        </w:rPr>
      </w:pPr>
    </w:p>
    <w:p w:rsidR="00AB4EFE" w:rsidRPr="005903F6" w:rsidRDefault="00AB4EFE" w:rsidP="00AB4EFE">
      <w:pPr>
        <w:spacing w:before="120" w:after="120" w:line="288" w:lineRule="atLeast"/>
        <w:jc w:val="both"/>
        <w:rPr>
          <w:color w:val="0D0D0D"/>
          <w:sz w:val="24"/>
          <w:szCs w:val="24"/>
          <w:lang w:val="ro-RO"/>
        </w:rPr>
      </w:pPr>
      <w:r w:rsidRPr="005903F6">
        <w:rPr>
          <w:color w:val="0D0D0D"/>
          <w:sz w:val="24"/>
          <w:szCs w:val="24"/>
          <w:lang w:val="ro-RO"/>
        </w:rPr>
        <w:t xml:space="preserve">Prezenta strategie națională de vaccinare a fost elaborată având în vedere cadrul </w:t>
      </w:r>
      <w:r>
        <w:rPr>
          <w:color w:val="0D0D0D"/>
          <w:sz w:val="24"/>
          <w:szCs w:val="24"/>
          <w:lang w:val="ro-RO"/>
        </w:rPr>
        <w:t xml:space="preserve">strategic OMS și UE și </w:t>
      </w:r>
      <w:r w:rsidRPr="005903F6">
        <w:rPr>
          <w:color w:val="0D0D0D"/>
          <w:sz w:val="24"/>
          <w:szCs w:val="24"/>
          <w:lang w:val="ro-RO"/>
        </w:rPr>
        <w:t>legisla</w:t>
      </w:r>
      <w:r>
        <w:rPr>
          <w:color w:val="0D0D0D"/>
          <w:sz w:val="24"/>
          <w:szCs w:val="24"/>
          <w:lang w:val="ro-RO"/>
        </w:rPr>
        <w:t>ția națională</w:t>
      </w:r>
      <w:r w:rsidRPr="005903F6">
        <w:rPr>
          <w:color w:val="0D0D0D"/>
          <w:sz w:val="24"/>
          <w:szCs w:val="24"/>
          <w:lang w:val="ro-RO"/>
        </w:rPr>
        <w:t xml:space="preserve"> în vigoare: </w:t>
      </w:r>
    </w:p>
    <w:p w:rsidR="00AB4EFE" w:rsidRDefault="00AB4EFE" w:rsidP="00AB4EFE">
      <w:pPr>
        <w:numPr>
          <w:ilvl w:val="0"/>
          <w:numId w:val="13"/>
        </w:numPr>
        <w:spacing w:before="120" w:after="120" w:line="288" w:lineRule="atLeast"/>
        <w:jc w:val="both"/>
        <w:rPr>
          <w:sz w:val="24"/>
          <w:szCs w:val="24"/>
          <w:lang w:val="ro-RO"/>
        </w:rPr>
      </w:pPr>
      <w:r w:rsidRPr="005903F6">
        <w:rPr>
          <w:b/>
          <w:sz w:val="24"/>
          <w:szCs w:val="24"/>
          <w:lang w:val="ro-RO"/>
        </w:rPr>
        <w:t>European Immunization Agenda 2030</w:t>
      </w:r>
      <w:r w:rsidRPr="00533522">
        <w:rPr>
          <w:sz w:val="24"/>
          <w:szCs w:val="24"/>
          <w:lang w:val="ro-RO"/>
        </w:rPr>
        <w:t>. Copenhagen:WHO Regional Office for Europe; 2021. Licence: CC BY-NC-SA 3.0 IGO. ISBN: 978-92-890-5605-2</w:t>
      </w:r>
    </w:p>
    <w:p w:rsidR="00AB4EFE" w:rsidRPr="005903F6" w:rsidRDefault="00AB4EFE" w:rsidP="00AB4EFE">
      <w:pPr>
        <w:numPr>
          <w:ilvl w:val="0"/>
          <w:numId w:val="13"/>
        </w:numPr>
        <w:spacing w:before="120" w:after="120" w:line="288" w:lineRule="atLeast"/>
        <w:jc w:val="both"/>
        <w:rPr>
          <w:sz w:val="24"/>
          <w:szCs w:val="24"/>
          <w:lang w:val="ro-RO"/>
        </w:rPr>
      </w:pPr>
      <w:r>
        <w:rPr>
          <w:b/>
          <w:sz w:val="24"/>
          <w:szCs w:val="24"/>
          <w:lang w:val="ro-RO"/>
        </w:rPr>
        <w:t xml:space="preserve">Strategia UE privind drepturile copilului </w:t>
      </w:r>
      <w:hyperlink r:id="rId7" w:history="1">
        <w:r w:rsidRPr="00FA3803">
          <w:rPr>
            <w:rStyle w:val="Hyperlink"/>
            <w:b/>
            <w:sz w:val="24"/>
            <w:szCs w:val="24"/>
            <w:lang w:val="ro-RO"/>
          </w:rPr>
          <w:t>https://commission.europa.eu/system/files/2021-09/ds0821040enn_002.pdf</w:t>
        </w:r>
      </w:hyperlink>
      <w:r>
        <w:rPr>
          <w:b/>
          <w:sz w:val="24"/>
          <w:szCs w:val="24"/>
          <w:lang w:val="ro-RO"/>
        </w:rPr>
        <w:t xml:space="preserve"> </w:t>
      </w:r>
    </w:p>
    <w:p w:rsidR="00AB4EFE" w:rsidRPr="00494CF2" w:rsidRDefault="00AB4EFE" w:rsidP="00AB4EFE">
      <w:pPr>
        <w:numPr>
          <w:ilvl w:val="0"/>
          <w:numId w:val="13"/>
        </w:numPr>
        <w:spacing w:before="120" w:after="120" w:line="288" w:lineRule="atLeast"/>
        <w:jc w:val="both"/>
        <w:rPr>
          <w:sz w:val="24"/>
          <w:szCs w:val="24"/>
          <w:lang w:val="ro-RO"/>
        </w:rPr>
      </w:pPr>
      <w:r w:rsidRPr="00494CF2">
        <w:rPr>
          <w:b/>
          <w:sz w:val="24"/>
          <w:szCs w:val="24"/>
          <w:lang w:val="ro-RO"/>
        </w:rPr>
        <w:t>Council Recommendation (EU) 2021/1004 establishing a European Child Guarantee</w:t>
      </w:r>
      <w:r w:rsidRPr="00BF1B1B">
        <w:rPr>
          <w:b/>
          <w:sz w:val="24"/>
          <w:szCs w:val="24"/>
          <w:lang w:val="ro-RO"/>
        </w:rPr>
        <w:t xml:space="preserve"> - </w:t>
      </w:r>
      <w:r w:rsidRPr="00494CF2">
        <w:rPr>
          <w:sz w:val="24"/>
          <w:szCs w:val="24"/>
          <w:lang w:val="ro-RO"/>
        </w:rPr>
        <w:t>Uniunea se angajează pe deplin să reprezinte un lider în ceea ce privește punerea în</w:t>
      </w:r>
      <w:r w:rsidRPr="00BF1B1B">
        <w:rPr>
          <w:sz w:val="24"/>
          <w:szCs w:val="24"/>
          <w:lang w:val="ro-RO"/>
        </w:rPr>
        <w:t xml:space="preserve"> </w:t>
      </w:r>
      <w:r w:rsidRPr="00494CF2">
        <w:rPr>
          <w:sz w:val="24"/>
          <w:szCs w:val="24"/>
          <w:lang w:val="ro-RO"/>
        </w:rPr>
        <w:t>aplicare a Agendei 2030 și a obiectivelor de dezvoltare durabilă ale Organizației Națiunilor Unite, inclusiv a celor</w:t>
      </w:r>
      <w:r w:rsidRPr="00BF1B1B">
        <w:rPr>
          <w:sz w:val="24"/>
          <w:szCs w:val="24"/>
          <w:lang w:val="ro-RO"/>
        </w:rPr>
        <w:t xml:space="preserve"> </w:t>
      </w:r>
      <w:r w:rsidRPr="00494CF2">
        <w:rPr>
          <w:sz w:val="24"/>
          <w:szCs w:val="24"/>
          <w:lang w:val="ro-RO"/>
        </w:rPr>
        <w:t>referitoare la asigurarea unei vieți sănătoase și promovarea bunăstării</w:t>
      </w:r>
      <w:r w:rsidRPr="00BF1B1B">
        <w:rPr>
          <w:sz w:val="24"/>
          <w:szCs w:val="24"/>
          <w:lang w:val="ro-RO"/>
        </w:rPr>
        <w:t xml:space="preserve"> tuturor copiilor.</w:t>
      </w:r>
      <w:r w:rsidRPr="00C67B2C">
        <w:rPr>
          <w:sz w:val="24"/>
          <w:szCs w:val="24"/>
          <w:lang w:val="ro-RO"/>
        </w:rPr>
        <w:t xml:space="preserve"> Se urmăresc intervenția timpurie și acțiunile preventive sunt esențiale, la fel ca și un acces mai bun la programe de sănătate publică axate pe prevenire și pe promovare, inclusiv vaccinare.</w:t>
      </w:r>
      <w:r w:rsidRPr="00DE3F0C">
        <w:t xml:space="preserve"> </w:t>
      </w:r>
      <w:r w:rsidRPr="00BF1B1B">
        <w:rPr>
          <w:sz w:val="24"/>
          <w:szCs w:val="24"/>
          <w:lang w:val="ro-RO"/>
        </w:rPr>
        <w:t>În vederea garantării accesului efectiv și gratuit la servicii de asistență medicală de c</w:t>
      </w:r>
      <w:r w:rsidRPr="00C67B2C">
        <w:rPr>
          <w:sz w:val="24"/>
          <w:szCs w:val="24"/>
          <w:lang w:val="ro-RO"/>
        </w:rPr>
        <w:t>alitate pentru copiii aflați în dificultate, statelor membre li se recomandă să faciliteze depistarea și tratarea precoce a bolilor și a problemelor de dezvoltare, inclusiv a celor legate de sănătatea mintală, să asigure accesul periodic la controale medicale, inclusiv stomatologice și oftalmologice, și la programe de screening; să asigure o monitorizare în timp util pe parcursul perioadelor de vindecare și de recuperare, inclusiv accesul la medicamente, tratamente și asistență și accesul la programele de vaccinare.</w:t>
      </w:r>
    </w:p>
    <w:p w:rsidR="00AB4EFE" w:rsidRDefault="00AB4EFE" w:rsidP="00AB4EFE">
      <w:pPr>
        <w:numPr>
          <w:ilvl w:val="0"/>
          <w:numId w:val="13"/>
        </w:numPr>
        <w:spacing w:before="120" w:after="120" w:line="288" w:lineRule="atLeast"/>
        <w:jc w:val="both"/>
        <w:rPr>
          <w:sz w:val="24"/>
          <w:szCs w:val="24"/>
          <w:lang w:val="ro-RO"/>
        </w:rPr>
      </w:pPr>
      <w:r w:rsidRPr="00BF1B1B">
        <w:rPr>
          <w:b/>
          <w:sz w:val="24"/>
          <w:szCs w:val="24"/>
          <w:lang w:val="ro-RO"/>
        </w:rPr>
        <w:t xml:space="preserve">LEGEA </w:t>
      </w:r>
      <w:r w:rsidR="007650D2">
        <w:rPr>
          <w:b/>
          <w:sz w:val="24"/>
          <w:szCs w:val="24"/>
          <w:lang w:val="ro-RO"/>
        </w:rPr>
        <w:t xml:space="preserve">nr. 95 / </w:t>
      </w:r>
      <w:r w:rsidRPr="00BF1B1B">
        <w:rPr>
          <w:b/>
          <w:sz w:val="24"/>
          <w:szCs w:val="24"/>
          <w:lang w:val="ro-RO"/>
        </w:rPr>
        <w:t>2006</w:t>
      </w:r>
      <w:r>
        <w:rPr>
          <w:b/>
          <w:sz w:val="24"/>
          <w:szCs w:val="24"/>
          <w:lang w:val="ro-RO"/>
        </w:rPr>
        <w:t xml:space="preserve"> </w:t>
      </w:r>
      <w:r w:rsidRPr="005F77E8">
        <w:rPr>
          <w:sz w:val="24"/>
          <w:szCs w:val="24"/>
          <w:lang w:val="ro-RO"/>
        </w:rPr>
        <w:t>privind reforma în domeniul sănătății</w:t>
      </w:r>
      <w:r w:rsidRPr="00C67B2C">
        <w:rPr>
          <w:sz w:val="24"/>
          <w:szCs w:val="24"/>
          <w:lang w:val="ro-RO"/>
        </w:rPr>
        <w:t>, republicată cu modificarile și completările ulterioare.</w:t>
      </w:r>
    </w:p>
    <w:p w:rsidR="00AB4EFE" w:rsidRPr="00BF1B1B" w:rsidRDefault="00AB4EFE" w:rsidP="00AB4EFE">
      <w:pPr>
        <w:numPr>
          <w:ilvl w:val="0"/>
          <w:numId w:val="13"/>
        </w:numPr>
        <w:spacing w:before="120" w:after="120" w:line="288" w:lineRule="atLeast"/>
        <w:jc w:val="both"/>
        <w:rPr>
          <w:sz w:val="24"/>
          <w:szCs w:val="24"/>
          <w:lang w:val="ro-RO"/>
        </w:rPr>
      </w:pPr>
      <w:r w:rsidRPr="00BF1B1B">
        <w:rPr>
          <w:b/>
          <w:sz w:val="24"/>
          <w:szCs w:val="24"/>
          <w:lang w:val="ro-RO"/>
        </w:rPr>
        <w:t>Legea privind protecţia şi prom</w:t>
      </w:r>
      <w:r w:rsidRPr="00C67B2C">
        <w:rPr>
          <w:b/>
          <w:sz w:val="24"/>
          <w:szCs w:val="24"/>
          <w:lang w:val="ro-RO"/>
        </w:rPr>
        <w:t>ovarea drepturilor copilului nr. 272/2004</w:t>
      </w:r>
      <w:r w:rsidRPr="00DE3F0C">
        <w:t xml:space="preserve"> </w:t>
      </w:r>
      <w:r w:rsidRPr="00494CF2">
        <w:rPr>
          <w:sz w:val="24"/>
          <w:szCs w:val="24"/>
          <w:lang w:val="ro-RO"/>
        </w:rPr>
        <w:t>cu modifica</w:t>
      </w:r>
      <w:r w:rsidRPr="00BF1B1B">
        <w:rPr>
          <w:sz w:val="24"/>
          <w:szCs w:val="24"/>
          <w:lang w:val="ro-RO"/>
        </w:rPr>
        <w:t xml:space="preserve">rile și completările ulterioare - </w:t>
      </w:r>
      <w:r w:rsidRPr="00BF1B1B">
        <w:rPr>
          <w:b/>
          <w:sz w:val="24"/>
          <w:szCs w:val="24"/>
          <w:lang w:val="ro-RO"/>
        </w:rPr>
        <w:t xml:space="preserve">art </w:t>
      </w:r>
      <w:r w:rsidRPr="00C67B2C">
        <w:rPr>
          <w:b/>
          <w:sz w:val="24"/>
          <w:szCs w:val="24"/>
          <w:lang w:val="ro-RO"/>
        </w:rPr>
        <w:t xml:space="preserve">46. copilul are dreptul de a se bucura de cea mai bună stare de sănătate pe care o poate atinge şi de a beneficia de serviciile medicale şi de recuperare necesare pentru asigurarea realizării efective a acestui </w:t>
      </w:r>
      <w:r w:rsidRPr="00494CF2">
        <w:rPr>
          <w:sz w:val="24"/>
          <w:szCs w:val="24"/>
          <w:lang w:val="ro-RO"/>
        </w:rPr>
        <w:t>drept.</w:t>
      </w:r>
    </w:p>
    <w:p w:rsidR="00AB4EFE" w:rsidRDefault="00AB4EFE" w:rsidP="00AB4EFE">
      <w:pPr>
        <w:numPr>
          <w:ilvl w:val="0"/>
          <w:numId w:val="13"/>
        </w:numPr>
        <w:spacing w:before="120" w:after="120" w:line="288" w:lineRule="atLeast"/>
        <w:jc w:val="both"/>
        <w:rPr>
          <w:sz w:val="24"/>
          <w:szCs w:val="24"/>
          <w:lang w:val="ro-RO"/>
        </w:rPr>
      </w:pPr>
      <w:r>
        <w:rPr>
          <w:b/>
          <w:sz w:val="24"/>
          <w:szCs w:val="24"/>
          <w:lang w:val="ro-RO"/>
        </w:rPr>
        <w:t>Strategia națională pentru dezvol</w:t>
      </w:r>
      <w:r w:rsidR="007650D2">
        <w:rPr>
          <w:b/>
          <w:sz w:val="24"/>
          <w:szCs w:val="24"/>
          <w:lang w:val="ro-RO"/>
        </w:rPr>
        <w:t xml:space="preserve">tarea durabilă a României 2030 aprobată prin </w:t>
      </w:r>
      <w:r>
        <w:rPr>
          <w:b/>
          <w:sz w:val="24"/>
          <w:szCs w:val="24"/>
          <w:lang w:val="ro-RO"/>
        </w:rPr>
        <w:t>HG 877</w:t>
      </w:r>
      <w:r w:rsidRPr="00BF1B1B">
        <w:rPr>
          <w:sz w:val="24"/>
          <w:szCs w:val="24"/>
          <w:lang w:val="ro-RO"/>
        </w:rPr>
        <w:t>/2</w:t>
      </w:r>
      <w:r w:rsidR="007650D2">
        <w:rPr>
          <w:sz w:val="24"/>
          <w:szCs w:val="24"/>
          <w:lang w:val="ro-RO"/>
        </w:rPr>
        <w:t>018</w:t>
      </w:r>
      <w:r>
        <w:rPr>
          <w:sz w:val="24"/>
          <w:szCs w:val="24"/>
          <w:lang w:val="ro-RO"/>
        </w:rPr>
        <w:t xml:space="preserve"> – ținta 2030 - c</w:t>
      </w:r>
      <w:r w:rsidRPr="00E21E87">
        <w:rPr>
          <w:sz w:val="24"/>
          <w:szCs w:val="24"/>
          <w:lang w:val="ro-RO"/>
        </w:rPr>
        <w:t xml:space="preserve">reşterea acoperirii vaccinale până la nivelul minim recomandat de OMS pentru fiecare vaccin, prin dezvoltarea unei platforme comune de colaborare între </w:t>
      </w:r>
      <w:r w:rsidRPr="00E21E87">
        <w:rPr>
          <w:sz w:val="24"/>
          <w:szCs w:val="24"/>
          <w:lang w:val="ro-RO"/>
        </w:rPr>
        <w:lastRenderedPageBreak/>
        <w:t>autorităţi, medici, pacienţi, organizaţii internaţionale cu experienţă în acest domeniu, reprezentanţi ai companiilor în domeniu, precum şi alţi factori interesaţi</w:t>
      </w:r>
    </w:p>
    <w:p w:rsidR="00AB4EFE" w:rsidRPr="005903F6" w:rsidRDefault="007650D2" w:rsidP="00AB4EFE">
      <w:pPr>
        <w:numPr>
          <w:ilvl w:val="0"/>
          <w:numId w:val="13"/>
        </w:numPr>
        <w:spacing w:before="120" w:after="120" w:line="288" w:lineRule="atLeast"/>
        <w:jc w:val="both"/>
        <w:rPr>
          <w:sz w:val="24"/>
          <w:szCs w:val="24"/>
          <w:lang w:val="ro-RO"/>
        </w:rPr>
      </w:pPr>
      <w:r>
        <w:rPr>
          <w:b/>
          <w:sz w:val="24"/>
          <w:szCs w:val="24"/>
          <w:lang w:val="ro-RO"/>
        </w:rPr>
        <w:t>Ordinul ministrului sănătății</w:t>
      </w:r>
      <w:r w:rsidR="00AB4EFE" w:rsidRPr="005903F6">
        <w:rPr>
          <w:b/>
          <w:sz w:val="24"/>
          <w:szCs w:val="24"/>
          <w:lang w:val="ro-RO"/>
        </w:rPr>
        <w:t xml:space="preserve"> nr. 3.262 din 19 octombrie 2022</w:t>
      </w:r>
      <w:r w:rsidR="00AB4EFE" w:rsidRPr="00533522">
        <w:rPr>
          <w:sz w:val="24"/>
          <w:szCs w:val="24"/>
          <w:lang w:val="ro-RO"/>
        </w:rPr>
        <w:t xml:space="preserve"> pentru aprobarea organizării și funcționării unui program-pilot de vaccinare a populației împotriva gripei sezoniere la nivelul farmaciilor comunitare publicat în  MONITORUL OFICIAL nr. 1031 din 24 octombrie 2022     https://legislatie.just.ro/Public/DetaliiDocument/260720</w:t>
      </w:r>
    </w:p>
    <w:p w:rsidR="00AB4EFE" w:rsidRPr="005903F6" w:rsidRDefault="007650D2" w:rsidP="00AB4EFE">
      <w:pPr>
        <w:numPr>
          <w:ilvl w:val="0"/>
          <w:numId w:val="13"/>
        </w:numPr>
        <w:spacing w:before="120" w:after="120" w:line="288" w:lineRule="atLeast"/>
        <w:jc w:val="both"/>
        <w:rPr>
          <w:sz w:val="24"/>
          <w:szCs w:val="24"/>
          <w:lang w:val="ro-RO"/>
        </w:rPr>
      </w:pPr>
      <w:r>
        <w:rPr>
          <w:b/>
          <w:sz w:val="24"/>
          <w:szCs w:val="24"/>
          <w:lang w:val="ro-RO"/>
        </w:rPr>
        <w:t>Hotărârea Guvernului</w:t>
      </w:r>
      <w:r w:rsidR="00AB4EFE" w:rsidRPr="005903F6">
        <w:rPr>
          <w:b/>
          <w:sz w:val="24"/>
          <w:szCs w:val="24"/>
          <w:lang w:val="ro-RO"/>
        </w:rPr>
        <w:t xml:space="preserve"> nr. 324 din 23 mai 2019</w:t>
      </w:r>
      <w:r w:rsidR="00AB4EFE" w:rsidRPr="00533522">
        <w:rPr>
          <w:sz w:val="24"/>
          <w:szCs w:val="24"/>
          <w:lang w:val="ro-RO"/>
        </w:rPr>
        <w:t xml:space="preserve"> pentru aprobarea Normelor metodologice privind organizarea, funcționarea și finanțarea activității de asistență medicală comunitară https://legislatie.just.ro/Public/DetaliiDocumentAfis/214842</w:t>
      </w:r>
    </w:p>
    <w:p w:rsidR="00AB4EFE" w:rsidRPr="005903F6" w:rsidRDefault="00AB4EFE" w:rsidP="00AB4EFE">
      <w:pPr>
        <w:numPr>
          <w:ilvl w:val="0"/>
          <w:numId w:val="13"/>
        </w:numPr>
        <w:spacing w:before="120" w:after="120" w:line="288" w:lineRule="atLeast"/>
        <w:jc w:val="both"/>
        <w:rPr>
          <w:sz w:val="24"/>
          <w:szCs w:val="24"/>
          <w:lang w:val="ro-RO"/>
        </w:rPr>
      </w:pPr>
      <w:r w:rsidRPr="005903F6">
        <w:rPr>
          <w:b/>
          <w:sz w:val="24"/>
          <w:szCs w:val="24"/>
          <w:lang w:val="ro-RO"/>
        </w:rPr>
        <w:t>Anexa la Ordinul ministrului sănătății nr. 2.931/2021</w:t>
      </w:r>
      <w:r w:rsidRPr="00533522">
        <w:rPr>
          <w:sz w:val="24"/>
          <w:szCs w:val="24"/>
          <w:lang w:val="ro-RO"/>
        </w:rPr>
        <w:t xml:space="preserve"> privind aprobarea Manualului centrelor comunitare integrate publicat in Monitorul Oficial al României Nr. 1240 bis </w:t>
      </w:r>
    </w:p>
    <w:p w:rsidR="00AB4EFE" w:rsidRPr="005903F6" w:rsidRDefault="00AB4EFE" w:rsidP="007650D2">
      <w:pPr>
        <w:numPr>
          <w:ilvl w:val="0"/>
          <w:numId w:val="13"/>
        </w:numPr>
        <w:spacing w:before="120" w:after="120" w:line="288" w:lineRule="atLeast"/>
        <w:jc w:val="both"/>
        <w:rPr>
          <w:sz w:val="24"/>
          <w:szCs w:val="24"/>
          <w:lang w:val="ro-RO"/>
        </w:rPr>
      </w:pPr>
      <w:r w:rsidRPr="005903F6">
        <w:rPr>
          <w:b/>
          <w:sz w:val="24"/>
          <w:szCs w:val="24"/>
          <w:lang w:val="ro-RO"/>
        </w:rPr>
        <w:t>O</w:t>
      </w:r>
      <w:r w:rsidR="007650D2">
        <w:rPr>
          <w:b/>
          <w:sz w:val="24"/>
          <w:szCs w:val="24"/>
          <w:lang w:val="ro-RO"/>
        </w:rPr>
        <w:t>rdinul ministrului sănătății</w:t>
      </w:r>
      <w:r w:rsidRPr="005903F6">
        <w:rPr>
          <w:b/>
          <w:sz w:val="24"/>
          <w:szCs w:val="24"/>
          <w:lang w:val="ro-RO"/>
        </w:rPr>
        <w:t xml:space="preserve"> nr. 2.408 din 12 august 2022</w:t>
      </w:r>
      <w:r w:rsidRPr="00533522">
        <w:rPr>
          <w:sz w:val="24"/>
          <w:szCs w:val="24"/>
          <w:lang w:val="ro-RO"/>
        </w:rPr>
        <w:t xml:space="preserve"> pentru aprobarea Normelor privind utilizatorii și responsabilitățile furnizorilor de servicii medicale implicați în procesul de vaccinare privind metodologia de raportare și circuitul informațional în Registrul electronic </w:t>
      </w:r>
      <w:r w:rsidR="007650D2">
        <w:rPr>
          <w:sz w:val="24"/>
          <w:szCs w:val="24"/>
          <w:lang w:val="ro-RO"/>
        </w:rPr>
        <w:t xml:space="preserve">național de vaccinări </w:t>
      </w:r>
      <w:r w:rsidRPr="00533522">
        <w:rPr>
          <w:sz w:val="24"/>
          <w:szCs w:val="24"/>
          <w:lang w:val="ro-RO"/>
        </w:rPr>
        <w:t>https://legislatie.just.ro/Public/DetaliiDocument/258535</w:t>
      </w:r>
    </w:p>
    <w:p w:rsidR="00AB4EFE" w:rsidRPr="00DD6D42" w:rsidRDefault="007650D2" w:rsidP="00AB4EFE">
      <w:pPr>
        <w:numPr>
          <w:ilvl w:val="0"/>
          <w:numId w:val="13"/>
        </w:numPr>
        <w:spacing w:before="120" w:after="120" w:line="288" w:lineRule="atLeast"/>
        <w:jc w:val="both"/>
        <w:rPr>
          <w:sz w:val="24"/>
          <w:szCs w:val="24"/>
          <w:lang w:val="ro-RO"/>
        </w:rPr>
      </w:pPr>
      <w:r>
        <w:rPr>
          <w:b/>
          <w:sz w:val="24"/>
          <w:szCs w:val="24"/>
          <w:lang w:val="ro-RO"/>
        </w:rPr>
        <w:t>Hotărârea Guvernului</w:t>
      </w:r>
      <w:r w:rsidR="00AB4EFE" w:rsidRPr="005903F6">
        <w:rPr>
          <w:b/>
          <w:sz w:val="24"/>
          <w:szCs w:val="24"/>
          <w:lang w:val="ro-RO"/>
        </w:rPr>
        <w:t xml:space="preserve"> nr. 657 din 18 mai 2022</w:t>
      </w:r>
      <w:r w:rsidR="00AB4EFE" w:rsidRPr="00533522">
        <w:rPr>
          <w:sz w:val="24"/>
          <w:szCs w:val="24"/>
          <w:lang w:val="ro-RO"/>
        </w:rPr>
        <w:t xml:space="preserve"> privind aprobarea conținutului și a metodologiei de colectare și raportare a datelor pentru supravegherea bolilor transmisibile în Registrul unic de boli transmisibile  https://legislatie.just.ro/Public/DetaliiDocumentAfis/255558</w:t>
      </w:r>
    </w:p>
    <w:p w:rsidR="00AB4EFE" w:rsidRPr="005903F6" w:rsidRDefault="00AB4EFE" w:rsidP="00AB4EFE">
      <w:pPr>
        <w:numPr>
          <w:ilvl w:val="0"/>
          <w:numId w:val="13"/>
        </w:numPr>
        <w:spacing w:before="120" w:after="120" w:line="288" w:lineRule="atLeast"/>
        <w:jc w:val="both"/>
        <w:rPr>
          <w:sz w:val="24"/>
          <w:szCs w:val="24"/>
          <w:lang w:val="ro-RO"/>
        </w:rPr>
      </w:pPr>
      <w:r w:rsidRPr="005903F6">
        <w:rPr>
          <w:b/>
          <w:sz w:val="24"/>
          <w:szCs w:val="24"/>
          <w:lang w:val="ro-RO"/>
        </w:rPr>
        <w:t>Legea 98/2016</w:t>
      </w:r>
      <w:r w:rsidRPr="00533522">
        <w:rPr>
          <w:sz w:val="24"/>
          <w:szCs w:val="24"/>
          <w:lang w:val="ro-RO"/>
        </w:rPr>
        <w:t xml:space="preserve"> privind achizițiile publice, cu modificările și completările ulterioare, https://anap.gov.ro/web/legea-nr-982016-privind-achizitiile-publice/</w:t>
      </w:r>
    </w:p>
    <w:p w:rsidR="00AB4EFE" w:rsidRPr="00533522" w:rsidRDefault="007650D2" w:rsidP="00AB4EFE">
      <w:pPr>
        <w:numPr>
          <w:ilvl w:val="0"/>
          <w:numId w:val="13"/>
        </w:numPr>
        <w:spacing w:before="120" w:after="120" w:line="288" w:lineRule="atLeast"/>
        <w:jc w:val="both"/>
        <w:rPr>
          <w:sz w:val="24"/>
          <w:szCs w:val="24"/>
          <w:lang w:val="ro-RO"/>
        </w:rPr>
      </w:pPr>
      <w:r>
        <w:rPr>
          <w:b/>
          <w:sz w:val="24"/>
          <w:szCs w:val="24"/>
          <w:lang w:val="ro-RO"/>
        </w:rPr>
        <w:t xml:space="preserve">Hotărârea </w:t>
      </w:r>
      <w:r w:rsidR="00AB4EFE" w:rsidRPr="005903F6">
        <w:rPr>
          <w:b/>
          <w:sz w:val="24"/>
          <w:szCs w:val="24"/>
          <w:lang w:val="ro-RO"/>
        </w:rPr>
        <w:t>Guvern</w:t>
      </w:r>
      <w:r>
        <w:rPr>
          <w:b/>
          <w:sz w:val="24"/>
          <w:szCs w:val="24"/>
          <w:lang w:val="ro-RO"/>
        </w:rPr>
        <w:t xml:space="preserve">ului nr. 423 / </w:t>
      </w:r>
      <w:r w:rsidR="00AB4EFE" w:rsidRPr="005903F6">
        <w:rPr>
          <w:b/>
          <w:sz w:val="24"/>
          <w:szCs w:val="24"/>
          <w:lang w:val="ro-RO"/>
        </w:rPr>
        <w:t>2022</w:t>
      </w:r>
      <w:r w:rsidR="00AB4EFE" w:rsidRPr="00533522">
        <w:rPr>
          <w:sz w:val="24"/>
          <w:szCs w:val="24"/>
          <w:lang w:val="ro-RO"/>
        </w:rPr>
        <w:t>, privind aprobarea p</w:t>
      </w:r>
      <w:r>
        <w:rPr>
          <w:sz w:val="24"/>
          <w:szCs w:val="24"/>
          <w:lang w:val="ro-RO"/>
        </w:rPr>
        <w:t>rogramelor naționale de sănătat, cu modificările și completările ulterioare.</w:t>
      </w:r>
    </w:p>
    <w:p w:rsidR="00AB4EFE" w:rsidRPr="00533522" w:rsidRDefault="007650D2" w:rsidP="00AB4EFE">
      <w:pPr>
        <w:numPr>
          <w:ilvl w:val="0"/>
          <w:numId w:val="13"/>
        </w:numPr>
        <w:spacing w:before="120" w:after="120" w:line="288" w:lineRule="atLeast"/>
        <w:jc w:val="both"/>
        <w:rPr>
          <w:sz w:val="24"/>
          <w:szCs w:val="24"/>
          <w:lang w:val="ro-RO"/>
        </w:rPr>
      </w:pPr>
      <w:r>
        <w:rPr>
          <w:b/>
          <w:sz w:val="24"/>
          <w:szCs w:val="24"/>
          <w:lang w:val="ro-RO"/>
        </w:rPr>
        <w:t xml:space="preserve">Ordinul ministrului sănătății nr. 964 / </w:t>
      </w:r>
      <w:r w:rsidR="00AB4EFE" w:rsidRPr="005903F6">
        <w:rPr>
          <w:b/>
          <w:sz w:val="24"/>
          <w:szCs w:val="24"/>
          <w:lang w:val="ro-RO"/>
        </w:rPr>
        <w:t>2022</w:t>
      </w:r>
      <w:r w:rsidR="00AB4EFE" w:rsidRPr="00533522">
        <w:rPr>
          <w:sz w:val="24"/>
          <w:szCs w:val="24"/>
          <w:lang w:val="ro-RO"/>
        </w:rPr>
        <w:t>, privind aprobarea Normelor tehnice de realizare a programelor naționale de sănătate publică, cu modificările și completările ulterioare</w:t>
      </w:r>
    </w:p>
    <w:p w:rsidR="00AB4EFE" w:rsidRPr="00533522" w:rsidRDefault="007650D2" w:rsidP="00AB4EFE">
      <w:pPr>
        <w:numPr>
          <w:ilvl w:val="0"/>
          <w:numId w:val="14"/>
        </w:numPr>
        <w:spacing w:before="120" w:after="120" w:line="288" w:lineRule="atLeast"/>
        <w:jc w:val="both"/>
        <w:rPr>
          <w:sz w:val="24"/>
          <w:szCs w:val="24"/>
          <w:lang w:val="ro-RO"/>
        </w:rPr>
      </w:pPr>
      <w:r>
        <w:rPr>
          <w:b/>
          <w:sz w:val="24"/>
          <w:szCs w:val="24"/>
          <w:lang w:val="ro-RO"/>
        </w:rPr>
        <w:t>Ordinul ministrului s</w:t>
      </w:r>
      <w:r w:rsidR="00AB4EFE" w:rsidRPr="005903F6">
        <w:rPr>
          <w:b/>
          <w:sz w:val="24"/>
          <w:szCs w:val="24"/>
          <w:lang w:val="ro-RO"/>
        </w:rPr>
        <w:t>ănătății nr. 1.738/2022</w:t>
      </w:r>
      <w:r w:rsidR="00AB4EFE" w:rsidRPr="00533522">
        <w:rPr>
          <w:sz w:val="24"/>
          <w:szCs w:val="24"/>
          <w:lang w:val="ro-RO"/>
        </w:rPr>
        <w:t>, pentru aprobarea Normelor metodologice cu privire la modalitatea și frecvența de raportare de către furnizorii de servicii medicale, precum și circuitul informațional al fișei unice de raportare a bolilor transmisibile și pentru aprobarea Sistemului de alertă precoce și reacție privind prevenirea și controlul bolilor transmisibile</w:t>
      </w:r>
    </w:p>
    <w:p w:rsidR="00AB4EFE" w:rsidRPr="005903F6" w:rsidRDefault="007650D2" w:rsidP="00AB4EFE">
      <w:pPr>
        <w:numPr>
          <w:ilvl w:val="0"/>
          <w:numId w:val="14"/>
        </w:numPr>
        <w:spacing w:before="120" w:after="120" w:line="288" w:lineRule="atLeast"/>
        <w:jc w:val="both"/>
        <w:rPr>
          <w:sz w:val="24"/>
          <w:szCs w:val="24"/>
          <w:lang w:val="ro-RO"/>
        </w:rPr>
      </w:pPr>
      <w:r>
        <w:rPr>
          <w:b/>
          <w:sz w:val="24"/>
          <w:szCs w:val="24"/>
          <w:lang w:val="ro-RO"/>
        </w:rPr>
        <w:t>Hotărârea</w:t>
      </w:r>
      <w:r w:rsidR="00AB4EFE" w:rsidRPr="005903F6">
        <w:rPr>
          <w:b/>
          <w:sz w:val="24"/>
          <w:szCs w:val="24"/>
          <w:lang w:val="ro-RO"/>
        </w:rPr>
        <w:t xml:space="preserve"> Guvern</w:t>
      </w:r>
      <w:r>
        <w:rPr>
          <w:b/>
          <w:sz w:val="24"/>
          <w:szCs w:val="24"/>
          <w:lang w:val="ro-RO"/>
        </w:rPr>
        <w:t>ului</w:t>
      </w:r>
      <w:r w:rsidR="00AB4EFE" w:rsidRPr="005903F6">
        <w:rPr>
          <w:b/>
          <w:sz w:val="24"/>
          <w:szCs w:val="24"/>
          <w:lang w:val="ro-RO"/>
        </w:rPr>
        <w:t xml:space="preserve"> nr. 697/2022</w:t>
      </w:r>
      <w:r w:rsidR="00AB4EFE" w:rsidRPr="00533522">
        <w:rPr>
          <w:sz w:val="24"/>
          <w:szCs w:val="24"/>
          <w:lang w:val="ro-RO"/>
        </w:rPr>
        <w:t>, privind aprobarea metodologiei de raportare și a circuitului informațional în Registrul electronic național de vaccinări</w:t>
      </w:r>
    </w:p>
    <w:p w:rsidR="00AB4EFE" w:rsidRPr="00BF1B1B" w:rsidRDefault="00AB4EFE" w:rsidP="00AB4EFE">
      <w:pPr>
        <w:numPr>
          <w:ilvl w:val="0"/>
          <w:numId w:val="14"/>
        </w:numPr>
        <w:spacing w:before="120" w:after="120" w:line="288" w:lineRule="atLeast"/>
        <w:jc w:val="both"/>
        <w:rPr>
          <w:sz w:val="24"/>
          <w:szCs w:val="24"/>
          <w:lang w:val="ro-RO"/>
        </w:rPr>
      </w:pPr>
      <w:r w:rsidRPr="004E720C">
        <w:rPr>
          <w:b/>
          <w:sz w:val="24"/>
          <w:szCs w:val="24"/>
          <w:lang w:val="ro-RO"/>
        </w:rPr>
        <w:t>Ordin</w:t>
      </w:r>
      <w:r w:rsidR="007650D2">
        <w:rPr>
          <w:b/>
          <w:sz w:val="24"/>
          <w:szCs w:val="24"/>
          <w:lang w:val="ro-RO"/>
        </w:rPr>
        <w:t>ul ministrului sănătății</w:t>
      </w:r>
      <w:r w:rsidRPr="004E720C">
        <w:rPr>
          <w:b/>
          <w:sz w:val="24"/>
          <w:szCs w:val="24"/>
          <w:lang w:val="ro-RO"/>
        </w:rPr>
        <w:t xml:space="preserve"> nr 720/19.06.2014 si Ordin</w:t>
      </w:r>
      <w:r w:rsidR="007650D2">
        <w:rPr>
          <w:b/>
          <w:sz w:val="24"/>
          <w:szCs w:val="24"/>
          <w:lang w:val="ro-RO"/>
        </w:rPr>
        <w:t>ul ministrului sănătății</w:t>
      </w:r>
      <w:r w:rsidRPr="004E720C">
        <w:rPr>
          <w:b/>
          <w:sz w:val="24"/>
          <w:szCs w:val="24"/>
          <w:lang w:val="ro-RO"/>
        </w:rPr>
        <w:t xml:space="preserve"> nr</w:t>
      </w:r>
      <w:r w:rsidR="00F96615">
        <w:rPr>
          <w:b/>
          <w:sz w:val="24"/>
          <w:szCs w:val="24"/>
          <w:lang w:val="ro-RO"/>
        </w:rPr>
        <w:t>.</w:t>
      </w:r>
      <w:r w:rsidRPr="004E720C">
        <w:rPr>
          <w:b/>
          <w:sz w:val="24"/>
          <w:szCs w:val="24"/>
          <w:lang w:val="ro-RO"/>
        </w:rPr>
        <w:t xml:space="preserve"> 2276/21.10.2021</w:t>
      </w:r>
      <w:r w:rsidR="00F96615">
        <w:rPr>
          <w:sz w:val="24"/>
          <w:szCs w:val="24"/>
          <w:lang w:val="ro-RO"/>
        </w:rPr>
        <w:t xml:space="preserve"> privind înființarea Comitetului Naț</w:t>
      </w:r>
      <w:r w:rsidRPr="00C67B2C">
        <w:rPr>
          <w:sz w:val="24"/>
          <w:szCs w:val="24"/>
          <w:lang w:val="ro-RO"/>
        </w:rPr>
        <w:t xml:space="preserve">ional de Vacciologie </w:t>
      </w:r>
      <w:r w:rsidRPr="00BF1B1B">
        <w:rPr>
          <w:sz w:val="24"/>
          <w:szCs w:val="24"/>
          <w:lang w:val="ro-RO"/>
        </w:rPr>
        <w:t>cu modificările și completările ulterioare</w:t>
      </w:r>
      <w:r w:rsidR="00F96615">
        <w:rPr>
          <w:sz w:val="24"/>
          <w:szCs w:val="24"/>
          <w:lang w:val="ro-RO"/>
        </w:rPr>
        <w:t>.</w:t>
      </w:r>
    </w:p>
    <w:p w:rsidR="00AB4EFE" w:rsidRPr="00DD6D42" w:rsidRDefault="00132F95" w:rsidP="00AB4EFE">
      <w:pPr>
        <w:numPr>
          <w:ilvl w:val="0"/>
          <w:numId w:val="14"/>
        </w:numPr>
        <w:spacing w:before="120" w:after="120" w:line="288" w:lineRule="atLeast"/>
        <w:jc w:val="both"/>
        <w:rPr>
          <w:sz w:val="24"/>
          <w:szCs w:val="24"/>
          <w:lang w:val="ro-RO"/>
        </w:rPr>
      </w:pPr>
      <w:r>
        <w:rPr>
          <w:b/>
          <w:bCs/>
          <w:sz w:val="24"/>
          <w:szCs w:val="24"/>
          <w:lang w:val="ro-RO"/>
        </w:rPr>
        <w:lastRenderedPageBreak/>
        <w:t>Ordinul ministrului s</w:t>
      </w:r>
      <w:r w:rsidR="00AB4EFE" w:rsidRPr="00DD6D42">
        <w:rPr>
          <w:b/>
          <w:bCs/>
          <w:sz w:val="24"/>
          <w:szCs w:val="24"/>
          <w:lang w:val="ro-RO"/>
        </w:rPr>
        <w:t>ănătății nr. 459 din 5 aprilie 2021</w:t>
      </w:r>
      <w:r w:rsidR="00AB4EFE" w:rsidRPr="00DD6D42">
        <w:rPr>
          <w:sz w:val="24"/>
          <w:szCs w:val="24"/>
          <w:lang w:val="ro-RO"/>
        </w:rPr>
        <w:t xml:space="preserve"> referitor la Recomandări de vaccinare a pacienților cu imunodeficiențe de diverse cauze, publicat în Monitorul Oficial al României, Partea I, nr. 356 din 7 aprilie 2021</w:t>
      </w:r>
    </w:p>
    <w:p w:rsidR="00AB4EFE" w:rsidRPr="00DD6D42" w:rsidRDefault="00AB4EFE" w:rsidP="00AB4EFE">
      <w:pPr>
        <w:spacing w:before="120" w:after="120" w:line="288" w:lineRule="atLeast"/>
        <w:ind w:left="720"/>
        <w:jc w:val="both"/>
        <w:rPr>
          <w:sz w:val="24"/>
          <w:szCs w:val="24"/>
          <w:lang w:val="ro-RO"/>
        </w:rPr>
      </w:pPr>
      <w:r w:rsidRPr="00DD6D42">
        <w:rPr>
          <w:sz w:val="24"/>
          <w:szCs w:val="24"/>
          <w:lang w:val="ro-RO"/>
        </w:rPr>
        <w:t>https://legislatie.just.ro/Public/DetaliiDocumentAfis/240888</w:t>
      </w:r>
    </w:p>
    <w:p w:rsidR="00AB4EFE" w:rsidRPr="00DD6D42" w:rsidRDefault="00AB4EFE" w:rsidP="00AB4EFE">
      <w:pPr>
        <w:numPr>
          <w:ilvl w:val="0"/>
          <w:numId w:val="14"/>
        </w:numPr>
        <w:spacing w:before="120" w:after="120" w:line="288" w:lineRule="atLeast"/>
        <w:jc w:val="both"/>
        <w:rPr>
          <w:sz w:val="24"/>
          <w:szCs w:val="24"/>
          <w:lang w:val="ro-RO"/>
        </w:rPr>
      </w:pPr>
      <w:r w:rsidRPr="00DD6D42">
        <w:rPr>
          <w:b/>
          <w:bCs/>
          <w:sz w:val="24"/>
          <w:szCs w:val="24"/>
          <w:lang w:val="ro-RO"/>
        </w:rPr>
        <w:t>Ordinul ministrului sănătății nr. 3.494/2022</w:t>
      </w:r>
      <w:r w:rsidRPr="00DD6D42">
        <w:rPr>
          <w:sz w:val="24"/>
          <w:szCs w:val="24"/>
          <w:lang w:val="ro-RO"/>
        </w:rPr>
        <w:t xml:space="preserve"> privind aprobarea Planului de acțiune pentru eliminarea rujeolei, rubeolei și de prevenire a infecției rubeolice congenitale/sindromului rubeolic congenital și a Instrucțiunii privind vaccinarea cu ROR în cadrul asistenței medicale primare</w:t>
      </w:r>
    </w:p>
    <w:p w:rsidR="00AB4EFE" w:rsidRPr="00DD6D42" w:rsidRDefault="00AB4EFE" w:rsidP="00AB4EFE">
      <w:pPr>
        <w:spacing w:before="120" w:after="120" w:line="288" w:lineRule="atLeast"/>
        <w:ind w:left="720"/>
        <w:jc w:val="both"/>
        <w:rPr>
          <w:sz w:val="24"/>
          <w:szCs w:val="24"/>
          <w:lang w:val="ro-RO"/>
        </w:rPr>
      </w:pPr>
      <w:r w:rsidRPr="00DD6D42">
        <w:rPr>
          <w:sz w:val="24"/>
          <w:szCs w:val="24"/>
          <w:lang w:val="ro-RO"/>
        </w:rPr>
        <w:t>https://legislatie.just.ro/Public/DetaliiDocument/261665</w:t>
      </w:r>
    </w:p>
    <w:p w:rsidR="00AB4EFE" w:rsidRPr="00DD6D42" w:rsidRDefault="00AB4EFE" w:rsidP="00AB4EFE">
      <w:pPr>
        <w:numPr>
          <w:ilvl w:val="0"/>
          <w:numId w:val="14"/>
        </w:numPr>
        <w:spacing w:before="120" w:after="120" w:line="288" w:lineRule="atLeast"/>
        <w:jc w:val="both"/>
        <w:rPr>
          <w:sz w:val="24"/>
          <w:szCs w:val="24"/>
          <w:lang w:val="ro-RO"/>
        </w:rPr>
      </w:pPr>
      <w:r w:rsidRPr="00DD6D42">
        <w:rPr>
          <w:sz w:val="24"/>
          <w:szCs w:val="24"/>
          <w:lang w:val="ro-RO"/>
        </w:rPr>
        <w:t>Ordinul ministrului sănătății nr. 2291 din 25.10.2021 privind aprobarea componenței nominale și a secretariatului CNV cu modificările și completările ulterioare</w:t>
      </w:r>
    </w:p>
    <w:p w:rsidR="00AB4EFE" w:rsidRDefault="00AB4EFE" w:rsidP="00AB4EFE">
      <w:pPr>
        <w:numPr>
          <w:ilvl w:val="0"/>
          <w:numId w:val="14"/>
        </w:numPr>
        <w:spacing w:before="120" w:after="120" w:line="288" w:lineRule="atLeast"/>
        <w:jc w:val="both"/>
        <w:rPr>
          <w:sz w:val="24"/>
          <w:szCs w:val="24"/>
          <w:lang w:val="ro-RO"/>
        </w:rPr>
      </w:pPr>
      <w:r w:rsidRPr="00543996">
        <w:rPr>
          <w:sz w:val="24"/>
          <w:szCs w:val="24"/>
          <w:lang w:val="ro-RO"/>
        </w:rPr>
        <w:t>Ordinul ministrului sănătății nr. 83 din 12.01.2023 privind</w:t>
      </w:r>
      <w:r w:rsidRPr="00DD6D42">
        <w:rPr>
          <w:sz w:val="24"/>
          <w:szCs w:val="24"/>
          <w:lang w:val="ro-RO"/>
        </w:rPr>
        <w:t xml:space="preserve"> stabilirea componenței precum și a atribuților Comisiei Naționale de Clasificare a Cazurilor de Reacții Adverse Postvaccinale Indezirabile (RAPI)</w:t>
      </w:r>
      <w:r>
        <w:rPr>
          <w:sz w:val="24"/>
          <w:szCs w:val="24"/>
          <w:lang w:val="ro-RO"/>
        </w:rPr>
        <w:t>, cu modificările și completările ulterioare.</w:t>
      </w:r>
    </w:p>
    <w:p w:rsidR="00AB4EFE" w:rsidRDefault="00AB4EFE" w:rsidP="00AB4EFE">
      <w:pPr>
        <w:spacing w:before="120" w:after="120" w:line="288" w:lineRule="atLeast"/>
        <w:jc w:val="both"/>
        <w:rPr>
          <w:b/>
          <w:sz w:val="28"/>
          <w:szCs w:val="28"/>
          <w:lang w:val="ro-RO"/>
        </w:rPr>
      </w:pPr>
    </w:p>
    <w:p w:rsidR="00AB4EFE" w:rsidRDefault="00AB4EFE" w:rsidP="00AB4EFE">
      <w:pPr>
        <w:spacing w:before="120" w:after="120" w:line="288" w:lineRule="atLeast"/>
        <w:jc w:val="both"/>
        <w:rPr>
          <w:b/>
          <w:sz w:val="28"/>
          <w:szCs w:val="28"/>
          <w:lang w:val="ro-RO"/>
        </w:rPr>
      </w:pPr>
    </w:p>
    <w:p w:rsidR="00AB4EFE" w:rsidRPr="00B9407B" w:rsidRDefault="00AB4EFE" w:rsidP="00AB4EFE">
      <w:pPr>
        <w:spacing w:before="120" w:after="120" w:line="288" w:lineRule="atLeast"/>
        <w:jc w:val="both"/>
        <w:rPr>
          <w:sz w:val="24"/>
          <w:szCs w:val="24"/>
          <w:lang w:val="ro-RO"/>
        </w:rPr>
      </w:pPr>
      <w:r w:rsidRPr="00B9407B">
        <w:rPr>
          <w:b/>
          <w:sz w:val="28"/>
          <w:szCs w:val="28"/>
          <w:lang w:val="ro-RO"/>
        </w:rPr>
        <w:t>IV Analiza contextului și definirea problemelor</w:t>
      </w:r>
      <w:r w:rsidRPr="00B9407B">
        <w:rPr>
          <w:sz w:val="24"/>
          <w:szCs w:val="24"/>
          <w:lang w:val="ro-RO"/>
        </w:rPr>
        <w:t xml:space="preserve"> </w:t>
      </w:r>
    </w:p>
    <w:p w:rsidR="00AB4EFE" w:rsidRDefault="00AB4EFE" w:rsidP="00AB4EFE">
      <w:pPr>
        <w:spacing w:before="120" w:after="120" w:line="288" w:lineRule="atLeast"/>
        <w:jc w:val="both"/>
        <w:rPr>
          <w:sz w:val="24"/>
          <w:szCs w:val="24"/>
          <w:lang w:val="ro-RO"/>
        </w:rPr>
      </w:pPr>
    </w:p>
    <w:p w:rsidR="00AB4EFE" w:rsidRDefault="00AB4EFE" w:rsidP="00AB4EFE">
      <w:pPr>
        <w:spacing w:before="120" w:after="120" w:line="288" w:lineRule="atLeast"/>
        <w:jc w:val="both"/>
        <w:rPr>
          <w:sz w:val="24"/>
          <w:szCs w:val="24"/>
          <w:lang w:val="ro-RO"/>
        </w:rPr>
      </w:pPr>
      <w:r w:rsidRPr="006748A1">
        <w:rPr>
          <w:sz w:val="24"/>
          <w:szCs w:val="24"/>
          <w:lang w:val="ro-RO"/>
        </w:rPr>
        <w:t>Vaccinarea este una din</w:t>
      </w:r>
      <w:r>
        <w:rPr>
          <w:sz w:val="24"/>
          <w:szCs w:val="24"/>
          <w:lang w:val="ro-RO"/>
        </w:rPr>
        <w:t xml:space="preserve">tre intervențiile de sănătate publică </w:t>
      </w:r>
      <w:r w:rsidRPr="006748A1">
        <w:rPr>
          <w:sz w:val="24"/>
          <w:szCs w:val="24"/>
          <w:lang w:val="ro-RO"/>
        </w:rPr>
        <w:t xml:space="preserve">cu cele mai bune rezultate, fiind deosebit de eficientă în raport cu costurile și are un viitor promițător. Am intrat într-o nouă eră marcată de o dublare a numărului de vaccinuri disponibile, precum și de elaborarea de noi vaccinuri. Serviciile de vaccinare sunt tot mai mult utilizate devenind un element de bază al sistemelor </w:t>
      </w:r>
      <w:r>
        <w:rPr>
          <w:sz w:val="24"/>
          <w:szCs w:val="24"/>
          <w:lang w:val="ro-RO"/>
        </w:rPr>
        <w:t>de sănătate</w:t>
      </w:r>
      <w:r w:rsidRPr="006748A1">
        <w:rPr>
          <w:sz w:val="24"/>
          <w:szCs w:val="24"/>
          <w:lang w:val="ro-RO"/>
        </w:rPr>
        <w:t xml:space="preserve">. </w:t>
      </w:r>
    </w:p>
    <w:p w:rsidR="00AB4EFE" w:rsidRPr="006748A1" w:rsidRDefault="00AB4EFE" w:rsidP="00AB4EFE">
      <w:pPr>
        <w:spacing w:before="120" w:after="120" w:line="288" w:lineRule="atLeast"/>
        <w:jc w:val="both"/>
        <w:rPr>
          <w:sz w:val="24"/>
          <w:szCs w:val="24"/>
          <w:lang w:val="ro-RO"/>
        </w:rPr>
      </w:pPr>
      <w:r w:rsidRPr="006748A1">
        <w:rPr>
          <w:sz w:val="24"/>
          <w:szCs w:val="24"/>
          <w:lang w:val="ro-RO"/>
        </w:rPr>
        <w:t>Interdependența globală a crescut vulnerabilitatea oamenilor de pretutindeni la răspandirea necontrolată a bolilor prin epidemii. Țările expuse riscului de epidemii trebuie să aibă pregătite planuri bazate pe programele și serviciile proprii de vaccinare. În plus, la nivel național și mondial este necesară existența disponibilităților pentru pregătirea unor acțiuni rapide și adecvate în cazul unor situații de criză sau al unor dezastre naturale.</w:t>
      </w:r>
    </w:p>
    <w:p w:rsidR="00AB4EFE" w:rsidRDefault="00AB4EFE" w:rsidP="00AB4EFE">
      <w:pPr>
        <w:spacing w:before="120" w:after="120" w:line="288" w:lineRule="atLeast"/>
        <w:jc w:val="both"/>
        <w:rPr>
          <w:sz w:val="24"/>
          <w:szCs w:val="24"/>
          <w:lang w:val="ro-RO"/>
        </w:rPr>
      </w:pPr>
      <w:r w:rsidRPr="006748A1">
        <w:rPr>
          <w:sz w:val="24"/>
          <w:szCs w:val="24"/>
          <w:lang w:val="ro-RO"/>
        </w:rPr>
        <w:t>Cea mai importantă ramâne, însă, conștientizarea de către decidenți a situației și asumarea de către aceștia a unei rezoluții clare dacă problematica vaccinării constituie sau nu, una din prioritățile absolute pentru dezvoltarea armonioasă și sănătoasă a copiilor în România.</w:t>
      </w:r>
    </w:p>
    <w:p w:rsidR="00AB4EFE" w:rsidRDefault="00AB4EFE" w:rsidP="00AB4EFE">
      <w:pPr>
        <w:spacing w:before="120" w:after="120" w:line="288" w:lineRule="atLeast"/>
        <w:jc w:val="both"/>
        <w:rPr>
          <w:sz w:val="24"/>
          <w:szCs w:val="24"/>
          <w:lang w:val="ro-RO"/>
        </w:rPr>
      </w:pPr>
      <w:r w:rsidRPr="00DA16F9">
        <w:rPr>
          <w:sz w:val="24"/>
          <w:szCs w:val="24"/>
          <w:lang w:val="ro-RO"/>
        </w:rPr>
        <w:t>România are un Program Național de Vaccinare (PNV) care este finanțat de la bugetul de stat și asigură vaccinarea gratuită a tuturor copiilor, începând de la naștere și până la vârsta adolescenței (I. Vaccinarea populației la vârstele prevăzute în calendarul național de vaccinare), precum și a unor grupe populaționale la risc (II. Vaccinarea grupelor populaționale la risc). În cadrul PNV se asigură protecția față de 1</w:t>
      </w:r>
      <w:r>
        <w:rPr>
          <w:sz w:val="24"/>
          <w:szCs w:val="24"/>
          <w:lang w:val="ro-RO"/>
        </w:rPr>
        <w:t>4</w:t>
      </w:r>
      <w:r w:rsidRPr="00DA16F9">
        <w:rPr>
          <w:sz w:val="24"/>
          <w:szCs w:val="24"/>
          <w:lang w:val="ro-RO"/>
        </w:rPr>
        <w:t xml:space="preserve"> boli infecțioase considerate priorități pentru sănătatea publică:  poliomielita, difteria, tetanosul, tusea convulsivă , rujeola, rubeola, oreionul, hepatita virală tip B, infecția cu Haemophilus influenzae tip b,  tuberculoza, infecția cu S. Pneumoniae, infecția cu Human Papilloma virus (HPV), gripa</w:t>
      </w:r>
      <w:r>
        <w:rPr>
          <w:sz w:val="24"/>
          <w:szCs w:val="24"/>
          <w:lang w:val="ro-RO"/>
        </w:rPr>
        <w:t>, infecția cu SARS-CoV-2</w:t>
      </w:r>
      <w:r w:rsidRPr="00DA16F9">
        <w:rPr>
          <w:sz w:val="24"/>
          <w:szCs w:val="24"/>
          <w:lang w:val="ro-RO"/>
        </w:rPr>
        <w:t>.</w:t>
      </w:r>
      <w:r>
        <w:rPr>
          <w:sz w:val="24"/>
          <w:szCs w:val="24"/>
          <w:lang w:val="ro-RO"/>
        </w:rPr>
        <w:t xml:space="preserve"> </w:t>
      </w:r>
    </w:p>
    <w:p w:rsidR="00AB4EFE" w:rsidRDefault="00AB4EFE" w:rsidP="00AB4EFE">
      <w:pPr>
        <w:spacing w:before="120" w:after="120" w:line="288" w:lineRule="atLeast"/>
        <w:jc w:val="both"/>
        <w:rPr>
          <w:sz w:val="24"/>
          <w:szCs w:val="24"/>
          <w:lang w:val="ro-RO"/>
        </w:rPr>
      </w:pPr>
      <w:r w:rsidRPr="0009063D">
        <w:rPr>
          <w:sz w:val="24"/>
          <w:szCs w:val="24"/>
          <w:lang w:val="ro-RO"/>
        </w:rPr>
        <w:lastRenderedPageBreak/>
        <w:t>Vaccinările din cadrul PNV sunt realizate în principal de către medicii de familie care le introduc în Registrul Electronic Național de Vaccinări (RENV). Pe baza raportului generat de RENV care atestă efectuarea serviciului de vaccinare, medicilor de familie li se decontează acest serviciu în baza prevederilor Ordinului Ministrului Sănătății nr. 964 / 2022</w:t>
      </w:r>
    </w:p>
    <w:p w:rsidR="00AB4EFE" w:rsidRDefault="00AB4EFE" w:rsidP="00AB4EFE">
      <w:pPr>
        <w:spacing w:before="120" w:after="120" w:line="288" w:lineRule="atLeast"/>
        <w:jc w:val="both"/>
        <w:rPr>
          <w:sz w:val="24"/>
          <w:szCs w:val="24"/>
          <w:lang w:val="ro-RO"/>
        </w:rPr>
      </w:pPr>
      <w:r>
        <w:rPr>
          <w:sz w:val="24"/>
          <w:szCs w:val="24"/>
          <w:lang w:val="ro-RO"/>
        </w:rPr>
        <w:t>În cadrul PNV se desfășoară o serie de activități importante:</w:t>
      </w:r>
    </w:p>
    <w:p w:rsidR="00AB4EFE" w:rsidRDefault="00AB4EFE" w:rsidP="00AB4EFE">
      <w:pPr>
        <w:numPr>
          <w:ilvl w:val="0"/>
          <w:numId w:val="19"/>
        </w:numPr>
        <w:spacing w:before="120" w:after="120" w:line="288" w:lineRule="atLeast"/>
        <w:jc w:val="both"/>
        <w:rPr>
          <w:sz w:val="24"/>
          <w:szCs w:val="24"/>
          <w:lang w:val="ro-RO"/>
        </w:rPr>
      </w:pPr>
      <w:r>
        <w:rPr>
          <w:sz w:val="24"/>
          <w:szCs w:val="24"/>
          <w:lang w:val="ro-RO"/>
        </w:rPr>
        <w:t>monitorizarea r</w:t>
      </w:r>
      <w:r w:rsidRPr="0009063D">
        <w:rPr>
          <w:sz w:val="24"/>
          <w:szCs w:val="24"/>
          <w:lang w:val="ro-RO"/>
        </w:rPr>
        <w:t>ealizăril</w:t>
      </w:r>
      <w:r>
        <w:rPr>
          <w:sz w:val="24"/>
          <w:szCs w:val="24"/>
          <w:lang w:val="ro-RO"/>
        </w:rPr>
        <w:t>or</w:t>
      </w:r>
      <w:r w:rsidRPr="0009063D">
        <w:rPr>
          <w:sz w:val="24"/>
          <w:szCs w:val="24"/>
          <w:lang w:val="ro-RO"/>
        </w:rPr>
        <w:t xml:space="preserve"> la vaccinare, precum și situația stocurilor de vaccinuri</w:t>
      </w:r>
      <w:r>
        <w:rPr>
          <w:sz w:val="24"/>
          <w:szCs w:val="24"/>
          <w:lang w:val="ro-RO"/>
        </w:rPr>
        <w:t xml:space="preserve"> (DSPJ raportează către INSP-CNSBT care analizează situația și o transmite</w:t>
      </w:r>
      <w:r w:rsidRPr="0009063D">
        <w:rPr>
          <w:sz w:val="24"/>
          <w:szCs w:val="24"/>
          <w:lang w:val="ro-RO"/>
        </w:rPr>
        <w:t xml:space="preserve"> către Ministerul Sănătății, în gestiunea căruia se află toate vacc</w:t>
      </w:r>
      <w:r>
        <w:rPr>
          <w:sz w:val="24"/>
          <w:szCs w:val="24"/>
          <w:lang w:val="ro-RO"/>
        </w:rPr>
        <w:t>inurile utilizate în cadrul PNV</w:t>
      </w:r>
    </w:p>
    <w:p w:rsidR="00AB4EFE" w:rsidRPr="004342EF" w:rsidRDefault="00AB4EFE" w:rsidP="00AB4EFE">
      <w:pPr>
        <w:numPr>
          <w:ilvl w:val="0"/>
          <w:numId w:val="19"/>
        </w:numPr>
        <w:spacing w:before="120" w:after="120" w:line="288" w:lineRule="atLeast"/>
        <w:jc w:val="both"/>
        <w:rPr>
          <w:sz w:val="24"/>
          <w:szCs w:val="24"/>
          <w:lang w:val="ro-RO"/>
        </w:rPr>
      </w:pPr>
      <w:r w:rsidRPr="004342EF">
        <w:rPr>
          <w:sz w:val="24"/>
          <w:szCs w:val="24"/>
          <w:lang w:val="ro-RO"/>
        </w:rPr>
        <w:t xml:space="preserve">estimarea acoperirii vaccinale se organizează conform metodologiei, rezultatele fiind analizate și publicate pe site-ul INSP – CNSCBT. </w:t>
      </w:r>
    </w:p>
    <w:p w:rsidR="00AB4EFE" w:rsidRPr="0009063D" w:rsidRDefault="00AB4EFE" w:rsidP="00AB4EFE">
      <w:pPr>
        <w:numPr>
          <w:ilvl w:val="0"/>
          <w:numId w:val="19"/>
        </w:numPr>
        <w:spacing w:before="120" w:after="120" w:line="288" w:lineRule="atLeast"/>
        <w:jc w:val="both"/>
        <w:rPr>
          <w:sz w:val="24"/>
          <w:szCs w:val="24"/>
          <w:lang w:val="ro-RO"/>
        </w:rPr>
      </w:pPr>
      <w:r w:rsidRPr="0009063D">
        <w:rPr>
          <w:sz w:val="24"/>
          <w:szCs w:val="24"/>
          <w:lang w:val="ro-RO"/>
        </w:rPr>
        <w:t>supravegherea reacțiilor adverse postvaccinale indezirabile (RAPI) conform metodologiei</w:t>
      </w:r>
      <w:r>
        <w:rPr>
          <w:sz w:val="24"/>
          <w:szCs w:val="24"/>
          <w:lang w:val="ro-RO"/>
        </w:rPr>
        <w:t xml:space="preserve"> (medici vaccinatori, DSPJ, INSP</w:t>
      </w:r>
      <w:r w:rsidRPr="0009063D">
        <w:rPr>
          <w:sz w:val="24"/>
          <w:szCs w:val="24"/>
          <w:lang w:val="ro-RO"/>
        </w:rPr>
        <w:t>)</w:t>
      </w:r>
    </w:p>
    <w:p w:rsidR="00AB4EFE" w:rsidRPr="0009063D" w:rsidRDefault="00AB4EFE" w:rsidP="00AB4EFE">
      <w:pPr>
        <w:numPr>
          <w:ilvl w:val="0"/>
          <w:numId w:val="19"/>
        </w:numPr>
        <w:spacing w:before="120" w:after="120" w:line="288" w:lineRule="atLeast"/>
        <w:jc w:val="both"/>
        <w:rPr>
          <w:sz w:val="24"/>
          <w:szCs w:val="24"/>
          <w:lang w:val="ro-RO"/>
        </w:rPr>
      </w:pPr>
      <w:r w:rsidRPr="0009063D">
        <w:rPr>
          <w:sz w:val="24"/>
          <w:szCs w:val="24"/>
          <w:lang w:val="ro-RO"/>
        </w:rPr>
        <w:t>raportarea de către DSPJ a incidentelor privind lanțul de frig în vederea analizei și soluționării de către INSP-CNSCBT (medici vaccinatori, DSPJ, INSP prin CNSCBT)</w:t>
      </w:r>
    </w:p>
    <w:p w:rsidR="00AB4EFE" w:rsidRPr="0009063D" w:rsidRDefault="00AB4EFE" w:rsidP="00AB4EFE">
      <w:pPr>
        <w:numPr>
          <w:ilvl w:val="0"/>
          <w:numId w:val="19"/>
        </w:numPr>
        <w:spacing w:before="120" w:after="120" w:line="288" w:lineRule="atLeast"/>
        <w:jc w:val="both"/>
        <w:rPr>
          <w:sz w:val="24"/>
          <w:szCs w:val="24"/>
          <w:lang w:val="ro-RO"/>
        </w:rPr>
      </w:pPr>
      <w:r w:rsidRPr="0009063D">
        <w:rPr>
          <w:sz w:val="24"/>
          <w:szCs w:val="24"/>
          <w:lang w:val="ro-RO"/>
        </w:rPr>
        <w:t>asigurarea tipăririi carnetelor de vaccinare și a distribuirii acestora către DSPJ (INSP prin CNSCBT)</w:t>
      </w:r>
    </w:p>
    <w:p w:rsidR="00AB4EFE" w:rsidRPr="0009063D" w:rsidRDefault="00AB4EFE" w:rsidP="00AB4EFE">
      <w:pPr>
        <w:numPr>
          <w:ilvl w:val="0"/>
          <w:numId w:val="19"/>
        </w:numPr>
        <w:spacing w:before="120" w:after="120" w:line="288" w:lineRule="atLeast"/>
        <w:jc w:val="both"/>
        <w:rPr>
          <w:sz w:val="24"/>
          <w:szCs w:val="24"/>
          <w:lang w:val="ro-RO"/>
        </w:rPr>
      </w:pPr>
      <w:r w:rsidRPr="0009063D">
        <w:rPr>
          <w:sz w:val="24"/>
          <w:szCs w:val="24"/>
          <w:lang w:val="ro-RO"/>
        </w:rPr>
        <w:t>centralizarea, la solicitarea MS, a necesarului de vaccinuri solicitat de către DSPJ și transmiterea acestuia către MS în vederea organizării procesului de achiziție (INSP prin CNSCBT)</w:t>
      </w:r>
    </w:p>
    <w:p w:rsidR="00AB4EFE" w:rsidRPr="0009063D" w:rsidRDefault="00AB4EFE" w:rsidP="00AB4EFE">
      <w:pPr>
        <w:numPr>
          <w:ilvl w:val="0"/>
          <w:numId w:val="19"/>
        </w:numPr>
        <w:spacing w:before="120" w:after="120" w:line="288" w:lineRule="atLeast"/>
        <w:jc w:val="both"/>
        <w:rPr>
          <w:sz w:val="24"/>
          <w:szCs w:val="24"/>
          <w:lang w:val="ro-RO"/>
        </w:rPr>
      </w:pPr>
      <w:r w:rsidRPr="0009063D">
        <w:rPr>
          <w:sz w:val="24"/>
          <w:szCs w:val="24"/>
          <w:lang w:val="ro-RO"/>
        </w:rPr>
        <w:t>administrare și dezvoltar</w:t>
      </w:r>
      <w:r w:rsidR="00331233">
        <w:rPr>
          <w:sz w:val="24"/>
          <w:szCs w:val="24"/>
          <w:lang w:val="ro-RO"/>
        </w:rPr>
        <w:t xml:space="preserve">e RENV </w:t>
      </w:r>
      <w:r w:rsidRPr="009030BF">
        <w:t xml:space="preserve"> </w:t>
      </w:r>
      <w:r w:rsidRPr="009030BF">
        <w:rPr>
          <w:sz w:val="24"/>
          <w:szCs w:val="24"/>
          <w:lang w:val="ro-RO"/>
        </w:rPr>
        <w:t>Ord</w:t>
      </w:r>
      <w:r>
        <w:rPr>
          <w:sz w:val="24"/>
          <w:szCs w:val="24"/>
          <w:lang w:val="ro-RO"/>
        </w:rPr>
        <w:t xml:space="preserve">inul </w:t>
      </w:r>
      <w:r w:rsidR="00331233">
        <w:rPr>
          <w:sz w:val="24"/>
          <w:szCs w:val="24"/>
          <w:lang w:val="ro-RO"/>
        </w:rPr>
        <w:t xml:space="preserve">ministrului sănătății nr. 2408/2022 </w:t>
      </w:r>
      <w:r w:rsidRPr="0009063D">
        <w:rPr>
          <w:sz w:val="24"/>
          <w:szCs w:val="24"/>
          <w:lang w:val="ro-RO"/>
        </w:rPr>
        <w:t>(INSP prin CNSCBT)</w:t>
      </w:r>
    </w:p>
    <w:p w:rsidR="00AB4EFE" w:rsidRPr="0009063D" w:rsidRDefault="00AB4EFE" w:rsidP="00AB4EFE">
      <w:pPr>
        <w:numPr>
          <w:ilvl w:val="0"/>
          <w:numId w:val="19"/>
        </w:numPr>
        <w:spacing w:before="120" w:after="120" w:line="288" w:lineRule="atLeast"/>
        <w:jc w:val="both"/>
        <w:rPr>
          <w:sz w:val="24"/>
          <w:szCs w:val="24"/>
          <w:lang w:val="ro-RO"/>
        </w:rPr>
      </w:pPr>
      <w:r w:rsidRPr="0009063D">
        <w:rPr>
          <w:sz w:val="24"/>
          <w:szCs w:val="24"/>
          <w:lang w:val="ro-RO"/>
        </w:rPr>
        <w:t xml:space="preserve">întocmirea și transmiterea către Organizația Mondială a Sănătății (cu avizul MS) a Raportului anual pe problema vaccinărilor </w:t>
      </w:r>
      <w:r>
        <w:rPr>
          <w:sz w:val="24"/>
          <w:szCs w:val="24"/>
          <w:lang w:val="ro-RO"/>
        </w:rPr>
        <w:t xml:space="preserve">și a supravegherii bolilor prevenibile prin vaccinare </w:t>
      </w:r>
      <w:r w:rsidRPr="0009063D">
        <w:rPr>
          <w:sz w:val="24"/>
          <w:szCs w:val="24"/>
          <w:lang w:val="ro-RO"/>
        </w:rPr>
        <w:t xml:space="preserve">(INSP prin CNSCBT) </w:t>
      </w:r>
    </w:p>
    <w:p w:rsidR="00AB4EFE" w:rsidRDefault="00AB4EFE" w:rsidP="00AB4EFE">
      <w:pPr>
        <w:spacing w:before="120" w:after="120" w:line="288" w:lineRule="atLeast"/>
        <w:jc w:val="both"/>
        <w:rPr>
          <w:sz w:val="24"/>
          <w:szCs w:val="24"/>
          <w:lang w:val="ro-RO"/>
        </w:rPr>
      </w:pPr>
    </w:p>
    <w:p w:rsidR="00AB4EFE" w:rsidRPr="0009063D" w:rsidRDefault="00AB4EFE" w:rsidP="00AB4EFE">
      <w:pPr>
        <w:spacing w:before="120" w:after="120" w:line="288" w:lineRule="atLeast"/>
        <w:jc w:val="both"/>
        <w:rPr>
          <w:sz w:val="24"/>
          <w:szCs w:val="24"/>
          <w:lang w:val="ro-RO"/>
        </w:rPr>
      </w:pPr>
      <w:r>
        <w:rPr>
          <w:sz w:val="24"/>
          <w:szCs w:val="24"/>
          <w:lang w:val="ro-RO"/>
        </w:rPr>
        <w:t>D</w:t>
      </w:r>
      <w:r w:rsidRPr="0009063D">
        <w:rPr>
          <w:sz w:val="24"/>
          <w:szCs w:val="24"/>
          <w:lang w:val="ro-RO"/>
        </w:rPr>
        <w:t>e-a lungul timpului, Programului Național de Vaccinare din România i-au fost aduse o serie de îmbunătățiri care i-au crescut flexibilitatea, dar și cost-eficiența. Astfel:</w:t>
      </w:r>
    </w:p>
    <w:p w:rsidR="00AB4EFE" w:rsidRPr="0009063D" w:rsidRDefault="00AB4EFE" w:rsidP="00AB4EFE">
      <w:pPr>
        <w:spacing w:before="120" w:after="120" w:line="288" w:lineRule="atLeast"/>
        <w:jc w:val="both"/>
        <w:rPr>
          <w:sz w:val="24"/>
          <w:szCs w:val="24"/>
          <w:lang w:val="ro-RO"/>
        </w:rPr>
      </w:pPr>
      <w:r w:rsidRPr="0009063D">
        <w:rPr>
          <w:sz w:val="24"/>
          <w:szCs w:val="24"/>
          <w:lang w:val="ro-RO"/>
        </w:rPr>
        <w:t>-</w:t>
      </w:r>
      <w:r w:rsidRPr="0009063D">
        <w:rPr>
          <w:sz w:val="24"/>
          <w:szCs w:val="24"/>
          <w:lang w:val="ro-RO"/>
        </w:rPr>
        <w:tab/>
        <w:t>vaccinurile monovalente au fost înlocuite treptat cu vaccinuri combinate [ex: ROR (rujeolă-rubeolă-oreion); DTPa-HB-VPI-Hib (diftero-tetano-pertussis, hepatitic B pediatric, poliomielitic inactivat, Haemophilus influenzae tip b)]. Utilizarea acestor tipuri de vaccinuri conferă o serie de avantaje atât la nivel de individ (protecție simultană pentru mai multe boli, reducerea disconfortului prin efectuarea unui număr mai mic de injecții, creșterea acceptabilitătii, mai puține vizite la medic) cât și pentru sistemul de sănătate (scăderea numărului de acte medicale, reducerea costurilor  de logistică și organizare, includerea în Programul de Vaccinare a mai multor antigene care să protejeze față de un număr mai mare de boli)</w:t>
      </w:r>
    </w:p>
    <w:p w:rsidR="00AB4EFE" w:rsidRPr="0009063D" w:rsidRDefault="00AB4EFE" w:rsidP="00AB4EFE">
      <w:pPr>
        <w:spacing w:before="120" w:after="120" w:line="288" w:lineRule="atLeast"/>
        <w:jc w:val="both"/>
        <w:rPr>
          <w:sz w:val="24"/>
          <w:szCs w:val="24"/>
          <w:lang w:val="ro-RO"/>
        </w:rPr>
      </w:pPr>
      <w:r w:rsidRPr="0009063D">
        <w:rPr>
          <w:sz w:val="24"/>
          <w:szCs w:val="24"/>
          <w:lang w:val="ro-RO"/>
        </w:rPr>
        <w:t>-</w:t>
      </w:r>
      <w:r w:rsidRPr="0009063D">
        <w:rPr>
          <w:sz w:val="24"/>
          <w:szCs w:val="24"/>
          <w:lang w:val="ro-RO"/>
        </w:rPr>
        <w:tab/>
        <w:t>activitatea de vaccinare a devenit responsabilitatea medicilor de familie care sunt remunerați din Program pentru acest serviciu</w:t>
      </w:r>
    </w:p>
    <w:p w:rsidR="00AB4EFE" w:rsidRPr="0009063D" w:rsidRDefault="00AB4EFE" w:rsidP="00AB4EFE">
      <w:pPr>
        <w:spacing w:before="120" w:after="120" w:line="288" w:lineRule="atLeast"/>
        <w:jc w:val="both"/>
        <w:rPr>
          <w:sz w:val="24"/>
          <w:szCs w:val="24"/>
          <w:lang w:val="ro-RO"/>
        </w:rPr>
      </w:pPr>
      <w:r w:rsidRPr="0009063D">
        <w:rPr>
          <w:sz w:val="24"/>
          <w:szCs w:val="24"/>
          <w:lang w:val="ro-RO"/>
        </w:rPr>
        <w:t>-</w:t>
      </w:r>
      <w:r w:rsidRPr="0009063D">
        <w:rPr>
          <w:sz w:val="24"/>
          <w:szCs w:val="24"/>
          <w:lang w:val="ro-RO"/>
        </w:rPr>
        <w:tab/>
        <w:t>au fost introduse antigene noi (ex: Pneumococic)</w:t>
      </w:r>
    </w:p>
    <w:p w:rsidR="008A35A1" w:rsidRPr="008A35A1" w:rsidRDefault="008A35A1" w:rsidP="00AB4EFE">
      <w:pPr>
        <w:spacing w:before="120" w:after="120" w:line="288" w:lineRule="atLeast"/>
        <w:jc w:val="both"/>
        <w:rPr>
          <w:sz w:val="24"/>
          <w:szCs w:val="24"/>
        </w:rPr>
      </w:pPr>
      <w:r>
        <w:rPr>
          <w:sz w:val="24"/>
          <w:szCs w:val="24"/>
          <w:lang w:val="ro-RO"/>
        </w:rPr>
        <w:lastRenderedPageBreak/>
        <w:t xml:space="preserve">-  </w:t>
      </w:r>
      <w:r>
        <w:rPr>
          <w:szCs w:val="24"/>
        </w:rPr>
        <w:t xml:space="preserve"> </w:t>
      </w:r>
      <w:r w:rsidRPr="008A35A1">
        <w:rPr>
          <w:sz w:val="24"/>
          <w:szCs w:val="24"/>
        </w:rPr>
        <w:t>Registrul Electronic Național de Vaccinare a fost continuu dezvoltat prin implementarea de noi funcționalități (anunț de prezentare la vaccinare prin SMS, posibilitatea eliberării din RENV a adeverinței de vaccinare a copilului).</w:t>
      </w:r>
    </w:p>
    <w:p w:rsidR="00AB4EFE" w:rsidRPr="00EA4628" w:rsidRDefault="00AB4EFE" w:rsidP="00AB4EFE">
      <w:pPr>
        <w:spacing w:before="120" w:after="120" w:line="288" w:lineRule="atLeast"/>
        <w:jc w:val="both"/>
        <w:rPr>
          <w:sz w:val="24"/>
          <w:szCs w:val="24"/>
          <w:lang w:val="ro-RO"/>
        </w:rPr>
      </w:pPr>
      <w:r w:rsidRPr="009030BF">
        <w:rPr>
          <w:sz w:val="24"/>
          <w:szCs w:val="24"/>
          <w:lang w:val="ro-RO"/>
        </w:rPr>
        <w:t>Managementul Programului Național de Vaccinare se realizează conform normelor prevăzute in Ordinul Ministrului Sănătății nr. 964/2022 cu modificările și completările ulterioare.</w:t>
      </w:r>
    </w:p>
    <w:p w:rsidR="00AB4EFE" w:rsidRDefault="00AB4EFE" w:rsidP="00AB4EFE">
      <w:pPr>
        <w:spacing w:before="120" w:after="120" w:line="288" w:lineRule="atLeast"/>
        <w:jc w:val="both"/>
        <w:rPr>
          <w:sz w:val="24"/>
          <w:szCs w:val="24"/>
          <w:lang w:val="ro-RO"/>
        </w:rPr>
      </w:pPr>
      <w:r w:rsidRPr="00EA4628">
        <w:rPr>
          <w:sz w:val="24"/>
          <w:szCs w:val="24"/>
          <w:lang w:val="ro-RO"/>
        </w:rPr>
        <w:t>Programul Național de Vaccinare trebuie să constituie parte integrantă a proiectelor de resurse umane, finanțare și logistică.</w:t>
      </w:r>
      <w:r w:rsidRPr="006748A1">
        <w:rPr>
          <w:sz w:val="24"/>
          <w:szCs w:val="24"/>
          <w:lang w:val="ro-RO"/>
        </w:rPr>
        <w:t xml:space="preserve"> </w:t>
      </w:r>
    </w:p>
    <w:p w:rsidR="00AB4EFE" w:rsidRDefault="00AB4EFE" w:rsidP="00AB4EFE">
      <w:pPr>
        <w:spacing w:before="120" w:after="120" w:line="288" w:lineRule="atLeast"/>
        <w:jc w:val="both"/>
        <w:rPr>
          <w:sz w:val="24"/>
          <w:szCs w:val="24"/>
          <w:lang w:val="ro-RO"/>
        </w:rPr>
      </w:pPr>
      <w:r w:rsidRPr="00AA1F09">
        <w:rPr>
          <w:sz w:val="24"/>
          <w:szCs w:val="24"/>
          <w:lang w:val="ro-RO"/>
        </w:rPr>
        <w:t>P</w:t>
      </w:r>
      <w:r>
        <w:rPr>
          <w:sz w:val="24"/>
          <w:szCs w:val="24"/>
          <w:lang w:val="ro-RO"/>
        </w:rPr>
        <w:t xml:space="preserve">rogramul Național de Vaccinare înregistrează performanțe încă moderate, cu acoperiri vaccinale situate sub țintele recomandate de OMS. </w:t>
      </w:r>
    </w:p>
    <w:p w:rsidR="00AB4EFE" w:rsidRDefault="00AB4EFE" w:rsidP="00AB4EFE">
      <w:pPr>
        <w:spacing w:before="120" w:after="120" w:line="288" w:lineRule="atLeast"/>
        <w:jc w:val="both"/>
        <w:rPr>
          <w:sz w:val="24"/>
          <w:szCs w:val="24"/>
          <w:lang w:val="ro-RO"/>
        </w:rPr>
      </w:pPr>
      <w:r>
        <w:rPr>
          <w:sz w:val="24"/>
          <w:szCs w:val="24"/>
          <w:lang w:val="ro-RO"/>
        </w:rPr>
        <w:t xml:space="preserve">Astfel, analiza </w:t>
      </w:r>
      <w:r w:rsidRPr="001F09F4">
        <w:rPr>
          <w:sz w:val="24"/>
          <w:szCs w:val="24"/>
          <w:lang w:val="ro-RO"/>
        </w:rPr>
        <w:t>datel</w:t>
      </w:r>
      <w:r>
        <w:rPr>
          <w:sz w:val="24"/>
          <w:szCs w:val="24"/>
          <w:lang w:val="ro-RO"/>
        </w:rPr>
        <w:t>or</w:t>
      </w:r>
      <w:r w:rsidRPr="001F09F4">
        <w:rPr>
          <w:sz w:val="24"/>
          <w:szCs w:val="24"/>
          <w:lang w:val="ro-RO"/>
        </w:rPr>
        <w:t xml:space="preserve"> de estimare a acoperirilor vaccinale </w:t>
      </w:r>
      <w:r>
        <w:rPr>
          <w:sz w:val="24"/>
          <w:szCs w:val="24"/>
          <w:lang w:val="ro-RO"/>
        </w:rPr>
        <w:t>pentru anul 2022</w:t>
      </w:r>
      <w:r w:rsidRPr="00EB475F">
        <w:rPr>
          <w:sz w:val="24"/>
          <w:szCs w:val="24"/>
          <w:lang w:val="ro-RO"/>
        </w:rPr>
        <w:t xml:space="preserve"> </w:t>
      </w:r>
      <w:r>
        <w:rPr>
          <w:sz w:val="24"/>
          <w:szCs w:val="24"/>
          <w:lang w:val="ro-RO"/>
        </w:rPr>
        <w:t>relevă</w:t>
      </w:r>
      <w:r w:rsidRPr="00EB475F">
        <w:rPr>
          <w:sz w:val="24"/>
          <w:szCs w:val="24"/>
          <w:lang w:val="ro-RO"/>
        </w:rPr>
        <w:t xml:space="preserve"> </w:t>
      </w:r>
      <w:r>
        <w:rPr>
          <w:sz w:val="24"/>
          <w:szCs w:val="24"/>
          <w:lang w:val="ro-RO"/>
        </w:rPr>
        <w:t xml:space="preserve">faptul </w:t>
      </w:r>
      <w:r w:rsidRPr="00EB475F">
        <w:rPr>
          <w:sz w:val="24"/>
          <w:szCs w:val="24"/>
          <w:lang w:val="ro-RO"/>
        </w:rPr>
        <w:t>ca pentru vaccinul BCG acoperirile vaccinale sunt optime (peste 95%). În schimb, acoperirile vaccinale pentru 4 doze de vaccin hepatit</w:t>
      </w:r>
      <w:r>
        <w:rPr>
          <w:sz w:val="24"/>
          <w:szCs w:val="24"/>
          <w:lang w:val="ro-RO"/>
        </w:rPr>
        <w:t>ic</w:t>
      </w:r>
      <w:r w:rsidRPr="00EB475F">
        <w:rPr>
          <w:sz w:val="24"/>
          <w:szCs w:val="24"/>
          <w:lang w:val="ro-RO"/>
        </w:rPr>
        <w:t xml:space="preserve"> B pediatric, pentru 3 doze din vaccinurile DTPa, VPI, Hib și, respectiv, 1 doză de vaccin RRO se situează</w:t>
      </w:r>
      <w:r>
        <w:rPr>
          <w:sz w:val="24"/>
          <w:szCs w:val="24"/>
          <w:lang w:val="ro-RO"/>
        </w:rPr>
        <w:t xml:space="preserve"> între </w:t>
      </w:r>
      <w:r w:rsidRPr="001F09F4">
        <w:rPr>
          <w:sz w:val="24"/>
          <w:szCs w:val="24"/>
          <w:lang w:val="ro-RO"/>
        </w:rPr>
        <w:t>8</w:t>
      </w:r>
      <w:r>
        <w:rPr>
          <w:sz w:val="24"/>
          <w:szCs w:val="24"/>
          <w:lang w:val="ro-RO"/>
        </w:rPr>
        <w:t>3</w:t>
      </w:r>
      <w:r w:rsidRPr="001F09F4">
        <w:rPr>
          <w:sz w:val="24"/>
          <w:szCs w:val="24"/>
          <w:lang w:val="ro-RO"/>
        </w:rPr>
        <w:t>,</w:t>
      </w:r>
      <w:r>
        <w:rPr>
          <w:sz w:val="24"/>
          <w:szCs w:val="24"/>
          <w:lang w:val="ro-RO"/>
        </w:rPr>
        <w:t>4%</w:t>
      </w:r>
      <w:r w:rsidRPr="001F09F4">
        <w:rPr>
          <w:sz w:val="24"/>
          <w:szCs w:val="24"/>
          <w:lang w:val="ro-RO"/>
        </w:rPr>
        <w:t xml:space="preserve"> -</w:t>
      </w:r>
      <w:r>
        <w:rPr>
          <w:sz w:val="24"/>
          <w:szCs w:val="24"/>
          <w:lang w:val="ro-RO"/>
        </w:rPr>
        <w:t xml:space="preserve"> </w:t>
      </w:r>
      <w:r w:rsidRPr="001F09F4">
        <w:rPr>
          <w:sz w:val="24"/>
          <w:szCs w:val="24"/>
          <w:lang w:val="ro-RO"/>
        </w:rPr>
        <w:t>8</w:t>
      </w:r>
      <w:r>
        <w:rPr>
          <w:sz w:val="24"/>
          <w:szCs w:val="24"/>
          <w:lang w:val="ro-RO"/>
        </w:rPr>
        <w:t>4,6</w:t>
      </w:r>
      <w:r w:rsidRPr="001F09F4">
        <w:rPr>
          <w:sz w:val="24"/>
          <w:szCs w:val="24"/>
          <w:lang w:val="ro-RO"/>
        </w:rPr>
        <w:t xml:space="preserve">% </w:t>
      </w:r>
      <w:r>
        <w:rPr>
          <w:sz w:val="24"/>
          <w:szCs w:val="24"/>
          <w:lang w:val="ro-RO"/>
        </w:rPr>
        <w:t>(</w:t>
      </w:r>
      <w:r w:rsidRPr="00EB475F">
        <w:rPr>
          <w:sz w:val="24"/>
          <w:szCs w:val="24"/>
          <w:lang w:val="ro-RO"/>
        </w:rPr>
        <w:t>sub ținta de 95%</w:t>
      </w:r>
      <w:r>
        <w:rPr>
          <w:sz w:val="24"/>
          <w:szCs w:val="24"/>
          <w:lang w:val="ro-RO"/>
        </w:rPr>
        <w:t xml:space="preserve">). </w:t>
      </w:r>
      <w:r w:rsidRPr="00E44F8A">
        <w:rPr>
          <w:sz w:val="24"/>
          <w:szCs w:val="24"/>
          <w:lang w:val="ro-RO"/>
        </w:rPr>
        <w:t>Pandemia COVID-19 a afectat atât programul național de vaccinare cât și acoperirea vaccinală atât datorită direcționării personalului medical în activitățile de combatere a pandemiei cât și scăderii adresabilității populației la vaccinare.</w:t>
      </w:r>
    </w:p>
    <w:p w:rsidR="00AB4EFE" w:rsidRPr="00B9407B" w:rsidRDefault="00AB4EFE" w:rsidP="00AB4EFE">
      <w:pPr>
        <w:spacing w:before="120" w:after="120" w:line="288" w:lineRule="atLeast"/>
        <w:jc w:val="both"/>
        <w:rPr>
          <w:sz w:val="24"/>
          <w:szCs w:val="24"/>
          <w:lang w:val="ro-RO"/>
        </w:rPr>
      </w:pPr>
      <w:r>
        <w:rPr>
          <w:sz w:val="24"/>
          <w:szCs w:val="24"/>
          <w:lang w:val="ro-RO"/>
        </w:rPr>
        <w:t>Performanțele limitate ale programului de vaccinare sunt asociate cu o combinație de factori contextuali extrem de variați, care necesită ameliorări rapide și durabile, într-un cadru de acțiune coordonat, ce poate fi asigurat prin elaborarea, adoptarea și implementarea unei</w:t>
      </w:r>
      <w:r w:rsidRPr="00AA1F09">
        <w:rPr>
          <w:sz w:val="24"/>
          <w:szCs w:val="24"/>
          <w:lang w:val="ro-RO"/>
        </w:rPr>
        <w:t xml:space="preserve"> strategii </w:t>
      </w:r>
      <w:r>
        <w:rPr>
          <w:sz w:val="24"/>
          <w:szCs w:val="24"/>
          <w:lang w:val="ro-RO"/>
        </w:rPr>
        <w:t>privind vaccinarea.</w:t>
      </w:r>
    </w:p>
    <w:p w:rsidR="00AB4EFE" w:rsidRDefault="00AB4EFE" w:rsidP="00AB4EFE">
      <w:pPr>
        <w:spacing w:before="120" w:after="120" w:line="288" w:lineRule="atLeast"/>
        <w:jc w:val="both"/>
        <w:rPr>
          <w:b/>
          <w:sz w:val="24"/>
          <w:szCs w:val="24"/>
          <w:lang w:val="ro-RO"/>
        </w:rPr>
      </w:pPr>
      <w:r>
        <w:rPr>
          <w:b/>
          <w:sz w:val="24"/>
          <w:szCs w:val="24"/>
          <w:lang w:val="ro-RO"/>
        </w:rPr>
        <w:t xml:space="preserve">Între provocările cu care se confruntă în prezent programul național de vaccinare enumerăm: </w:t>
      </w:r>
    </w:p>
    <w:p w:rsidR="00AB4EFE" w:rsidRDefault="00AB4EFE" w:rsidP="00AB4EFE">
      <w:pPr>
        <w:spacing w:before="120" w:after="120" w:line="288" w:lineRule="atLeast"/>
        <w:jc w:val="both"/>
        <w:rPr>
          <w:b/>
          <w:sz w:val="24"/>
          <w:szCs w:val="24"/>
          <w:lang w:val="ro-RO"/>
        </w:rPr>
      </w:pPr>
      <w:r w:rsidRPr="00623E70">
        <w:rPr>
          <w:b/>
          <w:sz w:val="24"/>
          <w:szCs w:val="24"/>
          <w:lang w:val="ro-RO"/>
        </w:rPr>
        <w:t xml:space="preserve">1. </w:t>
      </w:r>
      <w:r>
        <w:rPr>
          <w:b/>
          <w:sz w:val="24"/>
          <w:szCs w:val="24"/>
          <w:lang w:val="ro-RO"/>
        </w:rPr>
        <w:t>Unele probleme de reglementare generală sau specifică, sau de implementare a reglementărilor, care limitează angajamentul decidenților, al profesioniștilor și al societății pentru susținerea vaccinării</w:t>
      </w:r>
    </w:p>
    <w:p w:rsidR="00AB4EFE" w:rsidRDefault="00AB4EFE" w:rsidP="00AB4EFE">
      <w:pPr>
        <w:spacing w:before="120" w:after="120" w:line="288" w:lineRule="atLeast"/>
        <w:jc w:val="both"/>
        <w:rPr>
          <w:b/>
          <w:sz w:val="24"/>
          <w:szCs w:val="24"/>
          <w:lang w:val="ro-RO"/>
        </w:rPr>
      </w:pPr>
    </w:p>
    <w:p w:rsidR="00AB4EFE" w:rsidRDefault="00AB4EFE" w:rsidP="00AB4EFE">
      <w:pPr>
        <w:spacing w:before="120" w:after="120" w:line="288" w:lineRule="atLeast"/>
        <w:jc w:val="both"/>
        <w:rPr>
          <w:b/>
          <w:sz w:val="24"/>
          <w:szCs w:val="24"/>
          <w:lang w:val="ro-RO"/>
        </w:rPr>
      </w:pPr>
      <w:r>
        <w:rPr>
          <w:b/>
          <w:sz w:val="24"/>
          <w:szCs w:val="24"/>
          <w:lang w:val="ro-RO"/>
        </w:rPr>
        <w:t>2. Unele perturbări în g</w:t>
      </w:r>
      <w:r w:rsidRPr="003C6B8F">
        <w:rPr>
          <w:b/>
          <w:sz w:val="24"/>
          <w:szCs w:val="24"/>
          <w:lang w:val="ro-RO"/>
        </w:rPr>
        <w:t>estionarea eficientă a Programului Național de Vaccinare</w:t>
      </w:r>
    </w:p>
    <w:p w:rsidR="00AB4EFE" w:rsidRDefault="00AB4EFE" w:rsidP="00AB4EFE">
      <w:pPr>
        <w:spacing w:before="120" w:after="120" w:line="288" w:lineRule="atLeast"/>
        <w:jc w:val="both"/>
        <w:rPr>
          <w:sz w:val="24"/>
          <w:szCs w:val="24"/>
          <w:lang w:val="ro-RO"/>
        </w:rPr>
      </w:pPr>
      <w:r w:rsidRPr="003C6B8F">
        <w:rPr>
          <w:b/>
          <w:sz w:val="24"/>
          <w:szCs w:val="24"/>
          <w:lang w:val="ro-RO"/>
        </w:rPr>
        <w:t xml:space="preserve"> </w:t>
      </w:r>
      <w:r>
        <w:rPr>
          <w:sz w:val="24"/>
          <w:szCs w:val="24"/>
          <w:lang w:val="ro-RO"/>
        </w:rPr>
        <w:t>O astfel de activitate</w:t>
      </w:r>
      <w:r w:rsidRPr="00AD01A1">
        <w:rPr>
          <w:sz w:val="24"/>
          <w:szCs w:val="24"/>
          <w:lang w:val="ro-RO"/>
        </w:rPr>
        <w:t xml:space="preserve"> necesită dezvoltarea unor mecanisme complexe și sustenabile pentru asigurarea unor acoperiri vaccinale optime. Acest lucru presupune responsabilizarea instituțiilor nominalizate a fi implicate </w:t>
      </w:r>
      <w:r>
        <w:rPr>
          <w:sz w:val="24"/>
          <w:szCs w:val="24"/>
          <w:lang w:val="ro-RO"/>
        </w:rPr>
        <w:t xml:space="preserve">activ </w:t>
      </w:r>
      <w:r w:rsidRPr="00AD01A1">
        <w:rPr>
          <w:sz w:val="24"/>
          <w:szCs w:val="24"/>
          <w:lang w:val="ro-RO"/>
        </w:rPr>
        <w:t xml:space="preserve">în derularea PNV și identificarea modalităților de colaborare a acestora atât între ele, </w:t>
      </w:r>
      <w:r>
        <w:rPr>
          <w:sz w:val="24"/>
          <w:szCs w:val="24"/>
          <w:lang w:val="ro-RO"/>
        </w:rPr>
        <w:t>cât și cu autoritățile publice</w:t>
      </w:r>
      <w:r w:rsidRPr="00AD01A1">
        <w:rPr>
          <w:sz w:val="24"/>
          <w:szCs w:val="24"/>
          <w:lang w:val="ro-RO"/>
        </w:rPr>
        <w:t>, cu organizații neguvernamentale  sau alte tipuri de organizații, în vederea implementării corecte și în timp real a tuturor activităților din PNV, cu accent pe vaccinare</w:t>
      </w:r>
      <w:r>
        <w:rPr>
          <w:sz w:val="24"/>
          <w:szCs w:val="24"/>
          <w:lang w:val="ro-RO"/>
        </w:rPr>
        <w:t>. În parcursul de implementare, programul național de vaccinare a fost uneori confruntat cu implicarea limitată a unor entități relevante pentru susținerea sa, pe alocuri cu discontinuități de finanțare, sau cu dificultăți de aplicare a cadrului legislativ general pentru achiziția de vaccinuri în anumite circumstanțe specifice.</w:t>
      </w:r>
    </w:p>
    <w:p w:rsidR="00AB4EFE" w:rsidRDefault="00AB4EFE" w:rsidP="00AB4EFE">
      <w:pPr>
        <w:spacing w:before="120" w:after="120" w:line="288" w:lineRule="atLeast"/>
        <w:jc w:val="both"/>
        <w:rPr>
          <w:b/>
          <w:color w:val="0D0D0D"/>
          <w:sz w:val="24"/>
          <w:szCs w:val="24"/>
          <w:lang w:val="ro-RO"/>
        </w:rPr>
      </w:pPr>
    </w:p>
    <w:p w:rsidR="001A3D48" w:rsidRDefault="001A3D48" w:rsidP="00AB4EFE">
      <w:pPr>
        <w:spacing w:before="120" w:after="120" w:line="288" w:lineRule="atLeast"/>
        <w:jc w:val="both"/>
        <w:rPr>
          <w:b/>
          <w:color w:val="0D0D0D"/>
          <w:sz w:val="24"/>
          <w:szCs w:val="24"/>
          <w:lang w:val="ro-RO"/>
        </w:rPr>
      </w:pPr>
    </w:p>
    <w:p w:rsidR="001A3D48" w:rsidRDefault="001A3D48" w:rsidP="00AB4EFE">
      <w:pPr>
        <w:spacing w:before="120" w:after="120" w:line="288" w:lineRule="atLeast"/>
        <w:jc w:val="both"/>
        <w:rPr>
          <w:b/>
          <w:color w:val="0D0D0D"/>
          <w:sz w:val="24"/>
          <w:szCs w:val="24"/>
          <w:lang w:val="ro-RO"/>
        </w:rPr>
      </w:pPr>
    </w:p>
    <w:p w:rsidR="00AB4EFE" w:rsidRDefault="00AB4EFE" w:rsidP="00AB4EFE">
      <w:pPr>
        <w:spacing w:before="120" w:after="120" w:line="288" w:lineRule="atLeast"/>
        <w:jc w:val="both"/>
        <w:rPr>
          <w:b/>
          <w:color w:val="0D0D0D"/>
          <w:sz w:val="24"/>
          <w:szCs w:val="24"/>
          <w:lang w:val="ro-RO"/>
        </w:rPr>
      </w:pPr>
      <w:r>
        <w:rPr>
          <w:b/>
          <w:color w:val="0D0D0D"/>
          <w:sz w:val="24"/>
          <w:szCs w:val="24"/>
          <w:lang w:val="ro-RO"/>
        </w:rPr>
        <w:lastRenderedPageBreak/>
        <w:t>3</w:t>
      </w:r>
      <w:r w:rsidRPr="003C6B8F">
        <w:rPr>
          <w:b/>
          <w:color w:val="0D0D0D"/>
          <w:sz w:val="24"/>
          <w:szCs w:val="24"/>
          <w:lang w:val="ro-RO"/>
        </w:rPr>
        <w:t xml:space="preserve">. </w:t>
      </w:r>
      <w:r>
        <w:rPr>
          <w:b/>
          <w:color w:val="0D0D0D"/>
          <w:sz w:val="24"/>
          <w:szCs w:val="24"/>
          <w:lang w:val="ro-RO"/>
        </w:rPr>
        <w:t>D</w:t>
      </w:r>
      <w:r w:rsidRPr="004A7328">
        <w:rPr>
          <w:b/>
          <w:color w:val="0D0D0D"/>
          <w:sz w:val="24"/>
          <w:szCs w:val="24"/>
          <w:lang w:val="ro-RO"/>
        </w:rPr>
        <w:t xml:space="preserve">eficitul de personal </w:t>
      </w:r>
      <w:r>
        <w:rPr>
          <w:b/>
          <w:color w:val="0D0D0D"/>
          <w:sz w:val="24"/>
          <w:szCs w:val="24"/>
          <w:lang w:val="ro-RO"/>
        </w:rPr>
        <w:t>medical implicat în vaccinare și variabilitatea pregătirii acestuia</w:t>
      </w:r>
    </w:p>
    <w:p w:rsidR="00AB4EFE" w:rsidRDefault="00AB4EFE" w:rsidP="00AB4EFE">
      <w:pPr>
        <w:spacing w:before="120" w:after="120" w:line="288" w:lineRule="atLeast"/>
        <w:jc w:val="both"/>
        <w:rPr>
          <w:b/>
          <w:color w:val="0D0D0D"/>
          <w:sz w:val="24"/>
          <w:szCs w:val="24"/>
          <w:lang w:val="ro-RO"/>
        </w:rPr>
      </w:pPr>
      <w:r>
        <w:rPr>
          <w:color w:val="0D0D0D"/>
          <w:sz w:val="24"/>
          <w:szCs w:val="24"/>
          <w:lang w:val="ro-RO"/>
        </w:rPr>
        <w:t>În Româ</w:t>
      </w:r>
      <w:r w:rsidRPr="004A7328">
        <w:rPr>
          <w:color w:val="0D0D0D"/>
          <w:sz w:val="24"/>
          <w:szCs w:val="24"/>
          <w:lang w:val="ro-RO"/>
        </w:rPr>
        <w:t xml:space="preserve">nia </w:t>
      </w:r>
      <w:r>
        <w:rPr>
          <w:color w:val="0D0D0D"/>
          <w:sz w:val="24"/>
          <w:szCs w:val="24"/>
          <w:lang w:val="ro-RO"/>
        </w:rPr>
        <w:t xml:space="preserve">vaccinarea este efectuată în principal de către </w:t>
      </w:r>
      <w:r w:rsidRPr="004A7328">
        <w:rPr>
          <w:color w:val="0D0D0D"/>
          <w:sz w:val="24"/>
          <w:szCs w:val="24"/>
          <w:lang w:val="ro-RO"/>
        </w:rPr>
        <w:t>medicii de famili</w:t>
      </w:r>
      <w:r>
        <w:rPr>
          <w:color w:val="0D0D0D"/>
          <w:sz w:val="24"/>
          <w:szCs w:val="24"/>
          <w:lang w:val="ro-RO"/>
        </w:rPr>
        <w:t>e, o comunitate importantă de profesioniști, dar care se distribuie inegal în profil teritorial, existând unele dezechilibre pe regiuni și pe medii de rezidență, cu prioritate în regiuni paupere.</w:t>
      </w:r>
      <w:r w:rsidRPr="004A7328">
        <w:rPr>
          <w:color w:val="0D0D0D"/>
          <w:sz w:val="24"/>
          <w:szCs w:val="24"/>
          <w:lang w:val="ro-RO"/>
        </w:rPr>
        <w:t xml:space="preserve"> </w:t>
      </w:r>
      <w:r>
        <w:rPr>
          <w:color w:val="0D0D0D"/>
          <w:sz w:val="24"/>
          <w:szCs w:val="24"/>
          <w:lang w:val="ro-RO"/>
        </w:rPr>
        <w:t>Mai mult, o parte considerabilă dintre acești profesioniști sunt aproape de vârsta de pensionare, ceea ce va genera pe termen mediu un deficit și mai mare de medici și o problemă și mai acută în acoperirea universală cu servicii de asistență primară, implicit cu servicii de vaccinare. S</w:t>
      </w:r>
      <w:r w:rsidRPr="004A7328">
        <w:rPr>
          <w:color w:val="0D0D0D"/>
          <w:sz w:val="24"/>
          <w:szCs w:val="24"/>
          <w:lang w:val="ro-RO"/>
        </w:rPr>
        <w:t>e impun reglementări privind formarea medicală în specialitatea medicină de familie în sensul organizării concursurilor de rezidențiat pe post, în funcție de nevoile identificate la nivel național, astfel încât rețeaua prestatorilor de servicii medicale primare să deservească în mod echitabil întreaga populație a țării, inclusiv zonele rurale, greu accesibile sau comunitățile defavorizate.</w:t>
      </w:r>
      <w:r>
        <w:rPr>
          <w:color w:val="0D0D0D"/>
          <w:sz w:val="24"/>
          <w:szCs w:val="24"/>
          <w:lang w:val="ro-RO"/>
        </w:rPr>
        <w:t xml:space="preserve"> De asemenea, se impune asigurarea de oportunități pentru pregătirea altor categorii de profesioniști implicați în activitatea de vaccinare sau în lucrul cu copiii sau cu familiile, în special cu cele defavorizate (asistente medicale, inclusiv cele din centrele comunitare, mediatori sanitari, personalul din școli, din serviciile publice de asistență socială etc).</w:t>
      </w:r>
    </w:p>
    <w:p w:rsidR="00AB4EFE" w:rsidRDefault="00AB4EFE" w:rsidP="00AB4EFE">
      <w:pPr>
        <w:spacing w:before="120" w:after="120" w:line="288" w:lineRule="atLeast"/>
        <w:jc w:val="both"/>
        <w:rPr>
          <w:b/>
          <w:color w:val="0D0D0D"/>
          <w:sz w:val="24"/>
          <w:szCs w:val="24"/>
          <w:lang w:val="ro-RO"/>
        </w:rPr>
      </w:pPr>
    </w:p>
    <w:p w:rsidR="00AB4EFE" w:rsidRDefault="00AB4EFE" w:rsidP="00AB4EFE">
      <w:pPr>
        <w:spacing w:before="120" w:after="120" w:line="288" w:lineRule="atLeast"/>
        <w:jc w:val="both"/>
        <w:rPr>
          <w:b/>
          <w:color w:val="0D0D0D"/>
          <w:sz w:val="24"/>
          <w:szCs w:val="24"/>
          <w:lang w:val="ro-RO"/>
        </w:rPr>
      </w:pPr>
      <w:r>
        <w:rPr>
          <w:b/>
          <w:color w:val="0D0D0D"/>
          <w:sz w:val="24"/>
          <w:szCs w:val="24"/>
          <w:lang w:val="ro-RO"/>
        </w:rPr>
        <w:t>4</w:t>
      </w:r>
      <w:r w:rsidRPr="003C6B8F">
        <w:rPr>
          <w:b/>
          <w:color w:val="0D0D0D"/>
          <w:sz w:val="24"/>
          <w:szCs w:val="24"/>
          <w:lang w:val="ro-RO"/>
        </w:rPr>
        <w:t>.</w:t>
      </w:r>
      <w:r>
        <w:rPr>
          <w:b/>
          <w:color w:val="0D0D0D"/>
          <w:sz w:val="24"/>
          <w:szCs w:val="24"/>
          <w:lang w:val="ro-RO"/>
        </w:rPr>
        <w:t xml:space="preserve"> Ezitarea de a accepta vaccinarea</w:t>
      </w:r>
    </w:p>
    <w:p w:rsidR="00AB4EFE" w:rsidRDefault="00AB4EFE" w:rsidP="00AB4EFE">
      <w:pPr>
        <w:spacing w:before="120" w:after="120" w:line="288" w:lineRule="atLeast"/>
        <w:jc w:val="both"/>
        <w:rPr>
          <w:color w:val="0D0D0D"/>
          <w:sz w:val="24"/>
          <w:szCs w:val="24"/>
          <w:lang w:val="ro-RO"/>
        </w:rPr>
      </w:pPr>
      <w:r>
        <w:rPr>
          <w:color w:val="0D0D0D"/>
          <w:sz w:val="24"/>
          <w:szCs w:val="24"/>
          <w:lang w:val="ro-RO"/>
        </w:rPr>
        <w:t xml:space="preserve">În România populația are un grad de ezitare la vaccinare, iar parte din personalul medical adoptă o practică oarecum defensivă în materie de vaccinare. </w:t>
      </w:r>
    </w:p>
    <w:p w:rsidR="00AB4EFE" w:rsidRPr="005A685B" w:rsidRDefault="00AB4EFE" w:rsidP="00AB4EFE">
      <w:pPr>
        <w:spacing w:before="120" w:after="120" w:line="288" w:lineRule="atLeast"/>
        <w:jc w:val="both"/>
        <w:rPr>
          <w:color w:val="0D0D0D"/>
          <w:sz w:val="24"/>
          <w:szCs w:val="24"/>
        </w:rPr>
      </w:pPr>
      <w:r>
        <w:rPr>
          <w:color w:val="0D0D0D"/>
          <w:sz w:val="24"/>
          <w:szCs w:val="24"/>
          <w:lang w:val="ro-RO"/>
        </w:rPr>
        <w:t>Vaccinarea este efectuată în principal de către medicii de familie, care nu întotdeauna oferă informații apațină</w:t>
      </w:r>
      <w:r w:rsidRPr="0014410D">
        <w:rPr>
          <w:color w:val="0D0D0D"/>
          <w:sz w:val="24"/>
          <w:szCs w:val="24"/>
          <w:lang w:val="ro-RO"/>
        </w:rPr>
        <w:t xml:space="preserve">torilor </w:t>
      </w:r>
      <w:r>
        <w:rPr>
          <w:color w:val="0D0D0D"/>
          <w:sz w:val="24"/>
          <w:szCs w:val="24"/>
          <w:lang w:val="ro-RO"/>
        </w:rPr>
        <w:t>în legăt</w:t>
      </w:r>
      <w:r w:rsidRPr="0014410D">
        <w:rPr>
          <w:color w:val="0D0D0D"/>
          <w:sz w:val="24"/>
          <w:szCs w:val="24"/>
          <w:lang w:val="ro-RO"/>
        </w:rPr>
        <w:t>ur</w:t>
      </w:r>
      <w:r>
        <w:rPr>
          <w:color w:val="0D0D0D"/>
          <w:sz w:val="24"/>
          <w:szCs w:val="24"/>
          <w:lang w:val="ro-RO"/>
        </w:rPr>
        <w:t>ă</w:t>
      </w:r>
      <w:r w:rsidRPr="0014410D">
        <w:rPr>
          <w:color w:val="0D0D0D"/>
          <w:sz w:val="24"/>
          <w:szCs w:val="24"/>
          <w:lang w:val="ro-RO"/>
        </w:rPr>
        <w:t xml:space="preserve"> cu vaccin</w:t>
      </w:r>
      <w:r>
        <w:rPr>
          <w:color w:val="0D0D0D"/>
          <w:sz w:val="24"/>
          <w:szCs w:val="24"/>
          <w:lang w:val="ro-RO"/>
        </w:rPr>
        <w:t>ă</w:t>
      </w:r>
      <w:r w:rsidRPr="0014410D">
        <w:rPr>
          <w:color w:val="0D0D0D"/>
          <w:sz w:val="24"/>
          <w:szCs w:val="24"/>
          <w:lang w:val="ro-RO"/>
        </w:rPr>
        <w:t>rile la care este eligibil copilul</w:t>
      </w:r>
      <w:r>
        <w:rPr>
          <w:color w:val="0D0D0D"/>
          <w:sz w:val="24"/>
          <w:szCs w:val="24"/>
          <w:lang w:val="ro-RO"/>
        </w:rPr>
        <w:t xml:space="preserve"> sau în legătură cu posibilele reacții adverse postvaccinale indezirabile (RAPI) și managementul acestora. </w:t>
      </w:r>
      <w:r>
        <w:rPr>
          <w:color w:val="0D0D0D"/>
          <w:sz w:val="24"/>
          <w:szCs w:val="24"/>
        </w:rPr>
        <w:t xml:space="preserve">Există </w:t>
      </w:r>
      <w:proofErr w:type="gramStart"/>
      <w:r>
        <w:rPr>
          <w:color w:val="0D0D0D"/>
          <w:sz w:val="24"/>
          <w:szCs w:val="24"/>
        </w:rPr>
        <w:t>un</w:t>
      </w:r>
      <w:proofErr w:type="gramEnd"/>
      <w:r>
        <w:rPr>
          <w:color w:val="0D0D0D"/>
          <w:sz w:val="24"/>
          <w:szCs w:val="24"/>
        </w:rPr>
        <w:t xml:space="preserve"> grad de neîncredere a populației privind siguranța vaccinării, teama</w:t>
      </w:r>
      <w:r w:rsidRPr="0014410D">
        <w:rPr>
          <w:color w:val="0D0D0D"/>
          <w:sz w:val="24"/>
          <w:szCs w:val="24"/>
        </w:rPr>
        <w:t xml:space="preserve"> de reac</w:t>
      </w:r>
      <w:r w:rsidRPr="0014410D">
        <w:rPr>
          <w:color w:val="0D0D0D"/>
          <w:sz w:val="24"/>
          <w:szCs w:val="24"/>
          <w:lang w:val="ro-RO"/>
        </w:rPr>
        <w:t>ț</w:t>
      </w:r>
      <w:r>
        <w:rPr>
          <w:color w:val="0D0D0D"/>
          <w:sz w:val="24"/>
          <w:szCs w:val="24"/>
        </w:rPr>
        <w:t>ii adverse constituind</w:t>
      </w:r>
      <w:r w:rsidRPr="0014410D">
        <w:rPr>
          <w:color w:val="0D0D0D"/>
          <w:sz w:val="24"/>
          <w:szCs w:val="24"/>
        </w:rPr>
        <w:t xml:space="preserve"> un motiv important de nevaccinare</w:t>
      </w:r>
      <w:r w:rsidRPr="005A685B">
        <w:rPr>
          <w:color w:val="0D0D0D"/>
          <w:sz w:val="24"/>
          <w:szCs w:val="24"/>
        </w:rPr>
        <w:t>.</w:t>
      </w:r>
      <w:r w:rsidRPr="005A685B">
        <w:rPr>
          <w:sz w:val="24"/>
          <w:szCs w:val="24"/>
          <w:lang w:val="ro-RO"/>
        </w:rPr>
        <w:t xml:space="preserve"> *</w:t>
      </w:r>
      <w:r w:rsidRPr="005A685B">
        <w:t xml:space="preserve"> </w:t>
      </w:r>
      <w:r w:rsidRPr="005A685B">
        <w:rPr>
          <w:i/>
          <w:sz w:val="24"/>
          <w:szCs w:val="24"/>
          <w:lang w:val="ro-RO"/>
        </w:rPr>
        <w:t>Measles outbreak in Romania: understanding factors related</w:t>
      </w:r>
      <w:r>
        <w:rPr>
          <w:i/>
          <w:sz w:val="24"/>
          <w:szCs w:val="24"/>
          <w:lang w:val="ro-RO"/>
        </w:rPr>
        <w:t xml:space="preserve"> </w:t>
      </w:r>
      <w:r w:rsidRPr="005A685B">
        <w:rPr>
          <w:i/>
          <w:sz w:val="24"/>
          <w:szCs w:val="24"/>
          <w:lang w:val="ro-RO"/>
        </w:rPr>
        <w:t>to suboptimal vaccination uptake</w:t>
      </w:r>
      <w:r w:rsidRPr="005A685B">
        <w:t xml:space="preserve"> </w:t>
      </w:r>
      <w:hyperlink r:id="rId8" w:history="1">
        <w:r w:rsidRPr="005A685B">
          <w:rPr>
            <w:rStyle w:val="Hyperlink"/>
            <w:sz w:val="24"/>
            <w:szCs w:val="24"/>
            <w:lang w:val="ro-RO"/>
          </w:rPr>
          <w:t>https://www.ncbi.nlm.nih.gov/pmc/articles/PMC7536253/</w:t>
        </w:r>
      </w:hyperlink>
    </w:p>
    <w:p w:rsidR="00AB4EFE" w:rsidRPr="00927946" w:rsidRDefault="00AB4EFE" w:rsidP="00AB4EFE">
      <w:pPr>
        <w:spacing w:before="120" w:after="120" w:line="288" w:lineRule="atLeast"/>
        <w:jc w:val="both"/>
        <w:rPr>
          <w:color w:val="0D0D0D"/>
          <w:sz w:val="24"/>
          <w:szCs w:val="24"/>
          <w:lang w:val="ro-RO"/>
        </w:rPr>
      </w:pPr>
      <w:r>
        <w:rPr>
          <w:color w:val="0D0D0D"/>
          <w:sz w:val="24"/>
          <w:szCs w:val="24"/>
          <w:lang w:val="ro-RO"/>
        </w:rPr>
        <w:t>Aceste probleme ar putea fi rezolvate pe de o parte prin o</w:t>
      </w:r>
      <w:r w:rsidRPr="00927946">
        <w:rPr>
          <w:color w:val="0D0D0D"/>
          <w:sz w:val="24"/>
          <w:szCs w:val="24"/>
          <w:lang w:val="ro-RO"/>
        </w:rPr>
        <w:t>rganizarea unor instruiri periodice pe tema vaccinologiei pentru medicii de familie, cu accent pe temele din domeniu a căror abordare practică ridică dificultăți în cabinetele de medicină de familie (în special indicațiile și contraindicațiile reale ale vaccinării, consilierea privind reacțiile adverse postvaccinare)</w:t>
      </w:r>
      <w:r>
        <w:rPr>
          <w:color w:val="0D0D0D"/>
          <w:sz w:val="24"/>
          <w:szCs w:val="24"/>
          <w:lang w:val="ro-RO"/>
        </w:rPr>
        <w:t>, iar pe de altă parte prin asigurarea unor campanii susținute de informare a populației și prin consilierea individuală privind beneficiile vaccinării, dar și riscurile nevaccinării.</w:t>
      </w:r>
    </w:p>
    <w:p w:rsidR="00AB4EFE" w:rsidRPr="00B9407B" w:rsidRDefault="00AB4EFE" w:rsidP="00AB4EFE">
      <w:pPr>
        <w:spacing w:before="120" w:after="120" w:line="288" w:lineRule="atLeast"/>
        <w:jc w:val="both"/>
        <w:rPr>
          <w:sz w:val="24"/>
          <w:szCs w:val="24"/>
          <w:lang w:val="ro-RO"/>
        </w:rPr>
      </w:pPr>
    </w:p>
    <w:p w:rsidR="00AB4EFE" w:rsidRDefault="00AB4EFE" w:rsidP="00AB4EFE">
      <w:pPr>
        <w:spacing w:before="120" w:after="120" w:line="288" w:lineRule="atLeast"/>
        <w:jc w:val="both"/>
        <w:rPr>
          <w:b/>
          <w:sz w:val="24"/>
          <w:szCs w:val="24"/>
          <w:lang w:val="ro-RO"/>
        </w:rPr>
      </w:pPr>
      <w:r>
        <w:rPr>
          <w:b/>
          <w:sz w:val="24"/>
          <w:szCs w:val="24"/>
          <w:lang w:val="ro-RO"/>
        </w:rPr>
        <w:t>5.</w:t>
      </w:r>
      <w:r w:rsidRPr="00623E70">
        <w:rPr>
          <w:b/>
          <w:sz w:val="24"/>
          <w:szCs w:val="24"/>
          <w:lang w:val="ro-RO"/>
        </w:rPr>
        <w:t xml:space="preserve"> </w:t>
      </w:r>
      <w:r>
        <w:rPr>
          <w:b/>
          <w:sz w:val="24"/>
          <w:szCs w:val="24"/>
          <w:lang w:val="ro-RO"/>
        </w:rPr>
        <w:t>Accesul echitabil la vaccinare</w:t>
      </w:r>
    </w:p>
    <w:p w:rsidR="00AB4EFE" w:rsidRPr="00927946" w:rsidRDefault="00AB4EFE" w:rsidP="00AB4EFE">
      <w:pPr>
        <w:spacing w:before="120" w:after="120" w:line="288" w:lineRule="atLeast"/>
        <w:jc w:val="both"/>
        <w:rPr>
          <w:sz w:val="24"/>
          <w:szCs w:val="24"/>
          <w:lang w:val="ro-RO"/>
        </w:rPr>
      </w:pPr>
      <w:r>
        <w:rPr>
          <w:sz w:val="24"/>
          <w:szCs w:val="24"/>
          <w:lang w:val="ro-RO"/>
        </w:rPr>
        <w:t>În mod paradoxal, serviciile preventive gratuite oferite de sistemul de sănătate sunt accesate în mod variabil de populația eligibilă și adesea grupurile vulnerabile se confruntă cu bariere de acces mai însemnate, reprezentate nu numai de dificultățile economice, sau geografice, sau de acoperirea mai scăzută cu profesioniști, ci și de capacitatea mai redusă de a înțelege importanța pentru sănătate a serviciilor preventive în general și a vaccinării în special.  Totodată, f</w:t>
      </w:r>
      <w:r w:rsidRPr="00927946">
        <w:rPr>
          <w:sz w:val="24"/>
          <w:szCs w:val="24"/>
          <w:lang w:val="ro-RO"/>
        </w:rPr>
        <w:t xml:space="preserve">iind binecunoscut faptul că rețeaua de medicină de familie nu acoperă uniform toate zonele țării, mai ales cele cu populație vulnerabilă, </w:t>
      </w:r>
      <w:r>
        <w:rPr>
          <w:sz w:val="24"/>
          <w:szCs w:val="24"/>
          <w:lang w:val="ro-RO"/>
        </w:rPr>
        <w:t>pot fi</w:t>
      </w:r>
      <w:r w:rsidRPr="00927946">
        <w:rPr>
          <w:sz w:val="24"/>
          <w:szCs w:val="24"/>
          <w:lang w:val="ro-RO"/>
        </w:rPr>
        <w:t xml:space="preserve"> iniția</w:t>
      </w:r>
      <w:r>
        <w:rPr>
          <w:sz w:val="24"/>
          <w:szCs w:val="24"/>
          <w:lang w:val="ro-RO"/>
        </w:rPr>
        <w:t>te</w:t>
      </w:r>
      <w:r w:rsidRPr="00927946">
        <w:rPr>
          <w:sz w:val="24"/>
          <w:szCs w:val="24"/>
          <w:lang w:val="ro-RO"/>
        </w:rPr>
        <w:t xml:space="preserve"> sau susțin</w:t>
      </w:r>
      <w:r>
        <w:rPr>
          <w:sz w:val="24"/>
          <w:szCs w:val="24"/>
          <w:lang w:val="ro-RO"/>
        </w:rPr>
        <w:t>ute</w:t>
      </w:r>
      <w:r w:rsidRPr="00927946">
        <w:rPr>
          <w:sz w:val="24"/>
          <w:szCs w:val="24"/>
          <w:lang w:val="ro-RO"/>
        </w:rPr>
        <w:t xml:space="preserve"> demersuri ale autorităților locale pentru înființarea unor centre comunitare integrate. Centrele comunitare au printre rolurile stabilite și pe cel de a contribui </w:t>
      </w:r>
      <w:r w:rsidRPr="00927946">
        <w:rPr>
          <w:sz w:val="24"/>
          <w:szCs w:val="24"/>
          <w:lang w:val="ro-RO"/>
        </w:rPr>
        <w:lastRenderedPageBreak/>
        <w:t>la îmbunătățirea indicatorilor stării de sănătate prin activități de promovare a sănătății și prevenire a bolilor, între care și creșterea mobilizării la vaccinare.</w:t>
      </w:r>
    </w:p>
    <w:p w:rsidR="00AB4EFE" w:rsidRPr="006748A1" w:rsidRDefault="00AB4EFE" w:rsidP="00AB4EFE">
      <w:pPr>
        <w:spacing w:before="120" w:after="120" w:line="288" w:lineRule="atLeast"/>
        <w:jc w:val="both"/>
        <w:rPr>
          <w:color w:val="0D0D0D"/>
          <w:sz w:val="24"/>
          <w:szCs w:val="24"/>
          <w:lang w:val="ro-RO"/>
        </w:rPr>
      </w:pPr>
    </w:p>
    <w:p w:rsidR="00AB4EFE" w:rsidRPr="004A102C" w:rsidRDefault="00AB4EFE" w:rsidP="00AB4EFE">
      <w:pPr>
        <w:spacing w:before="120" w:after="120" w:line="288" w:lineRule="atLeast"/>
        <w:jc w:val="both"/>
        <w:rPr>
          <w:b/>
          <w:color w:val="0D0D0D"/>
          <w:sz w:val="24"/>
          <w:szCs w:val="24"/>
          <w:lang w:val="ro-RO"/>
        </w:rPr>
      </w:pPr>
      <w:r>
        <w:rPr>
          <w:b/>
          <w:sz w:val="24"/>
          <w:szCs w:val="24"/>
          <w:lang w:val="ro-RO"/>
        </w:rPr>
        <w:t>6</w:t>
      </w:r>
      <w:r w:rsidRPr="00623E70">
        <w:rPr>
          <w:b/>
          <w:sz w:val="24"/>
          <w:szCs w:val="24"/>
          <w:lang w:val="ro-RO"/>
        </w:rPr>
        <w:t xml:space="preserve">. </w:t>
      </w:r>
      <w:r w:rsidRPr="004A102C">
        <w:rPr>
          <w:b/>
          <w:color w:val="0D0D0D"/>
          <w:sz w:val="24"/>
          <w:szCs w:val="24"/>
          <w:lang w:val="ro-RO"/>
        </w:rPr>
        <w:t xml:space="preserve">Campaniile agresive anti-vaccinare </w:t>
      </w:r>
    </w:p>
    <w:p w:rsidR="00AB4EFE" w:rsidRPr="004A102C" w:rsidRDefault="00AB4EFE" w:rsidP="00AB4EFE">
      <w:pPr>
        <w:spacing w:before="120" w:after="120" w:line="288" w:lineRule="atLeast"/>
        <w:jc w:val="both"/>
        <w:rPr>
          <w:color w:val="0D0D0D"/>
          <w:sz w:val="24"/>
          <w:szCs w:val="24"/>
          <w:lang w:val="ro-RO"/>
        </w:rPr>
      </w:pPr>
      <w:r w:rsidRPr="004A102C">
        <w:rPr>
          <w:color w:val="0D0D0D"/>
          <w:sz w:val="24"/>
          <w:szCs w:val="24"/>
          <w:lang w:val="ro-RO"/>
        </w:rPr>
        <w:t>Adesea diverse entități din societate promovează în spațiul public mesaje distorsionate privind vaccinarea, scopurile și consecințele acesteia, sau privind calitatea vaccinurilor sau așa-zisul caracter ”experimental”. Pentru creșterea adresabilității și a acceptanței la vaccinare este nevoie de campanii de comunicare ample și credibile, susținute la nivel național, în general și la nivel local, în special – în funcție de caracteristicile comunităților respective.</w:t>
      </w:r>
    </w:p>
    <w:p w:rsidR="00AB4EFE" w:rsidRPr="004A102C" w:rsidRDefault="00AB4EFE" w:rsidP="00AB4EFE">
      <w:pPr>
        <w:spacing w:before="120" w:after="120" w:line="288" w:lineRule="atLeast"/>
        <w:jc w:val="both"/>
        <w:rPr>
          <w:b/>
          <w:color w:val="0D0D0D"/>
          <w:sz w:val="28"/>
          <w:szCs w:val="28"/>
          <w:lang w:val="ro-RO"/>
        </w:rPr>
      </w:pPr>
    </w:p>
    <w:p w:rsidR="00AB4EFE" w:rsidRPr="004A102C" w:rsidRDefault="00AB4EFE" w:rsidP="00AB4EFE">
      <w:pPr>
        <w:spacing w:before="120" w:after="120" w:line="288" w:lineRule="atLeast"/>
        <w:jc w:val="both"/>
        <w:rPr>
          <w:color w:val="0D0D0D"/>
          <w:sz w:val="24"/>
          <w:szCs w:val="24"/>
          <w:lang w:val="ro-RO"/>
        </w:rPr>
      </w:pPr>
      <w:r w:rsidRPr="004A102C">
        <w:rPr>
          <w:b/>
          <w:color w:val="0D0D0D"/>
          <w:sz w:val="28"/>
          <w:szCs w:val="28"/>
          <w:lang w:val="ro-RO"/>
        </w:rPr>
        <w:t>V Obiectivele generale și specifice</w:t>
      </w:r>
      <w:r w:rsidRPr="004A102C">
        <w:rPr>
          <w:color w:val="0D0D0D"/>
          <w:sz w:val="24"/>
          <w:szCs w:val="24"/>
          <w:lang w:val="ro-RO"/>
        </w:rPr>
        <w:t xml:space="preserve"> </w:t>
      </w:r>
    </w:p>
    <w:p w:rsidR="00AB4EFE" w:rsidRPr="004A102C" w:rsidRDefault="00AB4EFE" w:rsidP="00AB4EFE">
      <w:pPr>
        <w:spacing w:before="120" w:after="120" w:line="288" w:lineRule="atLeast"/>
        <w:jc w:val="both"/>
        <w:rPr>
          <w:color w:val="0D0D0D"/>
          <w:sz w:val="24"/>
          <w:szCs w:val="24"/>
          <w:lang w:val="ro-RO"/>
        </w:rPr>
      </w:pPr>
      <w:r w:rsidRPr="004A102C">
        <w:rPr>
          <w:color w:val="0D0D0D"/>
          <w:sz w:val="24"/>
          <w:szCs w:val="24"/>
          <w:lang w:val="ro-RO"/>
        </w:rPr>
        <w:t xml:space="preserve">Prezenta Strategie </w:t>
      </w:r>
      <w:r w:rsidR="001A3D48">
        <w:rPr>
          <w:color w:val="0D0D0D"/>
          <w:sz w:val="24"/>
          <w:szCs w:val="24"/>
          <w:lang w:val="ro-RO"/>
        </w:rPr>
        <w:t>stabilește</w:t>
      </w:r>
      <w:r w:rsidRPr="004A102C">
        <w:rPr>
          <w:color w:val="0D0D0D"/>
          <w:sz w:val="24"/>
          <w:szCs w:val="24"/>
          <w:lang w:val="ro-RO"/>
        </w:rPr>
        <w:t xml:space="preserve"> următoarele obiective generale și specifice </w:t>
      </w:r>
      <w:r w:rsidRPr="004A102C">
        <w:rPr>
          <w:color w:val="0D0D0D"/>
        </w:rPr>
        <w:t xml:space="preserve"> </w:t>
      </w:r>
      <w:r w:rsidRPr="004A102C">
        <w:rPr>
          <w:color w:val="0D0D0D"/>
          <w:sz w:val="24"/>
          <w:szCs w:val="24"/>
          <w:lang w:val="ro-RO"/>
        </w:rPr>
        <w:t>privind vaccinarea până în anul 2030:</w:t>
      </w:r>
    </w:p>
    <w:p w:rsidR="00AB4EFE" w:rsidRPr="004A102C" w:rsidRDefault="00AB4EFE" w:rsidP="00AB4EFE">
      <w:pPr>
        <w:spacing w:before="120" w:after="120" w:line="288" w:lineRule="atLeast"/>
        <w:jc w:val="both"/>
        <w:rPr>
          <w:color w:val="0D0D0D"/>
          <w:sz w:val="24"/>
          <w:szCs w:val="24"/>
          <w:lang w:val="ro-RO"/>
        </w:rPr>
      </w:pPr>
    </w:p>
    <w:p w:rsidR="00AB4EFE" w:rsidRPr="004A102C" w:rsidRDefault="00AB4EFE" w:rsidP="00AB4EFE">
      <w:pPr>
        <w:spacing w:line="288" w:lineRule="atLeast"/>
        <w:jc w:val="both"/>
        <w:rPr>
          <w:color w:val="0D0D0D"/>
          <w:sz w:val="24"/>
          <w:szCs w:val="24"/>
          <w:lang w:val="ro-RO"/>
        </w:rPr>
      </w:pPr>
    </w:p>
    <w:p w:rsidR="00AB4EFE" w:rsidRPr="004A102C" w:rsidRDefault="00AB4EFE" w:rsidP="00AB4EFE">
      <w:pPr>
        <w:spacing w:line="288" w:lineRule="atLeast"/>
        <w:jc w:val="both"/>
        <w:rPr>
          <w:color w:val="0D0D0D"/>
          <w:sz w:val="24"/>
          <w:szCs w:val="24"/>
          <w:lang w:val="ro-RO"/>
        </w:rPr>
      </w:pPr>
      <w:r w:rsidRPr="004A102C">
        <w:rPr>
          <w:b/>
          <w:bCs/>
          <w:color w:val="0D0D0D"/>
          <w:sz w:val="24"/>
          <w:szCs w:val="24"/>
          <w:lang w:val="ro-RO"/>
        </w:rPr>
        <w:t>Obiectiv General nr.1</w:t>
      </w:r>
      <w:r w:rsidRPr="004A102C">
        <w:rPr>
          <w:color w:val="0D0D0D"/>
          <w:sz w:val="24"/>
          <w:szCs w:val="24"/>
          <w:lang w:val="ro-RO"/>
        </w:rPr>
        <w:t>: Asigurarea unui cadru de politici și reglementări favorabile pentru încurajarea vaccinării, ca premiză esențială pentru asigurarea dreptului la sănătate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1.1.</w:t>
      </w:r>
      <w:r w:rsidRPr="004A102C">
        <w:rPr>
          <w:color w:val="0D0D0D"/>
          <w:sz w:val="24"/>
          <w:szCs w:val="24"/>
          <w:lang w:val="ro-RO"/>
        </w:rPr>
        <w:t xml:space="preserve"> Îmbunătățirea cadrului legislativ pentru asigurarea și respectarea dreptului la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1.2.</w:t>
      </w:r>
      <w:r w:rsidRPr="004A102C">
        <w:rPr>
          <w:color w:val="0D0D0D"/>
          <w:sz w:val="24"/>
          <w:szCs w:val="24"/>
          <w:lang w:val="ro-RO"/>
        </w:rPr>
        <w:t xml:space="preserve"> Creșterea gradului de conștientizare și a angajamentului decidenților pentru vaccinare, ca premiză a dezvoltării durabile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nr.1.3</w:t>
      </w:r>
      <w:r w:rsidRPr="004A102C">
        <w:rPr>
          <w:color w:val="0D0D0D"/>
          <w:sz w:val="24"/>
          <w:szCs w:val="24"/>
          <w:lang w:val="ro-RO"/>
        </w:rPr>
        <w:t>:  Susținerea activității Comitetului Național de Vaccinologie</w:t>
      </w:r>
    </w:p>
    <w:p w:rsidR="00AB4EFE" w:rsidRPr="004A102C" w:rsidRDefault="00AB4EFE" w:rsidP="00AB4EFE">
      <w:pPr>
        <w:spacing w:line="288" w:lineRule="atLeast"/>
        <w:jc w:val="both"/>
        <w:rPr>
          <w:color w:val="0D0D0D"/>
          <w:sz w:val="24"/>
          <w:szCs w:val="24"/>
          <w:lang w:val="ro-RO"/>
        </w:rPr>
      </w:pPr>
    </w:p>
    <w:p w:rsidR="00AB4EFE" w:rsidRPr="004A102C" w:rsidRDefault="00AB4EFE" w:rsidP="00AB4EFE">
      <w:pPr>
        <w:spacing w:line="288" w:lineRule="atLeast"/>
        <w:jc w:val="both"/>
        <w:rPr>
          <w:color w:val="0D0D0D"/>
          <w:sz w:val="24"/>
          <w:szCs w:val="24"/>
          <w:lang w:val="ro-RO"/>
        </w:rPr>
      </w:pPr>
      <w:bookmarkStart w:id="1" w:name="_Hlk135063087"/>
      <w:r w:rsidRPr="004A102C">
        <w:rPr>
          <w:b/>
          <w:bCs/>
          <w:color w:val="0D0D0D"/>
          <w:sz w:val="24"/>
          <w:szCs w:val="24"/>
          <w:lang w:val="ro-RO"/>
        </w:rPr>
        <w:t>Obiectiv General nr.2</w:t>
      </w:r>
      <w:r w:rsidRPr="004A102C">
        <w:rPr>
          <w:color w:val="0D0D0D"/>
          <w:sz w:val="24"/>
          <w:szCs w:val="24"/>
          <w:lang w:val="ro-RO"/>
        </w:rPr>
        <w:t xml:space="preserve">: </w:t>
      </w:r>
      <w:bookmarkEnd w:id="1"/>
      <w:r w:rsidRPr="004A102C">
        <w:rPr>
          <w:color w:val="0D0D0D"/>
          <w:sz w:val="24"/>
          <w:szCs w:val="24"/>
          <w:lang w:val="ro-RO"/>
        </w:rPr>
        <w:t>Asigurarea accesului universal la vaccinare de-a lungul vieții</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2.1.</w:t>
      </w:r>
      <w:r w:rsidRPr="004A102C">
        <w:rPr>
          <w:color w:val="0D0D0D"/>
          <w:sz w:val="24"/>
          <w:szCs w:val="24"/>
          <w:lang w:val="ro-RO"/>
        </w:rPr>
        <w:t xml:space="preserve"> Asigurarea unei guvernări eficiente a Programului Național de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2.2</w:t>
      </w:r>
      <w:r w:rsidRPr="004A102C">
        <w:rPr>
          <w:color w:val="0D0D0D"/>
          <w:sz w:val="24"/>
          <w:szCs w:val="24"/>
          <w:lang w:val="ro-RO"/>
        </w:rPr>
        <w:t>. Creșterea gradului de cunoaștere și de încredere în sfera vaccinării anti-HPV</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2.3.</w:t>
      </w:r>
      <w:r w:rsidRPr="004A102C">
        <w:rPr>
          <w:color w:val="0D0D0D"/>
          <w:sz w:val="24"/>
          <w:szCs w:val="24"/>
          <w:lang w:val="ro-RO"/>
        </w:rPr>
        <w:t xml:space="preserve"> Asigurarea accesului la vaccinare pentru grupurile de populație cu risc mai mare de a contracta boli prevenibile prin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2.4.</w:t>
      </w:r>
      <w:r w:rsidRPr="004A102C">
        <w:rPr>
          <w:color w:val="0D0D0D"/>
          <w:sz w:val="24"/>
          <w:szCs w:val="24"/>
          <w:lang w:val="ro-RO"/>
        </w:rPr>
        <w:t xml:space="preserve"> Asigurarea continuității programului de vaccinare în timpul situațiilor de urgență prin detectarea precoce și răspunsul rapid în cazul focarelor/epidemiilor cauzate de boli prevenibile prin vaccinare.  </w:t>
      </w:r>
    </w:p>
    <w:p w:rsidR="00AB4EFE" w:rsidRPr="004A102C" w:rsidRDefault="00AB4EFE" w:rsidP="00AB4EFE">
      <w:pPr>
        <w:spacing w:line="288" w:lineRule="atLeast"/>
        <w:jc w:val="both"/>
        <w:rPr>
          <w:color w:val="0D0D0D"/>
          <w:sz w:val="24"/>
          <w:szCs w:val="24"/>
          <w:lang w:val="ro-RO"/>
        </w:rPr>
      </w:pPr>
    </w:p>
    <w:p w:rsidR="00AB4EFE" w:rsidRPr="004A102C" w:rsidRDefault="00AB4EFE" w:rsidP="00AB4EFE">
      <w:pPr>
        <w:spacing w:line="288" w:lineRule="atLeast"/>
        <w:jc w:val="both"/>
        <w:rPr>
          <w:color w:val="0D0D0D"/>
          <w:sz w:val="24"/>
          <w:szCs w:val="24"/>
          <w:lang w:val="ro-RO"/>
        </w:rPr>
      </w:pPr>
      <w:bookmarkStart w:id="2" w:name="_Hlk135063340"/>
      <w:r w:rsidRPr="004A102C">
        <w:rPr>
          <w:b/>
          <w:bCs/>
          <w:color w:val="0D0D0D"/>
          <w:sz w:val="24"/>
          <w:szCs w:val="24"/>
          <w:lang w:val="ro-RO"/>
        </w:rPr>
        <w:t>Obiectiv General nr.3</w:t>
      </w:r>
      <w:r w:rsidRPr="004A102C">
        <w:rPr>
          <w:color w:val="0D0D0D"/>
          <w:sz w:val="24"/>
          <w:szCs w:val="24"/>
          <w:lang w:val="ro-RO"/>
        </w:rPr>
        <w:t xml:space="preserve">: </w:t>
      </w:r>
      <w:bookmarkEnd w:id="2"/>
      <w:r w:rsidRPr="004A102C">
        <w:rPr>
          <w:color w:val="0D0D0D"/>
          <w:sz w:val="24"/>
          <w:szCs w:val="24"/>
          <w:lang w:val="ro-RO"/>
        </w:rPr>
        <w:t>Asigurarea continuității în aprovizionarea cu vaccinuri și utilizarea eficientă a acestora în cadrul Programului Național de Vaccinare</w:t>
      </w:r>
    </w:p>
    <w:p w:rsidR="00AB4EFE" w:rsidRPr="004A102C" w:rsidRDefault="00AB4EFE" w:rsidP="00AB4EFE">
      <w:pPr>
        <w:spacing w:line="288" w:lineRule="atLeast"/>
        <w:jc w:val="both"/>
        <w:rPr>
          <w:color w:val="0D0D0D"/>
          <w:sz w:val="24"/>
          <w:szCs w:val="24"/>
          <w:lang w:val="ro-RO"/>
        </w:rPr>
      </w:pPr>
      <w:bookmarkStart w:id="3" w:name="_Hlk135063423"/>
      <w:r w:rsidRPr="004A102C">
        <w:rPr>
          <w:color w:val="0D0D0D"/>
          <w:sz w:val="24"/>
          <w:szCs w:val="24"/>
          <w:u w:val="single"/>
          <w:lang w:val="ro-RO"/>
        </w:rPr>
        <w:t xml:space="preserve">Obiectiv specific </w:t>
      </w:r>
      <w:bookmarkEnd w:id="3"/>
      <w:r w:rsidRPr="004A102C">
        <w:rPr>
          <w:color w:val="0D0D0D"/>
          <w:sz w:val="24"/>
          <w:szCs w:val="24"/>
          <w:u w:val="single"/>
          <w:lang w:val="ro-RO"/>
        </w:rPr>
        <w:t>3.1.</w:t>
      </w:r>
      <w:r w:rsidRPr="004A102C">
        <w:rPr>
          <w:color w:val="0D0D0D"/>
        </w:rPr>
        <w:t xml:space="preserve"> </w:t>
      </w:r>
      <w:r w:rsidRPr="004A102C">
        <w:rPr>
          <w:color w:val="0D0D0D"/>
          <w:sz w:val="24"/>
          <w:szCs w:val="24"/>
          <w:lang w:val="ro-RO"/>
        </w:rPr>
        <w:t>Dezvoltarea unui program integrat pentru aprovizionarea cu vaccinuri, gestionarea necesarului de spații de depozitare și a mijloacelor de transport care să asigure respectarea lanțului frigorific și monitorizarea constantă a sistemului de distribuție și administrare a vacinurilor.</w:t>
      </w:r>
    </w:p>
    <w:p w:rsidR="00AB4EFE" w:rsidRPr="004A102C" w:rsidRDefault="00AB4EFE" w:rsidP="00AB4EFE">
      <w:pPr>
        <w:spacing w:line="288" w:lineRule="atLeast"/>
        <w:jc w:val="both"/>
        <w:rPr>
          <w:color w:val="0D0D0D"/>
          <w:sz w:val="24"/>
          <w:szCs w:val="24"/>
          <w:lang w:val="ro-RO"/>
        </w:rPr>
      </w:pPr>
    </w:p>
    <w:p w:rsidR="00AB4EFE" w:rsidRPr="004A102C" w:rsidRDefault="00AB4EFE" w:rsidP="00AB4EFE">
      <w:pPr>
        <w:spacing w:line="288" w:lineRule="atLeast"/>
        <w:jc w:val="both"/>
        <w:rPr>
          <w:color w:val="0D0D0D"/>
          <w:sz w:val="24"/>
          <w:szCs w:val="24"/>
          <w:lang w:val="ro-RO"/>
        </w:rPr>
      </w:pPr>
      <w:r w:rsidRPr="004A102C">
        <w:rPr>
          <w:b/>
          <w:bCs/>
          <w:color w:val="0D0D0D"/>
          <w:sz w:val="24"/>
          <w:szCs w:val="24"/>
          <w:lang w:val="ro-RO"/>
        </w:rPr>
        <w:t>Obiectiv General nr.4</w:t>
      </w:r>
      <w:r w:rsidRPr="004A102C">
        <w:rPr>
          <w:color w:val="0D0D0D"/>
          <w:sz w:val="24"/>
          <w:szCs w:val="24"/>
          <w:lang w:val="ro-RO"/>
        </w:rPr>
        <w:t>: Îmbunătățirea continuă a sistemelor de monitorizare a siguranței vaccinurilor</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lastRenderedPageBreak/>
        <w:t>Obiectiv specific 4.1.</w:t>
      </w:r>
      <w:r w:rsidRPr="004A102C">
        <w:rPr>
          <w:color w:val="0D0D0D"/>
          <w:sz w:val="24"/>
          <w:szCs w:val="24"/>
          <w:lang w:val="ro-RO"/>
        </w:rPr>
        <w:t xml:space="preserve"> Eficientizarea acțiunilor privind siguranța vaccinurilor pentru a se alinia la cele mai bune practici internaționale, inclusiv politici, monitorizare, supraveghere și receptivitate.</w:t>
      </w:r>
    </w:p>
    <w:p w:rsidR="00AB4EFE" w:rsidRPr="004A102C" w:rsidRDefault="00AB4EFE" w:rsidP="00AB4EFE">
      <w:pPr>
        <w:spacing w:line="288" w:lineRule="atLeast"/>
        <w:jc w:val="both"/>
        <w:rPr>
          <w:b/>
          <w:bCs/>
          <w:color w:val="0D0D0D"/>
          <w:sz w:val="24"/>
          <w:szCs w:val="24"/>
          <w:lang w:val="ro-RO"/>
        </w:rPr>
      </w:pPr>
      <w:r w:rsidRPr="004A102C">
        <w:rPr>
          <w:b/>
          <w:bCs/>
          <w:color w:val="0D0D0D"/>
          <w:sz w:val="24"/>
          <w:szCs w:val="24"/>
          <w:lang w:val="ro-RO"/>
        </w:rPr>
        <w:t xml:space="preserve"> </w:t>
      </w:r>
    </w:p>
    <w:p w:rsidR="00AB4EFE" w:rsidRPr="004A102C" w:rsidRDefault="00AB4EFE" w:rsidP="00AB4EFE">
      <w:pPr>
        <w:spacing w:line="288" w:lineRule="atLeast"/>
        <w:jc w:val="both"/>
        <w:rPr>
          <w:color w:val="0D0D0D"/>
          <w:sz w:val="24"/>
          <w:szCs w:val="24"/>
          <w:lang w:val="ro-RO"/>
        </w:rPr>
      </w:pPr>
      <w:r w:rsidRPr="004A102C">
        <w:rPr>
          <w:b/>
          <w:bCs/>
          <w:color w:val="0D0D0D"/>
          <w:sz w:val="24"/>
          <w:szCs w:val="24"/>
          <w:lang w:val="ro-RO"/>
        </w:rPr>
        <w:t>Obiectiv General nr.5</w:t>
      </w:r>
      <w:r w:rsidRPr="004A102C">
        <w:rPr>
          <w:color w:val="0D0D0D"/>
          <w:sz w:val="24"/>
          <w:szCs w:val="24"/>
          <w:lang w:val="ro-RO"/>
        </w:rPr>
        <w:t>: Consolidarea monitorizării și evaluării Programului Național de  Vaccinare prin analiza datelor din registrul de vaccinare (RENV) precum și a datelor de supraveghere a bolilor prevenibile prin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5.1:</w:t>
      </w:r>
      <w:r w:rsidRPr="004A102C">
        <w:rPr>
          <w:color w:val="0D0D0D"/>
          <w:sz w:val="24"/>
          <w:szCs w:val="24"/>
          <w:lang w:val="ro-RO"/>
        </w:rPr>
        <w:t xml:space="preserve"> Dezvoltarea platformei RENV, ca instrument pentru fundamentarea politicilor de sănătate care includ vaccinarea</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5.2:</w:t>
      </w:r>
      <w:r w:rsidRPr="004A102C">
        <w:rPr>
          <w:color w:val="0D0D0D"/>
          <w:sz w:val="24"/>
          <w:szCs w:val="24"/>
          <w:lang w:val="ro-RO"/>
        </w:rPr>
        <w:t xml:space="preserve"> Creșterea utilizării datelor privind acoperirea vaccinală pentru îmbunătățirea implementării PNV</w:t>
      </w:r>
    </w:p>
    <w:p w:rsidR="00AB4EFE" w:rsidRPr="004A102C" w:rsidRDefault="00AB4EFE" w:rsidP="00AB4EFE">
      <w:pPr>
        <w:spacing w:line="288" w:lineRule="atLeast"/>
        <w:jc w:val="both"/>
        <w:rPr>
          <w:b/>
          <w:bCs/>
          <w:color w:val="0D0D0D"/>
          <w:sz w:val="24"/>
          <w:szCs w:val="24"/>
          <w:lang w:val="ro-RO"/>
        </w:rPr>
      </w:pPr>
    </w:p>
    <w:p w:rsidR="00AB4EFE" w:rsidRPr="004A102C" w:rsidRDefault="00AB4EFE" w:rsidP="00AB4EFE">
      <w:pPr>
        <w:spacing w:line="288" w:lineRule="atLeast"/>
        <w:jc w:val="both"/>
        <w:rPr>
          <w:color w:val="0D0D0D"/>
          <w:sz w:val="24"/>
          <w:szCs w:val="24"/>
          <w:lang w:val="ro-RO"/>
        </w:rPr>
      </w:pPr>
      <w:r w:rsidRPr="004A102C">
        <w:rPr>
          <w:b/>
          <w:bCs/>
          <w:color w:val="0D0D0D"/>
          <w:sz w:val="24"/>
          <w:szCs w:val="24"/>
          <w:lang w:val="ro-RO"/>
        </w:rPr>
        <w:t>Obiectiv General nr.6</w:t>
      </w:r>
      <w:r w:rsidRPr="004A102C">
        <w:rPr>
          <w:color w:val="0D0D0D"/>
          <w:sz w:val="24"/>
          <w:szCs w:val="24"/>
          <w:lang w:val="ro-RO"/>
        </w:rPr>
        <w:t>: Asigurarea de resurse umane suficiente numeric și specializate în domeniul vaccinării pentru toate regiunile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6.1:</w:t>
      </w:r>
      <w:r w:rsidRPr="004A102C">
        <w:rPr>
          <w:color w:val="0D0D0D"/>
          <w:sz w:val="24"/>
          <w:szCs w:val="24"/>
          <w:lang w:val="ro-RO"/>
        </w:rPr>
        <w:t xml:space="preserve">  Definirea de instrumente legislative și procedurale</w:t>
      </w:r>
      <w:r>
        <w:rPr>
          <w:color w:val="0D0D0D"/>
          <w:sz w:val="24"/>
          <w:szCs w:val="24"/>
          <w:lang w:val="ro-RO"/>
        </w:rPr>
        <w:t xml:space="preserve"> </w:t>
      </w:r>
      <w:r w:rsidRPr="004A102C">
        <w:rPr>
          <w:color w:val="0D0D0D"/>
          <w:sz w:val="24"/>
          <w:szCs w:val="24"/>
          <w:lang w:val="ro-RO"/>
        </w:rPr>
        <w:t>pentru intrarea de profesioniști în sistem, dezvoltarea profesională continuă și oferirea unui mediu stimulativ de lucru</w:t>
      </w:r>
    </w:p>
    <w:p w:rsidR="00AB4EFE" w:rsidRPr="004A102C" w:rsidRDefault="00AB4EFE" w:rsidP="00AB4EFE">
      <w:pPr>
        <w:spacing w:line="288" w:lineRule="atLeast"/>
        <w:jc w:val="both"/>
        <w:rPr>
          <w:color w:val="0D0D0D"/>
          <w:sz w:val="24"/>
          <w:szCs w:val="24"/>
          <w:lang w:val="ro-RO"/>
        </w:rPr>
      </w:pPr>
    </w:p>
    <w:p w:rsidR="00AB4EFE" w:rsidRPr="004A102C" w:rsidRDefault="00AB4EFE" w:rsidP="00AB4EFE">
      <w:pPr>
        <w:spacing w:line="288" w:lineRule="atLeast"/>
        <w:jc w:val="both"/>
        <w:rPr>
          <w:color w:val="0D0D0D"/>
          <w:sz w:val="24"/>
          <w:szCs w:val="24"/>
          <w:lang w:val="ro-RO"/>
        </w:rPr>
      </w:pPr>
      <w:r w:rsidRPr="004A102C">
        <w:rPr>
          <w:b/>
          <w:bCs/>
          <w:color w:val="0D0D0D"/>
          <w:sz w:val="24"/>
          <w:szCs w:val="24"/>
          <w:lang w:val="ro-RO"/>
        </w:rPr>
        <w:t>Obiectiv General nr.7</w:t>
      </w:r>
      <w:r w:rsidRPr="004A102C">
        <w:rPr>
          <w:color w:val="0D0D0D"/>
          <w:sz w:val="24"/>
          <w:szCs w:val="24"/>
          <w:lang w:val="ro-RO"/>
        </w:rPr>
        <w:t>: Creșterea capacității de supraveghere a bolilor prevenibile prin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7.1:</w:t>
      </w:r>
      <w:r w:rsidRPr="004A102C">
        <w:rPr>
          <w:color w:val="0D0D0D"/>
          <w:sz w:val="24"/>
          <w:szCs w:val="24"/>
          <w:lang w:val="ro-RO"/>
        </w:rPr>
        <w:t xml:space="preserve">  Consolidarea sistemului de supraveghere a bolilor prevenibile prin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7.2</w:t>
      </w:r>
      <w:r w:rsidRPr="004A102C">
        <w:rPr>
          <w:color w:val="0D0D0D"/>
          <w:sz w:val="24"/>
          <w:szCs w:val="24"/>
          <w:lang w:val="ro-RO"/>
        </w:rPr>
        <w:t>: Testări de laborator pentru boli prevenibile prin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7.3</w:t>
      </w:r>
      <w:r w:rsidRPr="004A102C">
        <w:rPr>
          <w:color w:val="0D0D0D"/>
          <w:sz w:val="24"/>
          <w:szCs w:val="24"/>
          <w:lang w:val="ro-RO"/>
        </w:rPr>
        <w:t>: Analiza statusului imunitar în populația generală sau în subgrupuri populaționale</w:t>
      </w:r>
    </w:p>
    <w:p w:rsidR="00AB4EFE" w:rsidRPr="004A102C" w:rsidRDefault="00AB4EFE" w:rsidP="00AB4EFE">
      <w:pPr>
        <w:spacing w:line="288" w:lineRule="atLeast"/>
        <w:jc w:val="both"/>
        <w:rPr>
          <w:color w:val="0D0D0D"/>
          <w:sz w:val="24"/>
          <w:szCs w:val="24"/>
          <w:lang w:val="ro-RO"/>
        </w:rPr>
      </w:pPr>
    </w:p>
    <w:p w:rsidR="00AB4EFE" w:rsidRPr="004A102C" w:rsidRDefault="00AB4EFE" w:rsidP="00AB4EFE">
      <w:pPr>
        <w:spacing w:line="288" w:lineRule="atLeast"/>
        <w:jc w:val="both"/>
        <w:rPr>
          <w:color w:val="0D0D0D"/>
          <w:sz w:val="24"/>
          <w:szCs w:val="24"/>
          <w:lang w:val="ro-RO"/>
        </w:rPr>
      </w:pPr>
      <w:r w:rsidRPr="004A102C">
        <w:rPr>
          <w:b/>
          <w:bCs/>
          <w:color w:val="0D0D0D"/>
          <w:sz w:val="24"/>
          <w:szCs w:val="24"/>
          <w:lang w:val="ro-RO"/>
        </w:rPr>
        <w:t>Obiectiv General nr.8</w:t>
      </w:r>
      <w:r w:rsidRPr="004A102C">
        <w:rPr>
          <w:color w:val="0D0D0D"/>
          <w:sz w:val="24"/>
          <w:szCs w:val="24"/>
          <w:lang w:val="ro-RO"/>
        </w:rPr>
        <w:t>: Comunicare pentru creșterea încrederii populației în beneficiile vaccinării,  prin parteneriat social sustenabil</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8.1</w:t>
      </w:r>
      <w:r w:rsidRPr="004A102C">
        <w:rPr>
          <w:color w:val="0D0D0D"/>
          <w:sz w:val="24"/>
          <w:szCs w:val="24"/>
          <w:lang w:val="ro-RO"/>
        </w:rPr>
        <w:t>: Realizarea unui parteneriat social sustenabil pentru vaccinare (poate include autorități, decidenți, profesioniști din sistemul medical, organizații ale societății civile, entități economice, mass-media, organizații/profesioniști favorabili vaccinării).</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8.2</w:t>
      </w:r>
      <w:r w:rsidRPr="004A102C">
        <w:rPr>
          <w:color w:val="0D0D0D"/>
          <w:sz w:val="24"/>
          <w:szCs w:val="24"/>
          <w:lang w:val="ro-RO"/>
        </w:rPr>
        <w:t>: Asigurarea accesului facil la informații științifice privind riscurile, beneficiile și siguranța vaccinurilor pentru profesioniști și pentru populație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8.3</w:t>
      </w:r>
      <w:r w:rsidRPr="004A102C">
        <w:rPr>
          <w:color w:val="0D0D0D"/>
          <w:sz w:val="24"/>
          <w:szCs w:val="24"/>
          <w:lang w:val="ro-RO"/>
        </w:rPr>
        <w:t>: Implementarea de campanii naționale și locale de educație pentru sănătate privind vaccinarea și bolile prevenibile prin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8.4</w:t>
      </w:r>
      <w:r w:rsidRPr="004A102C">
        <w:rPr>
          <w:color w:val="0D0D0D"/>
          <w:sz w:val="24"/>
          <w:szCs w:val="24"/>
          <w:lang w:val="ro-RO"/>
        </w:rPr>
        <w:t>: Implementarea de strategii de comunicare pentru vaccinare destinate comunităților sau grupurilor vulnerabile</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8.5</w:t>
      </w:r>
      <w:r w:rsidRPr="004A102C">
        <w:rPr>
          <w:color w:val="0D0D0D"/>
          <w:sz w:val="24"/>
          <w:szCs w:val="24"/>
          <w:lang w:val="ro-RO"/>
        </w:rPr>
        <w:t>: Creșterea nivelului de încredere în sistemul de evaluare și monitorizare a siguranței vaccinurilor din România.</w:t>
      </w:r>
    </w:p>
    <w:p w:rsidR="00AB4EFE" w:rsidRPr="004A102C" w:rsidRDefault="00AB4EFE" w:rsidP="00AB4EFE">
      <w:pPr>
        <w:spacing w:line="288" w:lineRule="atLeast"/>
        <w:jc w:val="both"/>
        <w:rPr>
          <w:color w:val="0D0D0D"/>
          <w:sz w:val="24"/>
          <w:szCs w:val="24"/>
          <w:lang w:val="ro-RO"/>
        </w:rPr>
      </w:pPr>
    </w:p>
    <w:p w:rsidR="00AB4EFE" w:rsidRPr="004A102C" w:rsidRDefault="00AB4EFE" w:rsidP="00AB4EFE">
      <w:pPr>
        <w:spacing w:line="288" w:lineRule="atLeast"/>
        <w:jc w:val="both"/>
        <w:rPr>
          <w:color w:val="0D0D0D"/>
          <w:sz w:val="24"/>
          <w:szCs w:val="24"/>
          <w:lang w:val="ro-RO"/>
        </w:rPr>
      </w:pPr>
      <w:r w:rsidRPr="004A102C">
        <w:rPr>
          <w:b/>
          <w:bCs/>
          <w:color w:val="0D0D0D"/>
          <w:sz w:val="24"/>
          <w:szCs w:val="24"/>
          <w:lang w:val="ro-RO"/>
        </w:rPr>
        <w:t>Obiectiv General nr.9</w:t>
      </w:r>
      <w:r w:rsidRPr="004A102C">
        <w:rPr>
          <w:color w:val="0D0D0D"/>
          <w:sz w:val="24"/>
          <w:szCs w:val="24"/>
          <w:lang w:val="ro-RO"/>
        </w:rPr>
        <w:t>: Asigurarea și menținerea unei contribuții importante a României în regiunea Europeană</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9.1</w:t>
      </w:r>
      <w:r w:rsidRPr="004A102C">
        <w:rPr>
          <w:color w:val="0D0D0D"/>
          <w:sz w:val="24"/>
          <w:szCs w:val="24"/>
          <w:lang w:val="ro-RO"/>
        </w:rPr>
        <w:t>:  Implementarea activă a Programului extins al OMS privind imunizarea și la alte inițiative de imunizare relevante la nivel regional și global</w:t>
      </w:r>
    </w:p>
    <w:p w:rsidR="00AB4EFE" w:rsidRPr="004A102C" w:rsidRDefault="00AB4EFE" w:rsidP="00AB4EFE">
      <w:pPr>
        <w:spacing w:line="288" w:lineRule="atLeast"/>
        <w:jc w:val="both"/>
        <w:rPr>
          <w:color w:val="0D0D0D"/>
          <w:sz w:val="24"/>
          <w:szCs w:val="24"/>
          <w:lang w:val="ro-RO"/>
        </w:rPr>
      </w:pPr>
      <w:r w:rsidRPr="004A102C">
        <w:rPr>
          <w:color w:val="0D0D0D"/>
          <w:sz w:val="24"/>
          <w:szCs w:val="24"/>
          <w:u w:val="single"/>
          <w:lang w:val="ro-RO"/>
        </w:rPr>
        <w:t>Obiectiv specific 9.2</w:t>
      </w:r>
      <w:r w:rsidRPr="004A102C">
        <w:rPr>
          <w:color w:val="0D0D0D"/>
          <w:sz w:val="24"/>
          <w:szCs w:val="24"/>
          <w:lang w:val="ro-RO"/>
        </w:rPr>
        <w:t>:  Creșterea vizibilității Comitetului Național de Vaccinare la nivel internațional</w:t>
      </w:r>
    </w:p>
    <w:p w:rsidR="00AB4EFE" w:rsidRDefault="00AB4EFE" w:rsidP="00AB4EFE">
      <w:pPr>
        <w:spacing w:line="288" w:lineRule="atLeast"/>
        <w:jc w:val="both"/>
        <w:rPr>
          <w:b/>
          <w:sz w:val="28"/>
          <w:szCs w:val="28"/>
          <w:lang w:val="ro-RO"/>
        </w:rPr>
      </w:pPr>
    </w:p>
    <w:p w:rsidR="00AB4EFE" w:rsidRDefault="00AB4EFE" w:rsidP="00AB4EFE">
      <w:pPr>
        <w:spacing w:line="288" w:lineRule="atLeast"/>
        <w:jc w:val="both"/>
        <w:rPr>
          <w:sz w:val="24"/>
          <w:szCs w:val="24"/>
          <w:lang w:val="ro-RO"/>
        </w:rPr>
      </w:pPr>
      <w:r w:rsidRPr="00B9407B">
        <w:rPr>
          <w:b/>
          <w:sz w:val="28"/>
          <w:szCs w:val="28"/>
          <w:lang w:val="ro-RO"/>
        </w:rPr>
        <w:lastRenderedPageBreak/>
        <w:t>VI</w:t>
      </w:r>
      <w:r>
        <w:rPr>
          <w:b/>
          <w:sz w:val="28"/>
          <w:szCs w:val="28"/>
          <w:lang w:val="ro-RO"/>
        </w:rPr>
        <w:t>. Direcții de acțiune prioritare pentru implementarea obiectivelor</w:t>
      </w:r>
      <w:r w:rsidRPr="00B9407B">
        <w:rPr>
          <w:sz w:val="24"/>
          <w:szCs w:val="24"/>
          <w:lang w:val="ro-RO"/>
        </w:rPr>
        <w:t xml:space="preserve"> </w:t>
      </w:r>
    </w:p>
    <w:p w:rsidR="00AB4EFE" w:rsidRPr="00B9407B" w:rsidRDefault="00AB4EFE" w:rsidP="00AB4EFE">
      <w:pPr>
        <w:spacing w:line="288" w:lineRule="atLeast"/>
        <w:jc w:val="both"/>
        <w:rPr>
          <w:sz w:val="24"/>
          <w:szCs w:val="24"/>
          <w:lang w:val="ro-RO"/>
        </w:rPr>
      </w:pPr>
    </w:p>
    <w:p w:rsidR="00AB4EFE" w:rsidRDefault="00AB4EFE" w:rsidP="00AB4EFE">
      <w:pPr>
        <w:spacing w:line="288" w:lineRule="atLeast"/>
        <w:jc w:val="both"/>
        <w:rPr>
          <w:color w:val="FF0000"/>
          <w:sz w:val="24"/>
          <w:szCs w:val="24"/>
        </w:rPr>
      </w:pPr>
      <w:r w:rsidRPr="00B22285">
        <w:rPr>
          <w:color w:val="0D0D0D"/>
          <w:sz w:val="24"/>
          <w:szCs w:val="24"/>
          <w:lang w:val="ro-RO"/>
        </w:rPr>
        <w:t>Direcțiile de acțiune</w:t>
      </w:r>
      <w:r>
        <w:rPr>
          <w:color w:val="0D0D0D"/>
          <w:sz w:val="24"/>
          <w:szCs w:val="24"/>
          <w:lang w:val="ro-RO"/>
        </w:rPr>
        <w:t xml:space="preserve"> definite</w:t>
      </w:r>
      <w:r w:rsidRPr="00B22285">
        <w:rPr>
          <w:color w:val="0D0D0D"/>
          <w:sz w:val="24"/>
          <w:szCs w:val="24"/>
          <w:lang w:val="ro-RO"/>
        </w:rPr>
        <w:t xml:space="preserve"> în prezenta strategie </w:t>
      </w:r>
      <w:r w:rsidRPr="006D5982">
        <w:rPr>
          <w:color w:val="0D0D0D"/>
          <w:sz w:val="24"/>
          <w:szCs w:val="24"/>
          <w:lang w:val="ro-RO"/>
        </w:rPr>
        <w:t xml:space="preserve">sunt etape concrete care </w:t>
      </w:r>
      <w:r w:rsidRPr="00B22285">
        <w:rPr>
          <w:color w:val="0D0D0D"/>
          <w:sz w:val="24"/>
          <w:szCs w:val="24"/>
          <w:lang w:val="ro-RO"/>
        </w:rPr>
        <w:t xml:space="preserve">au menirea de a </w:t>
      </w:r>
      <w:r w:rsidRPr="006D5982">
        <w:rPr>
          <w:color w:val="0D0D0D"/>
          <w:sz w:val="24"/>
          <w:szCs w:val="24"/>
          <w:lang w:val="ro-RO"/>
        </w:rPr>
        <w:t xml:space="preserve">asigura </w:t>
      </w:r>
      <w:r w:rsidRPr="00B22285">
        <w:rPr>
          <w:color w:val="0D0D0D"/>
          <w:sz w:val="24"/>
          <w:szCs w:val="24"/>
          <w:lang w:val="ro-RO"/>
        </w:rPr>
        <w:t xml:space="preserve">atingerea obiectivelor generale și specifice ale Strategiei. </w:t>
      </w:r>
    </w:p>
    <w:p w:rsidR="00AB4EFE" w:rsidRDefault="00AB4EFE" w:rsidP="00AB4EFE">
      <w:pPr>
        <w:spacing w:line="288" w:lineRule="atLeast"/>
        <w:jc w:val="both"/>
        <w:rPr>
          <w:color w:val="FF0000"/>
          <w:sz w:val="24"/>
          <w:szCs w:val="24"/>
        </w:rPr>
      </w:pP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1.1.1. Promovarea Legii vaccinării și a altor instrumente de reglementare favorabile vaccinării</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1.1.2. Promovarea reglementărilor și procedurilor pentru facilitarea implementării vaccinării și a accesului la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1.1.3. Promovarea de legislație care susține vaccinarea de-a lungul întregii vieți, inclusiv prin mecanisme de compensare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1.2.1. Realizarea de informări /mese rotunde /dezbateri privind importanța vaccinării pentru sănătatea publică cu decidenți de nivel național și local</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1.2.2. Advocacy pentru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1.1.3. Susținerea activității Comitetului Național de Vaccinologie (CNV) și asigurarea resurselor financiare necesare pentru conducerea unor analize periodice asupra datelor naționale și internaționale disponibile în vederea formulării de recomandări periodice privind introducerea de noi vaccinuri și monitorizarea eficacității programelor de imunizare existente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2.1.1. Asigurarea activității de vaccinare la parametri optimi atât la nivelul asistenței medicale primare cât și la nivelul altor furnizori de servicii de sănătate, pentru a asigura acoperiri vaccinale mai mari sau egale </w:t>
      </w:r>
      <w:r w:rsidRPr="00A737C9">
        <w:rPr>
          <w:color w:val="0D0D0D"/>
          <w:sz w:val="24"/>
          <w:szCs w:val="24"/>
          <w:lang w:val="ro-RO"/>
        </w:rPr>
        <w:t>de 95%</w:t>
      </w:r>
      <w:r w:rsidRPr="004A102C">
        <w:rPr>
          <w:color w:val="0D0D0D"/>
          <w:sz w:val="24"/>
          <w:szCs w:val="24"/>
          <w:lang w:val="ro-RO"/>
        </w:rPr>
        <w:t xml:space="preserve"> pentru vaccinurile din calendarul național de vaccinare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2.1.2. Asigurarea, la nivel de stat, a unei finanțări adecvate care să confere Programului Național de Vaccinare continuitate, adaptabilitate și durabilitate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2.1.3. Utilizarea de strategii inovatoare și abordări personalizate pentru a reduce numărul persoanelor nevaccinate și insuficient vaccinate în fiecare comunitate.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2.1.4. Asigurarea la nivelul județelor a unei guvernanțe eficiente și sinergice cu eforturile naționale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2.1.5. Stabilirea sau actualizarea politicilor naționale și a practicilor de recuperare a vaccinării, valorificând abordarea pe parcursul vieții a imunizării cu accent pe vaccinurile împotriva rujeolei-oreionului-rubeolei, </w:t>
      </w:r>
      <w:r>
        <w:rPr>
          <w:color w:val="0D0D0D"/>
          <w:sz w:val="24"/>
          <w:szCs w:val="24"/>
          <w:lang w:val="ro-RO"/>
        </w:rPr>
        <w:t>tusei convulsive (</w:t>
      </w:r>
      <w:r w:rsidRPr="004A102C">
        <w:rPr>
          <w:color w:val="0D0D0D"/>
          <w:sz w:val="24"/>
          <w:szCs w:val="24"/>
          <w:lang w:val="ro-RO"/>
        </w:rPr>
        <w:t>pertussis</w:t>
      </w:r>
      <w:r>
        <w:rPr>
          <w:color w:val="0D0D0D"/>
          <w:sz w:val="24"/>
          <w:szCs w:val="24"/>
          <w:lang w:val="ro-RO"/>
        </w:rPr>
        <w:t>)</w:t>
      </w:r>
      <w:r w:rsidRPr="004A102C">
        <w:rPr>
          <w:color w:val="0D0D0D"/>
          <w:sz w:val="24"/>
          <w:szCs w:val="24"/>
          <w:lang w:val="ro-RO"/>
        </w:rPr>
        <w:t xml:space="preserve"> și grip</w:t>
      </w:r>
      <w:r>
        <w:rPr>
          <w:color w:val="0D0D0D"/>
          <w:sz w:val="24"/>
          <w:szCs w:val="24"/>
          <w:lang w:val="ro-RO"/>
        </w:rPr>
        <w:t>ei</w:t>
      </w:r>
      <w:r w:rsidRPr="004A102C">
        <w:rPr>
          <w:color w:val="0D0D0D"/>
          <w:sz w:val="24"/>
          <w:szCs w:val="24"/>
          <w:lang w:val="ro-RO"/>
        </w:rPr>
        <w:t xml:space="preserve">.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2.2.1. Implementarea unor strategii moderne și eficiente de comunicare pentru creșterea interesului populației pentru vaccinarea HPV</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2.2.2. Implementarea de strategii de consiliere pentru părinți și pentru adolescenți în vederea creșterii cererii pentru vaccinarea HPV</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2.2.3. Redefinirea mecanismului de asigurare a accesului la vaccinarea </w:t>
      </w:r>
      <w:r>
        <w:rPr>
          <w:color w:val="0D0D0D"/>
          <w:sz w:val="24"/>
          <w:szCs w:val="24"/>
          <w:lang w:val="ro-RO"/>
        </w:rPr>
        <w:t>anti-</w:t>
      </w:r>
      <w:r w:rsidRPr="004A102C">
        <w:rPr>
          <w:color w:val="0D0D0D"/>
          <w:sz w:val="24"/>
          <w:szCs w:val="24"/>
          <w:lang w:val="ro-RO"/>
        </w:rPr>
        <w:t>HPV</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2.3.1. Îmbunătățirea monitorizării și a acoperirii vaccinale pentru gripă</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2.3.2. Facilitarea introducerii de noi vaccinuri, mai ales la grupele </w:t>
      </w:r>
      <w:r>
        <w:rPr>
          <w:color w:val="0D0D0D"/>
          <w:sz w:val="24"/>
          <w:szCs w:val="24"/>
          <w:lang w:val="ro-RO"/>
        </w:rPr>
        <w:t>la</w:t>
      </w:r>
      <w:r w:rsidRPr="004A102C">
        <w:rPr>
          <w:color w:val="0D0D0D"/>
          <w:sz w:val="24"/>
          <w:szCs w:val="24"/>
          <w:lang w:val="ro-RO"/>
        </w:rPr>
        <w:t xml:space="preserve"> risc </w:t>
      </w:r>
      <w:r>
        <w:rPr>
          <w:color w:val="0D0D0D"/>
          <w:sz w:val="24"/>
          <w:szCs w:val="24"/>
          <w:lang w:val="ro-RO"/>
        </w:rPr>
        <w:t>[</w:t>
      </w:r>
      <w:r w:rsidRPr="004A102C">
        <w:rPr>
          <w:color w:val="0D0D0D"/>
          <w:sz w:val="24"/>
          <w:szCs w:val="24"/>
          <w:lang w:val="ro-RO"/>
        </w:rPr>
        <w:t>vaccin pneumococic, H</w:t>
      </w:r>
      <w:r>
        <w:rPr>
          <w:color w:val="0D0D0D"/>
          <w:sz w:val="24"/>
          <w:szCs w:val="24"/>
          <w:lang w:val="ro-RO"/>
        </w:rPr>
        <w:t xml:space="preserve">aemophilus </w:t>
      </w:r>
      <w:r w:rsidRPr="004A102C">
        <w:rPr>
          <w:color w:val="0D0D0D"/>
          <w:sz w:val="24"/>
          <w:szCs w:val="24"/>
          <w:lang w:val="ro-RO"/>
        </w:rPr>
        <w:t>i</w:t>
      </w:r>
      <w:r>
        <w:rPr>
          <w:color w:val="0D0D0D"/>
          <w:sz w:val="24"/>
          <w:szCs w:val="24"/>
          <w:lang w:val="ro-RO"/>
        </w:rPr>
        <w:t xml:space="preserve">nfluenzae tip </w:t>
      </w:r>
      <w:r w:rsidRPr="004A102C">
        <w:rPr>
          <w:color w:val="0D0D0D"/>
          <w:sz w:val="24"/>
          <w:szCs w:val="24"/>
          <w:lang w:val="ro-RO"/>
        </w:rPr>
        <w:t>b</w:t>
      </w:r>
      <w:r>
        <w:rPr>
          <w:color w:val="0D0D0D"/>
          <w:sz w:val="24"/>
          <w:szCs w:val="24"/>
          <w:lang w:val="ro-RO"/>
        </w:rPr>
        <w:t xml:space="preserve"> (Hib)</w:t>
      </w:r>
      <w:r w:rsidRPr="004A102C">
        <w:rPr>
          <w:color w:val="0D0D0D"/>
          <w:sz w:val="24"/>
          <w:szCs w:val="24"/>
          <w:lang w:val="ro-RO"/>
        </w:rPr>
        <w:t>, Hepatitic B tip adult, ROR)</w:t>
      </w:r>
      <w:r>
        <w:rPr>
          <w:color w:val="0D0D0D"/>
          <w:sz w:val="24"/>
          <w:szCs w:val="24"/>
          <w:lang w:val="ro-RO"/>
        </w:rPr>
        <w:t>]</w:t>
      </w:r>
      <w:r w:rsidRPr="004A102C">
        <w:rPr>
          <w:color w:val="0D0D0D"/>
          <w:sz w:val="24"/>
          <w:szCs w:val="24"/>
          <w:lang w:val="ro-RO"/>
        </w:rPr>
        <w:t xml:space="preserve">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2.4.1. Implementarea Planului național de pregătire și răspuns în caz de epidemii și pandemii</w:t>
      </w:r>
    </w:p>
    <w:p w:rsidR="00AB4EFE" w:rsidRPr="004A102C" w:rsidRDefault="00AB4EFE" w:rsidP="00AB4EFE">
      <w:pPr>
        <w:spacing w:line="288" w:lineRule="atLeast"/>
        <w:jc w:val="both"/>
        <w:rPr>
          <w:color w:val="0D0D0D"/>
          <w:sz w:val="24"/>
          <w:szCs w:val="24"/>
          <w:lang w:val="ro-RO"/>
        </w:rPr>
      </w:pP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3.1.1. Achiziția centralizată de vaccinuri incluse în programul național de vaccinare pentru menținerea unui raport favorabil cost-eficacitate cu asigurarea continuității în disponibilul de vaccinuri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lastRenderedPageBreak/>
        <w:t xml:space="preserve"> AP 3.1.2. Asigurarea unui lanț de aprovizionare și distribuție sustenabil și bine controlat  pentru vaccinuri și echipamente/substanțe conexe și  gestionarea eficientă a vaccinurilor, în cadrul sistemului de aprovizionare a asistenței medicale primare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3.1.3. Constituirea unui stoc de rezervă obligatoriu de vaccinuri esențiale pentru sănătatea publică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3.1.4. Armonizarea cadrului legislativ pentru autorizarea temporară și procurarea rapidă a unor vaccinuri în situații de urgență</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4.1.1. Continuarea îmbunătățirii acțiunilor privind siguranța vaccinurilor pentru a se armoniza cu cele mai bune practici internaționale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4.1.2. Colaborarea cu părțile cheie interesate pentru a îmbunătăți calitatea supravegherii și raportării evenimentelor adverse post vaccinare, sub îndrumarea Comitetului național de vaccinologie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4.1.3. Creșterea gradului de conștientizare a comunității și a profesioniștilor din domeniul sănătății cu privire la sistemele de siguranță a vaccinurilor pentru a îmbunătăți încrederea în program și raportarea evenimentelor adverse.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4.1.4. Facilitarea conectării RENV cu alte baze de date pentru o mai bună evaluare a siguranței vaccinurilor</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5.1.1. Dezvoltarea graduală de noi funcționalități în RENV pentru facilitarea vaccinării și fundamentarea deciziilor privind vaccinarea</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5.1.2. Utilizarea RENV ca instrument de instruire privind vaccinarea (includerea de instrucțiuni și proceduri emise de către autoritățile competente) ce vizează toți utilizatorii înregistrați.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5.1.3. Dezvoltarea capacității de asigurare a calității datelor din RENV</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5.2.1. Dezvoltarea capacității de analiză și sinteză la nivel național și județean prin asigurarea de resurse umane și instruirea acestora</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5.2.2. Elaborarea de rapoarte periodice privind aspecte relevante legate de statusul vaccinării</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5.2.3. Utilizarea analizelor din rapoartele periodice pentru îmbunătățirea performanței PNV și pentru fundamentarea politicilor publice de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6.1.1 Asigurarea unui cadru legislativ care să susțină intrarea de noi profesioni</w:t>
      </w:r>
      <w:r>
        <w:rPr>
          <w:color w:val="0D0D0D"/>
          <w:sz w:val="24"/>
          <w:szCs w:val="24"/>
          <w:lang w:val="ro-RO"/>
        </w:rPr>
        <w:t>ș</w:t>
      </w:r>
      <w:r w:rsidRPr="004A102C">
        <w:rPr>
          <w:color w:val="0D0D0D"/>
          <w:sz w:val="24"/>
          <w:szCs w:val="24"/>
          <w:lang w:val="ro-RO"/>
        </w:rPr>
        <w:t>ti</w:t>
      </w:r>
      <w:r>
        <w:rPr>
          <w:color w:val="0D0D0D"/>
          <w:sz w:val="24"/>
          <w:szCs w:val="24"/>
          <w:lang w:val="ro-RO"/>
        </w:rPr>
        <w:t>î</w:t>
      </w:r>
      <w:r w:rsidRPr="004A102C">
        <w:rPr>
          <w:color w:val="0D0D0D"/>
          <w:sz w:val="24"/>
          <w:szCs w:val="24"/>
          <w:lang w:val="ro-RO"/>
        </w:rPr>
        <w:t>in sistem, dezvoltarea profesiona</w:t>
      </w:r>
      <w:r>
        <w:rPr>
          <w:color w:val="0D0D0D"/>
          <w:sz w:val="24"/>
          <w:szCs w:val="24"/>
          <w:lang w:val="ro-RO"/>
        </w:rPr>
        <w:t>lă</w:t>
      </w:r>
      <w:r w:rsidRPr="004A102C">
        <w:rPr>
          <w:color w:val="0D0D0D"/>
          <w:sz w:val="24"/>
          <w:szCs w:val="24"/>
          <w:lang w:val="ro-RO"/>
        </w:rPr>
        <w:t xml:space="preserve"> continu</w:t>
      </w:r>
      <w:r>
        <w:rPr>
          <w:color w:val="0D0D0D"/>
          <w:sz w:val="24"/>
          <w:szCs w:val="24"/>
          <w:lang w:val="ro-RO"/>
        </w:rPr>
        <w:t>ă</w:t>
      </w:r>
      <w:r w:rsidRPr="004A102C">
        <w:rPr>
          <w:color w:val="0D0D0D"/>
          <w:sz w:val="24"/>
          <w:szCs w:val="24"/>
          <w:lang w:val="ro-RO"/>
        </w:rPr>
        <w:t xml:space="preserve"> </w:t>
      </w:r>
      <w:r>
        <w:rPr>
          <w:color w:val="0D0D0D"/>
          <w:sz w:val="24"/>
          <w:szCs w:val="24"/>
          <w:lang w:val="ro-RO"/>
        </w:rPr>
        <w:t>ș</w:t>
      </w:r>
      <w:r w:rsidRPr="004A102C">
        <w:rPr>
          <w:color w:val="0D0D0D"/>
          <w:sz w:val="24"/>
          <w:szCs w:val="24"/>
          <w:lang w:val="ro-RO"/>
        </w:rPr>
        <w:t>i oferirea unui mediu stimulativ de lucru.</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6.1.2. Elaborarea </w:t>
      </w:r>
      <w:r>
        <w:rPr>
          <w:color w:val="0D0D0D"/>
          <w:sz w:val="24"/>
          <w:szCs w:val="24"/>
          <w:lang w:val="ro-RO"/>
        </w:rPr>
        <w:t>ș</w:t>
      </w:r>
      <w:r w:rsidRPr="004A102C">
        <w:rPr>
          <w:color w:val="0D0D0D"/>
          <w:sz w:val="24"/>
          <w:szCs w:val="24"/>
          <w:lang w:val="ro-RO"/>
        </w:rPr>
        <w:t>i revizuirea periodic</w:t>
      </w:r>
      <w:r>
        <w:rPr>
          <w:color w:val="0D0D0D"/>
          <w:sz w:val="24"/>
          <w:szCs w:val="24"/>
          <w:lang w:val="ro-RO"/>
        </w:rPr>
        <w:t>ă</w:t>
      </w:r>
      <w:r w:rsidRPr="004A102C">
        <w:rPr>
          <w:color w:val="0D0D0D"/>
          <w:sz w:val="24"/>
          <w:szCs w:val="24"/>
          <w:lang w:val="ro-RO"/>
        </w:rPr>
        <w:t xml:space="preserve"> a unui ghid de bune practici de vaccinare, care s</w:t>
      </w:r>
      <w:r>
        <w:rPr>
          <w:color w:val="0D0D0D"/>
          <w:sz w:val="24"/>
          <w:szCs w:val="24"/>
          <w:lang w:val="ro-RO"/>
        </w:rPr>
        <w:t>ă</w:t>
      </w:r>
      <w:r w:rsidRPr="004A102C">
        <w:rPr>
          <w:color w:val="0D0D0D"/>
          <w:sz w:val="24"/>
          <w:szCs w:val="24"/>
          <w:lang w:val="ro-RO"/>
        </w:rPr>
        <w:t xml:space="preserve"> ofere cele mai noi date </w:t>
      </w:r>
      <w:r>
        <w:rPr>
          <w:color w:val="0D0D0D"/>
          <w:sz w:val="24"/>
          <w:szCs w:val="24"/>
          <w:lang w:val="ro-RO"/>
        </w:rPr>
        <w:t>ș</w:t>
      </w:r>
      <w:r w:rsidRPr="004A102C">
        <w:rPr>
          <w:color w:val="0D0D0D"/>
          <w:sz w:val="24"/>
          <w:szCs w:val="24"/>
          <w:lang w:val="ro-RO"/>
        </w:rPr>
        <w:t>tiin</w:t>
      </w:r>
      <w:r>
        <w:rPr>
          <w:color w:val="0D0D0D"/>
          <w:sz w:val="24"/>
          <w:szCs w:val="24"/>
          <w:lang w:val="ro-RO"/>
        </w:rPr>
        <w:t>ț</w:t>
      </w:r>
      <w:r w:rsidRPr="004A102C">
        <w:rPr>
          <w:color w:val="0D0D0D"/>
          <w:sz w:val="24"/>
          <w:szCs w:val="24"/>
          <w:lang w:val="ro-RO"/>
        </w:rPr>
        <w:t xml:space="preserve">ifice asupra vaccinurilor incluse </w:t>
      </w:r>
      <w:r>
        <w:rPr>
          <w:color w:val="0D0D0D"/>
          <w:sz w:val="24"/>
          <w:szCs w:val="24"/>
          <w:lang w:val="ro-RO"/>
        </w:rPr>
        <w:t>î</w:t>
      </w:r>
      <w:r w:rsidRPr="004A102C">
        <w:rPr>
          <w:color w:val="0D0D0D"/>
          <w:sz w:val="24"/>
          <w:szCs w:val="24"/>
          <w:lang w:val="ro-RO"/>
        </w:rPr>
        <w:t xml:space="preserve">n PNI </w:t>
      </w:r>
      <w:r>
        <w:rPr>
          <w:color w:val="0D0D0D"/>
          <w:sz w:val="24"/>
          <w:szCs w:val="24"/>
          <w:lang w:val="ro-RO"/>
        </w:rPr>
        <w:t>ș</w:t>
      </w:r>
      <w:r w:rsidRPr="004A102C">
        <w:rPr>
          <w:color w:val="0D0D0D"/>
          <w:sz w:val="24"/>
          <w:szCs w:val="24"/>
          <w:lang w:val="ro-RO"/>
        </w:rPr>
        <w:t>i informa</w:t>
      </w:r>
      <w:r>
        <w:rPr>
          <w:color w:val="0D0D0D"/>
          <w:sz w:val="24"/>
          <w:szCs w:val="24"/>
          <w:lang w:val="ro-RO"/>
        </w:rPr>
        <w:t>ț</w:t>
      </w:r>
      <w:r w:rsidRPr="004A102C">
        <w:rPr>
          <w:color w:val="0D0D0D"/>
          <w:sz w:val="24"/>
          <w:szCs w:val="24"/>
          <w:lang w:val="ro-RO"/>
        </w:rPr>
        <w:t>ii asupra modului de administrare, a eficacit</w:t>
      </w:r>
      <w:r>
        <w:rPr>
          <w:color w:val="0D0D0D"/>
          <w:sz w:val="24"/>
          <w:szCs w:val="24"/>
          <w:lang w:val="ro-RO"/>
        </w:rPr>
        <w:t>ăț</w:t>
      </w:r>
      <w:r w:rsidRPr="004A102C">
        <w:rPr>
          <w:color w:val="0D0D0D"/>
          <w:sz w:val="24"/>
          <w:szCs w:val="24"/>
          <w:lang w:val="ro-RO"/>
        </w:rPr>
        <w:t xml:space="preserve">ii </w:t>
      </w:r>
      <w:r>
        <w:rPr>
          <w:color w:val="0D0D0D"/>
          <w:sz w:val="24"/>
          <w:szCs w:val="24"/>
          <w:lang w:val="ro-RO"/>
        </w:rPr>
        <w:t>ș</w:t>
      </w:r>
      <w:r w:rsidRPr="004A102C">
        <w:rPr>
          <w:color w:val="0D0D0D"/>
          <w:sz w:val="24"/>
          <w:szCs w:val="24"/>
          <w:lang w:val="ro-RO"/>
        </w:rPr>
        <w:t>i siguran</w:t>
      </w:r>
      <w:r>
        <w:rPr>
          <w:color w:val="0D0D0D"/>
          <w:sz w:val="24"/>
          <w:szCs w:val="24"/>
          <w:lang w:val="ro-RO"/>
        </w:rPr>
        <w:t>ț</w:t>
      </w:r>
      <w:r w:rsidRPr="004A102C">
        <w:rPr>
          <w:color w:val="0D0D0D"/>
          <w:sz w:val="24"/>
          <w:szCs w:val="24"/>
          <w:lang w:val="ro-RO"/>
        </w:rPr>
        <w:t xml:space="preserve">ei vaccinurilor utilizate </w:t>
      </w:r>
      <w:r>
        <w:rPr>
          <w:color w:val="0D0D0D"/>
          <w:sz w:val="24"/>
          <w:szCs w:val="24"/>
          <w:lang w:val="ro-RO"/>
        </w:rPr>
        <w:t>ș</w:t>
      </w:r>
      <w:r w:rsidRPr="004A102C">
        <w:rPr>
          <w:color w:val="0D0D0D"/>
          <w:sz w:val="24"/>
          <w:szCs w:val="24"/>
          <w:lang w:val="ro-RO"/>
        </w:rPr>
        <w:t>i a recomand</w:t>
      </w:r>
      <w:r>
        <w:rPr>
          <w:color w:val="0D0D0D"/>
          <w:sz w:val="24"/>
          <w:szCs w:val="24"/>
          <w:lang w:val="ro-RO"/>
        </w:rPr>
        <w:t>ă</w:t>
      </w:r>
      <w:r w:rsidRPr="004A102C">
        <w:rPr>
          <w:color w:val="0D0D0D"/>
          <w:sz w:val="24"/>
          <w:szCs w:val="24"/>
          <w:lang w:val="ro-RO"/>
        </w:rPr>
        <w:t>rilor privind vaccinurile nou introduse</w:t>
      </w:r>
      <w:r>
        <w:rPr>
          <w:color w:val="0D0D0D"/>
          <w:sz w:val="24"/>
          <w:szCs w:val="24"/>
          <w:lang w:val="ro-RO"/>
        </w:rPr>
        <w:t>.</w:t>
      </w:r>
      <w:r w:rsidRPr="004A102C">
        <w:rPr>
          <w:color w:val="0D0D0D"/>
          <w:sz w:val="24"/>
          <w:szCs w:val="24"/>
          <w:lang w:val="ro-RO"/>
        </w:rPr>
        <w:t xml:space="preserve">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6.1.3. Asigurarea de metode moderne de e-learning pentru educa</w:t>
      </w:r>
      <w:r>
        <w:rPr>
          <w:color w:val="0D0D0D"/>
          <w:sz w:val="24"/>
          <w:szCs w:val="24"/>
          <w:lang w:val="ro-RO"/>
        </w:rPr>
        <w:t>ț</w:t>
      </w:r>
      <w:r w:rsidRPr="004A102C">
        <w:rPr>
          <w:color w:val="0D0D0D"/>
          <w:sz w:val="24"/>
          <w:szCs w:val="24"/>
          <w:lang w:val="ro-RO"/>
        </w:rPr>
        <w:t>ia continu</w:t>
      </w:r>
      <w:r>
        <w:rPr>
          <w:color w:val="0D0D0D"/>
          <w:sz w:val="24"/>
          <w:szCs w:val="24"/>
          <w:lang w:val="ro-RO"/>
        </w:rPr>
        <w:t>ă</w:t>
      </w:r>
      <w:r w:rsidRPr="004A102C">
        <w:rPr>
          <w:color w:val="0D0D0D"/>
          <w:sz w:val="24"/>
          <w:szCs w:val="24"/>
          <w:lang w:val="ro-RO"/>
        </w:rPr>
        <w:t xml:space="preserve"> a profesioniștilor implica</w:t>
      </w:r>
      <w:r>
        <w:rPr>
          <w:color w:val="0D0D0D"/>
          <w:sz w:val="24"/>
          <w:szCs w:val="24"/>
          <w:lang w:val="ro-RO"/>
        </w:rPr>
        <w:t>ț</w:t>
      </w:r>
      <w:r w:rsidRPr="004A102C">
        <w:rPr>
          <w:color w:val="0D0D0D"/>
          <w:sz w:val="24"/>
          <w:szCs w:val="24"/>
          <w:lang w:val="ro-RO"/>
        </w:rPr>
        <w:t xml:space="preserve">i </w:t>
      </w:r>
      <w:r>
        <w:rPr>
          <w:color w:val="0D0D0D"/>
          <w:sz w:val="24"/>
          <w:szCs w:val="24"/>
          <w:lang w:val="ro-RO"/>
        </w:rPr>
        <w:t>î</w:t>
      </w:r>
      <w:r w:rsidRPr="004A102C">
        <w:rPr>
          <w:color w:val="0D0D0D"/>
          <w:sz w:val="24"/>
          <w:szCs w:val="24"/>
          <w:lang w:val="ro-RO"/>
        </w:rPr>
        <w:t xml:space="preserve">n procesul de vaccinare </w:t>
      </w:r>
      <w:r>
        <w:rPr>
          <w:color w:val="0D0D0D"/>
          <w:sz w:val="24"/>
          <w:szCs w:val="24"/>
          <w:lang w:val="ro-RO"/>
        </w:rPr>
        <w:t>î</w:t>
      </w:r>
      <w:r w:rsidRPr="004A102C">
        <w:rPr>
          <w:color w:val="0D0D0D"/>
          <w:sz w:val="24"/>
          <w:szCs w:val="24"/>
          <w:lang w:val="ro-RO"/>
        </w:rPr>
        <w:t>n vederea actualiz</w:t>
      </w:r>
      <w:r>
        <w:rPr>
          <w:color w:val="0D0D0D"/>
          <w:sz w:val="24"/>
          <w:szCs w:val="24"/>
          <w:lang w:val="ro-RO"/>
        </w:rPr>
        <w:t>ă</w:t>
      </w:r>
      <w:r w:rsidRPr="004A102C">
        <w:rPr>
          <w:color w:val="0D0D0D"/>
          <w:sz w:val="24"/>
          <w:szCs w:val="24"/>
          <w:lang w:val="ro-RO"/>
        </w:rPr>
        <w:t>rii  cuno</w:t>
      </w:r>
      <w:r>
        <w:rPr>
          <w:color w:val="0D0D0D"/>
          <w:sz w:val="24"/>
          <w:szCs w:val="24"/>
          <w:lang w:val="ro-RO"/>
        </w:rPr>
        <w:t>ș</w:t>
      </w:r>
      <w:r w:rsidRPr="004A102C">
        <w:rPr>
          <w:color w:val="0D0D0D"/>
          <w:sz w:val="24"/>
          <w:szCs w:val="24"/>
          <w:lang w:val="ro-RO"/>
        </w:rPr>
        <w:t xml:space="preserve">tintelor legate de bolile prevenibile prin vaccinare </w:t>
      </w:r>
      <w:r>
        <w:rPr>
          <w:color w:val="0D0D0D"/>
          <w:sz w:val="24"/>
          <w:szCs w:val="24"/>
          <w:lang w:val="ro-RO"/>
        </w:rPr>
        <w:t>ș</w:t>
      </w:r>
      <w:r w:rsidRPr="004A102C">
        <w:rPr>
          <w:color w:val="0D0D0D"/>
          <w:sz w:val="24"/>
          <w:szCs w:val="24"/>
          <w:lang w:val="ro-RO"/>
        </w:rPr>
        <w:t>i de modalit</w:t>
      </w:r>
      <w:r>
        <w:rPr>
          <w:color w:val="0D0D0D"/>
          <w:sz w:val="24"/>
          <w:szCs w:val="24"/>
          <w:lang w:val="ro-RO"/>
        </w:rPr>
        <w:t>ăț</w:t>
      </w:r>
      <w:r w:rsidRPr="004A102C">
        <w:rPr>
          <w:color w:val="0D0D0D"/>
          <w:sz w:val="24"/>
          <w:szCs w:val="24"/>
          <w:lang w:val="ro-RO"/>
        </w:rPr>
        <w:t>ile de preven</w:t>
      </w:r>
      <w:r>
        <w:rPr>
          <w:color w:val="0D0D0D"/>
          <w:sz w:val="24"/>
          <w:szCs w:val="24"/>
          <w:lang w:val="ro-RO"/>
        </w:rPr>
        <w:t>ț</w:t>
      </w:r>
      <w:r w:rsidRPr="004A102C">
        <w:rPr>
          <w:color w:val="0D0D0D"/>
          <w:sz w:val="24"/>
          <w:szCs w:val="24"/>
          <w:lang w:val="ro-RO"/>
        </w:rPr>
        <w:t>ie existente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6.1.4. Dezvoltarea de politici și instrumente pentru extinderea competențelor profesioniștilor prin instruirea in tehnici eficiente de comunicare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6.1.5. Formarea farmaciștilor pentru înțelegerea beneficiilor vaccinării și pentru  informarea corectă a publicului cu privire la recomandările oficiale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6.1.6. Formarea altor categorii de profesioniști (cadre didactice, asistenți sociali personal cleric) pentru înțelegerea beneficiilor vaccinării și pentru  informarea corectă a publicului cu privire la recomandările oficiale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lastRenderedPageBreak/>
        <w:t>AP. 7.1.1. Creșterea capacității de implementare a cadrului legislativ privind supravegherea bolilor transmisibile prin asigurarea de personal dedicat și instruirea acestuia pentru aplicarea metodologiilor de supraveghere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7.1.2. Dezvoltarea Registrului unic de boli transmisibile, cu informații acurate privind bolile prevenibile prin vaccinare, colectate în timp real, care să stea la baza măsurilor de sănătate publică.</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7.1.3. Asigurarea resurselor financiare pentru o bună desfășurare a activității de supraveghere, prevenire și control a bolilor transmisibile.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7.1.4. Conștientizarea specialiștilor din domeniul medical privind importanța raportării corecte a datelor privind bolile transmisibile în vederea implementării unor măsuri de control adecvate.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7.2.1. Creșterea capacității de detecție rapidă și caracterizare a microorganismelor prioritare în domeniul bolilor transmisibile, în acord cu strategia ECDC</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 xml:space="preserve">AP 7.3.1 Organizarea unor studii epidemiologice de seroprevalență pentru bolile prevenibile prin vaccinare </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8.1.1. Definirea misiunii parteneriatului social, a criteriilor de eligibilitate și a principiilor etice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8.1.2. Implementarea activă a parteneriatului și promovarea vaccinării</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8.2.1 Programe de instruire continuă care să-i ajute pe profesioniștii din domeniul sănătății să discute cu sensibilitate și respect problemele de îngrijorare ale părinților cu privire la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8.2.2. Crearea unei bănci de materiale informative pe tema vaccinării pentru populație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8.3.1. Identificarea cunoștințelor, atitudinilor și practicilor legate de vaccinare în rândul populației generale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8.3.2. Utilizarea tehnologiei de marketing social pentru dezvoltarea de materiale de educație pentru sănătate destinate populației generale și diseminarea acestora pe cele mai adecvate canale de comunicare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8.3.3. Informarea și educarea populației în vederea creșterii aderenței la măsurile de prevenire și control ale bolilor transmisibile.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8.4.1. Identificarea grupurilor ezitante la vaccinare și a barierelor care influențează succesul programului de vaccinare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8.4.2. Adaptarea resurselor de comunicare la nivel național pentru a îmbunătăți gradul de conștientizare și încredere în vaccinare pentru comunități/grupuri vulnerabile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8.4.3. Creșterea și susținerea conștientizării și a cererii de vaccinuri în toate comunitățile și pe parcursul întregii vieții.</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8.5.1. Implementarea de activități de comunicare pentru a promova încrederea comunității în procesul de monitorizare și răspuns la evenimentele privind siguranța vaccinurilor.</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9.1.1. Organizarea de activități de vaccinarea în condiții de crize umanitare, migrație, urgențe de sănătate publică/epidemii, pandemii.</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9.1.2. Ini</w:t>
      </w:r>
      <w:r>
        <w:rPr>
          <w:color w:val="0D0D0D"/>
          <w:sz w:val="24"/>
          <w:szCs w:val="24"/>
          <w:lang w:val="ro-RO"/>
        </w:rPr>
        <w:t>ț</w:t>
      </w:r>
      <w:r w:rsidRPr="004A102C">
        <w:rPr>
          <w:color w:val="0D0D0D"/>
          <w:sz w:val="24"/>
          <w:szCs w:val="24"/>
          <w:lang w:val="ro-RO"/>
        </w:rPr>
        <w:t xml:space="preserve">ierea </w:t>
      </w:r>
      <w:r>
        <w:rPr>
          <w:color w:val="0D0D0D"/>
          <w:sz w:val="24"/>
          <w:szCs w:val="24"/>
          <w:lang w:val="ro-RO"/>
        </w:rPr>
        <w:t>ș</w:t>
      </w:r>
      <w:r w:rsidRPr="004A102C">
        <w:rPr>
          <w:color w:val="0D0D0D"/>
          <w:sz w:val="24"/>
          <w:szCs w:val="24"/>
          <w:lang w:val="ro-RO"/>
        </w:rPr>
        <w:t>i extinderea colabor</w:t>
      </w:r>
      <w:r>
        <w:rPr>
          <w:color w:val="0D0D0D"/>
          <w:sz w:val="24"/>
          <w:szCs w:val="24"/>
          <w:lang w:val="ro-RO"/>
        </w:rPr>
        <w:t>ă</w:t>
      </w:r>
      <w:r w:rsidRPr="004A102C">
        <w:rPr>
          <w:color w:val="0D0D0D"/>
          <w:sz w:val="24"/>
          <w:szCs w:val="24"/>
          <w:lang w:val="ro-RO"/>
        </w:rPr>
        <w:t>rilor cu sistemul de medicin</w:t>
      </w:r>
      <w:r>
        <w:rPr>
          <w:color w:val="0D0D0D"/>
          <w:sz w:val="24"/>
          <w:szCs w:val="24"/>
          <w:lang w:val="ro-RO"/>
        </w:rPr>
        <w:t>ă</w:t>
      </w:r>
      <w:r w:rsidRPr="004A102C">
        <w:rPr>
          <w:color w:val="0D0D0D"/>
          <w:sz w:val="24"/>
          <w:szCs w:val="24"/>
          <w:lang w:val="ro-RO"/>
        </w:rPr>
        <w:t xml:space="preserve"> veterinar</w:t>
      </w:r>
      <w:r>
        <w:rPr>
          <w:color w:val="0D0D0D"/>
          <w:sz w:val="24"/>
          <w:szCs w:val="24"/>
          <w:lang w:val="ro-RO"/>
        </w:rPr>
        <w:t>ă</w:t>
      </w:r>
      <w:r w:rsidRPr="004A102C">
        <w:rPr>
          <w:color w:val="0D0D0D"/>
          <w:sz w:val="24"/>
          <w:szCs w:val="24"/>
          <w:lang w:val="ro-RO"/>
        </w:rPr>
        <w:t xml:space="preserve"> pentru identificarea unor rezervoare animale pentru bolile prevenibile prin vaccinare </w:t>
      </w:r>
      <w:r>
        <w:rPr>
          <w:color w:val="0D0D0D"/>
          <w:sz w:val="24"/>
          <w:szCs w:val="24"/>
          <w:lang w:val="ro-RO"/>
        </w:rPr>
        <w:t>ă</w:t>
      </w:r>
      <w:r w:rsidRPr="004A102C">
        <w:rPr>
          <w:color w:val="0D0D0D"/>
          <w:sz w:val="24"/>
          <w:szCs w:val="24"/>
          <w:lang w:val="ro-RO"/>
        </w:rPr>
        <w:t xml:space="preserve">i pentru realizarea unor studii epidemiologice </w:t>
      </w:r>
      <w:r>
        <w:rPr>
          <w:color w:val="0D0D0D"/>
          <w:sz w:val="24"/>
          <w:szCs w:val="24"/>
          <w:lang w:val="ro-RO"/>
        </w:rPr>
        <w:t>ș</w:t>
      </w:r>
      <w:r w:rsidRPr="004A102C">
        <w:rPr>
          <w:color w:val="0D0D0D"/>
          <w:sz w:val="24"/>
          <w:szCs w:val="24"/>
          <w:lang w:val="ro-RO"/>
        </w:rPr>
        <w:t>i de seroprevalen</w:t>
      </w:r>
      <w:r>
        <w:rPr>
          <w:color w:val="0D0D0D"/>
          <w:sz w:val="24"/>
          <w:szCs w:val="24"/>
          <w:lang w:val="ro-RO"/>
        </w:rPr>
        <w:t>ță</w:t>
      </w:r>
      <w:r w:rsidRPr="004A102C">
        <w:rPr>
          <w:color w:val="0D0D0D"/>
          <w:sz w:val="24"/>
          <w:szCs w:val="24"/>
          <w:lang w:val="ro-RO"/>
        </w:rPr>
        <w:t xml:space="preserve"> integrate.</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9.1.3. Implementarea progresiv</w:t>
      </w:r>
      <w:r>
        <w:rPr>
          <w:color w:val="0D0D0D"/>
          <w:sz w:val="24"/>
          <w:szCs w:val="24"/>
          <w:lang w:val="ro-RO"/>
        </w:rPr>
        <w:t>ă</w:t>
      </w:r>
      <w:r w:rsidRPr="004A102C">
        <w:rPr>
          <w:color w:val="0D0D0D"/>
          <w:sz w:val="24"/>
          <w:szCs w:val="24"/>
          <w:lang w:val="ro-RO"/>
        </w:rPr>
        <w:t xml:space="preserve"> a unor instrumente digitale pentru  managementul integrat al sănătății publice </w:t>
      </w:r>
      <w:r>
        <w:rPr>
          <w:color w:val="0D0D0D"/>
          <w:sz w:val="24"/>
          <w:szCs w:val="24"/>
          <w:lang w:val="ro-RO"/>
        </w:rPr>
        <w:t>ș</w:t>
      </w:r>
      <w:r w:rsidRPr="004A102C">
        <w:rPr>
          <w:color w:val="0D0D0D"/>
          <w:sz w:val="24"/>
          <w:szCs w:val="24"/>
          <w:lang w:val="ro-RO"/>
        </w:rPr>
        <w:t>i a unor sisteme de informații geografice care să asigure o mai bun</w:t>
      </w:r>
      <w:r>
        <w:rPr>
          <w:color w:val="0D0D0D"/>
          <w:sz w:val="24"/>
          <w:szCs w:val="24"/>
          <w:lang w:val="ro-RO"/>
        </w:rPr>
        <w:t>ă</w:t>
      </w:r>
      <w:r w:rsidRPr="004A102C">
        <w:rPr>
          <w:color w:val="0D0D0D"/>
          <w:sz w:val="24"/>
          <w:szCs w:val="24"/>
          <w:lang w:val="ro-RO"/>
        </w:rPr>
        <w:t xml:space="preserve"> utilizare a datelor legate de boli prevenibile prin vaccinare </w:t>
      </w:r>
      <w:r>
        <w:rPr>
          <w:color w:val="0D0D0D"/>
          <w:sz w:val="24"/>
          <w:szCs w:val="24"/>
          <w:lang w:val="ro-RO"/>
        </w:rPr>
        <w:t>ș</w:t>
      </w:r>
      <w:r w:rsidRPr="004A102C">
        <w:rPr>
          <w:color w:val="0D0D0D"/>
          <w:sz w:val="24"/>
          <w:szCs w:val="24"/>
          <w:lang w:val="ro-RO"/>
        </w:rPr>
        <w:t xml:space="preserve">i de </w:t>
      </w:r>
      <w:r>
        <w:rPr>
          <w:color w:val="0D0D0D"/>
          <w:sz w:val="24"/>
          <w:szCs w:val="24"/>
          <w:lang w:val="ro-RO"/>
        </w:rPr>
        <w:t>vaccinare ș</w:t>
      </w:r>
      <w:r w:rsidRPr="004A102C">
        <w:rPr>
          <w:color w:val="0D0D0D"/>
          <w:sz w:val="24"/>
          <w:szCs w:val="24"/>
          <w:lang w:val="ro-RO"/>
        </w:rPr>
        <w:t>i formarea resursei umane pentru utilizarea eficient</w:t>
      </w:r>
      <w:r>
        <w:rPr>
          <w:color w:val="0D0D0D"/>
          <w:sz w:val="24"/>
          <w:szCs w:val="24"/>
          <w:lang w:val="ro-RO"/>
        </w:rPr>
        <w:t>ă</w:t>
      </w:r>
      <w:r w:rsidRPr="004A102C">
        <w:rPr>
          <w:color w:val="0D0D0D"/>
          <w:sz w:val="24"/>
          <w:szCs w:val="24"/>
          <w:lang w:val="ro-RO"/>
        </w:rPr>
        <w:t xml:space="preserve"> a acestora.</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lastRenderedPageBreak/>
        <w:t>AP 9.1.4. Sus</w:t>
      </w:r>
      <w:r>
        <w:rPr>
          <w:color w:val="0D0D0D"/>
          <w:sz w:val="24"/>
          <w:szCs w:val="24"/>
          <w:lang w:val="ro-RO"/>
        </w:rPr>
        <w:t>ț</w:t>
      </w:r>
      <w:r w:rsidRPr="004A102C">
        <w:rPr>
          <w:color w:val="0D0D0D"/>
          <w:sz w:val="24"/>
          <w:szCs w:val="24"/>
          <w:lang w:val="ro-RO"/>
        </w:rPr>
        <w:t>inerea cercet</w:t>
      </w:r>
      <w:r>
        <w:rPr>
          <w:color w:val="0D0D0D"/>
          <w:sz w:val="24"/>
          <w:szCs w:val="24"/>
          <w:lang w:val="ro-RO"/>
        </w:rPr>
        <w:t>ă</w:t>
      </w:r>
      <w:r w:rsidRPr="004A102C">
        <w:rPr>
          <w:color w:val="0D0D0D"/>
          <w:sz w:val="24"/>
          <w:szCs w:val="24"/>
          <w:lang w:val="ro-RO"/>
        </w:rPr>
        <w:t xml:space="preserve">rii </w:t>
      </w:r>
      <w:r>
        <w:rPr>
          <w:color w:val="0D0D0D"/>
          <w:sz w:val="24"/>
          <w:szCs w:val="24"/>
          <w:lang w:val="ro-RO"/>
        </w:rPr>
        <w:t>ș</w:t>
      </w:r>
      <w:r w:rsidRPr="004A102C">
        <w:rPr>
          <w:color w:val="0D0D0D"/>
          <w:sz w:val="24"/>
          <w:szCs w:val="24"/>
          <w:lang w:val="ro-RO"/>
        </w:rPr>
        <w:t>i inov</w:t>
      </w:r>
      <w:r>
        <w:rPr>
          <w:color w:val="0D0D0D"/>
          <w:sz w:val="24"/>
          <w:szCs w:val="24"/>
          <w:lang w:val="ro-RO"/>
        </w:rPr>
        <w:t>ă</w:t>
      </w:r>
      <w:r w:rsidRPr="004A102C">
        <w:rPr>
          <w:color w:val="0D0D0D"/>
          <w:sz w:val="24"/>
          <w:szCs w:val="24"/>
          <w:lang w:val="ro-RO"/>
        </w:rPr>
        <w:t xml:space="preserve">rii </w:t>
      </w:r>
      <w:r>
        <w:rPr>
          <w:color w:val="0D0D0D"/>
          <w:sz w:val="24"/>
          <w:szCs w:val="24"/>
          <w:lang w:val="ro-RO"/>
        </w:rPr>
        <w:t>î</w:t>
      </w:r>
      <w:r w:rsidRPr="004A102C">
        <w:rPr>
          <w:color w:val="0D0D0D"/>
          <w:sz w:val="24"/>
          <w:szCs w:val="24"/>
          <w:lang w:val="ro-RO"/>
        </w:rPr>
        <w:t xml:space="preserve">n introducerea </w:t>
      </w:r>
      <w:r>
        <w:rPr>
          <w:color w:val="0D0D0D"/>
          <w:sz w:val="24"/>
          <w:szCs w:val="24"/>
          <w:lang w:val="ro-RO"/>
        </w:rPr>
        <w:t>ș</w:t>
      </w:r>
      <w:r w:rsidRPr="004A102C">
        <w:rPr>
          <w:color w:val="0D0D0D"/>
          <w:sz w:val="24"/>
          <w:szCs w:val="24"/>
          <w:lang w:val="ro-RO"/>
        </w:rPr>
        <w:t xml:space="preserve">i dezvoltarea de noi vaccinuri, </w:t>
      </w:r>
      <w:r>
        <w:rPr>
          <w:color w:val="0D0D0D"/>
          <w:sz w:val="24"/>
          <w:szCs w:val="24"/>
          <w:lang w:val="ro-RO"/>
        </w:rPr>
        <w:t>î</w:t>
      </w:r>
      <w:r w:rsidRPr="004A102C">
        <w:rPr>
          <w:color w:val="0D0D0D"/>
          <w:sz w:val="24"/>
          <w:szCs w:val="24"/>
          <w:lang w:val="ro-RO"/>
        </w:rPr>
        <w:t>n   monitorizarea eficacit</w:t>
      </w:r>
      <w:r>
        <w:rPr>
          <w:color w:val="0D0D0D"/>
          <w:sz w:val="24"/>
          <w:szCs w:val="24"/>
          <w:lang w:val="ro-RO"/>
        </w:rPr>
        <w:t>ăț</w:t>
      </w:r>
      <w:r w:rsidRPr="004A102C">
        <w:rPr>
          <w:color w:val="0D0D0D"/>
          <w:sz w:val="24"/>
          <w:szCs w:val="24"/>
          <w:lang w:val="ro-RO"/>
        </w:rPr>
        <w:t xml:space="preserve">ii </w:t>
      </w:r>
      <w:r>
        <w:rPr>
          <w:color w:val="0D0D0D"/>
          <w:sz w:val="24"/>
          <w:szCs w:val="24"/>
          <w:lang w:val="ro-RO"/>
        </w:rPr>
        <w:t>ș</w:t>
      </w:r>
      <w:r w:rsidRPr="004A102C">
        <w:rPr>
          <w:color w:val="0D0D0D"/>
          <w:sz w:val="24"/>
          <w:szCs w:val="24"/>
          <w:lang w:val="ro-RO"/>
        </w:rPr>
        <w:t>i siguran</w:t>
      </w:r>
      <w:r>
        <w:rPr>
          <w:color w:val="0D0D0D"/>
          <w:sz w:val="24"/>
          <w:szCs w:val="24"/>
          <w:lang w:val="ro-RO"/>
        </w:rPr>
        <w:t>ț</w:t>
      </w:r>
      <w:r w:rsidRPr="004A102C">
        <w:rPr>
          <w:color w:val="0D0D0D"/>
          <w:sz w:val="24"/>
          <w:szCs w:val="24"/>
          <w:lang w:val="ro-RO"/>
        </w:rPr>
        <w:t xml:space="preserve">ei vaccinurilor </w:t>
      </w:r>
      <w:r>
        <w:rPr>
          <w:color w:val="0D0D0D"/>
          <w:sz w:val="24"/>
          <w:szCs w:val="24"/>
          <w:lang w:val="ro-RO"/>
        </w:rPr>
        <w:t>ș</w:t>
      </w:r>
      <w:r w:rsidRPr="004A102C">
        <w:rPr>
          <w:color w:val="0D0D0D"/>
          <w:sz w:val="24"/>
          <w:szCs w:val="24"/>
          <w:lang w:val="ro-RO"/>
        </w:rPr>
        <w:t xml:space="preserve">i </w:t>
      </w:r>
      <w:r>
        <w:rPr>
          <w:color w:val="0D0D0D"/>
          <w:sz w:val="24"/>
          <w:szCs w:val="24"/>
          <w:lang w:val="ro-RO"/>
        </w:rPr>
        <w:t>î</w:t>
      </w:r>
      <w:r w:rsidRPr="004A102C">
        <w:rPr>
          <w:color w:val="0D0D0D"/>
          <w:sz w:val="24"/>
          <w:szCs w:val="24"/>
          <w:lang w:val="ro-RO"/>
        </w:rPr>
        <w:t>n evaluarea barierelor existente la nivelul societ</w:t>
      </w:r>
      <w:r>
        <w:rPr>
          <w:color w:val="0D0D0D"/>
          <w:sz w:val="24"/>
          <w:szCs w:val="24"/>
          <w:lang w:val="ro-RO"/>
        </w:rPr>
        <w:t>ăț</w:t>
      </w:r>
      <w:r w:rsidRPr="004A102C">
        <w:rPr>
          <w:color w:val="0D0D0D"/>
          <w:sz w:val="24"/>
          <w:szCs w:val="24"/>
          <w:lang w:val="ro-RO"/>
        </w:rPr>
        <w:t xml:space="preserve">ii pentru acceptarea </w:t>
      </w:r>
      <w:r>
        <w:rPr>
          <w:color w:val="0D0D0D"/>
          <w:sz w:val="24"/>
          <w:szCs w:val="24"/>
          <w:lang w:val="ro-RO"/>
        </w:rPr>
        <w:t>vaccinării.</w:t>
      </w:r>
    </w:p>
    <w:p w:rsidR="00AB4EFE" w:rsidRPr="004A102C" w:rsidRDefault="00AB4EFE" w:rsidP="00AB4EFE">
      <w:pPr>
        <w:spacing w:line="288" w:lineRule="atLeast"/>
        <w:jc w:val="both"/>
        <w:rPr>
          <w:color w:val="0D0D0D"/>
          <w:sz w:val="24"/>
          <w:szCs w:val="24"/>
          <w:lang w:val="ro-RO"/>
        </w:rPr>
      </w:pPr>
      <w:r w:rsidRPr="004A102C">
        <w:rPr>
          <w:color w:val="0D0D0D"/>
          <w:sz w:val="24"/>
          <w:szCs w:val="24"/>
          <w:lang w:val="ro-RO"/>
        </w:rPr>
        <w:t>AP 9.2.1. Sustinerea ader</w:t>
      </w:r>
      <w:r>
        <w:rPr>
          <w:color w:val="0D0D0D"/>
          <w:sz w:val="24"/>
          <w:szCs w:val="24"/>
          <w:lang w:val="ro-RO"/>
        </w:rPr>
        <w:t>ă</w:t>
      </w:r>
      <w:r w:rsidRPr="004A102C">
        <w:rPr>
          <w:color w:val="0D0D0D"/>
          <w:sz w:val="24"/>
          <w:szCs w:val="24"/>
          <w:lang w:val="ro-RO"/>
        </w:rPr>
        <w:t>rii CNV la re</w:t>
      </w:r>
      <w:r>
        <w:rPr>
          <w:color w:val="0D0D0D"/>
          <w:sz w:val="24"/>
          <w:szCs w:val="24"/>
          <w:lang w:val="ro-RO"/>
        </w:rPr>
        <w:t>ț</w:t>
      </w:r>
      <w:r w:rsidRPr="004A102C">
        <w:rPr>
          <w:color w:val="0D0D0D"/>
          <w:sz w:val="24"/>
          <w:szCs w:val="24"/>
          <w:lang w:val="ro-RO"/>
        </w:rPr>
        <w:t xml:space="preserve">eaua Comitetelor internaționale de vaccinologie din cadrul OMS și ECDC și a participării la grupurile consultative tehnice internaționale de </w:t>
      </w:r>
      <w:r>
        <w:rPr>
          <w:color w:val="0D0D0D"/>
          <w:sz w:val="24"/>
          <w:szCs w:val="24"/>
          <w:lang w:val="ro-RO"/>
        </w:rPr>
        <w:t>vaccinare</w:t>
      </w:r>
      <w:r w:rsidRPr="004A102C">
        <w:rPr>
          <w:color w:val="0D0D0D"/>
          <w:sz w:val="24"/>
          <w:szCs w:val="24"/>
          <w:lang w:val="ro-RO"/>
        </w:rPr>
        <w:t xml:space="preserve"> pentru a elabora cele mai bune decizii adaptate contextului epidemiologic regional.</w:t>
      </w:r>
    </w:p>
    <w:p w:rsidR="00AB4EFE" w:rsidRPr="000625D2" w:rsidRDefault="00AB4EFE" w:rsidP="00AB4EFE">
      <w:pPr>
        <w:spacing w:line="288" w:lineRule="atLeast"/>
        <w:jc w:val="both"/>
        <w:rPr>
          <w:color w:val="FF0000"/>
          <w:sz w:val="24"/>
          <w:szCs w:val="24"/>
          <w:lang w:val="ro-RO"/>
        </w:rPr>
      </w:pPr>
    </w:p>
    <w:p w:rsidR="00AB4EFE" w:rsidRDefault="00AB4EFE" w:rsidP="00AB4EFE">
      <w:pPr>
        <w:spacing w:line="288" w:lineRule="atLeast"/>
        <w:jc w:val="both"/>
        <w:rPr>
          <w:color w:val="0070C0"/>
          <w:sz w:val="24"/>
          <w:szCs w:val="24"/>
          <w:lang w:val="ro-RO"/>
        </w:rPr>
      </w:pPr>
      <w:r w:rsidRPr="00A01A52">
        <w:rPr>
          <w:b/>
          <w:sz w:val="28"/>
          <w:szCs w:val="28"/>
          <w:lang w:val="ro-RO"/>
        </w:rPr>
        <w:t xml:space="preserve">VII Rezultatele așteptate </w:t>
      </w:r>
    </w:p>
    <w:p w:rsidR="00AB4EFE" w:rsidRPr="00E42A13" w:rsidRDefault="00AB4EFE" w:rsidP="00AB4EFE">
      <w:pPr>
        <w:spacing w:line="288" w:lineRule="atLeast"/>
        <w:jc w:val="both"/>
        <w:rPr>
          <w:sz w:val="24"/>
          <w:szCs w:val="24"/>
          <w:lang w:val="ro-RO"/>
        </w:rPr>
      </w:pPr>
      <w:r>
        <w:rPr>
          <w:sz w:val="24"/>
          <w:szCs w:val="24"/>
          <w:lang w:val="ro-RO"/>
        </w:rPr>
        <w:t xml:space="preserve">Prin implementarea prezentei strategii se urmărește consolidarea capacității naționale </w:t>
      </w:r>
      <w:r>
        <w:rPr>
          <w:sz w:val="24"/>
          <w:szCs w:val="24"/>
          <w:lang w:val="en-GB"/>
        </w:rPr>
        <w:t xml:space="preserve">de a contribui </w:t>
      </w:r>
      <w:r w:rsidRPr="00E42A13">
        <w:rPr>
          <w:sz w:val="24"/>
          <w:szCs w:val="24"/>
          <w:lang w:val="en-GB"/>
        </w:rPr>
        <w:t xml:space="preserve">la </w:t>
      </w:r>
      <w:r w:rsidRPr="00E42A13">
        <w:rPr>
          <w:sz w:val="24"/>
          <w:szCs w:val="24"/>
          <w:lang w:val="en-GB" w:eastAsia="en-GB"/>
        </w:rPr>
        <w:t>progresul în atingerea obiectivelor globale de imunizare,</w:t>
      </w:r>
      <w:r>
        <w:rPr>
          <w:sz w:val="24"/>
          <w:szCs w:val="24"/>
          <w:lang w:val="en-GB" w:eastAsia="en-GB"/>
        </w:rPr>
        <w:t xml:space="preserve"> ca</w:t>
      </w:r>
      <w:r w:rsidRPr="00E42A13">
        <w:rPr>
          <w:sz w:val="24"/>
          <w:szCs w:val="24"/>
          <w:lang w:val="en-GB" w:eastAsia="en-GB"/>
        </w:rPr>
        <w:t xml:space="preserve"> parte din Agenda </w:t>
      </w:r>
      <w:r>
        <w:rPr>
          <w:sz w:val="24"/>
          <w:szCs w:val="24"/>
          <w:lang w:val="en-GB" w:eastAsia="en-GB"/>
        </w:rPr>
        <w:t xml:space="preserve">de Imunizare 2030, din Agenda Europeană de Imunizare 2030 </w:t>
      </w:r>
      <w:r w:rsidRPr="00E42A13">
        <w:rPr>
          <w:sz w:val="24"/>
          <w:szCs w:val="24"/>
          <w:lang w:val="en-GB" w:eastAsia="en-GB"/>
        </w:rPr>
        <w:t xml:space="preserve">și </w:t>
      </w:r>
      <w:r>
        <w:rPr>
          <w:sz w:val="24"/>
          <w:szCs w:val="24"/>
          <w:lang w:val="en-GB" w:eastAsia="en-GB"/>
        </w:rPr>
        <w:t xml:space="preserve">din </w:t>
      </w:r>
      <w:r w:rsidRPr="00E42A13">
        <w:rPr>
          <w:sz w:val="24"/>
          <w:szCs w:val="24"/>
          <w:lang w:val="en-GB" w:eastAsia="en-GB"/>
        </w:rPr>
        <w:t>obiectivele de dezvoltare durabilă ale Națiunilor Unite.</w:t>
      </w:r>
      <w:r>
        <w:rPr>
          <w:sz w:val="24"/>
          <w:szCs w:val="24"/>
          <w:lang w:val="en-GB" w:eastAsia="en-GB"/>
        </w:rPr>
        <w:t xml:space="preserve"> </w:t>
      </w:r>
      <w:r w:rsidRPr="00E42A13">
        <w:rPr>
          <w:sz w:val="24"/>
          <w:szCs w:val="24"/>
          <w:lang w:val="en-GB" w:eastAsia="en-GB"/>
        </w:rPr>
        <w:t>Totodată, a</w:t>
      </w:r>
      <w:r>
        <w:rPr>
          <w:sz w:val="24"/>
          <w:szCs w:val="24"/>
          <w:lang w:val="en-GB" w:eastAsia="en-GB"/>
        </w:rPr>
        <w:t>cțiunile pe plan național vor avea</w:t>
      </w:r>
      <w:r w:rsidRPr="00E42A13">
        <w:rPr>
          <w:sz w:val="24"/>
          <w:szCs w:val="24"/>
          <w:lang w:val="en-GB" w:eastAsia="en-GB"/>
        </w:rPr>
        <w:t xml:space="preserve"> în </w:t>
      </w:r>
      <w:r w:rsidRPr="00E42A13">
        <w:rPr>
          <w:sz w:val="24"/>
          <w:szCs w:val="24"/>
          <w:lang w:val="ro-RO"/>
        </w:rPr>
        <w:t>vedere stimul</w:t>
      </w:r>
      <w:r>
        <w:rPr>
          <w:sz w:val="24"/>
          <w:szCs w:val="24"/>
          <w:lang w:val="ro-RO"/>
        </w:rPr>
        <w:t>area</w:t>
      </w:r>
      <w:r w:rsidRPr="00E42A13">
        <w:rPr>
          <w:sz w:val="24"/>
          <w:szCs w:val="24"/>
          <w:lang w:val="ro-RO"/>
        </w:rPr>
        <w:t xml:space="preserve"> progresului către accesul universal la servicii de sănătate, </w:t>
      </w:r>
      <w:r>
        <w:rPr>
          <w:sz w:val="24"/>
          <w:szCs w:val="24"/>
          <w:lang w:val="ro-RO"/>
        </w:rPr>
        <w:t>în particular pentru</w:t>
      </w:r>
      <w:r w:rsidRPr="00E42A13">
        <w:rPr>
          <w:sz w:val="24"/>
          <w:szCs w:val="24"/>
          <w:lang w:val="ro-RO"/>
        </w:rPr>
        <w:t xml:space="preserve"> vaccinare. De asemenea, este încurajată punerea în aplicare a vaccinării pe parcursul vieții.</w:t>
      </w:r>
    </w:p>
    <w:p w:rsidR="00AB4EFE" w:rsidRDefault="00AB4EFE" w:rsidP="00AB4EFE">
      <w:pPr>
        <w:spacing w:line="288" w:lineRule="atLeast"/>
        <w:jc w:val="both"/>
        <w:rPr>
          <w:sz w:val="24"/>
          <w:szCs w:val="24"/>
          <w:lang w:val="en-GB"/>
        </w:rPr>
      </w:pPr>
      <w:r>
        <w:rPr>
          <w:sz w:val="24"/>
          <w:szCs w:val="24"/>
          <w:lang w:val="en-GB"/>
        </w:rPr>
        <w:t xml:space="preserve">Strategia </w:t>
      </w:r>
      <w:proofErr w:type="gramStart"/>
      <w:r>
        <w:rPr>
          <w:sz w:val="24"/>
          <w:szCs w:val="24"/>
          <w:lang w:val="en-GB"/>
        </w:rPr>
        <w:t>va</w:t>
      </w:r>
      <w:proofErr w:type="gramEnd"/>
      <w:r>
        <w:rPr>
          <w:sz w:val="24"/>
          <w:szCs w:val="24"/>
          <w:lang w:val="en-GB"/>
        </w:rPr>
        <w:t xml:space="preserve"> avea ca efect consolidarea capacității tuturor sectoarelor implicate în atingerea obiectivelor de imunizare, îmbunătățirea cooperării între sectoare astfel încât să se asigure următoarele rezultate până în anul 2030:</w:t>
      </w:r>
    </w:p>
    <w:p w:rsidR="00AB4EFE" w:rsidRPr="007B28DC" w:rsidRDefault="00AB4EFE" w:rsidP="007B28DC">
      <w:pPr>
        <w:pStyle w:val="ListParagraph"/>
        <w:numPr>
          <w:ilvl w:val="0"/>
          <w:numId w:val="23"/>
        </w:numPr>
        <w:spacing w:line="288" w:lineRule="atLeast"/>
        <w:jc w:val="both"/>
        <w:rPr>
          <w:sz w:val="24"/>
          <w:szCs w:val="24"/>
        </w:rPr>
      </w:pPr>
      <w:r w:rsidRPr="007B28DC">
        <w:rPr>
          <w:sz w:val="24"/>
          <w:szCs w:val="24"/>
        </w:rPr>
        <w:t xml:space="preserve">o acoperire vaccinală peste 90% la toate vaccinurile incluse în programul național de vaccinare </w:t>
      </w:r>
    </w:p>
    <w:p w:rsidR="00AB4EFE" w:rsidRPr="00D8148B" w:rsidRDefault="00AB4EFE" w:rsidP="00AB4EFE">
      <w:pPr>
        <w:numPr>
          <w:ilvl w:val="0"/>
          <w:numId w:val="23"/>
        </w:numPr>
        <w:spacing w:line="288" w:lineRule="atLeast"/>
        <w:jc w:val="both"/>
        <w:rPr>
          <w:sz w:val="24"/>
          <w:szCs w:val="24"/>
          <w:lang w:val="ro-RO"/>
        </w:rPr>
      </w:pPr>
      <w:r w:rsidRPr="00D8148B">
        <w:rPr>
          <w:sz w:val="24"/>
          <w:szCs w:val="24"/>
          <w:lang w:val="ro-RO"/>
        </w:rPr>
        <w:t>o acoperire vaccinală de 70% pentru vaccinarea de-a lungul vieții la grupele la risc pentru bolile prevenibile prin vaccinare</w:t>
      </w:r>
    </w:p>
    <w:p w:rsidR="00AB4EFE" w:rsidRPr="00D8148B" w:rsidRDefault="00AB4EFE" w:rsidP="00AB4EFE">
      <w:pPr>
        <w:numPr>
          <w:ilvl w:val="0"/>
          <w:numId w:val="23"/>
        </w:numPr>
        <w:spacing w:line="288" w:lineRule="atLeast"/>
        <w:jc w:val="both"/>
        <w:rPr>
          <w:sz w:val="24"/>
          <w:szCs w:val="24"/>
          <w:lang w:val="ro-RO"/>
        </w:rPr>
      </w:pPr>
      <w:r w:rsidRPr="00D8148B">
        <w:rPr>
          <w:sz w:val="24"/>
          <w:szCs w:val="24"/>
          <w:lang w:val="ro-RO"/>
        </w:rPr>
        <w:t>Creșterea cererii/acceptanței peantru vaccinare a populației</w:t>
      </w:r>
    </w:p>
    <w:p w:rsidR="00AB4EFE" w:rsidRDefault="00AB4EFE" w:rsidP="00AB4EFE">
      <w:pPr>
        <w:numPr>
          <w:ilvl w:val="0"/>
          <w:numId w:val="23"/>
        </w:numPr>
        <w:spacing w:line="288" w:lineRule="atLeast"/>
        <w:jc w:val="both"/>
        <w:rPr>
          <w:sz w:val="24"/>
          <w:szCs w:val="24"/>
          <w:lang w:val="ro-RO"/>
        </w:rPr>
      </w:pPr>
      <w:r>
        <w:rPr>
          <w:sz w:val="24"/>
          <w:szCs w:val="24"/>
          <w:lang w:val="ro-RO"/>
        </w:rPr>
        <w:t>menținerea statutului de țară care a eliminat rubeola endemică</w:t>
      </w:r>
    </w:p>
    <w:p w:rsidR="00AB4EFE" w:rsidRDefault="00AB4EFE" w:rsidP="00AB4EFE">
      <w:pPr>
        <w:numPr>
          <w:ilvl w:val="0"/>
          <w:numId w:val="23"/>
        </w:numPr>
        <w:spacing w:line="288" w:lineRule="atLeast"/>
        <w:jc w:val="both"/>
        <w:rPr>
          <w:sz w:val="24"/>
          <w:szCs w:val="24"/>
          <w:lang w:val="ro-RO"/>
        </w:rPr>
      </w:pPr>
      <w:r>
        <w:rPr>
          <w:sz w:val="24"/>
          <w:szCs w:val="24"/>
          <w:lang w:val="ro-RO"/>
        </w:rPr>
        <w:t>menținerea statutului de țară care a eliminat poliomielita</w:t>
      </w:r>
    </w:p>
    <w:p w:rsidR="00AB4EFE" w:rsidRPr="002012C3" w:rsidRDefault="00AB4EFE" w:rsidP="00AB4EFE">
      <w:pPr>
        <w:numPr>
          <w:ilvl w:val="0"/>
          <w:numId w:val="23"/>
        </w:numPr>
        <w:spacing w:line="288" w:lineRule="atLeast"/>
        <w:jc w:val="both"/>
        <w:rPr>
          <w:sz w:val="24"/>
          <w:szCs w:val="24"/>
          <w:lang w:val="ro-RO"/>
        </w:rPr>
      </w:pPr>
      <w:r w:rsidRPr="002012C3">
        <w:rPr>
          <w:sz w:val="24"/>
          <w:szCs w:val="24"/>
          <w:lang w:val="ro-RO"/>
        </w:rPr>
        <w:t>eliminarea și men</w:t>
      </w:r>
      <w:r>
        <w:rPr>
          <w:sz w:val="24"/>
          <w:szCs w:val="24"/>
          <w:lang w:val="ro-RO"/>
        </w:rPr>
        <w:t>ț</w:t>
      </w:r>
      <w:r w:rsidRPr="002012C3">
        <w:rPr>
          <w:sz w:val="24"/>
          <w:szCs w:val="24"/>
          <w:lang w:val="ro-RO"/>
        </w:rPr>
        <w:t xml:space="preserve">inerea eliminării rujeolei endemice </w:t>
      </w:r>
    </w:p>
    <w:p w:rsidR="00AB4EFE" w:rsidRDefault="00AB4EFE" w:rsidP="00AB4EFE">
      <w:pPr>
        <w:numPr>
          <w:ilvl w:val="0"/>
          <w:numId w:val="23"/>
        </w:numPr>
        <w:spacing w:line="288" w:lineRule="atLeast"/>
        <w:jc w:val="both"/>
        <w:rPr>
          <w:sz w:val="24"/>
          <w:szCs w:val="24"/>
          <w:lang w:val="ro-RO"/>
        </w:rPr>
      </w:pPr>
      <w:r w:rsidRPr="002012C3">
        <w:rPr>
          <w:sz w:val="24"/>
          <w:szCs w:val="24"/>
          <w:lang w:val="ro-RO"/>
        </w:rPr>
        <w:t>prevenirea infec</w:t>
      </w:r>
      <w:r>
        <w:rPr>
          <w:sz w:val="24"/>
          <w:szCs w:val="24"/>
          <w:lang w:val="ro-RO"/>
        </w:rPr>
        <w:t>ț</w:t>
      </w:r>
      <w:r w:rsidRPr="002012C3">
        <w:rPr>
          <w:sz w:val="24"/>
          <w:szCs w:val="24"/>
          <w:lang w:val="ro-RO"/>
        </w:rPr>
        <w:t>iei rubeolice congenitale/sindromului rubeolic congenital</w:t>
      </w:r>
    </w:p>
    <w:p w:rsidR="00AB4EFE" w:rsidRPr="00B9407B"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r w:rsidRPr="00F36D36">
        <w:rPr>
          <w:b/>
          <w:sz w:val="28"/>
          <w:szCs w:val="28"/>
          <w:lang w:val="ro-RO"/>
        </w:rPr>
        <w:t>VIII Indicatorii</w:t>
      </w:r>
    </w:p>
    <w:p w:rsidR="00AB4EFE" w:rsidRDefault="00AB4EFE" w:rsidP="00AB4EFE">
      <w:pPr>
        <w:spacing w:line="288" w:lineRule="atLeast"/>
        <w:jc w:val="both"/>
        <w:rPr>
          <w:sz w:val="24"/>
          <w:szCs w:val="24"/>
          <w:lang w:val="ro-RO"/>
        </w:rPr>
      </w:pPr>
      <w:r>
        <w:rPr>
          <w:sz w:val="24"/>
          <w:szCs w:val="24"/>
          <w:lang w:val="ro-RO"/>
        </w:rPr>
        <w:t>M</w:t>
      </w:r>
      <w:r w:rsidRPr="00B9407B">
        <w:rPr>
          <w:sz w:val="24"/>
          <w:szCs w:val="24"/>
          <w:lang w:val="ro-RO"/>
        </w:rPr>
        <w:t>ăsura</w:t>
      </w:r>
      <w:r>
        <w:rPr>
          <w:sz w:val="24"/>
          <w:szCs w:val="24"/>
          <w:lang w:val="ro-RO"/>
        </w:rPr>
        <w:t>rea</w:t>
      </w:r>
      <w:r w:rsidRPr="00B9407B">
        <w:rPr>
          <w:sz w:val="24"/>
          <w:szCs w:val="24"/>
          <w:lang w:val="ro-RO"/>
        </w:rPr>
        <w:t xml:space="preserve"> evoluți</w:t>
      </w:r>
      <w:r>
        <w:rPr>
          <w:sz w:val="24"/>
          <w:szCs w:val="24"/>
          <w:lang w:val="ro-RO"/>
        </w:rPr>
        <w:t>ei</w:t>
      </w:r>
      <w:r w:rsidRPr="00B9407B">
        <w:rPr>
          <w:sz w:val="24"/>
          <w:szCs w:val="24"/>
          <w:lang w:val="ro-RO"/>
        </w:rPr>
        <w:t xml:space="preserve"> implementării strategiei</w:t>
      </w:r>
      <w:r>
        <w:rPr>
          <w:sz w:val="24"/>
          <w:szCs w:val="24"/>
          <w:lang w:val="ro-RO"/>
        </w:rPr>
        <w:t xml:space="preserve"> va avea în vedere </w:t>
      </w:r>
      <w:r w:rsidRPr="00B9407B">
        <w:rPr>
          <w:sz w:val="24"/>
          <w:szCs w:val="24"/>
          <w:lang w:val="ro-RO"/>
        </w:rPr>
        <w:t>indicatorii naționali</w:t>
      </w:r>
      <w:r>
        <w:rPr>
          <w:sz w:val="24"/>
          <w:szCs w:val="24"/>
          <w:lang w:val="ro-RO"/>
        </w:rPr>
        <w:t>,</w:t>
      </w:r>
      <w:r w:rsidRPr="00B9407B">
        <w:rPr>
          <w:sz w:val="24"/>
          <w:szCs w:val="24"/>
          <w:lang w:val="ro-RO"/>
        </w:rPr>
        <w:t xml:space="preserve"> </w:t>
      </w:r>
      <w:r>
        <w:rPr>
          <w:sz w:val="24"/>
          <w:szCs w:val="24"/>
          <w:lang w:val="ro-RO"/>
        </w:rPr>
        <w:t xml:space="preserve">care trebuie să reflecte țintele OMS și ale Uniunii Europene.  </w:t>
      </w:r>
    </w:p>
    <w:p w:rsidR="00AB4EFE" w:rsidRDefault="00AB4EFE" w:rsidP="00AB4EFE">
      <w:pPr>
        <w:spacing w:line="288" w:lineRule="atLeast"/>
        <w:jc w:val="both"/>
        <w:rPr>
          <w:sz w:val="24"/>
          <w:szCs w:val="24"/>
          <w:lang w:val="ro-RO"/>
        </w:rPr>
      </w:pPr>
      <w:r>
        <w:rPr>
          <w:sz w:val="24"/>
          <w:szCs w:val="24"/>
          <w:lang w:val="ro-RO"/>
        </w:rPr>
        <w:t>Î</w:t>
      </w:r>
      <w:r w:rsidRPr="00293144">
        <w:rPr>
          <w:sz w:val="24"/>
          <w:szCs w:val="24"/>
          <w:lang w:val="ro-RO"/>
        </w:rPr>
        <w:t>nt</w:t>
      </w:r>
      <w:r>
        <w:rPr>
          <w:sz w:val="24"/>
          <w:szCs w:val="24"/>
          <w:lang w:val="ro-RO"/>
        </w:rPr>
        <w:t>ă</w:t>
      </w:r>
      <w:r w:rsidRPr="00293144">
        <w:rPr>
          <w:sz w:val="24"/>
          <w:szCs w:val="24"/>
          <w:lang w:val="ro-RO"/>
        </w:rPr>
        <w:t>rirea</w:t>
      </w:r>
      <w:r>
        <w:rPr>
          <w:sz w:val="24"/>
          <w:szCs w:val="24"/>
          <w:lang w:val="ro-RO"/>
        </w:rPr>
        <w:t xml:space="preserve"> programelor naționale de vaccinare este un obiectiv important î</w:t>
      </w:r>
      <w:r w:rsidRPr="00293144">
        <w:rPr>
          <w:sz w:val="24"/>
          <w:szCs w:val="24"/>
          <w:lang w:val="ro-RO"/>
        </w:rPr>
        <w:t>n Regiunea Euro</w:t>
      </w:r>
      <w:r>
        <w:rPr>
          <w:sz w:val="24"/>
          <w:szCs w:val="24"/>
          <w:lang w:val="ro-RO"/>
        </w:rPr>
        <w:t>peană OMS și se urmăresc indicatori care măsoară</w:t>
      </w:r>
      <w:r w:rsidRPr="00293144">
        <w:rPr>
          <w:sz w:val="24"/>
          <w:szCs w:val="24"/>
          <w:lang w:val="ro-RO"/>
        </w:rPr>
        <w:t xml:space="preserve"> livr</w:t>
      </w:r>
      <w:r>
        <w:rPr>
          <w:sz w:val="24"/>
          <w:szCs w:val="24"/>
          <w:lang w:val="ro-RO"/>
        </w:rPr>
        <w:t>area</w:t>
      </w:r>
      <w:r w:rsidRPr="00293144">
        <w:rPr>
          <w:sz w:val="24"/>
          <w:szCs w:val="24"/>
          <w:lang w:val="ro-RO"/>
        </w:rPr>
        <w:t xml:space="preserve"> vaccinuri de calitate </w:t>
      </w:r>
      <w:r>
        <w:rPr>
          <w:sz w:val="24"/>
          <w:szCs w:val="24"/>
          <w:lang w:val="ro-RO"/>
        </w:rPr>
        <w:t>ș</w:t>
      </w:r>
      <w:r w:rsidRPr="00293144">
        <w:rPr>
          <w:sz w:val="24"/>
          <w:szCs w:val="24"/>
          <w:lang w:val="ro-RO"/>
        </w:rPr>
        <w:t xml:space="preserve">i </w:t>
      </w:r>
      <w:r>
        <w:rPr>
          <w:sz w:val="24"/>
          <w:szCs w:val="24"/>
          <w:lang w:val="ro-RO"/>
        </w:rPr>
        <w:t xml:space="preserve">sigure, </w:t>
      </w:r>
      <w:r w:rsidRPr="00293144">
        <w:rPr>
          <w:sz w:val="24"/>
          <w:szCs w:val="24"/>
          <w:lang w:val="ro-RO"/>
        </w:rPr>
        <w:t>rate</w:t>
      </w:r>
      <w:r>
        <w:rPr>
          <w:sz w:val="24"/>
          <w:szCs w:val="24"/>
          <w:lang w:val="ro-RO"/>
        </w:rPr>
        <w:t>le</w:t>
      </w:r>
      <w:r w:rsidRPr="00293144">
        <w:rPr>
          <w:sz w:val="24"/>
          <w:szCs w:val="24"/>
          <w:lang w:val="ro-RO"/>
        </w:rPr>
        <w:t xml:space="preserve"> de acoperire vaccinal</w:t>
      </w:r>
      <w:r>
        <w:rPr>
          <w:sz w:val="24"/>
          <w:szCs w:val="24"/>
          <w:lang w:val="ro-RO"/>
        </w:rPr>
        <w:t>ă</w:t>
      </w:r>
      <w:r w:rsidRPr="00293144">
        <w:rPr>
          <w:sz w:val="24"/>
          <w:szCs w:val="24"/>
          <w:lang w:val="ro-RO"/>
        </w:rPr>
        <w:t xml:space="preserve"> ≥95% la v</w:t>
      </w:r>
      <w:r>
        <w:rPr>
          <w:sz w:val="24"/>
          <w:szCs w:val="24"/>
          <w:lang w:val="ro-RO"/>
        </w:rPr>
        <w:t>â</w:t>
      </w:r>
      <w:r w:rsidRPr="00293144">
        <w:rPr>
          <w:sz w:val="24"/>
          <w:szCs w:val="24"/>
          <w:lang w:val="ro-RO"/>
        </w:rPr>
        <w:t>rstel</w:t>
      </w:r>
      <w:r>
        <w:rPr>
          <w:sz w:val="24"/>
          <w:szCs w:val="24"/>
          <w:lang w:val="ro-RO"/>
        </w:rPr>
        <w:t>e potrivite, calitatea</w:t>
      </w:r>
      <w:r w:rsidRPr="00293144">
        <w:rPr>
          <w:sz w:val="24"/>
          <w:szCs w:val="24"/>
          <w:lang w:val="ro-RO"/>
        </w:rPr>
        <w:t xml:space="preserve"> supravegherii bolii</w:t>
      </w:r>
      <w:r>
        <w:rPr>
          <w:sz w:val="24"/>
          <w:szCs w:val="24"/>
          <w:lang w:val="ro-RO"/>
        </w:rPr>
        <w:t xml:space="preserve">lor și </w:t>
      </w:r>
      <w:r w:rsidRPr="00293144">
        <w:rPr>
          <w:sz w:val="24"/>
          <w:szCs w:val="24"/>
          <w:lang w:val="ro-RO"/>
        </w:rPr>
        <w:t>capacit</w:t>
      </w:r>
      <w:r>
        <w:rPr>
          <w:sz w:val="24"/>
          <w:szCs w:val="24"/>
          <w:lang w:val="ro-RO"/>
        </w:rPr>
        <w:t>atea</w:t>
      </w:r>
      <w:r w:rsidRPr="00293144">
        <w:rPr>
          <w:sz w:val="24"/>
          <w:szCs w:val="24"/>
          <w:lang w:val="ro-RO"/>
        </w:rPr>
        <w:t xml:space="preserve"> de mon</w:t>
      </w:r>
      <w:r>
        <w:rPr>
          <w:sz w:val="24"/>
          <w:szCs w:val="24"/>
          <w:lang w:val="ro-RO"/>
        </w:rPr>
        <w:t>itorizare a programelor de vaccin</w:t>
      </w:r>
      <w:r w:rsidRPr="00293144">
        <w:rPr>
          <w:sz w:val="24"/>
          <w:szCs w:val="24"/>
          <w:lang w:val="ro-RO"/>
        </w:rPr>
        <w:t xml:space="preserve">are, răspunsul în caz de epidemii, creșterea cererii </w:t>
      </w:r>
      <w:r>
        <w:rPr>
          <w:sz w:val="24"/>
          <w:szCs w:val="24"/>
          <w:lang w:val="ro-RO"/>
        </w:rPr>
        <w:t>pentru</w:t>
      </w:r>
      <w:r w:rsidRPr="00293144">
        <w:rPr>
          <w:sz w:val="24"/>
          <w:szCs w:val="24"/>
          <w:lang w:val="ro-RO"/>
        </w:rPr>
        <w:t xml:space="preserve"> vaccinare și îmbunătățirea acceptanței în populație.</w:t>
      </w:r>
    </w:p>
    <w:p w:rsidR="00AB4EFE" w:rsidRDefault="00AB4EFE" w:rsidP="00AB4EFE">
      <w:pPr>
        <w:spacing w:line="288" w:lineRule="atLeast"/>
        <w:jc w:val="both"/>
        <w:rPr>
          <w:sz w:val="24"/>
          <w:szCs w:val="24"/>
          <w:lang w:val="ro-RO"/>
        </w:rPr>
      </w:pPr>
      <w:r>
        <w:rPr>
          <w:sz w:val="24"/>
          <w:szCs w:val="24"/>
          <w:lang w:val="ro-RO"/>
        </w:rPr>
        <w:t>Sunt, se asemenea, măsurate c</w:t>
      </w:r>
      <w:r w:rsidRPr="00293144">
        <w:rPr>
          <w:sz w:val="24"/>
          <w:szCs w:val="24"/>
          <w:lang w:val="ro-RO"/>
        </w:rPr>
        <w:t>ompone</w:t>
      </w:r>
      <w:r>
        <w:rPr>
          <w:sz w:val="24"/>
          <w:szCs w:val="24"/>
          <w:lang w:val="ro-RO"/>
        </w:rPr>
        <w:t xml:space="preserve">ntele cheie ale infrastructurii, </w:t>
      </w:r>
      <w:r w:rsidRPr="00293144">
        <w:rPr>
          <w:sz w:val="24"/>
          <w:szCs w:val="24"/>
          <w:lang w:val="ro-RO"/>
        </w:rPr>
        <w:t>siguran</w:t>
      </w:r>
      <w:r>
        <w:rPr>
          <w:sz w:val="24"/>
          <w:szCs w:val="24"/>
          <w:lang w:val="ro-RO"/>
        </w:rPr>
        <w:t>ța</w:t>
      </w:r>
      <w:r w:rsidRPr="00293144">
        <w:rPr>
          <w:sz w:val="24"/>
          <w:szCs w:val="24"/>
          <w:lang w:val="ro-RO"/>
        </w:rPr>
        <w:t xml:space="preserve"> practicilor de </w:t>
      </w:r>
      <w:r>
        <w:rPr>
          <w:sz w:val="24"/>
          <w:szCs w:val="24"/>
          <w:lang w:val="ro-RO"/>
        </w:rPr>
        <w:t>vaccina</w:t>
      </w:r>
      <w:r w:rsidRPr="00293144">
        <w:rPr>
          <w:sz w:val="24"/>
          <w:szCs w:val="24"/>
          <w:lang w:val="ro-RO"/>
        </w:rPr>
        <w:t>re; dezvoltarea sistemelor de monitorizare a imuniz</w:t>
      </w:r>
      <w:r>
        <w:rPr>
          <w:sz w:val="24"/>
          <w:szCs w:val="24"/>
          <w:lang w:val="ro-RO"/>
        </w:rPr>
        <w:t>ăr</w:t>
      </w:r>
      <w:r w:rsidRPr="00293144">
        <w:rPr>
          <w:sz w:val="24"/>
          <w:szCs w:val="24"/>
          <w:lang w:val="ro-RO"/>
        </w:rPr>
        <w:t>ii pentru reducerea ratelor de omisiune; reducerea oportunit</w:t>
      </w:r>
      <w:r>
        <w:rPr>
          <w:sz w:val="24"/>
          <w:szCs w:val="24"/>
          <w:lang w:val="ro-RO"/>
        </w:rPr>
        <w:t>ăț</w:t>
      </w:r>
      <w:r w:rsidRPr="00293144">
        <w:rPr>
          <w:sz w:val="24"/>
          <w:szCs w:val="24"/>
          <w:lang w:val="ro-RO"/>
        </w:rPr>
        <w:t xml:space="preserve">ilor pierdute </w:t>
      </w:r>
      <w:r>
        <w:rPr>
          <w:sz w:val="24"/>
          <w:szCs w:val="24"/>
          <w:lang w:val="ro-RO"/>
        </w:rPr>
        <w:t>ș</w:t>
      </w:r>
      <w:r w:rsidRPr="00293144">
        <w:rPr>
          <w:sz w:val="24"/>
          <w:szCs w:val="24"/>
          <w:lang w:val="ro-RO"/>
        </w:rPr>
        <w:t>i</w:t>
      </w:r>
      <w:r>
        <w:rPr>
          <w:sz w:val="24"/>
          <w:szCs w:val="24"/>
          <w:lang w:val="ro-RO"/>
        </w:rPr>
        <w:t xml:space="preserve"> a</w:t>
      </w:r>
      <w:r w:rsidRPr="00293144">
        <w:rPr>
          <w:sz w:val="24"/>
          <w:szCs w:val="24"/>
          <w:lang w:val="ro-RO"/>
        </w:rPr>
        <w:t xml:space="preserve"> contraindica</w:t>
      </w:r>
      <w:r>
        <w:rPr>
          <w:sz w:val="24"/>
          <w:szCs w:val="24"/>
          <w:lang w:val="ro-RO"/>
        </w:rPr>
        <w:t>ț</w:t>
      </w:r>
      <w:r w:rsidRPr="00293144">
        <w:rPr>
          <w:sz w:val="24"/>
          <w:szCs w:val="24"/>
          <w:lang w:val="ro-RO"/>
        </w:rPr>
        <w:t xml:space="preserve">iilor false; instruirea personalului medical; dezvoltarea materialelor informative, educationale </w:t>
      </w:r>
      <w:r>
        <w:rPr>
          <w:sz w:val="24"/>
          <w:szCs w:val="24"/>
          <w:lang w:val="ro-RO"/>
        </w:rPr>
        <w:t>ș</w:t>
      </w:r>
      <w:r w:rsidRPr="00293144">
        <w:rPr>
          <w:sz w:val="24"/>
          <w:szCs w:val="24"/>
          <w:lang w:val="ro-RO"/>
        </w:rPr>
        <w:t>i de comunicare care s</w:t>
      </w:r>
      <w:r>
        <w:rPr>
          <w:sz w:val="24"/>
          <w:szCs w:val="24"/>
          <w:lang w:val="ro-RO"/>
        </w:rPr>
        <w:t>ă</w:t>
      </w:r>
      <w:r w:rsidRPr="00293144">
        <w:rPr>
          <w:sz w:val="24"/>
          <w:szCs w:val="24"/>
          <w:lang w:val="ro-RO"/>
        </w:rPr>
        <w:t xml:space="preserve"> fie folosite de public </w:t>
      </w:r>
      <w:r>
        <w:rPr>
          <w:sz w:val="24"/>
          <w:szCs w:val="24"/>
          <w:lang w:val="ro-RO"/>
        </w:rPr>
        <w:t>ș</w:t>
      </w:r>
      <w:r w:rsidRPr="00293144">
        <w:rPr>
          <w:sz w:val="24"/>
          <w:szCs w:val="24"/>
          <w:lang w:val="ro-RO"/>
        </w:rPr>
        <w:t xml:space="preserve">i furnizorii de </w:t>
      </w:r>
      <w:r>
        <w:rPr>
          <w:sz w:val="24"/>
          <w:szCs w:val="24"/>
          <w:lang w:val="ro-RO"/>
        </w:rPr>
        <w:t>î</w:t>
      </w:r>
      <w:r w:rsidRPr="00293144">
        <w:rPr>
          <w:sz w:val="24"/>
          <w:szCs w:val="24"/>
          <w:lang w:val="ro-RO"/>
        </w:rPr>
        <w:t>ngrijiri de s</w:t>
      </w:r>
      <w:r>
        <w:rPr>
          <w:sz w:val="24"/>
          <w:szCs w:val="24"/>
          <w:lang w:val="ro-RO"/>
        </w:rPr>
        <w:t>ă</w:t>
      </w:r>
      <w:r w:rsidRPr="00293144">
        <w:rPr>
          <w:sz w:val="24"/>
          <w:szCs w:val="24"/>
          <w:lang w:val="ro-RO"/>
        </w:rPr>
        <w:t>n</w:t>
      </w:r>
      <w:r>
        <w:rPr>
          <w:sz w:val="24"/>
          <w:szCs w:val="24"/>
          <w:lang w:val="ro-RO"/>
        </w:rPr>
        <w:t>ă</w:t>
      </w:r>
      <w:r w:rsidRPr="00293144">
        <w:rPr>
          <w:sz w:val="24"/>
          <w:szCs w:val="24"/>
          <w:lang w:val="ro-RO"/>
        </w:rPr>
        <w:t>tate.</w:t>
      </w:r>
    </w:p>
    <w:p w:rsidR="00AB4EFE" w:rsidRDefault="00AB4EFE" w:rsidP="00AB4EFE">
      <w:pPr>
        <w:spacing w:line="288" w:lineRule="atLeast"/>
        <w:jc w:val="both"/>
        <w:rPr>
          <w:sz w:val="24"/>
          <w:szCs w:val="24"/>
          <w:lang w:val="ro-RO"/>
        </w:rPr>
      </w:pPr>
      <w:r>
        <w:rPr>
          <w:sz w:val="24"/>
          <w:szCs w:val="24"/>
          <w:lang w:val="ro-RO"/>
        </w:rPr>
        <w:t>În prezenta strategie s-a pornit de la abordarea clasică pe structură, proces și rezultat și se propun următoarele categorii de indicatori: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7563"/>
      </w:tblGrid>
      <w:tr w:rsidR="00AB4EFE" w:rsidRPr="004A102C" w:rsidTr="006C67F2">
        <w:tc>
          <w:tcPr>
            <w:tcW w:w="1809" w:type="dxa"/>
            <w:shd w:val="clear" w:color="auto" w:fill="auto"/>
          </w:tcPr>
          <w:p w:rsidR="00AB4EFE" w:rsidRPr="004A102C" w:rsidRDefault="00AB4EFE" w:rsidP="006C67F2">
            <w:pPr>
              <w:spacing w:line="288" w:lineRule="atLeast"/>
              <w:jc w:val="both"/>
              <w:rPr>
                <w:sz w:val="24"/>
                <w:szCs w:val="24"/>
                <w:lang w:val="ro-RO"/>
              </w:rPr>
            </w:pPr>
            <w:r w:rsidRPr="004A102C">
              <w:rPr>
                <w:sz w:val="24"/>
                <w:szCs w:val="24"/>
                <w:lang w:val="ro-RO"/>
              </w:rPr>
              <w:t>Categorie</w:t>
            </w:r>
          </w:p>
        </w:tc>
        <w:tc>
          <w:tcPr>
            <w:tcW w:w="7767" w:type="dxa"/>
            <w:shd w:val="clear" w:color="auto" w:fill="auto"/>
          </w:tcPr>
          <w:p w:rsidR="00AB4EFE" w:rsidRPr="004A102C" w:rsidRDefault="00AB4EFE" w:rsidP="006C67F2">
            <w:pPr>
              <w:spacing w:line="288" w:lineRule="atLeast"/>
              <w:jc w:val="both"/>
              <w:rPr>
                <w:sz w:val="24"/>
                <w:szCs w:val="24"/>
                <w:lang w:val="ro-RO"/>
              </w:rPr>
            </w:pPr>
            <w:r w:rsidRPr="004A102C">
              <w:rPr>
                <w:sz w:val="24"/>
                <w:szCs w:val="24"/>
                <w:lang w:val="ro-RO"/>
              </w:rPr>
              <w:t>Indicatori propuși</w:t>
            </w:r>
          </w:p>
        </w:tc>
      </w:tr>
      <w:tr w:rsidR="00AB4EFE" w:rsidRPr="004A102C" w:rsidTr="006C67F2">
        <w:tc>
          <w:tcPr>
            <w:tcW w:w="1809" w:type="dxa"/>
            <w:shd w:val="clear" w:color="auto" w:fill="auto"/>
          </w:tcPr>
          <w:p w:rsidR="00AB4EFE" w:rsidRPr="004A102C" w:rsidRDefault="00AB4EFE" w:rsidP="006C67F2">
            <w:pPr>
              <w:spacing w:line="288" w:lineRule="atLeast"/>
              <w:jc w:val="both"/>
              <w:rPr>
                <w:sz w:val="24"/>
                <w:szCs w:val="24"/>
                <w:lang w:val="ro-RO"/>
              </w:rPr>
            </w:pPr>
            <w:r w:rsidRPr="004A102C">
              <w:rPr>
                <w:sz w:val="24"/>
                <w:szCs w:val="24"/>
                <w:lang w:val="ro-RO"/>
              </w:rPr>
              <w:t>Structură</w:t>
            </w:r>
          </w:p>
        </w:tc>
        <w:tc>
          <w:tcPr>
            <w:tcW w:w="7767" w:type="dxa"/>
            <w:shd w:val="clear" w:color="auto" w:fill="auto"/>
          </w:tcPr>
          <w:p w:rsidR="00AB4EFE" w:rsidRPr="004A102C" w:rsidRDefault="00AB4EFE" w:rsidP="006C67F2">
            <w:pPr>
              <w:spacing w:line="288" w:lineRule="atLeast"/>
              <w:jc w:val="both"/>
              <w:rPr>
                <w:sz w:val="24"/>
                <w:szCs w:val="24"/>
                <w:lang w:val="ro-RO"/>
              </w:rPr>
            </w:pPr>
            <w:r w:rsidRPr="004A102C">
              <w:rPr>
                <w:sz w:val="24"/>
                <w:szCs w:val="24"/>
                <w:lang w:val="ro-RO"/>
              </w:rPr>
              <w:t>Număr de profesioniști;</w:t>
            </w:r>
          </w:p>
          <w:p w:rsidR="00AB4EFE" w:rsidRPr="004A102C" w:rsidRDefault="00AB4EFE" w:rsidP="006C67F2">
            <w:pPr>
              <w:spacing w:line="288" w:lineRule="atLeast"/>
              <w:jc w:val="both"/>
              <w:rPr>
                <w:sz w:val="24"/>
                <w:szCs w:val="24"/>
                <w:lang w:val="ro-RO"/>
              </w:rPr>
            </w:pPr>
            <w:r w:rsidRPr="004A102C">
              <w:rPr>
                <w:sz w:val="24"/>
                <w:szCs w:val="24"/>
                <w:lang w:val="ro-RO"/>
              </w:rPr>
              <w:lastRenderedPageBreak/>
              <w:t>Număr de profesioniști pregătiți;</w:t>
            </w:r>
          </w:p>
          <w:p w:rsidR="00AB4EFE" w:rsidRPr="004A102C" w:rsidRDefault="00AB4EFE" w:rsidP="006C67F2">
            <w:pPr>
              <w:spacing w:line="288" w:lineRule="atLeast"/>
              <w:jc w:val="both"/>
              <w:rPr>
                <w:sz w:val="24"/>
                <w:szCs w:val="24"/>
                <w:lang w:val="ro-RO"/>
              </w:rPr>
            </w:pPr>
            <w:r w:rsidRPr="004A102C">
              <w:rPr>
                <w:sz w:val="24"/>
                <w:szCs w:val="24"/>
                <w:lang w:val="ro-RO"/>
              </w:rPr>
              <w:t>Număr de echipamente furnizate</w:t>
            </w:r>
          </w:p>
        </w:tc>
      </w:tr>
      <w:tr w:rsidR="00AB4EFE" w:rsidRPr="004A102C" w:rsidTr="006C67F2">
        <w:tc>
          <w:tcPr>
            <w:tcW w:w="1809" w:type="dxa"/>
            <w:shd w:val="clear" w:color="auto" w:fill="auto"/>
          </w:tcPr>
          <w:p w:rsidR="00AB4EFE" w:rsidRPr="004A102C" w:rsidRDefault="00AB4EFE" w:rsidP="006C67F2">
            <w:pPr>
              <w:spacing w:line="288" w:lineRule="atLeast"/>
              <w:jc w:val="both"/>
              <w:rPr>
                <w:sz w:val="24"/>
                <w:szCs w:val="24"/>
                <w:lang w:val="ro-RO"/>
              </w:rPr>
            </w:pPr>
            <w:r w:rsidRPr="004A102C">
              <w:rPr>
                <w:sz w:val="24"/>
                <w:szCs w:val="24"/>
                <w:lang w:val="ro-RO"/>
              </w:rPr>
              <w:lastRenderedPageBreak/>
              <w:t>Proces</w:t>
            </w:r>
          </w:p>
        </w:tc>
        <w:tc>
          <w:tcPr>
            <w:tcW w:w="7767" w:type="dxa"/>
            <w:shd w:val="clear" w:color="auto" w:fill="auto"/>
          </w:tcPr>
          <w:p w:rsidR="00AB4EFE" w:rsidRPr="004A102C" w:rsidRDefault="00AB4EFE" w:rsidP="006C67F2">
            <w:pPr>
              <w:spacing w:line="288" w:lineRule="atLeast"/>
              <w:jc w:val="both"/>
              <w:rPr>
                <w:sz w:val="24"/>
                <w:szCs w:val="24"/>
                <w:lang w:val="ro-RO"/>
              </w:rPr>
            </w:pPr>
            <w:r w:rsidRPr="004A102C">
              <w:rPr>
                <w:sz w:val="24"/>
                <w:szCs w:val="24"/>
                <w:lang w:val="ro-RO"/>
              </w:rPr>
              <w:t>Număr vaccinări</w:t>
            </w:r>
          </w:p>
          <w:p w:rsidR="00AB4EFE" w:rsidRPr="004A102C" w:rsidRDefault="00AB4EFE" w:rsidP="006C67F2">
            <w:pPr>
              <w:spacing w:line="288" w:lineRule="atLeast"/>
              <w:jc w:val="both"/>
              <w:rPr>
                <w:sz w:val="24"/>
                <w:szCs w:val="24"/>
                <w:lang w:val="ro-RO"/>
              </w:rPr>
            </w:pPr>
            <w:r w:rsidRPr="004A102C">
              <w:rPr>
                <w:sz w:val="24"/>
                <w:szCs w:val="24"/>
                <w:lang w:val="ro-RO"/>
              </w:rPr>
              <w:t>Număr reacții adverse postvaccinale indezirabile</w:t>
            </w:r>
          </w:p>
        </w:tc>
      </w:tr>
      <w:tr w:rsidR="00AB4EFE" w:rsidRPr="004A102C" w:rsidTr="006C67F2">
        <w:tc>
          <w:tcPr>
            <w:tcW w:w="1809" w:type="dxa"/>
            <w:shd w:val="clear" w:color="auto" w:fill="auto"/>
          </w:tcPr>
          <w:p w:rsidR="00AB4EFE" w:rsidRPr="004A102C" w:rsidRDefault="00AB4EFE" w:rsidP="006C67F2">
            <w:pPr>
              <w:spacing w:line="288" w:lineRule="atLeast"/>
              <w:jc w:val="both"/>
              <w:rPr>
                <w:sz w:val="24"/>
                <w:szCs w:val="24"/>
                <w:lang w:val="ro-RO"/>
              </w:rPr>
            </w:pPr>
            <w:r w:rsidRPr="004A102C">
              <w:rPr>
                <w:sz w:val="24"/>
                <w:szCs w:val="24"/>
                <w:lang w:val="ro-RO"/>
              </w:rPr>
              <w:t>Rezultat</w:t>
            </w:r>
          </w:p>
        </w:tc>
        <w:tc>
          <w:tcPr>
            <w:tcW w:w="7767" w:type="dxa"/>
            <w:shd w:val="clear" w:color="auto" w:fill="auto"/>
          </w:tcPr>
          <w:p w:rsidR="00AB4EFE" w:rsidRPr="004A102C" w:rsidRDefault="00AB4EFE" w:rsidP="006C67F2">
            <w:pPr>
              <w:spacing w:line="288" w:lineRule="atLeast"/>
              <w:jc w:val="both"/>
              <w:rPr>
                <w:sz w:val="24"/>
                <w:szCs w:val="24"/>
                <w:lang w:val="ro-RO"/>
              </w:rPr>
            </w:pPr>
            <w:r w:rsidRPr="004A102C">
              <w:rPr>
                <w:sz w:val="24"/>
                <w:szCs w:val="24"/>
                <w:lang w:val="ro-RO"/>
              </w:rPr>
              <w:t>Acoperiri vaccinale pe tip de vaccin, vârstă și categorie de risc</w:t>
            </w:r>
          </w:p>
        </w:tc>
      </w:tr>
    </w:tbl>
    <w:p w:rsidR="00AB4EFE" w:rsidRPr="00293144" w:rsidRDefault="00AB4EFE" w:rsidP="00AB4EFE">
      <w:pPr>
        <w:spacing w:line="288" w:lineRule="atLeast"/>
        <w:jc w:val="both"/>
        <w:rPr>
          <w:sz w:val="24"/>
          <w:szCs w:val="24"/>
          <w:lang w:val="ro-RO"/>
        </w:rPr>
      </w:pPr>
      <w:r>
        <w:rPr>
          <w:sz w:val="24"/>
          <w:szCs w:val="24"/>
          <w:lang w:val="ro-RO"/>
        </w:rPr>
        <w:t xml:space="preserve">Indicatorii specifici au fost formulați în planul de acțiuni. </w:t>
      </w:r>
    </w:p>
    <w:p w:rsidR="00AB4EFE" w:rsidRDefault="00AB4EFE" w:rsidP="00AB4EFE">
      <w:pPr>
        <w:spacing w:line="288" w:lineRule="atLeast"/>
        <w:jc w:val="both"/>
        <w:rPr>
          <w:sz w:val="24"/>
          <w:szCs w:val="24"/>
          <w:lang w:val="ro-RO"/>
        </w:rPr>
      </w:pPr>
    </w:p>
    <w:p w:rsidR="00AB4EFE" w:rsidRPr="00B9407B"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r w:rsidRPr="00806ECB">
        <w:rPr>
          <w:b/>
          <w:sz w:val="28"/>
          <w:szCs w:val="28"/>
          <w:lang w:val="ro-RO"/>
        </w:rPr>
        <w:t>IX  Procedurile de monitorizare și evaluare</w:t>
      </w:r>
      <w:r w:rsidRPr="00B9407B">
        <w:rPr>
          <w:b/>
          <w:sz w:val="28"/>
          <w:szCs w:val="28"/>
          <w:lang w:val="ro-RO"/>
        </w:rPr>
        <w:t xml:space="preserve"> </w:t>
      </w:r>
    </w:p>
    <w:p w:rsidR="00AB4EFE" w:rsidRPr="00B22285" w:rsidRDefault="00AB4EFE" w:rsidP="00AB4EFE">
      <w:pPr>
        <w:spacing w:line="288" w:lineRule="atLeast"/>
        <w:jc w:val="both"/>
        <w:rPr>
          <w:sz w:val="22"/>
          <w:szCs w:val="24"/>
          <w:lang w:val="ro-RO"/>
        </w:rPr>
      </w:pPr>
    </w:p>
    <w:p w:rsidR="00AB4EFE" w:rsidRDefault="00AB4EFE" w:rsidP="00AB4EFE">
      <w:pPr>
        <w:spacing w:line="288" w:lineRule="atLeast"/>
        <w:jc w:val="both"/>
        <w:rPr>
          <w:sz w:val="24"/>
          <w:szCs w:val="28"/>
          <w:lang w:val="ro-RO"/>
        </w:rPr>
      </w:pPr>
      <w:r w:rsidRPr="00B22285">
        <w:rPr>
          <w:sz w:val="24"/>
          <w:szCs w:val="28"/>
          <w:lang w:val="ro-RO"/>
        </w:rPr>
        <w:t>Monitorizarea şi evaluarea strategiei se vor realiza prin Institutul Național de Sănătate Publică</w:t>
      </w:r>
      <w:r>
        <w:rPr>
          <w:sz w:val="24"/>
          <w:szCs w:val="28"/>
          <w:lang w:val="ro-RO"/>
        </w:rPr>
        <w:t xml:space="preserve"> (INSP), pe baza colaborării instituționale cu toate entitățile implicate</w:t>
      </w:r>
      <w:r w:rsidRPr="00B22285">
        <w:rPr>
          <w:sz w:val="24"/>
          <w:szCs w:val="28"/>
          <w:lang w:val="ro-RO"/>
        </w:rPr>
        <w:t xml:space="preserve">. </w:t>
      </w:r>
      <w:r>
        <w:rPr>
          <w:sz w:val="24"/>
          <w:szCs w:val="28"/>
          <w:lang w:val="ro-RO"/>
        </w:rPr>
        <w:t>INSP va dezvolta un cadru de monitorizare și un mecanism de colectare regulată a datelor de la responsabilii instituționali.</w:t>
      </w:r>
    </w:p>
    <w:p w:rsidR="00AB4EFE" w:rsidRPr="00B22285" w:rsidRDefault="00AB4EFE" w:rsidP="00AB4EFE">
      <w:pPr>
        <w:spacing w:line="288" w:lineRule="atLeast"/>
        <w:jc w:val="both"/>
        <w:rPr>
          <w:sz w:val="24"/>
          <w:szCs w:val="28"/>
          <w:lang w:val="ro-RO"/>
        </w:rPr>
      </w:pPr>
      <w:r w:rsidRPr="003913A9">
        <w:rPr>
          <w:sz w:val="24"/>
          <w:szCs w:val="28"/>
          <w:lang w:val="ro-RO"/>
        </w:rPr>
        <w:t>Monitorizarea se va realiza prin rapoarte anuale</w:t>
      </w:r>
      <w:r w:rsidRPr="00B22285">
        <w:rPr>
          <w:sz w:val="24"/>
          <w:szCs w:val="28"/>
          <w:lang w:val="ro-RO"/>
        </w:rPr>
        <w:t xml:space="preserve"> care vor prezenta</w:t>
      </w:r>
      <w:r>
        <w:rPr>
          <w:sz w:val="24"/>
          <w:szCs w:val="28"/>
          <w:lang w:val="ro-RO"/>
        </w:rPr>
        <w:t xml:space="preserve"> stadiul</w:t>
      </w:r>
      <w:r w:rsidRPr="00B22285">
        <w:rPr>
          <w:sz w:val="24"/>
          <w:szCs w:val="28"/>
          <w:lang w:val="ro-RO"/>
        </w:rPr>
        <w:t xml:space="preserve"> implementării strategiei.</w:t>
      </w:r>
      <w:r>
        <w:rPr>
          <w:sz w:val="24"/>
          <w:szCs w:val="28"/>
          <w:lang w:val="ro-RO"/>
        </w:rPr>
        <w:t xml:space="preserve"> Acestea vor fi disponibile până la data de 30 iunie a anului următor </w:t>
      </w:r>
      <w:r w:rsidRPr="00B22285">
        <w:rPr>
          <w:sz w:val="24"/>
          <w:szCs w:val="28"/>
          <w:lang w:val="ro-RO"/>
        </w:rPr>
        <w:t>celui pentru care se realizează raportarea.</w:t>
      </w:r>
    </w:p>
    <w:p w:rsidR="00AB4EFE" w:rsidRPr="00B22285" w:rsidRDefault="00AB4EFE" w:rsidP="00AB4EFE">
      <w:pPr>
        <w:spacing w:line="288" w:lineRule="atLeast"/>
        <w:jc w:val="both"/>
        <w:rPr>
          <w:sz w:val="24"/>
          <w:szCs w:val="28"/>
          <w:lang w:val="ro-RO"/>
        </w:rPr>
      </w:pPr>
      <w:r w:rsidRPr="00B22285">
        <w:rPr>
          <w:sz w:val="24"/>
          <w:szCs w:val="28"/>
          <w:lang w:val="ro-RO"/>
        </w:rPr>
        <w:t>Principiile care stau la baza procesului de monitorizare şi de evaluare a strategiei sunt:</w:t>
      </w:r>
    </w:p>
    <w:p w:rsidR="00AB4EFE" w:rsidRPr="00B22285" w:rsidRDefault="00AB4EFE" w:rsidP="00AB4EFE">
      <w:pPr>
        <w:spacing w:line="288" w:lineRule="atLeast"/>
        <w:jc w:val="both"/>
        <w:rPr>
          <w:sz w:val="24"/>
          <w:szCs w:val="28"/>
          <w:lang w:val="ro-RO"/>
        </w:rPr>
      </w:pPr>
      <w:r w:rsidRPr="00B22285">
        <w:rPr>
          <w:sz w:val="24"/>
          <w:szCs w:val="28"/>
          <w:lang w:val="ro-RO"/>
        </w:rPr>
        <w:t>- principiul responsabilităţii – instituțiile care coordonează obiective/direcții de acțiune au responsabilitatea furnizării de date şi informaţii cantitative şi calitative cu privire la obiectivele/măsurile respective;</w:t>
      </w:r>
    </w:p>
    <w:p w:rsidR="00AB4EFE" w:rsidRPr="00925ABC" w:rsidRDefault="00AB4EFE" w:rsidP="00AB4EFE">
      <w:pPr>
        <w:spacing w:line="288" w:lineRule="atLeast"/>
        <w:jc w:val="both"/>
        <w:rPr>
          <w:sz w:val="24"/>
          <w:szCs w:val="28"/>
          <w:lang w:val="ro-RO"/>
        </w:rPr>
      </w:pPr>
      <w:r w:rsidRPr="00925ABC">
        <w:rPr>
          <w:sz w:val="24"/>
          <w:szCs w:val="28"/>
          <w:lang w:val="ro-RO"/>
        </w:rPr>
        <w:t xml:space="preserve">- principiul transparenţei – </w:t>
      </w:r>
      <w:r w:rsidRPr="00D8148B">
        <w:rPr>
          <w:sz w:val="24"/>
          <w:szCs w:val="28"/>
          <w:lang w:val="ro-RO"/>
        </w:rPr>
        <w:t>rapoartele anuale</w:t>
      </w:r>
      <w:r w:rsidRPr="00925ABC">
        <w:rPr>
          <w:sz w:val="24"/>
          <w:szCs w:val="28"/>
          <w:lang w:val="ro-RO"/>
        </w:rPr>
        <w:t xml:space="preserve"> de monitorizare vor fi puse la dispoziția Ministerului Sănătății și va fi realizată o versiune pentru public. </w:t>
      </w:r>
    </w:p>
    <w:p w:rsidR="00AB4EFE" w:rsidRPr="00B22285" w:rsidRDefault="00AB4EFE" w:rsidP="00AB4EFE">
      <w:pPr>
        <w:spacing w:line="288" w:lineRule="atLeast"/>
        <w:jc w:val="both"/>
        <w:rPr>
          <w:sz w:val="24"/>
          <w:szCs w:val="28"/>
          <w:lang w:val="ro-RO"/>
        </w:rPr>
      </w:pPr>
      <w:r w:rsidRPr="00B22285">
        <w:rPr>
          <w:sz w:val="24"/>
          <w:szCs w:val="28"/>
          <w:lang w:val="ro-RO"/>
        </w:rPr>
        <w:t>- principiul cooperării – instituțiile implicate vor coopera cu instituţii/organizaţii internaţionale (O</w:t>
      </w:r>
      <w:r>
        <w:rPr>
          <w:sz w:val="24"/>
          <w:szCs w:val="28"/>
          <w:lang w:val="ro-RO"/>
        </w:rPr>
        <w:t>MS</w:t>
      </w:r>
      <w:r w:rsidRPr="00B22285">
        <w:rPr>
          <w:sz w:val="24"/>
          <w:szCs w:val="28"/>
          <w:lang w:val="ro-RO"/>
        </w:rPr>
        <w:t xml:space="preserve">, </w:t>
      </w:r>
      <w:r>
        <w:rPr>
          <w:sz w:val="24"/>
          <w:szCs w:val="28"/>
          <w:lang w:val="ro-RO"/>
        </w:rPr>
        <w:t>CE</w:t>
      </w:r>
      <w:r w:rsidRPr="00B22285">
        <w:rPr>
          <w:sz w:val="24"/>
          <w:szCs w:val="28"/>
          <w:lang w:val="ro-RO"/>
        </w:rPr>
        <w:t xml:space="preserve">, </w:t>
      </w:r>
      <w:r>
        <w:rPr>
          <w:sz w:val="24"/>
          <w:szCs w:val="28"/>
          <w:lang w:val="ro-RO"/>
        </w:rPr>
        <w:t>ECDC</w:t>
      </w:r>
      <w:r w:rsidRPr="00B22285">
        <w:rPr>
          <w:sz w:val="24"/>
          <w:szCs w:val="28"/>
          <w:lang w:val="ro-RO"/>
        </w:rPr>
        <w:t xml:space="preserve"> etc) şi naţionale (autorităţi publice centrale şi locale, cu societatea civilă, mass-media ş.a. în activităţile de monitorizare, evaluare şi comunicare;</w:t>
      </w:r>
    </w:p>
    <w:p w:rsidR="00AB4EFE" w:rsidRPr="00B22285" w:rsidRDefault="00AB4EFE" w:rsidP="00AB4EFE">
      <w:pPr>
        <w:spacing w:line="288" w:lineRule="atLeast"/>
        <w:jc w:val="both"/>
        <w:rPr>
          <w:sz w:val="24"/>
          <w:szCs w:val="28"/>
          <w:lang w:val="ro-RO"/>
        </w:rPr>
      </w:pPr>
      <w:r w:rsidRPr="00B22285">
        <w:rPr>
          <w:sz w:val="24"/>
          <w:szCs w:val="28"/>
          <w:lang w:val="ro-RO"/>
        </w:rPr>
        <w:t>- principiul eficienţei – instituțiile implicate vor colabora permanent pentru facilitarea implementării strategiei.</w:t>
      </w:r>
    </w:p>
    <w:p w:rsidR="00AB4EFE" w:rsidRDefault="00AB4EFE" w:rsidP="00AB4EFE">
      <w:pPr>
        <w:spacing w:line="288" w:lineRule="atLeast"/>
        <w:jc w:val="both"/>
        <w:rPr>
          <w:sz w:val="24"/>
          <w:szCs w:val="28"/>
          <w:lang w:val="ro-RO"/>
        </w:rPr>
      </w:pPr>
      <w:r w:rsidRPr="00B22285">
        <w:rPr>
          <w:sz w:val="24"/>
          <w:szCs w:val="28"/>
          <w:lang w:val="ro-RO"/>
        </w:rPr>
        <w:t>În cadrul procesului de monitorizare vor putea fi incluse, după caz şi alte activități, rezultate din necesităţile de monitorizare, raportare şi eventual evaluare specifice perioadei de raportare şi care vor avea ca bază concluziile şi recomandările din perioada precedentă de raportare.</w:t>
      </w:r>
    </w:p>
    <w:p w:rsidR="00AB4EFE" w:rsidRPr="00B22285" w:rsidRDefault="00AB4EFE" w:rsidP="00AB4EFE">
      <w:pPr>
        <w:spacing w:line="288" w:lineRule="atLeast"/>
        <w:jc w:val="both"/>
        <w:rPr>
          <w:sz w:val="24"/>
          <w:szCs w:val="28"/>
          <w:lang w:val="ro-RO"/>
        </w:rPr>
      </w:pPr>
    </w:p>
    <w:p w:rsidR="00AB4EFE" w:rsidRDefault="00AB4EFE" w:rsidP="00AB4EFE">
      <w:pPr>
        <w:spacing w:line="288" w:lineRule="atLeast"/>
        <w:jc w:val="both"/>
        <w:rPr>
          <w:sz w:val="24"/>
          <w:szCs w:val="24"/>
          <w:lang w:val="ro-RO"/>
        </w:rPr>
      </w:pPr>
      <w:r w:rsidRPr="00806ECB">
        <w:rPr>
          <w:b/>
          <w:sz w:val="28"/>
          <w:szCs w:val="28"/>
          <w:lang w:val="ro-RO"/>
        </w:rPr>
        <w:t>X Instituțiile responsabile</w:t>
      </w:r>
    </w:p>
    <w:p w:rsidR="00AB4EFE" w:rsidRDefault="00AB4EFE" w:rsidP="00AB4EFE">
      <w:pPr>
        <w:spacing w:line="288" w:lineRule="atLeast"/>
        <w:jc w:val="both"/>
        <w:rPr>
          <w:sz w:val="24"/>
          <w:szCs w:val="24"/>
          <w:lang w:val="ro-RO"/>
        </w:rPr>
      </w:pPr>
      <w:r>
        <w:rPr>
          <w:sz w:val="24"/>
          <w:szCs w:val="24"/>
          <w:lang w:val="ro-RO"/>
        </w:rPr>
        <w:t>I</w:t>
      </w:r>
      <w:r w:rsidRPr="00B9407B">
        <w:rPr>
          <w:sz w:val="24"/>
          <w:szCs w:val="24"/>
          <w:lang w:val="ro-RO"/>
        </w:rPr>
        <w:t>nstituțiile implicate</w:t>
      </w:r>
      <w:r>
        <w:rPr>
          <w:sz w:val="24"/>
          <w:szCs w:val="24"/>
          <w:lang w:val="ro-RO"/>
        </w:rPr>
        <w:t xml:space="preserve"> sunt enumerate mai jos și sunt </w:t>
      </w:r>
      <w:r w:rsidRPr="00B9407B">
        <w:rPr>
          <w:sz w:val="24"/>
          <w:szCs w:val="24"/>
          <w:lang w:val="ro-RO"/>
        </w:rPr>
        <w:t>răspunzătoare de sarcinile care le revin in conformitate cu prevederile de la punctul VI</w:t>
      </w:r>
    </w:p>
    <w:p w:rsidR="00AB4EFE" w:rsidRPr="00B9407B" w:rsidRDefault="00AB4EFE" w:rsidP="00AB4EFE">
      <w:pPr>
        <w:spacing w:line="288" w:lineRule="atLeast"/>
        <w:jc w:val="both"/>
        <w:rPr>
          <w:sz w:val="24"/>
          <w:szCs w:val="24"/>
          <w:lang w:val="ro-RO"/>
        </w:rPr>
      </w:pPr>
      <w:r>
        <w:rPr>
          <w:sz w:val="24"/>
          <w:szCs w:val="24"/>
          <w:lang w:val="ro-RO"/>
        </w:rPr>
        <w:t xml:space="preserve">       </w:t>
      </w:r>
    </w:p>
    <w:p w:rsidR="00AB4EFE" w:rsidRDefault="00AB4EFE" w:rsidP="00AB4EFE">
      <w:pPr>
        <w:spacing w:line="288" w:lineRule="atLeast"/>
        <w:jc w:val="both"/>
        <w:rPr>
          <w:b/>
          <w:sz w:val="24"/>
          <w:szCs w:val="24"/>
          <w:lang w:val="ro-RO"/>
        </w:rPr>
      </w:pPr>
      <w:r>
        <w:rPr>
          <w:b/>
          <w:sz w:val="24"/>
          <w:szCs w:val="24"/>
          <w:lang w:val="ro-RO"/>
        </w:rPr>
        <w:t>Ministerul Să</w:t>
      </w:r>
      <w:r w:rsidRPr="00B9407B">
        <w:rPr>
          <w:b/>
          <w:sz w:val="24"/>
          <w:szCs w:val="24"/>
          <w:lang w:val="ro-RO"/>
        </w:rPr>
        <w:t>n</w:t>
      </w:r>
      <w:r>
        <w:rPr>
          <w:b/>
          <w:sz w:val="24"/>
          <w:szCs w:val="24"/>
          <w:lang w:val="ro-RO"/>
        </w:rPr>
        <w:t>ă</w:t>
      </w:r>
      <w:r w:rsidRPr="00B9407B">
        <w:rPr>
          <w:b/>
          <w:sz w:val="24"/>
          <w:szCs w:val="24"/>
          <w:lang w:val="ro-RO"/>
        </w:rPr>
        <w:t>t</w:t>
      </w:r>
      <w:r>
        <w:rPr>
          <w:b/>
          <w:sz w:val="24"/>
          <w:szCs w:val="24"/>
          <w:lang w:val="ro-RO"/>
        </w:rPr>
        <w:t>ăț</w:t>
      </w:r>
      <w:r w:rsidRPr="00B9407B">
        <w:rPr>
          <w:b/>
          <w:sz w:val="24"/>
          <w:szCs w:val="24"/>
          <w:lang w:val="ro-RO"/>
        </w:rPr>
        <w:t>ii</w:t>
      </w:r>
    </w:p>
    <w:p w:rsidR="00AB4EFE" w:rsidRPr="00B9407B" w:rsidRDefault="00AB4EFE" w:rsidP="00AB4EFE">
      <w:pPr>
        <w:spacing w:line="288" w:lineRule="atLeast"/>
        <w:jc w:val="both"/>
        <w:rPr>
          <w:b/>
          <w:sz w:val="24"/>
          <w:szCs w:val="24"/>
        </w:rPr>
      </w:pPr>
      <w:r w:rsidRPr="00B9407B">
        <w:rPr>
          <w:b/>
          <w:sz w:val="24"/>
          <w:szCs w:val="24"/>
        </w:rPr>
        <w:t>Autoritatea Națională Sanitară Veterinară și pentru Siguranța Alimentelor</w:t>
      </w:r>
    </w:p>
    <w:p w:rsidR="00AB4EFE" w:rsidRPr="004A102C" w:rsidRDefault="00AB4EFE" w:rsidP="00AB4EFE">
      <w:pPr>
        <w:spacing w:line="288" w:lineRule="atLeast"/>
        <w:jc w:val="both"/>
        <w:rPr>
          <w:b/>
          <w:color w:val="0D0D0D"/>
          <w:sz w:val="24"/>
          <w:szCs w:val="24"/>
          <w:lang w:val="ro-RO"/>
        </w:rPr>
      </w:pPr>
      <w:r w:rsidRPr="004A102C">
        <w:rPr>
          <w:b/>
          <w:color w:val="0D0D0D"/>
          <w:sz w:val="24"/>
          <w:szCs w:val="24"/>
          <w:lang w:val="ro-RO"/>
        </w:rPr>
        <w:t>Agenția Național</w:t>
      </w:r>
      <w:r>
        <w:rPr>
          <w:b/>
          <w:color w:val="0D0D0D"/>
          <w:sz w:val="24"/>
          <w:szCs w:val="24"/>
          <w:lang w:val="ro-RO"/>
        </w:rPr>
        <w:t>ă</w:t>
      </w:r>
      <w:r w:rsidRPr="004A102C">
        <w:rPr>
          <w:b/>
          <w:color w:val="0D0D0D"/>
          <w:sz w:val="24"/>
          <w:szCs w:val="24"/>
          <w:lang w:val="ro-RO"/>
        </w:rPr>
        <w:t xml:space="preserve"> a Medicamentului și Dispozitivelor Medicale </w:t>
      </w:r>
      <w:r>
        <w:rPr>
          <w:b/>
          <w:color w:val="0D0D0D"/>
          <w:sz w:val="24"/>
          <w:szCs w:val="24"/>
          <w:lang w:val="ro-RO"/>
        </w:rPr>
        <w:t>din România</w:t>
      </w:r>
    </w:p>
    <w:p w:rsidR="00AB4EFE" w:rsidRPr="004A102C" w:rsidRDefault="00AB4EFE" w:rsidP="00AB4EFE">
      <w:pPr>
        <w:spacing w:line="288" w:lineRule="atLeast"/>
        <w:jc w:val="both"/>
        <w:rPr>
          <w:b/>
          <w:color w:val="0D0D0D"/>
          <w:sz w:val="24"/>
          <w:szCs w:val="24"/>
          <w:lang w:val="ro-RO"/>
        </w:rPr>
      </w:pPr>
      <w:r w:rsidRPr="004A102C">
        <w:rPr>
          <w:b/>
          <w:color w:val="0D0D0D"/>
          <w:sz w:val="24"/>
          <w:szCs w:val="24"/>
          <w:lang w:val="ro-RO"/>
        </w:rPr>
        <w:t>Comitetul Național de Vaccinologie</w:t>
      </w:r>
    </w:p>
    <w:p w:rsidR="00AB4EFE" w:rsidRPr="004A102C" w:rsidRDefault="00AB4EFE" w:rsidP="00AB4EFE">
      <w:pPr>
        <w:spacing w:line="288" w:lineRule="atLeast"/>
        <w:jc w:val="both"/>
        <w:rPr>
          <w:b/>
          <w:color w:val="0D0D0D"/>
          <w:sz w:val="24"/>
          <w:szCs w:val="24"/>
          <w:lang w:val="ro-RO"/>
        </w:rPr>
      </w:pPr>
      <w:r w:rsidRPr="004A102C">
        <w:rPr>
          <w:b/>
          <w:color w:val="0D0D0D"/>
          <w:sz w:val="24"/>
          <w:szCs w:val="24"/>
          <w:lang w:val="ro-RO"/>
        </w:rPr>
        <w:t>Comitetul Național pentru clasificarea cazurilor de RAPI</w:t>
      </w:r>
    </w:p>
    <w:p w:rsidR="00AB4EFE" w:rsidRPr="004A102C" w:rsidRDefault="00AB4EFE" w:rsidP="00AB4EFE">
      <w:pPr>
        <w:spacing w:line="288" w:lineRule="atLeast"/>
        <w:jc w:val="both"/>
        <w:rPr>
          <w:b/>
          <w:color w:val="0D0D0D"/>
          <w:sz w:val="24"/>
          <w:szCs w:val="24"/>
          <w:lang w:val="ro-RO"/>
        </w:rPr>
      </w:pPr>
      <w:r w:rsidRPr="004A102C">
        <w:rPr>
          <w:b/>
          <w:color w:val="0D0D0D"/>
          <w:sz w:val="24"/>
          <w:szCs w:val="24"/>
          <w:lang w:val="ro-RO"/>
        </w:rPr>
        <w:t>Institutul Național de Sănătate Publică</w:t>
      </w:r>
    </w:p>
    <w:p w:rsidR="00AB4EFE" w:rsidRPr="00B9407B" w:rsidRDefault="00AB4EFE" w:rsidP="00AB4EFE">
      <w:pPr>
        <w:spacing w:line="288" w:lineRule="atLeast"/>
        <w:jc w:val="both"/>
        <w:rPr>
          <w:b/>
          <w:sz w:val="24"/>
          <w:szCs w:val="24"/>
          <w:lang w:val="ro-RO"/>
        </w:rPr>
      </w:pPr>
      <w:r w:rsidRPr="00B9407B">
        <w:rPr>
          <w:b/>
          <w:sz w:val="24"/>
          <w:szCs w:val="24"/>
          <w:lang w:val="ro-RO"/>
        </w:rPr>
        <w:t>Direc</w:t>
      </w:r>
      <w:r>
        <w:rPr>
          <w:b/>
          <w:sz w:val="24"/>
          <w:szCs w:val="24"/>
          <w:lang w:val="ro-RO"/>
        </w:rPr>
        <w:t>ț</w:t>
      </w:r>
      <w:r w:rsidRPr="00B9407B">
        <w:rPr>
          <w:b/>
          <w:sz w:val="24"/>
          <w:szCs w:val="24"/>
          <w:lang w:val="ro-RO"/>
        </w:rPr>
        <w:t>iile de S</w:t>
      </w:r>
      <w:r>
        <w:rPr>
          <w:b/>
          <w:sz w:val="24"/>
          <w:szCs w:val="24"/>
          <w:lang w:val="ro-RO"/>
        </w:rPr>
        <w:t>ă</w:t>
      </w:r>
      <w:r w:rsidRPr="00B9407B">
        <w:rPr>
          <w:b/>
          <w:sz w:val="24"/>
          <w:szCs w:val="24"/>
          <w:lang w:val="ro-RO"/>
        </w:rPr>
        <w:t>n</w:t>
      </w:r>
      <w:r>
        <w:rPr>
          <w:b/>
          <w:sz w:val="24"/>
          <w:szCs w:val="24"/>
          <w:lang w:val="ro-RO"/>
        </w:rPr>
        <w:t>ă</w:t>
      </w:r>
      <w:r w:rsidRPr="00B9407B">
        <w:rPr>
          <w:b/>
          <w:sz w:val="24"/>
          <w:szCs w:val="24"/>
          <w:lang w:val="ro-RO"/>
        </w:rPr>
        <w:t>t</w:t>
      </w:r>
      <w:r>
        <w:rPr>
          <w:b/>
          <w:sz w:val="24"/>
          <w:szCs w:val="24"/>
          <w:lang w:val="ro-RO"/>
        </w:rPr>
        <w:t>ate Publică Județ</w:t>
      </w:r>
      <w:r w:rsidRPr="00B9407B">
        <w:rPr>
          <w:b/>
          <w:sz w:val="24"/>
          <w:szCs w:val="24"/>
          <w:lang w:val="ro-RO"/>
        </w:rPr>
        <w:t xml:space="preserve">ene </w:t>
      </w:r>
      <w:r>
        <w:rPr>
          <w:b/>
          <w:sz w:val="24"/>
          <w:szCs w:val="24"/>
          <w:lang w:val="ro-RO"/>
        </w:rPr>
        <w:t>ș</w:t>
      </w:r>
      <w:r w:rsidRPr="00B9407B">
        <w:rPr>
          <w:b/>
          <w:sz w:val="24"/>
          <w:szCs w:val="24"/>
          <w:lang w:val="ro-RO"/>
        </w:rPr>
        <w:t>i a municipiului  Bucure</w:t>
      </w:r>
      <w:r>
        <w:rPr>
          <w:b/>
          <w:sz w:val="24"/>
          <w:szCs w:val="24"/>
          <w:lang w:val="ro-RO"/>
        </w:rPr>
        <w:t>ș</w:t>
      </w:r>
      <w:r w:rsidRPr="00B9407B">
        <w:rPr>
          <w:b/>
          <w:sz w:val="24"/>
          <w:szCs w:val="24"/>
          <w:lang w:val="ro-RO"/>
        </w:rPr>
        <w:t>ti</w:t>
      </w:r>
    </w:p>
    <w:p w:rsidR="00AB4EFE" w:rsidRDefault="00AB4EFE" w:rsidP="00AB4EFE">
      <w:pPr>
        <w:spacing w:line="288" w:lineRule="atLeast"/>
        <w:jc w:val="both"/>
        <w:rPr>
          <w:b/>
          <w:sz w:val="24"/>
          <w:szCs w:val="24"/>
          <w:lang w:val="en-GB"/>
        </w:rPr>
      </w:pPr>
      <w:r w:rsidRPr="00B9407B">
        <w:rPr>
          <w:b/>
          <w:sz w:val="24"/>
          <w:szCs w:val="24"/>
          <w:lang w:val="en-GB"/>
        </w:rPr>
        <w:t xml:space="preserve">Colegiul Medicilor din România </w:t>
      </w:r>
    </w:p>
    <w:p w:rsidR="00AB4EFE" w:rsidRPr="00B9407B" w:rsidRDefault="00AB4EFE" w:rsidP="00AB4EFE">
      <w:pPr>
        <w:spacing w:line="288" w:lineRule="atLeast"/>
        <w:jc w:val="both"/>
        <w:rPr>
          <w:b/>
          <w:sz w:val="24"/>
          <w:szCs w:val="24"/>
          <w:lang w:val="en-GB"/>
        </w:rPr>
      </w:pPr>
      <w:r>
        <w:rPr>
          <w:b/>
          <w:sz w:val="24"/>
          <w:szCs w:val="24"/>
          <w:lang w:val="en-GB"/>
        </w:rPr>
        <w:t>Casa Națională de Asigurări de Sănătate</w:t>
      </w:r>
    </w:p>
    <w:p w:rsidR="00AB4EFE" w:rsidRPr="00B9407B"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r w:rsidRPr="00B9407B">
        <w:rPr>
          <w:sz w:val="24"/>
          <w:szCs w:val="24"/>
          <w:lang w:val="ro-RO"/>
        </w:rPr>
        <w:t xml:space="preserve"> </w:t>
      </w:r>
      <w:r w:rsidRPr="00C842AD">
        <w:rPr>
          <w:b/>
          <w:sz w:val="28"/>
          <w:szCs w:val="28"/>
          <w:lang w:val="ro-RO"/>
        </w:rPr>
        <w:t>XI Implicațiile bugetare și sursele de finanțare</w:t>
      </w:r>
      <w:r w:rsidRPr="00B9407B">
        <w:rPr>
          <w:sz w:val="24"/>
          <w:szCs w:val="24"/>
          <w:lang w:val="ro-RO"/>
        </w:rPr>
        <w:t xml:space="preserve"> </w:t>
      </w:r>
    </w:p>
    <w:p w:rsidR="00AB4EFE" w:rsidRDefault="00AB4EFE" w:rsidP="00AB4EFE">
      <w:pPr>
        <w:spacing w:line="288" w:lineRule="atLeast"/>
        <w:jc w:val="both"/>
        <w:rPr>
          <w:color w:val="FF0000"/>
          <w:sz w:val="24"/>
          <w:szCs w:val="24"/>
          <w:lang w:val="ro-RO"/>
        </w:rPr>
      </w:pPr>
    </w:p>
    <w:p w:rsidR="00AB4EFE" w:rsidRPr="008F2404" w:rsidRDefault="00AB4EFE" w:rsidP="00AB4EFE">
      <w:pPr>
        <w:spacing w:line="288" w:lineRule="atLeast"/>
        <w:jc w:val="both"/>
        <w:rPr>
          <w:sz w:val="24"/>
          <w:szCs w:val="24"/>
          <w:lang w:val="ro-RO"/>
        </w:rPr>
      </w:pPr>
      <w:r w:rsidRPr="008F2404">
        <w:rPr>
          <w:sz w:val="24"/>
          <w:szCs w:val="24"/>
          <w:lang w:val="ro-RO"/>
        </w:rPr>
        <w:t>Resursele financiare necesare implementării Strategiei naționale de vaccinare provin, în principal, din fonduri de la bugetul de stat, alocate fiecărui minister și fiecărei instituții cu competențe în implementarea Strategiei naționale, programate multianual.</w:t>
      </w:r>
    </w:p>
    <w:p w:rsidR="00AB4EFE" w:rsidRPr="008F2404" w:rsidRDefault="00AB4EFE" w:rsidP="00AB4EFE">
      <w:pPr>
        <w:spacing w:line="288" w:lineRule="atLeast"/>
        <w:jc w:val="both"/>
        <w:rPr>
          <w:sz w:val="24"/>
          <w:szCs w:val="24"/>
          <w:lang w:val="ro-RO"/>
        </w:rPr>
      </w:pPr>
      <w:r w:rsidRPr="008F2404">
        <w:rPr>
          <w:sz w:val="24"/>
          <w:szCs w:val="24"/>
          <w:lang w:val="ro-RO"/>
        </w:rPr>
        <w:t xml:space="preserve">Alte surse de finanțare </w:t>
      </w:r>
      <w:r>
        <w:rPr>
          <w:sz w:val="24"/>
          <w:szCs w:val="24"/>
          <w:lang w:val="ro-RO"/>
        </w:rPr>
        <w:t>sunt reprezentate de</w:t>
      </w:r>
      <w:r w:rsidRPr="008F2404">
        <w:rPr>
          <w:sz w:val="24"/>
          <w:szCs w:val="24"/>
          <w:lang w:val="ro-RO"/>
        </w:rPr>
        <w:t>:</w:t>
      </w:r>
    </w:p>
    <w:p w:rsidR="00AB4EFE" w:rsidRPr="008F2404" w:rsidRDefault="00AB4EFE" w:rsidP="00AB4EFE">
      <w:pPr>
        <w:spacing w:line="288" w:lineRule="atLeast"/>
        <w:jc w:val="both"/>
        <w:rPr>
          <w:sz w:val="24"/>
          <w:szCs w:val="24"/>
          <w:lang w:val="ro-RO"/>
        </w:rPr>
      </w:pPr>
      <w:r w:rsidRPr="008F2404">
        <w:rPr>
          <w:sz w:val="24"/>
          <w:szCs w:val="24"/>
          <w:lang w:val="ro-RO"/>
        </w:rPr>
        <w:t xml:space="preserve">a) fonduri </w:t>
      </w:r>
      <w:r>
        <w:rPr>
          <w:sz w:val="24"/>
          <w:szCs w:val="24"/>
          <w:lang w:val="ro-RO"/>
        </w:rPr>
        <w:t>de la nivelul Uniunii Europene, alocate prin proiecte care vizează vacciunarea;</w:t>
      </w:r>
    </w:p>
    <w:p w:rsidR="00AB4EFE" w:rsidRPr="008F2404" w:rsidRDefault="00AB4EFE" w:rsidP="00AB4EFE">
      <w:pPr>
        <w:spacing w:line="288" w:lineRule="atLeast"/>
        <w:jc w:val="both"/>
        <w:rPr>
          <w:sz w:val="24"/>
          <w:szCs w:val="24"/>
          <w:lang w:val="ro-RO"/>
        </w:rPr>
      </w:pPr>
      <w:r w:rsidRPr="008F2404">
        <w:rPr>
          <w:sz w:val="24"/>
          <w:szCs w:val="24"/>
          <w:lang w:val="ro-RO"/>
        </w:rPr>
        <w:t>b)</w:t>
      </w:r>
      <w:r>
        <w:rPr>
          <w:sz w:val="24"/>
          <w:szCs w:val="24"/>
          <w:lang w:val="ro-RO"/>
        </w:rPr>
        <w:t xml:space="preserve"> alte </w:t>
      </w:r>
      <w:r w:rsidRPr="008F2404">
        <w:rPr>
          <w:sz w:val="24"/>
          <w:szCs w:val="24"/>
          <w:lang w:val="ro-RO"/>
        </w:rPr>
        <w:t xml:space="preserve"> fonduri externe </w:t>
      </w:r>
      <w:r>
        <w:rPr>
          <w:sz w:val="24"/>
          <w:szCs w:val="24"/>
          <w:lang w:val="ro-RO"/>
        </w:rPr>
        <w:t xml:space="preserve">rambursabile sau </w:t>
      </w:r>
      <w:r w:rsidRPr="008F2404">
        <w:rPr>
          <w:sz w:val="24"/>
          <w:szCs w:val="24"/>
          <w:lang w:val="ro-RO"/>
        </w:rPr>
        <w:t>nerambursabile;</w:t>
      </w:r>
    </w:p>
    <w:p w:rsidR="00AB4EFE" w:rsidRDefault="00AB4EFE" w:rsidP="00AB4EFE">
      <w:pPr>
        <w:spacing w:line="288" w:lineRule="atLeast"/>
        <w:jc w:val="both"/>
        <w:rPr>
          <w:sz w:val="24"/>
          <w:szCs w:val="24"/>
          <w:lang w:val="ro-RO"/>
        </w:rPr>
      </w:pPr>
      <w:r w:rsidRPr="008F2404">
        <w:rPr>
          <w:sz w:val="24"/>
          <w:szCs w:val="24"/>
          <w:lang w:val="ro-RO"/>
        </w:rPr>
        <w:t xml:space="preserve">c) </w:t>
      </w:r>
      <w:r>
        <w:rPr>
          <w:sz w:val="24"/>
          <w:szCs w:val="24"/>
          <w:lang w:val="ro-RO"/>
        </w:rPr>
        <w:t>contribuții de la autorități publice județene și locale</w:t>
      </w:r>
    </w:p>
    <w:p w:rsidR="00AB4EFE" w:rsidRPr="008F2404" w:rsidRDefault="00AB4EFE" w:rsidP="00AB4EFE">
      <w:pPr>
        <w:spacing w:line="288" w:lineRule="atLeast"/>
        <w:jc w:val="both"/>
        <w:rPr>
          <w:sz w:val="24"/>
          <w:szCs w:val="24"/>
          <w:lang w:val="ro-RO"/>
        </w:rPr>
      </w:pPr>
      <w:r>
        <w:rPr>
          <w:sz w:val="24"/>
          <w:szCs w:val="24"/>
          <w:lang w:val="ro-RO"/>
        </w:rPr>
        <w:t xml:space="preserve">d) </w:t>
      </w:r>
      <w:r w:rsidRPr="008F2404">
        <w:rPr>
          <w:sz w:val="24"/>
          <w:szCs w:val="24"/>
          <w:lang w:val="ro-RO"/>
        </w:rPr>
        <w:t>donații și sponsorizări oferite/acceptate în condițiile legii.</w:t>
      </w:r>
    </w:p>
    <w:p w:rsidR="00AB4EFE" w:rsidRPr="008F2404" w:rsidRDefault="00AB4EFE" w:rsidP="00AB4EFE">
      <w:pPr>
        <w:spacing w:line="288" w:lineRule="atLeast"/>
        <w:jc w:val="both"/>
        <w:rPr>
          <w:sz w:val="24"/>
          <w:szCs w:val="24"/>
          <w:lang w:val="ro-RO"/>
        </w:rPr>
      </w:pPr>
      <w:r w:rsidRPr="008F2404">
        <w:rPr>
          <w:sz w:val="24"/>
          <w:szCs w:val="24"/>
          <w:lang w:val="ro-RO"/>
        </w:rPr>
        <w:t>Planul de acțiune pentru implementarea Strategiei naționale de vaccinare, din anexa la prezenta Strategie, include descrieri ale fiecărei acțiuni principale, inclusiv informații cu privire la impactul bugetar și sursele de finanțare.</w:t>
      </w:r>
    </w:p>
    <w:p w:rsidR="00AB4EFE" w:rsidRPr="00B9407B" w:rsidRDefault="00AB4EFE" w:rsidP="00AB4EFE">
      <w:pPr>
        <w:spacing w:line="288" w:lineRule="atLeast"/>
        <w:jc w:val="both"/>
        <w:rPr>
          <w:sz w:val="24"/>
          <w:szCs w:val="24"/>
          <w:lang w:val="ro-RO"/>
        </w:rPr>
      </w:pPr>
    </w:p>
    <w:p w:rsidR="00AB4EFE" w:rsidRPr="008F2404" w:rsidRDefault="00AB4EFE" w:rsidP="00AB4EFE">
      <w:pPr>
        <w:spacing w:line="288" w:lineRule="atLeast"/>
        <w:jc w:val="both"/>
        <w:rPr>
          <w:sz w:val="24"/>
          <w:szCs w:val="24"/>
          <w:lang w:val="ro-RO"/>
        </w:rPr>
      </w:pPr>
      <w:r w:rsidRPr="00C842AD">
        <w:rPr>
          <w:b/>
          <w:sz w:val="28"/>
          <w:szCs w:val="28"/>
          <w:lang w:val="ro-RO"/>
        </w:rPr>
        <w:t>XII Implicațiile asupra cadrului juridic</w:t>
      </w:r>
      <w:r w:rsidRPr="00B9407B">
        <w:rPr>
          <w:sz w:val="24"/>
          <w:szCs w:val="24"/>
          <w:lang w:val="ro-RO"/>
        </w:rPr>
        <w:t xml:space="preserve"> </w:t>
      </w:r>
    </w:p>
    <w:p w:rsidR="00AB4EFE" w:rsidRPr="008F2404" w:rsidRDefault="00AB4EFE" w:rsidP="00AB4EFE">
      <w:pPr>
        <w:spacing w:line="288" w:lineRule="atLeast"/>
        <w:jc w:val="both"/>
        <w:rPr>
          <w:sz w:val="24"/>
          <w:szCs w:val="24"/>
          <w:lang w:val="ro-RO"/>
        </w:rPr>
      </w:pPr>
      <w:r w:rsidRPr="008F2404">
        <w:rPr>
          <w:sz w:val="24"/>
          <w:szCs w:val="24"/>
          <w:lang w:val="ro-RO"/>
        </w:rPr>
        <w:t>Prezenta strategie reprezintă un instrument necesar pentru</w:t>
      </w:r>
      <w:r>
        <w:rPr>
          <w:sz w:val="24"/>
          <w:szCs w:val="24"/>
          <w:lang w:val="ro-RO"/>
        </w:rPr>
        <w:t xml:space="preserve"> implementarea documentelor strategice OMS și UE și</w:t>
      </w:r>
      <w:r w:rsidRPr="008F2404">
        <w:rPr>
          <w:sz w:val="24"/>
          <w:szCs w:val="24"/>
          <w:lang w:val="ro-RO"/>
        </w:rPr>
        <w:t xml:space="preserve"> aplicarea legislației primare </w:t>
      </w:r>
      <w:r>
        <w:rPr>
          <w:sz w:val="24"/>
          <w:szCs w:val="24"/>
          <w:lang w:val="ro-RO"/>
        </w:rPr>
        <w:t>în domeniul ocrotirii</w:t>
      </w:r>
      <w:r w:rsidRPr="008F2404">
        <w:rPr>
          <w:sz w:val="24"/>
          <w:szCs w:val="24"/>
          <w:lang w:val="ro-RO"/>
        </w:rPr>
        <w:t xml:space="preserve"> sănătății, respectiv </w:t>
      </w:r>
      <w:r>
        <w:rPr>
          <w:sz w:val="24"/>
          <w:szCs w:val="24"/>
          <w:lang w:val="ro-RO"/>
        </w:rPr>
        <w:t xml:space="preserve">Constituția României, </w:t>
      </w:r>
      <w:r w:rsidRPr="008F2404">
        <w:rPr>
          <w:sz w:val="24"/>
          <w:szCs w:val="24"/>
          <w:lang w:val="ro-RO"/>
        </w:rPr>
        <w:t>Legea privind reforma în sănătate nr 95/2006</w:t>
      </w:r>
      <w:r>
        <w:rPr>
          <w:sz w:val="24"/>
          <w:szCs w:val="24"/>
          <w:lang w:val="ro-RO"/>
        </w:rPr>
        <w:t>,</w:t>
      </w:r>
      <w:r w:rsidRPr="008F2404">
        <w:rPr>
          <w:sz w:val="24"/>
          <w:szCs w:val="24"/>
          <w:lang w:val="ro-RO"/>
        </w:rPr>
        <w:t xml:space="preserve"> cu modifică</w:t>
      </w:r>
      <w:r>
        <w:rPr>
          <w:sz w:val="24"/>
          <w:szCs w:val="24"/>
          <w:lang w:val="ro-RO"/>
        </w:rPr>
        <w:t>rile și completările ulterioare, Legea privind protecția și promovarea drepturilor copilului nr 272/2004, cu modificările și completările ulterioare.</w:t>
      </w:r>
    </w:p>
    <w:p w:rsidR="00AB4EFE" w:rsidRDefault="00AB4EFE" w:rsidP="00AB4EFE">
      <w:pPr>
        <w:spacing w:line="288" w:lineRule="atLeast"/>
        <w:jc w:val="both"/>
        <w:rPr>
          <w:sz w:val="24"/>
          <w:szCs w:val="24"/>
          <w:lang w:val="ro-RO"/>
        </w:rPr>
      </w:pPr>
      <w:r>
        <w:rPr>
          <w:sz w:val="24"/>
          <w:szCs w:val="24"/>
          <w:lang w:val="ro-RO"/>
        </w:rPr>
        <w:t>Pentru implementarea strategiei este necesară adoptarea Legii vaccinării, ca legislație primară. Nu sunt necesare alte modificări legislative de nivel primar. Sunt necesare revizurii ale unor proceduri și instrumente de practică mediclă</w:t>
      </w:r>
      <w:r w:rsidRPr="008F2404">
        <w:rPr>
          <w:sz w:val="24"/>
          <w:szCs w:val="24"/>
          <w:lang w:val="ro-RO"/>
        </w:rPr>
        <w:t>, care să permită implementarea planului național de acțiune</w:t>
      </w:r>
      <w:r>
        <w:rPr>
          <w:sz w:val="24"/>
          <w:szCs w:val="24"/>
          <w:lang w:val="ro-RO"/>
        </w:rPr>
        <w:t>.</w:t>
      </w:r>
    </w:p>
    <w:p w:rsidR="00AB4EFE" w:rsidRDefault="00AB4EFE" w:rsidP="00AB4EFE">
      <w:pPr>
        <w:spacing w:line="288" w:lineRule="atLeast"/>
        <w:jc w:val="both"/>
        <w:rPr>
          <w:sz w:val="24"/>
          <w:szCs w:val="24"/>
          <w:lang w:val="ro-RO"/>
        </w:rPr>
      </w:pPr>
    </w:p>
    <w:p w:rsidR="00AB4EFE" w:rsidRPr="00B9407B"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p w:rsidR="00AB4EFE" w:rsidRDefault="00AB4EFE" w:rsidP="00AB4EFE">
      <w:pPr>
        <w:spacing w:line="288" w:lineRule="atLeast"/>
        <w:jc w:val="both"/>
        <w:rPr>
          <w:sz w:val="24"/>
          <w:szCs w:val="24"/>
          <w:lang w:val="ro-RO"/>
        </w:rPr>
      </w:pPr>
    </w:p>
    <w:sectPr w:rsidR="00AB4EFE" w:rsidSect="00A05B89">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61E" w:rsidRDefault="0014561E">
      <w:r>
        <w:separator/>
      </w:r>
    </w:p>
  </w:endnote>
  <w:endnote w:type="continuationSeparator" w:id="0">
    <w:p w:rsidR="0014561E" w:rsidRDefault="0014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6C4" w:rsidRDefault="00081F3E">
    <w:pPr>
      <w:pStyle w:val="Footer"/>
      <w:jc w:val="center"/>
    </w:pPr>
    <w:r>
      <w:fldChar w:fldCharType="begin"/>
    </w:r>
    <w:r>
      <w:instrText xml:space="preserve"> PAGE   \* MERGEFORMAT </w:instrText>
    </w:r>
    <w:r>
      <w:fldChar w:fldCharType="separate"/>
    </w:r>
    <w:r w:rsidR="0091548F">
      <w:rPr>
        <w:noProof/>
      </w:rPr>
      <w:t>21</w:t>
    </w:r>
    <w:r>
      <w:rPr>
        <w:noProof/>
      </w:rPr>
      <w:fldChar w:fldCharType="end"/>
    </w:r>
  </w:p>
  <w:p w:rsidR="00EF06C4" w:rsidRDefault="00145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61E" w:rsidRDefault="0014561E">
      <w:r>
        <w:separator/>
      </w:r>
    </w:p>
  </w:footnote>
  <w:footnote w:type="continuationSeparator" w:id="0">
    <w:p w:rsidR="0014561E" w:rsidRDefault="00145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D8"/>
    <w:multiLevelType w:val="hybridMultilevel"/>
    <w:tmpl w:val="4E40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22FEF"/>
    <w:multiLevelType w:val="hybridMultilevel"/>
    <w:tmpl w:val="3792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F1EFD"/>
    <w:multiLevelType w:val="hybridMultilevel"/>
    <w:tmpl w:val="0112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458ED"/>
    <w:multiLevelType w:val="hybridMultilevel"/>
    <w:tmpl w:val="9412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15357"/>
    <w:multiLevelType w:val="hybridMultilevel"/>
    <w:tmpl w:val="6A7EE81E"/>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402DB"/>
    <w:multiLevelType w:val="hybridMultilevel"/>
    <w:tmpl w:val="4BD6B120"/>
    <w:lvl w:ilvl="0" w:tplc="C1A4553C">
      <w:start w:val="1"/>
      <w:numFmt w:val="upperRoman"/>
      <w:lvlText w:val="%1."/>
      <w:lvlJc w:val="left"/>
      <w:pPr>
        <w:ind w:left="99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2005E"/>
    <w:multiLevelType w:val="hybridMultilevel"/>
    <w:tmpl w:val="A478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97EAE"/>
    <w:multiLevelType w:val="hybridMultilevel"/>
    <w:tmpl w:val="DA3CDB52"/>
    <w:lvl w:ilvl="0" w:tplc="FC68A67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D571E"/>
    <w:multiLevelType w:val="hybridMultilevel"/>
    <w:tmpl w:val="CACC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E5746"/>
    <w:multiLevelType w:val="hybridMultilevel"/>
    <w:tmpl w:val="C60EA0DA"/>
    <w:lvl w:ilvl="0" w:tplc="3586E534">
      <w:start w:val="1"/>
      <w:numFmt w:val="bullet"/>
      <w:lvlText w:val="•"/>
      <w:lvlJc w:val="left"/>
      <w:pPr>
        <w:tabs>
          <w:tab w:val="num" w:pos="720"/>
        </w:tabs>
        <w:ind w:left="720" w:hanging="360"/>
      </w:pPr>
      <w:rPr>
        <w:rFonts w:ascii="Arial" w:hAnsi="Arial" w:hint="default"/>
      </w:rPr>
    </w:lvl>
    <w:lvl w:ilvl="1" w:tplc="8DDCA4B0" w:tentative="1">
      <w:start w:val="1"/>
      <w:numFmt w:val="bullet"/>
      <w:lvlText w:val="•"/>
      <w:lvlJc w:val="left"/>
      <w:pPr>
        <w:tabs>
          <w:tab w:val="num" w:pos="1440"/>
        </w:tabs>
        <w:ind w:left="1440" w:hanging="360"/>
      </w:pPr>
      <w:rPr>
        <w:rFonts w:ascii="Arial" w:hAnsi="Arial" w:hint="default"/>
      </w:rPr>
    </w:lvl>
    <w:lvl w:ilvl="2" w:tplc="6CF46880" w:tentative="1">
      <w:start w:val="1"/>
      <w:numFmt w:val="bullet"/>
      <w:lvlText w:val="•"/>
      <w:lvlJc w:val="left"/>
      <w:pPr>
        <w:tabs>
          <w:tab w:val="num" w:pos="2160"/>
        </w:tabs>
        <w:ind w:left="2160" w:hanging="360"/>
      </w:pPr>
      <w:rPr>
        <w:rFonts w:ascii="Arial" w:hAnsi="Arial" w:hint="default"/>
      </w:rPr>
    </w:lvl>
    <w:lvl w:ilvl="3" w:tplc="903CF976" w:tentative="1">
      <w:start w:val="1"/>
      <w:numFmt w:val="bullet"/>
      <w:lvlText w:val="•"/>
      <w:lvlJc w:val="left"/>
      <w:pPr>
        <w:tabs>
          <w:tab w:val="num" w:pos="2880"/>
        </w:tabs>
        <w:ind w:left="2880" w:hanging="360"/>
      </w:pPr>
      <w:rPr>
        <w:rFonts w:ascii="Arial" w:hAnsi="Arial" w:hint="default"/>
      </w:rPr>
    </w:lvl>
    <w:lvl w:ilvl="4" w:tplc="B7F0DFA0" w:tentative="1">
      <w:start w:val="1"/>
      <w:numFmt w:val="bullet"/>
      <w:lvlText w:val="•"/>
      <w:lvlJc w:val="left"/>
      <w:pPr>
        <w:tabs>
          <w:tab w:val="num" w:pos="3600"/>
        </w:tabs>
        <w:ind w:left="3600" w:hanging="360"/>
      </w:pPr>
      <w:rPr>
        <w:rFonts w:ascii="Arial" w:hAnsi="Arial" w:hint="default"/>
      </w:rPr>
    </w:lvl>
    <w:lvl w:ilvl="5" w:tplc="B7524132" w:tentative="1">
      <w:start w:val="1"/>
      <w:numFmt w:val="bullet"/>
      <w:lvlText w:val="•"/>
      <w:lvlJc w:val="left"/>
      <w:pPr>
        <w:tabs>
          <w:tab w:val="num" w:pos="4320"/>
        </w:tabs>
        <w:ind w:left="4320" w:hanging="360"/>
      </w:pPr>
      <w:rPr>
        <w:rFonts w:ascii="Arial" w:hAnsi="Arial" w:hint="default"/>
      </w:rPr>
    </w:lvl>
    <w:lvl w:ilvl="6" w:tplc="A0209D00" w:tentative="1">
      <w:start w:val="1"/>
      <w:numFmt w:val="bullet"/>
      <w:lvlText w:val="•"/>
      <w:lvlJc w:val="left"/>
      <w:pPr>
        <w:tabs>
          <w:tab w:val="num" w:pos="5040"/>
        </w:tabs>
        <w:ind w:left="5040" w:hanging="360"/>
      </w:pPr>
      <w:rPr>
        <w:rFonts w:ascii="Arial" w:hAnsi="Arial" w:hint="default"/>
      </w:rPr>
    </w:lvl>
    <w:lvl w:ilvl="7" w:tplc="A060EE40" w:tentative="1">
      <w:start w:val="1"/>
      <w:numFmt w:val="bullet"/>
      <w:lvlText w:val="•"/>
      <w:lvlJc w:val="left"/>
      <w:pPr>
        <w:tabs>
          <w:tab w:val="num" w:pos="5760"/>
        </w:tabs>
        <w:ind w:left="5760" w:hanging="360"/>
      </w:pPr>
      <w:rPr>
        <w:rFonts w:ascii="Arial" w:hAnsi="Arial" w:hint="default"/>
      </w:rPr>
    </w:lvl>
    <w:lvl w:ilvl="8" w:tplc="B06A5C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2E2681"/>
    <w:multiLevelType w:val="hybridMultilevel"/>
    <w:tmpl w:val="B6FEC830"/>
    <w:lvl w:ilvl="0" w:tplc="98348BC4">
      <w:numFmt w:val="bullet"/>
      <w:lvlText w:val="-"/>
      <w:lvlJc w:val="left"/>
      <w:pPr>
        <w:ind w:left="720" w:hanging="360"/>
      </w:pPr>
      <w:rPr>
        <w:rFonts w:ascii="Proxima Nova" w:eastAsia="Calibri" w:hAnsi="Proxima Nova" w:cs="Proxima No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F1737C"/>
    <w:multiLevelType w:val="hybridMultilevel"/>
    <w:tmpl w:val="581A401A"/>
    <w:lvl w:ilvl="0" w:tplc="A9AA61E6">
      <w:start w:val="1"/>
      <w:numFmt w:val="bullet"/>
      <w:lvlText w:val="•"/>
      <w:lvlJc w:val="left"/>
      <w:pPr>
        <w:tabs>
          <w:tab w:val="num" w:pos="720"/>
        </w:tabs>
        <w:ind w:left="720" w:hanging="360"/>
      </w:pPr>
      <w:rPr>
        <w:rFonts w:ascii="Arial" w:hAnsi="Arial" w:hint="default"/>
      </w:rPr>
    </w:lvl>
    <w:lvl w:ilvl="1" w:tplc="26502610" w:tentative="1">
      <w:start w:val="1"/>
      <w:numFmt w:val="bullet"/>
      <w:lvlText w:val="•"/>
      <w:lvlJc w:val="left"/>
      <w:pPr>
        <w:tabs>
          <w:tab w:val="num" w:pos="1440"/>
        </w:tabs>
        <w:ind w:left="1440" w:hanging="360"/>
      </w:pPr>
      <w:rPr>
        <w:rFonts w:ascii="Arial" w:hAnsi="Arial" w:hint="default"/>
      </w:rPr>
    </w:lvl>
    <w:lvl w:ilvl="2" w:tplc="B35EA672" w:tentative="1">
      <w:start w:val="1"/>
      <w:numFmt w:val="bullet"/>
      <w:lvlText w:val="•"/>
      <w:lvlJc w:val="left"/>
      <w:pPr>
        <w:tabs>
          <w:tab w:val="num" w:pos="2160"/>
        </w:tabs>
        <w:ind w:left="2160" w:hanging="360"/>
      </w:pPr>
      <w:rPr>
        <w:rFonts w:ascii="Arial" w:hAnsi="Arial" w:hint="default"/>
      </w:rPr>
    </w:lvl>
    <w:lvl w:ilvl="3" w:tplc="1110F30E" w:tentative="1">
      <w:start w:val="1"/>
      <w:numFmt w:val="bullet"/>
      <w:lvlText w:val="•"/>
      <w:lvlJc w:val="left"/>
      <w:pPr>
        <w:tabs>
          <w:tab w:val="num" w:pos="2880"/>
        </w:tabs>
        <w:ind w:left="2880" w:hanging="360"/>
      </w:pPr>
      <w:rPr>
        <w:rFonts w:ascii="Arial" w:hAnsi="Arial" w:hint="default"/>
      </w:rPr>
    </w:lvl>
    <w:lvl w:ilvl="4" w:tplc="24D69FBE" w:tentative="1">
      <w:start w:val="1"/>
      <w:numFmt w:val="bullet"/>
      <w:lvlText w:val="•"/>
      <w:lvlJc w:val="left"/>
      <w:pPr>
        <w:tabs>
          <w:tab w:val="num" w:pos="3600"/>
        </w:tabs>
        <w:ind w:left="3600" w:hanging="360"/>
      </w:pPr>
      <w:rPr>
        <w:rFonts w:ascii="Arial" w:hAnsi="Arial" w:hint="default"/>
      </w:rPr>
    </w:lvl>
    <w:lvl w:ilvl="5" w:tplc="D2F834F8" w:tentative="1">
      <w:start w:val="1"/>
      <w:numFmt w:val="bullet"/>
      <w:lvlText w:val="•"/>
      <w:lvlJc w:val="left"/>
      <w:pPr>
        <w:tabs>
          <w:tab w:val="num" w:pos="4320"/>
        </w:tabs>
        <w:ind w:left="4320" w:hanging="360"/>
      </w:pPr>
      <w:rPr>
        <w:rFonts w:ascii="Arial" w:hAnsi="Arial" w:hint="default"/>
      </w:rPr>
    </w:lvl>
    <w:lvl w:ilvl="6" w:tplc="78364C5A" w:tentative="1">
      <w:start w:val="1"/>
      <w:numFmt w:val="bullet"/>
      <w:lvlText w:val="•"/>
      <w:lvlJc w:val="left"/>
      <w:pPr>
        <w:tabs>
          <w:tab w:val="num" w:pos="5040"/>
        </w:tabs>
        <w:ind w:left="5040" w:hanging="360"/>
      </w:pPr>
      <w:rPr>
        <w:rFonts w:ascii="Arial" w:hAnsi="Arial" w:hint="default"/>
      </w:rPr>
    </w:lvl>
    <w:lvl w:ilvl="7" w:tplc="9BAEE3B4" w:tentative="1">
      <w:start w:val="1"/>
      <w:numFmt w:val="bullet"/>
      <w:lvlText w:val="•"/>
      <w:lvlJc w:val="left"/>
      <w:pPr>
        <w:tabs>
          <w:tab w:val="num" w:pos="5760"/>
        </w:tabs>
        <w:ind w:left="5760" w:hanging="360"/>
      </w:pPr>
      <w:rPr>
        <w:rFonts w:ascii="Arial" w:hAnsi="Arial" w:hint="default"/>
      </w:rPr>
    </w:lvl>
    <w:lvl w:ilvl="8" w:tplc="1B40B99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426E43"/>
    <w:multiLevelType w:val="hybridMultilevel"/>
    <w:tmpl w:val="BE765A3A"/>
    <w:lvl w:ilvl="0" w:tplc="27D688E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AA78A0"/>
    <w:multiLevelType w:val="hybridMultilevel"/>
    <w:tmpl w:val="AA9A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D71A6"/>
    <w:multiLevelType w:val="hybridMultilevel"/>
    <w:tmpl w:val="7B2CCE4C"/>
    <w:lvl w:ilvl="0" w:tplc="98348BC4">
      <w:numFmt w:val="bullet"/>
      <w:lvlText w:val="-"/>
      <w:lvlJc w:val="left"/>
      <w:pPr>
        <w:ind w:left="720" w:hanging="360"/>
      </w:pPr>
      <w:rPr>
        <w:rFonts w:ascii="Proxima Nova" w:eastAsia="Calibri" w:hAnsi="Proxima Nova" w:cs="Proxima Nov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E77416"/>
    <w:multiLevelType w:val="hybridMultilevel"/>
    <w:tmpl w:val="7316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203BEF"/>
    <w:multiLevelType w:val="hybridMultilevel"/>
    <w:tmpl w:val="AFA6E4C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012EDC"/>
    <w:multiLevelType w:val="hybridMultilevel"/>
    <w:tmpl w:val="5996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F5476"/>
    <w:multiLevelType w:val="hybridMultilevel"/>
    <w:tmpl w:val="5268D68A"/>
    <w:lvl w:ilvl="0" w:tplc="0A5E1910">
      <w:start w:val="1"/>
      <w:numFmt w:val="low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9B1A60"/>
    <w:multiLevelType w:val="hybridMultilevel"/>
    <w:tmpl w:val="1456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36DBA"/>
    <w:multiLevelType w:val="hybridMultilevel"/>
    <w:tmpl w:val="6A5E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920D96"/>
    <w:multiLevelType w:val="hybridMultilevel"/>
    <w:tmpl w:val="B062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DD78B7"/>
    <w:multiLevelType w:val="hybridMultilevel"/>
    <w:tmpl w:val="9468C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7F65B3"/>
    <w:multiLevelType w:val="hybridMultilevel"/>
    <w:tmpl w:val="82AEF1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1"/>
  </w:num>
  <w:num w:numId="4">
    <w:abstractNumId w:val="3"/>
  </w:num>
  <w:num w:numId="5">
    <w:abstractNumId w:val="13"/>
  </w:num>
  <w:num w:numId="6">
    <w:abstractNumId w:val="8"/>
  </w:num>
  <w:num w:numId="7">
    <w:abstractNumId w:val="0"/>
  </w:num>
  <w:num w:numId="8">
    <w:abstractNumId w:val="12"/>
  </w:num>
  <w:num w:numId="9">
    <w:abstractNumId w:val="21"/>
  </w:num>
  <w:num w:numId="10">
    <w:abstractNumId w:val="4"/>
  </w:num>
  <w:num w:numId="11">
    <w:abstractNumId w:val="2"/>
  </w:num>
  <w:num w:numId="12">
    <w:abstractNumId w:val="15"/>
  </w:num>
  <w:num w:numId="13">
    <w:abstractNumId w:val="20"/>
  </w:num>
  <w:num w:numId="14">
    <w:abstractNumId w:val="17"/>
  </w:num>
  <w:num w:numId="15">
    <w:abstractNumId w:val="14"/>
  </w:num>
  <w:num w:numId="16">
    <w:abstractNumId w:val="9"/>
  </w:num>
  <w:num w:numId="17">
    <w:abstractNumId w:val="11"/>
  </w:num>
  <w:num w:numId="18">
    <w:abstractNumId w:val="7"/>
  </w:num>
  <w:num w:numId="19">
    <w:abstractNumId w:val="10"/>
  </w:num>
  <w:num w:numId="20">
    <w:abstractNumId w:val="16"/>
  </w:num>
  <w:num w:numId="21">
    <w:abstractNumId w:val="19"/>
  </w:num>
  <w:num w:numId="22">
    <w:abstractNumId w:val="23"/>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FE"/>
    <w:rsid w:val="00081F3E"/>
    <w:rsid w:val="00132F95"/>
    <w:rsid w:val="0014561E"/>
    <w:rsid w:val="001A3D48"/>
    <w:rsid w:val="001E1906"/>
    <w:rsid w:val="00331233"/>
    <w:rsid w:val="004F18C5"/>
    <w:rsid w:val="0053442B"/>
    <w:rsid w:val="00672DE6"/>
    <w:rsid w:val="007650D2"/>
    <w:rsid w:val="007B28DC"/>
    <w:rsid w:val="008A35A1"/>
    <w:rsid w:val="0091548F"/>
    <w:rsid w:val="00AB4EFE"/>
    <w:rsid w:val="00E2104A"/>
    <w:rsid w:val="00E72DC9"/>
    <w:rsid w:val="00F93DD4"/>
    <w:rsid w:val="00F96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24A24-4122-49D2-8F47-F9689376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EFE"/>
    <w:pPr>
      <w:spacing w:after="0" w:line="240" w:lineRule="auto"/>
    </w:pPr>
    <w:rPr>
      <w:rFonts w:ascii="Times New Roman" w:eastAsia="Times New Roman" w:hAnsi="Times New Roman" w:cs="Times New Roman"/>
      <w:sz w:val="20"/>
      <w:szCs w:val="20"/>
      <w:lang w:eastAsia="ro-RO"/>
    </w:rPr>
  </w:style>
  <w:style w:type="paragraph" w:styleId="Heading1">
    <w:name w:val="heading 1"/>
    <w:basedOn w:val="Normal"/>
    <w:next w:val="Normal"/>
    <w:link w:val="Heading1Char"/>
    <w:uiPriority w:val="9"/>
    <w:qFormat/>
    <w:rsid w:val="00AB4EFE"/>
    <w:pPr>
      <w:keepNext/>
      <w:outlineLvl w:val="0"/>
    </w:pPr>
    <w:rPr>
      <w:rFonts w:ascii="Arial" w:hAnsi="Arial"/>
      <w:b/>
      <w:sz w:val="22"/>
      <w:lang w:val="ro-RO" w:eastAsia="en-US"/>
    </w:rPr>
  </w:style>
  <w:style w:type="paragraph" w:styleId="Heading2">
    <w:name w:val="heading 2"/>
    <w:basedOn w:val="Normal"/>
    <w:next w:val="Normal"/>
    <w:link w:val="Heading2Char"/>
    <w:uiPriority w:val="9"/>
    <w:qFormat/>
    <w:rsid w:val="00AB4EFE"/>
    <w:pPr>
      <w:keepNext/>
      <w:jc w:val="center"/>
      <w:outlineLvl w:val="1"/>
    </w:pPr>
    <w:rPr>
      <w:rFonts w:ascii="Arial" w:hAnsi="Arial"/>
      <w:b/>
      <w:sz w:val="28"/>
    </w:rPr>
  </w:style>
  <w:style w:type="paragraph" w:styleId="Heading3">
    <w:name w:val="heading 3"/>
    <w:basedOn w:val="Normal"/>
    <w:next w:val="Normal"/>
    <w:link w:val="Heading3Char"/>
    <w:uiPriority w:val="9"/>
    <w:qFormat/>
    <w:rsid w:val="00AB4EFE"/>
    <w:pPr>
      <w:keepNext/>
      <w:jc w:val="center"/>
      <w:outlineLvl w:val="2"/>
    </w:pPr>
    <w:rPr>
      <w:sz w:val="24"/>
    </w:rPr>
  </w:style>
  <w:style w:type="paragraph" w:styleId="Heading4">
    <w:name w:val="heading 4"/>
    <w:basedOn w:val="Normal"/>
    <w:next w:val="Normal"/>
    <w:link w:val="Heading4Char"/>
    <w:qFormat/>
    <w:rsid w:val="00AB4EFE"/>
    <w:pPr>
      <w:keepNext/>
      <w:jc w:val="both"/>
      <w:outlineLvl w:val="3"/>
    </w:pPr>
    <w:rPr>
      <w:sz w:val="24"/>
    </w:rPr>
  </w:style>
  <w:style w:type="paragraph" w:styleId="Heading5">
    <w:name w:val="heading 5"/>
    <w:basedOn w:val="Normal"/>
    <w:next w:val="Normal"/>
    <w:link w:val="Heading5Char"/>
    <w:uiPriority w:val="9"/>
    <w:qFormat/>
    <w:rsid w:val="00AB4EFE"/>
    <w:pPr>
      <w:keepNext/>
      <w:jc w:val="center"/>
      <w:outlineLvl w:val="4"/>
    </w:pPr>
    <w:rPr>
      <w:sz w:val="28"/>
      <w:lang w:val="ro-RO"/>
    </w:rPr>
  </w:style>
  <w:style w:type="paragraph" w:styleId="Heading6">
    <w:name w:val="heading 6"/>
    <w:basedOn w:val="Normal"/>
    <w:next w:val="Normal"/>
    <w:link w:val="Heading6Char"/>
    <w:qFormat/>
    <w:rsid w:val="00AB4EFE"/>
    <w:pPr>
      <w:keepNext/>
      <w:ind w:left="-567" w:firstLine="567"/>
      <w:jc w:val="both"/>
      <w:outlineLvl w:val="5"/>
    </w:pPr>
    <w:rPr>
      <w:sz w:val="28"/>
      <w:lang w:val="ro-RO"/>
    </w:rPr>
  </w:style>
  <w:style w:type="paragraph" w:styleId="Heading7">
    <w:name w:val="heading 7"/>
    <w:basedOn w:val="Normal"/>
    <w:next w:val="Normal"/>
    <w:link w:val="Heading7Char"/>
    <w:qFormat/>
    <w:rsid w:val="00AB4EFE"/>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EFE"/>
    <w:rPr>
      <w:rFonts w:ascii="Arial" w:eastAsia="Times New Roman" w:hAnsi="Arial" w:cs="Times New Roman"/>
      <w:b/>
      <w:szCs w:val="20"/>
      <w:lang w:val="ro-RO"/>
    </w:rPr>
  </w:style>
  <w:style w:type="character" w:customStyle="1" w:styleId="Heading2Char">
    <w:name w:val="Heading 2 Char"/>
    <w:basedOn w:val="DefaultParagraphFont"/>
    <w:link w:val="Heading2"/>
    <w:uiPriority w:val="9"/>
    <w:rsid w:val="00AB4EFE"/>
    <w:rPr>
      <w:rFonts w:ascii="Arial" w:eastAsia="Times New Roman" w:hAnsi="Arial" w:cs="Times New Roman"/>
      <w:b/>
      <w:sz w:val="28"/>
      <w:szCs w:val="20"/>
      <w:lang w:eastAsia="ro-RO"/>
    </w:rPr>
  </w:style>
  <w:style w:type="character" w:customStyle="1" w:styleId="Heading3Char">
    <w:name w:val="Heading 3 Char"/>
    <w:basedOn w:val="DefaultParagraphFont"/>
    <w:link w:val="Heading3"/>
    <w:uiPriority w:val="9"/>
    <w:rsid w:val="00AB4EFE"/>
    <w:rPr>
      <w:rFonts w:ascii="Times New Roman" w:eastAsia="Times New Roman" w:hAnsi="Times New Roman" w:cs="Times New Roman"/>
      <w:sz w:val="24"/>
      <w:szCs w:val="20"/>
      <w:lang w:eastAsia="ro-RO"/>
    </w:rPr>
  </w:style>
  <w:style w:type="character" w:customStyle="1" w:styleId="Heading4Char">
    <w:name w:val="Heading 4 Char"/>
    <w:basedOn w:val="DefaultParagraphFont"/>
    <w:link w:val="Heading4"/>
    <w:rsid w:val="00AB4EFE"/>
    <w:rPr>
      <w:rFonts w:ascii="Times New Roman" w:eastAsia="Times New Roman" w:hAnsi="Times New Roman" w:cs="Times New Roman"/>
      <w:sz w:val="24"/>
      <w:szCs w:val="20"/>
      <w:lang w:eastAsia="ro-RO"/>
    </w:rPr>
  </w:style>
  <w:style w:type="character" w:customStyle="1" w:styleId="Heading5Char">
    <w:name w:val="Heading 5 Char"/>
    <w:basedOn w:val="DefaultParagraphFont"/>
    <w:link w:val="Heading5"/>
    <w:uiPriority w:val="9"/>
    <w:rsid w:val="00AB4EFE"/>
    <w:rPr>
      <w:rFonts w:ascii="Times New Roman" w:eastAsia="Times New Roman" w:hAnsi="Times New Roman" w:cs="Times New Roman"/>
      <w:sz w:val="28"/>
      <w:szCs w:val="20"/>
      <w:lang w:val="ro-RO" w:eastAsia="ro-RO"/>
    </w:rPr>
  </w:style>
  <w:style w:type="character" w:customStyle="1" w:styleId="Heading6Char">
    <w:name w:val="Heading 6 Char"/>
    <w:basedOn w:val="DefaultParagraphFont"/>
    <w:link w:val="Heading6"/>
    <w:rsid w:val="00AB4EFE"/>
    <w:rPr>
      <w:rFonts w:ascii="Times New Roman" w:eastAsia="Times New Roman" w:hAnsi="Times New Roman" w:cs="Times New Roman"/>
      <w:sz w:val="28"/>
      <w:szCs w:val="20"/>
      <w:lang w:val="ro-RO" w:eastAsia="ro-RO"/>
    </w:rPr>
  </w:style>
  <w:style w:type="character" w:customStyle="1" w:styleId="Heading7Char">
    <w:name w:val="Heading 7 Char"/>
    <w:basedOn w:val="DefaultParagraphFont"/>
    <w:link w:val="Heading7"/>
    <w:rsid w:val="00AB4EFE"/>
    <w:rPr>
      <w:rFonts w:ascii="Times New Roman" w:eastAsia="Times New Roman" w:hAnsi="Times New Roman" w:cs="Times New Roman"/>
      <w:sz w:val="24"/>
      <w:szCs w:val="20"/>
      <w:lang w:eastAsia="ro-RO"/>
    </w:rPr>
  </w:style>
  <w:style w:type="paragraph" w:styleId="Caption">
    <w:name w:val="caption"/>
    <w:basedOn w:val="Normal"/>
    <w:next w:val="Normal"/>
    <w:qFormat/>
    <w:rsid w:val="00AB4EFE"/>
    <w:pPr>
      <w:jc w:val="center"/>
    </w:pPr>
    <w:rPr>
      <w:rFonts w:ascii="Arial" w:hAnsi="Arial"/>
      <w:b/>
      <w:sz w:val="32"/>
      <w:lang w:eastAsia="en-US"/>
    </w:rPr>
  </w:style>
  <w:style w:type="paragraph" w:styleId="BodyText">
    <w:name w:val="Body Text"/>
    <w:basedOn w:val="Normal"/>
    <w:link w:val="BodyTextChar"/>
    <w:rsid w:val="00AB4EFE"/>
    <w:pPr>
      <w:jc w:val="both"/>
    </w:pPr>
    <w:rPr>
      <w:sz w:val="24"/>
    </w:rPr>
  </w:style>
  <w:style w:type="character" w:customStyle="1" w:styleId="BodyTextChar">
    <w:name w:val="Body Text Char"/>
    <w:basedOn w:val="DefaultParagraphFont"/>
    <w:link w:val="BodyText"/>
    <w:rsid w:val="00AB4EFE"/>
    <w:rPr>
      <w:rFonts w:ascii="Times New Roman" w:eastAsia="Times New Roman" w:hAnsi="Times New Roman" w:cs="Times New Roman"/>
      <w:sz w:val="24"/>
      <w:szCs w:val="20"/>
      <w:lang w:eastAsia="ro-RO"/>
    </w:rPr>
  </w:style>
  <w:style w:type="paragraph" w:styleId="BodyText2">
    <w:name w:val="Body Text 2"/>
    <w:basedOn w:val="Normal"/>
    <w:link w:val="BodyText2Char"/>
    <w:rsid w:val="00AB4EFE"/>
    <w:rPr>
      <w:sz w:val="28"/>
      <w:lang w:val="ro-RO"/>
    </w:rPr>
  </w:style>
  <w:style w:type="character" w:customStyle="1" w:styleId="BodyText2Char">
    <w:name w:val="Body Text 2 Char"/>
    <w:basedOn w:val="DefaultParagraphFont"/>
    <w:link w:val="BodyText2"/>
    <w:rsid w:val="00AB4EFE"/>
    <w:rPr>
      <w:rFonts w:ascii="Times New Roman" w:eastAsia="Times New Roman" w:hAnsi="Times New Roman" w:cs="Times New Roman"/>
      <w:sz w:val="28"/>
      <w:szCs w:val="20"/>
      <w:lang w:val="ro-RO" w:eastAsia="ro-RO"/>
    </w:rPr>
  </w:style>
  <w:style w:type="paragraph" w:customStyle="1" w:styleId="TextnBalon">
    <w:name w:val="Text în Balon"/>
    <w:basedOn w:val="Normal"/>
    <w:semiHidden/>
    <w:rsid w:val="00AB4EFE"/>
    <w:rPr>
      <w:rFonts w:ascii="Tahoma" w:hAnsi="Tahoma" w:cs="Tahoma"/>
      <w:sz w:val="16"/>
      <w:szCs w:val="16"/>
    </w:rPr>
  </w:style>
  <w:style w:type="paragraph" w:styleId="BodyText3">
    <w:name w:val="Body Text 3"/>
    <w:basedOn w:val="Normal"/>
    <w:link w:val="BodyText3Char"/>
    <w:rsid w:val="00AB4EFE"/>
    <w:pPr>
      <w:jc w:val="both"/>
    </w:pPr>
    <w:rPr>
      <w:sz w:val="28"/>
      <w:lang w:val="ro-RO"/>
    </w:rPr>
  </w:style>
  <w:style w:type="character" w:customStyle="1" w:styleId="BodyText3Char">
    <w:name w:val="Body Text 3 Char"/>
    <w:basedOn w:val="DefaultParagraphFont"/>
    <w:link w:val="BodyText3"/>
    <w:rsid w:val="00AB4EFE"/>
    <w:rPr>
      <w:rFonts w:ascii="Times New Roman" w:eastAsia="Times New Roman" w:hAnsi="Times New Roman" w:cs="Times New Roman"/>
      <w:sz w:val="28"/>
      <w:szCs w:val="20"/>
      <w:lang w:val="ro-RO" w:eastAsia="ro-RO"/>
    </w:rPr>
  </w:style>
  <w:style w:type="paragraph" w:styleId="BodyTextIndent">
    <w:name w:val="Body Text Indent"/>
    <w:basedOn w:val="Normal"/>
    <w:link w:val="BodyTextIndentChar"/>
    <w:rsid w:val="00AB4EFE"/>
    <w:pPr>
      <w:tabs>
        <w:tab w:val="left" w:pos="5812"/>
      </w:tabs>
      <w:jc w:val="both"/>
    </w:pPr>
    <w:rPr>
      <w:sz w:val="28"/>
      <w:lang w:val="ro-RO" w:eastAsia="en-US"/>
    </w:rPr>
  </w:style>
  <w:style w:type="character" w:customStyle="1" w:styleId="BodyTextIndentChar">
    <w:name w:val="Body Text Indent Char"/>
    <w:basedOn w:val="DefaultParagraphFont"/>
    <w:link w:val="BodyTextIndent"/>
    <w:rsid w:val="00AB4EFE"/>
    <w:rPr>
      <w:rFonts w:ascii="Times New Roman" w:eastAsia="Times New Roman" w:hAnsi="Times New Roman" w:cs="Times New Roman"/>
      <w:sz w:val="28"/>
      <w:szCs w:val="20"/>
      <w:lang w:val="ro-RO"/>
    </w:rPr>
  </w:style>
  <w:style w:type="paragraph" w:styleId="BalloonText">
    <w:name w:val="Balloon Text"/>
    <w:basedOn w:val="Normal"/>
    <w:link w:val="BalloonTextChar"/>
    <w:uiPriority w:val="99"/>
    <w:semiHidden/>
    <w:rsid w:val="00AB4EFE"/>
    <w:rPr>
      <w:rFonts w:ascii="Tahoma" w:hAnsi="Tahoma" w:cs="Tahoma"/>
      <w:sz w:val="16"/>
      <w:szCs w:val="16"/>
    </w:rPr>
  </w:style>
  <w:style w:type="character" w:customStyle="1" w:styleId="BalloonTextChar">
    <w:name w:val="Balloon Text Char"/>
    <w:basedOn w:val="DefaultParagraphFont"/>
    <w:link w:val="BalloonText"/>
    <w:uiPriority w:val="99"/>
    <w:semiHidden/>
    <w:rsid w:val="00AB4EFE"/>
    <w:rPr>
      <w:rFonts w:ascii="Tahoma" w:eastAsia="Times New Roman" w:hAnsi="Tahoma" w:cs="Tahoma"/>
      <w:sz w:val="16"/>
      <w:szCs w:val="16"/>
      <w:lang w:eastAsia="ro-RO"/>
    </w:rPr>
  </w:style>
  <w:style w:type="paragraph" w:styleId="BodyTextIndent2">
    <w:name w:val="Body Text Indent 2"/>
    <w:basedOn w:val="Normal"/>
    <w:link w:val="BodyTextIndent2Char"/>
    <w:rsid w:val="00AB4EFE"/>
    <w:pPr>
      <w:spacing w:after="120" w:line="480" w:lineRule="auto"/>
      <w:ind w:left="283"/>
    </w:pPr>
  </w:style>
  <w:style w:type="character" w:customStyle="1" w:styleId="BodyTextIndent2Char">
    <w:name w:val="Body Text Indent 2 Char"/>
    <w:basedOn w:val="DefaultParagraphFont"/>
    <w:link w:val="BodyTextIndent2"/>
    <w:rsid w:val="00AB4EFE"/>
    <w:rPr>
      <w:rFonts w:ascii="Times New Roman" w:eastAsia="Times New Roman" w:hAnsi="Times New Roman" w:cs="Times New Roman"/>
      <w:sz w:val="20"/>
      <w:szCs w:val="20"/>
      <w:lang w:eastAsia="ro-RO"/>
    </w:rPr>
  </w:style>
  <w:style w:type="paragraph" w:styleId="BodyTextIndent3">
    <w:name w:val="Body Text Indent 3"/>
    <w:basedOn w:val="Normal"/>
    <w:link w:val="BodyTextIndent3Char"/>
    <w:rsid w:val="00AB4EFE"/>
    <w:pPr>
      <w:spacing w:after="120"/>
      <w:ind w:left="283"/>
    </w:pPr>
    <w:rPr>
      <w:sz w:val="16"/>
      <w:szCs w:val="16"/>
    </w:rPr>
  </w:style>
  <w:style w:type="character" w:customStyle="1" w:styleId="BodyTextIndent3Char">
    <w:name w:val="Body Text Indent 3 Char"/>
    <w:basedOn w:val="DefaultParagraphFont"/>
    <w:link w:val="BodyTextIndent3"/>
    <w:rsid w:val="00AB4EFE"/>
    <w:rPr>
      <w:rFonts w:ascii="Times New Roman" w:eastAsia="Times New Roman" w:hAnsi="Times New Roman" w:cs="Times New Roman"/>
      <w:sz w:val="16"/>
      <w:szCs w:val="16"/>
      <w:lang w:eastAsia="ro-RO"/>
    </w:rPr>
  </w:style>
  <w:style w:type="table" w:styleId="TableGrid">
    <w:name w:val="Table Grid"/>
    <w:basedOn w:val="TableNormal"/>
    <w:uiPriority w:val="39"/>
    <w:rsid w:val="00AB4E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B4EFE"/>
    <w:rPr>
      <w:rFonts w:ascii="Calibri" w:eastAsia="Calibri" w:hAnsi="Calibri"/>
      <w:sz w:val="22"/>
      <w:szCs w:val="21"/>
      <w:lang w:val="x-none" w:eastAsia="en-US"/>
    </w:rPr>
  </w:style>
  <w:style w:type="character" w:customStyle="1" w:styleId="PlainTextChar">
    <w:name w:val="Plain Text Char"/>
    <w:basedOn w:val="DefaultParagraphFont"/>
    <w:link w:val="PlainText"/>
    <w:uiPriority w:val="99"/>
    <w:rsid w:val="00AB4EFE"/>
    <w:rPr>
      <w:rFonts w:ascii="Calibri" w:eastAsia="Calibri" w:hAnsi="Calibri" w:cs="Times New Roman"/>
      <w:szCs w:val="21"/>
      <w:lang w:val="x-none"/>
    </w:rPr>
  </w:style>
  <w:style w:type="paragraph" w:styleId="Header">
    <w:name w:val="header"/>
    <w:basedOn w:val="Normal"/>
    <w:link w:val="HeaderChar"/>
    <w:uiPriority w:val="99"/>
    <w:rsid w:val="00AB4EFE"/>
    <w:pPr>
      <w:tabs>
        <w:tab w:val="center" w:pos="4536"/>
        <w:tab w:val="right" w:pos="9072"/>
      </w:tabs>
    </w:pPr>
  </w:style>
  <w:style w:type="character" w:customStyle="1" w:styleId="HeaderChar">
    <w:name w:val="Header Char"/>
    <w:basedOn w:val="DefaultParagraphFont"/>
    <w:link w:val="Header"/>
    <w:uiPriority w:val="99"/>
    <w:rsid w:val="00AB4EFE"/>
    <w:rPr>
      <w:rFonts w:ascii="Times New Roman" w:eastAsia="Times New Roman" w:hAnsi="Times New Roman" w:cs="Times New Roman"/>
      <w:sz w:val="20"/>
      <w:szCs w:val="20"/>
      <w:lang w:eastAsia="ro-RO"/>
    </w:rPr>
  </w:style>
  <w:style w:type="paragraph" w:styleId="Footer">
    <w:name w:val="footer"/>
    <w:basedOn w:val="Normal"/>
    <w:link w:val="FooterChar"/>
    <w:uiPriority w:val="99"/>
    <w:rsid w:val="00AB4EFE"/>
    <w:pPr>
      <w:tabs>
        <w:tab w:val="center" w:pos="4536"/>
        <w:tab w:val="right" w:pos="9072"/>
      </w:tabs>
    </w:pPr>
  </w:style>
  <w:style w:type="character" w:customStyle="1" w:styleId="FooterChar">
    <w:name w:val="Footer Char"/>
    <w:basedOn w:val="DefaultParagraphFont"/>
    <w:link w:val="Footer"/>
    <w:uiPriority w:val="99"/>
    <w:rsid w:val="00AB4EFE"/>
    <w:rPr>
      <w:rFonts w:ascii="Times New Roman" w:eastAsia="Times New Roman" w:hAnsi="Times New Roman" w:cs="Times New Roman"/>
      <w:sz w:val="20"/>
      <w:szCs w:val="20"/>
      <w:lang w:eastAsia="ro-RO"/>
    </w:rPr>
  </w:style>
  <w:style w:type="character" w:styleId="Hyperlink">
    <w:name w:val="Hyperlink"/>
    <w:uiPriority w:val="99"/>
    <w:rsid w:val="00AB4EFE"/>
    <w:rPr>
      <w:color w:val="0563C1"/>
      <w:u w:val="single"/>
    </w:rPr>
  </w:style>
  <w:style w:type="character" w:customStyle="1" w:styleId="rvts15">
    <w:name w:val="rvts15"/>
    <w:rsid w:val="00AB4EFE"/>
    <w:rPr>
      <w:b/>
      <w:bCs/>
    </w:rPr>
  </w:style>
  <w:style w:type="character" w:customStyle="1" w:styleId="rvts21">
    <w:name w:val="rvts21"/>
    <w:rsid w:val="00AB4EFE"/>
    <w:rPr>
      <w:b/>
      <w:bCs/>
      <w:color w:val="000000"/>
    </w:rPr>
  </w:style>
  <w:style w:type="character" w:customStyle="1" w:styleId="rvts81">
    <w:name w:val="rvts81"/>
    <w:rsid w:val="00AB4EFE"/>
    <w:rPr>
      <w:rFonts w:ascii="Times New Roman" w:hAnsi="Times New Roman" w:cs="Times New Roman" w:hint="default"/>
      <w:sz w:val="24"/>
      <w:szCs w:val="24"/>
    </w:rPr>
  </w:style>
  <w:style w:type="paragraph" w:customStyle="1" w:styleId="rvps1">
    <w:name w:val="rvps1"/>
    <w:basedOn w:val="Normal"/>
    <w:rsid w:val="00AB4EFE"/>
    <w:pPr>
      <w:jc w:val="center"/>
    </w:pPr>
    <w:rPr>
      <w:sz w:val="24"/>
      <w:szCs w:val="24"/>
      <w:lang w:eastAsia="en-US"/>
    </w:rPr>
  </w:style>
  <w:style w:type="character" w:customStyle="1" w:styleId="rvts51">
    <w:name w:val="rvts51"/>
    <w:rsid w:val="00AB4EFE"/>
    <w:rPr>
      <w:rFonts w:ascii="Times New Roman" w:hAnsi="Times New Roman" w:cs="Times New Roman" w:hint="default"/>
      <w:b/>
      <w:bCs/>
      <w:sz w:val="24"/>
      <w:szCs w:val="24"/>
    </w:rPr>
  </w:style>
  <w:style w:type="paragraph" w:customStyle="1" w:styleId="Default">
    <w:name w:val="Default"/>
    <w:rsid w:val="00AB4EFE"/>
    <w:pPr>
      <w:autoSpaceDE w:val="0"/>
      <w:autoSpaceDN w:val="0"/>
      <w:adjustRightInd w:val="0"/>
      <w:spacing w:after="0" w:line="240" w:lineRule="auto"/>
    </w:pPr>
    <w:rPr>
      <w:rFonts w:ascii="Arial" w:eastAsia="Calibri" w:hAnsi="Arial" w:cs="Arial"/>
      <w:color w:val="000000"/>
      <w:sz w:val="24"/>
      <w:szCs w:val="24"/>
      <w:lang w:val="ro-RO"/>
    </w:rPr>
  </w:style>
  <w:style w:type="paragraph" w:styleId="ListParagraph">
    <w:name w:val="List Paragraph"/>
    <w:basedOn w:val="Normal"/>
    <w:uiPriority w:val="34"/>
    <w:qFormat/>
    <w:rsid w:val="00AB4EFE"/>
    <w:pPr>
      <w:spacing w:after="160" w:line="259" w:lineRule="auto"/>
      <w:ind w:left="720"/>
      <w:contextualSpacing/>
    </w:pPr>
    <w:rPr>
      <w:rFonts w:ascii="Calibri" w:eastAsia="Calibri" w:hAnsi="Calibri"/>
      <w:sz w:val="22"/>
      <w:szCs w:val="22"/>
      <w:lang w:val="ro-RO" w:eastAsia="en-US"/>
    </w:rPr>
  </w:style>
  <w:style w:type="paragraph" w:styleId="NormalWeb">
    <w:name w:val="Normal (Web)"/>
    <w:basedOn w:val="Normal"/>
    <w:uiPriority w:val="99"/>
    <w:unhideWhenUsed/>
    <w:rsid w:val="00AB4EFE"/>
    <w:pPr>
      <w:spacing w:before="100" w:beforeAutospacing="1" w:after="100" w:afterAutospacing="1"/>
    </w:pPr>
    <w:rPr>
      <w:sz w:val="24"/>
      <w:szCs w:val="24"/>
      <w:lang w:val="ro-RO"/>
    </w:rPr>
  </w:style>
  <w:style w:type="paragraph" w:customStyle="1" w:styleId="Normal12a">
    <w:name w:val="Normal12a"/>
    <w:qFormat/>
    <w:rsid w:val="00AB4EFE"/>
    <w:pPr>
      <w:widowControl w:val="0"/>
      <w:spacing w:after="240" w:line="240" w:lineRule="auto"/>
    </w:pPr>
    <w:rPr>
      <w:rFonts w:ascii="Times New Roman" w:eastAsia="Times New Roman" w:hAnsi="Times New Roman" w:cs="Times New Roman"/>
      <w:sz w:val="24"/>
      <w:szCs w:val="20"/>
      <w:lang w:val="ro-RO" w:eastAsia="en-GB"/>
    </w:rPr>
  </w:style>
  <w:style w:type="character" w:customStyle="1" w:styleId="apar">
    <w:name w:val="a_par"/>
    <w:rsid w:val="00AB4EFE"/>
  </w:style>
  <w:style w:type="character" w:customStyle="1" w:styleId="slitbdy">
    <w:name w:val="s_lit_bdy"/>
    <w:rsid w:val="00AB4EFE"/>
  </w:style>
  <w:style w:type="character" w:customStyle="1" w:styleId="sden">
    <w:name w:val="s_den"/>
    <w:rsid w:val="00AB4EFE"/>
  </w:style>
  <w:style w:type="character" w:customStyle="1" w:styleId="shdr">
    <w:name w:val="s_hdr"/>
    <w:rsid w:val="00AB4EFE"/>
  </w:style>
  <w:style w:type="character" w:customStyle="1" w:styleId="semtttl">
    <w:name w:val="s_emt_ttl"/>
    <w:rsid w:val="00AB4EFE"/>
  </w:style>
  <w:style w:type="character" w:customStyle="1" w:styleId="semtbdy">
    <w:name w:val="s_emt_bdy"/>
    <w:rsid w:val="00AB4EFE"/>
  </w:style>
  <w:style w:type="character" w:customStyle="1" w:styleId="spubttl">
    <w:name w:val="s_pub_ttl"/>
    <w:rsid w:val="00AB4EFE"/>
  </w:style>
  <w:style w:type="character" w:customStyle="1" w:styleId="spubbdy">
    <w:name w:val="s_pub_bdy"/>
    <w:rsid w:val="00AB4EFE"/>
  </w:style>
  <w:style w:type="character" w:customStyle="1" w:styleId="spct">
    <w:name w:val="s_pct"/>
    <w:rsid w:val="00AB4EFE"/>
  </w:style>
  <w:style w:type="character" w:customStyle="1" w:styleId="spctttl">
    <w:name w:val="s_pct_ttl"/>
    <w:rsid w:val="00AB4EFE"/>
  </w:style>
  <w:style w:type="character" w:customStyle="1" w:styleId="spctbdy">
    <w:name w:val="s_pct_bdy"/>
    <w:rsid w:val="00AB4EFE"/>
  </w:style>
  <w:style w:type="character" w:customStyle="1" w:styleId="slit">
    <w:name w:val="s_lit"/>
    <w:rsid w:val="00AB4EFE"/>
  </w:style>
  <w:style w:type="character" w:customStyle="1" w:styleId="slitttl">
    <w:name w:val="s_lit_ttl"/>
    <w:rsid w:val="00AB4EFE"/>
  </w:style>
  <w:style w:type="paragraph" w:customStyle="1" w:styleId="Normal12HangingJustified">
    <w:name w:val="Normal12HangingJustified"/>
    <w:qFormat/>
    <w:rsid w:val="00AB4EFE"/>
    <w:pPr>
      <w:widowControl w:val="0"/>
      <w:spacing w:after="240" w:line="240" w:lineRule="auto"/>
      <w:ind w:left="714" w:hanging="357"/>
      <w:jc w:val="both"/>
    </w:pPr>
    <w:rPr>
      <w:rFonts w:ascii="Times New Roman" w:eastAsia="Times New Roman" w:hAnsi="Times New Roman" w:cs="Times New Roman"/>
      <w:sz w:val="24"/>
      <w:szCs w:val="20"/>
      <w:lang w:val="ro-RO" w:eastAsia="en-GB"/>
    </w:rPr>
  </w:style>
  <w:style w:type="paragraph" w:customStyle="1" w:styleId="al">
    <w:name w:val="a_l"/>
    <w:basedOn w:val="Normal"/>
    <w:rsid w:val="00AB4EFE"/>
    <w:pPr>
      <w:spacing w:before="100" w:beforeAutospacing="1" w:after="100" w:afterAutospacing="1"/>
    </w:pPr>
    <w:rPr>
      <w:sz w:val="24"/>
      <w:szCs w:val="24"/>
      <w:lang w:val="ro-RO"/>
    </w:rPr>
  </w:style>
  <w:style w:type="character" w:styleId="Strong">
    <w:name w:val="Strong"/>
    <w:uiPriority w:val="22"/>
    <w:qFormat/>
    <w:rsid w:val="00AB4EFE"/>
    <w:rPr>
      <w:b/>
      <w:bCs/>
    </w:rPr>
  </w:style>
  <w:style w:type="character" w:styleId="Emphasis">
    <w:name w:val="Emphasis"/>
    <w:uiPriority w:val="20"/>
    <w:qFormat/>
    <w:rsid w:val="00AB4EFE"/>
    <w:rPr>
      <w:i/>
      <w:iCs/>
    </w:rPr>
  </w:style>
  <w:style w:type="character" w:customStyle="1" w:styleId="HideTWBExt">
    <w:name w:val="HideTWBExt"/>
    <w:rsid w:val="00AB4EFE"/>
    <w:rPr>
      <w:rFonts w:ascii="Arial" w:hAnsi="Arial"/>
      <w:noProof/>
      <w:vanish/>
      <w:color w:val="000080"/>
      <w:sz w:val="20"/>
    </w:rPr>
  </w:style>
  <w:style w:type="paragraph" w:styleId="TOC1">
    <w:name w:val="toc 1"/>
    <w:basedOn w:val="Normal"/>
    <w:next w:val="Normal"/>
    <w:autoRedefine/>
    <w:uiPriority w:val="39"/>
    <w:unhideWhenUsed/>
    <w:rsid w:val="00AB4EFE"/>
    <w:pPr>
      <w:spacing w:after="100" w:line="259" w:lineRule="auto"/>
    </w:pPr>
    <w:rPr>
      <w:rFonts w:ascii="Calibri" w:eastAsia="Calibri" w:hAnsi="Calibri"/>
      <w:sz w:val="22"/>
      <w:szCs w:val="22"/>
      <w:lang w:val="ro-RO" w:eastAsia="en-US"/>
    </w:rPr>
  </w:style>
  <w:style w:type="paragraph" w:styleId="TOCHeading">
    <w:name w:val="TOC Heading"/>
    <w:basedOn w:val="Heading1"/>
    <w:next w:val="Normal"/>
    <w:uiPriority w:val="39"/>
    <w:unhideWhenUsed/>
    <w:qFormat/>
    <w:rsid w:val="00AB4EFE"/>
    <w:pPr>
      <w:keepLines/>
      <w:spacing w:before="240" w:line="259" w:lineRule="auto"/>
      <w:outlineLvl w:val="9"/>
    </w:pPr>
    <w:rPr>
      <w:rFonts w:ascii="Calibri Light" w:hAnsi="Calibri Light"/>
      <w:b w:val="0"/>
      <w:color w:val="2E74B5"/>
      <w:sz w:val="32"/>
      <w:szCs w:val="32"/>
      <w:lang w:val="en-US"/>
    </w:rPr>
  </w:style>
  <w:style w:type="paragraph" w:styleId="TOC2">
    <w:name w:val="toc 2"/>
    <w:basedOn w:val="Normal"/>
    <w:next w:val="Normal"/>
    <w:autoRedefine/>
    <w:uiPriority w:val="39"/>
    <w:unhideWhenUsed/>
    <w:rsid w:val="00AB4EFE"/>
    <w:pPr>
      <w:spacing w:after="100" w:line="259" w:lineRule="auto"/>
      <w:ind w:left="220"/>
    </w:pPr>
    <w:rPr>
      <w:rFonts w:ascii="Calibri" w:eastAsia="Calibri" w:hAnsi="Calibri"/>
      <w:sz w:val="22"/>
      <w:szCs w:val="22"/>
      <w:lang w:val="ro-RO" w:eastAsia="en-US"/>
    </w:rPr>
  </w:style>
  <w:style w:type="paragraph" w:styleId="TOC3">
    <w:name w:val="toc 3"/>
    <w:basedOn w:val="Normal"/>
    <w:next w:val="Normal"/>
    <w:autoRedefine/>
    <w:uiPriority w:val="39"/>
    <w:unhideWhenUsed/>
    <w:rsid w:val="00AB4EFE"/>
    <w:pPr>
      <w:spacing w:after="100" w:line="259" w:lineRule="auto"/>
      <w:ind w:left="440"/>
    </w:pPr>
    <w:rPr>
      <w:rFonts w:ascii="Calibri" w:eastAsia="Calibri" w:hAnsi="Calibri"/>
      <w:sz w:val="22"/>
      <w:szCs w:val="22"/>
      <w:lang w:val="ro-RO" w:eastAsia="en-US"/>
    </w:rPr>
  </w:style>
  <w:style w:type="paragraph" w:customStyle="1" w:styleId="EFSAOutputtitle">
    <w:name w:val="EFSA_Output title"/>
    <w:basedOn w:val="Normal"/>
    <w:next w:val="Normal"/>
    <w:link w:val="EFSAOutputtitleChar"/>
    <w:qFormat/>
    <w:rsid w:val="00AB4EFE"/>
    <w:pPr>
      <w:spacing w:before="360" w:after="240"/>
      <w:jc w:val="center"/>
    </w:pPr>
    <w:rPr>
      <w:rFonts w:ascii="Tahoma" w:hAnsi="Tahoma"/>
      <w:b/>
      <w:sz w:val="32"/>
      <w:szCs w:val="32"/>
      <w:lang w:val="en-GB" w:eastAsia="ko-KR"/>
    </w:rPr>
  </w:style>
  <w:style w:type="character" w:customStyle="1" w:styleId="EFSAOutputtitleChar">
    <w:name w:val="EFSA_Output title Char"/>
    <w:link w:val="EFSAOutputtitle"/>
    <w:rsid w:val="00AB4EFE"/>
    <w:rPr>
      <w:rFonts w:ascii="Tahoma" w:eastAsia="Times New Roman" w:hAnsi="Tahoma" w:cs="Times New Roman"/>
      <w:b/>
      <w:sz w:val="32"/>
      <w:szCs w:val="32"/>
      <w:lang w:val="en-GB" w:eastAsia="ko-KR"/>
    </w:rPr>
  </w:style>
  <w:style w:type="paragraph" w:customStyle="1" w:styleId="oj-normal">
    <w:name w:val="oj-normal"/>
    <w:basedOn w:val="Normal"/>
    <w:rsid w:val="00AB4EFE"/>
    <w:pPr>
      <w:spacing w:before="100" w:beforeAutospacing="1" w:after="100" w:afterAutospacing="1"/>
    </w:pPr>
    <w:rPr>
      <w:sz w:val="24"/>
      <w:szCs w:val="24"/>
      <w:lang w:val="en-GB" w:eastAsia="en-GB"/>
    </w:rPr>
  </w:style>
  <w:style w:type="character" w:styleId="FollowedHyperlink">
    <w:name w:val="FollowedHyperlink"/>
    <w:uiPriority w:val="99"/>
    <w:unhideWhenUsed/>
    <w:rsid w:val="00AB4EFE"/>
    <w:rPr>
      <w:color w:val="954F72"/>
      <w:u w:val="single"/>
    </w:rPr>
  </w:style>
  <w:style w:type="paragraph" w:styleId="CommentText">
    <w:name w:val="annotation text"/>
    <w:basedOn w:val="Normal"/>
    <w:link w:val="CommentTextChar"/>
    <w:uiPriority w:val="99"/>
    <w:unhideWhenUsed/>
    <w:rsid w:val="00AB4EFE"/>
    <w:pPr>
      <w:spacing w:after="160"/>
    </w:pPr>
    <w:rPr>
      <w:rFonts w:ascii="Calibri" w:eastAsia="Calibri" w:hAnsi="Calibri"/>
      <w:lang w:val="ro-RO" w:eastAsia="en-US"/>
    </w:rPr>
  </w:style>
  <w:style w:type="character" w:customStyle="1" w:styleId="CommentTextChar">
    <w:name w:val="Comment Text Char"/>
    <w:basedOn w:val="DefaultParagraphFont"/>
    <w:link w:val="CommentText"/>
    <w:uiPriority w:val="99"/>
    <w:rsid w:val="00AB4EFE"/>
    <w:rPr>
      <w:rFonts w:ascii="Calibri" w:eastAsia="Calibri" w:hAnsi="Calibri" w:cs="Times New Roman"/>
      <w:sz w:val="20"/>
      <w:szCs w:val="20"/>
      <w:lang w:val="ro-RO"/>
    </w:rPr>
  </w:style>
  <w:style w:type="character" w:styleId="CommentReference">
    <w:name w:val="annotation reference"/>
    <w:rsid w:val="00AB4EFE"/>
    <w:rPr>
      <w:sz w:val="16"/>
      <w:szCs w:val="16"/>
    </w:rPr>
  </w:style>
  <w:style w:type="paragraph" w:styleId="CommentSubject">
    <w:name w:val="annotation subject"/>
    <w:basedOn w:val="CommentText"/>
    <w:next w:val="CommentText"/>
    <w:link w:val="CommentSubjectChar"/>
    <w:rsid w:val="00AB4EFE"/>
    <w:pPr>
      <w:spacing w:after="0"/>
    </w:pPr>
    <w:rPr>
      <w:rFonts w:ascii="Times New Roman" w:eastAsia="Times New Roman" w:hAnsi="Times New Roman"/>
      <w:b/>
      <w:bCs/>
      <w:lang w:val="en-US" w:eastAsia="ro-RO"/>
    </w:rPr>
  </w:style>
  <w:style w:type="character" w:customStyle="1" w:styleId="CommentSubjectChar">
    <w:name w:val="Comment Subject Char"/>
    <w:basedOn w:val="CommentTextChar"/>
    <w:link w:val="CommentSubject"/>
    <w:rsid w:val="00AB4EFE"/>
    <w:rPr>
      <w:rFonts w:ascii="Times New Roman" w:eastAsia="Times New Roman" w:hAnsi="Times New Roman" w:cs="Times New Roman"/>
      <w:b/>
      <w:bCs/>
      <w:sz w:val="20"/>
      <w:szCs w:val="20"/>
      <w:lang w:val="ro-RO" w:eastAsia="ro-RO"/>
    </w:rPr>
  </w:style>
  <w:style w:type="character" w:customStyle="1" w:styleId="UnresolvedMention">
    <w:name w:val="Unresolved Mention"/>
    <w:uiPriority w:val="99"/>
    <w:semiHidden/>
    <w:unhideWhenUsed/>
    <w:rsid w:val="00AB4EFE"/>
    <w:rPr>
      <w:color w:val="605E5C"/>
      <w:shd w:val="clear" w:color="auto" w:fill="E1DFDD"/>
    </w:rPr>
  </w:style>
  <w:style w:type="paragraph" w:styleId="Revision">
    <w:name w:val="Revision"/>
    <w:hidden/>
    <w:uiPriority w:val="99"/>
    <w:semiHidden/>
    <w:rsid w:val="00AB4EFE"/>
    <w:pPr>
      <w:spacing w:after="0" w:line="240" w:lineRule="auto"/>
    </w:pPr>
    <w:rPr>
      <w:rFonts w:ascii="Times New Roman" w:eastAsia="Times New Roman" w:hAnsi="Times New Roman" w:cs="Times New Roman"/>
      <w:sz w:val="20"/>
      <w:szCs w:val="20"/>
      <w:lang w:eastAsia="ro-RO"/>
    </w:rPr>
  </w:style>
  <w:style w:type="paragraph" w:customStyle="1" w:styleId="font5">
    <w:name w:val="font5"/>
    <w:basedOn w:val="Normal"/>
    <w:rsid w:val="00AB4EFE"/>
    <w:pPr>
      <w:spacing w:before="100" w:beforeAutospacing="1" w:after="100" w:afterAutospacing="1"/>
    </w:pPr>
    <w:rPr>
      <w:b/>
      <w:bCs/>
      <w:color w:val="0D0D0D"/>
      <w:sz w:val="24"/>
      <w:szCs w:val="24"/>
      <w:u w:val="single"/>
      <w:lang w:val="en-GB" w:eastAsia="en-GB"/>
    </w:rPr>
  </w:style>
  <w:style w:type="paragraph" w:customStyle="1" w:styleId="font6">
    <w:name w:val="font6"/>
    <w:basedOn w:val="Normal"/>
    <w:rsid w:val="00AB4EFE"/>
    <w:pPr>
      <w:spacing w:before="100" w:beforeAutospacing="1" w:after="100" w:afterAutospacing="1"/>
    </w:pPr>
    <w:rPr>
      <w:b/>
      <w:bCs/>
      <w:color w:val="0D0D0D"/>
      <w:sz w:val="24"/>
      <w:szCs w:val="24"/>
      <w:lang w:val="en-GB" w:eastAsia="en-GB"/>
    </w:rPr>
  </w:style>
  <w:style w:type="paragraph" w:customStyle="1" w:styleId="font7">
    <w:name w:val="font7"/>
    <w:basedOn w:val="Normal"/>
    <w:rsid w:val="00AB4EFE"/>
    <w:pPr>
      <w:spacing w:before="100" w:beforeAutospacing="1" w:after="100" w:afterAutospacing="1"/>
    </w:pPr>
    <w:rPr>
      <w:color w:val="FF0000"/>
      <w:sz w:val="24"/>
      <w:szCs w:val="24"/>
      <w:lang w:val="en-GB" w:eastAsia="en-GB"/>
    </w:rPr>
  </w:style>
  <w:style w:type="paragraph" w:customStyle="1" w:styleId="font8">
    <w:name w:val="font8"/>
    <w:basedOn w:val="Normal"/>
    <w:rsid w:val="00AB4EFE"/>
    <w:pPr>
      <w:spacing w:before="100" w:beforeAutospacing="1" w:after="100" w:afterAutospacing="1"/>
    </w:pPr>
    <w:rPr>
      <w:color w:val="000000"/>
      <w:sz w:val="24"/>
      <w:szCs w:val="24"/>
      <w:lang w:val="en-GB" w:eastAsia="en-GB"/>
    </w:rPr>
  </w:style>
  <w:style w:type="paragraph" w:customStyle="1" w:styleId="font9">
    <w:name w:val="font9"/>
    <w:basedOn w:val="Normal"/>
    <w:rsid w:val="00AB4EFE"/>
    <w:pPr>
      <w:spacing w:before="100" w:beforeAutospacing="1" w:after="100" w:afterAutospacing="1"/>
    </w:pPr>
    <w:rPr>
      <w:b/>
      <w:bCs/>
      <w:color w:val="000000"/>
      <w:sz w:val="24"/>
      <w:szCs w:val="24"/>
      <w:lang w:val="en-GB" w:eastAsia="en-GB"/>
    </w:rPr>
  </w:style>
  <w:style w:type="paragraph" w:customStyle="1" w:styleId="font10">
    <w:name w:val="font10"/>
    <w:basedOn w:val="Normal"/>
    <w:rsid w:val="00AB4EFE"/>
    <w:pPr>
      <w:spacing w:before="100" w:beforeAutospacing="1" w:after="100" w:afterAutospacing="1"/>
    </w:pPr>
    <w:rPr>
      <w:b/>
      <w:bCs/>
      <w:color w:val="000000"/>
      <w:sz w:val="24"/>
      <w:szCs w:val="24"/>
      <w:u w:val="single"/>
      <w:lang w:val="en-GB" w:eastAsia="en-GB"/>
    </w:rPr>
  </w:style>
  <w:style w:type="paragraph" w:customStyle="1" w:styleId="font11">
    <w:name w:val="font11"/>
    <w:basedOn w:val="Normal"/>
    <w:rsid w:val="00AB4EFE"/>
    <w:pPr>
      <w:spacing w:before="100" w:beforeAutospacing="1" w:after="100" w:afterAutospacing="1"/>
    </w:pPr>
    <w:rPr>
      <w:color w:val="0D0D0D"/>
      <w:sz w:val="24"/>
      <w:szCs w:val="24"/>
      <w:lang w:val="en-GB" w:eastAsia="en-GB"/>
    </w:rPr>
  </w:style>
  <w:style w:type="paragraph" w:customStyle="1" w:styleId="font12">
    <w:name w:val="font12"/>
    <w:basedOn w:val="Normal"/>
    <w:rsid w:val="00AB4EFE"/>
    <w:pPr>
      <w:spacing w:before="100" w:beforeAutospacing="1" w:after="100" w:afterAutospacing="1"/>
    </w:pPr>
    <w:rPr>
      <w:b/>
      <w:bCs/>
      <w:color w:val="000000"/>
      <w:sz w:val="24"/>
      <w:szCs w:val="24"/>
      <w:lang w:val="en-GB" w:eastAsia="en-GB"/>
    </w:rPr>
  </w:style>
  <w:style w:type="paragraph" w:customStyle="1" w:styleId="font13">
    <w:name w:val="font13"/>
    <w:basedOn w:val="Normal"/>
    <w:rsid w:val="00AB4EFE"/>
    <w:pPr>
      <w:spacing w:before="100" w:beforeAutospacing="1" w:after="100" w:afterAutospacing="1"/>
    </w:pPr>
    <w:rPr>
      <w:b/>
      <w:bCs/>
      <w:color w:val="FF0000"/>
      <w:sz w:val="24"/>
      <w:szCs w:val="24"/>
      <w:lang w:val="en-GB" w:eastAsia="en-GB"/>
    </w:rPr>
  </w:style>
  <w:style w:type="paragraph" w:customStyle="1" w:styleId="font14">
    <w:name w:val="font14"/>
    <w:basedOn w:val="Normal"/>
    <w:rsid w:val="00AB4EFE"/>
    <w:pPr>
      <w:spacing w:before="100" w:beforeAutospacing="1" w:after="100" w:afterAutospacing="1"/>
    </w:pPr>
    <w:rPr>
      <w:color w:val="00B050"/>
      <w:sz w:val="24"/>
      <w:szCs w:val="24"/>
      <w:lang w:val="en-GB" w:eastAsia="en-GB"/>
    </w:rPr>
  </w:style>
  <w:style w:type="paragraph" w:customStyle="1" w:styleId="xl64">
    <w:name w:val="xl64"/>
    <w:basedOn w:val="Normal"/>
    <w:rsid w:val="00AB4EFE"/>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b/>
      <w:bCs/>
      <w:color w:val="000000"/>
      <w:sz w:val="24"/>
      <w:szCs w:val="24"/>
      <w:lang w:val="en-GB" w:eastAsia="en-GB"/>
    </w:rPr>
  </w:style>
  <w:style w:type="paragraph" w:customStyle="1" w:styleId="xl65">
    <w:name w:val="xl65"/>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GB" w:eastAsia="en-GB"/>
    </w:rPr>
  </w:style>
  <w:style w:type="paragraph" w:customStyle="1" w:styleId="xl66">
    <w:name w:val="xl66"/>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GB" w:eastAsia="en-GB"/>
    </w:rPr>
  </w:style>
  <w:style w:type="paragraph" w:customStyle="1" w:styleId="xl67">
    <w:name w:val="xl67"/>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68">
    <w:name w:val="xl68"/>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24"/>
      <w:szCs w:val="24"/>
      <w:lang w:val="en-GB" w:eastAsia="en-GB"/>
    </w:rPr>
  </w:style>
  <w:style w:type="paragraph" w:customStyle="1" w:styleId="xl69">
    <w:name w:val="xl69"/>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GB" w:eastAsia="en-GB"/>
    </w:rPr>
  </w:style>
  <w:style w:type="paragraph" w:customStyle="1" w:styleId="xl70">
    <w:name w:val="xl70"/>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lang w:val="en-GB" w:eastAsia="en-GB"/>
    </w:rPr>
  </w:style>
  <w:style w:type="paragraph" w:customStyle="1" w:styleId="xl71">
    <w:name w:val="xl71"/>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D0D0D"/>
      <w:sz w:val="24"/>
      <w:szCs w:val="24"/>
      <w:lang w:val="en-GB" w:eastAsia="en-GB"/>
    </w:rPr>
  </w:style>
  <w:style w:type="paragraph" w:customStyle="1" w:styleId="xl72">
    <w:name w:val="xl72"/>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D0D0D"/>
      <w:sz w:val="24"/>
      <w:szCs w:val="24"/>
      <w:u w:val="single"/>
      <w:lang w:val="en-GB" w:eastAsia="en-GB"/>
    </w:rPr>
  </w:style>
  <w:style w:type="paragraph" w:customStyle="1" w:styleId="xl73">
    <w:name w:val="xl73"/>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szCs w:val="24"/>
      <w:lang w:val="en-GB" w:eastAsia="en-GB"/>
    </w:rPr>
  </w:style>
  <w:style w:type="paragraph" w:customStyle="1" w:styleId="xl74">
    <w:name w:val="xl74"/>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en-GB" w:eastAsia="en-GB"/>
    </w:rPr>
  </w:style>
  <w:style w:type="paragraph" w:customStyle="1" w:styleId="xl75">
    <w:name w:val="xl75"/>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GB" w:eastAsia="en-GB"/>
    </w:rPr>
  </w:style>
  <w:style w:type="paragraph" w:customStyle="1" w:styleId="xl76">
    <w:name w:val="xl76"/>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77">
    <w:name w:val="xl77"/>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D0D0D"/>
      <w:sz w:val="24"/>
      <w:szCs w:val="24"/>
      <w:lang w:val="en-GB" w:eastAsia="en-GB"/>
    </w:rPr>
  </w:style>
  <w:style w:type="paragraph" w:customStyle="1" w:styleId="xl78">
    <w:name w:val="xl78"/>
    <w:basedOn w:val="Normal"/>
    <w:rsid w:val="00AB4EFE"/>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jc w:val="center"/>
      <w:textAlignment w:val="center"/>
    </w:pPr>
    <w:rPr>
      <w:b/>
      <w:bCs/>
      <w:color w:val="000000"/>
      <w:sz w:val="24"/>
      <w:szCs w:val="24"/>
      <w:lang w:val="en-GB" w:eastAsia="en-GB"/>
    </w:rPr>
  </w:style>
  <w:style w:type="paragraph" w:customStyle="1" w:styleId="xl79">
    <w:name w:val="xl79"/>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GB" w:eastAsia="en-GB"/>
    </w:rPr>
  </w:style>
  <w:style w:type="paragraph" w:customStyle="1" w:styleId="xl80">
    <w:name w:val="xl80"/>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81">
    <w:name w:val="xl81"/>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82">
    <w:name w:val="xl82"/>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en-GB" w:eastAsia="en-GB"/>
    </w:rPr>
  </w:style>
  <w:style w:type="paragraph" w:customStyle="1" w:styleId="xl83">
    <w:name w:val="xl83"/>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lang w:val="en-GB" w:eastAsia="en-GB"/>
    </w:rPr>
  </w:style>
  <w:style w:type="paragraph" w:customStyle="1" w:styleId="xl84">
    <w:name w:val="xl84"/>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D0D0D"/>
      <w:sz w:val="24"/>
      <w:szCs w:val="24"/>
      <w:lang w:val="en-GB" w:eastAsia="en-GB"/>
    </w:rPr>
  </w:style>
  <w:style w:type="paragraph" w:customStyle="1" w:styleId="xl85">
    <w:name w:val="xl85"/>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en-GB" w:eastAsia="en-GB"/>
    </w:rPr>
  </w:style>
  <w:style w:type="paragraph" w:customStyle="1" w:styleId="xl86">
    <w:name w:val="xl86"/>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D0D0D"/>
      <w:sz w:val="24"/>
      <w:szCs w:val="24"/>
      <w:lang w:val="en-GB" w:eastAsia="en-GB"/>
    </w:rPr>
  </w:style>
  <w:style w:type="paragraph" w:customStyle="1" w:styleId="xl87">
    <w:name w:val="xl87"/>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D0D0D"/>
      <w:sz w:val="24"/>
      <w:szCs w:val="24"/>
      <w:u w:val="single"/>
      <w:lang w:val="en-GB" w:eastAsia="en-GB"/>
    </w:rPr>
  </w:style>
  <w:style w:type="paragraph" w:customStyle="1" w:styleId="xl88">
    <w:name w:val="xl88"/>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en-GB" w:eastAsia="en-GB"/>
    </w:rPr>
  </w:style>
  <w:style w:type="paragraph" w:customStyle="1" w:styleId="xl89">
    <w:name w:val="xl89"/>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4"/>
      <w:szCs w:val="24"/>
      <w:lang w:val="en-GB" w:eastAsia="en-GB"/>
    </w:rPr>
  </w:style>
  <w:style w:type="paragraph" w:customStyle="1" w:styleId="xl90">
    <w:name w:val="xl90"/>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n-GB" w:eastAsia="en-GB"/>
    </w:rPr>
  </w:style>
  <w:style w:type="paragraph" w:customStyle="1" w:styleId="xl91">
    <w:name w:val="xl91"/>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lang w:val="en-GB" w:eastAsia="en-GB"/>
    </w:rPr>
  </w:style>
  <w:style w:type="paragraph" w:customStyle="1" w:styleId="xl92">
    <w:name w:val="xl92"/>
    <w:basedOn w:val="Normal"/>
    <w:rsid w:val="00AB4E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lang w:val="en-GB" w:eastAsia="en-GB"/>
    </w:rPr>
  </w:style>
  <w:style w:type="paragraph" w:customStyle="1" w:styleId="xl93">
    <w:name w:val="xl93"/>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4"/>
      <w:szCs w:val="24"/>
      <w:lang w:val="en-GB" w:eastAsia="en-GB"/>
    </w:rPr>
  </w:style>
  <w:style w:type="paragraph" w:customStyle="1" w:styleId="xl94">
    <w:name w:val="xl94"/>
    <w:basedOn w:val="Normal"/>
    <w:rsid w:val="00AB4E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color w:val="FF0000"/>
      <w:sz w:val="24"/>
      <w:szCs w:val="24"/>
      <w:lang w:val="en-GB" w:eastAsia="en-GB"/>
    </w:rPr>
  </w:style>
  <w:style w:type="paragraph" w:customStyle="1" w:styleId="xl95">
    <w:name w:val="xl95"/>
    <w:basedOn w:val="Normal"/>
    <w:rsid w:val="00AB4E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lang w:val="en-GB" w:eastAsia="en-GB"/>
    </w:rPr>
  </w:style>
  <w:style w:type="paragraph" w:customStyle="1" w:styleId="xl96">
    <w:name w:val="xl96"/>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lang w:val="en-GB" w:eastAsia="en-GB"/>
    </w:rPr>
  </w:style>
  <w:style w:type="paragraph" w:customStyle="1" w:styleId="xl97">
    <w:name w:val="xl97"/>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305496"/>
      <w:sz w:val="24"/>
      <w:szCs w:val="24"/>
      <w:lang w:val="en-GB" w:eastAsia="en-GB"/>
    </w:rPr>
  </w:style>
  <w:style w:type="paragraph" w:customStyle="1" w:styleId="xl98">
    <w:name w:val="xl98"/>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305496"/>
      <w:sz w:val="24"/>
      <w:szCs w:val="24"/>
      <w:lang w:val="en-GB" w:eastAsia="en-GB"/>
    </w:rPr>
  </w:style>
  <w:style w:type="paragraph" w:customStyle="1" w:styleId="xl99">
    <w:name w:val="xl99"/>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F0"/>
      <w:sz w:val="24"/>
      <w:szCs w:val="24"/>
      <w:lang w:val="en-GB" w:eastAsia="en-GB"/>
    </w:rPr>
  </w:style>
  <w:style w:type="paragraph" w:customStyle="1" w:styleId="xl100">
    <w:name w:val="xl100"/>
    <w:basedOn w:val="Normal"/>
    <w:rsid w:val="00AB4E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lang w:val="en-GB" w:eastAsia="en-GB"/>
    </w:rPr>
  </w:style>
  <w:style w:type="paragraph" w:customStyle="1" w:styleId="xl101">
    <w:name w:val="xl101"/>
    <w:basedOn w:val="Normal"/>
    <w:rsid w:val="00AB4E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B050"/>
      <w:sz w:val="24"/>
      <w:szCs w:val="24"/>
      <w:lang w:val="en-GB" w:eastAsia="en-GB"/>
    </w:rPr>
  </w:style>
  <w:style w:type="paragraph" w:customStyle="1" w:styleId="xl102">
    <w:name w:val="xl102"/>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4"/>
      <w:szCs w:val="24"/>
      <w:lang w:val="en-GB" w:eastAsia="en-GB"/>
    </w:rPr>
  </w:style>
  <w:style w:type="paragraph" w:customStyle="1" w:styleId="xl103">
    <w:name w:val="xl103"/>
    <w:basedOn w:val="Normal"/>
    <w:rsid w:val="00AB4E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B050"/>
      <w:sz w:val="24"/>
      <w:szCs w:val="24"/>
      <w:lang w:val="en-GB" w:eastAsia="en-GB"/>
    </w:rPr>
  </w:style>
  <w:style w:type="paragraph" w:customStyle="1" w:styleId="xl104">
    <w:name w:val="xl104"/>
    <w:basedOn w:val="Normal"/>
    <w:rsid w:val="00AB4E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4"/>
      <w:szCs w:val="24"/>
      <w:lang w:val="en-GB" w:eastAsia="en-GB"/>
    </w:rPr>
  </w:style>
  <w:style w:type="character" w:customStyle="1" w:styleId="salnttl">
    <w:name w:val="s_aln_ttl"/>
    <w:rsid w:val="00AB4EFE"/>
  </w:style>
  <w:style w:type="character" w:customStyle="1" w:styleId="rvts2">
    <w:name w:val="rvts2"/>
    <w:rsid w:val="00AB4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536253/" TargetMode="External"/><Relationship Id="rId3" Type="http://schemas.openxmlformats.org/officeDocument/2006/relationships/settings" Target="settings.xml"/><Relationship Id="rId7" Type="http://schemas.openxmlformats.org/officeDocument/2006/relationships/hyperlink" Target="https://commission.europa.eu/system/files/2021-09/ds0821040enn_0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21</Pages>
  <Words>8437</Words>
  <Characters>48092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2023-07-20T11:12:00Z</dcterms:created>
  <dcterms:modified xsi:type="dcterms:W3CDTF">2023-07-31T07:41:00Z</dcterms:modified>
</cp:coreProperties>
</file>