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432" w:rsidRPr="00356A3D" w:rsidRDefault="00F93432" w:rsidP="00F91A3B">
      <w:pPr>
        <w:tabs>
          <w:tab w:val="left" w:pos="851"/>
        </w:tabs>
        <w:ind w:right="-364"/>
        <w:jc w:val="right"/>
        <w:rPr>
          <w:rFonts w:ascii="Arial" w:hAnsi="Arial" w:cs="Arial"/>
          <w:b/>
          <w:sz w:val="24"/>
          <w:szCs w:val="24"/>
          <w:lang w:val="ro-RO"/>
        </w:rPr>
      </w:pPr>
      <w:r w:rsidRPr="00356A3D">
        <w:rPr>
          <w:rFonts w:ascii="Arial" w:hAnsi="Arial" w:cs="Arial"/>
          <w:b/>
          <w:sz w:val="24"/>
          <w:szCs w:val="24"/>
          <w:lang w:val="ro-RO"/>
        </w:rPr>
        <w:t xml:space="preserve">Anexa nr. 1 la Anunțul de concurs nr. </w:t>
      </w:r>
      <w:r w:rsidR="00584E31">
        <w:rPr>
          <w:rFonts w:ascii="Arial" w:hAnsi="Arial" w:cs="Arial"/>
          <w:b/>
          <w:sz w:val="24"/>
          <w:szCs w:val="24"/>
          <w:lang w:val="ro-RO"/>
        </w:rPr>
        <w:t>28017/</w:t>
      </w:r>
      <w:bookmarkStart w:id="0" w:name="_GoBack"/>
      <w:bookmarkEnd w:id="0"/>
      <w:r w:rsidR="00826E92">
        <w:rPr>
          <w:rFonts w:ascii="Arial" w:hAnsi="Arial" w:cs="Arial"/>
          <w:b/>
          <w:sz w:val="24"/>
          <w:szCs w:val="24"/>
          <w:lang w:val="ro-RO"/>
        </w:rPr>
        <w:t>10</w:t>
      </w:r>
      <w:r w:rsidR="005A55D9" w:rsidRPr="00356A3D">
        <w:rPr>
          <w:rFonts w:ascii="Arial" w:hAnsi="Arial" w:cs="Arial"/>
          <w:b/>
          <w:sz w:val="24"/>
          <w:szCs w:val="24"/>
          <w:lang w:val="ro-RO"/>
        </w:rPr>
        <w:t>.</w:t>
      </w:r>
      <w:r w:rsidR="00826E92">
        <w:rPr>
          <w:rFonts w:ascii="Arial" w:hAnsi="Arial" w:cs="Arial"/>
          <w:b/>
          <w:sz w:val="24"/>
          <w:szCs w:val="24"/>
          <w:lang w:val="ro-RO"/>
        </w:rPr>
        <w:t>05</w:t>
      </w:r>
      <w:r w:rsidR="008B623F" w:rsidRPr="00356A3D">
        <w:rPr>
          <w:rFonts w:ascii="Arial" w:hAnsi="Arial" w:cs="Arial"/>
          <w:b/>
          <w:sz w:val="24"/>
          <w:szCs w:val="24"/>
          <w:lang w:val="ro-RO"/>
        </w:rPr>
        <w:t>.</w:t>
      </w:r>
      <w:r w:rsidRPr="00356A3D">
        <w:rPr>
          <w:rFonts w:ascii="Arial" w:hAnsi="Arial" w:cs="Arial"/>
          <w:b/>
          <w:sz w:val="24"/>
          <w:szCs w:val="24"/>
          <w:lang w:val="ro-RO"/>
        </w:rPr>
        <w:t>202</w:t>
      </w:r>
      <w:r w:rsidR="008F6874">
        <w:rPr>
          <w:rFonts w:ascii="Arial" w:hAnsi="Arial" w:cs="Arial"/>
          <w:b/>
          <w:sz w:val="24"/>
          <w:szCs w:val="24"/>
          <w:lang w:val="ro-RO"/>
        </w:rPr>
        <w:t>4</w:t>
      </w:r>
    </w:p>
    <w:p w:rsidR="00D90F4B" w:rsidRPr="00356A3D" w:rsidRDefault="00D90F4B">
      <w:pPr>
        <w:rPr>
          <w:lang w:val="ro-RO"/>
        </w:rPr>
      </w:pPr>
    </w:p>
    <w:p w:rsidR="00043C19" w:rsidRPr="00356A3D" w:rsidRDefault="00043C19" w:rsidP="00B832AB">
      <w:pPr>
        <w:jc w:val="center"/>
        <w:rPr>
          <w:lang w:val="ro-RO"/>
        </w:rPr>
      </w:pPr>
    </w:p>
    <w:p w:rsidR="00A861BF" w:rsidRPr="00356A3D" w:rsidRDefault="00B832AB" w:rsidP="00B832AB">
      <w:pPr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356A3D">
        <w:rPr>
          <w:rFonts w:ascii="Arial" w:hAnsi="Arial" w:cs="Arial"/>
          <w:b/>
          <w:bCs/>
          <w:sz w:val="24"/>
          <w:szCs w:val="24"/>
          <w:lang w:val="ro-RO"/>
        </w:rPr>
        <w:t>CALENDARUL DE DESFĂȘURARE</w:t>
      </w:r>
    </w:p>
    <w:p w:rsidR="007A2780" w:rsidRPr="00356A3D" w:rsidRDefault="00B832AB" w:rsidP="00B832AB">
      <w:pPr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356A3D">
        <w:rPr>
          <w:rFonts w:ascii="Arial" w:hAnsi="Arial" w:cs="Arial"/>
          <w:b/>
          <w:bCs/>
          <w:sz w:val="24"/>
          <w:szCs w:val="24"/>
          <w:lang w:val="ro-RO"/>
        </w:rPr>
        <w:t xml:space="preserve"> a concursului de ocupare a </w:t>
      </w:r>
      <w:r w:rsidR="00826E92">
        <w:rPr>
          <w:rFonts w:ascii="Arial" w:hAnsi="Arial" w:cs="Arial"/>
          <w:b/>
          <w:bCs/>
          <w:sz w:val="24"/>
          <w:szCs w:val="24"/>
          <w:lang w:val="ro-RO"/>
        </w:rPr>
        <w:t>2</w:t>
      </w:r>
      <w:r w:rsidRPr="00356A3D">
        <w:rPr>
          <w:rFonts w:ascii="Arial" w:hAnsi="Arial" w:cs="Arial"/>
          <w:b/>
          <w:bCs/>
          <w:sz w:val="24"/>
          <w:szCs w:val="24"/>
          <w:lang w:val="ro-RO"/>
        </w:rPr>
        <w:t xml:space="preserve"> posturi vacante de </w:t>
      </w:r>
      <w:r w:rsidR="00826E92">
        <w:rPr>
          <w:rFonts w:ascii="Arial" w:hAnsi="Arial" w:cs="Arial"/>
          <w:b/>
          <w:bCs/>
          <w:sz w:val="24"/>
          <w:szCs w:val="24"/>
          <w:lang w:val="ro-RO"/>
        </w:rPr>
        <w:t>medic rezident în ultimul an/</w:t>
      </w:r>
      <w:r w:rsidRPr="00356A3D">
        <w:rPr>
          <w:rFonts w:ascii="Arial" w:hAnsi="Arial" w:cs="Arial"/>
          <w:b/>
          <w:bCs/>
          <w:sz w:val="24"/>
          <w:szCs w:val="24"/>
          <w:lang w:val="ro-RO"/>
        </w:rPr>
        <w:t xml:space="preserve">medic </w:t>
      </w:r>
      <w:r w:rsidR="00D6646B" w:rsidRPr="00356A3D">
        <w:rPr>
          <w:rFonts w:ascii="Arial" w:hAnsi="Arial" w:cs="Arial"/>
          <w:b/>
          <w:bCs/>
          <w:sz w:val="24"/>
          <w:szCs w:val="24"/>
          <w:lang w:val="ro-RO"/>
        </w:rPr>
        <w:t>specialist/primar</w:t>
      </w:r>
      <w:r w:rsidR="00905215">
        <w:rPr>
          <w:rFonts w:ascii="Arial" w:hAnsi="Arial" w:cs="Arial"/>
          <w:b/>
          <w:bCs/>
          <w:sz w:val="24"/>
          <w:szCs w:val="24"/>
          <w:lang w:val="ro-RO"/>
        </w:rPr>
        <w:t xml:space="preserve"> în specialitatea </w:t>
      </w:r>
      <w:r w:rsidRPr="00356A3D">
        <w:rPr>
          <w:rFonts w:ascii="Arial" w:hAnsi="Arial" w:cs="Arial"/>
          <w:b/>
          <w:bCs/>
          <w:sz w:val="24"/>
          <w:szCs w:val="24"/>
          <w:lang w:val="ro-RO"/>
        </w:rPr>
        <w:t>medici</w:t>
      </w:r>
      <w:r w:rsidR="00905215">
        <w:rPr>
          <w:rFonts w:ascii="Arial" w:hAnsi="Arial" w:cs="Arial"/>
          <w:b/>
          <w:bCs/>
          <w:sz w:val="24"/>
          <w:szCs w:val="24"/>
          <w:lang w:val="ro-RO"/>
        </w:rPr>
        <w:t>nă generală/medicină de familie</w:t>
      </w:r>
    </w:p>
    <w:p w:rsidR="00043C19" w:rsidRPr="00356A3D" w:rsidRDefault="00043C19" w:rsidP="00A861BF">
      <w:pPr>
        <w:jc w:val="right"/>
        <w:rPr>
          <w:rFonts w:ascii="Arial" w:hAnsi="Arial" w:cs="Arial"/>
          <w:sz w:val="24"/>
          <w:szCs w:val="24"/>
          <w:lang w:val="ro-RO"/>
        </w:rPr>
      </w:pP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5"/>
        <w:gridCol w:w="2970"/>
      </w:tblGrid>
      <w:tr w:rsidR="00356A3D" w:rsidRPr="00356A3D" w:rsidTr="00063A1C">
        <w:trPr>
          <w:jc w:val="center"/>
        </w:trPr>
        <w:tc>
          <w:tcPr>
            <w:tcW w:w="6205" w:type="dxa"/>
            <w:vAlign w:val="center"/>
          </w:tcPr>
          <w:p w:rsidR="00AD1132" w:rsidRPr="00356A3D" w:rsidRDefault="00AD1132" w:rsidP="00AD1132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Perioada, intervalul orar și data limită de depunere a dosarelor de înscriere la concurs:</w:t>
            </w:r>
          </w:p>
        </w:tc>
        <w:tc>
          <w:tcPr>
            <w:tcW w:w="2970" w:type="dxa"/>
            <w:vAlign w:val="center"/>
          </w:tcPr>
          <w:p w:rsidR="00AD1132" w:rsidRPr="00356A3D" w:rsidRDefault="00826E92" w:rsidP="0009144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13</w:t>
            </w:r>
            <w:r w:rsidR="005A55D9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05.</w:t>
            </w:r>
            <w:r w:rsidR="005A55D9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="005A55D9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– </w:t>
            </w:r>
            <w:r w:rsidR="00BF0F6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24</w:t>
            </w:r>
            <w:r w:rsidR="005A55D9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05</w:t>
            </w:r>
            <w:r w:rsidR="005A55D9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="005A55D9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între orele 08:00 și 15:00. Data limită: </w:t>
            </w:r>
            <w:r w:rsidR="00BF0F6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24</w:t>
            </w:r>
            <w:r w:rsidR="005A55D9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09144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05</w:t>
            </w:r>
            <w:r w:rsidR="005A55D9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9144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="005A55D9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ora 15:00</w:t>
            </w:r>
          </w:p>
        </w:tc>
      </w:tr>
      <w:tr w:rsidR="00356A3D" w:rsidRPr="00356A3D" w:rsidTr="00063A1C">
        <w:trPr>
          <w:jc w:val="center"/>
        </w:trPr>
        <w:tc>
          <w:tcPr>
            <w:tcW w:w="6205" w:type="dxa"/>
            <w:vAlign w:val="center"/>
          </w:tcPr>
          <w:p w:rsidR="00AD1132" w:rsidRPr="00356A3D" w:rsidRDefault="00AD1132" w:rsidP="00AD1132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Selecţia dosarelor de înscriere şi stabilirea punctajului rezultat din analiza şi evaluarea activităţii profesionale şi ştiinţifice pentru proba suplimentară de departajare (proba D), prevăzută în anexa nr. 3 la </w:t>
            </w:r>
            <w:r w:rsidR="00D33E89"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Ordinul ministrului sănătății nr. 166/2023</w:t>
            </w:r>
            <w:r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;</w:t>
            </w:r>
          </w:p>
        </w:tc>
        <w:tc>
          <w:tcPr>
            <w:tcW w:w="2970" w:type="dxa"/>
            <w:vAlign w:val="center"/>
          </w:tcPr>
          <w:p w:rsidR="00063A1C" w:rsidRPr="00356A3D" w:rsidRDefault="0009144F" w:rsidP="00063A1C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27</w:t>
            </w:r>
            <w:r w:rsidR="00063A1C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05</w:t>
            </w:r>
            <w:r w:rsidR="00063A1C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="00063A1C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</w:p>
          <w:p w:rsidR="00AD1132" w:rsidRPr="00356A3D" w:rsidRDefault="00AD1132" w:rsidP="000326C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356A3D" w:rsidRPr="00356A3D" w:rsidTr="00063A1C">
        <w:trPr>
          <w:jc w:val="center"/>
        </w:trPr>
        <w:tc>
          <w:tcPr>
            <w:tcW w:w="6205" w:type="dxa"/>
            <w:vAlign w:val="center"/>
          </w:tcPr>
          <w:p w:rsidR="00DD5444" w:rsidRPr="00356A3D" w:rsidRDefault="00DD5444" w:rsidP="000326CE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Afișare</w:t>
            </w:r>
            <w:r w:rsidR="0016393B"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</w:t>
            </w:r>
            <w:r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rezultate</w:t>
            </w:r>
            <w:r w:rsidR="0016393B"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lor la</w:t>
            </w:r>
            <w:r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selecţi</w:t>
            </w:r>
            <w:r w:rsidR="009255A0"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</w:t>
            </w:r>
            <w:r w:rsidR="000326CE"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dosarelor de concurs</w:t>
            </w:r>
            <w:r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şi </w:t>
            </w:r>
            <w:r w:rsidR="000326CE"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punctajul</w:t>
            </w:r>
            <w:r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rezultat din analiza şi evaluarea activităţii profesionale şi ştiinţifice pentru proba suplime</w:t>
            </w:r>
            <w:r w:rsidR="000326CE"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ntară de departajare (proba D)</w:t>
            </w:r>
          </w:p>
        </w:tc>
        <w:tc>
          <w:tcPr>
            <w:tcW w:w="2970" w:type="dxa"/>
            <w:vAlign w:val="center"/>
          </w:tcPr>
          <w:p w:rsidR="0009144F" w:rsidRPr="00356A3D" w:rsidRDefault="0009144F" w:rsidP="0009144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27</w:t>
            </w:r>
            <w:r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05</w:t>
            </w:r>
            <w:r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</w:p>
          <w:p w:rsidR="00DD5444" w:rsidRPr="00356A3D" w:rsidRDefault="00DD5444" w:rsidP="00DD5444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356A3D" w:rsidRPr="00356A3D" w:rsidTr="00063A1C">
        <w:trPr>
          <w:jc w:val="center"/>
        </w:trPr>
        <w:tc>
          <w:tcPr>
            <w:tcW w:w="6205" w:type="dxa"/>
            <w:vAlign w:val="center"/>
          </w:tcPr>
          <w:p w:rsidR="00DD5444" w:rsidRPr="00356A3D" w:rsidRDefault="007271D3" w:rsidP="007271D3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Depunere</w:t>
            </w:r>
            <w:r w:rsidR="00DD5444"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a contestațiilor </w:t>
            </w:r>
            <w:r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la rezultatele selecției dosarelor de concurs</w:t>
            </w:r>
            <w:r w:rsidR="00DD5444"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şi punctajului rezultat din analiza şi evaluarea activităţii profesionale şi ştiinţifice pentru proba suplime</w:t>
            </w:r>
            <w:r w:rsidR="00B7513E"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ntară de departajare (proba D)</w:t>
            </w:r>
          </w:p>
        </w:tc>
        <w:tc>
          <w:tcPr>
            <w:tcW w:w="2970" w:type="dxa"/>
            <w:vAlign w:val="center"/>
          </w:tcPr>
          <w:p w:rsidR="00DD5444" w:rsidRPr="00356A3D" w:rsidRDefault="002111A0" w:rsidP="0009144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28</w:t>
            </w:r>
            <w:r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05</w:t>
            </w:r>
            <w:r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356A3D" w:rsidRPr="00356A3D" w:rsidTr="00063A1C">
        <w:trPr>
          <w:jc w:val="center"/>
        </w:trPr>
        <w:tc>
          <w:tcPr>
            <w:tcW w:w="6205" w:type="dxa"/>
            <w:vAlign w:val="center"/>
          </w:tcPr>
          <w:p w:rsidR="007620A8" w:rsidRPr="00356A3D" w:rsidRDefault="007620A8" w:rsidP="007620A8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Verificarea îndeplinirii de către candidatul contestatar a condițiilor pentru participare la concurs și calculul punctajului rezultat din analiza şi evaluarea activităţii profesionale şi ştiinţifice pentru proba suplimentară de departajare (proba D)</w:t>
            </w:r>
            <w:r w:rsidR="00555FAF"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, precum și afișarea rezultatelor la soluționarea contestațiilor</w:t>
            </w:r>
          </w:p>
        </w:tc>
        <w:tc>
          <w:tcPr>
            <w:tcW w:w="2970" w:type="dxa"/>
            <w:vAlign w:val="center"/>
          </w:tcPr>
          <w:p w:rsidR="007620A8" w:rsidRPr="00356A3D" w:rsidRDefault="002111A0" w:rsidP="0009144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29</w:t>
            </w:r>
            <w:r w:rsidR="00063A1C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09144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05</w:t>
            </w:r>
            <w:r w:rsidR="00063A1C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.2023</w:t>
            </w:r>
          </w:p>
        </w:tc>
      </w:tr>
      <w:tr w:rsidR="00356A3D" w:rsidRPr="00356A3D" w:rsidTr="00063A1C">
        <w:trPr>
          <w:jc w:val="center"/>
        </w:trPr>
        <w:tc>
          <w:tcPr>
            <w:tcW w:w="6205" w:type="dxa"/>
          </w:tcPr>
          <w:p w:rsidR="0001095D" w:rsidRPr="00356A3D" w:rsidRDefault="00176C2E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Susținerea testării psihologice</w:t>
            </w:r>
          </w:p>
        </w:tc>
        <w:tc>
          <w:tcPr>
            <w:tcW w:w="2970" w:type="dxa"/>
            <w:vAlign w:val="center"/>
          </w:tcPr>
          <w:p w:rsidR="0001095D" w:rsidRPr="00356A3D" w:rsidRDefault="00C912F5" w:rsidP="0009144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28.05.2024 – </w:t>
            </w:r>
            <w:r w:rsidR="002111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30.05.2024</w:t>
            </w:r>
          </w:p>
        </w:tc>
      </w:tr>
      <w:tr w:rsidR="00356A3D" w:rsidRPr="00356A3D" w:rsidTr="00063A1C">
        <w:trPr>
          <w:jc w:val="center"/>
        </w:trPr>
        <w:tc>
          <w:tcPr>
            <w:tcW w:w="6205" w:type="dxa"/>
          </w:tcPr>
          <w:p w:rsidR="0001095D" w:rsidRPr="00356A3D" w:rsidRDefault="00EB11F5" w:rsidP="009B3FEC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Afișarea rezultatelor inițiale obținute la testare psihologică </w:t>
            </w:r>
            <w:r w:rsidR="00945148"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ab/>
            </w:r>
          </w:p>
        </w:tc>
        <w:tc>
          <w:tcPr>
            <w:tcW w:w="2970" w:type="dxa"/>
            <w:vAlign w:val="center"/>
          </w:tcPr>
          <w:p w:rsidR="0001095D" w:rsidRPr="00356A3D" w:rsidRDefault="002111A0" w:rsidP="002111A0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31</w:t>
            </w:r>
            <w:r w:rsidR="00063A1C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09144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5</w:t>
            </w:r>
            <w:r w:rsidR="00063A1C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9144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356A3D" w:rsidRPr="00356A3D" w:rsidTr="00063A1C">
        <w:trPr>
          <w:jc w:val="center"/>
        </w:trPr>
        <w:tc>
          <w:tcPr>
            <w:tcW w:w="6205" w:type="dxa"/>
          </w:tcPr>
          <w:p w:rsidR="00EB11F5" w:rsidRPr="00356A3D" w:rsidRDefault="00EB11F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Depunerea contestațiilor la rezultatele inițiale obținute la testarea psihologică</w:t>
            </w:r>
          </w:p>
        </w:tc>
        <w:tc>
          <w:tcPr>
            <w:tcW w:w="2970" w:type="dxa"/>
            <w:vAlign w:val="center"/>
          </w:tcPr>
          <w:p w:rsidR="00EB11F5" w:rsidRPr="00356A3D" w:rsidRDefault="002111A0" w:rsidP="002111A0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03</w:t>
            </w:r>
            <w:r w:rsidR="00063A1C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09144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06</w:t>
            </w:r>
            <w:r w:rsidR="0009144F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9144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4 </w:t>
            </w:r>
            <w:r w:rsidR="00063A1C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-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04</w:t>
            </w:r>
            <w:r w:rsidR="00063A1C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09144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06</w:t>
            </w:r>
            <w:r w:rsidR="0009144F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9144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356A3D" w:rsidRPr="00356A3D" w:rsidTr="00063A1C">
        <w:trPr>
          <w:jc w:val="center"/>
        </w:trPr>
        <w:tc>
          <w:tcPr>
            <w:tcW w:w="6205" w:type="dxa"/>
          </w:tcPr>
          <w:p w:rsidR="00EB11F5" w:rsidRPr="00356A3D" w:rsidRDefault="00D11448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Soluționarea și afișarea rezultatelor în urma soluționării contestațiilor la rezultatele inițiale obținute la testarea psihologică</w:t>
            </w:r>
          </w:p>
        </w:tc>
        <w:tc>
          <w:tcPr>
            <w:tcW w:w="2970" w:type="dxa"/>
            <w:vAlign w:val="center"/>
          </w:tcPr>
          <w:p w:rsidR="00EB11F5" w:rsidRPr="00356A3D" w:rsidRDefault="002111A0" w:rsidP="002111A0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05</w:t>
            </w:r>
            <w:r w:rsidR="00063A1C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09144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06.2024</w:t>
            </w:r>
          </w:p>
        </w:tc>
      </w:tr>
      <w:tr w:rsidR="00356A3D" w:rsidRPr="00356A3D" w:rsidTr="00063A1C">
        <w:trPr>
          <w:jc w:val="center"/>
        </w:trPr>
        <w:tc>
          <w:tcPr>
            <w:tcW w:w="6205" w:type="dxa"/>
          </w:tcPr>
          <w:p w:rsidR="007F4262" w:rsidRPr="00356A3D" w:rsidRDefault="007F4262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Afișarea rezultatelor finale obținute la testare psihologică</w:t>
            </w:r>
          </w:p>
        </w:tc>
        <w:tc>
          <w:tcPr>
            <w:tcW w:w="2970" w:type="dxa"/>
            <w:vAlign w:val="center"/>
          </w:tcPr>
          <w:p w:rsidR="007F4262" w:rsidRPr="00356A3D" w:rsidRDefault="00A77A24" w:rsidP="0009144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05</w:t>
            </w:r>
            <w:r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06.2024</w:t>
            </w:r>
          </w:p>
        </w:tc>
      </w:tr>
      <w:tr w:rsidR="00356A3D" w:rsidRPr="00356A3D" w:rsidTr="00063A1C">
        <w:trPr>
          <w:jc w:val="center"/>
        </w:trPr>
        <w:tc>
          <w:tcPr>
            <w:tcW w:w="6205" w:type="dxa"/>
          </w:tcPr>
          <w:p w:rsidR="00D13B04" w:rsidRPr="00356A3D" w:rsidRDefault="00D13B04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lastRenderedPageBreak/>
              <w:t>Încheierea și depunerea fișei medicale de către candidații declarați ”apt” psihologic</w:t>
            </w:r>
          </w:p>
        </w:tc>
        <w:tc>
          <w:tcPr>
            <w:tcW w:w="2970" w:type="dxa"/>
            <w:vAlign w:val="center"/>
          </w:tcPr>
          <w:p w:rsidR="00D13B04" w:rsidRPr="00356A3D" w:rsidRDefault="00C912F5" w:rsidP="00A77A24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03</w:t>
            </w:r>
            <w:r w:rsidR="00063A1C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D53D1E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06</w:t>
            </w:r>
            <w:r w:rsidR="00063A1C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D53D1E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– 11.06.2024</w:t>
            </w:r>
          </w:p>
        </w:tc>
      </w:tr>
      <w:tr w:rsidR="00356A3D" w:rsidRPr="00356A3D" w:rsidTr="00063A1C">
        <w:trPr>
          <w:jc w:val="center"/>
        </w:trPr>
        <w:tc>
          <w:tcPr>
            <w:tcW w:w="6205" w:type="dxa"/>
          </w:tcPr>
          <w:p w:rsidR="00D13B04" w:rsidRPr="00356A3D" w:rsidRDefault="00D13B04" w:rsidP="00D13B0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Achitarea taxei de concurs de către candidații declarați ”apt” medical și depunerea dovezii </w:t>
            </w:r>
          </w:p>
        </w:tc>
        <w:tc>
          <w:tcPr>
            <w:tcW w:w="2970" w:type="dxa"/>
            <w:vAlign w:val="center"/>
          </w:tcPr>
          <w:p w:rsidR="00D13B04" w:rsidRPr="00356A3D" w:rsidRDefault="00C912F5" w:rsidP="00A77A24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03</w:t>
            </w:r>
            <w:r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06</w:t>
            </w:r>
            <w:r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 – 11.06.2024</w:t>
            </w:r>
          </w:p>
        </w:tc>
      </w:tr>
      <w:tr w:rsidR="00356A3D" w:rsidRPr="00356A3D" w:rsidTr="00063A1C">
        <w:trPr>
          <w:trHeight w:val="392"/>
          <w:jc w:val="center"/>
        </w:trPr>
        <w:tc>
          <w:tcPr>
            <w:tcW w:w="6205" w:type="dxa"/>
          </w:tcPr>
          <w:p w:rsidR="000F1327" w:rsidRPr="00356A3D" w:rsidRDefault="000F1327" w:rsidP="00D13B0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Verificarea îndeplinirii condițiilor ”apt” psihologic și ”apt” medical</w:t>
            </w:r>
          </w:p>
        </w:tc>
        <w:tc>
          <w:tcPr>
            <w:tcW w:w="2970" w:type="dxa"/>
            <w:vAlign w:val="center"/>
          </w:tcPr>
          <w:p w:rsidR="000F1327" w:rsidRPr="00356A3D" w:rsidRDefault="00C912F5" w:rsidP="00D53D1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12</w:t>
            </w:r>
            <w:r w:rsidR="00356A3D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D53D1E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6</w:t>
            </w:r>
            <w:r w:rsidR="00356A3D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</w:tc>
      </w:tr>
      <w:tr w:rsidR="007B1BAD" w:rsidRPr="007B1BAD" w:rsidTr="00063A1C">
        <w:trPr>
          <w:jc w:val="center"/>
        </w:trPr>
        <w:tc>
          <w:tcPr>
            <w:tcW w:w="6205" w:type="dxa"/>
            <w:vAlign w:val="center"/>
          </w:tcPr>
          <w:p w:rsidR="00DD5444" w:rsidRPr="00356A3D" w:rsidRDefault="00DD5444" w:rsidP="00DD5444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Data și ora probei scrise:</w:t>
            </w:r>
          </w:p>
        </w:tc>
        <w:tc>
          <w:tcPr>
            <w:tcW w:w="2970" w:type="dxa"/>
            <w:vAlign w:val="bottom"/>
          </w:tcPr>
          <w:p w:rsidR="00356A3D" w:rsidRPr="00356A3D" w:rsidRDefault="00C912F5" w:rsidP="00356A3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13</w:t>
            </w:r>
            <w:r w:rsidR="00356A3D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D53D1E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6</w:t>
            </w:r>
            <w:r w:rsidR="00356A3D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.2024, ora </w:t>
            </w:r>
            <w:r w:rsidR="00D53D1E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12</w:t>
            </w:r>
            <w:r w:rsidR="00356A3D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:00</w:t>
            </w:r>
          </w:p>
          <w:p w:rsidR="00DD5444" w:rsidRPr="007B1BAD" w:rsidRDefault="00356A3D" w:rsidP="006C1AE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- Penitenciarul-Spital București-Rahova</w:t>
            </w:r>
          </w:p>
        </w:tc>
      </w:tr>
      <w:tr w:rsidR="007B1BAD" w:rsidRPr="007B1BAD" w:rsidTr="00063A1C">
        <w:trPr>
          <w:jc w:val="center"/>
        </w:trPr>
        <w:tc>
          <w:tcPr>
            <w:tcW w:w="6205" w:type="dxa"/>
            <w:vAlign w:val="center"/>
          </w:tcPr>
          <w:p w:rsidR="00DD5444" w:rsidRPr="00356A3D" w:rsidRDefault="00DD5444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afișării rezultatului probei scrise:</w:t>
            </w:r>
          </w:p>
        </w:tc>
        <w:tc>
          <w:tcPr>
            <w:tcW w:w="2970" w:type="dxa"/>
            <w:vAlign w:val="center"/>
          </w:tcPr>
          <w:p w:rsidR="00DD5444" w:rsidRPr="007B1BAD" w:rsidRDefault="00C912F5" w:rsidP="00D53D1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13</w:t>
            </w:r>
            <w:r w:rsidR="00356A3D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D53D1E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6</w:t>
            </w:r>
            <w:r w:rsidR="00356A3D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</w:tc>
      </w:tr>
      <w:tr w:rsidR="007B1BAD" w:rsidRPr="007B1BAD" w:rsidTr="00063A1C">
        <w:trPr>
          <w:jc w:val="center"/>
        </w:trPr>
        <w:tc>
          <w:tcPr>
            <w:tcW w:w="6205" w:type="dxa"/>
            <w:vAlign w:val="center"/>
          </w:tcPr>
          <w:p w:rsidR="00DD5444" w:rsidRPr="00356A3D" w:rsidRDefault="00DD5444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de depunere a contestațiilor privind proba scrisă:</w:t>
            </w:r>
          </w:p>
        </w:tc>
        <w:tc>
          <w:tcPr>
            <w:tcW w:w="2970" w:type="dxa"/>
            <w:vAlign w:val="center"/>
          </w:tcPr>
          <w:p w:rsidR="00DD5444" w:rsidRPr="007B1BAD" w:rsidRDefault="00C912F5" w:rsidP="00B0466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14</w:t>
            </w:r>
            <w:r w:rsidR="00356A3D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B0466E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6</w:t>
            </w:r>
            <w:r w:rsidR="00356A3D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</w:tc>
      </w:tr>
      <w:tr w:rsidR="007B1BAD" w:rsidRPr="007B1BAD" w:rsidTr="00063A1C">
        <w:trPr>
          <w:jc w:val="center"/>
        </w:trPr>
        <w:tc>
          <w:tcPr>
            <w:tcW w:w="6205" w:type="dxa"/>
          </w:tcPr>
          <w:p w:rsidR="00DD5444" w:rsidRPr="00356A3D" w:rsidRDefault="00DD5444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afișării rezultatului contestațiilor privind proba scrisă:</w:t>
            </w:r>
          </w:p>
        </w:tc>
        <w:tc>
          <w:tcPr>
            <w:tcW w:w="2970" w:type="dxa"/>
            <w:vAlign w:val="center"/>
          </w:tcPr>
          <w:p w:rsidR="00DD5444" w:rsidRPr="007B1BAD" w:rsidRDefault="00C912F5" w:rsidP="00B0466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17</w:t>
            </w:r>
            <w:r w:rsidR="00356A3D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B0466E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6</w:t>
            </w:r>
            <w:r w:rsidR="00356A3D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</w:tc>
      </w:tr>
      <w:tr w:rsidR="007B1BAD" w:rsidRPr="007B1BAD" w:rsidTr="00063A1C">
        <w:trPr>
          <w:jc w:val="center"/>
        </w:trPr>
        <w:tc>
          <w:tcPr>
            <w:tcW w:w="6205" w:type="dxa"/>
          </w:tcPr>
          <w:p w:rsidR="00DD5444" w:rsidRPr="00356A3D" w:rsidRDefault="00DD5444" w:rsidP="00DD5444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Data și ora probei clinice</w:t>
            </w:r>
            <w:r w:rsidR="001460B0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/practice</w:t>
            </w:r>
            <w:r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2970" w:type="dxa"/>
          </w:tcPr>
          <w:p w:rsidR="00DD5444" w:rsidRPr="00356A3D" w:rsidRDefault="00C912F5" w:rsidP="00DD5444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18</w:t>
            </w:r>
            <w:r w:rsidR="00356A3D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B0466E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6</w:t>
            </w:r>
            <w:r w:rsidR="00356A3D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  <w:r w:rsidR="00DD5444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, ora </w:t>
            </w:r>
            <w:r w:rsidR="00D53D1E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12</w:t>
            </w:r>
            <w:r w:rsidR="00DD5444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:00</w:t>
            </w:r>
          </w:p>
          <w:p w:rsidR="00356A3D" w:rsidRPr="00356A3D" w:rsidRDefault="00356A3D" w:rsidP="00DD5444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- Penitenciarul-Spital București-Rahova</w:t>
            </w:r>
          </w:p>
        </w:tc>
      </w:tr>
      <w:tr w:rsidR="007B1BAD" w:rsidRPr="007B1BAD" w:rsidTr="00063A1C">
        <w:trPr>
          <w:jc w:val="center"/>
        </w:trPr>
        <w:tc>
          <w:tcPr>
            <w:tcW w:w="6205" w:type="dxa"/>
          </w:tcPr>
          <w:p w:rsidR="00DD5444" w:rsidRPr="00356A3D" w:rsidRDefault="00DD5444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</w:t>
            </w:r>
            <w:r w:rsidR="001525D6"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ării rezultatului probei clinice/practice</w:t>
            </w:r>
            <w:r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:</w:t>
            </w:r>
          </w:p>
        </w:tc>
        <w:tc>
          <w:tcPr>
            <w:tcW w:w="2970" w:type="dxa"/>
          </w:tcPr>
          <w:p w:rsidR="00DD5444" w:rsidRPr="007B1BAD" w:rsidRDefault="00C912F5" w:rsidP="00B0466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18</w:t>
            </w:r>
            <w:r w:rsidR="00D53D1E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B0466E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6</w:t>
            </w:r>
            <w:r w:rsidR="00D53D1E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</w:tc>
      </w:tr>
      <w:tr w:rsidR="007B1BAD" w:rsidRPr="007B1BAD" w:rsidTr="00063A1C">
        <w:trPr>
          <w:jc w:val="center"/>
        </w:trPr>
        <w:tc>
          <w:tcPr>
            <w:tcW w:w="6205" w:type="dxa"/>
            <w:vAlign w:val="center"/>
          </w:tcPr>
          <w:p w:rsidR="00DD5444" w:rsidRPr="00356A3D" w:rsidRDefault="00DD5444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de depunere a contestațiilor privind proba clinică</w:t>
            </w:r>
            <w:r w:rsidR="001525D6"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/practică</w:t>
            </w:r>
            <w:r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:</w:t>
            </w:r>
          </w:p>
        </w:tc>
        <w:tc>
          <w:tcPr>
            <w:tcW w:w="2970" w:type="dxa"/>
            <w:vAlign w:val="center"/>
          </w:tcPr>
          <w:p w:rsidR="00DD5444" w:rsidRPr="007B1BAD" w:rsidRDefault="00C912F5" w:rsidP="00B0466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19</w:t>
            </w:r>
            <w:r w:rsidR="00D53D1E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B0466E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6</w:t>
            </w:r>
            <w:r w:rsidR="00D53D1E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</w:tc>
      </w:tr>
      <w:tr w:rsidR="007B1BAD" w:rsidRPr="007B1BAD" w:rsidTr="00063A1C">
        <w:trPr>
          <w:jc w:val="center"/>
        </w:trPr>
        <w:tc>
          <w:tcPr>
            <w:tcW w:w="6205" w:type="dxa"/>
            <w:vAlign w:val="center"/>
          </w:tcPr>
          <w:p w:rsidR="00DD5444" w:rsidRPr="00356A3D" w:rsidRDefault="00DD5444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afișării rezultatului contestațiilor privind proba clinică</w:t>
            </w:r>
            <w:r w:rsidR="001525D6"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/practică</w:t>
            </w:r>
            <w:r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:</w:t>
            </w:r>
          </w:p>
        </w:tc>
        <w:tc>
          <w:tcPr>
            <w:tcW w:w="2970" w:type="dxa"/>
            <w:vAlign w:val="center"/>
          </w:tcPr>
          <w:p w:rsidR="00DD5444" w:rsidRPr="007B1BAD" w:rsidRDefault="00C912F5" w:rsidP="00C912F5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</w:t>
            </w:r>
            <w:r w:rsidR="00D53D1E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06</w:t>
            </w:r>
            <w:r w:rsidR="00D53D1E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</w:tc>
      </w:tr>
      <w:tr w:rsidR="00063A1C" w:rsidRPr="007B1BAD" w:rsidTr="00063A1C">
        <w:trPr>
          <w:jc w:val="center"/>
        </w:trPr>
        <w:tc>
          <w:tcPr>
            <w:tcW w:w="6205" w:type="dxa"/>
            <w:vAlign w:val="center"/>
          </w:tcPr>
          <w:p w:rsidR="00DD5444" w:rsidRPr="00356A3D" w:rsidRDefault="00DD5444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356A3D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afișării rezultatelor finale</w:t>
            </w:r>
          </w:p>
        </w:tc>
        <w:tc>
          <w:tcPr>
            <w:tcW w:w="2970" w:type="dxa"/>
            <w:vAlign w:val="center"/>
          </w:tcPr>
          <w:p w:rsidR="00DD5444" w:rsidRPr="007B1BAD" w:rsidRDefault="00C912F5" w:rsidP="00C912F5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</w:t>
            </w:r>
            <w:r w:rsidR="00D53D1E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6</w:t>
            </w:r>
            <w:r w:rsidR="00D53D1E" w:rsidRPr="00356A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</w:tc>
      </w:tr>
    </w:tbl>
    <w:p w:rsidR="00043C19" w:rsidRPr="007B1BAD" w:rsidRDefault="00043C19">
      <w:pPr>
        <w:rPr>
          <w:rFonts w:ascii="Arial" w:hAnsi="Arial" w:cs="Arial"/>
          <w:color w:val="FF0000"/>
          <w:sz w:val="24"/>
          <w:szCs w:val="24"/>
          <w:lang w:val="ro-RO"/>
        </w:rPr>
      </w:pPr>
    </w:p>
    <w:p w:rsidR="00043C19" w:rsidRPr="007B1BAD" w:rsidRDefault="00043C19">
      <w:pPr>
        <w:rPr>
          <w:rFonts w:ascii="Arial" w:hAnsi="Arial" w:cs="Arial"/>
          <w:color w:val="FF0000"/>
          <w:sz w:val="24"/>
          <w:szCs w:val="24"/>
          <w:lang w:val="ro-RO"/>
        </w:rPr>
      </w:pPr>
    </w:p>
    <w:p w:rsidR="00043C19" w:rsidRPr="007B1BAD" w:rsidRDefault="00043C19">
      <w:pPr>
        <w:rPr>
          <w:rFonts w:ascii="Arial" w:hAnsi="Arial" w:cs="Arial"/>
          <w:color w:val="FF0000"/>
          <w:sz w:val="24"/>
          <w:szCs w:val="24"/>
          <w:lang w:val="ro-RO"/>
        </w:rPr>
      </w:pPr>
    </w:p>
    <w:p w:rsidR="00043C19" w:rsidRPr="007B1BAD" w:rsidRDefault="00043C19">
      <w:pPr>
        <w:rPr>
          <w:rFonts w:ascii="Arial" w:hAnsi="Arial" w:cs="Arial"/>
          <w:color w:val="FF0000"/>
          <w:sz w:val="24"/>
          <w:szCs w:val="24"/>
          <w:lang w:val="ro-RO"/>
        </w:rPr>
      </w:pPr>
    </w:p>
    <w:p w:rsidR="00043C19" w:rsidRPr="007B1BAD" w:rsidRDefault="00043C19">
      <w:pPr>
        <w:rPr>
          <w:rFonts w:ascii="Arial" w:hAnsi="Arial" w:cs="Arial"/>
          <w:color w:val="FF0000"/>
          <w:sz w:val="24"/>
          <w:szCs w:val="24"/>
          <w:lang w:val="ro-RO"/>
        </w:rPr>
      </w:pPr>
    </w:p>
    <w:p w:rsidR="00A21C79" w:rsidRPr="007B1BAD" w:rsidRDefault="002F6C4C" w:rsidP="002F6C4C">
      <w:pPr>
        <w:rPr>
          <w:rFonts w:ascii="Arial" w:hAnsi="Arial" w:cs="Arial"/>
          <w:color w:val="FF0000"/>
          <w:sz w:val="24"/>
          <w:szCs w:val="24"/>
          <w:lang w:val="ro-RO"/>
        </w:rPr>
      </w:pPr>
      <w:r w:rsidRPr="007B1BAD">
        <w:rPr>
          <w:rFonts w:ascii="Arial" w:hAnsi="Arial" w:cs="Arial"/>
          <w:color w:val="FF0000"/>
          <w:sz w:val="24"/>
          <w:szCs w:val="24"/>
          <w:lang w:val="ro-RO"/>
        </w:rPr>
        <w:t xml:space="preserve">                  </w:t>
      </w:r>
      <w:r w:rsidR="00A21C79" w:rsidRPr="007B1BAD">
        <w:rPr>
          <w:rFonts w:ascii="Arial" w:hAnsi="Arial" w:cs="Arial"/>
          <w:color w:val="FF0000"/>
          <w:sz w:val="24"/>
          <w:szCs w:val="24"/>
          <w:lang w:val="ro-RO"/>
        </w:rPr>
        <w:t xml:space="preserve">    </w:t>
      </w:r>
    </w:p>
    <w:sectPr w:rsidR="00A21C79" w:rsidRPr="007B1BAD" w:rsidSect="00941B47">
      <w:headerReference w:type="default" r:id="rId6"/>
      <w:footerReference w:type="default" r:id="rId7"/>
      <w:pgSz w:w="11906" w:h="16838"/>
      <w:pgMar w:top="993" w:right="1440" w:bottom="1440" w:left="1440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C58" w:rsidRDefault="00965C58" w:rsidP="006865FF">
      <w:pPr>
        <w:spacing w:after="0" w:line="240" w:lineRule="auto"/>
      </w:pPr>
      <w:r>
        <w:separator/>
      </w:r>
    </w:p>
  </w:endnote>
  <w:endnote w:type="continuationSeparator" w:id="0">
    <w:p w:rsidR="00965C58" w:rsidRDefault="00965C58" w:rsidP="0068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2D2" w:rsidRDefault="004942D2" w:rsidP="004942D2">
    <w:pPr>
      <w:pStyle w:val="NoSpacing"/>
      <w:jc w:val="center"/>
      <w:rPr>
        <w:sz w:val="16"/>
        <w:szCs w:val="16"/>
      </w:rPr>
    </w:pPr>
    <w:r>
      <w:rPr>
        <w:sz w:val="16"/>
        <w:szCs w:val="16"/>
      </w:rPr>
      <w:t>Penitenciarul Spital București Rahova</w:t>
    </w:r>
  </w:p>
  <w:p w:rsidR="004942D2" w:rsidRDefault="004942D2" w:rsidP="004942D2">
    <w:pPr>
      <w:pStyle w:val="NoSpacing"/>
      <w:jc w:val="center"/>
      <w:rPr>
        <w:sz w:val="16"/>
        <w:szCs w:val="16"/>
      </w:rPr>
    </w:pPr>
    <w:r>
      <w:rPr>
        <w:sz w:val="16"/>
        <w:szCs w:val="16"/>
      </w:rPr>
      <w:t>București, Șoseaua Alexandriei nr. 240-250, sector 5, cod 051527</w:t>
    </w:r>
  </w:p>
  <w:p w:rsidR="004942D2" w:rsidRDefault="004942D2" w:rsidP="004942D2">
    <w:pPr>
      <w:pStyle w:val="NoSpacing"/>
      <w:jc w:val="center"/>
      <w:rPr>
        <w:sz w:val="16"/>
        <w:szCs w:val="16"/>
      </w:rPr>
    </w:pPr>
    <w:r>
      <w:rPr>
        <w:sz w:val="16"/>
        <w:szCs w:val="16"/>
      </w:rPr>
      <w:t>Telefon: 021/421.17.46, fax: 021/421.15.19</w:t>
    </w:r>
  </w:p>
  <w:p w:rsidR="00945148" w:rsidRPr="009F3CF6" w:rsidRDefault="004942D2" w:rsidP="004942D2">
    <w:pPr>
      <w:autoSpaceDE w:val="0"/>
      <w:autoSpaceDN w:val="0"/>
      <w:spacing w:after="0" w:line="276" w:lineRule="auto"/>
      <w:jc w:val="center"/>
      <w:rPr>
        <w:rStyle w:val="Hyperlink"/>
        <w:color w:val="FF0000"/>
        <w:sz w:val="18"/>
        <w:szCs w:val="18"/>
      </w:rPr>
    </w:pPr>
    <w:proofErr w:type="gramStart"/>
    <w:r>
      <w:rPr>
        <w:sz w:val="16"/>
        <w:szCs w:val="16"/>
      </w:rPr>
      <w:t>e-mail</w:t>
    </w:r>
    <w:proofErr w:type="gramEnd"/>
    <w:r>
      <w:rPr>
        <w:sz w:val="16"/>
        <w:szCs w:val="16"/>
      </w:rPr>
      <w:t xml:space="preserve">: </w:t>
    </w:r>
    <w:hyperlink r:id="rId1" w:history="1">
      <w:r w:rsidRPr="00A26D04">
        <w:rPr>
          <w:rStyle w:val="Hyperlink"/>
          <w:rFonts w:ascii="Arial" w:hAnsi="Arial" w:cs="Arial"/>
          <w:sz w:val="16"/>
          <w:szCs w:val="16"/>
        </w:rPr>
        <w:t>sprahova@anp.gov.ro</w:t>
      </w:r>
    </w:hyperlink>
    <w:r>
      <w:rPr>
        <w:sz w:val="16"/>
        <w:szCs w:val="16"/>
      </w:rPr>
      <w:t xml:space="preserve">, </w:t>
    </w:r>
    <w:hyperlink r:id="rId2" w:history="1">
      <w:r w:rsidRPr="00A26D04">
        <w:rPr>
          <w:rStyle w:val="Hyperlink"/>
          <w:rFonts w:ascii="Arial" w:hAnsi="Arial" w:cs="Arial"/>
          <w:sz w:val="16"/>
          <w:szCs w:val="16"/>
        </w:rPr>
        <w:t>secretariat44@anp.ro</w:t>
      </w:r>
    </w:hyperlink>
  </w:p>
  <w:p w:rsidR="00945148" w:rsidRPr="004942D2" w:rsidRDefault="00464CC9" w:rsidP="00945148">
    <w:pPr>
      <w:tabs>
        <w:tab w:val="center" w:pos="4320"/>
        <w:tab w:val="right" w:pos="8640"/>
      </w:tabs>
      <w:spacing w:after="0" w:line="276" w:lineRule="auto"/>
      <w:jc w:val="center"/>
      <w:rPr>
        <w:color w:val="000000" w:themeColor="text1"/>
        <w:sz w:val="18"/>
        <w:szCs w:val="18"/>
      </w:rPr>
    </w:pPr>
    <w:sdt>
      <w:sdtPr>
        <w:rPr>
          <w:color w:val="FF0000"/>
          <w:sz w:val="18"/>
          <w:szCs w:val="18"/>
        </w:rPr>
        <w:id w:val="-1705238520"/>
        <w:docPartObj>
          <w:docPartGallery w:val="Page Numbers (Top of Page)"/>
          <w:docPartUnique/>
        </w:docPartObj>
      </w:sdtPr>
      <w:sdtEndPr>
        <w:rPr>
          <w:color w:val="000000" w:themeColor="text1"/>
        </w:rPr>
      </w:sdtEndPr>
      <w:sdtContent>
        <w:r w:rsidR="00945148" w:rsidRPr="004942D2">
          <w:rPr>
            <w:bCs/>
            <w:color w:val="000000" w:themeColor="text1"/>
            <w:sz w:val="18"/>
            <w:szCs w:val="18"/>
          </w:rPr>
          <w:fldChar w:fldCharType="begin"/>
        </w:r>
        <w:r w:rsidR="00945148" w:rsidRPr="004942D2">
          <w:rPr>
            <w:bCs/>
            <w:color w:val="000000" w:themeColor="text1"/>
            <w:sz w:val="18"/>
            <w:szCs w:val="18"/>
          </w:rPr>
          <w:instrText>PAGE</w:instrText>
        </w:r>
        <w:r w:rsidR="00945148" w:rsidRPr="004942D2">
          <w:rPr>
            <w:bCs/>
            <w:color w:val="000000" w:themeColor="text1"/>
            <w:sz w:val="18"/>
            <w:szCs w:val="18"/>
          </w:rPr>
          <w:fldChar w:fldCharType="separate"/>
        </w:r>
        <w:r>
          <w:rPr>
            <w:bCs/>
            <w:noProof/>
            <w:color w:val="000000" w:themeColor="text1"/>
            <w:sz w:val="18"/>
            <w:szCs w:val="18"/>
          </w:rPr>
          <w:t>2</w:t>
        </w:r>
        <w:r w:rsidR="00945148" w:rsidRPr="004942D2">
          <w:rPr>
            <w:bCs/>
            <w:color w:val="000000" w:themeColor="text1"/>
            <w:sz w:val="18"/>
            <w:szCs w:val="18"/>
          </w:rPr>
          <w:fldChar w:fldCharType="end"/>
        </w:r>
        <w:r w:rsidR="00945148" w:rsidRPr="004942D2">
          <w:rPr>
            <w:color w:val="000000" w:themeColor="text1"/>
            <w:sz w:val="18"/>
            <w:szCs w:val="18"/>
          </w:rPr>
          <w:t xml:space="preserve"> / </w:t>
        </w:r>
        <w:r w:rsidR="00945148" w:rsidRPr="004942D2">
          <w:rPr>
            <w:bCs/>
            <w:color w:val="000000" w:themeColor="text1"/>
            <w:sz w:val="18"/>
            <w:szCs w:val="18"/>
          </w:rPr>
          <w:fldChar w:fldCharType="begin"/>
        </w:r>
        <w:r w:rsidR="00945148" w:rsidRPr="004942D2">
          <w:rPr>
            <w:bCs/>
            <w:color w:val="000000" w:themeColor="text1"/>
            <w:sz w:val="18"/>
            <w:szCs w:val="18"/>
          </w:rPr>
          <w:instrText>NUMPAGES</w:instrText>
        </w:r>
        <w:r w:rsidR="00945148" w:rsidRPr="004942D2">
          <w:rPr>
            <w:bCs/>
            <w:color w:val="000000" w:themeColor="text1"/>
            <w:sz w:val="18"/>
            <w:szCs w:val="18"/>
          </w:rPr>
          <w:fldChar w:fldCharType="separate"/>
        </w:r>
        <w:r>
          <w:rPr>
            <w:bCs/>
            <w:noProof/>
            <w:color w:val="000000" w:themeColor="text1"/>
            <w:sz w:val="18"/>
            <w:szCs w:val="18"/>
          </w:rPr>
          <w:t>2</w:t>
        </w:r>
        <w:r w:rsidR="00945148" w:rsidRPr="004942D2">
          <w:rPr>
            <w:bCs/>
            <w:color w:val="000000" w:themeColor="text1"/>
            <w:sz w:val="18"/>
            <w:szCs w:val="18"/>
          </w:rPr>
          <w:fldChar w:fldCharType="end"/>
        </w:r>
      </w:sdtContent>
    </w:sdt>
  </w:p>
  <w:p w:rsidR="00945148" w:rsidRPr="009F3CF6" w:rsidRDefault="00945148" w:rsidP="00945148">
    <w:pPr>
      <w:pStyle w:val="Footer"/>
      <w:spacing w:line="276" w:lineRule="auto"/>
      <w:rPr>
        <w:color w:val="FF0000"/>
      </w:rPr>
    </w:pPr>
  </w:p>
  <w:p w:rsidR="00945148" w:rsidRDefault="00945148" w:rsidP="00945148">
    <w:pPr>
      <w:pStyle w:val="Footer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C58" w:rsidRDefault="00965C58" w:rsidP="006865FF">
      <w:pPr>
        <w:spacing w:after="0" w:line="240" w:lineRule="auto"/>
      </w:pPr>
      <w:r>
        <w:separator/>
      </w:r>
    </w:p>
  </w:footnote>
  <w:footnote w:type="continuationSeparator" w:id="0">
    <w:p w:rsidR="00965C58" w:rsidRDefault="00965C58" w:rsidP="0068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FF" w:rsidRPr="004942D2" w:rsidRDefault="004942D2" w:rsidP="004942D2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259080</wp:posOffset>
          </wp:positionV>
          <wp:extent cx="1666875" cy="400050"/>
          <wp:effectExtent l="0" t="0" r="9525" b="0"/>
          <wp:wrapNone/>
          <wp:docPr id="3" name="Picture 3" descr="rina_simtex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rina_simtex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-396240</wp:posOffset>
          </wp:positionH>
          <wp:positionV relativeFrom="paragraph">
            <wp:posOffset>0</wp:posOffset>
          </wp:positionV>
          <wp:extent cx="1225550" cy="848995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79D5">
      <w:rPr>
        <w:noProof/>
      </w:rPr>
      <w:drawing>
        <wp:inline distT="0" distB="0" distL="0" distR="0">
          <wp:extent cx="5340985" cy="1080770"/>
          <wp:effectExtent l="0" t="0" r="0" b="5080"/>
          <wp:docPr id="1" name="Picture 1" descr="stem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temn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98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19"/>
    <w:rsid w:val="00004F30"/>
    <w:rsid w:val="0000655F"/>
    <w:rsid w:val="0001095D"/>
    <w:rsid w:val="00022CDF"/>
    <w:rsid w:val="000326CE"/>
    <w:rsid w:val="0003693F"/>
    <w:rsid w:val="00043C19"/>
    <w:rsid w:val="00044954"/>
    <w:rsid w:val="00063598"/>
    <w:rsid w:val="00063A1C"/>
    <w:rsid w:val="0009144F"/>
    <w:rsid w:val="00097BA8"/>
    <w:rsid w:val="000A0394"/>
    <w:rsid w:val="000A3806"/>
    <w:rsid w:val="000C5210"/>
    <w:rsid w:val="000E6E51"/>
    <w:rsid w:val="000F1327"/>
    <w:rsid w:val="00107DED"/>
    <w:rsid w:val="00135C74"/>
    <w:rsid w:val="00143C69"/>
    <w:rsid w:val="001460B0"/>
    <w:rsid w:val="001525D6"/>
    <w:rsid w:val="0016393B"/>
    <w:rsid w:val="00176C2E"/>
    <w:rsid w:val="001C56EC"/>
    <w:rsid w:val="001C5869"/>
    <w:rsid w:val="0020762A"/>
    <w:rsid w:val="002111A0"/>
    <w:rsid w:val="00216543"/>
    <w:rsid w:val="002458B9"/>
    <w:rsid w:val="00254DA6"/>
    <w:rsid w:val="00267059"/>
    <w:rsid w:val="002D5CD0"/>
    <w:rsid w:val="002F54AB"/>
    <w:rsid w:val="002F6C4C"/>
    <w:rsid w:val="00334924"/>
    <w:rsid w:val="00356A3D"/>
    <w:rsid w:val="00362AF8"/>
    <w:rsid w:val="003D7A14"/>
    <w:rsid w:val="00404A42"/>
    <w:rsid w:val="00414F06"/>
    <w:rsid w:val="00464CC9"/>
    <w:rsid w:val="00475A41"/>
    <w:rsid w:val="004942D2"/>
    <w:rsid w:val="004C1226"/>
    <w:rsid w:val="004D0D50"/>
    <w:rsid w:val="004F3927"/>
    <w:rsid w:val="004F48F2"/>
    <w:rsid w:val="00505020"/>
    <w:rsid w:val="0051080E"/>
    <w:rsid w:val="0054633D"/>
    <w:rsid w:val="00555FAF"/>
    <w:rsid w:val="00571870"/>
    <w:rsid w:val="005764ED"/>
    <w:rsid w:val="00584E31"/>
    <w:rsid w:val="005866C5"/>
    <w:rsid w:val="005960A7"/>
    <w:rsid w:val="005A55D9"/>
    <w:rsid w:val="005D2B0C"/>
    <w:rsid w:val="00600C7C"/>
    <w:rsid w:val="00640BF1"/>
    <w:rsid w:val="0065737F"/>
    <w:rsid w:val="0066757F"/>
    <w:rsid w:val="006740BA"/>
    <w:rsid w:val="006865FF"/>
    <w:rsid w:val="00694939"/>
    <w:rsid w:val="00696D12"/>
    <w:rsid w:val="006C1AE2"/>
    <w:rsid w:val="006C2000"/>
    <w:rsid w:val="006D75C8"/>
    <w:rsid w:val="007271D3"/>
    <w:rsid w:val="0074500A"/>
    <w:rsid w:val="007620A8"/>
    <w:rsid w:val="0077593A"/>
    <w:rsid w:val="00776AEC"/>
    <w:rsid w:val="007772B7"/>
    <w:rsid w:val="00780319"/>
    <w:rsid w:val="007A2780"/>
    <w:rsid w:val="007B1BAD"/>
    <w:rsid w:val="007F4262"/>
    <w:rsid w:val="007F7E4C"/>
    <w:rsid w:val="00802A12"/>
    <w:rsid w:val="008121D4"/>
    <w:rsid w:val="00817C60"/>
    <w:rsid w:val="00826E92"/>
    <w:rsid w:val="008407AD"/>
    <w:rsid w:val="00847DC8"/>
    <w:rsid w:val="008A7B3B"/>
    <w:rsid w:val="008B49EF"/>
    <w:rsid w:val="008B623F"/>
    <w:rsid w:val="008F6874"/>
    <w:rsid w:val="00905215"/>
    <w:rsid w:val="009255A0"/>
    <w:rsid w:val="009302EA"/>
    <w:rsid w:val="00941B47"/>
    <w:rsid w:val="00945148"/>
    <w:rsid w:val="00965C58"/>
    <w:rsid w:val="00972F8C"/>
    <w:rsid w:val="0097777C"/>
    <w:rsid w:val="00987E19"/>
    <w:rsid w:val="009A2D7E"/>
    <w:rsid w:val="009B3FEC"/>
    <w:rsid w:val="009B7DBC"/>
    <w:rsid w:val="00A10B32"/>
    <w:rsid w:val="00A21C79"/>
    <w:rsid w:val="00A260BF"/>
    <w:rsid w:val="00A4601D"/>
    <w:rsid w:val="00A77A24"/>
    <w:rsid w:val="00A861BF"/>
    <w:rsid w:val="00A9515E"/>
    <w:rsid w:val="00AD1132"/>
    <w:rsid w:val="00AE4F49"/>
    <w:rsid w:val="00B0466E"/>
    <w:rsid w:val="00B577ED"/>
    <w:rsid w:val="00B722F8"/>
    <w:rsid w:val="00B7513E"/>
    <w:rsid w:val="00B77CEB"/>
    <w:rsid w:val="00B832AB"/>
    <w:rsid w:val="00BB232A"/>
    <w:rsid w:val="00BB49C7"/>
    <w:rsid w:val="00BF0F6F"/>
    <w:rsid w:val="00BF2F4B"/>
    <w:rsid w:val="00C3450C"/>
    <w:rsid w:val="00C64DA6"/>
    <w:rsid w:val="00C912F5"/>
    <w:rsid w:val="00CA1933"/>
    <w:rsid w:val="00CF7002"/>
    <w:rsid w:val="00D10221"/>
    <w:rsid w:val="00D11448"/>
    <w:rsid w:val="00D13B04"/>
    <w:rsid w:val="00D142AB"/>
    <w:rsid w:val="00D31D9D"/>
    <w:rsid w:val="00D33E89"/>
    <w:rsid w:val="00D36ED3"/>
    <w:rsid w:val="00D53D1E"/>
    <w:rsid w:val="00D61A4C"/>
    <w:rsid w:val="00D6646B"/>
    <w:rsid w:val="00D90F4B"/>
    <w:rsid w:val="00DA7684"/>
    <w:rsid w:val="00DD5444"/>
    <w:rsid w:val="00DF2A40"/>
    <w:rsid w:val="00DF5425"/>
    <w:rsid w:val="00E71BE6"/>
    <w:rsid w:val="00E855F7"/>
    <w:rsid w:val="00EB11F5"/>
    <w:rsid w:val="00ED1C75"/>
    <w:rsid w:val="00EF0BE8"/>
    <w:rsid w:val="00F1451B"/>
    <w:rsid w:val="00F17027"/>
    <w:rsid w:val="00F306CA"/>
    <w:rsid w:val="00F31ADC"/>
    <w:rsid w:val="00F42CBC"/>
    <w:rsid w:val="00F46094"/>
    <w:rsid w:val="00F46C75"/>
    <w:rsid w:val="00F5489A"/>
    <w:rsid w:val="00F76B3D"/>
    <w:rsid w:val="00F76C11"/>
    <w:rsid w:val="00F81ED6"/>
    <w:rsid w:val="00F91A3B"/>
    <w:rsid w:val="00F93432"/>
    <w:rsid w:val="00FD0CC9"/>
    <w:rsid w:val="00FD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C1EAC01"/>
  <w15:chartTrackingRefBased/>
  <w15:docId w15:val="{55EE0969-3E6A-4497-A625-72E39BDC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C19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rsid w:val="00D90F4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Lucida Sans Unicode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90F4B"/>
    <w:rPr>
      <w:rFonts w:ascii="Calibri" w:eastAsia="Times New Roman" w:hAnsi="Calibri" w:cs="Lucida Sans Unicode"/>
      <w:szCs w:val="24"/>
      <w:lang w:val="en-US"/>
    </w:rPr>
  </w:style>
  <w:style w:type="paragraph" w:styleId="Footer">
    <w:name w:val="footer"/>
    <w:basedOn w:val="Normal"/>
    <w:link w:val="FooterChar"/>
    <w:unhideWhenUsed/>
    <w:rsid w:val="00686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865FF"/>
  </w:style>
  <w:style w:type="character" w:styleId="Hyperlink">
    <w:name w:val="Hyperlink"/>
    <w:basedOn w:val="DefaultParagraphFont"/>
    <w:uiPriority w:val="99"/>
    <w:unhideWhenUsed/>
    <w:rsid w:val="0094514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942D2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t44@anp.ro" TargetMode="External"/><Relationship Id="rId1" Type="http://schemas.openxmlformats.org/officeDocument/2006/relationships/hyperlink" Target="mailto:sprahova@anp.gov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Spital</dc:creator>
  <cp:keywords/>
  <dc:description/>
  <cp:lastModifiedBy>Adrian Ciobanescu</cp:lastModifiedBy>
  <cp:revision>6</cp:revision>
  <cp:lastPrinted>2024-05-10T06:52:00Z</cp:lastPrinted>
  <dcterms:created xsi:type="dcterms:W3CDTF">2024-04-17T08:28:00Z</dcterms:created>
  <dcterms:modified xsi:type="dcterms:W3CDTF">2024-05-10T06:57:00Z</dcterms:modified>
</cp:coreProperties>
</file>