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0E6AE" w14:textId="77777777" w:rsidR="002629D6" w:rsidRPr="007A4541" w:rsidRDefault="002629D6" w:rsidP="00D57043">
      <w:pPr>
        <w:ind w:firstLine="720"/>
      </w:pPr>
    </w:p>
    <w:p w14:paraId="5694C16C" w14:textId="77777777" w:rsidR="002629D6" w:rsidRPr="007A4541" w:rsidRDefault="002629D6" w:rsidP="00334DE8"/>
    <w:p w14:paraId="7D5FD90E" w14:textId="77777777" w:rsidR="009B6F66" w:rsidRPr="007A4541" w:rsidRDefault="009B6F66" w:rsidP="001A53ED">
      <w:pPr>
        <w:pStyle w:val="Title"/>
        <w:ind w:left="2977"/>
        <w:rPr>
          <w:rFonts w:asciiTheme="minorHAnsi" w:hAnsiTheme="minorHAnsi" w:cstheme="minorHAnsi"/>
        </w:rPr>
      </w:pPr>
    </w:p>
    <w:p w14:paraId="474A8402" w14:textId="77777777" w:rsidR="009B6F66" w:rsidRPr="007A4541" w:rsidRDefault="009B6F66" w:rsidP="001A53ED">
      <w:pPr>
        <w:pStyle w:val="Title"/>
        <w:ind w:left="2977"/>
        <w:rPr>
          <w:rFonts w:asciiTheme="minorHAnsi" w:hAnsiTheme="minorHAnsi" w:cstheme="minorHAnsi"/>
        </w:rPr>
      </w:pPr>
    </w:p>
    <w:p w14:paraId="5A1BAE83" w14:textId="77777777" w:rsidR="009B6F66" w:rsidRPr="007A4541" w:rsidRDefault="009B6F66" w:rsidP="001A53ED">
      <w:pPr>
        <w:pStyle w:val="Title"/>
        <w:ind w:left="2977"/>
        <w:rPr>
          <w:rFonts w:asciiTheme="minorHAnsi" w:hAnsiTheme="minorHAnsi" w:cstheme="minorHAnsi"/>
        </w:rPr>
      </w:pPr>
    </w:p>
    <w:p w14:paraId="4BC1DF16" w14:textId="77777777" w:rsidR="009B6F66" w:rsidRPr="00611147" w:rsidRDefault="009B6F66" w:rsidP="001A53ED">
      <w:pPr>
        <w:pStyle w:val="Title"/>
        <w:ind w:left="2977"/>
        <w:rPr>
          <w:rFonts w:asciiTheme="minorHAnsi" w:hAnsiTheme="minorHAnsi" w:cstheme="minorHAnsi"/>
          <w:b/>
          <w:bCs/>
        </w:rPr>
      </w:pPr>
    </w:p>
    <w:p w14:paraId="677C6575" w14:textId="77777777" w:rsidR="00611147" w:rsidRDefault="0012642A" w:rsidP="001A53ED">
      <w:pPr>
        <w:pStyle w:val="Title"/>
        <w:ind w:left="2977"/>
        <w:rPr>
          <w:rFonts w:asciiTheme="minorHAnsi" w:hAnsiTheme="minorHAnsi" w:cstheme="minorHAnsi"/>
          <w:b/>
          <w:bCs/>
          <w:color w:val="0B9A6D"/>
        </w:rPr>
      </w:pPr>
      <w:r w:rsidRPr="00611147">
        <w:rPr>
          <w:rFonts w:asciiTheme="minorHAnsi" w:hAnsiTheme="minorHAnsi" w:cstheme="minorHAnsi"/>
          <w:b/>
          <w:bCs/>
          <w:color w:val="0B9A6D"/>
        </w:rPr>
        <w:t>STRATEGIA NA</w:t>
      </w:r>
      <w:r w:rsidR="005329B8" w:rsidRPr="00611147">
        <w:rPr>
          <w:rFonts w:asciiTheme="minorHAnsi" w:hAnsiTheme="minorHAnsi" w:cstheme="minorHAnsi"/>
          <w:b/>
          <w:bCs/>
          <w:color w:val="0B9A6D"/>
        </w:rPr>
        <w:t>Ț</w:t>
      </w:r>
      <w:r w:rsidRPr="00611147">
        <w:rPr>
          <w:rFonts w:asciiTheme="minorHAnsi" w:hAnsiTheme="minorHAnsi" w:cstheme="minorHAnsi"/>
          <w:b/>
          <w:bCs/>
          <w:color w:val="0B9A6D"/>
        </w:rPr>
        <w:t xml:space="preserve">IONALĂ </w:t>
      </w:r>
    </w:p>
    <w:p w14:paraId="5C72E53C" w14:textId="4DE50EFA" w:rsidR="002629D6" w:rsidRPr="00611147" w:rsidRDefault="0012642A" w:rsidP="001A53ED">
      <w:pPr>
        <w:pStyle w:val="Title"/>
        <w:ind w:left="2977"/>
        <w:rPr>
          <w:rFonts w:asciiTheme="minorHAnsi" w:hAnsiTheme="minorHAnsi" w:cstheme="minorHAnsi"/>
          <w:b/>
          <w:bCs/>
          <w:color w:val="0B9A6D"/>
        </w:rPr>
      </w:pPr>
      <w:r w:rsidRPr="00611147">
        <w:rPr>
          <w:rFonts w:asciiTheme="minorHAnsi" w:hAnsiTheme="minorHAnsi" w:cstheme="minorHAnsi"/>
          <w:b/>
          <w:bCs/>
          <w:color w:val="0B9A6D"/>
        </w:rPr>
        <w:t>DE SĂNĂTATE</w:t>
      </w:r>
    </w:p>
    <w:p w14:paraId="1EA86C86" w14:textId="46EF5774" w:rsidR="00ED40D0" w:rsidRPr="00611147" w:rsidRDefault="0012642A" w:rsidP="001A53ED">
      <w:pPr>
        <w:pStyle w:val="Title"/>
        <w:ind w:left="2977"/>
        <w:rPr>
          <w:rFonts w:asciiTheme="minorHAnsi" w:hAnsiTheme="minorHAnsi" w:cstheme="minorHAnsi"/>
          <w:b/>
          <w:bCs/>
          <w:sz w:val="50"/>
          <w:szCs w:val="50"/>
        </w:rPr>
      </w:pPr>
      <w:r w:rsidRPr="00611147">
        <w:rPr>
          <w:rFonts w:asciiTheme="minorHAnsi" w:hAnsiTheme="minorHAnsi" w:cstheme="minorHAnsi"/>
          <w:b/>
          <w:bCs/>
          <w:sz w:val="50"/>
          <w:szCs w:val="50"/>
        </w:rPr>
        <w:t>202</w:t>
      </w:r>
      <w:r w:rsidR="00BD064F" w:rsidRPr="00611147">
        <w:rPr>
          <w:rFonts w:asciiTheme="minorHAnsi" w:hAnsiTheme="minorHAnsi" w:cstheme="minorHAnsi"/>
          <w:b/>
          <w:bCs/>
          <w:sz w:val="50"/>
          <w:szCs w:val="50"/>
        </w:rPr>
        <w:t>3</w:t>
      </w:r>
      <w:r w:rsidRPr="00611147">
        <w:rPr>
          <w:rFonts w:asciiTheme="minorHAnsi" w:hAnsiTheme="minorHAnsi" w:cstheme="minorHAnsi"/>
          <w:b/>
          <w:bCs/>
          <w:sz w:val="50"/>
          <w:szCs w:val="50"/>
        </w:rPr>
        <w:t>-203</w:t>
      </w:r>
      <w:r w:rsidR="002629D6" w:rsidRPr="00611147">
        <w:rPr>
          <w:rFonts w:asciiTheme="minorHAnsi" w:hAnsiTheme="minorHAnsi" w:cstheme="minorHAnsi"/>
          <w:b/>
          <w:bCs/>
          <w:sz w:val="50"/>
          <w:szCs w:val="50"/>
        </w:rPr>
        <w:t>0</w:t>
      </w:r>
    </w:p>
    <w:p w14:paraId="6CEA25BE" w14:textId="6DB6E3A1" w:rsidR="002629D6" w:rsidRPr="007A4541" w:rsidRDefault="002629D6" w:rsidP="001A53ED">
      <w:pPr>
        <w:pStyle w:val="Title"/>
        <w:ind w:left="2977"/>
        <w:rPr>
          <w:rFonts w:asciiTheme="minorHAnsi" w:hAnsiTheme="minorHAnsi" w:cstheme="minorHAnsi"/>
        </w:rPr>
      </w:pPr>
    </w:p>
    <w:p w14:paraId="29641FF3" w14:textId="77777777" w:rsidR="001A53ED" w:rsidRPr="00DB3981" w:rsidRDefault="00443024" w:rsidP="00611147">
      <w:pPr>
        <w:pStyle w:val="Title"/>
        <w:ind w:left="2977" w:right="-472"/>
        <w:rPr>
          <w:rFonts w:asciiTheme="minorHAnsi" w:hAnsiTheme="minorHAnsi" w:cstheme="minorHAnsi"/>
          <w:color w:val="8656B2"/>
        </w:rPr>
        <w:sectPr w:rsidR="001A53ED" w:rsidRPr="00DB398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sidRPr="00DB3981">
        <w:rPr>
          <w:rFonts w:asciiTheme="minorHAnsi" w:hAnsiTheme="minorHAnsi" w:cstheme="minorHAnsi"/>
          <w:color w:val="8656B2"/>
        </w:rPr>
        <w:t>„</w:t>
      </w:r>
      <w:r w:rsidR="002629D6" w:rsidRPr="00DB3981">
        <w:rPr>
          <w:rFonts w:asciiTheme="minorHAnsi" w:hAnsiTheme="minorHAnsi" w:cstheme="minorHAnsi"/>
          <w:color w:val="8656B2"/>
        </w:rPr>
        <w:t xml:space="preserve">Pentru </w:t>
      </w:r>
      <w:r w:rsidRPr="00DB3981">
        <w:rPr>
          <w:rFonts w:asciiTheme="minorHAnsi" w:hAnsiTheme="minorHAnsi" w:cstheme="minorHAnsi"/>
          <w:color w:val="8656B2"/>
        </w:rPr>
        <w:t>sănătate, împreună”</w:t>
      </w:r>
    </w:p>
    <w:p w14:paraId="62FFE189" w14:textId="22BF8308" w:rsidR="006A0479" w:rsidRPr="00A9701A" w:rsidRDefault="00761974" w:rsidP="00334DE8">
      <w:pPr>
        <w:rPr>
          <w:color w:val="595959" w:themeColor="text1" w:themeTint="A6"/>
          <w:sz w:val="20"/>
          <w:szCs w:val="20"/>
        </w:rPr>
      </w:pPr>
      <w:r w:rsidRPr="00A9701A">
        <w:rPr>
          <w:b/>
          <w:bCs/>
          <w:noProof/>
          <w:color w:val="595959" w:themeColor="text1" w:themeTint="A6"/>
          <w:lang w:val="en-US" w:eastAsia="en-US"/>
        </w:rPr>
        <w:lastRenderedPageBreak/>
        <mc:AlternateContent>
          <mc:Choice Requires="wps">
            <w:drawing>
              <wp:anchor distT="0" distB="0" distL="114300" distR="114300" simplePos="0" relativeHeight="251659264" behindDoc="0" locked="0" layoutInCell="1" allowOverlap="1" wp14:anchorId="13548582" wp14:editId="2CA8B155">
                <wp:simplePos x="0" y="0"/>
                <wp:positionH relativeFrom="column">
                  <wp:posOffset>-104775</wp:posOffset>
                </wp:positionH>
                <wp:positionV relativeFrom="paragraph">
                  <wp:posOffset>-454025</wp:posOffset>
                </wp:positionV>
                <wp:extent cx="3905250" cy="43815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3905250" cy="438150"/>
                        </a:xfrm>
                        <a:prstGeom prst="rect">
                          <a:avLst/>
                        </a:prstGeom>
                        <a:noFill/>
                        <a:ln w="6350">
                          <a:noFill/>
                        </a:ln>
                      </wps:spPr>
                      <wps:txbx>
                        <w:txbxContent>
                          <w:p w14:paraId="7F2086A6" w14:textId="77777777" w:rsidR="0086194C" w:rsidRPr="004E31B0" w:rsidRDefault="0086194C" w:rsidP="00761974">
                            <w:pPr>
                              <w:rPr>
                                <w:b/>
                                <w:bCs/>
                                <w:color w:val="0B9A6D"/>
                                <w:sz w:val="48"/>
                                <w:szCs w:val="48"/>
                              </w:rPr>
                            </w:pPr>
                            <w:r w:rsidRPr="004E31B0">
                              <w:rPr>
                                <w:b/>
                                <w:bCs/>
                                <w:color w:val="0B9A6D"/>
                                <w:sz w:val="48"/>
                                <w:szCs w:val="48"/>
                              </w:rPr>
                              <w:t>Lista acronimelor</w:t>
                            </w:r>
                          </w:p>
                          <w:p w14:paraId="36F3594F" w14:textId="77777777" w:rsidR="0086194C" w:rsidRDefault="008619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3548582" id="_x0000_t202" coordsize="21600,21600" o:spt="202" path="m,l,21600r21600,l21600,xe">
                <v:stroke joinstyle="miter"/>
                <v:path gradientshapeok="t" o:connecttype="rect"/>
              </v:shapetype>
              <v:shape id="Text Box 39" o:spid="_x0000_s1026" type="#_x0000_t202" style="position:absolute;left:0;text-align:left;margin-left:-8.25pt;margin-top:-35.75pt;width:30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" filled="f" stroked="f" strokeweight=".5pt">
                <v:textbox>
                  <w:txbxContent>
                    <w:p w14:paraId="7F2086A6" w14:textId="77777777" w:rsidR="0086194C" w:rsidRPr="004E31B0" w:rsidRDefault="0086194C" w:rsidP="00761974">
                      <w:pPr>
                        <w:rPr>
                          <w:b/>
                          <w:bCs/>
                          <w:color w:val="0B9A6D"/>
                          <w:sz w:val="48"/>
                          <w:szCs w:val="48"/>
                        </w:rPr>
                      </w:pPr>
                      <w:r w:rsidRPr="004E31B0">
                        <w:rPr>
                          <w:b/>
                          <w:bCs/>
                          <w:color w:val="0B9A6D"/>
                          <w:sz w:val="48"/>
                          <w:szCs w:val="48"/>
                        </w:rPr>
                        <w:t>Lista acronimelor</w:t>
                      </w:r>
                    </w:p>
                    <w:p w14:paraId="36F3594F" w14:textId="77777777" w:rsidR="0086194C" w:rsidRDefault="0086194C"/>
                  </w:txbxContent>
                </v:textbox>
              </v:shape>
            </w:pict>
          </mc:Fallback>
        </mc:AlternateContent>
      </w:r>
      <w:r w:rsidR="006A0479" w:rsidRPr="00A9701A">
        <w:rPr>
          <w:color w:val="595959" w:themeColor="text1" w:themeTint="A6"/>
          <w:sz w:val="20"/>
          <w:szCs w:val="20"/>
        </w:rPr>
        <w:t xml:space="preserve">APL – </w:t>
      </w:r>
      <w:r w:rsidR="00BF4616">
        <w:rPr>
          <w:color w:val="595959" w:themeColor="text1" w:themeTint="A6"/>
          <w:sz w:val="20"/>
          <w:szCs w:val="20"/>
        </w:rPr>
        <w:t>A</w:t>
      </w:r>
      <w:r w:rsidR="006A0479" w:rsidRPr="00A9701A">
        <w:rPr>
          <w:color w:val="595959" w:themeColor="text1" w:themeTint="A6"/>
          <w:sz w:val="20"/>
          <w:szCs w:val="20"/>
        </w:rPr>
        <w:t>dministra</w:t>
      </w:r>
      <w:r w:rsidR="005329B8" w:rsidRPr="00A9701A">
        <w:rPr>
          <w:color w:val="595959" w:themeColor="text1" w:themeTint="A6"/>
          <w:sz w:val="20"/>
          <w:szCs w:val="20"/>
        </w:rPr>
        <w:t>ț</w:t>
      </w:r>
      <w:r w:rsidR="006A0479" w:rsidRPr="00A9701A">
        <w:rPr>
          <w:color w:val="595959" w:themeColor="text1" w:themeTint="A6"/>
          <w:sz w:val="20"/>
          <w:szCs w:val="20"/>
        </w:rPr>
        <w:t>i</w:t>
      </w:r>
      <w:r w:rsidR="00BF4616">
        <w:rPr>
          <w:color w:val="595959" w:themeColor="text1" w:themeTint="A6"/>
          <w:sz w:val="20"/>
          <w:szCs w:val="20"/>
        </w:rPr>
        <w:t>a</w:t>
      </w:r>
      <w:r w:rsidR="006A0479" w:rsidRPr="00A9701A">
        <w:rPr>
          <w:color w:val="595959" w:themeColor="text1" w:themeTint="A6"/>
          <w:sz w:val="20"/>
          <w:szCs w:val="20"/>
        </w:rPr>
        <w:t xml:space="preserve"> </w:t>
      </w:r>
      <w:r w:rsidR="00BF4616">
        <w:rPr>
          <w:color w:val="595959" w:themeColor="text1" w:themeTint="A6"/>
          <w:sz w:val="20"/>
          <w:szCs w:val="20"/>
        </w:rPr>
        <w:t>P</w:t>
      </w:r>
      <w:r w:rsidR="006A0479" w:rsidRPr="00A9701A">
        <w:rPr>
          <w:color w:val="595959" w:themeColor="text1" w:themeTint="A6"/>
          <w:sz w:val="20"/>
          <w:szCs w:val="20"/>
        </w:rPr>
        <w:t xml:space="preserve">ublică </w:t>
      </w:r>
      <w:r w:rsidR="00BF4616">
        <w:rPr>
          <w:color w:val="595959" w:themeColor="text1" w:themeTint="A6"/>
          <w:sz w:val="20"/>
          <w:szCs w:val="20"/>
        </w:rPr>
        <w:t>L</w:t>
      </w:r>
      <w:r w:rsidR="006A0479" w:rsidRPr="00A9701A">
        <w:rPr>
          <w:color w:val="595959" w:themeColor="text1" w:themeTint="A6"/>
          <w:sz w:val="20"/>
          <w:szCs w:val="20"/>
        </w:rPr>
        <w:t>ocală</w:t>
      </w:r>
    </w:p>
    <w:p w14:paraId="0D7C1DCA" w14:textId="32A6F032" w:rsidR="006A0479" w:rsidRPr="00A9701A" w:rsidRDefault="006A0479" w:rsidP="00334DE8">
      <w:pPr>
        <w:rPr>
          <w:color w:val="595959" w:themeColor="text1" w:themeTint="A6"/>
          <w:sz w:val="20"/>
          <w:szCs w:val="20"/>
        </w:rPr>
      </w:pPr>
      <w:r w:rsidRPr="00A9701A">
        <w:rPr>
          <w:color w:val="595959" w:themeColor="text1" w:themeTint="A6"/>
          <w:sz w:val="20"/>
          <w:szCs w:val="20"/>
        </w:rPr>
        <w:t xml:space="preserve">AMC – </w:t>
      </w:r>
      <w:r w:rsidR="00BF4616">
        <w:rPr>
          <w:color w:val="595959" w:themeColor="text1" w:themeTint="A6"/>
          <w:sz w:val="20"/>
          <w:szCs w:val="20"/>
        </w:rPr>
        <w:t>A</w:t>
      </w:r>
      <w:r w:rsidRPr="00A9701A">
        <w:rPr>
          <w:color w:val="595959" w:themeColor="text1" w:themeTint="A6"/>
          <w:sz w:val="20"/>
          <w:szCs w:val="20"/>
        </w:rPr>
        <w:t>sisten</w:t>
      </w:r>
      <w:r w:rsidR="005329B8" w:rsidRPr="00A9701A">
        <w:rPr>
          <w:color w:val="595959" w:themeColor="text1" w:themeTint="A6"/>
          <w:sz w:val="20"/>
          <w:szCs w:val="20"/>
        </w:rPr>
        <w:t>ț</w:t>
      </w:r>
      <w:r w:rsidRPr="00A9701A">
        <w:rPr>
          <w:color w:val="595959" w:themeColor="text1" w:themeTint="A6"/>
          <w:sz w:val="20"/>
          <w:szCs w:val="20"/>
        </w:rPr>
        <w:t xml:space="preserve">a </w:t>
      </w:r>
      <w:r w:rsidR="00BF4616" w:rsidRPr="00A9701A">
        <w:rPr>
          <w:color w:val="595959" w:themeColor="text1" w:themeTint="A6"/>
          <w:sz w:val="20"/>
          <w:szCs w:val="20"/>
        </w:rPr>
        <w:t>Medicală Comunitară</w:t>
      </w:r>
    </w:p>
    <w:p w14:paraId="6D8F79C4" w14:textId="443E8540" w:rsidR="006A0479" w:rsidRPr="00A9701A" w:rsidRDefault="006A0479" w:rsidP="00334DE8">
      <w:pPr>
        <w:rPr>
          <w:color w:val="595959" w:themeColor="text1" w:themeTint="A6"/>
          <w:sz w:val="20"/>
          <w:szCs w:val="20"/>
        </w:rPr>
      </w:pPr>
      <w:r w:rsidRPr="00A9701A">
        <w:rPr>
          <w:color w:val="595959" w:themeColor="text1" w:themeTint="A6"/>
          <w:sz w:val="20"/>
          <w:szCs w:val="20"/>
        </w:rPr>
        <w:t>ANAF –</w:t>
      </w:r>
      <w:r w:rsidR="009029D3">
        <w:rPr>
          <w:color w:val="595959" w:themeColor="text1" w:themeTint="A6"/>
          <w:sz w:val="20"/>
          <w:szCs w:val="20"/>
        </w:rPr>
        <w:t xml:space="preserve"> </w:t>
      </w:r>
      <w:r w:rsidRPr="00A9701A">
        <w:rPr>
          <w:color w:val="595959" w:themeColor="text1" w:themeTint="A6"/>
          <w:sz w:val="20"/>
          <w:szCs w:val="20"/>
        </w:rPr>
        <w:t xml:space="preserve"> Agen</w:t>
      </w:r>
      <w:r w:rsidR="005329B8" w:rsidRPr="00A9701A">
        <w:rPr>
          <w:color w:val="595959" w:themeColor="text1" w:themeTint="A6"/>
          <w:sz w:val="20"/>
          <w:szCs w:val="20"/>
        </w:rPr>
        <w:t>ț</w:t>
      </w:r>
      <w:r w:rsidRPr="00A9701A">
        <w:rPr>
          <w:color w:val="595959" w:themeColor="text1" w:themeTint="A6"/>
          <w:sz w:val="20"/>
          <w:szCs w:val="20"/>
        </w:rPr>
        <w:t>ia Na</w:t>
      </w:r>
      <w:r w:rsidR="005329B8" w:rsidRPr="00A9701A">
        <w:rPr>
          <w:color w:val="595959" w:themeColor="text1" w:themeTint="A6"/>
          <w:sz w:val="20"/>
          <w:szCs w:val="20"/>
        </w:rPr>
        <w:t>ț</w:t>
      </w:r>
      <w:r w:rsidRPr="00A9701A">
        <w:rPr>
          <w:color w:val="595959" w:themeColor="text1" w:themeTint="A6"/>
          <w:sz w:val="20"/>
          <w:szCs w:val="20"/>
        </w:rPr>
        <w:t>ională de Administrare Fiscală</w:t>
      </w:r>
    </w:p>
    <w:p w14:paraId="343F3490" w14:textId="75093F23" w:rsidR="006A0479" w:rsidRPr="00A9701A" w:rsidRDefault="006A0479" w:rsidP="00334DE8">
      <w:pPr>
        <w:rPr>
          <w:color w:val="595959" w:themeColor="text1" w:themeTint="A6"/>
          <w:sz w:val="20"/>
          <w:szCs w:val="20"/>
        </w:rPr>
      </w:pPr>
      <w:r w:rsidRPr="00A9701A">
        <w:rPr>
          <w:color w:val="595959" w:themeColor="text1" w:themeTint="A6"/>
          <w:sz w:val="20"/>
          <w:szCs w:val="20"/>
        </w:rPr>
        <w:t xml:space="preserve">ANDIS </w:t>
      </w:r>
      <w:r w:rsidR="00981368">
        <w:rPr>
          <w:color w:val="595959" w:themeColor="text1" w:themeTint="A6"/>
          <w:sz w:val="20"/>
          <w:szCs w:val="20"/>
        </w:rPr>
        <w:t>–</w:t>
      </w:r>
      <w:r w:rsidRPr="00A9701A">
        <w:rPr>
          <w:color w:val="595959" w:themeColor="text1" w:themeTint="A6"/>
          <w:sz w:val="20"/>
          <w:szCs w:val="20"/>
        </w:rPr>
        <w:t xml:space="preserve"> </w:t>
      </w:r>
      <w:bookmarkStart w:id="0" w:name="_Hlk111708701"/>
      <w:r w:rsidRPr="00A9701A">
        <w:rPr>
          <w:color w:val="595959" w:themeColor="text1" w:themeTint="A6"/>
          <w:sz w:val="20"/>
          <w:szCs w:val="20"/>
        </w:rPr>
        <w:t>Agen</w:t>
      </w:r>
      <w:r w:rsidR="005329B8" w:rsidRPr="00A9701A">
        <w:rPr>
          <w:color w:val="595959" w:themeColor="text1" w:themeTint="A6"/>
          <w:sz w:val="20"/>
          <w:szCs w:val="20"/>
        </w:rPr>
        <w:t>ț</w:t>
      </w:r>
      <w:r w:rsidRPr="00A9701A">
        <w:rPr>
          <w:color w:val="595959" w:themeColor="text1" w:themeTint="A6"/>
          <w:sz w:val="20"/>
          <w:szCs w:val="20"/>
        </w:rPr>
        <w:t>ia Na</w:t>
      </w:r>
      <w:r w:rsidR="005329B8" w:rsidRPr="00A9701A">
        <w:rPr>
          <w:color w:val="595959" w:themeColor="text1" w:themeTint="A6"/>
          <w:sz w:val="20"/>
          <w:szCs w:val="20"/>
        </w:rPr>
        <w:t>ț</w:t>
      </w:r>
      <w:r w:rsidRPr="00A9701A">
        <w:rPr>
          <w:color w:val="595959" w:themeColor="text1" w:themeTint="A6"/>
          <w:sz w:val="20"/>
          <w:szCs w:val="20"/>
        </w:rPr>
        <w:t>ional</w:t>
      </w:r>
      <w:r w:rsidR="000E1ED4" w:rsidRPr="00A9701A">
        <w:rPr>
          <w:color w:val="595959" w:themeColor="text1" w:themeTint="A6"/>
          <w:sz w:val="20"/>
          <w:szCs w:val="20"/>
        </w:rPr>
        <w:t>ă</w:t>
      </w:r>
      <w:r w:rsidRPr="00A9701A">
        <w:rPr>
          <w:color w:val="595959" w:themeColor="text1" w:themeTint="A6"/>
          <w:sz w:val="20"/>
          <w:szCs w:val="20"/>
        </w:rPr>
        <w:t xml:space="preserve"> pentru Dezvoltarea Infrastructurii în Sănătate</w:t>
      </w:r>
      <w:bookmarkEnd w:id="0"/>
    </w:p>
    <w:p w14:paraId="0B968EBE" w14:textId="7EC80EA8" w:rsidR="006A0479" w:rsidRPr="00A9701A" w:rsidRDefault="006A0479" w:rsidP="00334DE8">
      <w:pPr>
        <w:rPr>
          <w:color w:val="595959" w:themeColor="text1" w:themeTint="A6"/>
          <w:sz w:val="20"/>
          <w:szCs w:val="20"/>
        </w:rPr>
      </w:pPr>
      <w:r w:rsidRPr="00A9701A">
        <w:rPr>
          <w:color w:val="595959" w:themeColor="text1" w:themeTint="A6"/>
          <w:sz w:val="20"/>
          <w:szCs w:val="20"/>
        </w:rPr>
        <w:t xml:space="preserve">ANSVSA </w:t>
      </w:r>
      <w:r w:rsidR="00981368">
        <w:rPr>
          <w:color w:val="595959" w:themeColor="text1" w:themeTint="A6"/>
          <w:sz w:val="20"/>
          <w:szCs w:val="20"/>
        </w:rPr>
        <w:t>–</w:t>
      </w:r>
      <w:r w:rsidR="00254910">
        <w:rPr>
          <w:color w:val="595959" w:themeColor="text1" w:themeTint="A6"/>
          <w:sz w:val="20"/>
          <w:szCs w:val="20"/>
        </w:rPr>
        <w:t xml:space="preserve"> </w:t>
      </w:r>
      <w:r w:rsidRPr="00A9701A">
        <w:rPr>
          <w:color w:val="595959" w:themeColor="text1" w:themeTint="A6"/>
          <w:sz w:val="20"/>
          <w:szCs w:val="20"/>
        </w:rPr>
        <w:t xml:space="preserve"> Autoritatea Na</w:t>
      </w:r>
      <w:r w:rsidR="005329B8" w:rsidRPr="00A9701A">
        <w:rPr>
          <w:color w:val="595959" w:themeColor="text1" w:themeTint="A6"/>
          <w:sz w:val="20"/>
          <w:szCs w:val="20"/>
        </w:rPr>
        <w:t>ț</w:t>
      </w:r>
      <w:r w:rsidRPr="00A9701A">
        <w:rPr>
          <w:color w:val="595959" w:themeColor="text1" w:themeTint="A6"/>
          <w:sz w:val="20"/>
          <w:szCs w:val="20"/>
        </w:rPr>
        <w:t xml:space="preserve">ională Sanitară Veterinară </w:t>
      </w:r>
      <w:r w:rsidR="005329B8" w:rsidRPr="00A9701A">
        <w:rPr>
          <w:color w:val="595959" w:themeColor="text1" w:themeTint="A6"/>
          <w:sz w:val="20"/>
          <w:szCs w:val="20"/>
        </w:rPr>
        <w:t>ș</w:t>
      </w:r>
      <w:r w:rsidRPr="00A9701A">
        <w:rPr>
          <w:color w:val="595959" w:themeColor="text1" w:themeTint="A6"/>
          <w:sz w:val="20"/>
          <w:szCs w:val="20"/>
        </w:rPr>
        <w:t>i pentru Siguran</w:t>
      </w:r>
      <w:r w:rsidR="005329B8" w:rsidRPr="00A9701A">
        <w:rPr>
          <w:color w:val="595959" w:themeColor="text1" w:themeTint="A6"/>
          <w:sz w:val="20"/>
          <w:szCs w:val="20"/>
        </w:rPr>
        <w:t>ț</w:t>
      </w:r>
      <w:r w:rsidRPr="00A9701A">
        <w:rPr>
          <w:color w:val="595959" w:themeColor="text1" w:themeTint="A6"/>
          <w:sz w:val="20"/>
          <w:szCs w:val="20"/>
        </w:rPr>
        <w:t>a Alimentelor</w:t>
      </w:r>
    </w:p>
    <w:p w14:paraId="29EECF63" w14:textId="281237B7" w:rsidR="006A0479" w:rsidRPr="00A9701A" w:rsidRDefault="006A0479" w:rsidP="00334DE8">
      <w:pPr>
        <w:rPr>
          <w:color w:val="595959" w:themeColor="text1" w:themeTint="A6"/>
          <w:sz w:val="20"/>
          <w:szCs w:val="20"/>
        </w:rPr>
      </w:pPr>
      <w:r w:rsidRPr="00A9701A">
        <w:rPr>
          <w:color w:val="595959" w:themeColor="text1" w:themeTint="A6"/>
          <w:sz w:val="20"/>
          <w:szCs w:val="20"/>
        </w:rPr>
        <w:t>ANT – Agen</w:t>
      </w:r>
      <w:r w:rsidR="005329B8" w:rsidRPr="00A9701A">
        <w:rPr>
          <w:color w:val="595959" w:themeColor="text1" w:themeTint="A6"/>
          <w:sz w:val="20"/>
          <w:szCs w:val="20"/>
        </w:rPr>
        <w:t>ț</w:t>
      </w:r>
      <w:r w:rsidRPr="00A9701A">
        <w:rPr>
          <w:color w:val="595959" w:themeColor="text1" w:themeTint="A6"/>
          <w:sz w:val="20"/>
          <w:szCs w:val="20"/>
        </w:rPr>
        <w:t>ia Na</w:t>
      </w:r>
      <w:r w:rsidR="005329B8" w:rsidRPr="00A9701A">
        <w:rPr>
          <w:color w:val="595959" w:themeColor="text1" w:themeTint="A6"/>
          <w:sz w:val="20"/>
          <w:szCs w:val="20"/>
        </w:rPr>
        <w:t>ț</w:t>
      </w:r>
      <w:r w:rsidRPr="00A9701A">
        <w:rPr>
          <w:color w:val="595959" w:themeColor="text1" w:themeTint="A6"/>
          <w:sz w:val="20"/>
          <w:szCs w:val="20"/>
        </w:rPr>
        <w:t>ională pentru Transplant</w:t>
      </w:r>
    </w:p>
    <w:p w14:paraId="4996E3ED" w14:textId="4E726E82" w:rsidR="006A0479" w:rsidRPr="00A9701A" w:rsidRDefault="006A0479" w:rsidP="00334DE8">
      <w:pPr>
        <w:rPr>
          <w:color w:val="595959" w:themeColor="text1" w:themeTint="A6"/>
          <w:sz w:val="20"/>
          <w:szCs w:val="20"/>
        </w:rPr>
      </w:pPr>
      <w:r w:rsidRPr="00A9701A">
        <w:rPr>
          <w:color w:val="595959" w:themeColor="text1" w:themeTint="A6"/>
          <w:sz w:val="20"/>
          <w:szCs w:val="20"/>
        </w:rPr>
        <w:t xml:space="preserve">AP – </w:t>
      </w:r>
      <w:r w:rsidR="00BF4616" w:rsidRPr="00A9701A">
        <w:rPr>
          <w:color w:val="595959" w:themeColor="text1" w:themeTint="A6"/>
          <w:sz w:val="20"/>
          <w:szCs w:val="20"/>
        </w:rPr>
        <w:t>Acțiuni Prioritare</w:t>
      </w:r>
    </w:p>
    <w:p w14:paraId="3CB2E892" w14:textId="77777777" w:rsidR="006A0479" w:rsidRPr="00A9701A" w:rsidRDefault="006A0479" w:rsidP="00334DE8">
      <w:pPr>
        <w:rPr>
          <w:color w:val="595959" w:themeColor="text1" w:themeTint="A6"/>
          <w:sz w:val="20"/>
          <w:szCs w:val="20"/>
        </w:rPr>
      </w:pPr>
      <w:r w:rsidRPr="00A9701A">
        <w:rPr>
          <w:color w:val="595959" w:themeColor="text1" w:themeTint="A6"/>
          <w:sz w:val="20"/>
          <w:szCs w:val="20"/>
        </w:rPr>
        <w:t>ASM – Academia de Studii Medicale</w:t>
      </w:r>
    </w:p>
    <w:p w14:paraId="3690EAFA" w14:textId="3E4B7CAD" w:rsidR="006A0479" w:rsidRPr="00A9701A" w:rsidRDefault="006A0479" w:rsidP="00334DE8">
      <w:pPr>
        <w:rPr>
          <w:color w:val="595959" w:themeColor="text1" w:themeTint="A6"/>
          <w:sz w:val="20"/>
          <w:szCs w:val="20"/>
        </w:rPr>
      </w:pPr>
      <w:r w:rsidRPr="00A9701A">
        <w:rPr>
          <w:color w:val="595959" w:themeColor="text1" w:themeTint="A6"/>
          <w:sz w:val="20"/>
          <w:szCs w:val="20"/>
        </w:rPr>
        <w:t xml:space="preserve">CAS – </w:t>
      </w:r>
      <w:r w:rsidR="00BF4616" w:rsidRPr="00A9701A">
        <w:rPr>
          <w:color w:val="595959" w:themeColor="text1" w:themeTint="A6"/>
          <w:sz w:val="20"/>
          <w:szCs w:val="20"/>
        </w:rPr>
        <w:t>Cas</w:t>
      </w:r>
      <w:r w:rsidR="00BF4616">
        <w:rPr>
          <w:color w:val="595959" w:themeColor="text1" w:themeTint="A6"/>
          <w:sz w:val="20"/>
          <w:szCs w:val="20"/>
        </w:rPr>
        <w:t>a</w:t>
      </w:r>
      <w:r w:rsidR="00BF4616" w:rsidRPr="00A9701A">
        <w:rPr>
          <w:color w:val="595959" w:themeColor="text1" w:themeTint="A6"/>
          <w:sz w:val="20"/>
          <w:szCs w:val="20"/>
        </w:rPr>
        <w:t xml:space="preserve"> </w:t>
      </w:r>
      <w:r w:rsidR="00BF4616">
        <w:rPr>
          <w:color w:val="595959" w:themeColor="text1" w:themeTint="A6"/>
          <w:sz w:val="20"/>
          <w:szCs w:val="20"/>
        </w:rPr>
        <w:t>d</w:t>
      </w:r>
      <w:r w:rsidR="00BF4616" w:rsidRPr="00A9701A">
        <w:rPr>
          <w:color w:val="595959" w:themeColor="text1" w:themeTint="A6"/>
          <w:sz w:val="20"/>
          <w:szCs w:val="20"/>
        </w:rPr>
        <w:t xml:space="preserve">e Asigurări </w:t>
      </w:r>
      <w:r w:rsidR="00BF4616">
        <w:rPr>
          <w:color w:val="595959" w:themeColor="text1" w:themeTint="A6"/>
          <w:sz w:val="20"/>
          <w:szCs w:val="20"/>
        </w:rPr>
        <w:t>d</w:t>
      </w:r>
      <w:r w:rsidR="00BF4616" w:rsidRPr="00A9701A">
        <w:rPr>
          <w:color w:val="595959" w:themeColor="text1" w:themeTint="A6"/>
          <w:sz w:val="20"/>
          <w:szCs w:val="20"/>
        </w:rPr>
        <w:t>e Sănătate</w:t>
      </w:r>
    </w:p>
    <w:p w14:paraId="70934CAA" w14:textId="4C26AE33" w:rsidR="006A0479" w:rsidRPr="00A9701A" w:rsidRDefault="006A0479" w:rsidP="00334DE8">
      <w:pPr>
        <w:rPr>
          <w:color w:val="595959" w:themeColor="text1" w:themeTint="A6"/>
          <w:sz w:val="20"/>
          <w:szCs w:val="20"/>
        </w:rPr>
      </w:pPr>
      <w:r w:rsidRPr="00A9701A">
        <w:rPr>
          <w:color w:val="595959" w:themeColor="text1" w:themeTint="A6"/>
          <w:sz w:val="20"/>
          <w:szCs w:val="20"/>
        </w:rPr>
        <w:t xml:space="preserve">CASS – </w:t>
      </w:r>
      <w:r w:rsidR="00BF4616" w:rsidRPr="00A9701A">
        <w:rPr>
          <w:color w:val="595959" w:themeColor="text1" w:themeTint="A6"/>
          <w:sz w:val="20"/>
          <w:szCs w:val="20"/>
        </w:rPr>
        <w:t>Contribuție e Asigurări Sociale De Sănătate</w:t>
      </w:r>
    </w:p>
    <w:p w14:paraId="63AB380E" w14:textId="652CDBB0" w:rsidR="006A0479" w:rsidRPr="00A9701A" w:rsidRDefault="006A0479" w:rsidP="00334DE8">
      <w:pPr>
        <w:rPr>
          <w:color w:val="595959" w:themeColor="text1" w:themeTint="A6"/>
          <w:sz w:val="20"/>
          <w:szCs w:val="20"/>
        </w:rPr>
      </w:pPr>
      <w:r w:rsidRPr="00A9701A">
        <w:rPr>
          <w:color w:val="595959" w:themeColor="text1" w:themeTint="A6"/>
          <w:sz w:val="20"/>
          <w:szCs w:val="20"/>
        </w:rPr>
        <w:t>CE – Comisia Europeană</w:t>
      </w:r>
    </w:p>
    <w:p w14:paraId="217706A1" w14:textId="0F07CBA0" w:rsidR="00BF68CE" w:rsidRPr="00A9701A" w:rsidRDefault="00BF68CE" w:rsidP="00334DE8">
      <w:pPr>
        <w:rPr>
          <w:color w:val="595959" w:themeColor="text1" w:themeTint="A6"/>
          <w:sz w:val="20"/>
          <w:szCs w:val="20"/>
        </w:rPr>
      </w:pPr>
      <w:r w:rsidRPr="00A9701A">
        <w:rPr>
          <w:color w:val="595959" w:themeColor="text1" w:themeTint="A6"/>
          <w:sz w:val="20"/>
          <w:szCs w:val="20"/>
        </w:rPr>
        <w:t>CFR – Colegiul Farmaci</w:t>
      </w:r>
      <w:r w:rsidR="005329B8" w:rsidRPr="00A9701A">
        <w:rPr>
          <w:color w:val="595959" w:themeColor="text1" w:themeTint="A6"/>
          <w:sz w:val="20"/>
          <w:szCs w:val="20"/>
        </w:rPr>
        <w:t>ș</w:t>
      </w:r>
      <w:r w:rsidRPr="00A9701A">
        <w:rPr>
          <w:color w:val="595959" w:themeColor="text1" w:themeTint="A6"/>
          <w:sz w:val="20"/>
          <w:szCs w:val="20"/>
        </w:rPr>
        <w:t>tilor din România</w:t>
      </w:r>
    </w:p>
    <w:p w14:paraId="5DF0F969" w14:textId="6A87141C" w:rsidR="006A0479" w:rsidRPr="00A9701A" w:rsidRDefault="006A0479" w:rsidP="00334DE8">
      <w:pPr>
        <w:rPr>
          <w:color w:val="595959" w:themeColor="text1" w:themeTint="A6"/>
          <w:sz w:val="20"/>
          <w:szCs w:val="20"/>
        </w:rPr>
      </w:pPr>
      <w:r w:rsidRPr="00A9701A">
        <w:rPr>
          <w:color w:val="595959" w:themeColor="text1" w:themeTint="A6"/>
          <w:sz w:val="20"/>
          <w:szCs w:val="20"/>
        </w:rPr>
        <w:t>CMDR – Colegiul Medicilor Denti</w:t>
      </w:r>
      <w:r w:rsidR="005329B8" w:rsidRPr="00A9701A">
        <w:rPr>
          <w:color w:val="595959" w:themeColor="text1" w:themeTint="A6"/>
          <w:sz w:val="20"/>
          <w:szCs w:val="20"/>
        </w:rPr>
        <w:t>ș</w:t>
      </w:r>
      <w:r w:rsidRPr="00A9701A">
        <w:rPr>
          <w:color w:val="595959" w:themeColor="text1" w:themeTint="A6"/>
          <w:sz w:val="20"/>
          <w:szCs w:val="20"/>
        </w:rPr>
        <w:t>ti din România</w:t>
      </w:r>
    </w:p>
    <w:p w14:paraId="009D2177" w14:textId="0EE01ACA" w:rsidR="006A0479" w:rsidRPr="00A9701A" w:rsidRDefault="006A0479" w:rsidP="00334DE8">
      <w:pPr>
        <w:rPr>
          <w:color w:val="595959" w:themeColor="text1" w:themeTint="A6"/>
          <w:sz w:val="20"/>
          <w:szCs w:val="20"/>
        </w:rPr>
      </w:pPr>
      <w:r w:rsidRPr="00A9701A">
        <w:rPr>
          <w:color w:val="595959" w:themeColor="text1" w:themeTint="A6"/>
          <w:sz w:val="20"/>
          <w:szCs w:val="20"/>
        </w:rPr>
        <w:t xml:space="preserve">CMI– </w:t>
      </w:r>
      <w:r w:rsidR="00BF4616" w:rsidRPr="00A9701A">
        <w:rPr>
          <w:color w:val="595959" w:themeColor="text1" w:themeTint="A6"/>
          <w:sz w:val="20"/>
          <w:szCs w:val="20"/>
        </w:rPr>
        <w:t>Cabinet Medical Individual</w:t>
      </w:r>
    </w:p>
    <w:p w14:paraId="2719906C" w14:textId="77777777" w:rsidR="006A0479" w:rsidRPr="00A9701A" w:rsidRDefault="006A0479" w:rsidP="00334DE8">
      <w:pPr>
        <w:rPr>
          <w:color w:val="595959" w:themeColor="text1" w:themeTint="A6"/>
          <w:sz w:val="20"/>
          <w:szCs w:val="20"/>
        </w:rPr>
      </w:pPr>
      <w:r w:rsidRPr="00A9701A">
        <w:rPr>
          <w:color w:val="595959" w:themeColor="text1" w:themeTint="A6"/>
          <w:sz w:val="20"/>
          <w:szCs w:val="20"/>
        </w:rPr>
        <w:t>CMR – Colegiul Medicilor din România</w:t>
      </w:r>
    </w:p>
    <w:p w14:paraId="1AC64FF0" w14:textId="58F7B4DC" w:rsidR="006A0479" w:rsidRPr="00A9701A" w:rsidRDefault="006A0479" w:rsidP="00334DE8">
      <w:pPr>
        <w:rPr>
          <w:color w:val="595959" w:themeColor="text1" w:themeTint="A6"/>
          <w:sz w:val="20"/>
          <w:szCs w:val="20"/>
        </w:rPr>
      </w:pPr>
      <w:r w:rsidRPr="00A9701A">
        <w:rPr>
          <w:color w:val="595959" w:themeColor="text1" w:themeTint="A6"/>
          <w:sz w:val="20"/>
          <w:szCs w:val="20"/>
        </w:rPr>
        <w:t>CNAS – Casa Na</w:t>
      </w:r>
      <w:r w:rsidR="005329B8" w:rsidRPr="00A9701A">
        <w:rPr>
          <w:color w:val="595959" w:themeColor="text1" w:themeTint="A6"/>
          <w:sz w:val="20"/>
          <w:szCs w:val="20"/>
        </w:rPr>
        <w:t>ț</w:t>
      </w:r>
      <w:r w:rsidRPr="00A9701A">
        <w:rPr>
          <w:color w:val="595959" w:themeColor="text1" w:themeTint="A6"/>
          <w:sz w:val="20"/>
          <w:szCs w:val="20"/>
        </w:rPr>
        <w:t>ională de Asigurări de Sănătate</w:t>
      </w:r>
    </w:p>
    <w:p w14:paraId="41F6C84B" w14:textId="27A47A19" w:rsidR="008B1365" w:rsidRPr="00A9701A" w:rsidRDefault="008B1365" w:rsidP="00334DE8">
      <w:pPr>
        <w:rPr>
          <w:color w:val="595959" w:themeColor="text1" w:themeTint="A6"/>
          <w:spacing w:val="-4"/>
          <w:sz w:val="20"/>
          <w:szCs w:val="20"/>
        </w:rPr>
      </w:pPr>
      <w:r>
        <w:rPr>
          <w:color w:val="595959" w:themeColor="text1" w:themeTint="A6"/>
          <w:spacing w:val="-4"/>
          <w:sz w:val="20"/>
          <w:szCs w:val="20"/>
        </w:rPr>
        <w:t>CNSLMA – Centrul Național de Sănătate Mintală și Luptă Antidrog</w:t>
      </w:r>
    </w:p>
    <w:p w14:paraId="2D27167D" w14:textId="0DFF1B44" w:rsidR="006A0479" w:rsidRPr="00A9701A" w:rsidRDefault="006A0479" w:rsidP="00334DE8">
      <w:pPr>
        <w:rPr>
          <w:color w:val="595959" w:themeColor="text1" w:themeTint="A6"/>
          <w:sz w:val="20"/>
          <w:szCs w:val="20"/>
        </w:rPr>
      </w:pPr>
      <w:r w:rsidRPr="00A9701A">
        <w:rPr>
          <w:color w:val="595959" w:themeColor="text1" w:themeTint="A6"/>
          <w:sz w:val="20"/>
          <w:szCs w:val="20"/>
        </w:rPr>
        <w:t xml:space="preserve">Co-Ca – </w:t>
      </w:r>
      <w:r w:rsidR="00BF4616">
        <w:rPr>
          <w:color w:val="595959" w:themeColor="text1" w:themeTint="A6"/>
          <w:sz w:val="20"/>
          <w:szCs w:val="20"/>
        </w:rPr>
        <w:t>C</w:t>
      </w:r>
      <w:r w:rsidRPr="00A9701A">
        <w:rPr>
          <w:color w:val="595959" w:themeColor="text1" w:themeTint="A6"/>
          <w:sz w:val="20"/>
          <w:szCs w:val="20"/>
        </w:rPr>
        <w:t>ontractul-</w:t>
      </w:r>
      <w:r w:rsidR="00BF4616">
        <w:rPr>
          <w:color w:val="595959" w:themeColor="text1" w:themeTint="A6"/>
          <w:sz w:val="20"/>
          <w:szCs w:val="20"/>
        </w:rPr>
        <w:t>C</w:t>
      </w:r>
      <w:r w:rsidRPr="00A9701A">
        <w:rPr>
          <w:color w:val="595959" w:themeColor="text1" w:themeTint="A6"/>
          <w:sz w:val="20"/>
          <w:szCs w:val="20"/>
        </w:rPr>
        <w:t>adru care reglementează condi</w:t>
      </w:r>
      <w:r w:rsidR="005329B8" w:rsidRPr="00A9701A">
        <w:rPr>
          <w:color w:val="595959" w:themeColor="text1" w:themeTint="A6"/>
          <w:sz w:val="20"/>
          <w:szCs w:val="20"/>
        </w:rPr>
        <w:t>ț</w:t>
      </w:r>
      <w:r w:rsidRPr="00A9701A">
        <w:rPr>
          <w:color w:val="595959" w:themeColor="text1" w:themeTint="A6"/>
          <w:sz w:val="20"/>
          <w:szCs w:val="20"/>
        </w:rPr>
        <w:t>iile acordării asisten</w:t>
      </w:r>
      <w:r w:rsidR="005329B8" w:rsidRPr="00A9701A">
        <w:rPr>
          <w:color w:val="595959" w:themeColor="text1" w:themeTint="A6"/>
          <w:sz w:val="20"/>
          <w:szCs w:val="20"/>
        </w:rPr>
        <w:t>ț</w:t>
      </w:r>
      <w:r w:rsidRPr="00A9701A">
        <w:rPr>
          <w:color w:val="595959" w:themeColor="text1" w:themeTint="A6"/>
          <w:sz w:val="20"/>
          <w:szCs w:val="20"/>
        </w:rPr>
        <w:t xml:space="preserve">ei medicale, a medicamentelor </w:t>
      </w:r>
      <w:r w:rsidR="005329B8" w:rsidRPr="00A9701A">
        <w:rPr>
          <w:color w:val="595959" w:themeColor="text1" w:themeTint="A6"/>
          <w:sz w:val="20"/>
          <w:szCs w:val="20"/>
        </w:rPr>
        <w:t>ș</w:t>
      </w:r>
      <w:r w:rsidRPr="00A9701A">
        <w:rPr>
          <w:color w:val="595959" w:themeColor="text1" w:themeTint="A6"/>
          <w:sz w:val="20"/>
          <w:szCs w:val="20"/>
        </w:rPr>
        <w:t xml:space="preserve">i a dispozitivelor medicale, tehnologiilor </w:t>
      </w:r>
      <w:r w:rsidR="005329B8" w:rsidRPr="00A9701A">
        <w:rPr>
          <w:color w:val="595959" w:themeColor="text1" w:themeTint="A6"/>
          <w:sz w:val="20"/>
          <w:szCs w:val="20"/>
        </w:rPr>
        <w:t>ș</w:t>
      </w:r>
      <w:r w:rsidRPr="00A9701A">
        <w:rPr>
          <w:color w:val="595959" w:themeColor="text1" w:themeTint="A6"/>
          <w:sz w:val="20"/>
          <w:szCs w:val="20"/>
        </w:rPr>
        <w:t>i dispozitivelor asistive în cadrul sistemului de asigurări sociale de sănătate</w:t>
      </w:r>
    </w:p>
    <w:p w14:paraId="56F8511F" w14:textId="7A880E4A" w:rsidR="0065035F" w:rsidRPr="00A9701A" w:rsidRDefault="0065035F" w:rsidP="00334DE8">
      <w:pPr>
        <w:rPr>
          <w:color w:val="595959" w:themeColor="text1" w:themeTint="A6"/>
          <w:spacing w:val="-4"/>
          <w:sz w:val="20"/>
          <w:szCs w:val="20"/>
        </w:rPr>
      </w:pPr>
      <w:r w:rsidRPr="00A9701A">
        <w:rPr>
          <w:color w:val="595959" w:themeColor="text1" w:themeTint="A6"/>
          <w:spacing w:val="-4"/>
          <w:sz w:val="20"/>
          <w:szCs w:val="20"/>
        </w:rPr>
        <w:t xml:space="preserve">CPU/UPU – </w:t>
      </w:r>
      <w:r w:rsidR="00BF4616">
        <w:rPr>
          <w:color w:val="595959" w:themeColor="text1" w:themeTint="A6"/>
          <w:spacing w:val="-4"/>
          <w:sz w:val="20"/>
          <w:szCs w:val="20"/>
        </w:rPr>
        <w:t>C</w:t>
      </w:r>
      <w:r w:rsidRPr="00A9701A">
        <w:rPr>
          <w:color w:val="595959" w:themeColor="text1" w:themeTint="A6"/>
          <w:spacing w:val="-4"/>
          <w:sz w:val="20"/>
          <w:szCs w:val="20"/>
        </w:rPr>
        <w:t>entre/</w:t>
      </w:r>
      <w:r w:rsidR="00BF4616">
        <w:rPr>
          <w:color w:val="595959" w:themeColor="text1" w:themeTint="A6"/>
          <w:spacing w:val="-4"/>
          <w:sz w:val="20"/>
          <w:szCs w:val="20"/>
        </w:rPr>
        <w:t>U</w:t>
      </w:r>
      <w:r w:rsidRPr="00A9701A">
        <w:rPr>
          <w:color w:val="595959" w:themeColor="text1" w:themeTint="A6"/>
          <w:spacing w:val="-4"/>
          <w:sz w:val="20"/>
          <w:szCs w:val="20"/>
        </w:rPr>
        <w:t xml:space="preserve">nități de </w:t>
      </w:r>
      <w:r w:rsidR="00BF4616" w:rsidRPr="00A9701A">
        <w:rPr>
          <w:color w:val="595959" w:themeColor="text1" w:themeTint="A6"/>
          <w:spacing w:val="-4"/>
          <w:sz w:val="20"/>
          <w:szCs w:val="20"/>
        </w:rPr>
        <w:t>Primiri Urgențe</w:t>
      </w:r>
    </w:p>
    <w:p w14:paraId="5E28D518" w14:textId="39E62C63" w:rsidR="006A0479" w:rsidRDefault="006A0479" w:rsidP="00334DE8">
      <w:pPr>
        <w:rPr>
          <w:color w:val="595959" w:themeColor="text1" w:themeTint="A6"/>
          <w:spacing w:val="-4"/>
          <w:sz w:val="20"/>
          <w:szCs w:val="20"/>
        </w:rPr>
      </w:pPr>
      <w:r w:rsidRPr="00A9701A">
        <w:rPr>
          <w:color w:val="595959" w:themeColor="text1" w:themeTint="A6"/>
          <w:spacing w:val="-4"/>
          <w:sz w:val="20"/>
          <w:szCs w:val="20"/>
        </w:rPr>
        <w:t xml:space="preserve">CTS – </w:t>
      </w:r>
      <w:r w:rsidR="003812D8" w:rsidRPr="00A9701A">
        <w:rPr>
          <w:color w:val="595959" w:themeColor="text1" w:themeTint="A6"/>
          <w:spacing w:val="-4"/>
          <w:sz w:val="20"/>
          <w:szCs w:val="20"/>
        </w:rPr>
        <w:t>C</w:t>
      </w:r>
      <w:r w:rsidRPr="00A9701A">
        <w:rPr>
          <w:color w:val="595959" w:themeColor="text1" w:themeTint="A6"/>
          <w:spacing w:val="-4"/>
          <w:sz w:val="20"/>
          <w:szCs w:val="20"/>
        </w:rPr>
        <w:t>entru de transfuzii sanguine</w:t>
      </w:r>
    </w:p>
    <w:p w14:paraId="76E4D663" w14:textId="4769EA85" w:rsidR="00F870D9" w:rsidRPr="00A9701A" w:rsidRDefault="00F870D9" w:rsidP="00334DE8">
      <w:pPr>
        <w:rPr>
          <w:color w:val="595959" w:themeColor="text1" w:themeTint="A6"/>
          <w:spacing w:val="-4"/>
          <w:sz w:val="20"/>
          <w:szCs w:val="20"/>
        </w:rPr>
      </w:pPr>
      <w:r>
        <w:rPr>
          <w:color w:val="595959" w:themeColor="text1" w:themeTint="A6"/>
          <w:spacing w:val="-4"/>
          <w:sz w:val="20"/>
          <w:szCs w:val="20"/>
        </w:rPr>
        <w:t>DA – Direcție de Acțiune</w:t>
      </w:r>
    </w:p>
    <w:p w14:paraId="5A0DDBA0" w14:textId="3D3AA6AC" w:rsidR="003812D8" w:rsidRPr="00A9701A" w:rsidRDefault="003812D8" w:rsidP="00334DE8">
      <w:pPr>
        <w:rPr>
          <w:color w:val="595959" w:themeColor="text1" w:themeTint="A6"/>
          <w:spacing w:val="-4"/>
          <w:sz w:val="20"/>
          <w:szCs w:val="20"/>
        </w:rPr>
      </w:pPr>
      <w:r w:rsidRPr="00A9701A">
        <w:rPr>
          <w:color w:val="595959" w:themeColor="text1" w:themeTint="A6"/>
          <w:spacing w:val="-4"/>
          <w:sz w:val="20"/>
          <w:szCs w:val="20"/>
        </w:rPr>
        <w:t>DEPABD – Direcția Evidența Populației și Administrarea Bazelor de Date</w:t>
      </w:r>
    </w:p>
    <w:p w14:paraId="5F83DE7F" w14:textId="7628A7B5" w:rsidR="006A0479" w:rsidRPr="00A9701A" w:rsidRDefault="006A0479" w:rsidP="00334DE8">
      <w:pPr>
        <w:rPr>
          <w:color w:val="595959" w:themeColor="text1" w:themeTint="A6"/>
          <w:spacing w:val="-4"/>
          <w:sz w:val="20"/>
          <w:szCs w:val="20"/>
        </w:rPr>
      </w:pPr>
      <w:r w:rsidRPr="00A9701A">
        <w:rPr>
          <w:color w:val="595959" w:themeColor="text1" w:themeTint="A6"/>
          <w:spacing w:val="-4"/>
          <w:sz w:val="20"/>
          <w:szCs w:val="20"/>
        </w:rPr>
        <w:t xml:space="preserve">DSP – </w:t>
      </w:r>
      <w:r w:rsidR="00BF4616" w:rsidRPr="00A9701A">
        <w:rPr>
          <w:color w:val="595959" w:themeColor="text1" w:themeTint="A6"/>
          <w:spacing w:val="-4"/>
          <w:sz w:val="20"/>
          <w:szCs w:val="20"/>
        </w:rPr>
        <w:t>Direcți</w:t>
      </w:r>
      <w:r w:rsidR="00BF4616">
        <w:rPr>
          <w:color w:val="595959" w:themeColor="text1" w:themeTint="A6"/>
          <w:spacing w:val="-4"/>
          <w:sz w:val="20"/>
          <w:szCs w:val="20"/>
        </w:rPr>
        <w:t>a</w:t>
      </w:r>
      <w:r w:rsidR="00BF4616" w:rsidRPr="00A9701A">
        <w:rPr>
          <w:color w:val="595959" w:themeColor="text1" w:themeTint="A6"/>
          <w:spacing w:val="-4"/>
          <w:sz w:val="20"/>
          <w:szCs w:val="20"/>
        </w:rPr>
        <w:t xml:space="preserve"> </w:t>
      </w:r>
      <w:r w:rsidR="00BF4616">
        <w:rPr>
          <w:color w:val="595959" w:themeColor="text1" w:themeTint="A6"/>
          <w:spacing w:val="-4"/>
          <w:sz w:val="20"/>
          <w:szCs w:val="20"/>
        </w:rPr>
        <w:t>d</w:t>
      </w:r>
      <w:r w:rsidR="00BF4616" w:rsidRPr="00A9701A">
        <w:rPr>
          <w:color w:val="595959" w:themeColor="text1" w:themeTint="A6"/>
          <w:spacing w:val="-4"/>
          <w:sz w:val="20"/>
          <w:szCs w:val="20"/>
        </w:rPr>
        <w:t>e Sănătate Publică</w:t>
      </w:r>
    </w:p>
    <w:p w14:paraId="60FB93BD" w14:textId="227FBB65" w:rsidR="006A0479" w:rsidRPr="00A9701A" w:rsidRDefault="006A0479" w:rsidP="00334DE8">
      <w:pPr>
        <w:rPr>
          <w:color w:val="595959" w:themeColor="text1" w:themeTint="A6"/>
          <w:spacing w:val="-4"/>
          <w:sz w:val="20"/>
          <w:szCs w:val="20"/>
        </w:rPr>
      </w:pPr>
      <w:r w:rsidRPr="00A9701A">
        <w:rPr>
          <w:color w:val="595959" w:themeColor="text1" w:themeTint="A6"/>
          <w:spacing w:val="-4"/>
          <w:sz w:val="20"/>
          <w:szCs w:val="20"/>
        </w:rPr>
        <w:t xml:space="preserve">ETM – </w:t>
      </w:r>
      <w:r w:rsidR="00BF4616" w:rsidRPr="00A9701A">
        <w:rPr>
          <w:color w:val="595959" w:themeColor="text1" w:themeTint="A6"/>
          <w:spacing w:val="-4"/>
          <w:sz w:val="20"/>
          <w:szCs w:val="20"/>
        </w:rPr>
        <w:t xml:space="preserve">Evaluare </w:t>
      </w:r>
      <w:r w:rsidR="00BF4616">
        <w:rPr>
          <w:color w:val="595959" w:themeColor="text1" w:themeTint="A6"/>
          <w:spacing w:val="-4"/>
          <w:sz w:val="20"/>
          <w:szCs w:val="20"/>
        </w:rPr>
        <w:t>a</w:t>
      </w:r>
      <w:r w:rsidR="00BF4616" w:rsidRPr="00A9701A">
        <w:rPr>
          <w:color w:val="595959" w:themeColor="text1" w:themeTint="A6"/>
          <w:spacing w:val="-4"/>
          <w:sz w:val="20"/>
          <w:szCs w:val="20"/>
        </w:rPr>
        <w:t xml:space="preserve"> Tehnologiilor Medicale</w:t>
      </w:r>
    </w:p>
    <w:p w14:paraId="2E5F9F30" w14:textId="769CDFB0" w:rsidR="006A0479" w:rsidRPr="00A9701A" w:rsidRDefault="006A0479" w:rsidP="00334DE8">
      <w:pPr>
        <w:rPr>
          <w:color w:val="595959" w:themeColor="text1" w:themeTint="A6"/>
          <w:spacing w:val="-4"/>
          <w:sz w:val="20"/>
          <w:szCs w:val="20"/>
        </w:rPr>
      </w:pPr>
      <w:r w:rsidRPr="00A9701A">
        <w:rPr>
          <w:color w:val="595959" w:themeColor="text1" w:themeTint="A6"/>
          <w:spacing w:val="-4"/>
          <w:sz w:val="20"/>
          <w:szCs w:val="20"/>
        </w:rPr>
        <w:t>FNUASS – Fondul Na</w:t>
      </w:r>
      <w:r w:rsidR="005329B8" w:rsidRPr="00A9701A">
        <w:rPr>
          <w:color w:val="595959" w:themeColor="text1" w:themeTint="A6"/>
          <w:spacing w:val="-4"/>
          <w:sz w:val="20"/>
          <w:szCs w:val="20"/>
        </w:rPr>
        <w:t>ț</w:t>
      </w:r>
      <w:r w:rsidRPr="00A9701A">
        <w:rPr>
          <w:color w:val="595959" w:themeColor="text1" w:themeTint="A6"/>
          <w:spacing w:val="-4"/>
          <w:sz w:val="20"/>
          <w:szCs w:val="20"/>
        </w:rPr>
        <w:t>ional Unic de Asigurări Sociale de Sănătate</w:t>
      </w:r>
    </w:p>
    <w:p w14:paraId="256AD300" w14:textId="52A65F8F" w:rsidR="006A0479" w:rsidRPr="00A9701A" w:rsidRDefault="006A0479" w:rsidP="00334DE8">
      <w:pPr>
        <w:rPr>
          <w:color w:val="595959" w:themeColor="text1" w:themeTint="A6"/>
          <w:spacing w:val="-4"/>
          <w:sz w:val="20"/>
          <w:szCs w:val="20"/>
        </w:rPr>
      </w:pPr>
      <w:r w:rsidRPr="00A9701A">
        <w:rPr>
          <w:color w:val="595959" w:themeColor="text1" w:themeTint="A6"/>
          <w:spacing w:val="-4"/>
          <w:sz w:val="20"/>
          <w:szCs w:val="20"/>
        </w:rPr>
        <w:t xml:space="preserve">ICDG </w:t>
      </w:r>
      <w:r w:rsidR="00981368">
        <w:rPr>
          <w:color w:val="595959" w:themeColor="text1" w:themeTint="A6"/>
          <w:spacing w:val="-4"/>
          <w:sz w:val="20"/>
          <w:szCs w:val="20"/>
        </w:rPr>
        <w:t>–</w:t>
      </w:r>
      <w:r w:rsidRPr="00A9701A">
        <w:rPr>
          <w:color w:val="595959" w:themeColor="text1" w:themeTint="A6"/>
          <w:spacing w:val="-4"/>
          <w:sz w:val="20"/>
          <w:szCs w:val="20"/>
        </w:rPr>
        <w:t xml:space="preserve"> Institutul de Cercetare-Dezvoltare în Genomică</w:t>
      </w:r>
    </w:p>
    <w:p w14:paraId="45E02285" w14:textId="73C4FE34" w:rsidR="00C50685" w:rsidRPr="00A9701A" w:rsidRDefault="00C50685" w:rsidP="00334DE8">
      <w:pPr>
        <w:rPr>
          <w:color w:val="595959" w:themeColor="text1" w:themeTint="A6"/>
          <w:sz w:val="20"/>
          <w:szCs w:val="20"/>
        </w:rPr>
      </w:pPr>
      <w:r w:rsidRPr="00A9701A">
        <w:rPr>
          <w:color w:val="595959" w:themeColor="text1" w:themeTint="A6"/>
          <w:sz w:val="20"/>
          <w:szCs w:val="20"/>
        </w:rPr>
        <w:t xml:space="preserve">INMSS – Institutul Național </w:t>
      </w:r>
      <w:r w:rsidR="00BF41F8" w:rsidRPr="00A9701A">
        <w:rPr>
          <w:color w:val="595959" w:themeColor="text1" w:themeTint="A6"/>
          <w:sz w:val="20"/>
          <w:szCs w:val="20"/>
        </w:rPr>
        <w:t xml:space="preserve">de </w:t>
      </w:r>
      <w:r w:rsidR="008415FC" w:rsidRPr="00A9701A">
        <w:rPr>
          <w:color w:val="595959" w:themeColor="text1" w:themeTint="A6"/>
          <w:sz w:val="20"/>
          <w:szCs w:val="20"/>
        </w:rPr>
        <w:t>M</w:t>
      </w:r>
      <w:r w:rsidR="00BF41F8" w:rsidRPr="00A9701A">
        <w:rPr>
          <w:color w:val="595959" w:themeColor="text1" w:themeTint="A6"/>
          <w:sz w:val="20"/>
          <w:szCs w:val="20"/>
        </w:rPr>
        <w:t>anagement</w:t>
      </w:r>
      <w:r w:rsidR="00BF4616">
        <w:rPr>
          <w:color w:val="595959" w:themeColor="text1" w:themeTint="A6"/>
          <w:sz w:val="20"/>
          <w:szCs w:val="20"/>
        </w:rPr>
        <w:t xml:space="preserve"> al</w:t>
      </w:r>
      <w:r w:rsidR="00176E60">
        <w:rPr>
          <w:color w:val="595959" w:themeColor="text1" w:themeTint="A6"/>
          <w:sz w:val="20"/>
          <w:szCs w:val="20"/>
        </w:rPr>
        <w:t xml:space="preserve"> </w:t>
      </w:r>
      <w:r w:rsidRPr="00A9701A">
        <w:rPr>
          <w:color w:val="595959" w:themeColor="text1" w:themeTint="A6"/>
          <w:sz w:val="20"/>
          <w:szCs w:val="20"/>
        </w:rPr>
        <w:t>Serviciilor de Sănătate</w:t>
      </w:r>
    </w:p>
    <w:p w14:paraId="0E2D6352" w14:textId="243A5BA6" w:rsidR="006A0479" w:rsidRPr="00A9701A" w:rsidRDefault="006A0479" w:rsidP="00334DE8">
      <w:pPr>
        <w:rPr>
          <w:color w:val="595959" w:themeColor="text1" w:themeTint="A6"/>
          <w:sz w:val="20"/>
          <w:szCs w:val="20"/>
        </w:rPr>
      </w:pPr>
      <w:r w:rsidRPr="00A9701A">
        <w:rPr>
          <w:color w:val="595959" w:themeColor="text1" w:themeTint="A6"/>
          <w:sz w:val="20"/>
          <w:szCs w:val="20"/>
        </w:rPr>
        <w:t>INSP – Institutul Na</w:t>
      </w:r>
      <w:r w:rsidR="005329B8" w:rsidRPr="00A9701A">
        <w:rPr>
          <w:color w:val="595959" w:themeColor="text1" w:themeTint="A6"/>
          <w:sz w:val="20"/>
          <w:szCs w:val="20"/>
        </w:rPr>
        <w:t>ț</w:t>
      </w:r>
      <w:r w:rsidRPr="00A9701A">
        <w:rPr>
          <w:color w:val="595959" w:themeColor="text1" w:themeTint="A6"/>
          <w:sz w:val="20"/>
          <w:szCs w:val="20"/>
        </w:rPr>
        <w:t>ional de Sănătate Publică</w:t>
      </w:r>
    </w:p>
    <w:p w14:paraId="7E47FCBA" w14:textId="53ACD8F3" w:rsidR="006A0479" w:rsidRPr="00A9701A" w:rsidRDefault="006A0479" w:rsidP="00334DE8">
      <w:pPr>
        <w:rPr>
          <w:color w:val="595959" w:themeColor="text1" w:themeTint="A6"/>
          <w:sz w:val="20"/>
          <w:szCs w:val="20"/>
        </w:rPr>
      </w:pPr>
      <w:r w:rsidRPr="00A9701A">
        <w:rPr>
          <w:color w:val="595959" w:themeColor="text1" w:themeTint="A6"/>
          <w:sz w:val="20"/>
          <w:szCs w:val="20"/>
        </w:rPr>
        <w:t xml:space="preserve">MADR </w:t>
      </w:r>
      <w:r w:rsidR="00981368">
        <w:rPr>
          <w:color w:val="595959" w:themeColor="text1" w:themeTint="A6"/>
          <w:sz w:val="20"/>
          <w:szCs w:val="20"/>
        </w:rPr>
        <w:t>–</w:t>
      </w:r>
      <w:r w:rsidRPr="00A9701A">
        <w:rPr>
          <w:color w:val="595959" w:themeColor="text1" w:themeTint="A6"/>
          <w:sz w:val="20"/>
          <w:szCs w:val="20"/>
        </w:rPr>
        <w:t xml:space="preserve"> Ministerul Agriculturii </w:t>
      </w:r>
      <w:r w:rsidR="005329B8" w:rsidRPr="00A9701A">
        <w:rPr>
          <w:color w:val="595959" w:themeColor="text1" w:themeTint="A6"/>
          <w:sz w:val="20"/>
          <w:szCs w:val="20"/>
        </w:rPr>
        <w:t>ș</w:t>
      </w:r>
      <w:r w:rsidRPr="00A9701A">
        <w:rPr>
          <w:color w:val="595959" w:themeColor="text1" w:themeTint="A6"/>
          <w:sz w:val="20"/>
          <w:szCs w:val="20"/>
        </w:rPr>
        <w:t>i Dezvoltării Rurale</w:t>
      </w:r>
    </w:p>
    <w:p w14:paraId="2AB777C3" w14:textId="77777777" w:rsidR="006A0479" w:rsidRPr="00A9701A" w:rsidRDefault="006A0479" w:rsidP="00334DE8">
      <w:pPr>
        <w:rPr>
          <w:color w:val="595959" w:themeColor="text1" w:themeTint="A6"/>
          <w:sz w:val="20"/>
          <w:szCs w:val="20"/>
        </w:rPr>
      </w:pPr>
      <w:r w:rsidRPr="00A9701A">
        <w:rPr>
          <w:color w:val="595959" w:themeColor="text1" w:themeTint="A6"/>
          <w:sz w:val="20"/>
          <w:szCs w:val="20"/>
        </w:rPr>
        <w:t>MAI – Ministerul Afacerilor Interne</w:t>
      </w:r>
    </w:p>
    <w:p w14:paraId="5B7A47FC" w14:textId="290BC09D" w:rsidR="006A0479" w:rsidRPr="00A9701A" w:rsidRDefault="006A0479" w:rsidP="00334DE8">
      <w:pPr>
        <w:rPr>
          <w:color w:val="595959" w:themeColor="text1" w:themeTint="A6"/>
          <w:sz w:val="20"/>
          <w:szCs w:val="20"/>
        </w:rPr>
      </w:pPr>
      <w:r w:rsidRPr="00A9701A">
        <w:rPr>
          <w:color w:val="595959" w:themeColor="text1" w:themeTint="A6"/>
          <w:sz w:val="20"/>
          <w:szCs w:val="20"/>
        </w:rPr>
        <w:t xml:space="preserve">MCID </w:t>
      </w:r>
      <w:r w:rsidR="00981368">
        <w:rPr>
          <w:color w:val="595959" w:themeColor="text1" w:themeTint="A6"/>
          <w:sz w:val="20"/>
          <w:szCs w:val="20"/>
        </w:rPr>
        <w:t>–</w:t>
      </w:r>
      <w:r w:rsidRPr="00A9701A">
        <w:rPr>
          <w:color w:val="595959" w:themeColor="text1" w:themeTint="A6"/>
          <w:sz w:val="20"/>
          <w:szCs w:val="20"/>
        </w:rPr>
        <w:t xml:space="preserve"> Ministerul Cercetării, Inovării </w:t>
      </w:r>
      <w:r w:rsidR="005329B8" w:rsidRPr="00A9701A">
        <w:rPr>
          <w:color w:val="595959" w:themeColor="text1" w:themeTint="A6"/>
          <w:sz w:val="20"/>
          <w:szCs w:val="20"/>
        </w:rPr>
        <w:t>ș</w:t>
      </w:r>
      <w:r w:rsidRPr="00A9701A">
        <w:rPr>
          <w:color w:val="595959" w:themeColor="text1" w:themeTint="A6"/>
          <w:sz w:val="20"/>
          <w:szCs w:val="20"/>
        </w:rPr>
        <w:t>i Digitalizării</w:t>
      </w:r>
    </w:p>
    <w:p w14:paraId="121F90CE" w14:textId="15537772" w:rsidR="006A0479" w:rsidRPr="00A9701A" w:rsidRDefault="006A0479" w:rsidP="00334DE8">
      <w:pPr>
        <w:rPr>
          <w:color w:val="595959" w:themeColor="text1" w:themeTint="A6"/>
          <w:sz w:val="20"/>
          <w:szCs w:val="20"/>
        </w:rPr>
      </w:pPr>
      <w:r w:rsidRPr="00A9701A">
        <w:rPr>
          <w:color w:val="595959" w:themeColor="text1" w:themeTint="A6"/>
          <w:sz w:val="20"/>
          <w:szCs w:val="20"/>
        </w:rPr>
        <w:t xml:space="preserve">MDLPA – Ministerul Dezvoltării, Lucrărilor Publice </w:t>
      </w:r>
      <w:r w:rsidR="005329B8" w:rsidRPr="00A9701A">
        <w:rPr>
          <w:color w:val="595959" w:themeColor="text1" w:themeTint="A6"/>
          <w:sz w:val="20"/>
          <w:szCs w:val="20"/>
        </w:rPr>
        <w:t>ș</w:t>
      </w:r>
      <w:r w:rsidRPr="00A9701A">
        <w:rPr>
          <w:color w:val="595959" w:themeColor="text1" w:themeTint="A6"/>
          <w:sz w:val="20"/>
          <w:szCs w:val="20"/>
        </w:rPr>
        <w:t>i Administra</w:t>
      </w:r>
      <w:r w:rsidR="005329B8" w:rsidRPr="00A9701A">
        <w:rPr>
          <w:color w:val="595959" w:themeColor="text1" w:themeTint="A6"/>
          <w:sz w:val="20"/>
          <w:szCs w:val="20"/>
        </w:rPr>
        <w:t>ț</w:t>
      </w:r>
      <w:r w:rsidRPr="00A9701A">
        <w:rPr>
          <w:color w:val="595959" w:themeColor="text1" w:themeTint="A6"/>
          <w:sz w:val="20"/>
          <w:szCs w:val="20"/>
        </w:rPr>
        <w:t>iei</w:t>
      </w:r>
    </w:p>
    <w:p w14:paraId="6002E0A9" w14:textId="5E90299E" w:rsidR="006A0479" w:rsidRPr="00A9701A" w:rsidRDefault="006A0479" w:rsidP="00334DE8">
      <w:pPr>
        <w:rPr>
          <w:color w:val="595959" w:themeColor="text1" w:themeTint="A6"/>
          <w:sz w:val="20"/>
          <w:szCs w:val="20"/>
        </w:rPr>
      </w:pPr>
      <w:r w:rsidRPr="00A9701A">
        <w:rPr>
          <w:color w:val="595959" w:themeColor="text1" w:themeTint="A6"/>
          <w:sz w:val="20"/>
          <w:szCs w:val="20"/>
        </w:rPr>
        <w:t>ME – Ministerul Educa</w:t>
      </w:r>
      <w:r w:rsidR="005329B8" w:rsidRPr="00A9701A">
        <w:rPr>
          <w:color w:val="595959" w:themeColor="text1" w:themeTint="A6"/>
          <w:sz w:val="20"/>
          <w:szCs w:val="20"/>
        </w:rPr>
        <w:t>ț</w:t>
      </w:r>
      <w:r w:rsidRPr="00A9701A">
        <w:rPr>
          <w:color w:val="595959" w:themeColor="text1" w:themeTint="A6"/>
          <w:sz w:val="20"/>
          <w:szCs w:val="20"/>
        </w:rPr>
        <w:t>iei</w:t>
      </w:r>
    </w:p>
    <w:p w14:paraId="6971AB94" w14:textId="77777777" w:rsidR="006A0479" w:rsidRPr="00A9701A" w:rsidRDefault="006A0479" w:rsidP="00334DE8">
      <w:pPr>
        <w:rPr>
          <w:color w:val="595959" w:themeColor="text1" w:themeTint="A6"/>
          <w:sz w:val="20"/>
          <w:szCs w:val="20"/>
        </w:rPr>
      </w:pPr>
      <w:r w:rsidRPr="00A9701A">
        <w:rPr>
          <w:color w:val="595959" w:themeColor="text1" w:themeTint="A6"/>
          <w:sz w:val="20"/>
          <w:szCs w:val="20"/>
        </w:rPr>
        <w:t>MEC – Ministerul Economiei</w:t>
      </w:r>
    </w:p>
    <w:p w14:paraId="48D03417" w14:textId="42E914D0" w:rsidR="006A0479" w:rsidRPr="00A9701A" w:rsidRDefault="006A0479" w:rsidP="00334DE8">
      <w:pPr>
        <w:rPr>
          <w:color w:val="595959" w:themeColor="text1" w:themeTint="A6"/>
          <w:sz w:val="20"/>
          <w:szCs w:val="20"/>
        </w:rPr>
      </w:pPr>
      <w:r w:rsidRPr="00A9701A">
        <w:rPr>
          <w:color w:val="595959" w:themeColor="text1" w:themeTint="A6"/>
          <w:sz w:val="20"/>
          <w:szCs w:val="20"/>
        </w:rPr>
        <w:t xml:space="preserve">MIPE </w:t>
      </w:r>
      <w:r w:rsidR="00981368">
        <w:rPr>
          <w:color w:val="595959" w:themeColor="text1" w:themeTint="A6"/>
          <w:sz w:val="20"/>
          <w:szCs w:val="20"/>
        </w:rPr>
        <w:t>–</w:t>
      </w:r>
      <w:r w:rsidRPr="00A9701A">
        <w:rPr>
          <w:color w:val="595959" w:themeColor="text1" w:themeTint="A6"/>
          <w:sz w:val="20"/>
          <w:szCs w:val="20"/>
        </w:rPr>
        <w:t xml:space="preserve"> Ministerul Investi</w:t>
      </w:r>
      <w:r w:rsidR="005329B8" w:rsidRPr="00A9701A">
        <w:rPr>
          <w:color w:val="595959" w:themeColor="text1" w:themeTint="A6"/>
          <w:sz w:val="20"/>
          <w:szCs w:val="20"/>
        </w:rPr>
        <w:t>ț</w:t>
      </w:r>
      <w:r w:rsidRPr="00A9701A">
        <w:rPr>
          <w:color w:val="595959" w:themeColor="text1" w:themeTint="A6"/>
          <w:sz w:val="20"/>
          <w:szCs w:val="20"/>
        </w:rPr>
        <w:t xml:space="preserve">iilor </w:t>
      </w:r>
      <w:r w:rsidR="005329B8" w:rsidRPr="00A9701A">
        <w:rPr>
          <w:color w:val="595959" w:themeColor="text1" w:themeTint="A6"/>
          <w:sz w:val="20"/>
          <w:szCs w:val="20"/>
        </w:rPr>
        <w:t>ș</w:t>
      </w:r>
      <w:r w:rsidRPr="00A9701A">
        <w:rPr>
          <w:color w:val="595959" w:themeColor="text1" w:themeTint="A6"/>
          <w:sz w:val="20"/>
          <w:szCs w:val="20"/>
        </w:rPr>
        <w:t>i Proiectelor Europene</w:t>
      </w:r>
    </w:p>
    <w:p w14:paraId="766B42B3" w14:textId="2F540C98" w:rsidR="006A0479" w:rsidRPr="00A9701A" w:rsidRDefault="006A0479" w:rsidP="00334DE8">
      <w:pPr>
        <w:rPr>
          <w:color w:val="595959" w:themeColor="text1" w:themeTint="A6"/>
          <w:sz w:val="20"/>
          <w:szCs w:val="20"/>
        </w:rPr>
      </w:pPr>
      <w:r w:rsidRPr="00A9701A">
        <w:rPr>
          <w:color w:val="595959" w:themeColor="text1" w:themeTint="A6"/>
          <w:sz w:val="20"/>
          <w:szCs w:val="20"/>
        </w:rPr>
        <w:t xml:space="preserve">MMAP – </w:t>
      </w:r>
      <w:r w:rsidR="00761974" w:rsidRPr="00A9701A">
        <w:rPr>
          <w:color w:val="595959" w:themeColor="text1" w:themeTint="A6"/>
          <w:sz w:val="20"/>
          <w:szCs w:val="20"/>
        </w:rPr>
        <w:t>Ministerul Mediului, Apelor și Pădurilor</w:t>
      </w:r>
    </w:p>
    <w:p w14:paraId="0BEABFE5" w14:textId="18D5B919" w:rsidR="006A0479" w:rsidRPr="00A9701A" w:rsidRDefault="006A0479" w:rsidP="00334DE8">
      <w:pPr>
        <w:rPr>
          <w:color w:val="595959" w:themeColor="text1" w:themeTint="A6"/>
          <w:sz w:val="20"/>
          <w:szCs w:val="20"/>
        </w:rPr>
      </w:pPr>
      <w:r w:rsidRPr="00A9701A">
        <w:rPr>
          <w:color w:val="595959" w:themeColor="text1" w:themeTint="A6"/>
          <w:sz w:val="20"/>
          <w:szCs w:val="20"/>
        </w:rPr>
        <w:t xml:space="preserve">MMSS – Ministerul Muncii </w:t>
      </w:r>
      <w:r w:rsidR="005329B8" w:rsidRPr="00A9701A">
        <w:rPr>
          <w:color w:val="595959" w:themeColor="text1" w:themeTint="A6"/>
          <w:sz w:val="20"/>
          <w:szCs w:val="20"/>
        </w:rPr>
        <w:t>ș</w:t>
      </w:r>
      <w:r w:rsidRPr="00A9701A">
        <w:rPr>
          <w:color w:val="595959" w:themeColor="text1" w:themeTint="A6"/>
          <w:sz w:val="20"/>
          <w:szCs w:val="20"/>
        </w:rPr>
        <w:t>i Solidarită</w:t>
      </w:r>
      <w:r w:rsidR="005329B8" w:rsidRPr="00A9701A">
        <w:rPr>
          <w:color w:val="595959" w:themeColor="text1" w:themeTint="A6"/>
          <w:sz w:val="20"/>
          <w:szCs w:val="20"/>
        </w:rPr>
        <w:t>ț</w:t>
      </w:r>
      <w:r w:rsidRPr="00A9701A">
        <w:rPr>
          <w:color w:val="595959" w:themeColor="text1" w:themeTint="A6"/>
          <w:sz w:val="20"/>
          <w:szCs w:val="20"/>
        </w:rPr>
        <w:t>ii Sociale</w:t>
      </w:r>
    </w:p>
    <w:p w14:paraId="47D07933" w14:textId="0236AAC7" w:rsidR="006A0479" w:rsidRPr="00A9701A" w:rsidRDefault="006A0479" w:rsidP="00334DE8">
      <w:pPr>
        <w:rPr>
          <w:color w:val="595959" w:themeColor="text1" w:themeTint="A6"/>
          <w:sz w:val="20"/>
          <w:szCs w:val="20"/>
        </w:rPr>
      </w:pPr>
      <w:r w:rsidRPr="00A9701A">
        <w:rPr>
          <w:color w:val="595959" w:themeColor="text1" w:themeTint="A6"/>
          <w:sz w:val="20"/>
          <w:szCs w:val="20"/>
        </w:rPr>
        <w:t xml:space="preserve">MRSS – </w:t>
      </w:r>
      <w:r w:rsidR="00BF4616">
        <w:rPr>
          <w:color w:val="595959" w:themeColor="text1" w:themeTint="A6"/>
          <w:sz w:val="20"/>
          <w:szCs w:val="20"/>
        </w:rPr>
        <w:t>M</w:t>
      </w:r>
      <w:r w:rsidRPr="00A9701A">
        <w:rPr>
          <w:color w:val="595959" w:themeColor="text1" w:themeTint="A6"/>
          <w:sz w:val="20"/>
          <w:szCs w:val="20"/>
        </w:rPr>
        <w:t xml:space="preserve">asterplanurile </w:t>
      </w:r>
      <w:r w:rsidR="00BF4616">
        <w:rPr>
          <w:color w:val="595959" w:themeColor="text1" w:themeTint="A6"/>
          <w:sz w:val="20"/>
          <w:szCs w:val="20"/>
        </w:rPr>
        <w:t>R</w:t>
      </w:r>
      <w:r w:rsidRPr="00A9701A">
        <w:rPr>
          <w:color w:val="595959" w:themeColor="text1" w:themeTint="A6"/>
          <w:sz w:val="20"/>
          <w:szCs w:val="20"/>
        </w:rPr>
        <w:t xml:space="preserve">egionale de </w:t>
      </w:r>
      <w:r w:rsidR="00BF4616">
        <w:rPr>
          <w:color w:val="595959" w:themeColor="text1" w:themeTint="A6"/>
          <w:sz w:val="20"/>
          <w:szCs w:val="20"/>
        </w:rPr>
        <w:t>S</w:t>
      </w:r>
      <w:r w:rsidRPr="00A9701A">
        <w:rPr>
          <w:color w:val="595959" w:themeColor="text1" w:themeTint="A6"/>
          <w:sz w:val="20"/>
          <w:szCs w:val="20"/>
        </w:rPr>
        <w:t xml:space="preserve">ervicii de </w:t>
      </w:r>
      <w:r w:rsidR="00BF4616">
        <w:rPr>
          <w:color w:val="595959" w:themeColor="text1" w:themeTint="A6"/>
          <w:sz w:val="20"/>
          <w:szCs w:val="20"/>
        </w:rPr>
        <w:t>S</w:t>
      </w:r>
      <w:r w:rsidRPr="00A9701A">
        <w:rPr>
          <w:color w:val="595959" w:themeColor="text1" w:themeTint="A6"/>
          <w:sz w:val="20"/>
          <w:szCs w:val="20"/>
        </w:rPr>
        <w:t>ănătate</w:t>
      </w:r>
    </w:p>
    <w:p w14:paraId="23C67E88" w14:textId="2441C683" w:rsidR="006A0479" w:rsidRPr="00A9701A" w:rsidRDefault="006A0479" w:rsidP="00334DE8">
      <w:pPr>
        <w:rPr>
          <w:color w:val="595959" w:themeColor="text1" w:themeTint="A6"/>
          <w:sz w:val="20"/>
          <w:szCs w:val="20"/>
        </w:rPr>
      </w:pPr>
      <w:r w:rsidRPr="00A9701A">
        <w:rPr>
          <w:color w:val="595959" w:themeColor="text1" w:themeTint="A6"/>
          <w:sz w:val="20"/>
          <w:szCs w:val="20"/>
        </w:rPr>
        <w:t>MS – Ministerul Sănătă</w:t>
      </w:r>
      <w:r w:rsidR="005329B8" w:rsidRPr="00A9701A">
        <w:rPr>
          <w:color w:val="595959" w:themeColor="text1" w:themeTint="A6"/>
          <w:sz w:val="20"/>
          <w:szCs w:val="20"/>
        </w:rPr>
        <w:t>ț</w:t>
      </w:r>
      <w:r w:rsidRPr="00A9701A">
        <w:rPr>
          <w:color w:val="595959" w:themeColor="text1" w:themeTint="A6"/>
          <w:sz w:val="20"/>
          <w:szCs w:val="20"/>
        </w:rPr>
        <w:t>ii</w:t>
      </w:r>
    </w:p>
    <w:p w14:paraId="10F0FB8E" w14:textId="77777777" w:rsidR="006A0479" w:rsidRPr="00A9701A" w:rsidRDefault="006A0479" w:rsidP="00334DE8">
      <w:pPr>
        <w:rPr>
          <w:color w:val="595959" w:themeColor="text1" w:themeTint="A6"/>
          <w:sz w:val="20"/>
          <w:szCs w:val="20"/>
        </w:rPr>
      </w:pPr>
      <w:r w:rsidRPr="00A9701A">
        <w:rPr>
          <w:color w:val="595959" w:themeColor="text1" w:themeTint="A6"/>
          <w:sz w:val="20"/>
          <w:szCs w:val="20"/>
        </w:rPr>
        <w:t>MT – Ministerul Transporturilor</w:t>
      </w:r>
    </w:p>
    <w:p w14:paraId="07EF2964" w14:textId="0338F51C" w:rsidR="006A0479" w:rsidRPr="00A9701A" w:rsidRDefault="006A0479" w:rsidP="00334DE8">
      <w:pPr>
        <w:rPr>
          <w:color w:val="595959" w:themeColor="text1" w:themeTint="A6"/>
          <w:sz w:val="20"/>
          <w:szCs w:val="20"/>
        </w:rPr>
      </w:pPr>
      <w:r w:rsidRPr="00A9701A">
        <w:rPr>
          <w:color w:val="595959" w:themeColor="text1" w:themeTint="A6"/>
          <w:sz w:val="20"/>
          <w:szCs w:val="20"/>
        </w:rPr>
        <w:t>O.M.S. – Ordin al Ministrului Sănătă</w:t>
      </w:r>
      <w:r w:rsidR="005329B8" w:rsidRPr="00A9701A">
        <w:rPr>
          <w:color w:val="595959" w:themeColor="text1" w:themeTint="A6"/>
          <w:sz w:val="20"/>
          <w:szCs w:val="20"/>
        </w:rPr>
        <w:t>ț</w:t>
      </w:r>
      <w:r w:rsidRPr="00A9701A">
        <w:rPr>
          <w:color w:val="595959" w:themeColor="text1" w:themeTint="A6"/>
          <w:sz w:val="20"/>
          <w:szCs w:val="20"/>
        </w:rPr>
        <w:t>ii</w:t>
      </w:r>
    </w:p>
    <w:p w14:paraId="785D26F1" w14:textId="27437A3B" w:rsidR="006A0479" w:rsidRPr="00A9701A" w:rsidRDefault="006A0479" w:rsidP="00334DE8">
      <w:pPr>
        <w:rPr>
          <w:color w:val="595959" w:themeColor="text1" w:themeTint="A6"/>
          <w:sz w:val="20"/>
          <w:szCs w:val="20"/>
        </w:rPr>
      </w:pPr>
      <w:r w:rsidRPr="00A9701A">
        <w:rPr>
          <w:color w:val="595959" w:themeColor="text1" w:themeTint="A6"/>
          <w:sz w:val="20"/>
          <w:szCs w:val="20"/>
        </w:rPr>
        <w:t>OMS – Organiza</w:t>
      </w:r>
      <w:r w:rsidR="005329B8" w:rsidRPr="00A9701A">
        <w:rPr>
          <w:color w:val="595959" w:themeColor="text1" w:themeTint="A6"/>
          <w:sz w:val="20"/>
          <w:szCs w:val="20"/>
        </w:rPr>
        <w:t>ț</w:t>
      </w:r>
      <w:r w:rsidRPr="00A9701A">
        <w:rPr>
          <w:color w:val="595959" w:themeColor="text1" w:themeTint="A6"/>
          <w:sz w:val="20"/>
          <w:szCs w:val="20"/>
        </w:rPr>
        <w:t>ia Mondială a Sănătă</w:t>
      </w:r>
      <w:r w:rsidR="005329B8" w:rsidRPr="00A9701A">
        <w:rPr>
          <w:color w:val="595959" w:themeColor="text1" w:themeTint="A6"/>
          <w:sz w:val="20"/>
          <w:szCs w:val="20"/>
        </w:rPr>
        <w:t>ț</w:t>
      </w:r>
      <w:r w:rsidRPr="00A9701A">
        <w:rPr>
          <w:color w:val="595959" w:themeColor="text1" w:themeTint="A6"/>
          <w:sz w:val="20"/>
          <w:szCs w:val="20"/>
        </w:rPr>
        <w:t>ii</w:t>
      </w:r>
    </w:p>
    <w:p w14:paraId="7D139AA5" w14:textId="02D037DF" w:rsidR="006A0479" w:rsidRDefault="006A0479" w:rsidP="00334DE8">
      <w:pPr>
        <w:rPr>
          <w:color w:val="595959" w:themeColor="text1" w:themeTint="A6"/>
          <w:sz w:val="20"/>
          <w:szCs w:val="20"/>
        </w:rPr>
      </w:pPr>
      <w:r w:rsidRPr="00A9701A">
        <w:rPr>
          <w:color w:val="595959" w:themeColor="text1" w:themeTint="A6"/>
          <w:sz w:val="20"/>
          <w:szCs w:val="20"/>
        </w:rPr>
        <w:t xml:space="preserve">OAMGMAMR </w:t>
      </w:r>
      <w:r w:rsidR="00981368">
        <w:rPr>
          <w:color w:val="595959" w:themeColor="text1" w:themeTint="A6"/>
          <w:sz w:val="20"/>
          <w:szCs w:val="20"/>
        </w:rPr>
        <w:t>–</w:t>
      </w:r>
      <w:r w:rsidRPr="00A9701A">
        <w:rPr>
          <w:color w:val="595959" w:themeColor="text1" w:themeTint="A6"/>
          <w:sz w:val="20"/>
          <w:szCs w:val="20"/>
        </w:rPr>
        <w:t xml:space="preserve"> Ordinul Asisten</w:t>
      </w:r>
      <w:r w:rsidR="005329B8" w:rsidRPr="00A9701A">
        <w:rPr>
          <w:color w:val="595959" w:themeColor="text1" w:themeTint="A6"/>
          <w:sz w:val="20"/>
          <w:szCs w:val="20"/>
        </w:rPr>
        <w:t>ț</w:t>
      </w:r>
      <w:r w:rsidRPr="00A9701A">
        <w:rPr>
          <w:color w:val="595959" w:themeColor="text1" w:themeTint="A6"/>
          <w:sz w:val="20"/>
          <w:szCs w:val="20"/>
        </w:rPr>
        <w:t>ilor Medicali Generali</w:t>
      </w:r>
      <w:r w:rsidR="005329B8" w:rsidRPr="00A9701A">
        <w:rPr>
          <w:color w:val="595959" w:themeColor="text1" w:themeTint="A6"/>
          <w:sz w:val="20"/>
          <w:szCs w:val="20"/>
        </w:rPr>
        <w:t>ș</w:t>
      </w:r>
      <w:r w:rsidRPr="00A9701A">
        <w:rPr>
          <w:color w:val="595959" w:themeColor="text1" w:themeTint="A6"/>
          <w:sz w:val="20"/>
          <w:szCs w:val="20"/>
        </w:rPr>
        <w:t>ti, Moa</w:t>
      </w:r>
      <w:r w:rsidR="005329B8" w:rsidRPr="00A9701A">
        <w:rPr>
          <w:color w:val="595959" w:themeColor="text1" w:themeTint="A6"/>
          <w:sz w:val="20"/>
          <w:szCs w:val="20"/>
        </w:rPr>
        <w:t>ș</w:t>
      </w:r>
      <w:r w:rsidRPr="00A9701A">
        <w:rPr>
          <w:color w:val="595959" w:themeColor="text1" w:themeTint="A6"/>
          <w:sz w:val="20"/>
          <w:szCs w:val="20"/>
        </w:rPr>
        <w:t xml:space="preserve">elor </w:t>
      </w:r>
      <w:r w:rsidR="005329B8" w:rsidRPr="00A9701A">
        <w:rPr>
          <w:color w:val="595959" w:themeColor="text1" w:themeTint="A6"/>
          <w:sz w:val="20"/>
          <w:szCs w:val="20"/>
        </w:rPr>
        <w:t>ș</w:t>
      </w:r>
      <w:r w:rsidRPr="00A9701A">
        <w:rPr>
          <w:color w:val="595959" w:themeColor="text1" w:themeTint="A6"/>
          <w:sz w:val="20"/>
          <w:szCs w:val="20"/>
        </w:rPr>
        <w:t>i Asisten</w:t>
      </w:r>
      <w:r w:rsidR="005329B8" w:rsidRPr="00A9701A">
        <w:rPr>
          <w:color w:val="595959" w:themeColor="text1" w:themeTint="A6"/>
          <w:sz w:val="20"/>
          <w:szCs w:val="20"/>
        </w:rPr>
        <w:t>ț</w:t>
      </w:r>
      <w:r w:rsidRPr="00A9701A">
        <w:rPr>
          <w:color w:val="595959" w:themeColor="text1" w:themeTint="A6"/>
          <w:sz w:val="20"/>
          <w:szCs w:val="20"/>
        </w:rPr>
        <w:t>ilor Medicali din România</w:t>
      </w:r>
    </w:p>
    <w:p w14:paraId="7F02092D" w14:textId="322C3A18" w:rsidR="00F870D9" w:rsidRDefault="00F870D9" w:rsidP="00334DE8">
      <w:pPr>
        <w:rPr>
          <w:color w:val="595959" w:themeColor="text1" w:themeTint="A6"/>
          <w:sz w:val="20"/>
          <w:szCs w:val="20"/>
        </w:rPr>
      </w:pPr>
      <w:r>
        <w:rPr>
          <w:color w:val="595959" w:themeColor="text1" w:themeTint="A6"/>
          <w:sz w:val="20"/>
          <w:szCs w:val="20"/>
        </w:rPr>
        <w:t>OG – Obiectiv genreala</w:t>
      </w:r>
    </w:p>
    <w:p w14:paraId="29AB7820" w14:textId="19052EE5" w:rsidR="00F870D9" w:rsidRDefault="00F870D9" w:rsidP="00334DE8">
      <w:pPr>
        <w:rPr>
          <w:color w:val="595959" w:themeColor="text1" w:themeTint="A6"/>
          <w:sz w:val="20"/>
          <w:szCs w:val="20"/>
        </w:rPr>
      </w:pPr>
      <w:r>
        <w:rPr>
          <w:color w:val="595959" w:themeColor="text1" w:themeTint="A6"/>
          <w:sz w:val="20"/>
          <w:szCs w:val="20"/>
        </w:rPr>
        <w:t>OS – Obiectiv Specific</w:t>
      </w:r>
    </w:p>
    <w:p w14:paraId="11669DEE" w14:textId="71EA6764" w:rsidR="00BF68CE" w:rsidRPr="00A9701A" w:rsidRDefault="00BF68CE" w:rsidP="00334DE8">
      <w:pPr>
        <w:rPr>
          <w:color w:val="595959" w:themeColor="text1" w:themeTint="A6"/>
          <w:sz w:val="20"/>
          <w:szCs w:val="20"/>
        </w:rPr>
      </w:pPr>
      <w:r w:rsidRPr="00A9701A">
        <w:rPr>
          <w:color w:val="595959" w:themeColor="text1" w:themeTint="A6"/>
          <w:sz w:val="20"/>
          <w:szCs w:val="20"/>
        </w:rPr>
        <w:t>PNRR – Planul Na</w:t>
      </w:r>
      <w:r w:rsidR="005329B8" w:rsidRPr="00A9701A">
        <w:rPr>
          <w:color w:val="595959" w:themeColor="text1" w:themeTint="A6"/>
          <w:sz w:val="20"/>
          <w:szCs w:val="20"/>
        </w:rPr>
        <w:t>ț</w:t>
      </w:r>
      <w:r w:rsidRPr="00A9701A">
        <w:rPr>
          <w:color w:val="595959" w:themeColor="text1" w:themeTint="A6"/>
          <w:sz w:val="20"/>
          <w:szCs w:val="20"/>
        </w:rPr>
        <w:t>ional de Re</w:t>
      </w:r>
      <w:r w:rsidR="003C2E9A" w:rsidRPr="00A9701A">
        <w:rPr>
          <w:color w:val="595959" w:themeColor="text1" w:themeTint="A6"/>
          <w:sz w:val="20"/>
          <w:szCs w:val="20"/>
        </w:rPr>
        <w:t>dresare</w:t>
      </w:r>
      <w:r w:rsidRPr="00A9701A">
        <w:rPr>
          <w:color w:val="595959" w:themeColor="text1" w:themeTint="A6"/>
          <w:sz w:val="20"/>
          <w:szCs w:val="20"/>
        </w:rPr>
        <w:t xml:space="preserve"> </w:t>
      </w:r>
      <w:r w:rsidR="005329B8" w:rsidRPr="00A9701A">
        <w:rPr>
          <w:color w:val="595959" w:themeColor="text1" w:themeTint="A6"/>
          <w:sz w:val="20"/>
          <w:szCs w:val="20"/>
        </w:rPr>
        <w:t>ș</w:t>
      </w:r>
      <w:r w:rsidRPr="00A9701A">
        <w:rPr>
          <w:color w:val="595959" w:themeColor="text1" w:themeTint="A6"/>
          <w:sz w:val="20"/>
          <w:szCs w:val="20"/>
        </w:rPr>
        <w:t>i Rezilien</w:t>
      </w:r>
      <w:r w:rsidR="005329B8" w:rsidRPr="00A9701A">
        <w:rPr>
          <w:color w:val="595959" w:themeColor="text1" w:themeTint="A6"/>
          <w:sz w:val="20"/>
          <w:szCs w:val="20"/>
        </w:rPr>
        <w:t>ț</w:t>
      </w:r>
      <w:r w:rsidRPr="00A9701A">
        <w:rPr>
          <w:color w:val="595959" w:themeColor="text1" w:themeTint="A6"/>
          <w:sz w:val="20"/>
          <w:szCs w:val="20"/>
        </w:rPr>
        <w:t>ă</w:t>
      </w:r>
    </w:p>
    <w:p w14:paraId="7420AA6B" w14:textId="29704525" w:rsidR="006A0479" w:rsidRPr="00A9701A" w:rsidRDefault="006A0479" w:rsidP="00334DE8">
      <w:pPr>
        <w:rPr>
          <w:color w:val="595959" w:themeColor="text1" w:themeTint="A6"/>
          <w:sz w:val="20"/>
          <w:szCs w:val="20"/>
        </w:rPr>
      </w:pPr>
      <w:r w:rsidRPr="00A9701A">
        <w:rPr>
          <w:color w:val="595959" w:themeColor="text1" w:themeTint="A6"/>
          <w:sz w:val="20"/>
          <w:szCs w:val="20"/>
        </w:rPr>
        <w:t xml:space="preserve">PNS – </w:t>
      </w:r>
      <w:r w:rsidR="00BF68CE" w:rsidRPr="00A9701A">
        <w:rPr>
          <w:color w:val="595959" w:themeColor="text1" w:themeTint="A6"/>
          <w:sz w:val="20"/>
          <w:szCs w:val="20"/>
        </w:rPr>
        <w:t>P</w:t>
      </w:r>
      <w:r w:rsidRPr="00A9701A">
        <w:rPr>
          <w:color w:val="595959" w:themeColor="text1" w:themeTint="A6"/>
          <w:sz w:val="20"/>
          <w:szCs w:val="20"/>
        </w:rPr>
        <w:t xml:space="preserve">rogram </w:t>
      </w:r>
      <w:r w:rsidR="00BF68CE" w:rsidRPr="00A9701A">
        <w:rPr>
          <w:color w:val="595959" w:themeColor="text1" w:themeTint="A6"/>
          <w:sz w:val="20"/>
          <w:szCs w:val="20"/>
        </w:rPr>
        <w:t>N</w:t>
      </w:r>
      <w:r w:rsidRPr="00A9701A">
        <w:rPr>
          <w:color w:val="595959" w:themeColor="text1" w:themeTint="A6"/>
          <w:sz w:val="20"/>
          <w:szCs w:val="20"/>
        </w:rPr>
        <w:t>a</w:t>
      </w:r>
      <w:r w:rsidR="005329B8" w:rsidRPr="00A9701A">
        <w:rPr>
          <w:color w:val="595959" w:themeColor="text1" w:themeTint="A6"/>
          <w:sz w:val="20"/>
          <w:szCs w:val="20"/>
        </w:rPr>
        <w:t>ț</w:t>
      </w:r>
      <w:r w:rsidRPr="00A9701A">
        <w:rPr>
          <w:color w:val="595959" w:themeColor="text1" w:themeTint="A6"/>
          <w:sz w:val="20"/>
          <w:szCs w:val="20"/>
        </w:rPr>
        <w:t xml:space="preserve">ional de </w:t>
      </w:r>
      <w:r w:rsidR="00BF68CE" w:rsidRPr="00A9701A">
        <w:rPr>
          <w:color w:val="595959" w:themeColor="text1" w:themeTint="A6"/>
          <w:sz w:val="20"/>
          <w:szCs w:val="20"/>
        </w:rPr>
        <w:t>S</w:t>
      </w:r>
      <w:r w:rsidRPr="00A9701A">
        <w:rPr>
          <w:color w:val="595959" w:themeColor="text1" w:themeTint="A6"/>
          <w:sz w:val="20"/>
          <w:szCs w:val="20"/>
        </w:rPr>
        <w:t>ănătate</w:t>
      </w:r>
    </w:p>
    <w:p w14:paraId="2436BC17" w14:textId="21AEDF13" w:rsidR="006A0479" w:rsidRPr="00A9701A" w:rsidRDefault="006A0479" w:rsidP="00334DE8">
      <w:pPr>
        <w:rPr>
          <w:color w:val="595959" w:themeColor="text1" w:themeTint="A6"/>
          <w:sz w:val="20"/>
          <w:szCs w:val="20"/>
        </w:rPr>
      </w:pPr>
      <w:r w:rsidRPr="00A9701A">
        <w:rPr>
          <w:color w:val="595959" w:themeColor="text1" w:themeTint="A6"/>
          <w:sz w:val="20"/>
          <w:szCs w:val="20"/>
        </w:rPr>
        <w:t xml:space="preserve">P Sănătate </w:t>
      </w:r>
      <w:r w:rsidR="00BF4616">
        <w:rPr>
          <w:color w:val="595959" w:themeColor="text1" w:themeTint="A6"/>
          <w:sz w:val="20"/>
          <w:szCs w:val="20"/>
        </w:rPr>
        <w:t>2021-2027</w:t>
      </w:r>
      <w:r w:rsidR="00A504DC">
        <w:rPr>
          <w:color w:val="595959" w:themeColor="text1" w:themeTint="A6"/>
          <w:sz w:val="20"/>
          <w:szCs w:val="20"/>
        </w:rPr>
        <w:t xml:space="preserve"> </w:t>
      </w:r>
      <w:r w:rsidRPr="00A9701A">
        <w:rPr>
          <w:color w:val="595959" w:themeColor="text1" w:themeTint="A6"/>
          <w:sz w:val="20"/>
          <w:szCs w:val="20"/>
        </w:rPr>
        <w:t>– Programul Sănătate</w:t>
      </w:r>
      <w:r w:rsidR="00BF4616">
        <w:rPr>
          <w:color w:val="595959" w:themeColor="text1" w:themeTint="A6"/>
          <w:sz w:val="20"/>
          <w:szCs w:val="20"/>
        </w:rPr>
        <w:t xml:space="preserve"> 2021-2027</w:t>
      </w:r>
    </w:p>
    <w:p w14:paraId="62DA8383" w14:textId="0D5828F2" w:rsidR="006A0479" w:rsidRPr="00A9701A" w:rsidRDefault="006A0479" w:rsidP="00334DE8">
      <w:pPr>
        <w:rPr>
          <w:color w:val="595959" w:themeColor="text1" w:themeTint="A6"/>
          <w:sz w:val="20"/>
          <w:szCs w:val="20"/>
        </w:rPr>
      </w:pPr>
      <w:r w:rsidRPr="00A9701A">
        <w:rPr>
          <w:color w:val="595959" w:themeColor="text1" w:themeTint="A6"/>
          <w:sz w:val="20"/>
          <w:szCs w:val="20"/>
        </w:rPr>
        <w:t>POCA – Programul Opera</w:t>
      </w:r>
      <w:r w:rsidR="005329B8" w:rsidRPr="00A9701A">
        <w:rPr>
          <w:color w:val="595959" w:themeColor="text1" w:themeTint="A6"/>
          <w:sz w:val="20"/>
          <w:szCs w:val="20"/>
        </w:rPr>
        <w:t>ț</w:t>
      </w:r>
      <w:r w:rsidRPr="00A9701A">
        <w:rPr>
          <w:color w:val="595959" w:themeColor="text1" w:themeTint="A6"/>
          <w:sz w:val="20"/>
          <w:szCs w:val="20"/>
        </w:rPr>
        <w:t>ional Capacitate Administrativă</w:t>
      </w:r>
    </w:p>
    <w:p w14:paraId="73F42B87" w14:textId="5D2F94F3" w:rsidR="006A0479" w:rsidRPr="00A9701A" w:rsidRDefault="006A0479" w:rsidP="00334DE8">
      <w:pPr>
        <w:rPr>
          <w:color w:val="595959" w:themeColor="text1" w:themeTint="A6"/>
          <w:sz w:val="20"/>
          <w:szCs w:val="20"/>
        </w:rPr>
      </w:pPr>
      <w:r w:rsidRPr="00A9701A">
        <w:rPr>
          <w:color w:val="595959" w:themeColor="text1" w:themeTint="A6"/>
          <w:sz w:val="20"/>
          <w:szCs w:val="20"/>
        </w:rPr>
        <w:t xml:space="preserve">PRSS – </w:t>
      </w:r>
      <w:r w:rsidR="00BF4616" w:rsidRPr="00A9701A">
        <w:rPr>
          <w:color w:val="595959" w:themeColor="text1" w:themeTint="A6"/>
          <w:sz w:val="20"/>
          <w:szCs w:val="20"/>
        </w:rPr>
        <w:t xml:space="preserve">Planurile Regionale </w:t>
      </w:r>
      <w:r w:rsidR="00BF4616">
        <w:rPr>
          <w:color w:val="595959" w:themeColor="text1" w:themeTint="A6"/>
          <w:sz w:val="20"/>
          <w:szCs w:val="20"/>
        </w:rPr>
        <w:t>d</w:t>
      </w:r>
      <w:r w:rsidR="00BF4616" w:rsidRPr="00A9701A">
        <w:rPr>
          <w:color w:val="595959" w:themeColor="text1" w:themeTint="A6"/>
          <w:sz w:val="20"/>
          <w:szCs w:val="20"/>
        </w:rPr>
        <w:t xml:space="preserve">e Servicii </w:t>
      </w:r>
      <w:r w:rsidR="00BF4616">
        <w:rPr>
          <w:color w:val="595959" w:themeColor="text1" w:themeTint="A6"/>
          <w:sz w:val="20"/>
          <w:szCs w:val="20"/>
        </w:rPr>
        <w:t>d</w:t>
      </w:r>
      <w:r w:rsidR="00BF4616" w:rsidRPr="00A9701A">
        <w:rPr>
          <w:color w:val="595959" w:themeColor="text1" w:themeTint="A6"/>
          <w:sz w:val="20"/>
          <w:szCs w:val="20"/>
        </w:rPr>
        <w:t>e Sănătate</w:t>
      </w:r>
    </w:p>
    <w:p w14:paraId="7936CC4E" w14:textId="0E21600D" w:rsidR="006A0479" w:rsidRDefault="006A0479" w:rsidP="00334DE8">
      <w:pPr>
        <w:rPr>
          <w:color w:val="595959" w:themeColor="text1" w:themeTint="A6"/>
          <w:sz w:val="20"/>
          <w:szCs w:val="20"/>
        </w:rPr>
      </w:pPr>
      <w:r w:rsidRPr="00A9701A">
        <w:rPr>
          <w:color w:val="595959" w:themeColor="text1" w:themeTint="A6"/>
          <w:sz w:val="20"/>
          <w:szCs w:val="20"/>
        </w:rPr>
        <w:t xml:space="preserve">PSB – </w:t>
      </w:r>
      <w:r w:rsidR="00BF4616" w:rsidRPr="00A9701A">
        <w:rPr>
          <w:color w:val="595959" w:themeColor="text1" w:themeTint="A6"/>
          <w:sz w:val="20"/>
          <w:szCs w:val="20"/>
        </w:rPr>
        <w:t xml:space="preserve">Pachet </w:t>
      </w:r>
      <w:r w:rsidR="00BF4616">
        <w:rPr>
          <w:color w:val="595959" w:themeColor="text1" w:themeTint="A6"/>
          <w:sz w:val="20"/>
          <w:szCs w:val="20"/>
        </w:rPr>
        <w:t>d</w:t>
      </w:r>
      <w:r w:rsidR="00BF4616" w:rsidRPr="00A9701A">
        <w:rPr>
          <w:color w:val="595959" w:themeColor="text1" w:themeTint="A6"/>
          <w:sz w:val="20"/>
          <w:szCs w:val="20"/>
        </w:rPr>
        <w:t xml:space="preserve">e Servicii </w:t>
      </w:r>
      <w:r w:rsidR="00BF4616">
        <w:rPr>
          <w:color w:val="595959" w:themeColor="text1" w:themeTint="A6"/>
          <w:sz w:val="20"/>
          <w:szCs w:val="20"/>
        </w:rPr>
        <w:t>d</w:t>
      </w:r>
      <w:r w:rsidR="00BF4616" w:rsidRPr="00A9701A">
        <w:rPr>
          <w:color w:val="595959" w:themeColor="text1" w:themeTint="A6"/>
          <w:sz w:val="20"/>
          <w:szCs w:val="20"/>
        </w:rPr>
        <w:t>e Bază</w:t>
      </w:r>
    </w:p>
    <w:p w14:paraId="4556D984" w14:textId="57D4992A" w:rsidR="00F870D9" w:rsidRDefault="00F870D9" w:rsidP="00334DE8">
      <w:pPr>
        <w:rPr>
          <w:color w:val="595959" w:themeColor="text1" w:themeTint="A6"/>
          <w:sz w:val="20"/>
          <w:szCs w:val="20"/>
        </w:rPr>
      </w:pPr>
      <w:r>
        <w:rPr>
          <w:color w:val="595959" w:themeColor="text1" w:themeTint="A6"/>
          <w:sz w:val="20"/>
          <w:szCs w:val="20"/>
        </w:rPr>
        <w:t>SABIF – Serviciul de Ambulanță București-Ilfov</w:t>
      </w:r>
    </w:p>
    <w:p w14:paraId="74F43650" w14:textId="654C54C6" w:rsidR="00F870D9" w:rsidRPr="00A9701A" w:rsidRDefault="00F870D9" w:rsidP="00334DE8">
      <w:pPr>
        <w:rPr>
          <w:color w:val="595959" w:themeColor="text1" w:themeTint="A6"/>
          <w:sz w:val="20"/>
          <w:szCs w:val="20"/>
        </w:rPr>
      </w:pPr>
      <w:r>
        <w:rPr>
          <w:color w:val="595959" w:themeColor="text1" w:themeTint="A6"/>
          <w:sz w:val="20"/>
          <w:szCs w:val="20"/>
        </w:rPr>
        <w:t>SAJ- Serviciul de Ambulanță Județean</w:t>
      </w:r>
    </w:p>
    <w:p w14:paraId="4648CCB0" w14:textId="119DF525" w:rsidR="006A0479" w:rsidRPr="00A9701A" w:rsidRDefault="006A0479" w:rsidP="00334DE8">
      <w:pPr>
        <w:rPr>
          <w:color w:val="595959" w:themeColor="text1" w:themeTint="A6"/>
          <w:sz w:val="20"/>
          <w:szCs w:val="20"/>
        </w:rPr>
      </w:pPr>
      <w:r w:rsidRPr="00A9701A">
        <w:rPr>
          <w:color w:val="595959" w:themeColor="text1" w:themeTint="A6"/>
          <w:sz w:val="20"/>
          <w:szCs w:val="20"/>
        </w:rPr>
        <w:t xml:space="preserve">SIIS </w:t>
      </w:r>
      <w:r w:rsidR="000E2206" w:rsidRPr="00A9701A">
        <w:rPr>
          <w:color w:val="595959" w:themeColor="text1" w:themeTint="A6"/>
          <w:sz w:val="20"/>
          <w:szCs w:val="20"/>
        </w:rPr>
        <w:t>–</w:t>
      </w:r>
      <w:r w:rsidRPr="00A9701A">
        <w:rPr>
          <w:color w:val="595959" w:themeColor="text1" w:themeTint="A6"/>
          <w:sz w:val="20"/>
          <w:szCs w:val="20"/>
        </w:rPr>
        <w:t xml:space="preserve"> </w:t>
      </w:r>
      <w:r w:rsidR="00BF4616" w:rsidRPr="00A9701A">
        <w:rPr>
          <w:color w:val="595959" w:themeColor="text1" w:themeTint="A6"/>
          <w:sz w:val="20"/>
          <w:szCs w:val="20"/>
        </w:rPr>
        <w:t xml:space="preserve">Sistemul Informațional Integrat </w:t>
      </w:r>
      <w:r w:rsidR="00BF4616">
        <w:rPr>
          <w:color w:val="595959" w:themeColor="text1" w:themeTint="A6"/>
          <w:sz w:val="20"/>
          <w:szCs w:val="20"/>
        </w:rPr>
        <w:t>î</w:t>
      </w:r>
      <w:r w:rsidR="00BF4616" w:rsidRPr="00A9701A">
        <w:rPr>
          <w:color w:val="595959" w:themeColor="text1" w:themeTint="A6"/>
          <w:sz w:val="20"/>
          <w:szCs w:val="20"/>
        </w:rPr>
        <w:t>n Domeniul Sănătății</w:t>
      </w:r>
    </w:p>
    <w:p w14:paraId="683A7552" w14:textId="37149F84" w:rsidR="00164E06" w:rsidRPr="00A9701A" w:rsidRDefault="00164E06" w:rsidP="00334DE8">
      <w:pPr>
        <w:rPr>
          <w:color w:val="595959" w:themeColor="text1" w:themeTint="A6"/>
          <w:sz w:val="20"/>
          <w:szCs w:val="20"/>
        </w:rPr>
      </w:pPr>
      <w:r w:rsidRPr="00A9701A">
        <w:rPr>
          <w:color w:val="595959" w:themeColor="text1" w:themeTint="A6"/>
          <w:sz w:val="20"/>
          <w:szCs w:val="20"/>
        </w:rPr>
        <w:t xml:space="preserve">SMP – </w:t>
      </w:r>
      <w:r w:rsidR="00BF4616">
        <w:rPr>
          <w:color w:val="595959" w:themeColor="text1" w:themeTint="A6"/>
          <w:sz w:val="20"/>
          <w:szCs w:val="20"/>
        </w:rPr>
        <w:t>S</w:t>
      </w:r>
      <w:r w:rsidRPr="00A9701A">
        <w:rPr>
          <w:color w:val="595959" w:themeColor="text1" w:themeTint="A6"/>
          <w:sz w:val="20"/>
          <w:szCs w:val="20"/>
        </w:rPr>
        <w:t xml:space="preserve">ocietăți </w:t>
      </w:r>
      <w:r w:rsidR="00BF4616">
        <w:rPr>
          <w:color w:val="595959" w:themeColor="text1" w:themeTint="A6"/>
          <w:sz w:val="20"/>
          <w:szCs w:val="20"/>
        </w:rPr>
        <w:t>M</w:t>
      </w:r>
      <w:r w:rsidRPr="00A9701A">
        <w:rPr>
          <w:color w:val="595959" w:themeColor="text1" w:themeTint="A6"/>
          <w:sz w:val="20"/>
          <w:szCs w:val="20"/>
        </w:rPr>
        <w:t xml:space="preserve">edicale </w:t>
      </w:r>
      <w:r w:rsidR="00BF4616">
        <w:rPr>
          <w:color w:val="595959" w:themeColor="text1" w:themeTint="A6"/>
          <w:sz w:val="20"/>
          <w:szCs w:val="20"/>
        </w:rPr>
        <w:t>P</w:t>
      </w:r>
      <w:r w:rsidRPr="00A9701A">
        <w:rPr>
          <w:color w:val="595959" w:themeColor="text1" w:themeTint="A6"/>
          <w:sz w:val="20"/>
          <w:szCs w:val="20"/>
        </w:rPr>
        <w:t>rofesionale</w:t>
      </w:r>
    </w:p>
    <w:p w14:paraId="71E15B9E" w14:textId="7048C680" w:rsidR="006A0479" w:rsidRPr="00A9701A" w:rsidRDefault="006A0479" w:rsidP="00334DE8">
      <w:pPr>
        <w:rPr>
          <w:color w:val="595959" w:themeColor="text1" w:themeTint="A6"/>
          <w:sz w:val="20"/>
          <w:szCs w:val="20"/>
        </w:rPr>
      </w:pPr>
      <w:r w:rsidRPr="00A9701A">
        <w:rPr>
          <w:color w:val="595959" w:themeColor="text1" w:themeTint="A6"/>
          <w:sz w:val="20"/>
          <w:szCs w:val="20"/>
        </w:rPr>
        <w:t>SNAMUPAC – Sistemul na</w:t>
      </w:r>
      <w:r w:rsidR="005329B8" w:rsidRPr="00A9701A">
        <w:rPr>
          <w:color w:val="595959" w:themeColor="text1" w:themeTint="A6"/>
          <w:sz w:val="20"/>
          <w:szCs w:val="20"/>
        </w:rPr>
        <w:t>ț</w:t>
      </w:r>
      <w:r w:rsidRPr="00A9701A">
        <w:rPr>
          <w:color w:val="595959" w:themeColor="text1" w:themeTint="A6"/>
          <w:sz w:val="20"/>
          <w:szCs w:val="20"/>
        </w:rPr>
        <w:t>ional de asisten</w:t>
      </w:r>
      <w:r w:rsidR="005329B8" w:rsidRPr="00A9701A">
        <w:rPr>
          <w:color w:val="595959" w:themeColor="text1" w:themeTint="A6"/>
          <w:sz w:val="20"/>
          <w:szCs w:val="20"/>
        </w:rPr>
        <w:t>ț</w:t>
      </w:r>
      <w:r w:rsidRPr="00A9701A">
        <w:rPr>
          <w:color w:val="595959" w:themeColor="text1" w:themeTint="A6"/>
          <w:sz w:val="20"/>
          <w:szCs w:val="20"/>
        </w:rPr>
        <w:t>ă medicală de urgen</w:t>
      </w:r>
      <w:r w:rsidR="005329B8" w:rsidRPr="00A9701A">
        <w:rPr>
          <w:color w:val="595959" w:themeColor="text1" w:themeTint="A6"/>
          <w:sz w:val="20"/>
          <w:szCs w:val="20"/>
        </w:rPr>
        <w:t>ț</w:t>
      </w:r>
      <w:r w:rsidRPr="00A9701A">
        <w:rPr>
          <w:color w:val="595959" w:themeColor="text1" w:themeTint="A6"/>
          <w:sz w:val="20"/>
          <w:szCs w:val="20"/>
        </w:rPr>
        <w:t xml:space="preserve">ă </w:t>
      </w:r>
      <w:r w:rsidR="005329B8" w:rsidRPr="00A9701A">
        <w:rPr>
          <w:color w:val="595959" w:themeColor="text1" w:themeTint="A6"/>
          <w:sz w:val="20"/>
          <w:szCs w:val="20"/>
        </w:rPr>
        <w:t>ș</w:t>
      </w:r>
      <w:r w:rsidRPr="00A9701A">
        <w:rPr>
          <w:color w:val="595959" w:themeColor="text1" w:themeTint="A6"/>
          <w:sz w:val="20"/>
          <w:szCs w:val="20"/>
        </w:rPr>
        <w:t>i de prim-ajutor calificat</w:t>
      </w:r>
    </w:p>
    <w:p w14:paraId="6D84BAE0" w14:textId="65E14E15" w:rsidR="006A0479" w:rsidRPr="00A9701A" w:rsidRDefault="006A0479" w:rsidP="00334DE8">
      <w:pPr>
        <w:rPr>
          <w:color w:val="595959" w:themeColor="text1" w:themeTint="A6"/>
          <w:sz w:val="20"/>
          <w:szCs w:val="20"/>
        </w:rPr>
      </w:pPr>
      <w:r w:rsidRPr="00A9701A">
        <w:rPr>
          <w:color w:val="595959" w:themeColor="text1" w:themeTint="A6"/>
          <w:sz w:val="20"/>
          <w:szCs w:val="20"/>
        </w:rPr>
        <w:t>SNMF – Societatea Na</w:t>
      </w:r>
      <w:r w:rsidR="005329B8" w:rsidRPr="00A9701A">
        <w:rPr>
          <w:color w:val="595959" w:themeColor="text1" w:themeTint="A6"/>
          <w:sz w:val="20"/>
          <w:szCs w:val="20"/>
        </w:rPr>
        <w:t>ț</w:t>
      </w:r>
      <w:r w:rsidRPr="00A9701A">
        <w:rPr>
          <w:color w:val="595959" w:themeColor="text1" w:themeTint="A6"/>
          <w:sz w:val="20"/>
          <w:szCs w:val="20"/>
        </w:rPr>
        <w:t>ională de Medicina Familiei</w:t>
      </w:r>
    </w:p>
    <w:p w14:paraId="18021498" w14:textId="5B8FB6DD" w:rsidR="006A0479" w:rsidRPr="00A9701A" w:rsidRDefault="006A0479" w:rsidP="00334DE8">
      <w:pPr>
        <w:rPr>
          <w:color w:val="595959" w:themeColor="text1" w:themeTint="A6"/>
          <w:sz w:val="20"/>
          <w:szCs w:val="20"/>
        </w:rPr>
      </w:pPr>
      <w:r w:rsidRPr="00A9701A">
        <w:rPr>
          <w:color w:val="595959" w:themeColor="text1" w:themeTint="A6"/>
          <w:sz w:val="20"/>
          <w:szCs w:val="20"/>
        </w:rPr>
        <w:t>SNS – Strategia Na</w:t>
      </w:r>
      <w:r w:rsidR="005329B8" w:rsidRPr="00A9701A">
        <w:rPr>
          <w:color w:val="595959" w:themeColor="text1" w:themeTint="A6"/>
          <w:sz w:val="20"/>
          <w:szCs w:val="20"/>
        </w:rPr>
        <w:t>ț</w:t>
      </w:r>
      <w:r w:rsidRPr="00A9701A">
        <w:rPr>
          <w:color w:val="595959" w:themeColor="text1" w:themeTint="A6"/>
          <w:sz w:val="20"/>
          <w:szCs w:val="20"/>
        </w:rPr>
        <w:t>ională de Sănătate</w:t>
      </w:r>
    </w:p>
    <w:p w14:paraId="22DCD061" w14:textId="197185A1" w:rsidR="006A0479" w:rsidRPr="00A9701A" w:rsidRDefault="006A0479" w:rsidP="00334DE8">
      <w:pPr>
        <w:rPr>
          <w:color w:val="595959" w:themeColor="text1" w:themeTint="A6"/>
          <w:sz w:val="20"/>
          <w:szCs w:val="20"/>
        </w:rPr>
      </w:pPr>
      <w:r w:rsidRPr="00A9701A">
        <w:rPr>
          <w:color w:val="595959" w:themeColor="text1" w:themeTint="A6"/>
          <w:sz w:val="20"/>
          <w:szCs w:val="20"/>
        </w:rPr>
        <w:t>STS – Serviciul de Telecomunica</w:t>
      </w:r>
      <w:r w:rsidR="005329B8" w:rsidRPr="00A9701A">
        <w:rPr>
          <w:color w:val="595959" w:themeColor="text1" w:themeTint="A6"/>
          <w:sz w:val="20"/>
          <w:szCs w:val="20"/>
        </w:rPr>
        <w:t>ț</w:t>
      </w:r>
      <w:r w:rsidRPr="00A9701A">
        <w:rPr>
          <w:color w:val="595959" w:themeColor="text1" w:themeTint="A6"/>
          <w:sz w:val="20"/>
          <w:szCs w:val="20"/>
        </w:rPr>
        <w:t>ii Speciale</w:t>
      </w:r>
    </w:p>
    <w:p w14:paraId="0C32E5D2" w14:textId="3416F0D7" w:rsidR="006A0479" w:rsidRPr="00A9701A" w:rsidRDefault="00BF68CE" w:rsidP="00334DE8">
      <w:pPr>
        <w:rPr>
          <w:color w:val="595959" w:themeColor="text1" w:themeTint="A6"/>
          <w:sz w:val="20"/>
          <w:szCs w:val="20"/>
        </w:rPr>
      </w:pPr>
      <w:r w:rsidRPr="00A9701A">
        <w:rPr>
          <w:color w:val="595959" w:themeColor="text1" w:themeTint="A6"/>
          <w:sz w:val="20"/>
          <w:szCs w:val="20"/>
        </w:rPr>
        <w:t>UAT</w:t>
      </w:r>
      <w:r w:rsidR="006A0479" w:rsidRPr="00A9701A">
        <w:rPr>
          <w:color w:val="595959" w:themeColor="text1" w:themeTint="A6"/>
          <w:sz w:val="20"/>
          <w:szCs w:val="20"/>
        </w:rPr>
        <w:t xml:space="preserve"> – </w:t>
      </w:r>
      <w:r w:rsidR="00BF4616" w:rsidRPr="00A9701A">
        <w:rPr>
          <w:color w:val="595959" w:themeColor="text1" w:themeTint="A6"/>
          <w:sz w:val="20"/>
          <w:szCs w:val="20"/>
        </w:rPr>
        <w:t>Unitate Administrativ-Teritorială</w:t>
      </w:r>
    </w:p>
    <w:p w14:paraId="01189F26" w14:textId="582F2C08" w:rsidR="0018098E" w:rsidRPr="004E31B0" w:rsidRDefault="0018098E" w:rsidP="00334DE8">
      <w:pPr>
        <w:rPr>
          <w:color w:val="8656B2"/>
          <w:sz w:val="20"/>
          <w:szCs w:val="20"/>
        </w:rPr>
      </w:pPr>
      <w:r w:rsidRPr="00A9701A">
        <w:rPr>
          <w:color w:val="595959" w:themeColor="text1" w:themeTint="A6"/>
          <w:sz w:val="20"/>
          <w:szCs w:val="20"/>
        </w:rPr>
        <w:t xml:space="preserve">UMF – Universitate de Medicină </w:t>
      </w:r>
      <w:r w:rsidR="005329B8" w:rsidRPr="00A9701A">
        <w:rPr>
          <w:color w:val="595959" w:themeColor="text1" w:themeTint="A6"/>
          <w:sz w:val="20"/>
          <w:szCs w:val="20"/>
        </w:rPr>
        <w:t>ș</w:t>
      </w:r>
      <w:r w:rsidRPr="00A9701A">
        <w:rPr>
          <w:color w:val="595959" w:themeColor="text1" w:themeTint="A6"/>
          <w:sz w:val="20"/>
          <w:szCs w:val="20"/>
        </w:rPr>
        <w:t>i Farmacie</w:t>
      </w:r>
    </w:p>
    <w:p w14:paraId="6C08F6C9" w14:textId="77777777" w:rsidR="001A53ED" w:rsidRDefault="001A53ED" w:rsidP="00334DE8">
      <w:pPr>
        <w:sectPr w:rsidR="001A53ED" w:rsidSect="00761974">
          <w:headerReference w:type="default" r:id="rId14"/>
          <w:footerReference w:type="default" r:id="rId15"/>
          <w:pgSz w:w="11906" w:h="16838"/>
          <w:pgMar w:top="2410" w:right="1440" w:bottom="1440" w:left="1440" w:header="708" w:footer="708" w:gutter="0"/>
          <w:cols w:num="2" w:space="567"/>
          <w:docGrid w:linePitch="360"/>
        </w:sectPr>
      </w:pPr>
    </w:p>
    <w:p w14:paraId="75577688" w14:textId="77777777" w:rsidR="00C85D98" w:rsidRPr="007A4541" w:rsidRDefault="00C85D98" w:rsidP="00334DE8">
      <w:r w:rsidRPr="007A4541">
        <w:br w:type="page"/>
      </w:r>
    </w:p>
    <w:sdt>
      <w:sdtPr>
        <w:rPr>
          <w:rFonts w:asciiTheme="minorHAnsi" w:eastAsiaTheme="minorHAnsi" w:hAnsiTheme="minorHAnsi" w:cstheme="minorHAnsi"/>
          <w:color w:val="auto"/>
          <w:sz w:val="24"/>
          <w:szCs w:val="24"/>
          <w:lang w:val="ro-RO" w:eastAsia="en-GB"/>
        </w:rPr>
        <w:id w:val="1591427702"/>
        <w:docPartObj>
          <w:docPartGallery w:val="Table of Contents"/>
          <w:docPartUnique/>
        </w:docPartObj>
      </w:sdtPr>
      <w:sdtEndPr>
        <w:rPr>
          <w:noProof/>
        </w:rPr>
      </w:sdtEndPr>
      <w:sdtContent>
        <w:p w14:paraId="61222467" w14:textId="05D66110" w:rsidR="00CA08D4" w:rsidRPr="000A2F9F" w:rsidRDefault="00CA08D4" w:rsidP="00334DE8">
          <w:pPr>
            <w:pStyle w:val="TOCHeading"/>
            <w:rPr>
              <w:rFonts w:asciiTheme="minorHAnsi" w:hAnsiTheme="minorHAnsi" w:cstheme="minorHAnsi"/>
              <w:b/>
              <w:bCs/>
              <w:color w:val="0B9A6D"/>
              <w:sz w:val="48"/>
              <w:szCs w:val="48"/>
            </w:rPr>
          </w:pPr>
          <w:r w:rsidRPr="000A2F9F">
            <w:rPr>
              <w:rFonts w:asciiTheme="minorHAnsi" w:hAnsiTheme="minorHAnsi" w:cstheme="minorHAnsi"/>
              <w:b/>
              <w:bCs/>
              <w:color w:val="0B9A6D"/>
              <w:sz w:val="48"/>
              <w:szCs w:val="48"/>
            </w:rPr>
            <w:t>C</w:t>
          </w:r>
          <w:r w:rsidR="000A2F9F" w:rsidRPr="000A2F9F">
            <w:rPr>
              <w:rFonts w:asciiTheme="minorHAnsi" w:hAnsiTheme="minorHAnsi" w:cstheme="minorHAnsi"/>
              <w:b/>
              <w:bCs/>
              <w:color w:val="0B9A6D"/>
              <w:sz w:val="48"/>
              <w:szCs w:val="48"/>
            </w:rPr>
            <w:t>UPRINS</w:t>
          </w:r>
        </w:p>
        <w:p w14:paraId="5920A9EE" w14:textId="6F975782" w:rsidR="0018164A" w:rsidRPr="0018164A" w:rsidRDefault="00CA08D4" w:rsidP="0018164A">
          <w:pPr>
            <w:pStyle w:val="TOC1"/>
            <w:tabs>
              <w:tab w:val="left" w:pos="480"/>
              <w:tab w:val="right" w:leader="dot" w:pos="9016"/>
            </w:tabs>
            <w:spacing w:line="276" w:lineRule="auto"/>
            <w:rPr>
              <w:rFonts w:eastAsiaTheme="minorEastAsia" w:cstheme="minorBidi"/>
              <w:noProof/>
              <w:sz w:val="22"/>
              <w:szCs w:val="22"/>
              <w:lang w:val="en-US" w:eastAsia="en-US"/>
            </w:rPr>
          </w:pPr>
          <w:r w:rsidRPr="007A4541">
            <w:fldChar w:fldCharType="begin"/>
          </w:r>
          <w:r w:rsidRPr="007A4541">
            <w:instrText xml:space="preserve"> TOC \o "1-3" \h \z \u </w:instrText>
          </w:r>
          <w:r w:rsidRPr="007A4541">
            <w:fldChar w:fldCharType="separate"/>
          </w:r>
          <w:hyperlink w:anchor="_Toc130299582" w:history="1">
            <w:r w:rsidR="0018164A" w:rsidRPr="0018164A">
              <w:rPr>
                <w:rStyle w:val="Hyperlink"/>
                <w:iCs/>
                <w:noProof/>
                <w:sz w:val="22"/>
                <w:szCs w:val="22"/>
              </w:rPr>
              <w:t>1.</w:t>
            </w:r>
            <w:r w:rsidR="0018164A" w:rsidRPr="0018164A">
              <w:rPr>
                <w:rFonts w:eastAsiaTheme="minorEastAsia" w:cstheme="minorBidi"/>
                <w:noProof/>
                <w:sz w:val="22"/>
                <w:szCs w:val="22"/>
                <w:lang w:val="en-US" w:eastAsia="en-US"/>
              </w:rPr>
              <w:tab/>
            </w:r>
            <w:r w:rsidR="0018164A" w:rsidRPr="0018164A">
              <w:rPr>
                <w:rStyle w:val="Hyperlink"/>
                <w:noProof/>
                <w:sz w:val="22"/>
                <w:szCs w:val="22"/>
              </w:rPr>
              <w:t>INTRODUCERE</w:t>
            </w:r>
            <w:r w:rsidR="0018164A" w:rsidRPr="0018164A">
              <w:rPr>
                <w:noProof/>
                <w:webHidden/>
                <w:sz w:val="22"/>
                <w:szCs w:val="22"/>
              </w:rPr>
              <w:tab/>
            </w:r>
            <w:r w:rsidR="0018164A" w:rsidRPr="0018164A">
              <w:rPr>
                <w:noProof/>
                <w:webHidden/>
                <w:sz w:val="22"/>
                <w:szCs w:val="22"/>
              </w:rPr>
              <w:fldChar w:fldCharType="begin"/>
            </w:r>
            <w:r w:rsidR="0018164A" w:rsidRPr="0018164A">
              <w:rPr>
                <w:noProof/>
                <w:webHidden/>
                <w:sz w:val="22"/>
                <w:szCs w:val="22"/>
              </w:rPr>
              <w:instrText xml:space="preserve"> PAGEREF _Toc130299582 \h </w:instrText>
            </w:r>
            <w:r w:rsidR="0018164A" w:rsidRPr="0018164A">
              <w:rPr>
                <w:noProof/>
                <w:webHidden/>
                <w:sz w:val="22"/>
                <w:szCs w:val="22"/>
              </w:rPr>
            </w:r>
            <w:r w:rsidR="0018164A" w:rsidRPr="0018164A">
              <w:rPr>
                <w:noProof/>
                <w:webHidden/>
                <w:sz w:val="22"/>
                <w:szCs w:val="22"/>
              </w:rPr>
              <w:fldChar w:fldCharType="separate"/>
            </w:r>
            <w:r w:rsidR="003837C4">
              <w:rPr>
                <w:noProof/>
                <w:webHidden/>
                <w:sz w:val="22"/>
                <w:szCs w:val="22"/>
              </w:rPr>
              <w:t>4</w:t>
            </w:r>
            <w:r w:rsidR="0018164A" w:rsidRPr="0018164A">
              <w:rPr>
                <w:noProof/>
                <w:webHidden/>
                <w:sz w:val="22"/>
                <w:szCs w:val="22"/>
              </w:rPr>
              <w:fldChar w:fldCharType="end"/>
            </w:r>
          </w:hyperlink>
        </w:p>
        <w:p w14:paraId="5523EFBE" w14:textId="62CC34A4" w:rsidR="0018164A" w:rsidRPr="0018164A" w:rsidRDefault="00EB4581" w:rsidP="0018164A">
          <w:pPr>
            <w:pStyle w:val="TOC1"/>
            <w:tabs>
              <w:tab w:val="left" w:pos="480"/>
              <w:tab w:val="right" w:leader="dot" w:pos="9016"/>
            </w:tabs>
            <w:spacing w:line="276" w:lineRule="auto"/>
            <w:rPr>
              <w:rFonts w:eastAsiaTheme="minorEastAsia" w:cstheme="minorBidi"/>
              <w:noProof/>
              <w:sz w:val="22"/>
              <w:szCs w:val="22"/>
              <w:lang w:val="en-US" w:eastAsia="en-US"/>
            </w:rPr>
          </w:pPr>
          <w:hyperlink w:anchor="_Toc130299583" w:history="1">
            <w:r w:rsidR="0018164A" w:rsidRPr="0018164A">
              <w:rPr>
                <w:rStyle w:val="Hyperlink"/>
                <w:iCs/>
                <w:noProof/>
                <w:sz w:val="22"/>
                <w:szCs w:val="22"/>
              </w:rPr>
              <w:t>2.</w:t>
            </w:r>
            <w:r w:rsidR="0018164A" w:rsidRPr="0018164A">
              <w:rPr>
                <w:rFonts w:eastAsiaTheme="minorEastAsia" w:cstheme="minorBidi"/>
                <w:noProof/>
                <w:sz w:val="22"/>
                <w:szCs w:val="22"/>
                <w:lang w:val="en-US" w:eastAsia="en-US"/>
              </w:rPr>
              <w:tab/>
            </w:r>
            <w:r w:rsidR="0018164A" w:rsidRPr="0018164A">
              <w:rPr>
                <w:rStyle w:val="Hyperlink"/>
                <w:noProof/>
                <w:sz w:val="22"/>
                <w:szCs w:val="22"/>
              </w:rPr>
              <w:t>VIZIUNE</w:t>
            </w:r>
            <w:r w:rsidR="0018164A" w:rsidRPr="0018164A">
              <w:rPr>
                <w:noProof/>
                <w:webHidden/>
                <w:sz w:val="22"/>
                <w:szCs w:val="22"/>
              </w:rPr>
              <w:tab/>
            </w:r>
            <w:r w:rsidR="0018164A" w:rsidRPr="0018164A">
              <w:rPr>
                <w:noProof/>
                <w:webHidden/>
                <w:sz w:val="22"/>
                <w:szCs w:val="22"/>
              </w:rPr>
              <w:fldChar w:fldCharType="begin"/>
            </w:r>
            <w:r w:rsidR="0018164A" w:rsidRPr="0018164A">
              <w:rPr>
                <w:noProof/>
                <w:webHidden/>
                <w:sz w:val="22"/>
                <w:szCs w:val="22"/>
              </w:rPr>
              <w:instrText xml:space="preserve"> PAGEREF _Toc130299583 \h </w:instrText>
            </w:r>
            <w:r w:rsidR="0018164A" w:rsidRPr="0018164A">
              <w:rPr>
                <w:noProof/>
                <w:webHidden/>
                <w:sz w:val="22"/>
                <w:szCs w:val="22"/>
              </w:rPr>
            </w:r>
            <w:r w:rsidR="0018164A" w:rsidRPr="0018164A">
              <w:rPr>
                <w:noProof/>
                <w:webHidden/>
                <w:sz w:val="22"/>
                <w:szCs w:val="22"/>
              </w:rPr>
              <w:fldChar w:fldCharType="separate"/>
            </w:r>
            <w:r w:rsidR="003837C4">
              <w:rPr>
                <w:noProof/>
                <w:webHidden/>
                <w:sz w:val="22"/>
                <w:szCs w:val="22"/>
              </w:rPr>
              <w:t>6</w:t>
            </w:r>
            <w:r w:rsidR="0018164A" w:rsidRPr="0018164A">
              <w:rPr>
                <w:noProof/>
                <w:webHidden/>
                <w:sz w:val="22"/>
                <w:szCs w:val="22"/>
              </w:rPr>
              <w:fldChar w:fldCharType="end"/>
            </w:r>
          </w:hyperlink>
        </w:p>
        <w:p w14:paraId="5EB13585" w14:textId="2B7EAF4A" w:rsidR="0018164A" w:rsidRPr="0018164A" w:rsidRDefault="00EB4581" w:rsidP="0018164A">
          <w:pPr>
            <w:pStyle w:val="TOC1"/>
            <w:tabs>
              <w:tab w:val="left" w:pos="480"/>
              <w:tab w:val="right" w:leader="dot" w:pos="9016"/>
            </w:tabs>
            <w:spacing w:line="276" w:lineRule="auto"/>
            <w:rPr>
              <w:rFonts w:eastAsiaTheme="minorEastAsia" w:cstheme="minorBidi"/>
              <w:noProof/>
              <w:sz w:val="22"/>
              <w:szCs w:val="22"/>
              <w:lang w:val="en-US" w:eastAsia="en-US"/>
            </w:rPr>
          </w:pPr>
          <w:hyperlink w:anchor="_Toc130299584" w:history="1">
            <w:r w:rsidR="0018164A" w:rsidRPr="0018164A">
              <w:rPr>
                <w:rStyle w:val="Hyperlink"/>
                <w:noProof/>
                <w:sz w:val="22"/>
                <w:szCs w:val="22"/>
              </w:rPr>
              <w:t>3.</w:t>
            </w:r>
            <w:r w:rsidR="0018164A" w:rsidRPr="0018164A">
              <w:rPr>
                <w:rFonts w:eastAsiaTheme="minorEastAsia" w:cstheme="minorBidi"/>
                <w:noProof/>
                <w:sz w:val="22"/>
                <w:szCs w:val="22"/>
                <w:lang w:val="en-US" w:eastAsia="en-US"/>
              </w:rPr>
              <w:tab/>
            </w:r>
            <w:r w:rsidR="0018164A" w:rsidRPr="0018164A">
              <w:rPr>
                <w:rStyle w:val="Hyperlink"/>
                <w:noProof/>
                <w:sz w:val="22"/>
                <w:szCs w:val="22"/>
              </w:rPr>
              <w:t>PRIORITĂȚILE ȘI POLITICILE DE REFERINȚĂ</w:t>
            </w:r>
            <w:r w:rsidR="0018164A" w:rsidRPr="0018164A">
              <w:rPr>
                <w:noProof/>
                <w:webHidden/>
                <w:sz w:val="22"/>
                <w:szCs w:val="22"/>
              </w:rPr>
              <w:tab/>
            </w:r>
            <w:r w:rsidR="0018164A" w:rsidRPr="0018164A">
              <w:rPr>
                <w:noProof/>
                <w:webHidden/>
                <w:sz w:val="22"/>
                <w:szCs w:val="22"/>
              </w:rPr>
              <w:fldChar w:fldCharType="begin"/>
            </w:r>
            <w:r w:rsidR="0018164A" w:rsidRPr="0018164A">
              <w:rPr>
                <w:noProof/>
                <w:webHidden/>
                <w:sz w:val="22"/>
                <w:szCs w:val="22"/>
              </w:rPr>
              <w:instrText xml:space="preserve"> PAGEREF _Toc130299584 \h </w:instrText>
            </w:r>
            <w:r w:rsidR="0018164A" w:rsidRPr="0018164A">
              <w:rPr>
                <w:noProof/>
                <w:webHidden/>
                <w:sz w:val="22"/>
                <w:szCs w:val="22"/>
              </w:rPr>
            </w:r>
            <w:r w:rsidR="0018164A" w:rsidRPr="0018164A">
              <w:rPr>
                <w:noProof/>
                <w:webHidden/>
                <w:sz w:val="22"/>
                <w:szCs w:val="22"/>
              </w:rPr>
              <w:fldChar w:fldCharType="separate"/>
            </w:r>
            <w:r w:rsidR="003837C4">
              <w:rPr>
                <w:noProof/>
                <w:webHidden/>
                <w:sz w:val="22"/>
                <w:szCs w:val="22"/>
              </w:rPr>
              <w:t>7</w:t>
            </w:r>
            <w:r w:rsidR="0018164A" w:rsidRPr="0018164A">
              <w:rPr>
                <w:noProof/>
                <w:webHidden/>
                <w:sz w:val="22"/>
                <w:szCs w:val="22"/>
              </w:rPr>
              <w:fldChar w:fldCharType="end"/>
            </w:r>
          </w:hyperlink>
        </w:p>
        <w:p w14:paraId="4F5F25ED" w14:textId="3AE3B2E5" w:rsidR="0018164A" w:rsidRPr="0018164A" w:rsidRDefault="00EB4581" w:rsidP="0018164A">
          <w:pPr>
            <w:pStyle w:val="TOC1"/>
            <w:tabs>
              <w:tab w:val="left" w:pos="480"/>
              <w:tab w:val="right" w:leader="dot" w:pos="9016"/>
            </w:tabs>
            <w:spacing w:line="276" w:lineRule="auto"/>
            <w:rPr>
              <w:rFonts w:eastAsiaTheme="minorEastAsia" w:cstheme="minorBidi"/>
              <w:noProof/>
              <w:sz w:val="22"/>
              <w:szCs w:val="22"/>
              <w:lang w:val="en-US" w:eastAsia="en-US"/>
            </w:rPr>
          </w:pPr>
          <w:hyperlink w:anchor="_Toc130299585" w:history="1">
            <w:r w:rsidR="0018164A" w:rsidRPr="0018164A">
              <w:rPr>
                <w:rStyle w:val="Hyperlink"/>
                <w:noProof/>
                <w:sz w:val="22"/>
                <w:szCs w:val="22"/>
              </w:rPr>
              <w:t>4.</w:t>
            </w:r>
            <w:r w:rsidR="0018164A" w:rsidRPr="0018164A">
              <w:rPr>
                <w:rFonts w:eastAsiaTheme="minorEastAsia" w:cstheme="minorBidi"/>
                <w:noProof/>
                <w:sz w:val="22"/>
                <w:szCs w:val="22"/>
                <w:lang w:val="en-US" w:eastAsia="en-US"/>
              </w:rPr>
              <w:tab/>
            </w:r>
            <w:r w:rsidR="0018164A" w:rsidRPr="0018164A">
              <w:rPr>
                <w:rStyle w:val="Hyperlink"/>
                <w:noProof/>
                <w:sz w:val="22"/>
                <w:szCs w:val="22"/>
              </w:rPr>
              <w:t>ANALIZA CONTEXTULUI ȘI DEFINIREA PROBLEMELOR</w:t>
            </w:r>
            <w:r w:rsidR="0018164A" w:rsidRPr="0018164A">
              <w:rPr>
                <w:noProof/>
                <w:webHidden/>
                <w:sz w:val="22"/>
                <w:szCs w:val="22"/>
              </w:rPr>
              <w:tab/>
            </w:r>
            <w:r w:rsidR="0018164A" w:rsidRPr="0018164A">
              <w:rPr>
                <w:noProof/>
                <w:webHidden/>
                <w:sz w:val="22"/>
                <w:szCs w:val="22"/>
              </w:rPr>
              <w:fldChar w:fldCharType="begin"/>
            </w:r>
            <w:r w:rsidR="0018164A" w:rsidRPr="0018164A">
              <w:rPr>
                <w:noProof/>
                <w:webHidden/>
                <w:sz w:val="22"/>
                <w:szCs w:val="22"/>
              </w:rPr>
              <w:instrText xml:space="preserve"> PAGEREF _Toc130299585 \h </w:instrText>
            </w:r>
            <w:r w:rsidR="0018164A" w:rsidRPr="0018164A">
              <w:rPr>
                <w:noProof/>
                <w:webHidden/>
                <w:sz w:val="22"/>
                <w:szCs w:val="22"/>
              </w:rPr>
            </w:r>
            <w:r w:rsidR="0018164A" w:rsidRPr="0018164A">
              <w:rPr>
                <w:noProof/>
                <w:webHidden/>
                <w:sz w:val="22"/>
                <w:szCs w:val="22"/>
              </w:rPr>
              <w:fldChar w:fldCharType="separate"/>
            </w:r>
            <w:r w:rsidR="003837C4">
              <w:rPr>
                <w:noProof/>
                <w:webHidden/>
                <w:sz w:val="22"/>
                <w:szCs w:val="22"/>
              </w:rPr>
              <w:t>10</w:t>
            </w:r>
            <w:r w:rsidR="0018164A" w:rsidRPr="0018164A">
              <w:rPr>
                <w:noProof/>
                <w:webHidden/>
                <w:sz w:val="22"/>
                <w:szCs w:val="22"/>
              </w:rPr>
              <w:fldChar w:fldCharType="end"/>
            </w:r>
          </w:hyperlink>
        </w:p>
        <w:p w14:paraId="103EE38C" w14:textId="1F0B995E" w:rsidR="0018164A" w:rsidRPr="0018164A" w:rsidRDefault="00EB4581" w:rsidP="0018164A">
          <w:pPr>
            <w:pStyle w:val="TOC2"/>
            <w:tabs>
              <w:tab w:val="left" w:pos="880"/>
              <w:tab w:val="right" w:leader="dot" w:pos="9016"/>
            </w:tabs>
            <w:spacing w:line="276" w:lineRule="auto"/>
            <w:rPr>
              <w:rFonts w:eastAsiaTheme="minorEastAsia" w:cstheme="minorBidi"/>
              <w:noProof/>
              <w:sz w:val="22"/>
              <w:szCs w:val="22"/>
              <w:lang w:val="en-US" w:eastAsia="en-US"/>
            </w:rPr>
          </w:pPr>
          <w:hyperlink w:anchor="_Toc130299586" w:history="1">
            <w:r w:rsidR="0018164A" w:rsidRPr="0018164A">
              <w:rPr>
                <w:rStyle w:val="Hyperlink"/>
                <w:noProof/>
                <w:sz w:val="22"/>
                <w:szCs w:val="22"/>
              </w:rPr>
              <w:t>4.1.</w:t>
            </w:r>
            <w:r w:rsidR="0018164A" w:rsidRPr="0018164A">
              <w:rPr>
                <w:rFonts w:eastAsiaTheme="minorEastAsia" w:cstheme="minorBidi"/>
                <w:noProof/>
                <w:sz w:val="22"/>
                <w:szCs w:val="22"/>
                <w:lang w:val="en-US" w:eastAsia="en-US"/>
              </w:rPr>
              <w:tab/>
            </w:r>
            <w:r w:rsidR="0018164A" w:rsidRPr="0018164A">
              <w:rPr>
                <w:rStyle w:val="Hyperlink"/>
                <w:noProof/>
                <w:sz w:val="22"/>
                <w:szCs w:val="22"/>
              </w:rPr>
              <w:t>ANALIZA IMPLEMENTĂRII STRATEGIEI NAȚIONALE DE SĂNĂTATE 2014 – 2020</w:t>
            </w:r>
            <w:r w:rsidR="0018164A" w:rsidRPr="0018164A">
              <w:rPr>
                <w:noProof/>
                <w:webHidden/>
                <w:sz w:val="22"/>
                <w:szCs w:val="22"/>
              </w:rPr>
              <w:tab/>
            </w:r>
            <w:r w:rsidR="0018164A" w:rsidRPr="0018164A">
              <w:rPr>
                <w:noProof/>
                <w:webHidden/>
                <w:sz w:val="22"/>
                <w:szCs w:val="22"/>
              </w:rPr>
              <w:fldChar w:fldCharType="begin"/>
            </w:r>
            <w:r w:rsidR="0018164A" w:rsidRPr="0018164A">
              <w:rPr>
                <w:noProof/>
                <w:webHidden/>
                <w:sz w:val="22"/>
                <w:szCs w:val="22"/>
              </w:rPr>
              <w:instrText xml:space="preserve"> PAGEREF _Toc130299586 \h </w:instrText>
            </w:r>
            <w:r w:rsidR="0018164A" w:rsidRPr="0018164A">
              <w:rPr>
                <w:noProof/>
                <w:webHidden/>
                <w:sz w:val="22"/>
                <w:szCs w:val="22"/>
              </w:rPr>
            </w:r>
            <w:r w:rsidR="0018164A" w:rsidRPr="0018164A">
              <w:rPr>
                <w:noProof/>
                <w:webHidden/>
                <w:sz w:val="22"/>
                <w:szCs w:val="22"/>
              </w:rPr>
              <w:fldChar w:fldCharType="separate"/>
            </w:r>
            <w:r w:rsidR="003837C4">
              <w:rPr>
                <w:noProof/>
                <w:webHidden/>
                <w:sz w:val="22"/>
                <w:szCs w:val="22"/>
              </w:rPr>
              <w:t>17</w:t>
            </w:r>
            <w:r w:rsidR="0018164A" w:rsidRPr="0018164A">
              <w:rPr>
                <w:noProof/>
                <w:webHidden/>
                <w:sz w:val="22"/>
                <w:szCs w:val="22"/>
              </w:rPr>
              <w:fldChar w:fldCharType="end"/>
            </w:r>
          </w:hyperlink>
        </w:p>
        <w:p w14:paraId="57AC1B4B" w14:textId="0735B5BD" w:rsidR="0018164A" w:rsidRPr="0018164A" w:rsidRDefault="00EB4581" w:rsidP="0018164A">
          <w:pPr>
            <w:pStyle w:val="TOC1"/>
            <w:tabs>
              <w:tab w:val="left" w:pos="480"/>
              <w:tab w:val="right" w:leader="dot" w:pos="9016"/>
            </w:tabs>
            <w:spacing w:line="276" w:lineRule="auto"/>
            <w:rPr>
              <w:rFonts w:eastAsiaTheme="minorEastAsia" w:cstheme="minorBidi"/>
              <w:noProof/>
              <w:sz w:val="22"/>
              <w:szCs w:val="22"/>
              <w:lang w:val="en-US" w:eastAsia="en-US"/>
            </w:rPr>
          </w:pPr>
          <w:hyperlink w:anchor="_Toc130299587" w:history="1">
            <w:r w:rsidR="0018164A" w:rsidRPr="0018164A">
              <w:rPr>
                <w:rStyle w:val="Hyperlink"/>
                <w:noProof/>
                <w:sz w:val="22"/>
                <w:szCs w:val="22"/>
              </w:rPr>
              <w:t>5.</w:t>
            </w:r>
            <w:r w:rsidR="0018164A" w:rsidRPr="0018164A">
              <w:rPr>
                <w:rFonts w:eastAsiaTheme="minorEastAsia" w:cstheme="minorBidi"/>
                <w:noProof/>
                <w:sz w:val="22"/>
                <w:szCs w:val="22"/>
                <w:lang w:val="en-US" w:eastAsia="en-US"/>
              </w:rPr>
              <w:tab/>
            </w:r>
            <w:r w:rsidR="0018164A" w:rsidRPr="0018164A">
              <w:rPr>
                <w:rStyle w:val="Hyperlink"/>
                <w:noProof/>
                <w:sz w:val="22"/>
                <w:szCs w:val="22"/>
              </w:rPr>
              <w:t>ARII STRATEGICE DE INTERVENȚIE</w:t>
            </w:r>
            <w:r w:rsidR="0018164A" w:rsidRPr="0018164A">
              <w:rPr>
                <w:noProof/>
                <w:webHidden/>
                <w:sz w:val="22"/>
                <w:szCs w:val="22"/>
              </w:rPr>
              <w:tab/>
            </w:r>
            <w:r w:rsidR="0018164A" w:rsidRPr="0018164A">
              <w:rPr>
                <w:noProof/>
                <w:webHidden/>
                <w:sz w:val="22"/>
                <w:szCs w:val="22"/>
              </w:rPr>
              <w:fldChar w:fldCharType="begin"/>
            </w:r>
            <w:r w:rsidR="0018164A" w:rsidRPr="0018164A">
              <w:rPr>
                <w:noProof/>
                <w:webHidden/>
                <w:sz w:val="22"/>
                <w:szCs w:val="22"/>
              </w:rPr>
              <w:instrText xml:space="preserve"> PAGEREF _Toc130299587 \h </w:instrText>
            </w:r>
            <w:r w:rsidR="0018164A" w:rsidRPr="0018164A">
              <w:rPr>
                <w:noProof/>
                <w:webHidden/>
                <w:sz w:val="22"/>
                <w:szCs w:val="22"/>
              </w:rPr>
            </w:r>
            <w:r w:rsidR="0018164A" w:rsidRPr="0018164A">
              <w:rPr>
                <w:noProof/>
                <w:webHidden/>
                <w:sz w:val="22"/>
                <w:szCs w:val="22"/>
              </w:rPr>
              <w:fldChar w:fldCharType="separate"/>
            </w:r>
            <w:r w:rsidR="003837C4">
              <w:rPr>
                <w:noProof/>
                <w:webHidden/>
                <w:sz w:val="22"/>
                <w:szCs w:val="22"/>
              </w:rPr>
              <w:t>20</w:t>
            </w:r>
            <w:r w:rsidR="0018164A" w:rsidRPr="0018164A">
              <w:rPr>
                <w:noProof/>
                <w:webHidden/>
                <w:sz w:val="22"/>
                <w:szCs w:val="22"/>
              </w:rPr>
              <w:fldChar w:fldCharType="end"/>
            </w:r>
          </w:hyperlink>
        </w:p>
        <w:p w14:paraId="009FF73F" w14:textId="68CF10B9" w:rsidR="0018164A" w:rsidRPr="0018164A" w:rsidRDefault="00EB4581" w:rsidP="0018164A">
          <w:pPr>
            <w:pStyle w:val="TOC2"/>
            <w:tabs>
              <w:tab w:val="left" w:pos="880"/>
              <w:tab w:val="right" w:leader="dot" w:pos="9016"/>
            </w:tabs>
            <w:spacing w:line="276" w:lineRule="auto"/>
            <w:rPr>
              <w:rFonts w:eastAsiaTheme="minorEastAsia" w:cstheme="minorBidi"/>
              <w:noProof/>
              <w:sz w:val="22"/>
              <w:szCs w:val="22"/>
              <w:lang w:val="en-US" w:eastAsia="en-US"/>
            </w:rPr>
          </w:pPr>
          <w:hyperlink w:anchor="_Toc130299588" w:history="1">
            <w:r w:rsidR="0018164A" w:rsidRPr="0018164A">
              <w:rPr>
                <w:rStyle w:val="Hyperlink"/>
                <w:noProof/>
                <w:sz w:val="22"/>
                <w:szCs w:val="22"/>
              </w:rPr>
              <w:t>5.1.</w:t>
            </w:r>
            <w:r w:rsidR="0018164A" w:rsidRPr="0018164A">
              <w:rPr>
                <w:rFonts w:eastAsiaTheme="minorEastAsia" w:cstheme="minorBidi"/>
                <w:noProof/>
                <w:sz w:val="22"/>
                <w:szCs w:val="22"/>
                <w:lang w:val="en-US" w:eastAsia="en-US"/>
              </w:rPr>
              <w:tab/>
            </w:r>
            <w:r w:rsidR="0018164A" w:rsidRPr="0018164A">
              <w:rPr>
                <w:rStyle w:val="Hyperlink"/>
                <w:noProof/>
                <w:sz w:val="22"/>
                <w:szCs w:val="22"/>
              </w:rPr>
              <w:t>ARIA STRATEGICĂ DE INTERVENȚIE SĂNĂTATE PUBLICĂ</w:t>
            </w:r>
            <w:r w:rsidR="0018164A" w:rsidRPr="0018164A">
              <w:rPr>
                <w:noProof/>
                <w:webHidden/>
                <w:sz w:val="22"/>
                <w:szCs w:val="22"/>
              </w:rPr>
              <w:tab/>
            </w:r>
            <w:r w:rsidR="0018164A" w:rsidRPr="0018164A">
              <w:rPr>
                <w:noProof/>
                <w:webHidden/>
                <w:sz w:val="22"/>
                <w:szCs w:val="22"/>
              </w:rPr>
              <w:fldChar w:fldCharType="begin"/>
            </w:r>
            <w:r w:rsidR="0018164A" w:rsidRPr="0018164A">
              <w:rPr>
                <w:noProof/>
                <w:webHidden/>
                <w:sz w:val="22"/>
                <w:szCs w:val="22"/>
              </w:rPr>
              <w:instrText xml:space="preserve"> PAGEREF _Toc130299588 \h </w:instrText>
            </w:r>
            <w:r w:rsidR="0018164A" w:rsidRPr="0018164A">
              <w:rPr>
                <w:noProof/>
                <w:webHidden/>
                <w:sz w:val="22"/>
                <w:szCs w:val="22"/>
              </w:rPr>
            </w:r>
            <w:r w:rsidR="0018164A" w:rsidRPr="0018164A">
              <w:rPr>
                <w:noProof/>
                <w:webHidden/>
                <w:sz w:val="22"/>
                <w:szCs w:val="22"/>
              </w:rPr>
              <w:fldChar w:fldCharType="separate"/>
            </w:r>
            <w:r w:rsidR="003837C4">
              <w:rPr>
                <w:noProof/>
                <w:webHidden/>
                <w:sz w:val="22"/>
                <w:szCs w:val="22"/>
              </w:rPr>
              <w:t>20</w:t>
            </w:r>
            <w:r w:rsidR="0018164A" w:rsidRPr="0018164A">
              <w:rPr>
                <w:noProof/>
                <w:webHidden/>
                <w:sz w:val="22"/>
                <w:szCs w:val="22"/>
              </w:rPr>
              <w:fldChar w:fldCharType="end"/>
            </w:r>
          </w:hyperlink>
        </w:p>
        <w:p w14:paraId="13DCEE0D" w14:textId="1C1AC5D4" w:rsidR="0018164A" w:rsidRPr="0018164A" w:rsidRDefault="00EB4581" w:rsidP="0018164A">
          <w:pPr>
            <w:pStyle w:val="TOC3"/>
            <w:tabs>
              <w:tab w:val="right" w:leader="dot" w:pos="9016"/>
            </w:tabs>
            <w:spacing w:line="276" w:lineRule="auto"/>
            <w:rPr>
              <w:rFonts w:eastAsiaTheme="minorEastAsia" w:cstheme="minorBidi"/>
              <w:noProof/>
              <w:sz w:val="22"/>
              <w:szCs w:val="22"/>
              <w:lang w:val="en-US" w:eastAsia="en-US"/>
            </w:rPr>
          </w:pPr>
          <w:hyperlink w:anchor="_Toc130299589" w:history="1">
            <w:r w:rsidR="0018164A" w:rsidRPr="0018164A">
              <w:rPr>
                <w:rStyle w:val="Hyperlink"/>
                <w:noProof/>
                <w:sz w:val="22"/>
                <w:szCs w:val="22"/>
              </w:rPr>
              <w:t>OG.1. ASIGURAREA SUSTENABILITĂȚII ȘI A REZILIENȚEI SISTEMULUI DE SĂNĂTATE PUBLICĂ</w:t>
            </w:r>
            <w:r w:rsidR="0018164A" w:rsidRPr="0018164A">
              <w:rPr>
                <w:noProof/>
                <w:webHidden/>
                <w:sz w:val="22"/>
                <w:szCs w:val="22"/>
              </w:rPr>
              <w:tab/>
            </w:r>
            <w:r w:rsidR="0018164A" w:rsidRPr="0018164A">
              <w:rPr>
                <w:noProof/>
                <w:webHidden/>
                <w:sz w:val="22"/>
                <w:szCs w:val="22"/>
              </w:rPr>
              <w:fldChar w:fldCharType="begin"/>
            </w:r>
            <w:r w:rsidR="0018164A" w:rsidRPr="0018164A">
              <w:rPr>
                <w:noProof/>
                <w:webHidden/>
                <w:sz w:val="22"/>
                <w:szCs w:val="22"/>
              </w:rPr>
              <w:instrText xml:space="preserve"> PAGEREF _Toc130299589 \h </w:instrText>
            </w:r>
            <w:r w:rsidR="0018164A" w:rsidRPr="0018164A">
              <w:rPr>
                <w:noProof/>
                <w:webHidden/>
                <w:sz w:val="22"/>
                <w:szCs w:val="22"/>
              </w:rPr>
            </w:r>
            <w:r w:rsidR="0018164A" w:rsidRPr="0018164A">
              <w:rPr>
                <w:noProof/>
                <w:webHidden/>
                <w:sz w:val="22"/>
                <w:szCs w:val="22"/>
              </w:rPr>
              <w:fldChar w:fldCharType="separate"/>
            </w:r>
            <w:r w:rsidR="003837C4">
              <w:rPr>
                <w:noProof/>
                <w:webHidden/>
                <w:sz w:val="22"/>
                <w:szCs w:val="22"/>
              </w:rPr>
              <w:t>20</w:t>
            </w:r>
            <w:r w:rsidR="0018164A" w:rsidRPr="0018164A">
              <w:rPr>
                <w:noProof/>
                <w:webHidden/>
                <w:sz w:val="22"/>
                <w:szCs w:val="22"/>
              </w:rPr>
              <w:fldChar w:fldCharType="end"/>
            </w:r>
          </w:hyperlink>
        </w:p>
        <w:p w14:paraId="1DA52B1D" w14:textId="6807E4D8" w:rsidR="0018164A" w:rsidRPr="0018164A" w:rsidRDefault="00EB4581" w:rsidP="0018164A">
          <w:pPr>
            <w:pStyle w:val="TOC3"/>
            <w:tabs>
              <w:tab w:val="right" w:leader="dot" w:pos="9016"/>
            </w:tabs>
            <w:spacing w:line="276" w:lineRule="auto"/>
            <w:rPr>
              <w:rFonts w:eastAsiaTheme="minorEastAsia" w:cstheme="minorBidi"/>
              <w:noProof/>
              <w:sz w:val="22"/>
              <w:szCs w:val="22"/>
              <w:lang w:val="en-US" w:eastAsia="en-US"/>
            </w:rPr>
          </w:pPr>
          <w:hyperlink w:anchor="_Toc130299590" w:history="1">
            <w:r w:rsidR="0018164A" w:rsidRPr="0018164A">
              <w:rPr>
                <w:rStyle w:val="Hyperlink"/>
                <w:noProof/>
                <w:sz w:val="22"/>
                <w:szCs w:val="22"/>
              </w:rPr>
              <w:t>OG.2. ANI DE VIAȚĂ SĂNĂTOȘI ȘI CREȘTEREA CALITĂȚII VIEȚII</w:t>
            </w:r>
            <w:r w:rsidR="0018164A" w:rsidRPr="0018164A">
              <w:rPr>
                <w:noProof/>
                <w:webHidden/>
                <w:sz w:val="22"/>
                <w:szCs w:val="22"/>
              </w:rPr>
              <w:tab/>
            </w:r>
            <w:r w:rsidR="0018164A" w:rsidRPr="0018164A">
              <w:rPr>
                <w:noProof/>
                <w:webHidden/>
                <w:sz w:val="22"/>
                <w:szCs w:val="22"/>
              </w:rPr>
              <w:fldChar w:fldCharType="begin"/>
            </w:r>
            <w:r w:rsidR="0018164A" w:rsidRPr="0018164A">
              <w:rPr>
                <w:noProof/>
                <w:webHidden/>
                <w:sz w:val="22"/>
                <w:szCs w:val="22"/>
              </w:rPr>
              <w:instrText xml:space="preserve"> PAGEREF _Toc130299590 \h </w:instrText>
            </w:r>
            <w:r w:rsidR="0018164A" w:rsidRPr="0018164A">
              <w:rPr>
                <w:noProof/>
                <w:webHidden/>
                <w:sz w:val="22"/>
                <w:szCs w:val="22"/>
              </w:rPr>
            </w:r>
            <w:r w:rsidR="0018164A" w:rsidRPr="0018164A">
              <w:rPr>
                <w:noProof/>
                <w:webHidden/>
                <w:sz w:val="22"/>
                <w:szCs w:val="22"/>
              </w:rPr>
              <w:fldChar w:fldCharType="separate"/>
            </w:r>
            <w:r w:rsidR="003837C4">
              <w:rPr>
                <w:noProof/>
                <w:webHidden/>
                <w:sz w:val="22"/>
                <w:szCs w:val="22"/>
              </w:rPr>
              <w:t>22</w:t>
            </w:r>
            <w:r w:rsidR="0018164A" w:rsidRPr="0018164A">
              <w:rPr>
                <w:noProof/>
                <w:webHidden/>
                <w:sz w:val="22"/>
                <w:szCs w:val="22"/>
              </w:rPr>
              <w:fldChar w:fldCharType="end"/>
            </w:r>
          </w:hyperlink>
        </w:p>
        <w:p w14:paraId="6473B3F7" w14:textId="4F16DBF7" w:rsidR="0018164A" w:rsidRPr="0018164A" w:rsidRDefault="00EB4581" w:rsidP="0018164A">
          <w:pPr>
            <w:pStyle w:val="TOC3"/>
            <w:tabs>
              <w:tab w:val="right" w:leader="dot" w:pos="9016"/>
            </w:tabs>
            <w:spacing w:line="276" w:lineRule="auto"/>
            <w:rPr>
              <w:rFonts w:eastAsiaTheme="minorEastAsia" w:cstheme="minorBidi"/>
              <w:noProof/>
              <w:sz w:val="22"/>
              <w:szCs w:val="22"/>
              <w:lang w:val="en-US" w:eastAsia="en-US"/>
            </w:rPr>
          </w:pPr>
          <w:hyperlink w:anchor="_Toc130299591" w:history="1">
            <w:r w:rsidR="0018164A" w:rsidRPr="0018164A">
              <w:rPr>
                <w:rStyle w:val="Hyperlink"/>
                <w:noProof/>
                <w:spacing w:val="-4"/>
                <w:sz w:val="22"/>
                <w:szCs w:val="22"/>
              </w:rPr>
              <w:t>OG.3. REDUCEREA MORTALITĂȚII ȘI MORBIDITĂȚII ASOCIATE BOLILOR TRANSMISIBILE CU IMPACT INDIVIDUAL ȘI SOCIETAL MAJOR</w:t>
            </w:r>
            <w:r w:rsidR="0018164A" w:rsidRPr="0018164A">
              <w:rPr>
                <w:noProof/>
                <w:webHidden/>
                <w:sz w:val="22"/>
                <w:szCs w:val="22"/>
              </w:rPr>
              <w:tab/>
            </w:r>
            <w:r w:rsidR="0018164A" w:rsidRPr="0018164A">
              <w:rPr>
                <w:noProof/>
                <w:webHidden/>
                <w:sz w:val="22"/>
                <w:szCs w:val="22"/>
              </w:rPr>
              <w:fldChar w:fldCharType="begin"/>
            </w:r>
            <w:r w:rsidR="0018164A" w:rsidRPr="0018164A">
              <w:rPr>
                <w:noProof/>
                <w:webHidden/>
                <w:sz w:val="22"/>
                <w:szCs w:val="22"/>
              </w:rPr>
              <w:instrText xml:space="preserve"> PAGEREF _Toc130299591 \h </w:instrText>
            </w:r>
            <w:r w:rsidR="0018164A" w:rsidRPr="0018164A">
              <w:rPr>
                <w:noProof/>
                <w:webHidden/>
                <w:sz w:val="22"/>
                <w:szCs w:val="22"/>
              </w:rPr>
            </w:r>
            <w:r w:rsidR="0018164A" w:rsidRPr="0018164A">
              <w:rPr>
                <w:noProof/>
                <w:webHidden/>
                <w:sz w:val="22"/>
                <w:szCs w:val="22"/>
              </w:rPr>
              <w:fldChar w:fldCharType="separate"/>
            </w:r>
            <w:r w:rsidR="003837C4">
              <w:rPr>
                <w:noProof/>
                <w:webHidden/>
                <w:sz w:val="22"/>
                <w:szCs w:val="22"/>
              </w:rPr>
              <w:t>24</w:t>
            </w:r>
            <w:r w:rsidR="0018164A" w:rsidRPr="0018164A">
              <w:rPr>
                <w:noProof/>
                <w:webHidden/>
                <w:sz w:val="22"/>
                <w:szCs w:val="22"/>
              </w:rPr>
              <w:fldChar w:fldCharType="end"/>
            </w:r>
          </w:hyperlink>
        </w:p>
        <w:p w14:paraId="45CBE44F" w14:textId="40B78E53" w:rsidR="0018164A" w:rsidRPr="0018164A" w:rsidRDefault="00EB4581" w:rsidP="0018164A">
          <w:pPr>
            <w:pStyle w:val="TOC2"/>
            <w:tabs>
              <w:tab w:val="left" w:pos="880"/>
              <w:tab w:val="right" w:leader="dot" w:pos="9016"/>
            </w:tabs>
            <w:spacing w:line="276" w:lineRule="auto"/>
            <w:rPr>
              <w:rFonts w:eastAsiaTheme="minorEastAsia" w:cstheme="minorBidi"/>
              <w:noProof/>
              <w:sz w:val="22"/>
              <w:szCs w:val="22"/>
              <w:lang w:val="en-US" w:eastAsia="en-US"/>
            </w:rPr>
          </w:pPr>
          <w:hyperlink w:anchor="_Toc130299592" w:history="1">
            <w:r w:rsidR="0018164A" w:rsidRPr="0018164A">
              <w:rPr>
                <w:rStyle w:val="Hyperlink"/>
                <w:noProof/>
                <w:sz w:val="22"/>
                <w:szCs w:val="22"/>
              </w:rPr>
              <w:t>5.2.</w:t>
            </w:r>
            <w:r w:rsidR="0018164A" w:rsidRPr="0018164A">
              <w:rPr>
                <w:rFonts w:eastAsiaTheme="minorEastAsia" w:cstheme="minorBidi"/>
                <w:noProof/>
                <w:sz w:val="22"/>
                <w:szCs w:val="22"/>
                <w:lang w:val="en-US" w:eastAsia="en-US"/>
              </w:rPr>
              <w:tab/>
            </w:r>
            <w:r w:rsidR="0018164A" w:rsidRPr="0018164A">
              <w:rPr>
                <w:rStyle w:val="Hyperlink"/>
                <w:noProof/>
                <w:sz w:val="22"/>
                <w:szCs w:val="22"/>
              </w:rPr>
              <w:t>ARIA STRATEGICĂ DE INTERVENȚIE SERVICII DE ÎNGRIJIRI DE SĂNĂTATE</w:t>
            </w:r>
            <w:r w:rsidR="0018164A" w:rsidRPr="0018164A">
              <w:rPr>
                <w:noProof/>
                <w:webHidden/>
                <w:sz w:val="22"/>
                <w:szCs w:val="22"/>
              </w:rPr>
              <w:tab/>
            </w:r>
            <w:r w:rsidR="0018164A" w:rsidRPr="0018164A">
              <w:rPr>
                <w:noProof/>
                <w:webHidden/>
                <w:sz w:val="22"/>
                <w:szCs w:val="22"/>
              </w:rPr>
              <w:fldChar w:fldCharType="begin"/>
            </w:r>
            <w:r w:rsidR="0018164A" w:rsidRPr="0018164A">
              <w:rPr>
                <w:noProof/>
                <w:webHidden/>
                <w:sz w:val="22"/>
                <w:szCs w:val="22"/>
              </w:rPr>
              <w:instrText xml:space="preserve"> PAGEREF _Toc130299592 \h </w:instrText>
            </w:r>
            <w:r w:rsidR="0018164A" w:rsidRPr="0018164A">
              <w:rPr>
                <w:noProof/>
                <w:webHidden/>
                <w:sz w:val="22"/>
                <w:szCs w:val="22"/>
              </w:rPr>
            </w:r>
            <w:r w:rsidR="0018164A" w:rsidRPr="0018164A">
              <w:rPr>
                <w:noProof/>
                <w:webHidden/>
                <w:sz w:val="22"/>
                <w:szCs w:val="22"/>
              </w:rPr>
              <w:fldChar w:fldCharType="separate"/>
            </w:r>
            <w:r w:rsidR="003837C4">
              <w:rPr>
                <w:noProof/>
                <w:webHidden/>
                <w:sz w:val="22"/>
                <w:szCs w:val="22"/>
              </w:rPr>
              <w:t>27</w:t>
            </w:r>
            <w:r w:rsidR="0018164A" w:rsidRPr="0018164A">
              <w:rPr>
                <w:noProof/>
                <w:webHidden/>
                <w:sz w:val="22"/>
                <w:szCs w:val="22"/>
              </w:rPr>
              <w:fldChar w:fldCharType="end"/>
            </w:r>
          </w:hyperlink>
        </w:p>
        <w:p w14:paraId="3A027734" w14:textId="78415B0F" w:rsidR="0018164A" w:rsidRPr="0018164A" w:rsidRDefault="00EB4581" w:rsidP="0018164A">
          <w:pPr>
            <w:pStyle w:val="TOC3"/>
            <w:tabs>
              <w:tab w:val="right" w:leader="dot" w:pos="9016"/>
            </w:tabs>
            <w:spacing w:line="276" w:lineRule="auto"/>
            <w:rPr>
              <w:rFonts w:eastAsiaTheme="minorEastAsia" w:cstheme="minorBidi"/>
              <w:noProof/>
              <w:sz w:val="22"/>
              <w:szCs w:val="22"/>
              <w:lang w:val="en-US" w:eastAsia="en-US"/>
            </w:rPr>
          </w:pPr>
          <w:hyperlink w:anchor="_Toc130299593" w:history="1">
            <w:r w:rsidR="0018164A" w:rsidRPr="0018164A">
              <w:rPr>
                <w:rStyle w:val="Hyperlink"/>
                <w:noProof/>
                <w:spacing w:val="-6"/>
                <w:sz w:val="22"/>
                <w:szCs w:val="22"/>
              </w:rPr>
              <w:t>OG.4. ÎMBUNĂTĂȚIREA DISPONIBILITĂȚII, ACCESULUI ECHITABIL ȘI ÎN TIMP UTIL LA SERVICII DE SĂNĂTATE ȘI TEHNOLOGII MEDICALE SIGURE ȘI COST-EFICACE</w:t>
            </w:r>
            <w:r w:rsidR="0018164A" w:rsidRPr="0018164A">
              <w:rPr>
                <w:noProof/>
                <w:webHidden/>
                <w:sz w:val="22"/>
                <w:szCs w:val="22"/>
              </w:rPr>
              <w:tab/>
            </w:r>
            <w:r w:rsidR="0018164A" w:rsidRPr="0018164A">
              <w:rPr>
                <w:noProof/>
                <w:webHidden/>
                <w:sz w:val="22"/>
                <w:szCs w:val="22"/>
              </w:rPr>
              <w:fldChar w:fldCharType="begin"/>
            </w:r>
            <w:r w:rsidR="0018164A" w:rsidRPr="0018164A">
              <w:rPr>
                <w:noProof/>
                <w:webHidden/>
                <w:sz w:val="22"/>
                <w:szCs w:val="22"/>
              </w:rPr>
              <w:instrText xml:space="preserve"> PAGEREF _Toc130299593 \h </w:instrText>
            </w:r>
            <w:r w:rsidR="0018164A" w:rsidRPr="0018164A">
              <w:rPr>
                <w:noProof/>
                <w:webHidden/>
                <w:sz w:val="22"/>
                <w:szCs w:val="22"/>
              </w:rPr>
            </w:r>
            <w:r w:rsidR="0018164A" w:rsidRPr="0018164A">
              <w:rPr>
                <w:noProof/>
                <w:webHidden/>
                <w:sz w:val="22"/>
                <w:szCs w:val="22"/>
              </w:rPr>
              <w:fldChar w:fldCharType="separate"/>
            </w:r>
            <w:r w:rsidR="003837C4">
              <w:rPr>
                <w:noProof/>
                <w:webHidden/>
                <w:sz w:val="22"/>
                <w:szCs w:val="22"/>
              </w:rPr>
              <w:t>27</w:t>
            </w:r>
            <w:r w:rsidR="0018164A" w:rsidRPr="0018164A">
              <w:rPr>
                <w:noProof/>
                <w:webHidden/>
                <w:sz w:val="22"/>
                <w:szCs w:val="22"/>
              </w:rPr>
              <w:fldChar w:fldCharType="end"/>
            </w:r>
          </w:hyperlink>
        </w:p>
        <w:p w14:paraId="0BA3CAD4" w14:textId="3FD7790A" w:rsidR="0018164A" w:rsidRPr="0018164A" w:rsidRDefault="00EB4581" w:rsidP="0018164A">
          <w:pPr>
            <w:pStyle w:val="TOC2"/>
            <w:tabs>
              <w:tab w:val="left" w:pos="880"/>
              <w:tab w:val="right" w:leader="dot" w:pos="9016"/>
            </w:tabs>
            <w:spacing w:line="276" w:lineRule="auto"/>
            <w:rPr>
              <w:rFonts w:eastAsiaTheme="minorEastAsia" w:cstheme="minorBidi"/>
              <w:noProof/>
              <w:sz w:val="22"/>
              <w:szCs w:val="22"/>
              <w:lang w:val="en-US" w:eastAsia="en-US"/>
            </w:rPr>
          </w:pPr>
          <w:hyperlink w:anchor="_Toc130299594" w:history="1">
            <w:r w:rsidR="0018164A" w:rsidRPr="0018164A">
              <w:rPr>
                <w:rStyle w:val="Hyperlink"/>
                <w:noProof/>
                <w:sz w:val="22"/>
                <w:szCs w:val="22"/>
              </w:rPr>
              <w:t>5.3.</w:t>
            </w:r>
            <w:r w:rsidR="0018164A" w:rsidRPr="0018164A">
              <w:rPr>
                <w:rFonts w:eastAsiaTheme="minorEastAsia" w:cstheme="minorBidi"/>
                <w:noProof/>
                <w:sz w:val="22"/>
                <w:szCs w:val="22"/>
                <w:lang w:val="en-US" w:eastAsia="en-US"/>
              </w:rPr>
              <w:tab/>
            </w:r>
            <w:r w:rsidR="0018164A" w:rsidRPr="0018164A">
              <w:rPr>
                <w:rStyle w:val="Hyperlink"/>
                <w:noProof/>
                <w:sz w:val="22"/>
                <w:szCs w:val="22"/>
              </w:rPr>
              <w:t>ARIA STRATEGICĂ DE INTERVENȚIE UN SISTEM DE SĂNĂTATE INTELIGENT ȘI ECHITABIL</w:t>
            </w:r>
            <w:r w:rsidR="0018164A" w:rsidRPr="0018164A">
              <w:rPr>
                <w:noProof/>
                <w:webHidden/>
                <w:sz w:val="22"/>
                <w:szCs w:val="22"/>
              </w:rPr>
              <w:tab/>
            </w:r>
            <w:r w:rsidR="0018164A" w:rsidRPr="0018164A">
              <w:rPr>
                <w:noProof/>
                <w:webHidden/>
                <w:sz w:val="22"/>
                <w:szCs w:val="22"/>
              </w:rPr>
              <w:fldChar w:fldCharType="begin"/>
            </w:r>
            <w:r w:rsidR="0018164A" w:rsidRPr="0018164A">
              <w:rPr>
                <w:noProof/>
                <w:webHidden/>
                <w:sz w:val="22"/>
                <w:szCs w:val="22"/>
              </w:rPr>
              <w:instrText xml:space="preserve"> PAGEREF _Toc130299594 \h </w:instrText>
            </w:r>
            <w:r w:rsidR="0018164A" w:rsidRPr="0018164A">
              <w:rPr>
                <w:noProof/>
                <w:webHidden/>
                <w:sz w:val="22"/>
                <w:szCs w:val="22"/>
              </w:rPr>
            </w:r>
            <w:r w:rsidR="0018164A" w:rsidRPr="0018164A">
              <w:rPr>
                <w:noProof/>
                <w:webHidden/>
                <w:sz w:val="22"/>
                <w:szCs w:val="22"/>
              </w:rPr>
              <w:fldChar w:fldCharType="separate"/>
            </w:r>
            <w:r w:rsidR="003837C4">
              <w:rPr>
                <w:noProof/>
                <w:webHidden/>
                <w:sz w:val="22"/>
                <w:szCs w:val="22"/>
              </w:rPr>
              <w:t>35</w:t>
            </w:r>
            <w:r w:rsidR="0018164A" w:rsidRPr="0018164A">
              <w:rPr>
                <w:noProof/>
                <w:webHidden/>
                <w:sz w:val="22"/>
                <w:szCs w:val="22"/>
              </w:rPr>
              <w:fldChar w:fldCharType="end"/>
            </w:r>
          </w:hyperlink>
        </w:p>
        <w:p w14:paraId="25A8DEB0" w14:textId="0A4DDDCF" w:rsidR="0018164A" w:rsidRPr="0018164A" w:rsidRDefault="00EB4581" w:rsidP="0018164A">
          <w:pPr>
            <w:pStyle w:val="TOC3"/>
            <w:tabs>
              <w:tab w:val="right" w:leader="dot" w:pos="9016"/>
            </w:tabs>
            <w:spacing w:line="276" w:lineRule="auto"/>
            <w:rPr>
              <w:rFonts w:eastAsiaTheme="minorEastAsia" w:cstheme="minorBidi"/>
              <w:noProof/>
              <w:sz w:val="22"/>
              <w:szCs w:val="22"/>
              <w:lang w:val="en-US" w:eastAsia="en-US"/>
            </w:rPr>
          </w:pPr>
          <w:hyperlink w:anchor="_Toc130299595" w:history="1">
            <w:r w:rsidR="0018164A" w:rsidRPr="0018164A">
              <w:rPr>
                <w:rStyle w:val="Hyperlink"/>
                <w:noProof/>
                <w:sz w:val="22"/>
                <w:szCs w:val="22"/>
              </w:rPr>
              <w:t>OG.5. GUVERNANȚA SISTEMULUI DE SĂNĂTATE</w:t>
            </w:r>
            <w:r w:rsidR="0018164A" w:rsidRPr="0018164A">
              <w:rPr>
                <w:noProof/>
                <w:webHidden/>
                <w:sz w:val="22"/>
                <w:szCs w:val="22"/>
              </w:rPr>
              <w:tab/>
            </w:r>
            <w:r w:rsidR="0018164A" w:rsidRPr="0018164A">
              <w:rPr>
                <w:noProof/>
                <w:webHidden/>
                <w:sz w:val="22"/>
                <w:szCs w:val="22"/>
              </w:rPr>
              <w:fldChar w:fldCharType="begin"/>
            </w:r>
            <w:r w:rsidR="0018164A" w:rsidRPr="0018164A">
              <w:rPr>
                <w:noProof/>
                <w:webHidden/>
                <w:sz w:val="22"/>
                <w:szCs w:val="22"/>
              </w:rPr>
              <w:instrText xml:space="preserve"> PAGEREF _Toc130299595 \h </w:instrText>
            </w:r>
            <w:r w:rsidR="0018164A" w:rsidRPr="0018164A">
              <w:rPr>
                <w:noProof/>
                <w:webHidden/>
                <w:sz w:val="22"/>
                <w:szCs w:val="22"/>
              </w:rPr>
            </w:r>
            <w:r w:rsidR="0018164A" w:rsidRPr="0018164A">
              <w:rPr>
                <w:noProof/>
                <w:webHidden/>
                <w:sz w:val="22"/>
                <w:szCs w:val="22"/>
              </w:rPr>
              <w:fldChar w:fldCharType="separate"/>
            </w:r>
            <w:r w:rsidR="003837C4">
              <w:rPr>
                <w:noProof/>
                <w:webHidden/>
                <w:sz w:val="22"/>
                <w:szCs w:val="22"/>
              </w:rPr>
              <w:t>35</w:t>
            </w:r>
            <w:r w:rsidR="0018164A" w:rsidRPr="0018164A">
              <w:rPr>
                <w:noProof/>
                <w:webHidden/>
                <w:sz w:val="22"/>
                <w:szCs w:val="22"/>
              </w:rPr>
              <w:fldChar w:fldCharType="end"/>
            </w:r>
          </w:hyperlink>
        </w:p>
        <w:p w14:paraId="5A73DE34" w14:textId="6C2E6C54" w:rsidR="0018164A" w:rsidRPr="0018164A" w:rsidRDefault="00EB4581" w:rsidP="0018164A">
          <w:pPr>
            <w:pStyle w:val="TOC3"/>
            <w:tabs>
              <w:tab w:val="right" w:leader="dot" w:pos="9016"/>
            </w:tabs>
            <w:spacing w:line="276" w:lineRule="auto"/>
            <w:rPr>
              <w:rFonts w:eastAsiaTheme="minorEastAsia" w:cstheme="minorBidi"/>
              <w:noProof/>
              <w:sz w:val="22"/>
              <w:szCs w:val="22"/>
              <w:lang w:val="en-US" w:eastAsia="en-US"/>
            </w:rPr>
          </w:pPr>
          <w:hyperlink w:anchor="_Toc130299596" w:history="1">
            <w:r w:rsidR="0018164A" w:rsidRPr="0018164A">
              <w:rPr>
                <w:rStyle w:val="Hyperlink"/>
                <w:noProof/>
                <w:sz w:val="22"/>
                <w:szCs w:val="22"/>
              </w:rPr>
              <w:t>OG.6. ASIGURAREA SUSTENABILITĂȚII ȘI A REZILIENȚEI FINANCIARE A SISTEMULUI DE SĂNĂTATE</w:t>
            </w:r>
            <w:r w:rsidR="0018164A" w:rsidRPr="0018164A">
              <w:rPr>
                <w:noProof/>
                <w:webHidden/>
                <w:sz w:val="22"/>
                <w:szCs w:val="22"/>
              </w:rPr>
              <w:tab/>
            </w:r>
            <w:r w:rsidR="0018164A" w:rsidRPr="0018164A">
              <w:rPr>
                <w:noProof/>
                <w:webHidden/>
                <w:sz w:val="22"/>
                <w:szCs w:val="22"/>
              </w:rPr>
              <w:fldChar w:fldCharType="begin"/>
            </w:r>
            <w:r w:rsidR="0018164A" w:rsidRPr="0018164A">
              <w:rPr>
                <w:noProof/>
                <w:webHidden/>
                <w:sz w:val="22"/>
                <w:szCs w:val="22"/>
              </w:rPr>
              <w:instrText xml:space="preserve"> PAGEREF _Toc130299596 \h </w:instrText>
            </w:r>
            <w:r w:rsidR="0018164A" w:rsidRPr="0018164A">
              <w:rPr>
                <w:noProof/>
                <w:webHidden/>
                <w:sz w:val="22"/>
                <w:szCs w:val="22"/>
              </w:rPr>
            </w:r>
            <w:r w:rsidR="0018164A" w:rsidRPr="0018164A">
              <w:rPr>
                <w:noProof/>
                <w:webHidden/>
                <w:sz w:val="22"/>
                <w:szCs w:val="22"/>
              </w:rPr>
              <w:fldChar w:fldCharType="separate"/>
            </w:r>
            <w:r w:rsidR="003837C4">
              <w:rPr>
                <w:noProof/>
                <w:webHidden/>
                <w:sz w:val="22"/>
                <w:szCs w:val="22"/>
              </w:rPr>
              <w:t>37</w:t>
            </w:r>
            <w:r w:rsidR="0018164A" w:rsidRPr="0018164A">
              <w:rPr>
                <w:noProof/>
                <w:webHidden/>
                <w:sz w:val="22"/>
                <w:szCs w:val="22"/>
              </w:rPr>
              <w:fldChar w:fldCharType="end"/>
            </w:r>
          </w:hyperlink>
        </w:p>
        <w:p w14:paraId="2A2049AF" w14:textId="09A1B1B3" w:rsidR="0018164A" w:rsidRPr="0018164A" w:rsidRDefault="00EB4581" w:rsidP="0018164A">
          <w:pPr>
            <w:pStyle w:val="TOC3"/>
            <w:tabs>
              <w:tab w:val="right" w:leader="dot" w:pos="9016"/>
            </w:tabs>
            <w:spacing w:line="276" w:lineRule="auto"/>
            <w:rPr>
              <w:rFonts w:eastAsiaTheme="minorEastAsia" w:cstheme="minorBidi"/>
              <w:noProof/>
              <w:sz w:val="22"/>
              <w:szCs w:val="22"/>
              <w:lang w:val="en-US" w:eastAsia="en-US"/>
            </w:rPr>
          </w:pPr>
          <w:hyperlink w:anchor="_Toc130299597" w:history="1">
            <w:r w:rsidR="0018164A" w:rsidRPr="0018164A">
              <w:rPr>
                <w:rStyle w:val="Hyperlink"/>
                <w:noProof/>
                <w:sz w:val="22"/>
                <w:szCs w:val="22"/>
              </w:rPr>
              <w:t>OG.7. ASIGURAREA UNEI RESURSE UMANE ADECVATE, RETENȚIA ȘI PROFESIONALIZAREA ACESTEIA</w:t>
            </w:r>
            <w:r w:rsidR="0018164A" w:rsidRPr="0018164A">
              <w:rPr>
                <w:noProof/>
                <w:webHidden/>
                <w:sz w:val="22"/>
                <w:szCs w:val="22"/>
              </w:rPr>
              <w:tab/>
            </w:r>
            <w:r w:rsidR="0018164A" w:rsidRPr="0018164A">
              <w:rPr>
                <w:noProof/>
                <w:webHidden/>
                <w:sz w:val="22"/>
                <w:szCs w:val="22"/>
              </w:rPr>
              <w:fldChar w:fldCharType="begin"/>
            </w:r>
            <w:r w:rsidR="0018164A" w:rsidRPr="0018164A">
              <w:rPr>
                <w:noProof/>
                <w:webHidden/>
                <w:sz w:val="22"/>
                <w:szCs w:val="22"/>
              </w:rPr>
              <w:instrText xml:space="preserve"> PAGEREF _Toc130299597 \h </w:instrText>
            </w:r>
            <w:r w:rsidR="0018164A" w:rsidRPr="0018164A">
              <w:rPr>
                <w:noProof/>
                <w:webHidden/>
                <w:sz w:val="22"/>
                <w:szCs w:val="22"/>
              </w:rPr>
            </w:r>
            <w:r w:rsidR="0018164A" w:rsidRPr="0018164A">
              <w:rPr>
                <w:noProof/>
                <w:webHidden/>
                <w:sz w:val="22"/>
                <w:szCs w:val="22"/>
              </w:rPr>
              <w:fldChar w:fldCharType="separate"/>
            </w:r>
            <w:r w:rsidR="003837C4">
              <w:rPr>
                <w:noProof/>
                <w:webHidden/>
                <w:sz w:val="22"/>
                <w:szCs w:val="22"/>
              </w:rPr>
              <w:t>40</w:t>
            </w:r>
            <w:r w:rsidR="0018164A" w:rsidRPr="0018164A">
              <w:rPr>
                <w:noProof/>
                <w:webHidden/>
                <w:sz w:val="22"/>
                <w:szCs w:val="22"/>
              </w:rPr>
              <w:fldChar w:fldCharType="end"/>
            </w:r>
          </w:hyperlink>
        </w:p>
        <w:p w14:paraId="33B77B6B" w14:textId="538DFE38" w:rsidR="0018164A" w:rsidRPr="0018164A" w:rsidRDefault="00EB4581" w:rsidP="0018164A">
          <w:pPr>
            <w:pStyle w:val="TOC3"/>
            <w:tabs>
              <w:tab w:val="right" w:leader="dot" w:pos="9016"/>
            </w:tabs>
            <w:spacing w:line="276" w:lineRule="auto"/>
            <w:rPr>
              <w:rFonts w:eastAsiaTheme="minorEastAsia" w:cstheme="minorBidi"/>
              <w:noProof/>
              <w:sz w:val="22"/>
              <w:szCs w:val="22"/>
              <w:lang w:val="en-US" w:eastAsia="en-US"/>
            </w:rPr>
          </w:pPr>
          <w:hyperlink w:anchor="_Toc130299598" w:history="1">
            <w:r w:rsidR="0018164A" w:rsidRPr="0018164A">
              <w:rPr>
                <w:rStyle w:val="Hyperlink"/>
                <w:noProof/>
                <w:sz w:val="22"/>
                <w:szCs w:val="22"/>
              </w:rPr>
              <w:t>OG.8. CREȘTEREA OBIECTIVĂRII, TRANSPARENȚEI ȘI RESPONSABILIZĂRII SISTEMULUI DE SĂNĂTATE</w:t>
            </w:r>
            <w:r w:rsidR="0018164A" w:rsidRPr="0018164A">
              <w:rPr>
                <w:noProof/>
                <w:webHidden/>
                <w:sz w:val="22"/>
                <w:szCs w:val="22"/>
              </w:rPr>
              <w:tab/>
            </w:r>
            <w:r w:rsidR="0018164A" w:rsidRPr="0018164A">
              <w:rPr>
                <w:noProof/>
                <w:webHidden/>
                <w:sz w:val="22"/>
                <w:szCs w:val="22"/>
              </w:rPr>
              <w:fldChar w:fldCharType="begin"/>
            </w:r>
            <w:r w:rsidR="0018164A" w:rsidRPr="0018164A">
              <w:rPr>
                <w:noProof/>
                <w:webHidden/>
                <w:sz w:val="22"/>
                <w:szCs w:val="22"/>
              </w:rPr>
              <w:instrText xml:space="preserve"> PAGEREF _Toc130299598 \h </w:instrText>
            </w:r>
            <w:r w:rsidR="0018164A" w:rsidRPr="0018164A">
              <w:rPr>
                <w:noProof/>
                <w:webHidden/>
                <w:sz w:val="22"/>
                <w:szCs w:val="22"/>
              </w:rPr>
            </w:r>
            <w:r w:rsidR="0018164A" w:rsidRPr="0018164A">
              <w:rPr>
                <w:noProof/>
                <w:webHidden/>
                <w:sz w:val="22"/>
                <w:szCs w:val="22"/>
              </w:rPr>
              <w:fldChar w:fldCharType="separate"/>
            </w:r>
            <w:r w:rsidR="003837C4">
              <w:rPr>
                <w:noProof/>
                <w:webHidden/>
                <w:sz w:val="22"/>
                <w:szCs w:val="22"/>
              </w:rPr>
              <w:t>41</w:t>
            </w:r>
            <w:r w:rsidR="0018164A" w:rsidRPr="0018164A">
              <w:rPr>
                <w:noProof/>
                <w:webHidden/>
                <w:sz w:val="22"/>
                <w:szCs w:val="22"/>
              </w:rPr>
              <w:fldChar w:fldCharType="end"/>
            </w:r>
          </w:hyperlink>
        </w:p>
        <w:p w14:paraId="21067E3B" w14:textId="091EBAF7" w:rsidR="0018164A" w:rsidRPr="0018164A" w:rsidRDefault="00EB4581" w:rsidP="0018164A">
          <w:pPr>
            <w:pStyle w:val="TOC3"/>
            <w:tabs>
              <w:tab w:val="right" w:leader="dot" w:pos="9016"/>
            </w:tabs>
            <w:spacing w:line="276" w:lineRule="auto"/>
            <w:rPr>
              <w:rFonts w:eastAsiaTheme="minorEastAsia" w:cstheme="minorBidi"/>
              <w:noProof/>
              <w:sz w:val="22"/>
              <w:szCs w:val="22"/>
              <w:lang w:val="en-US" w:eastAsia="en-US"/>
            </w:rPr>
          </w:pPr>
          <w:hyperlink w:anchor="_Toc130299599" w:history="1">
            <w:r w:rsidR="0018164A" w:rsidRPr="0018164A">
              <w:rPr>
                <w:rStyle w:val="Hyperlink"/>
                <w:noProof/>
                <w:sz w:val="22"/>
                <w:szCs w:val="22"/>
              </w:rPr>
              <w:t>OG.9. COORDONAREA ÎNGRIJIRII ȘI INTEGRAREA SERVICIILOR DE SĂNĂTATE</w:t>
            </w:r>
            <w:r w:rsidR="0018164A" w:rsidRPr="0018164A">
              <w:rPr>
                <w:noProof/>
                <w:webHidden/>
                <w:sz w:val="22"/>
                <w:szCs w:val="22"/>
              </w:rPr>
              <w:tab/>
            </w:r>
            <w:r w:rsidR="0018164A" w:rsidRPr="0018164A">
              <w:rPr>
                <w:noProof/>
                <w:webHidden/>
                <w:sz w:val="22"/>
                <w:szCs w:val="22"/>
              </w:rPr>
              <w:fldChar w:fldCharType="begin"/>
            </w:r>
            <w:r w:rsidR="0018164A" w:rsidRPr="0018164A">
              <w:rPr>
                <w:noProof/>
                <w:webHidden/>
                <w:sz w:val="22"/>
                <w:szCs w:val="22"/>
              </w:rPr>
              <w:instrText xml:space="preserve"> PAGEREF _Toc130299599 \h </w:instrText>
            </w:r>
            <w:r w:rsidR="0018164A" w:rsidRPr="0018164A">
              <w:rPr>
                <w:noProof/>
                <w:webHidden/>
                <w:sz w:val="22"/>
                <w:szCs w:val="22"/>
              </w:rPr>
            </w:r>
            <w:r w:rsidR="0018164A" w:rsidRPr="0018164A">
              <w:rPr>
                <w:noProof/>
                <w:webHidden/>
                <w:sz w:val="22"/>
                <w:szCs w:val="22"/>
              </w:rPr>
              <w:fldChar w:fldCharType="separate"/>
            </w:r>
            <w:r w:rsidR="003837C4">
              <w:rPr>
                <w:noProof/>
                <w:webHidden/>
                <w:sz w:val="22"/>
                <w:szCs w:val="22"/>
              </w:rPr>
              <w:t>44</w:t>
            </w:r>
            <w:r w:rsidR="0018164A" w:rsidRPr="0018164A">
              <w:rPr>
                <w:noProof/>
                <w:webHidden/>
                <w:sz w:val="22"/>
                <w:szCs w:val="22"/>
              </w:rPr>
              <w:fldChar w:fldCharType="end"/>
            </w:r>
          </w:hyperlink>
        </w:p>
        <w:p w14:paraId="1125666B" w14:textId="7E7AC87F" w:rsidR="0018164A" w:rsidRPr="0018164A" w:rsidRDefault="00EB4581" w:rsidP="0018164A">
          <w:pPr>
            <w:pStyle w:val="TOC3"/>
            <w:tabs>
              <w:tab w:val="right" w:leader="dot" w:pos="9016"/>
            </w:tabs>
            <w:spacing w:line="276" w:lineRule="auto"/>
            <w:rPr>
              <w:rFonts w:eastAsiaTheme="minorEastAsia" w:cstheme="minorBidi"/>
              <w:noProof/>
              <w:sz w:val="22"/>
              <w:szCs w:val="22"/>
              <w:lang w:val="en-US" w:eastAsia="en-US"/>
            </w:rPr>
          </w:pPr>
          <w:hyperlink w:anchor="_Toc130299600" w:history="1">
            <w:r w:rsidR="0018164A" w:rsidRPr="0018164A">
              <w:rPr>
                <w:rStyle w:val="Hyperlink"/>
                <w:noProof/>
                <w:sz w:val="22"/>
                <w:szCs w:val="22"/>
              </w:rPr>
              <w:t>OG.10. INTEGRAREA ADECVATĂ A CERCETĂRII ȘI INOVĂRII PENTRU ÎMBUNĂTĂȚIREA STĂRII DE SĂNĂTATE</w:t>
            </w:r>
            <w:r w:rsidR="0018164A" w:rsidRPr="0018164A">
              <w:rPr>
                <w:noProof/>
                <w:webHidden/>
                <w:sz w:val="22"/>
                <w:szCs w:val="22"/>
              </w:rPr>
              <w:tab/>
            </w:r>
            <w:r w:rsidR="0018164A" w:rsidRPr="0018164A">
              <w:rPr>
                <w:noProof/>
                <w:webHidden/>
                <w:sz w:val="22"/>
                <w:szCs w:val="22"/>
              </w:rPr>
              <w:fldChar w:fldCharType="begin"/>
            </w:r>
            <w:r w:rsidR="0018164A" w:rsidRPr="0018164A">
              <w:rPr>
                <w:noProof/>
                <w:webHidden/>
                <w:sz w:val="22"/>
                <w:szCs w:val="22"/>
              </w:rPr>
              <w:instrText xml:space="preserve"> PAGEREF _Toc130299600 \h </w:instrText>
            </w:r>
            <w:r w:rsidR="0018164A" w:rsidRPr="0018164A">
              <w:rPr>
                <w:noProof/>
                <w:webHidden/>
                <w:sz w:val="22"/>
                <w:szCs w:val="22"/>
              </w:rPr>
            </w:r>
            <w:r w:rsidR="0018164A" w:rsidRPr="0018164A">
              <w:rPr>
                <w:noProof/>
                <w:webHidden/>
                <w:sz w:val="22"/>
                <w:szCs w:val="22"/>
              </w:rPr>
              <w:fldChar w:fldCharType="separate"/>
            </w:r>
            <w:r w:rsidR="003837C4">
              <w:rPr>
                <w:noProof/>
                <w:webHidden/>
                <w:sz w:val="22"/>
                <w:szCs w:val="22"/>
              </w:rPr>
              <w:t>45</w:t>
            </w:r>
            <w:r w:rsidR="0018164A" w:rsidRPr="0018164A">
              <w:rPr>
                <w:noProof/>
                <w:webHidden/>
                <w:sz w:val="22"/>
                <w:szCs w:val="22"/>
              </w:rPr>
              <w:fldChar w:fldCharType="end"/>
            </w:r>
          </w:hyperlink>
        </w:p>
        <w:p w14:paraId="62D6C733" w14:textId="625512DA" w:rsidR="0018164A" w:rsidRDefault="00EB4581" w:rsidP="0018164A">
          <w:pPr>
            <w:pStyle w:val="TOC3"/>
            <w:tabs>
              <w:tab w:val="right" w:leader="dot" w:pos="9016"/>
            </w:tabs>
            <w:spacing w:line="276" w:lineRule="auto"/>
            <w:rPr>
              <w:rFonts w:eastAsiaTheme="minorEastAsia" w:cstheme="minorBidi"/>
              <w:noProof/>
              <w:sz w:val="22"/>
              <w:szCs w:val="22"/>
              <w:lang w:val="en-US" w:eastAsia="en-US"/>
            </w:rPr>
          </w:pPr>
          <w:hyperlink w:anchor="_Toc130299601" w:history="1">
            <w:r w:rsidR="0018164A" w:rsidRPr="0018164A">
              <w:rPr>
                <w:rStyle w:val="Hyperlink"/>
                <w:noProof/>
                <w:sz w:val="22"/>
                <w:szCs w:val="22"/>
              </w:rPr>
              <w:t>OG.11. ÎMBUNĂTĂȚIREA CALITĂȚII SERVICIILOR DE SĂNĂTATE PRIN INVESTIȚII ÎN INFRASTRUCTURA DE SĂNĂTATE</w:t>
            </w:r>
            <w:r w:rsidR="0018164A" w:rsidRPr="0018164A">
              <w:rPr>
                <w:noProof/>
                <w:webHidden/>
                <w:sz w:val="22"/>
                <w:szCs w:val="22"/>
              </w:rPr>
              <w:tab/>
            </w:r>
            <w:r w:rsidR="0018164A" w:rsidRPr="0018164A">
              <w:rPr>
                <w:noProof/>
                <w:webHidden/>
                <w:sz w:val="22"/>
                <w:szCs w:val="22"/>
              </w:rPr>
              <w:fldChar w:fldCharType="begin"/>
            </w:r>
            <w:r w:rsidR="0018164A" w:rsidRPr="0018164A">
              <w:rPr>
                <w:noProof/>
                <w:webHidden/>
                <w:sz w:val="22"/>
                <w:szCs w:val="22"/>
              </w:rPr>
              <w:instrText xml:space="preserve"> PAGEREF _Toc130299601 \h </w:instrText>
            </w:r>
            <w:r w:rsidR="0018164A" w:rsidRPr="0018164A">
              <w:rPr>
                <w:noProof/>
                <w:webHidden/>
                <w:sz w:val="22"/>
                <w:szCs w:val="22"/>
              </w:rPr>
            </w:r>
            <w:r w:rsidR="0018164A" w:rsidRPr="0018164A">
              <w:rPr>
                <w:noProof/>
                <w:webHidden/>
                <w:sz w:val="22"/>
                <w:szCs w:val="22"/>
              </w:rPr>
              <w:fldChar w:fldCharType="separate"/>
            </w:r>
            <w:r w:rsidR="003837C4">
              <w:rPr>
                <w:noProof/>
                <w:webHidden/>
                <w:sz w:val="22"/>
                <w:szCs w:val="22"/>
              </w:rPr>
              <w:t>47</w:t>
            </w:r>
            <w:r w:rsidR="0018164A" w:rsidRPr="0018164A">
              <w:rPr>
                <w:noProof/>
                <w:webHidden/>
                <w:sz w:val="22"/>
                <w:szCs w:val="22"/>
              </w:rPr>
              <w:fldChar w:fldCharType="end"/>
            </w:r>
          </w:hyperlink>
        </w:p>
        <w:p w14:paraId="75DB6D97" w14:textId="1E2CCEF7" w:rsidR="00CA08D4" w:rsidRPr="007A4541" w:rsidRDefault="00CA08D4" w:rsidP="00334DE8">
          <w:r w:rsidRPr="007A4541">
            <w:rPr>
              <w:noProof/>
            </w:rPr>
            <w:fldChar w:fldCharType="end"/>
          </w:r>
        </w:p>
      </w:sdtContent>
    </w:sdt>
    <w:p w14:paraId="6FCDC9D7" w14:textId="77777777" w:rsidR="00CA08D4" w:rsidRPr="007A4541" w:rsidRDefault="00CA08D4" w:rsidP="00334DE8"/>
    <w:p w14:paraId="07B5A79D" w14:textId="59627308" w:rsidR="00BF68CE" w:rsidRPr="007A4541" w:rsidRDefault="00CA08D4" w:rsidP="00334DE8">
      <w:r w:rsidRPr="007A4541">
        <w:br w:type="page"/>
      </w:r>
    </w:p>
    <w:p w14:paraId="5CBDE2B2" w14:textId="42BF9B98" w:rsidR="0037100D" w:rsidRPr="00761974" w:rsidRDefault="00A933E3" w:rsidP="00334DE8">
      <w:pPr>
        <w:pStyle w:val="Heading1"/>
        <w:rPr>
          <w:i/>
          <w:iCs/>
          <w:color w:val="0B9A6D"/>
        </w:rPr>
      </w:pPr>
      <w:bookmarkStart w:id="2" w:name="_Toc130299582"/>
      <w:r w:rsidRPr="00761974">
        <w:rPr>
          <w:color w:val="0B9A6D"/>
        </w:rPr>
        <w:lastRenderedPageBreak/>
        <w:t>INTRODUCERE</w:t>
      </w:r>
      <w:bookmarkEnd w:id="2"/>
      <w:r w:rsidRPr="00761974">
        <w:rPr>
          <w:color w:val="0B9A6D"/>
        </w:rPr>
        <w:t xml:space="preserve"> </w:t>
      </w:r>
    </w:p>
    <w:p w14:paraId="3A825F52" w14:textId="58E6CA31" w:rsidR="00272A09" w:rsidRPr="00D3293D" w:rsidRDefault="00272A09" w:rsidP="00761974">
      <w:pPr>
        <w:spacing w:line="276" w:lineRule="auto"/>
        <w:rPr>
          <w:sz w:val="22"/>
          <w:szCs w:val="22"/>
        </w:rPr>
      </w:pPr>
      <w:r w:rsidRPr="00D3293D">
        <w:rPr>
          <w:sz w:val="22"/>
          <w:szCs w:val="22"/>
        </w:rPr>
        <w:t>Strategia Na</w:t>
      </w:r>
      <w:r w:rsidR="005329B8" w:rsidRPr="00D3293D">
        <w:rPr>
          <w:sz w:val="22"/>
          <w:szCs w:val="22"/>
        </w:rPr>
        <w:t>ț</w:t>
      </w:r>
      <w:r w:rsidRPr="00D3293D">
        <w:rPr>
          <w:sz w:val="22"/>
          <w:szCs w:val="22"/>
        </w:rPr>
        <w:t xml:space="preserve">ională de Sănătate </w:t>
      </w:r>
      <w:r w:rsidR="00172C89" w:rsidRPr="00D3293D">
        <w:rPr>
          <w:sz w:val="22"/>
          <w:szCs w:val="22"/>
        </w:rPr>
        <w:t>202</w:t>
      </w:r>
      <w:r w:rsidR="008B1365">
        <w:rPr>
          <w:sz w:val="22"/>
          <w:szCs w:val="22"/>
        </w:rPr>
        <w:t>3</w:t>
      </w:r>
      <w:r w:rsidR="00172C89" w:rsidRPr="00D3293D">
        <w:rPr>
          <w:sz w:val="22"/>
          <w:szCs w:val="22"/>
        </w:rPr>
        <w:t xml:space="preserve">- </w:t>
      </w:r>
      <w:r w:rsidR="002629D6" w:rsidRPr="00D3293D">
        <w:rPr>
          <w:sz w:val="22"/>
          <w:szCs w:val="22"/>
        </w:rPr>
        <w:t>2030</w:t>
      </w:r>
      <w:r w:rsidR="00172C89" w:rsidRPr="00D3293D">
        <w:rPr>
          <w:sz w:val="22"/>
          <w:szCs w:val="22"/>
        </w:rPr>
        <w:t xml:space="preserve"> </w:t>
      </w:r>
      <w:r w:rsidR="00455251" w:rsidRPr="00D3293D">
        <w:rPr>
          <w:i/>
          <w:iCs/>
          <w:sz w:val="22"/>
          <w:szCs w:val="22"/>
        </w:rPr>
        <w:t xml:space="preserve">(SNS) </w:t>
      </w:r>
      <w:r w:rsidRPr="00D3293D">
        <w:rPr>
          <w:sz w:val="22"/>
          <w:szCs w:val="22"/>
        </w:rPr>
        <w:t>reprezintă angajamentul Ministerului Sănătă</w:t>
      </w:r>
      <w:r w:rsidR="005329B8" w:rsidRPr="00D3293D">
        <w:rPr>
          <w:sz w:val="22"/>
          <w:szCs w:val="22"/>
        </w:rPr>
        <w:t>ț</w:t>
      </w:r>
      <w:r w:rsidRPr="00D3293D">
        <w:rPr>
          <w:sz w:val="22"/>
          <w:szCs w:val="22"/>
        </w:rPr>
        <w:t>ii</w:t>
      </w:r>
      <w:r w:rsidR="005A5912">
        <w:rPr>
          <w:sz w:val="22"/>
          <w:szCs w:val="22"/>
        </w:rPr>
        <w:t>,</w:t>
      </w:r>
      <w:r w:rsidRPr="00D3293D">
        <w:rPr>
          <w:sz w:val="22"/>
          <w:szCs w:val="22"/>
        </w:rPr>
        <w:t xml:space="preserve"> c</w:t>
      </w:r>
      <w:r w:rsidR="00172C89" w:rsidRPr="00D3293D">
        <w:rPr>
          <w:sz w:val="22"/>
          <w:szCs w:val="22"/>
        </w:rPr>
        <w:t>a</w:t>
      </w:r>
      <w:r w:rsidRPr="00D3293D">
        <w:rPr>
          <w:sz w:val="22"/>
          <w:szCs w:val="22"/>
        </w:rPr>
        <w:t xml:space="preserve"> </w:t>
      </w:r>
      <w:r w:rsidR="00172C89" w:rsidRPr="00D3293D">
        <w:rPr>
          <w:sz w:val="22"/>
          <w:szCs w:val="22"/>
        </w:rPr>
        <w:t xml:space="preserve">autoritate centrală de elaborare </w:t>
      </w:r>
      <w:r w:rsidR="005329B8" w:rsidRPr="00D3293D">
        <w:rPr>
          <w:sz w:val="22"/>
          <w:szCs w:val="22"/>
        </w:rPr>
        <w:t>ș</w:t>
      </w:r>
      <w:r w:rsidR="00172C89" w:rsidRPr="00D3293D">
        <w:rPr>
          <w:sz w:val="22"/>
          <w:szCs w:val="22"/>
        </w:rPr>
        <w:t>i coordonare a politicilor de sănătate la nivel na</w:t>
      </w:r>
      <w:r w:rsidR="005329B8" w:rsidRPr="00D3293D">
        <w:rPr>
          <w:sz w:val="22"/>
          <w:szCs w:val="22"/>
        </w:rPr>
        <w:t>ț</w:t>
      </w:r>
      <w:r w:rsidR="00172C89" w:rsidRPr="00D3293D">
        <w:rPr>
          <w:sz w:val="22"/>
          <w:szCs w:val="22"/>
        </w:rPr>
        <w:t>ional</w:t>
      </w:r>
      <w:r w:rsidR="005A5912">
        <w:rPr>
          <w:sz w:val="22"/>
          <w:szCs w:val="22"/>
        </w:rPr>
        <w:t>,</w:t>
      </w:r>
      <w:r w:rsidR="00172C89" w:rsidRPr="00D3293D">
        <w:rPr>
          <w:sz w:val="22"/>
          <w:szCs w:val="22"/>
        </w:rPr>
        <w:t xml:space="preserve"> fa</w:t>
      </w:r>
      <w:r w:rsidR="005329B8" w:rsidRPr="00D3293D">
        <w:rPr>
          <w:sz w:val="22"/>
          <w:szCs w:val="22"/>
        </w:rPr>
        <w:t>ț</w:t>
      </w:r>
      <w:r w:rsidR="00172C89" w:rsidRPr="00D3293D">
        <w:rPr>
          <w:sz w:val="22"/>
          <w:szCs w:val="22"/>
        </w:rPr>
        <w:t>ă de cetă</w:t>
      </w:r>
      <w:r w:rsidR="005329B8" w:rsidRPr="00D3293D">
        <w:rPr>
          <w:sz w:val="22"/>
          <w:szCs w:val="22"/>
        </w:rPr>
        <w:t>ț</w:t>
      </w:r>
      <w:r w:rsidR="00172C89" w:rsidRPr="00D3293D">
        <w:rPr>
          <w:sz w:val="22"/>
          <w:szCs w:val="22"/>
        </w:rPr>
        <w:t xml:space="preserve">enii </w:t>
      </w:r>
      <w:r w:rsidR="00816974" w:rsidRPr="00D3293D">
        <w:rPr>
          <w:sz w:val="22"/>
          <w:szCs w:val="22"/>
        </w:rPr>
        <w:t>României</w:t>
      </w:r>
      <w:r w:rsidR="00172C89" w:rsidRPr="00D3293D">
        <w:rPr>
          <w:sz w:val="22"/>
          <w:szCs w:val="22"/>
        </w:rPr>
        <w:t xml:space="preserve">, în vederea </w:t>
      </w:r>
      <w:r w:rsidR="00455251" w:rsidRPr="00D3293D">
        <w:rPr>
          <w:sz w:val="22"/>
          <w:szCs w:val="22"/>
        </w:rPr>
        <w:t>îmbunătă</w:t>
      </w:r>
      <w:r w:rsidR="005329B8" w:rsidRPr="00D3293D">
        <w:rPr>
          <w:sz w:val="22"/>
          <w:szCs w:val="22"/>
        </w:rPr>
        <w:t>ț</w:t>
      </w:r>
      <w:r w:rsidR="00455251" w:rsidRPr="00D3293D">
        <w:rPr>
          <w:sz w:val="22"/>
          <w:szCs w:val="22"/>
        </w:rPr>
        <w:t>irii speran</w:t>
      </w:r>
      <w:r w:rsidR="005329B8" w:rsidRPr="00D3293D">
        <w:rPr>
          <w:sz w:val="22"/>
          <w:szCs w:val="22"/>
        </w:rPr>
        <w:t>ț</w:t>
      </w:r>
      <w:r w:rsidR="00455251" w:rsidRPr="00D3293D">
        <w:rPr>
          <w:sz w:val="22"/>
          <w:szCs w:val="22"/>
        </w:rPr>
        <w:t>ei de via</w:t>
      </w:r>
      <w:r w:rsidR="005329B8" w:rsidRPr="00D3293D">
        <w:rPr>
          <w:sz w:val="22"/>
          <w:szCs w:val="22"/>
        </w:rPr>
        <w:t>ț</w:t>
      </w:r>
      <w:r w:rsidR="00455251" w:rsidRPr="00D3293D">
        <w:rPr>
          <w:sz w:val="22"/>
          <w:szCs w:val="22"/>
        </w:rPr>
        <w:t xml:space="preserve">ă sănătoasă </w:t>
      </w:r>
      <w:r w:rsidR="005329B8" w:rsidRPr="00D3293D">
        <w:rPr>
          <w:sz w:val="22"/>
          <w:szCs w:val="22"/>
        </w:rPr>
        <w:t>ș</w:t>
      </w:r>
      <w:r w:rsidR="00455251" w:rsidRPr="00D3293D">
        <w:rPr>
          <w:sz w:val="22"/>
          <w:szCs w:val="22"/>
        </w:rPr>
        <w:t>i a calită</w:t>
      </w:r>
      <w:r w:rsidR="005329B8" w:rsidRPr="00D3293D">
        <w:rPr>
          <w:sz w:val="22"/>
          <w:szCs w:val="22"/>
        </w:rPr>
        <w:t>ț</w:t>
      </w:r>
      <w:r w:rsidR="00455251" w:rsidRPr="00D3293D">
        <w:rPr>
          <w:sz w:val="22"/>
          <w:szCs w:val="22"/>
        </w:rPr>
        <w:t>ii vie</w:t>
      </w:r>
      <w:r w:rsidR="005329B8" w:rsidRPr="00D3293D">
        <w:rPr>
          <w:sz w:val="22"/>
          <w:szCs w:val="22"/>
        </w:rPr>
        <w:t>ț</w:t>
      </w:r>
      <w:r w:rsidR="00455251" w:rsidRPr="00D3293D">
        <w:rPr>
          <w:sz w:val="22"/>
          <w:szCs w:val="22"/>
        </w:rPr>
        <w:t xml:space="preserve">ii acestora. De asemenea, SNS </w:t>
      </w:r>
      <w:r w:rsidR="00816974" w:rsidRPr="00D3293D">
        <w:rPr>
          <w:sz w:val="22"/>
          <w:szCs w:val="22"/>
        </w:rPr>
        <w:t>oferă cetă</w:t>
      </w:r>
      <w:r w:rsidR="005329B8" w:rsidRPr="00D3293D">
        <w:rPr>
          <w:sz w:val="22"/>
          <w:szCs w:val="22"/>
        </w:rPr>
        <w:t>ț</w:t>
      </w:r>
      <w:r w:rsidR="00816974" w:rsidRPr="00D3293D">
        <w:rPr>
          <w:sz w:val="22"/>
          <w:szCs w:val="22"/>
        </w:rPr>
        <w:t xml:space="preserve">enilor posibilitatea informării adecvate </w:t>
      </w:r>
      <w:r w:rsidR="005329B8" w:rsidRPr="00D3293D">
        <w:rPr>
          <w:sz w:val="22"/>
          <w:szCs w:val="22"/>
        </w:rPr>
        <w:t>ș</w:t>
      </w:r>
      <w:r w:rsidR="00816974" w:rsidRPr="00D3293D">
        <w:rPr>
          <w:sz w:val="22"/>
          <w:szCs w:val="22"/>
        </w:rPr>
        <w:t xml:space="preserve">i a implicării active în </w:t>
      </w:r>
      <w:r w:rsidR="009D488A" w:rsidRPr="00D3293D">
        <w:rPr>
          <w:sz w:val="22"/>
          <w:szCs w:val="22"/>
        </w:rPr>
        <w:t>deciziile referitoare la men</w:t>
      </w:r>
      <w:r w:rsidR="005329B8" w:rsidRPr="00D3293D">
        <w:rPr>
          <w:sz w:val="22"/>
          <w:szCs w:val="22"/>
        </w:rPr>
        <w:t>ț</w:t>
      </w:r>
      <w:r w:rsidR="009D488A" w:rsidRPr="00D3293D">
        <w:rPr>
          <w:sz w:val="22"/>
          <w:szCs w:val="22"/>
        </w:rPr>
        <w:t xml:space="preserve">inerea </w:t>
      </w:r>
      <w:r w:rsidR="005329B8" w:rsidRPr="00D3293D">
        <w:rPr>
          <w:sz w:val="22"/>
          <w:szCs w:val="22"/>
        </w:rPr>
        <w:t>ș</w:t>
      </w:r>
      <w:r w:rsidR="009D488A" w:rsidRPr="00D3293D">
        <w:rPr>
          <w:sz w:val="22"/>
          <w:szCs w:val="22"/>
        </w:rPr>
        <w:t>i îmbunătă</w:t>
      </w:r>
      <w:r w:rsidR="005329B8" w:rsidRPr="00D3293D">
        <w:rPr>
          <w:sz w:val="22"/>
          <w:szCs w:val="22"/>
        </w:rPr>
        <w:t>ț</w:t>
      </w:r>
      <w:r w:rsidR="009D488A" w:rsidRPr="00D3293D">
        <w:rPr>
          <w:sz w:val="22"/>
          <w:szCs w:val="22"/>
        </w:rPr>
        <w:t>irea propriei sănătă</w:t>
      </w:r>
      <w:r w:rsidR="005329B8" w:rsidRPr="00D3293D">
        <w:rPr>
          <w:sz w:val="22"/>
          <w:szCs w:val="22"/>
        </w:rPr>
        <w:t>ț</w:t>
      </w:r>
      <w:r w:rsidR="009D488A" w:rsidRPr="00D3293D">
        <w:rPr>
          <w:sz w:val="22"/>
          <w:szCs w:val="22"/>
        </w:rPr>
        <w:t xml:space="preserve">i. </w:t>
      </w:r>
      <w:r w:rsidR="00542C54" w:rsidRPr="00D3293D">
        <w:rPr>
          <w:sz w:val="22"/>
          <w:szCs w:val="22"/>
        </w:rPr>
        <w:t xml:space="preserve">Actuala SNS este construită </w:t>
      </w:r>
      <w:r w:rsidR="005329B8" w:rsidRPr="00D3293D">
        <w:rPr>
          <w:sz w:val="22"/>
          <w:szCs w:val="22"/>
        </w:rPr>
        <w:t>ț</w:t>
      </w:r>
      <w:r w:rsidR="00542C54" w:rsidRPr="00D3293D">
        <w:rPr>
          <w:sz w:val="22"/>
          <w:szCs w:val="22"/>
        </w:rPr>
        <w:t>inând cont de rolul fundamental al determinan</w:t>
      </w:r>
      <w:r w:rsidR="005329B8" w:rsidRPr="00D3293D">
        <w:rPr>
          <w:sz w:val="22"/>
          <w:szCs w:val="22"/>
        </w:rPr>
        <w:t>ț</w:t>
      </w:r>
      <w:r w:rsidR="00542C54" w:rsidRPr="00D3293D">
        <w:rPr>
          <w:sz w:val="22"/>
          <w:szCs w:val="22"/>
        </w:rPr>
        <w:t>ilor stării de sănătate</w:t>
      </w:r>
      <w:r w:rsidR="00941337" w:rsidRPr="00D3293D">
        <w:rPr>
          <w:sz w:val="22"/>
          <w:szCs w:val="22"/>
        </w:rPr>
        <w:t xml:space="preserve">, </w:t>
      </w:r>
      <w:r w:rsidR="00861E29" w:rsidRPr="00D3293D">
        <w:rPr>
          <w:sz w:val="22"/>
          <w:szCs w:val="22"/>
        </w:rPr>
        <w:t>a</w:t>
      </w:r>
      <w:r w:rsidR="00B808EE" w:rsidRPr="00D3293D">
        <w:rPr>
          <w:sz w:val="22"/>
          <w:szCs w:val="22"/>
        </w:rPr>
        <w:t xml:space="preserve"> pozi</w:t>
      </w:r>
      <w:r w:rsidR="005329B8" w:rsidRPr="00D3293D">
        <w:rPr>
          <w:sz w:val="22"/>
          <w:szCs w:val="22"/>
        </w:rPr>
        <w:t>ț</w:t>
      </w:r>
      <w:r w:rsidR="00B808EE" w:rsidRPr="00D3293D">
        <w:rPr>
          <w:sz w:val="22"/>
          <w:szCs w:val="22"/>
        </w:rPr>
        <w:t xml:space="preserve">ionării </w:t>
      </w:r>
      <w:r w:rsidR="005329B8" w:rsidRPr="00D3293D">
        <w:rPr>
          <w:sz w:val="22"/>
          <w:szCs w:val="22"/>
        </w:rPr>
        <w:t>ș</w:t>
      </w:r>
      <w:r w:rsidR="00B808EE" w:rsidRPr="00D3293D">
        <w:rPr>
          <w:sz w:val="22"/>
          <w:szCs w:val="22"/>
        </w:rPr>
        <w:t>i mobilită</w:t>
      </w:r>
      <w:r w:rsidR="005329B8" w:rsidRPr="00D3293D">
        <w:rPr>
          <w:sz w:val="22"/>
          <w:szCs w:val="22"/>
        </w:rPr>
        <w:t>ț</w:t>
      </w:r>
      <w:r w:rsidR="00B808EE" w:rsidRPr="00D3293D">
        <w:rPr>
          <w:sz w:val="22"/>
          <w:szCs w:val="22"/>
        </w:rPr>
        <w:t xml:space="preserve">ii persoanelor în grupuri sociale </w:t>
      </w:r>
      <w:r w:rsidR="005329B8" w:rsidRPr="00D3293D">
        <w:rPr>
          <w:sz w:val="22"/>
          <w:szCs w:val="22"/>
        </w:rPr>
        <w:t>ș</w:t>
      </w:r>
      <w:r w:rsidR="00B808EE" w:rsidRPr="00D3293D">
        <w:rPr>
          <w:sz w:val="22"/>
          <w:szCs w:val="22"/>
        </w:rPr>
        <w:t>i comunită</w:t>
      </w:r>
      <w:r w:rsidR="005329B8" w:rsidRPr="00D3293D">
        <w:rPr>
          <w:sz w:val="22"/>
          <w:szCs w:val="22"/>
        </w:rPr>
        <w:t>ț</w:t>
      </w:r>
      <w:r w:rsidR="00B808EE" w:rsidRPr="00D3293D">
        <w:rPr>
          <w:sz w:val="22"/>
          <w:szCs w:val="22"/>
        </w:rPr>
        <w:t>i pe parcursul vie</w:t>
      </w:r>
      <w:r w:rsidR="005329B8" w:rsidRPr="00D3293D">
        <w:rPr>
          <w:sz w:val="22"/>
          <w:szCs w:val="22"/>
        </w:rPr>
        <w:t>ț</w:t>
      </w:r>
      <w:r w:rsidR="00B808EE" w:rsidRPr="00D3293D">
        <w:rPr>
          <w:sz w:val="22"/>
          <w:szCs w:val="22"/>
        </w:rPr>
        <w:t xml:space="preserve">ii acestora </w:t>
      </w:r>
      <w:r w:rsidR="005329B8" w:rsidRPr="00D3293D">
        <w:rPr>
          <w:sz w:val="22"/>
          <w:szCs w:val="22"/>
        </w:rPr>
        <w:t>ș</w:t>
      </w:r>
      <w:r w:rsidR="00B808EE" w:rsidRPr="00D3293D">
        <w:rPr>
          <w:sz w:val="22"/>
          <w:szCs w:val="22"/>
        </w:rPr>
        <w:t xml:space="preserve">i </w:t>
      </w:r>
      <w:r w:rsidR="002B7731" w:rsidRPr="00D3293D">
        <w:rPr>
          <w:sz w:val="22"/>
          <w:szCs w:val="22"/>
        </w:rPr>
        <w:t>implicit a interac</w:t>
      </w:r>
      <w:r w:rsidR="005329B8" w:rsidRPr="00D3293D">
        <w:rPr>
          <w:sz w:val="22"/>
          <w:szCs w:val="22"/>
        </w:rPr>
        <w:t>ț</w:t>
      </w:r>
      <w:r w:rsidR="002B7731" w:rsidRPr="00D3293D">
        <w:rPr>
          <w:sz w:val="22"/>
          <w:szCs w:val="22"/>
        </w:rPr>
        <w:t>iunii cetă</w:t>
      </w:r>
      <w:r w:rsidR="005329B8" w:rsidRPr="00D3293D">
        <w:rPr>
          <w:sz w:val="22"/>
          <w:szCs w:val="22"/>
        </w:rPr>
        <w:t>ț</w:t>
      </w:r>
      <w:r w:rsidR="002B7731" w:rsidRPr="00D3293D">
        <w:rPr>
          <w:sz w:val="22"/>
          <w:szCs w:val="22"/>
        </w:rPr>
        <w:t>enilor cu sistemul de îngrijiri de sănătate.</w:t>
      </w:r>
    </w:p>
    <w:p w14:paraId="19D0E171" w14:textId="0B4339C9" w:rsidR="00042F9D" w:rsidRPr="00761974" w:rsidRDefault="00853A61" w:rsidP="00761974">
      <w:pPr>
        <w:spacing w:line="276" w:lineRule="auto"/>
        <w:rPr>
          <w:spacing w:val="-4"/>
          <w:sz w:val="22"/>
          <w:szCs w:val="22"/>
        </w:rPr>
      </w:pPr>
      <w:r w:rsidRPr="00761974">
        <w:rPr>
          <w:spacing w:val="-4"/>
          <w:sz w:val="22"/>
          <w:szCs w:val="22"/>
        </w:rPr>
        <w:t>Sistemul românesc de s</w:t>
      </w:r>
      <w:r w:rsidR="00574805" w:rsidRPr="00761974">
        <w:rPr>
          <w:spacing w:val="-4"/>
          <w:sz w:val="22"/>
          <w:szCs w:val="22"/>
        </w:rPr>
        <w:t>ănătate nu a avut până în prezent o abordare strategică sus</w:t>
      </w:r>
      <w:r w:rsidR="005329B8" w:rsidRPr="00761974">
        <w:rPr>
          <w:spacing w:val="-4"/>
          <w:sz w:val="22"/>
          <w:szCs w:val="22"/>
        </w:rPr>
        <w:t>ț</w:t>
      </w:r>
      <w:r w:rsidR="00574805" w:rsidRPr="00761974">
        <w:rPr>
          <w:spacing w:val="-4"/>
          <w:sz w:val="22"/>
          <w:szCs w:val="22"/>
        </w:rPr>
        <w:t xml:space="preserve">inută, politicile de sănătate implementate fiind în principal reactive </w:t>
      </w:r>
      <w:r w:rsidR="005329B8" w:rsidRPr="00761974">
        <w:rPr>
          <w:spacing w:val="-4"/>
          <w:sz w:val="22"/>
          <w:szCs w:val="22"/>
        </w:rPr>
        <w:t>ș</w:t>
      </w:r>
      <w:r w:rsidR="00574805" w:rsidRPr="00761974">
        <w:rPr>
          <w:spacing w:val="-4"/>
          <w:sz w:val="22"/>
          <w:szCs w:val="22"/>
        </w:rPr>
        <w:t xml:space="preserve">i documentate suboptimal din punct de vedere al dovezilor </w:t>
      </w:r>
      <w:r w:rsidR="005329B8" w:rsidRPr="00761974">
        <w:rPr>
          <w:spacing w:val="-4"/>
          <w:sz w:val="22"/>
          <w:szCs w:val="22"/>
        </w:rPr>
        <w:t>ș</w:t>
      </w:r>
      <w:r w:rsidR="00574805" w:rsidRPr="00761974">
        <w:rPr>
          <w:spacing w:val="-4"/>
          <w:sz w:val="22"/>
          <w:szCs w:val="22"/>
        </w:rPr>
        <w:t>tiin</w:t>
      </w:r>
      <w:r w:rsidR="005329B8" w:rsidRPr="00761974">
        <w:rPr>
          <w:spacing w:val="-4"/>
          <w:sz w:val="22"/>
          <w:szCs w:val="22"/>
        </w:rPr>
        <w:t>ț</w:t>
      </w:r>
      <w:r w:rsidR="00574805" w:rsidRPr="00761974">
        <w:rPr>
          <w:spacing w:val="-4"/>
          <w:sz w:val="22"/>
          <w:szCs w:val="22"/>
        </w:rPr>
        <w:t xml:space="preserve">ifice </w:t>
      </w:r>
      <w:r w:rsidR="005329B8" w:rsidRPr="00761974">
        <w:rPr>
          <w:spacing w:val="-4"/>
          <w:sz w:val="22"/>
          <w:szCs w:val="22"/>
        </w:rPr>
        <w:t>ș</w:t>
      </w:r>
      <w:r w:rsidR="00574805" w:rsidRPr="00761974">
        <w:rPr>
          <w:spacing w:val="-4"/>
          <w:sz w:val="22"/>
          <w:szCs w:val="22"/>
        </w:rPr>
        <w:t>i al bune</w:t>
      </w:r>
      <w:r w:rsidR="00C44B4F" w:rsidRPr="00761974">
        <w:rPr>
          <w:spacing w:val="-4"/>
          <w:sz w:val="22"/>
          <w:szCs w:val="22"/>
        </w:rPr>
        <w:t>lor</w:t>
      </w:r>
      <w:r w:rsidR="00574805" w:rsidRPr="00761974">
        <w:rPr>
          <w:spacing w:val="-4"/>
          <w:sz w:val="22"/>
          <w:szCs w:val="22"/>
        </w:rPr>
        <w:t xml:space="preserve"> practici interna</w:t>
      </w:r>
      <w:r w:rsidR="005329B8" w:rsidRPr="00761974">
        <w:rPr>
          <w:spacing w:val="-4"/>
          <w:sz w:val="22"/>
          <w:szCs w:val="22"/>
        </w:rPr>
        <w:t>ț</w:t>
      </w:r>
      <w:r w:rsidR="00574805" w:rsidRPr="00761974">
        <w:rPr>
          <w:spacing w:val="-4"/>
          <w:sz w:val="22"/>
          <w:szCs w:val="22"/>
        </w:rPr>
        <w:t>ionale în domeniu. Unul din factorii determinan</w:t>
      </w:r>
      <w:r w:rsidR="005329B8" w:rsidRPr="00761974">
        <w:rPr>
          <w:spacing w:val="-4"/>
          <w:sz w:val="22"/>
          <w:szCs w:val="22"/>
        </w:rPr>
        <w:t>ț</w:t>
      </w:r>
      <w:r w:rsidR="00574805" w:rsidRPr="00761974">
        <w:rPr>
          <w:spacing w:val="-4"/>
          <w:sz w:val="22"/>
          <w:szCs w:val="22"/>
        </w:rPr>
        <w:t>i care a contribuit la această situa</w:t>
      </w:r>
      <w:r w:rsidR="005329B8" w:rsidRPr="00761974">
        <w:rPr>
          <w:spacing w:val="-4"/>
          <w:sz w:val="22"/>
          <w:szCs w:val="22"/>
        </w:rPr>
        <w:t>ț</w:t>
      </w:r>
      <w:r w:rsidR="00574805" w:rsidRPr="00761974">
        <w:rPr>
          <w:spacing w:val="-4"/>
          <w:sz w:val="22"/>
          <w:szCs w:val="22"/>
        </w:rPr>
        <w:t xml:space="preserve">ie </w:t>
      </w:r>
      <w:r w:rsidR="00312F8C" w:rsidRPr="00761974">
        <w:rPr>
          <w:spacing w:val="-4"/>
          <w:sz w:val="22"/>
          <w:szCs w:val="22"/>
        </w:rPr>
        <w:t xml:space="preserve">a fost </w:t>
      </w:r>
      <w:r w:rsidR="00542C54" w:rsidRPr="00761974">
        <w:rPr>
          <w:spacing w:val="-4"/>
          <w:sz w:val="22"/>
          <w:szCs w:val="22"/>
        </w:rPr>
        <w:t xml:space="preserve">reprezentat de </w:t>
      </w:r>
      <w:r w:rsidR="00312F8C" w:rsidRPr="00761974">
        <w:rPr>
          <w:spacing w:val="-4"/>
          <w:sz w:val="22"/>
          <w:szCs w:val="22"/>
        </w:rPr>
        <w:t xml:space="preserve">schimbarea frecventă a echipelor guvernamentale </w:t>
      </w:r>
      <w:r w:rsidR="005329B8" w:rsidRPr="00761974">
        <w:rPr>
          <w:spacing w:val="-4"/>
          <w:sz w:val="22"/>
          <w:szCs w:val="22"/>
        </w:rPr>
        <w:t>ș</w:t>
      </w:r>
      <w:r w:rsidR="00312F8C" w:rsidRPr="00761974">
        <w:rPr>
          <w:spacing w:val="-4"/>
          <w:sz w:val="22"/>
          <w:szCs w:val="22"/>
        </w:rPr>
        <w:t>i a deciden</w:t>
      </w:r>
      <w:r w:rsidR="005329B8" w:rsidRPr="00761974">
        <w:rPr>
          <w:spacing w:val="-4"/>
          <w:sz w:val="22"/>
          <w:szCs w:val="22"/>
        </w:rPr>
        <w:t>ț</w:t>
      </w:r>
      <w:r w:rsidR="00312F8C" w:rsidRPr="00761974">
        <w:rPr>
          <w:spacing w:val="-4"/>
          <w:sz w:val="22"/>
          <w:szCs w:val="22"/>
        </w:rPr>
        <w:t>ilor tehnici în pozi</w:t>
      </w:r>
      <w:r w:rsidR="005329B8" w:rsidRPr="00761974">
        <w:rPr>
          <w:spacing w:val="-4"/>
          <w:sz w:val="22"/>
          <w:szCs w:val="22"/>
        </w:rPr>
        <w:t>ț</w:t>
      </w:r>
      <w:r w:rsidR="00312F8C" w:rsidRPr="00761974">
        <w:rPr>
          <w:spacing w:val="-4"/>
          <w:sz w:val="22"/>
          <w:szCs w:val="22"/>
        </w:rPr>
        <w:t>ii cheie, asociată cu inconsisten</w:t>
      </w:r>
      <w:r w:rsidR="005329B8" w:rsidRPr="00761974">
        <w:rPr>
          <w:spacing w:val="-4"/>
          <w:sz w:val="22"/>
          <w:szCs w:val="22"/>
        </w:rPr>
        <w:t>ț</w:t>
      </w:r>
      <w:r w:rsidR="00312F8C" w:rsidRPr="00761974">
        <w:rPr>
          <w:spacing w:val="-4"/>
          <w:sz w:val="22"/>
          <w:szCs w:val="22"/>
        </w:rPr>
        <w:t xml:space="preserve">a în implementarea cadrului strategic în vigoare </w:t>
      </w:r>
      <w:r w:rsidR="005329B8" w:rsidRPr="00761974">
        <w:rPr>
          <w:spacing w:val="-4"/>
          <w:sz w:val="22"/>
          <w:szCs w:val="22"/>
        </w:rPr>
        <w:t>ș</w:t>
      </w:r>
      <w:r w:rsidR="00312F8C" w:rsidRPr="00761974">
        <w:rPr>
          <w:spacing w:val="-4"/>
          <w:sz w:val="22"/>
          <w:szCs w:val="22"/>
        </w:rPr>
        <w:t>i mai ales</w:t>
      </w:r>
      <w:r w:rsidR="00C44B4F" w:rsidRPr="00761974">
        <w:rPr>
          <w:spacing w:val="-4"/>
          <w:sz w:val="22"/>
          <w:szCs w:val="22"/>
        </w:rPr>
        <w:t xml:space="preserve"> cu</w:t>
      </w:r>
      <w:r w:rsidR="00312F8C" w:rsidRPr="00761974">
        <w:rPr>
          <w:spacing w:val="-4"/>
          <w:sz w:val="22"/>
          <w:szCs w:val="22"/>
        </w:rPr>
        <w:t xml:space="preserve"> absen</w:t>
      </w:r>
      <w:r w:rsidR="005329B8" w:rsidRPr="00761974">
        <w:rPr>
          <w:spacing w:val="-4"/>
          <w:sz w:val="22"/>
          <w:szCs w:val="22"/>
        </w:rPr>
        <w:t>ț</w:t>
      </w:r>
      <w:r w:rsidR="00312F8C" w:rsidRPr="00761974">
        <w:rPr>
          <w:spacing w:val="-4"/>
          <w:sz w:val="22"/>
          <w:szCs w:val="22"/>
        </w:rPr>
        <w:t xml:space="preserve">a unui sistem de monitorizare </w:t>
      </w:r>
      <w:r w:rsidR="005329B8" w:rsidRPr="00761974">
        <w:rPr>
          <w:spacing w:val="-4"/>
          <w:sz w:val="22"/>
          <w:szCs w:val="22"/>
        </w:rPr>
        <w:t>ș</w:t>
      </w:r>
      <w:r w:rsidR="00312F8C" w:rsidRPr="00761974">
        <w:rPr>
          <w:spacing w:val="-4"/>
          <w:sz w:val="22"/>
          <w:szCs w:val="22"/>
        </w:rPr>
        <w:t>i ajustare regulată a politicilor implementate.</w:t>
      </w:r>
    </w:p>
    <w:p w14:paraId="3BAC823A" w14:textId="5469484D" w:rsidR="00042F9D" w:rsidRPr="00761974" w:rsidRDefault="00312F8C" w:rsidP="00761974">
      <w:pPr>
        <w:spacing w:line="276" w:lineRule="auto"/>
        <w:rPr>
          <w:spacing w:val="-4"/>
          <w:sz w:val="22"/>
          <w:szCs w:val="22"/>
        </w:rPr>
      </w:pPr>
      <w:r w:rsidRPr="00761974">
        <w:rPr>
          <w:spacing w:val="-4"/>
          <w:sz w:val="22"/>
          <w:szCs w:val="22"/>
        </w:rPr>
        <w:t>Strategi</w:t>
      </w:r>
      <w:r w:rsidR="004E58B5" w:rsidRPr="00761974">
        <w:rPr>
          <w:spacing w:val="-4"/>
          <w:sz w:val="22"/>
          <w:szCs w:val="22"/>
        </w:rPr>
        <w:t>a</w:t>
      </w:r>
      <w:r w:rsidRPr="00761974">
        <w:rPr>
          <w:spacing w:val="-4"/>
          <w:sz w:val="22"/>
          <w:szCs w:val="22"/>
        </w:rPr>
        <w:t xml:space="preserve"> Na</w:t>
      </w:r>
      <w:r w:rsidR="005329B8" w:rsidRPr="00761974">
        <w:rPr>
          <w:spacing w:val="-4"/>
          <w:sz w:val="22"/>
          <w:szCs w:val="22"/>
        </w:rPr>
        <w:t>ț</w:t>
      </w:r>
      <w:r w:rsidRPr="00761974">
        <w:rPr>
          <w:spacing w:val="-4"/>
          <w:sz w:val="22"/>
          <w:szCs w:val="22"/>
        </w:rPr>
        <w:t xml:space="preserve">ională de Sănătate </w:t>
      </w:r>
      <w:r w:rsidR="00C052AC" w:rsidRPr="00761974">
        <w:rPr>
          <w:i/>
          <w:iCs/>
          <w:spacing w:val="-4"/>
          <w:sz w:val="22"/>
          <w:szCs w:val="22"/>
        </w:rPr>
        <w:t>“S</w:t>
      </w:r>
      <w:r w:rsidR="00042F9D" w:rsidRPr="00761974">
        <w:rPr>
          <w:i/>
          <w:iCs/>
          <w:spacing w:val="-4"/>
          <w:sz w:val="22"/>
          <w:szCs w:val="22"/>
        </w:rPr>
        <w:t>ănătate</w:t>
      </w:r>
      <w:r w:rsidR="00C052AC" w:rsidRPr="00761974">
        <w:rPr>
          <w:i/>
          <w:iCs/>
          <w:spacing w:val="-4"/>
          <w:sz w:val="22"/>
          <w:szCs w:val="22"/>
        </w:rPr>
        <w:t xml:space="preserve"> pentru prosperitate”</w:t>
      </w:r>
      <w:r w:rsidR="00042F9D" w:rsidRPr="00761974">
        <w:rPr>
          <w:spacing w:val="-4"/>
          <w:sz w:val="22"/>
          <w:szCs w:val="22"/>
        </w:rPr>
        <w:t xml:space="preserve"> </w:t>
      </w:r>
      <w:r w:rsidRPr="00761974">
        <w:rPr>
          <w:spacing w:val="-4"/>
          <w:sz w:val="22"/>
          <w:szCs w:val="22"/>
        </w:rPr>
        <w:t>a fost elaborată în anul 2013</w:t>
      </w:r>
      <w:r w:rsidR="002F6627" w:rsidRPr="00761974">
        <w:rPr>
          <w:spacing w:val="-4"/>
          <w:sz w:val="22"/>
          <w:szCs w:val="22"/>
        </w:rPr>
        <w:t xml:space="preserve">, </w:t>
      </w:r>
      <w:r w:rsidRPr="00761974">
        <w:rPr>
          <w:spacing w:val="-4"/>
          <w:sz w:val="22"/>
          <w:szCs w:val="22"/>
        </w:rPr>
        <w:t>a acoperit perioada 2014 -</w:t>
      </w:r>
      <w:r w:rsidR="002F6627" w:rsidRPr="00761974">
        <w:rPr>
          <w:spacing w:val="-4"/>
          <w:sz w:val="22"/>
          <w:szCs w:val="22"/>
        </w:rPr>
        <w:t xml:space="preserve"> </w:t>
      </w:r>
      <w:r w:rsidRPr="00761974">
        <w:rPr>
          <w:spacing w:val="-4"/>
          <w:sz w:val="22"/>
          <w:szCs w:val="22"/>
        </w:rPr>
        <w:t>2020</w:t>
      </w:r>
      <w:r w:rsidR="00042F9D" w:rsidRPr="00761974">
        <w:rPr>
          <w:spacing w:val="-4"/>
          <w:sz w:val="22"/>
          <w:szCs w:val="22"/>
        </w:rPr>
        <w:t xml:space="preserve"> </w:t>
      </w:r>
      <w:r w:rsidR="005329B8" w:rsidRPr="00761974">
        <w:rPr>
          <w:spacing w:val="-4"/>
          <w:sz w:val="22"/>
          <w:szCs w:val="22"/>
        </w:rPr>
        <w:t>ș</w:t>
      </w:r>
      <w:r w:rsidR="00042F9D" w:rsidRPr="00761974">
        <w:rPr>
          <w:spacing w:val="-4"/>
          <w:sz w:val="22"/>
          <w:szCs w:val="22"/>
        </w:rPr>
        <w:t>i a răspuns</w:t>
      </w:r>
      <w:r w:rsidR="005A5912">
        <w:rPr>
          <w:spacing w:val="-4"/>
          <w:sz w:val="22"/>
          <w:szCs w:val="22"/>
        </w:rPr>
        <w:t>,</w:t>
      </w:r>
      <w:r w:rsidR="00042F9D" w:rsidRPr="00761974">
        <w:rPr>
          <w:spacing w:val="-4"/>
          <w:sz w:val="22"/>
          <w:szCs w:val="22"/>
        </w:rPr>
        <w:t xml:space="preserve"> printre altele</w:t>
      </w:r>
      <w:r w:rsidR="005A5912">
        <w:rPr>
          <w:spacing w:val="-4"/>
          <w:sz w:val="22"/>
          <w:szCs w:val="22"/>
        </w:rPr>
        <w:t>,</w:t>
      </w:r>
      <w:r w:rsidR="00042F9D" w:rsidRPr="00761974">
        <w:rPr>
          <w:spacing w:val="-4"/>
          <w:sz w:val="22"/>
          <w:szCs w:val="22"/>
        </w:rPr>
        <w:t xml:space="preserve"> necesită</w:t>
      </w:r>
      <w:r w:rsidR="005329B8" w:rsidRPr="00761974">
        <w:rPr>
          <w:spacing w:val="-4"/>
          <w:sz w:val="22"/>
          <w:szCs w:val="22"/>
        </w:rPr>
        <w:t>ț</w:t>
      </w:r>
      <w:r w:rsidR="00042F9D" w:rsidRPr="00761974">
        <w:rPr>
          <w:spacing w:val="-4"/>
          <w:sz w:val="22"/>
          <w:szCs w:val="22"/>
        </w:rPr>
        <w:t xml:space="preserve">ii de fundamentare a procesului de programare a fondurilor europene aferente perioadei 2014 – 2020 </w:t>
      </w:r>
      <w:r w:rsidR="005329B8" w:rsidRPr="00761974">
        <w:rPr>
          <w:spacing w:val="-4"/>
          <w:sz w:val="22"/>
          <w:szCs w:val="22"/>
        </w:rPr>
        <w:t>ș</w:t>
      </w:r>
      <w:r w:rsidR="00042F9D" w:rsidRPr="00761974">
        <w:rPr>
          <w:spacing w:val="-4"/>
          <w:sz w:val="22"/>
          <w:szCs w:val="22"/>
        </w:rPr>
        <w:t>i de îndeplinire a condi</w:t>
      </w:r>
      <w:r w:rsidR="005329B8" w:rsidRPr="00761974">
        <w:rPr>
          <w:spacing w:val="-4"/>
          <w:sz w:val="22"/>
          <w:szCs w:val="22"/>
        </w:rPr>
        <w:t>ț</w:t>
      </w:r>
      <w:r w:rsidR="00042F9D" w:rsidRPr="00761974">
        <w:rPr>
          <w:spacing w:val="-4"/>
          <w:sz w:val="22"/>
          <w:szCs w:val="22"/>
        </w:rPr>
        <w:t>ionalită</w:t>
      </w:r>
      <w:r w:rsidR="005329B8" w:rsidRPr="00761974">
        <w:rPr>
          <w:spacing w:val="-4"/>
          <w:sz w:val="22"/>
          <w:szCs w:val="22"/>
        </w:rPr>
        <w:t>ț</w:t>
      </w:r>
      <w:r w:rsidR="00042F9D" w:rsidRPr="00761974">
        <w:rPr>
          <w:spacing w:val="-4"/>
          <w:sz w:val="22"/>
          <w:szCs w:val="22"/>
        </w:rPr>
        <w:t>ii ex-ante pentru Acordul de Parteneriat al Comisiei Europene cu România.</w:t>
      </w:r>
    </w:p>
    <w:p w14:paraId="19022F33" w14:textId="77C0F0A5" w:rsidR="00312F8C" w:rsidRPr="0016135D" w:rsidRDefault="002F6627" w:rsidP="00761974">
      <w:pPr>
        <w:spacing w:line="276" w:lineRule="auto"/>
        <w:rPr>
          <w:spacing w:val="-8"/>
          <w:sz w:val="22"/>
          <w:szCs w:val="22"/>
        </w:rPr>
      </w:pPr>
      <w:r w:rsidRPr="0016135D">
        <w:rPr>
          <w:spacing w:val="-8"/>
          <w:sz w:val="22"/>
          <w:szCs w:val="22"/>
        </w:rPr>
        <w:t>Actuala Strategie Na</w:t>
      </w:r>
      <w:r w:rsidR="005329B8" w:rsidRPr="0016135D">
        <w:rPr>
          <w:spacing w:val="-8"/>
          <w:sz w:val="22"/>
          <w:szCs w:val="22"/>
        </w:rPr>
        <w:t>ț</w:t>
      </w:r>
      <w:r w:rsidRPr="0016135D">
        <w:rPr>
          <w:spacing w:val="-8"/>
          <w:sz w:val="22"/>
          <w:szCs w:val="22"/>
        </w:rPr>
        <w:t xml:space="preserve">ională de Sănătate </w:t>
      </w:r>
      <w:r w:rsidRPr="0016135D">
        <w:rPr>
          <w:i/>
          <w:iCs/>
          <w:spacing w:val="-8"/>
          <w:sz w:val="22"/>
          <w:szCs w:val="22"/>
        </w:rPr>
        <w:t>“Împreună pentru sănătate”</w:t>
      </w:r>
      <w:r w:rsidRPr="0016135D">
        <w:rPr>
          <w:spacing w:val="-8"/>
          <w:sz w:val="22"/>
          <w:szCs w:val="22"/>
        </w:rPr>
        <w:t xml:space="preserve"> acoperă perioada 2022 – </w:t>
      </w:r>
      <w:r w:rsidR="002629D6" w:rsidRPr="0016135D">
        <w:rPr>
          <w:spacing w:val="-8"/>
          <w:sz w:val="22"/>
          <w:szCs w:val="22"/>
        </w:rPr>
        <w:t>2030</w:t>
      </w:r>
      <w:r w:rsidRPr="0016135D">
        <w:rPr>
          <w:spacing w:val="-8"/>
          <w:sz w:val="22"/>
          <w:szCs w:val="22"/>
        </w:rPr>
        <w:t xml:space="preserve">, continuă obiectivele strategiei anterioare </w:t>
      </w:r>
      <w:r w:rsidR="005329B8" w:rsidRPr="0016135D">
        <w:rPr>
          <w:spacing w:val="-8"/>
          <w:sz w:val="22"/>
          <w:szCs w:val="22"/>
        </w:rPr>
        <w:t>ș</w:t>
      </w:r>
      <w:r w:rsidRPr="0016135D">
        <w:rPr>
          <w:spacing w:val="-8"/>
          <w:sz w:val="22"/>
          <w:szCs w:val="22"/>
        </w:rPr>
        <w:t xml:space="preserve">i răspunde nevoilor </w:t>
      </w:r>
      <w:r w:rsidR="006A39C8" w:rsidRPr="0016135D">
        <w:rPr>
          <w:spacing w:val="-8"/>
          <w:sz w:val="22"/>
          <w:szCs w:val="22"/>
        </w:rPr>
        <w:t xml:space="preserve">de </w:t>
      </w:r>
      <w:r w:rsidRPr="0016135D">
        <w:rPr>
          <w:spacing w:val="-8"/>
          <w:sz w:val="22"/>
          <w:szCs w:val="22"/>
        </w:rPr>
        <w:t>reforme str</w:t>
      </w:r>
      <w:r w:rsidR="00973983" w:rsidRPr="0016135D">
        <w:rPr>
          <w:spacing w:val="-8"/>
          <w:sz w:val="22"/>
          <w:szCs w:val="22"/>
        </w:rPr>
        <w:t>ucturale ale sectorului de sănătate</w:t>
      </w:r>
      <w:r w:rsidR="00F22BD8" w:rsidRPr="0016135D">
        <w:rPr>
          <w:spacing w:val="-8"/>
          <w:sz w:val="22"/>
          <w:szCs w:val="22"/>
        </w:rPr>
        <w:t>. De asemenea, strategia</w:t>
      </w:r>
      <w:r w:rsidR="009456F7" w:rsidRPr="0016135D">
        <w:rPr>
          <w:spacing w:val="-8"/>
          <w:sz w:val="22"/>
          <w:szCs w:val="22"/>
        </w:rPr>
        <w:t xml:space="preserve"> </w:t>
      </w:r>
      <w:r w:rsidR="006F0757" w:rsidRPr="0016135D">
        <w:rPr>
          <w:spacing w:val="-8"/>
          <w:sz w:val="22"/>
          <w:szCs w:val="22"/>
        </w:rPr>
        <w:t xml:space="preserve">constituie </w:t>
      </w:r>
      <w:r w:rsidR="00EC19F9" w:rsidRPr="0016135D">
        <w:rPr>
          <w:spacing w:val="-8"/>
          <w:sz w:val="22"/>
          <w:szCs w:val="22"/>
          <w:lang w:eastAsia="en-US"/>
        </w:rPr>
        <w:t>cadrul de politică strategic na</w:t>
      </w:r>
      <w:r w:rsidR="005329B8" w:rsidRPr="0016135D">
        <w:rPr>
          <w:spacing w:val="-8"/>
          <w:sz w:val="22"/>
          <w:szCs w:val="22"/>
          <w:lang w:eastAsia="en-US"/>
        </w:rPr>
        <w:t>ț</w:t>
      </w:r>
      <w:r w:rsidR="00EC19F9" w:rsidRPr="0016135D">
        <w:rPr>
          <w:spacing w:val="-8"/>
          <w:sz w:val="22"/>
          <w:szCs w:val="22"/>
          <w:lang w:eastAsia="en-US"/>
        </w:rPr>
        <w:t xml:space="preserve">ional pentru sănătate în temeiul căruia se va evalua modul de îndeplinire </w:t>
      </w:r>
      <w:r w:rsidR="00540668" w:rsidRPr="0016135D">
        <w:rPr>
          <w:spacing w:val="-8"/>
          <w:sz w:val="22"/>
          <w:szCs w:val="22"/>
          <w:lang w:eastAsia="en-US"/>
        </w:rPr>
        <w:t xml:space="preserve">a </w:t>
      </w:r>
      <w:r w:rsidR="00042F9D" w:rsidRPr="0016135D">
        <w:rPr>
          <w:spacing w:val="-8"/>
          <w:sz w:val="22"/>
          <w:szCs w:val="22"/>
        </w:rPr>
        <w:t>condi</w:t>
      </w:r>
      <w:r w:rsidR="005329B8" w:rsidRPr="0016135D">
        <w:rPr>
          <w:spacing w:val="-8"/>
          <w:sz w:val="22"/>
          <w:szCs w:val="22"/>
        </w:rPr>
        <w:t>ț</w:t>
      </w:r>
      <w:r w:rsidR="00042F9D" w:rsidRPr="0016135D">
        <w:rPr>
          <w:spacing w:val="-8"/>
          <w:sz w:val="22"/>
          <w:szCs w:val="22"/>
        </w:rPr>
        <w:t>i</w:t>
      </w:r>
      <w:r w:rsidR="00EC19F9" w:rsidRPr="0016135D">
        <w:rPr>
          <w:spacing w:val="-8"/>
          <w:sz w:val="22"/>
          <w:szCs w:val="22"/>
        </w:rPr>
        <w:t>ei</w:t>
      </w:r>
      <w:r w:rsidR="00C51346" w:rsidRPr="0016135D">
        <w:rPr>
          <w:spacing w:val="-8"/>
          <w:sz w:val="22"/>
          <w:szCs w:val="22"/>
        </w:rPr>
        <w:t xml:space="preserve"> favorizante</w:t>
      </w:r>
      <w:r w:rsidR="00042F9D" w:rsidRPr="0016135D">
        <w:rPr>
          <w:spacing w:val="-8"/>
          <w:sz w:val="22"/>
          <w:szCs w:val="22"/>
        </w:rPr>
        <w:t xml:space="preserve"> </w:t>
      </w:r>
      <w:r w:rsidR="00C51346" w:rsidRPr="0016135D">
        <w:rPr>
          <w:spacing w:val="-8"/>
          <w:sz w:val="22"/>
          <w:szCs w:val="22"/>
        </w:rPr>
        <w:t>aplicabile domeniului sănătă</w:t>
      </w:r>
      <w:r w:rsidR="005329B8" w:rsidRPr="0016135D">
        <w:rPr>
          <w:spacing w:val="-8"/>
          <w:sz w:val="22"/>
          <w:szCs w:val="22"/>
        </w:rPr>
        <w:t>ț</w:t>
      </w:r>
      <w:r w:rsidR="00C51346" w:rsidRPr="0016135D">
        <w:rPr>
          <w:spacing w:val="-8"/>
          <w:sz w:val="22"/>
          <w:szCs w:val="22"/>
        </w:rPr>
        <w:t xml:space="preserve">ii solicitate </w:t>
      </w:r>
      <w:r w:rsidR="00042F9D" w:rsidRPr="0016135D">
        <w:rPr>
          <w:spacing w:val="-8"/>
          <w:sz w:val="22"/>
          <w:szCs w:val="22"/>
        </w:rPr>
        <w:t>de Comisi</w:t>
      </w:r>
      <w:r w:rsidR="004D7795" w:rsidRPr="0016135D">
        <w:rPr>
          <w:spacing w:val="-8"/>
          <w:sz w:val="22"/>
          <w:szCs w:val="22"/>
        </w:rPr>
        <w:t>a</w:t>
      </w:r>
      <w:r w:rsidR="00042F9D" w:rsidRPr="0016135D">
        <w:rPr>
          <w:spacing w:val="-8"/>
          <w:sz w:val="22"/>
          <w:szCs w:val="22"/>
        </w:rPr>
        <w:t xml:space="preserve"> </w:t>
      </w:r>
      <w:r w:rsidR="00F22BD8" w:rsidRPr="0016135D">
        <w:rPr>
          <w:spacing w:val="-8"/>
          <w:sz w:val="22"/>
          <w:szCs w:val="22"/>
        </w:rPr>
        <w:t>Europe</w:t>
      </w:r>
      <w:r w:rsidR="004D7795" w:rsidRPr="0016135D">
        <w:rPr>
          <w:spacing w:val="-8"/>
          <w:sz w:val="22"/>
          <w:szCs w:val="22"/>
        </w:rPr>
        <w:t>a</w:t>
      </w:r>
      <w:r w:rsidR="00F22BD8" w:rsidRPr="0016135D">
        <w:rPr>
          <w:spacing w:val="-8"/>
          <w:sz w:val="22"/>
          <w:szCs w:val="22"/>
        </w:rPr>
        <w:t>n</w:t>
      </w:r>
      <w:r w:rsidR="004D7795" w:rsidRPr="0016135D">
        <w:rPr>
          <w:spacing w:val="-8"/>
          <w:sz w:val="22"/>
          <w:szCs w:val="22"/>
        </w:rPr>
        <w:t>ă</w:t>
      </w:r>
      <w:r w:rsidR="00F22BD8" w:rsidRPr="0016135D">
        <w:rPr>
          <w:spacing w:val="-8"/>
          <w:sz w:val="22"/>
          <w:szCs w:val="22"/>
        </w:rPr>
        <w:t xml:space="preserve"> </w:t>
      </w:r>
      <w:r w:rsidR="00042F9D" w:rsidRPr="0016135D">
        <w:rPr>
          <w:spacing w:val="-8"/>
          <w:sz w:val="22"/>
          <w:szCs w:val="22"/>
        </w:rPr>
        <w:t>cu privire la dezvoltarea Acordului de</w:t>
      </w:r>
      <w:r w:rsidR="00F22BD8" w:rsidRPr="0016135D">
        <w:rPr>
          <w:spacing w:val="-8"/>
          <w:sz w:val="22"/>
          <w:szCs w:val="22"/>
        </w:rPr>
        <w:t xml:space="preserve"> </w:t>
      </w:r>
      <w:r w:rsidR="00042F9D" w:rsidRPr="0016135D">
        <w:rPr>
          <w:spacing w:val="-8"/>
          <w:sz w:val="22"/>
          <w:szCs w:val="22"/>
        </w:rPr>
        <w:t xml:space="preserve">Parteneriat </w:t>
      </w:r>
      <w:r w:rsidR="005329B8" w:rsidRPr="0016135D">
        <w:rPr>
          <w:spacing w:val="-8"/>
          <w:sz w:val="22"/>
          <w:szCs w:val="22"/>
        </w:rPr>
        <w:t>ș</w:t>
      </w:r>
      <w:r w:rsidR="00042F9D" w:rsidRPr="0016135D">
        <w:rPr>
          <w:spacing w:val="-8"/>
          <w:sz w:val="22"/>
          <w:szCs w:val="22"/>
        </w:rPr>
        <w:t>i a programelor în România pentru perioada 20</w:t>
      </w:r>
      <w:r w:rsidR="00F22BD8" w:rsidRPr="0016135D">
        <w:rPr>
          <w:spacing w:val="-8"/>
          <w:sz w:val="22"/>
          <w:szCs w:val="22"/>
        </w:rPr>
        <w:t>21</w:t>
      </w:r>
      <w:r w:rsidR="00042F9D" w:rsidRPr="0016135D">
        <w:rPr>
          <w:spacing w:val="-8"/>
          <w:sz w:val="22"/>
          <w:szCs w:val="22"/>
        </w:rPr>
        <w:t xml:space="preserve"> – 202</w:t>
      </w:r>
      <w:r w:rsidR="00F22BD8" w:rsidRPr="0016135D">
        <w:rPr>
          <w:spacing w:val="-8"/>
          <w:sz w:val="22"/>
          <w:szCs w:val="22"/>
        </w:rPr>
        <w:t>7</w:t>
      </w:r>
      <w:r w:rsidR="00042F9D" w:rsidRPr="0016135D">
        <w:rPr>
          <w:spacing w:val="-8"/>
          <w:sz w:val="22"/>
          <w:szCs w:val="22"/>
        </w:rPr>
        <w:t xml:space="preserve">, precum </w:t>
      </w:r>
      <w:r w:rsidR="005329B8" w:rsidRPr="0016135D">
        <w:rPr>
          <w:spacing w:val="-8"/>
          <w:sz w:val="22"/>
          <w:szCs w:val="22"/>
        </w:rPr>
        <w:t>ș</w:t>
      </w:r>
      <w:r w:rsidR="00042F9D" w:rsidRPr="0016135D">
        <w:rPr>
          <w:spacing w:val="-8"/>
          <w:sz w:val="22"/>
          <w:szCs w:val="22"/>
        </w:rPr>
        <w:t>i a</w:t>
      </w:r>
      <w:r w:rsidR="00F22BD8" w:rsidRPr="0016135D">
        <w:rPr>
          <w:spacing w:val="-8"/>
          <w:sz w:val="22"/>
          <w:szCs w:val="22"/>
        </w:rPr>
        <w:t xml:space="preserve"> </w:t>
      </w:r>
      <w:r w:rsidR="00042F9D" w:rsidRPr="0016135D">
        <w:rPr>
          <w:spacing w:val="-8"/>
          <w:sz w:val="22"/>
          <w:szCs w:val="22"/>
        </w:rPr>
        <w:t xml:space="preserve">recomandărilor de </w:t>
      </w:r>
      <w:r w:rsidR="005329B8" w:rsidRPr="0016135D">
        <w:rPr>
          <w:spacing w:val="-8"/>
          <w:sz w:val="22"/>
          <w:szCs w:val="22"/>
        </w:rPr>
        <w:t>ț</w:t>
      </w:r>
      <w:r w:rsidR="00042F9D" w:rsidRPr="0016135D">
        <w:rPr>
          <w:spacing w:val="-8"/>
          <w:sz w:val="22"/>
          <w:szCs w:val="22"/>
        </w:rPr>
        <w:t xml:space="preserve">ară formulate de Comisia Europeană cu privire la </w:t>
      </w:r>
      <w:r w:rsidR="002B7731" w:rsidRPr="0016135D">
        <w:rPr>
          <w:spacing w:val="-8"/>
          <w:sz w:val="22"/>
          <w:szCs w:val="22"/>
        </w:rPr>
        <w:t>sistemul de sănătate</w:t>
      </w:r>
      <w:r w:rsidR="00042F9D" w:rsidRPr="0016135D">
        <w:rPr>
          <w:spacing w:val="-8"/>
          <w:sz w:val="22"/>
          <w:szCs w:val="22"/>
        </w:rPr>
        <w:t>.</w:t>
      </w:r>
    </w:p>
    <w:p w14:paraId="36719373" w14:textId="6DBAEA28" w:rsidR="00FF7006" w:rsidRPr="00761974" w:rsidRDefault="00D00071" w:rsidP="00761974">
      <w:pPr>
        <w:spacing w:line="276" w:lineRule="auto"/>
        <w:rPr>
          <w:spacing w:val="-4"/>
          <w:sz w:val="22"/>
          <w:szCs w:val="22"/>
        </w:rPr>
      </w:pPr>
      <w:r w:rsidRPr="00761974">
        <w:rPr>
          <w:spacing w:val="-4"/>
          <w:sz w:val="22"/>
          <w:szCs w:val="22"/>
        </w:rPr>
        <w:t xml:space="preserve">Proiectul strategiei a fost dezvoltat de către o echipă </w:t>
      </w:r>
      <w:r w:rsidR="002B7731" w:rsidRPr="00761974">
        <w:rPr>
          <w:spacing w:val="-4"/>
          <w:sz w:val="22"/>
          <w:szCs w:val="22"/>
        </w:rPr>
        <w:t xml:space="preserve">multidisciplinară </w:t>
      </w:r>
      <w:r w:rsidRPr="00761974">
        <w:rPr>
          <w:spacing w:val="-4"/>
          <w:sz w:val="22"/>
          <w:szCs w:val="22"/>
        </w:rPr>
        <w:t>de exper</w:t>
      </w:r>
      <w:r w:rsidR="005329B8" w:rsidRPr="00761974">
        <w:rPr>
          <w:spacing w:val="-4"/>
          <w:sz w:val="22"/>
          <w:szCs w:val="22"/>
        </w:rPr>
        <w:t>ț</w:t>
      </w:r>
      <w:r w:rsidRPr="00761974">
        <w:rPr>
          <w:spacing w:val="-4"/>
          <w:sz w:val="22"/>
          <w:szCs w:val="22"/>
        </w:rPr>
        <w:t>i</w:t>
      </w:r>
      <w:r w:rsidR="006178A8" w:rsidRPr="00761974">
        <w:rPr>
          <w:spacing w:val="-4"/>
          <w:sz w:val="22"/>
          <w:szCs w:val="22"/>
        </w:rPr>
        <w:t xml:space="preserve"> în cadrul proiectului POCA</w:t>
      </w:r>
      <w:r w:rsidRPr="00761974">
        <w:rPr>
          <w:spacing w:val="-4"/>
          <w:sz w:val="22"/>
          <w:szCs w:val="22"/>
        </w:rPr>
        <w:t xml:space="preserve"> </w:t>
      </w:r>
      <w:r w:rsidR="00FF7006" w:rsidRPr="00761974">
        <w:rPr>
          <w:spacing w:val="-4"/>
          <w:sz w:val="22"/>
          <w:szCs w:val="22"/>
        </w:rPr>
        <w:t xml:space="preserve">“Crearea cadrului strategic </w:t>
      </w:r>
      <w:r w:rsidR="005329B8" w:rsidRPr="00761974">
        <w:rPr>
          <w:spacing w:val="-4"/>
          <w:sz w:val="22"/>
          <w:szCs w:val="22"/>
        </w:rPr>
        <w:t>ș</w:t>
      </w:r>
      <w:r w:rsidR="00FF7006" w:rsidRPr="00761974">
        <w:rPr>
          <w:spacing w:val="-4"/>
          <w:sz w:val="22"/>
          <w:szCs w:val="22"/>
        </w:rPr>
        <w:t>i opera</w:t>
      </w:r>
      <w:r w:rsidR="005329B8" w:rsidRPr="00761974">
        <w:rPr>
          <w:spacing w:val="-4"/>
          <w:sz w:val="22"/>
          <w:szCs w:val="22"/>
        </w:rPr>
        <w:t>ț</w:t>
      </w:r>
      <w:r w:rsidR="00FF7006" w:rsidRPr="00761974">
        <w:rPr>
          <w:spacing w:val="-4"/>
          <w:sz w:val="22"/>
          <w:szCs w:val="22"/>
        </w:rPr>
        <w:t xml:space="preserve">ional pentru planificarea </w:t>
      </w:r>
      <w:r w:rsidR="005329B8" w:rsidRPr="00761974">
        <w:rPr>
          <w:spacing w:val="-4"/>
          <w:sz w:val="22"/>
          <w:szCs w:val="22"/>
        </w:rPr>
        <w:t>ș</w:t>
      </w:r>
      <w:r w:rsidR="00FF7006" w:rsidRPr="00761974">
        <w:rPr>
          <w:spacing w:val="-4"/>
          <w:sz w:val="22"/>
          <w:szCs w:val="22"/>
        </w:rPr>
        <w:t>i reorganizarea la nivel na</w:t>
      </w:r>
      <w:r w:rsidR="005329B8" w:rsidRPr="00761974">
        <w:rPr>
          <w:spacing w:val="-4"/>
          <w:sz w:val="22"/>
          <w:szCs w:val="22"/>
        </w:rPr>
        <w:t>ț</w:t>
      </w:r>
      <w:r w:rsidR="00FF7006" w:rsidRPr="00761974">
        <w:rPr>
          <w:spacing w:val="-4"/>
          <w:sz w:val="22"/>
          <w:szCs w:val="22"/>
        </w:rPr>
        <w:t xml:space="preserve">ional </w:t>
      </w:r>
      <w:r w:rsidR="005329B8" w:rsidRPr="00761974">
        <w:rPr>
          <w:spacing w:val="-4"/>
          <w:sz w:val="22"/>
          <w:szCs w:val="22"/>
        </w:rPr>
        <w:t>ș</w:t>
      </w:r>
      <w:r w:rsidR="00FF7006" w:rsidRPr="00761974">
        <w:rPr>
          <w:spacing w:val="-4"/>
          <w:sz w:val="22"/>
          <w:szCs w:val="22"/>
        </w:rPr>
        <w:t xml:space="preserve">i regional a serviciilor de sănătate SIPOCA 728/129165”, </w:t>
      </w:r>
      <w:r w:rsidR="009202E0" w:rsidRPr="00761974">
        <w:rPr>
          <w:spacing w:val="-4"/>
          <w:sz w:val="22"/>
          <w:szCs w:val="22"/>
        </w:rPr>
        <w:t>în perioada 06/2021 – 0</w:t>
      </w:r>
      <w:r w:rsidR="00A46DE2" w:rsidRPr="00761974">
        <w:rPr>
          <w:spacing w:val="-4"/>
          <w:sz w:val="22"/>
          <w:szCs w:val="22"/>
        </w:rPr>
        <w:t>2</w:t>
      </w:r>
      <w:r w:rsidR="009202E0" w:rsidRPr="00761974">
        <w:rPr>
          <w:spacing w:val="-4"/>
          <w:sz w:val="22"/>
          <w:szCs w:val="22"/>
        </w:rPr>
        <w:t xml:space="preserve">/2022, </w:t>
      </w:r>
      <w:r w:rsidR="00C71DC4">
        <w:rPr>
          <w:spacing w:val="-4"/>
          <w:sz w:val="22"/>
          <w:szCs w:val="22"/>
        </w:rPr>
        <w:t xml:space="preserve">si </w:t>
      </w:r>
      <w:r w:rsidR="00A46DE2" w:rsidRPr="00761974">
        <w:rPr>
          <w:spacing w:val="-4"/>
          <w:sz w:val="22"/>
          <w:szCs w:val="22"/>
        </w:rPr>
        <w:t>a fost supus dezbaterii institu</w:t>
      </w:r>
      <w:r w:rsidR="005329B8" w:rsidRPr="00761974">
        <w:rPr>
          <w:spacing w:val="-4"/>
          <w:sz w:val="22"/>
          <w:szCs w:val="22"/>
        </w:rPr>
        <w:t>ț</w:t>
      </w:r>
      <w:r w:rsidR="00A46DE2" w:rsidRPr="00761974">
        <w:rPr>
          <w:spacing w:val="-4"/>
          <w:sz w:val="22"/>
          <w:szCs w:val="22"/>
        </w:rPr>
        <w:t>ionale cu to</w:t>
      </w:r>
      <w:r w:rsidR="005329B8" w:rsidRPr="00761974">
        <w:rPr>
          <w:spacing w:val="-4"/>
          <w:sz w:val="22"/>
          <w:szCs w:val="22"/>
        </w:rPr>
        <w:t>ț</w:t>
      </w:r>
      <w:r w:rsidR="00A46DE2" w:rsidRPr="00761974">
        <w:rPr>
          <w:spacing w:val="-4"/>
          <w:sz w:val="22"/>
          <w:szCs w:val="22"/>
        </w:rPr>
        <w:t>i actorii relevan</w:t>
      </w:r>
      <w:r w:rsidR="005329B8" w:rsidRPr="00761974">
        <w:rPr>
          <w:spacing w:val="-4"/>
          <w:sz w:val="22"/>
          <w:szCs w:val="22"/>
        </w:rPr>
        <w:t>ț</w:t>
      </w:r>
      <w:r w:rsidR="00A46DE2" w:rsidRPr="00761974">
        <w:rPr>
          <w:spacing w:val="-4"/>
          <w:sz w:val="22"/>
          <w:szCs w:val="22"/>
        </w:rPr>
        <w:t>i, la nivelul fiecărei regiuni administrative în 03</w:t>
      </w:r>
      <w:r w:rsidR="008261B7" w:rsidRPr="00761974">
        <w:rPr>
          <w:spacing w:val="-4"/>
          <w:sz w:val="22"/>
          <w:szCs w:val="22"/>
        </w:rPr>
        <w:t>-04</w:t>
      </w:r>
      <w:r w:rsidR="00A46DE2" w:rsidRPr="00761974">
        <w:rPr>
          <w:spacing w:val="-4"/>
          <w:sz w:val="22"/>
          <w:szCs w:val="22"/>
        </w:rPr>
        <w:t>/2022</w:t>
      </w:r>
      <w:r w:rsidR="008261B7" w:rsidRPr="00761974">
        <w:rPr>
          <w:spacing w:val="-4"/>
          <w:sz w:val="22"/>
          <w:szCs w:val="22"/>
        </w:rPr>
        <w:t>.</w:t>
      </w:r>
      <w:r w:rsidR="00A46DE2" w:rsidRPr="00761974">
        <w:rPr>
          <w:spacing w:val="-4"/>
          <w:sz w:val="22"/>
          <w:szCs w:val="22"/>
        </w:rPr>
        <w:t xml:space="preserve"> </w:t>
      </w:r>
      <w:r w:rsidR="008261B7" w:rsidRPr="00761974">
        <w:rPr>
          <w:spacing w:val="-4"/>
          <w:sz w:val="22"/>
          <w:szCs w:val="22"/>
        </w:rPr>
        <w:t>U</w:t>
      </w:r>
      <w:r w:rsidR="00A46DE2" w:rsidRPr="00761974">
        <w:rPr>
          <w:spacing w:val="-4"/>
          <w:sz w:val="22"/>
          <w:szCs w:val="22"/>
        </w:rPr>
        <w:t xml:space="preserve">lterior proiectul a fost </w:t>
      </w:r>
      <w:r w:rsidR="007A6AC5" w:rsidRPr="00761974">
        <w:rPr>
          <w:spacing w:val="-4"/>
          <w:sz w:val="22"/>
          <w:szCs w:val="22"/>
        </w:rPr>
        <w:t>publicat</w:t>
      </w:r>
      <w:r w:rsidR="00176E60">
        <w:rPr>
          <w:spacing w:val="-4"/>
          <w:sz w:val="22"/>
          <w:szCs w:val="22"/>
        </w:rPr>
        <w:t xml:space="preserve"> </w:t>
      </w:r>
      <w:r w:rsidR="00A46DE2" w:rsidRPr="00761974">
        <w:rPr>
          <w:spacing w:val="-4"/>
          <w:sz w:val="22"/>
          <w:szCs w:val="22"/>
        </w:rPr>
        <w:t>pe website-ul Ministerului Sănătă</w:t>
      </w:r>
      <w:r w:rsidR="005329B8" w:rsidRPr="00761974">
        <w:rPr>
          <w:spacing w:val="-4"/>
          <w:sz w:val="22"/>
          <w:szCs w:val="22"/>
        </w:rPr>
        <w:t>ț</w:t>
      </w:r>
      <w:r w:rsidR="00A46DE2" w:rsidRPr="00761974">
        <w:rPr>
          <w:spacing w:val="-4"/>
          <w:sz w:val="22"/>
          <w:szCs w:val="22"/>
        </w:rPr>
        <w:t>ii</w:t>
      </w:r>
      <w:r w:rsidR="00423949" w:rsidRPr="00761974">
        <w:rPr>
          <w:spacing w:val="-4"/>
          <w:sz w:val="22"/>
          <w:szCs w:val="22"/>
        </w:rPr>
        <w:t>,</w:t>
      </w:r>
      <w:r w:rsidR="00A46DE2" w:rsidRPr="00761974">
        <w:rPr>
          <w:spacing w:val="-4"/>
          <w:sz w:val="22"/>
          <w:szCs w:val="22"/>
        </w:rPr>
        <w:t xml:space="preserve"> </w:t>
      </w:r>
      <w:r w:rsidR="008261B7" w:rsidRPr="00761974">
        <w:rPr>
          <w:spacing w:val="-4"/>
          <w:sz w:val="22"/>
          <w:szCs w:val="22"/>
        </w:rPr>
        <w:t xml:space="preserve">cu posibilitatea transmiterii de sugestii </w:t>
      </w:r>
      <w:r w:rsidR="005329B8" w:rsidRPr="00761974">
        <w:rPr>
          <w:spacing w:val="-4"/>
          <w:sz w:val="22"/>
          <w:szCs w:val="22"/>
        </w:rPr>
        <w:t>ș</w:t>
      </w:r>
      <w:r w:rsidR="008261B7" w:rsidRPr="00761974">
        <w:rPr>
          <w:spacing w:val="-4"/>
          <w:sz w:val="22"/>
          <w:szCs w:val="22"/>
        </w:rPr>
        <w:t>i propuneri</w:t>
      </w:r>
      <w:r w:rsidR="009A1C0E">
        <w:rPr>
          <w:spacing w:val="-4"/>
          <w:sz w:val="22"/>
          <w:szCs w:val="22"/>
        </w:rPr>
        <w:t>,</w:t>
      </w:r>
      <w:r w:rsidR="008261B7" w:rsidRPr="00761974">
        <w:rPr>
          <w:spacing w:val="-4"/>
          <w:sz w:val="22"/>
          <w:szCs w:val="22"/>
        </w:rPr>
        <w:t xml:space="preserve"> iar echipa proiec</w:t>
      </w:r>
      <w:r w:rsidR="00B11A8E" w:rsidRPr="00761974">
        <w:rPr>
          <w:spacing w:val="-4"/>
          <w:sz w:val="22"/>
          <w:szCs w:val="22"/>
        </w:rPr>
        <w:t>tului</w:t>
      </w:r>
      <w:r w:rsidR="008261B7" w:rsidRPr="00761974">
        <w:rPr>
          <w:spacing w:val="-4"/>
          <w:sz w:val="22"/>
          <w:szCs w:val="22"/>
        </w:rPr>
        <w:t xml:space="preserve"> </w:t>
      </w:r>
      <w:r w:rsidR="00A46DE2" w:rsidRPr="00761974">
        <w:rPr>
          <w:spacing w:val="-4"/>
          <w:sz w:val="22"/>
          <w:szCs w:val="22"/>
        </w:rPr>
        <w:t xml:space="preserve">a integrat </w:t>
      </w:r>
      <w:r w:rsidR="00B11A8E" w:rsidRPr="00761974">
        <w:rPr>
          <w:spacing w:val="-4"/>
          <w:sz w:val="22"/>
          <w:szCs w:val="22"/>
        </w:rPr>
        <w:t xml:space="preserve">în documentul strategic </w:t>
      </w:r>
      <w:r w:rsidR="00572B71" w:rsidRPr="00761974">
        <w:rPr>
          <w:spacing w:val="-4"/>
          <w:sz w:val="22"/>
          <w:szCs w:val="22"/>
        </w:rPr>
        <w:t>comentariile</w:t>
      </w:r>
      <w:r w:rsidR="008261B7" w:rsidRPr="00761974">
        <w:rPr>
          <w:spacing w:val="-4"/>
          <w:sz w:val="22"/>
          <w:szCs w:val="22"/>
        </w:rPr>
        <w:t xml:space="preserve"> primit</w:t>
      </w:r>
      <w:r w:rsidR="00572B71" w:rsidRPr="00761974">
        <w:rPr>
          <w:spacing w:val="-4"/>
          <w:sz w:val="22"/>
          <w:szCs w:val="22"/>
        </w:rPr>
        <w:t>e</w:t>
      </w:r>
      <w:r w:rsidR="00B11A8E" w:rsidRPr="00761974">
        <w:rPr>
          <w:spacing w:val="-4"/>
          <w:sz w:val="22"/>
          <w:szCs w:val="22"/>
        </w:rPr>
        <w:t xml:space="preserve">. </w:t>
      </w:r>
    </w:p>
    <w:p w14:paraId="3E073514" w14:textId="12C06EFE" w:rsidR="006F5EC2" w:rsidRPr="00761974" w:rsidRDefault="00B11A8E" w:rsidP="00761974">
      <w:pPr>
        <w:spacing w:line="276" w:lineRule="auto"/>
        <w:rPr>
          <w:sz w:val="22"/>
          <w:szCs w:val="22"/>
        </w:rPr>
      </w:pPr>
      <w:r w:rsidRPr="00761974">
        <w:rPr>
          <w:sz w:val="22"/>
          <w:szCs w:val="22"/>
        </w:rPr>
        <w:t>În perioada de elaborare a proiectului, au avut loc întâlniri cu reprezentan</w:t>
      </w:r>
      <w:r w:rsidR="005329B8" w:rsidRPr="00761974">
        <w:rPr>
          <w:sz w:val="22"/>
          <w:szCs w:val="22"/>
        </w:rPr>
        <w:t>ț</w:t>
      </w:r>
      <w:r w:rsidRPr="00761974">
        <w:rPr>
          <w:sz w:val="22"/>
          <w:szCs w:val="22"/>
        </w:rPr>
        <w:t>ii tuturor institu</w:t>
      </w:r>
      <w:r w:rsidR="005329B8" w:rsidRPr="00761974">
        <w:rPr>
          <w:sz w:val="22"/>
          <w:szCs w:val="22"/>
        </w:rPr>
        <w:t>ț</w:t>
      </w:r>
      <w:r w:rsidRPr="00761974">
        <w:rPr>
          <w:sz w:val="22"/>
          <w:szCs w:val="22"/>
        </w:rPr>
        <w:t xml:space="preserve">iilor </w:t>
      </w:r>
      <w:r w:rsidR="00467DA2" w:rsidRPr="00761974">
        <w:rPr>
          <w:sz w:val="22"/>
          <w:szCs w:val="22"/>
        </w:rPr>
        <w:t xml:space="preserve">relevante la nivel central din sistemul de sănătate </w:t>
      </w:r>
      <w:r w:rsidR="00467DA2" w:rsidRPr="00761974">
        <w:rPr>
          <w:i/>
          <w:iCs/>
          <w:sz w:val="22"/>
          <w:szCs w:val="22"/>
        </w:rPr>
        <w:t>(</w:t>
      </w:r>
      <w:r w:rsidR="00C51346" w:rsidRPr="00761974">
        <w:rPr>
          <w:i/>
          <w:iCs/>
          <w:sz w:val="22"/>
          <w:szCs w:val="22"/>
        </w:rPr>
        <w:t xml:space="preserve">Parlamentul României, Departamentul de sănătate </w:t>
      </w:r>
      <w:r w:rsidR="00BF68CE" w:rsidRPr="00761974">
        <w:rPr>
          <w:i/>
          <w:iCs/>
          <w:sz w:val="22"/>
          <w:szCs w:val="22"/>
        </w:rPr>
        <w:t>al Administra</w:t>
      </w:r>
      <w:r w:rsidR="005329B8" w:rsidRPr="00761974">
        <w:rPr>
          <w:i/>
          <w:iCs/>
          <w:sz w:val="22"/>
          <w:szCs w:val="22"/>
        </w:rPr>
        <w:t>ț</w:t>
      </w:r>
      <w:r w:rsidR="00BF68CE" w:rsidRPr="00761974">
        <w:rPr>
          <w:i/>
          <w:iCs/>
          <w:sz w:val="22"/>
          <w:szCs w:val="22"/>
        </w:rPr>
        <w:t>iei Preziden</w:t>
      </w:r>
      <w:r w:rsidR="005329B8" w:rsidRPr="00761974">
        <w:rPr>
          <w:i/>
          <w:iCs/>
          <w:sz w:val="22"/>
          <w:szCs w:val="22"/>
        </w:rPr>
        <w:t>ț</w:t>
      </w:r>
      <w:r w:rsidR="00BF68CE" w:rsidRPr="00761974">
        <w:rPr>
          <w:i/>
          <w:iCs/>
          <w:sz w:val="22"/>
          <w:szCs w:val="22"/>
        </w:rPr>
        <w:t xml:space="preserve">iale, </w:t>
      </w:r>
      <w:r w:rsidR="00467DA2" w:rsidRPr="00761974">
        <w:rPr>
          <w:i/>
          <w:iCs/>
          <w:sz w:val="22"/>
          <w:szCs w:val="22"/>
        </w:rPr>
        <w:t>MS, CNAS, INSP, ANMCS, ANMDM)</w:t>
      </w:r>
      <w:r w:rsidR="00467DA2" w:rsidRPr="00761974">
        <w:rPr>
          <w:sz w:val="22"/>
          <w:szCs w:val="22"/>
        </w:rPr>
        <w:t>, iar în cadrul dezbaterilor institu</w:t>
      </w:r>
      <w:r w:rsidR="005329B8" w:rsidRPr="00761974">
        <w:rPr>
          <w:sz w:val="22"/>
          <w:szCs w:val="22"/>
        </w:rPr>
        <w:t>ț</w:t>
      </w:r>
      <w:r w:rsidR="00467DA2" w:rsidRPr="00761974">
        <w:rPr>
          <w:sz w:val="22"/>
          <w:szCs w:val="22"/>
        </w:rPr>
        <w:t xml:space="preserve">ionale au avut loc întâlniri </w:t>
      </w:r>
      <w:r w:rsidR="006F3BAD" w:rsidRPr="00761974">
        <w:rPr>
          <w:sz w:val="22"/>
          <w:szCs w:val="22"/>
        </w:rPr>
        <w:t xml:space="preserve">tehnice </w:t>
      </w:r>
      <w:r w:rsidR="00467DA2" w:rsidRPr="00761974">
        <w:rPr>
          <w:sz w:val="22"/>
          <w:szCs w:val="22"/>
        </w:rPr>
        <w:t>cu reprezentan</w:t>
      </w:r>
      <w:r w:rsidR="005329B8" w:rsidRPr="00761974">
        <w:rPr>
          <w:sz w:val="22"/>
          <w:szCs w:val="22"/>
        </w:rPr>
        <w:t>ț</w:t>
      </w:r>
      <w:r w:rsidR="00467DA2" w:rsidRPr="00761974">
        <w:rPr>
          <w:sz w:val="22"/>
          <w:szCs w:val="22"/>
        </w:rPr>
        <w:t>ii actorilor relevan</w:t>
      </w:r>
      <w:r w:rsidR="005329B8" w:rsidRPr="00761974">
        <w:rPr>
          <w:sz w:val="22"/>
          <w:szCs w:val="22"/>
        </w:rPr>
        <w:t>ț</w:t>
      </w:r>
      <w:r w:rsidR="00467DA2" w:rsidRPr="00761974">
        <w:rPr>
          <w:sz w:val="22"/>
          <w:szCs w:val="22"/>
        </w:rPr>
        <w:t xml:space="preserve">i la nivel regional </w:t>
      </w:r>
      <w:r w:rsidR="005329B8" w:rsidRPr="00761974">
        <w:rPr>
          <w:sz w:val="22"/>
          <w:szCs w:val="22"/>
        </w:rPr>
        <w:t>ș</w:t>
      </w:r>
      <w:r w:rsidR="00467DA2" w:rsidRPr="00761974">
        <w:rPr>
          <w:sz w:val="22"/>
          <w:szCs w:val="22"/>
        </w:rPr>
        <w:t>i jude</w:t>
      </w:r>
      <w:r w:rsidR="005329B8" w:rsidRPr="00761974">
        <w:rPr>
          <w:sz w:val="22"/>
          <w:szCs w:val="22"/>
        </w:rPr>
        <w:t>ț</w:t>
      </w:r>
      <w:r w:rsidR="00467DA2" w:rsidRPr="00761974">
        <w:rPr>
          <w:sz w:val="22"/>
          <w:szCs w:val="22"/>
        </w:rPr>
        <w:t xml:space="preserve">ean din cadrul fiecărei regiuni de dezvoltare </w:t>
      </w:r>
      <w:r w:rsidR="00467DA2" w:rsidRPr="00761974">
        <w:rPr>
          <w:i/>
          <w:iCs/>
          <w:sz w:val="22"/>
          <w:szCs w:val="22"/>
        </w:rPr>
        <w:t xml:space="preserve">(DSP, CAS, </w:t>
      </w:r>
      <w:r w:rsidR="004A5FB3" w:rsidRPr="00761974">
        <w:rPr>
          <w:i/>
          <w:iCs/>
          <w:sz w:val="22"/>
          <w:szCs w:val="22"/>
        </w:rPr>
        <w:t xml:space="preserve">CRSP, </w:t>
      </w:r>
      <w:r w:rsidR="00387E09" w:rsidRPr="00761974">
        <w:rPr>
          <w:i/>
          <w:iCs/>
          <w:sz w:val="22"/>
          <w:szCs w:val="22"/>
        </w:rPr>
        <w:t>INMSS</w:t>
      </w:r>
      <w:r w:rsidR="004A5FB3" w:rsidRPr="00761974">
        <w:rPr>
          <w:i/>
          <w:iCs/>
          <w:sz w:val="22"/>
          <w:szCs w:val="22"/>
        </w:rPr>
        <w:t xml:space="preserve">, INHT, ANT, </w:t>
      </w:r>
      <w:r w:rsidR="00467DA2" w:rsidRPr="00761974">
        <w:rPr>
          <w:i/>
          <w:iCs/>
          <w:sz w:val="22"/>
          <w:szCs w:val="22"/>
        </w:rPr>
        <w:t xml:space="preserve">SAJ, CMR, CMDR, </w:t>
      </w:r>
      <w:r w:rsidR="001E7D7B" w:rsidRPr="00761974">
        <w:rPr>
          <w:i/>
          <w:iCs/>
          <w:sz w:val="22"/>
          <w:szCs w:val="22"/>
        </w:rPr>
        <w:t>OAMGMAMR</w:t>
      </w:r>
      <w:r w:rsidR="00467DA2" w:rsidRPr="00761974">
        <w:rPr>
          <w:i/>
          <w:iCs/>
          <w:sz w:val="22"/>
          <w:szCs w:val="22"/>
        </w:rPr>
        <w:t xml:space="preserve">, CFR, UMF, </w:t>
      </w:r>
      <w:r w:rsidR="004A5FB3" w:rsidRPr="00761974">
        <w:rPr>
          <w:i/>
          <w:iCs/>
          <w:sz w:val="22"/>
          <w:szCs w:val="22"/>
        </w:rPr>
        <w:t>echipele de management ale spitalelor/institutelor clinice</w:t>
      </w:r>
      <w:r w:rsidR="006F3BAD" w:rsidRPr="00761974">
        <w:rPr>
          <w:i/>
          <w:iCs/>
          <w:sz w:val="22"/>
          <w:szCs w:val="22"/>
        </w:rPr>
        <w:t xml:space="preserve"> </w:t>
      </w:r>
      <w:r w:rsidR="005329B8" w:rsidRPr="00761974">
        <w:rPr>
          <w:i/>
          <w:iCs/>
          <w:sz w:val="22"/>
          <w:szCs w:val="22"/>
        </w:rPr>
        <w:t>ș</w:t>
      </w:r>
      <w:r w:rsidR="006F3BAD" w:rsidRPr="00761974">
        <w:rPr>
          <w:i/>
          <w:iCs/>
          <w:sz w:val="22"/>
          <w:szCs w:val="22"/>
        </w:rPr>
        <w:t>i ale</w:t>
      </w:r>
      <w:r w:rsidR="004A5FB3" w:rsidRPr="00761974">
        <w:rPr>
          <w:i/>
          <w:iCs/>
          <w:sz w:val="22"/>
          <w:szCs w:val="22"/>
        </w:rPr>
        <w:t xml:space="preserve"> </w:t>
      </w:r>
      <w:r w:rsidR="006F3BAD" w:rsidRPr="00761974">
        <w:rPr>
          <w:i/>
          <w:iCs/>
          <w:sz w:val="22"/>
          <w:szCs w:val="22"/>
        </w:rPr>
        <w:t>spitalelor jude</w:t>
      </w:r>
      <w:r w:rsidR="005329B8" w:rsidRPr="00761974">
        <w:rPr>
          <w:i/>
          <w:iCs/>
          <w:sz w:val="22"/>
          <w:szCs w:val="22"/>
        </w:rPr>
        <w:t>ț</w:t>
      </w:r>
      <w:r w:rsidR="006F3BAD" w:rsidRPr="00761974">
        <w:rPr>
          <w:i/>
          <w:iCs/>
          <w:sz w:val="22"/>
          <w:szCs w:val="22"/>
        </w:rPr>
        <w:t xml:space="preserve">ene, </w:t>
      </w:r>
      <w:r w:rsidR="004A5FB3" w:rsidRPr="00761974">
        <w:rPr>
          <w:i/>
          <w:iCs/>
          <w:sz w:val="22"/>
          <w:szCs w:val="22"/>
        </w:rPr>
        <w:t>S</w:t>
      </w:r>
      <w:r w:rsidR="00467DA2" w:rsidRPr="00761974">
        <w:rPr>
          <w:i/>
          <w:iCs/>
          <w:sz w:val="22"/>
          <w:szCs w:val="22"/>
        </w:rPr>
        <w:t>ocietă</w:t>
      </w:r>
      <w:r w:rsidR="005329B8" w:rsidRPr="00761974">
        <w:rPr>
          <w:i/>
          <w:iCs/>
          <w:sz w:val="22"/>
          <w:szCs w:val="22"/>
        </w:rPr>
        <w:t>ț</w:t>
      </w:r>
      <w:r w:rsidR="00467DA2" w:rsidRPr="00761974">
        <w:rPr>
          <w:i/>
          <w:iCs/>
          <w:sz w:val="22"/>
          <w:szCs w:val="22"/>
        </w:rPr>
        <w:t xml:space="preserve">i profesionale medicale, </w:t>
      </w:r>
      <w:r w:rsidR="004A5FB3" w:rsidRPr="00761974">
        <w:rPr>
          <w:i/>
          <w:iCs/>
          <w:sz w:val="22"/>
          <w:szCs w:val="22"/>
        </w:rPr>
        <w:t>A</w:t>
      </w:r>
      <w:r w:rsidR="00467DA2" w:rsidRPr="00761974">
        <w:rPr>
          <w:i/>
          <w:iCs/>
          <w:sz w:val="22"/>
          <w:szCs w:val="22"/>
        </w:rPr>
        <w:t>socia</w:t>
      </w:r>
      <w:r w:rsidR="005329B8" w:rsidRPr="00761974">
        <w:rPr>
          <w:i/>
          <w:iCs/>
          <w:sz w:val="22"/>
          <w:szCs w:val="22"/>
        </w:rPr>
        <w:t>ț</w:t>
      </w:r>
      <w:r w:rsidR="00467DA2" w:rsidRPr="00761974">
        <w:rPr>
          <w:i/>
          <w:iCs/>
          <w:sz w:val="22"/>
          <w:szCs w:val="22"/>
        </w:rPr>
        <w:t>ii de pacien</w:t>
      </w:r>
      <w:r w:rsidR="005329B8" w:rsidRPr="00761974">
        <w:rPr>
          <w:i/>
          <w:iCs/>
          <w:sz w:val="22"/>
          <w:szCs w:val="22"/>
        </w:rPr>
        <w:t>ț</w:t>
      </w:r>
      <w:r w:rsidR="00467DA2" w:rsidRPr="00761974">
        <w:rPr>
          <w:i/>
          <w:iCs/>
          <w:sz w:val="22"/>
          <w:szCs w:val="22"/>
        </w:rPr>
        <w:t xml:space="preserve">i, </w:t>
      </w:r>
      <w:r w:rsidR="00C51346" w:rsidRPr="00761974">
        <w:rPr>
          <w:i/>
          <w:iCs/>
          <w:sz w:val="22"/>
          <w:szCs w:val="22"/>
        </w:rPr>
        <w:t>Institu</w:t>
      </w:r>
      <w:r w:rsidR="005329B8" w:rsidRPr="00761974">
        <w:rPr>
          <w:i/>
          <w:iCs/>
          <w:sz w:val="22"/>
          <w:szCs w:val="22"/>
        </w:rPr>
        <w:t>ț</w:t>
      </w:r>
      <w:r w:rsidR="00C51346" w:rsidRPr="00761974">
        <w:rPr>
          <w:i/>
          <w:iCs/>
          <w:sz w:val="22"/>
          <w:szCs w:val="22"/>
        </w:rPr>
        <w:t>ia Prefectului</w:t>
      </w:r>
      <w:r w:rsidR="004A5FB3" w:rsidRPr="00761974">
        <w:rPr>
          <w:i/>
          <w:iCs/>
          <w:sz w:val="22"/>
          <w:szCs w:val="22"/>
        </w:rPr>
        <w:t>, APL)</w:t>
      </w:r>
      <w:r w:rsidR="004A5FB3" w:rsidRPr="00761974">
        <w:rPr>
          <w:sz w:val="22"/>
          <w:szCs w:val="22"/>
        </w:rPr>
        <w:t>.</w:t>
      </w:r>
    </w:p>
    <w:p w14:paraId="233779E1" w14:textId="4FA9286D" w:rsidR="00A01045" w:rsidRPr="00761974" w:rsidRDefault="00A01045" w:rsidP="00761974">
      <w:pPr>
        <w:spacing w:line="276" w:lineRule="auto"/>
        <w:rPr>
          <w:sz w:val="22"/>
          <w:szCs w:val="22"/>
        </w:rPr>
      </w:pPr>
      <w:r w:rsidRPr="00761974">
        <w:rPr>
          <w:sz w:val="22"/>
          <w:szCs w:val="22"/>
        </w:rPr>
        <w:t xml:space="preserve">Observațiile și </w:t>
      </w:r>
      <w:r w:rsidR="00E17220" w:rsidRPr="00761974">
        <w:rPr>
          <w:sz w:val="22"/>
          <w:szCs w:val="22"/>
        </w:rPr>
        <w:t>comentariile transmise în perioada de consultare</w:t>
      </w:r>
      <w:r w:rsidR="006F7272" w:rsidRPr="00761974">
        <w:rPr>
          <w:sz w:val="22"/>
          <w:szCs w:val="22"/>
        </w:rPr>
        <w:t>,</w:t>
      </w:r>
      <w:r w:rsidR="00E17220" w:rsidRPr="00761974">
        <w:rPr>
          <w:sz w:val="22"/>
          <w:szCs w:val="22"/>
        </w:rPr>
        <w:t xml:space="preserve"> </w:t>
      </w:r>
      <w:r w:rsidR="002D591D" w:rsidRPr="00761974">
        <w:rPr>
          <w:sz w:val="22"/>
          <w:szCs w:val="22"/>
        </w:rPr>
        <w:t xml:space="preserve">precum și </w:t>
      </w:r>
      <w:r w:rsidR="00D36DE7" w:rsidRPr="00761974">
        <w:rPr>
          <w:sz w:val="22"/>
          <w:szCs w:val="22"/>
        </w:rPr>
        <w:t xml:space="preserve">cele provenite de la direcțiile de specialitate ale Ministerului Sănătății au fost analizate, preluate și întegrate în documentul final de către un grup tehnic </w:t>
      </w:r>
      <w:r w:rsidR="00C9410C" w:rsidRPr="00761974">
        <w:rPr>
          <w:sz w:val="22"/>
          <w:szCs w:val="22"/>
        </w:rPr>
        <w:t xml:space="preserve">constituit la nivelul Ministerului Sănătății, format din </w:t>
      </w:r>
      <w:r w:rsidR="00B140C5" w:rsidRPr="00761974">
        <w:rPr>
          <w:sz w:val="22"/>
          <w:szCs w:val="22"/>
        </w:rPr>
        <w:t xml:space="preserve">membri ai comisiilor de specialitate și din </w:t>
      </w:r>
      <w:r w:rsidR="00312231" w:rsidRPr="00761974">
        <w:rPr>
          <w:sz w:val="22"/>
          <w:szCs w:val="22"/>
        </w:rPr>
        <w:t>specialiști ai ministerului.</w:t>
      </w:r>
    </w:p>
    <w:p w14:paraId="4ADB1484" w14:textId="2A23810D" w:rsidR="006F5EC2" w:rsidRPr="00761974" w:rsidRDefault="006F5EC2" w:rsidP="00761974">
      <w:pPr>
        <w:spacing w:line="276" w:lineRule="auto"/>
        <w:rPr>
          <w:color w:val="0B9A6D"/>
          <w:sz w:val="22"/>
          <w:szCs w:val="22"/>
        </w:rPr>
      </w:pPr>
      <w:r w:rsidRPr="00761974">
        <w:rPr>
          <w:b/>
          <w:bCs/>
          <w:color w:val="0B9A6D"/>
          <w:sz w:val="22"/>
          <w:szCs w:val="22"/>
        </w:rPr>
        <w:lastRenderedPageBreak/>
        <w:t>Abordarea comprehensivă a sănătă</w:t>
      </w:r>
      <w:r w:rsidR="005329B8" w:rsidRPr="00761974">
        <w:rPr>
          <w:b/>
          <w:bCs/>
          <w:color w:val="0B9A6D"/>
          <w:sz w:val="22"/>
          <w:szCs w:val="22"/>
        </w:rPr>
        <w:t>ț</w:t>
      </w:r>
      <w:r w:rsidRPr="00761974">
        <w:rPr>
          <w:b/>
          <w:bCs/>
          <w:color w:val="0B9A6D"/>
          <w:sz w:val="22"/>
          <w:szCs w:val="22"/>
        </w:rPr>
        <w:t>ii</w:t>
      </w:r>
    </w:p>
    <w:p w14:paraId="51AEDF59" w14:textId="37C33A90" w:rsidR="006F5EC2" w:rsidRPr="00761974" w:rsidRDefault="006F5EC2" w:rsidP="00761974">
      <w:pPr>
        <w:spacing w:line="276" w:lineRule="auto"/>
        <w:rPr>
          <w:sz w:val="22"/>
          <w:szCs w:val="22"/>
        </w:rPr>
      </w:pPr>
      <w:r w:rsidRPr="00761974">
        <w:rPr>
          <w:sz w:val="22"/>
          <w:szCs w:val="22"/>
        </w:rPr>
        <w:t>A</w:t>
      </w:r>
      <w:r w:rsidR="005329B8" w:rsidRPr="00761974">
        <w:rPr>
          <w:sz w:val="22"/>
          <w:szCs w:val="22"/>
        </w:rPr>
        <w:t>ș</w:t>
      </w:r>
      <w:r w:rsidRPr="00761974">
        <w:rPr>
          <w:sz w:val="22"/>
          <w:szCs w:val="22"/>
        </w:rPr>
        <w:t>teptările actuale ale cetă</w:t>
      </w:r>
      <w:r w:rsidR="005329B8" w:rsidRPr="00761974">
        <w:rPr>
          <w:sz w:val="22"/>
          <w:szCs w:val="22"/>
        </w:rPr>
        <w:t>ț</w:t>
      </w:r>
      <w:r w:rsidRPr="00761974">
        <w:rPr>
          <w:sz w:val="22"/>
          <w:szCs w:val="22"/>
        </w:rPr>
        <w:t>enilor români sunt ca sistemul de sănătate, organiza</w:t>
      </w:r>
      <w:r w:rsidR="005329B8" w:rsidRPr="00761974">
        <w:rPr>
          <w:sz w:val="22"/>
          <w:szCs w:val="22"/>
        </w:rPr>
        <w:t>ț</w:t>
      </w:r>
      <w:r w:rsidRPr="00761974">
        <w:rPr>
          <w:sz w:val="22"/>
          <w:szCs w:val="22"/>
        </w:rPr>
        <w:t>iile de îngrijire a sănătă</w:t>
      </w:r>
      <w:r w:rsidR="005329B8" w:rsidRPr="00761974">
        <w:rPr>
          <w:sz w:val="22"/>
          <w:szCs w:val="22"/>
        </w:rPr>
        <w:t>ț</w:t>
      </w:r>
      <w:r w:rsidRPr="00761974">
        <w:rPr>
          <w:sz w:val="22"/>
          <w:szCs w:val="22"/>
        </w:rPr>
        <w:t xml:space="preserve">ii </w:t>
      </w:r>
      <w:r w:rsidR="005329B8" w:rsidRPr="00761974">
        <w:rPr>
          <w:sz w:val="22"/>
          <w:szCs w:val="22"/>
        </w:rPr>
        <w:t>ș</w:t>
      </w:r>
      <w:r w:rsidRPr="00761974">
        <w:rPr>
          <w:sz w:val="22"/>
          <w:szCs w:val="22"/>
        </w:rPr>
        <w:t>i profesioni</w:t>
      </w:r>
      <w:r w:rsidR="005329B8" w:rsidRPr="00761974">
        <w:rPr>
          <w:sz w:val="22"/>
          <w:szCs w:val="22"/>
        </w:rPr>
        <w:t>ș</w:t>
      </w:r>
      <w:r w:rsidRPr="00761974">
        <w:rPr>
          <w:sz w:val="22"/>
          <w:szCs w:val="22"/>
        </w:rPr>
        <w:t>tii din domeniul sănătă</w:t>
      </w:r>
      <w:r w:rsidR="005329B8" w:rsidRPr="00761974">
        <w:rPr>
          <w:sz w:val="22"/>
          <w:szCs w:val="22"/>
        </w:rPr>
        <w:t>ț</w:t>
      </w:r>
      <w:r w:rsidRPr="00761974">
        <w:rPr>
          <w:sz w:val="22"/>
          <w:szCs w:val="22"/>
        </w:rPr>
        <w:t>ii să treacă la un nivel mai înalt de performan</w:t>
      </w:r>
      <w:r w:rsidR="005329B8" w:rsidRPr="00761974">
        <w:rPr>
          <w:sz w:val="22"/>
          <w:szCs w:val="22"/>
        </w:rPr>
        <w:t>ț</w:t>
      </w:r>
      <w:r w:rsidRPr="00761974">
        <w:rPr>
          <w:sz w:val="22"/>
          <w:szCs w:val="22"/>
        </w:rPr>
        <w:t xml:space="preserve">ă </w:t>
      </w:r>
      <w:r w:rsidR="005329B8" w:rsidRPr="00761974">
        <w:rPr>
          <w:sz w:val="22"/>
          <w:szCs w:val="22"/>
        </w:rPr>
        <w:t>ș</w:t>
      </w:r>
      <w:r w:rsidRPr="00761974">
        <w:rPr>
          <w:sz w:val="22"/>
          <w:szCs w:val="22"/>
        </w:rPr>
        <w:t xml:space="preserve">i să adopte o abordare umanistă </w:t>
      </w:r>
      <w:r w:rsidR="005329B8" w:rsidRPr="00761974">
        <w:rPr>
          <w:sz w:val="22"/>
          <w:szCs w:val="22"/>
        </w:rPr>
        <w:t>ș</w:t>
      </w:r>
      <w:r w:rsidRPr="00761974">
        <w:rPr>
          <w:sz w:val="22"/>
          <w:szCs w:val="22"/>
        </w:rPr>
        <w:t>i comprehensivă a îngrijirii sănătă</w:t>
      </w:r>
      <w:r w:rsidR="005329B8" w:rsidRPr="00761974">
        <w:rPr>
          <w:sz w:val="22"/>
          <w:szCs w:val="22"/>
        </w:rPr>
        <w:t>ț</w:t>
      </w:r>
      <w:r w:rsidRPr="00761974">
        <w:rPr>
          <w:sz w:val="22"/>
          <w:szCs w:val="22"/>
        </w:rPr>
        <w:t>ii, în care cetă</w:t>
      </w:r>
      <w:r w:rsidR="005329B8" w:rsidRPr="00761974">
        <w:rPr>
          <w:sz w:val="22"/>
          <w:szCs w:val="22"/>
        </w:rPr>
        <w:t>ț</w:t>
      </w:r>
      <w:r w:rsidRPr="00761974">
        <w:rPr>
          <w:sz w:val="22"/>
          <w:szCs w:val="22"/>
        </w:rPr>
        <w:t xml:space="preserve">eanul este privit </w:t>
      </w:r>
      <w:r w:rsidR="005329B8" w:rsidRPr="00761974">
        <w:rPr>
          <w:sz w:val="22"/>
          <w:szCs w:val="22"/>
        </w:rPr>
        <w:t>ș</w:t>
      </w:r>
      <w:r w:rsidRPr="00761974">
        <w:rPr>
          <w:sz w:val="22"/>
          <w:szCs w:val="22"/>
        </w:rPr>
        <w:t xml:space="preserve">i respectat ca o persoană completă, cu nevoi </w:t>
      </w:r>
      <w:r w:rsidR="003B442A" w:rsidRPr="00761974">
        <w:rPr>
          <w:sz w:val="22"/>
          <w:szCs w:val="22"/>
        </w:rPr>
        <w:t>multiple</w:t>
      </w:r>
      <w:r w:rsidRPr="00761974">
        <w:rPr>
          <w:sz w:val="22"/>
          <w:szCs w:val="22"/>
        </w:rPr>
        <w:t>.</w:t>
      </w:r>
    </w:p>
    <w:p w14:paraId="111E2972" w14:textId="36B5ECBB" w:rsidR="009E670B" w:rsidRPr="00761974" w:rsidRDefault="006F5EC2" w:rsidP="00761974">
      <w:pPr>
        <w:spacing w:line="276" w:lineRule="auto"/>
        <w:rPr>
          <w:spacing w:val="-4"/>
          <w:sz w:val="22"/>
          <w:szCs w:val="22"/>
        </w:rPr>
      </w:pPr>
      <w:r w:rsidRPr="00761974">
        <w:rPr>
          <w:spacing w:val="-4"/>
          <w:sz w:val="22"/>
          <w:szCs w:val="22"/>
        </w:rPr>
        <w:t>Abordarea centrată pe cetă</w:t>
      </w:r>
      <w:r w:rsidR="005329B8" w:rsidRPr="00761974">
        <w:rPr>
          <w:spacing w:val="-4"/>
          <w:sz w:val="22"/>
          <w:szCs w:val="22"/>
        </w:rPr>
        <w:t>ț</w:t>
      </w:r>
      <w:r w:rsidRPr="00761974">
        <w:rPr>
          <w:spacing w:val="-4"/>
          <w:sz w:val="22"/>
          <w:szCs w:val="22"/>
        </w:rPr>
        <w:t>ean este diferită de abordarea centrată pe pacient, deoarece ia în considerare faptul că înainte ca cetă</w:t>
      </w:r>
      <w:r w:rsidR="005329B8" w:rsidRPr="00761974">
        <w:rPr>
          <w:spacing w:val="-4"/>
          <w:sz w:val="22"/>
          <w:szCs w:val="22"/>
        </w:rPr>
        <w:t>ț</w:t>
      </w:r>
      <w:r w:rsidRPr="00761974">
        <w:rPr>
          <w:spacing w:val="-4"/>
          <w:sz w:val="22"/>
          <w:szCs w:val="22"/>
        </w:rPr>
        <w:t>enii să devină pacien</w:t>
      </w:r>
      <w:r w:rsidR="005329B8" w:rsidRPr="00761974">
        <w:rPr>
          <w:spacing w:val="-4"/>
          <w:sz w:val="22"/>
          <w:szCs w:val="22"/>
        </w:rPr>
        <w:t>ț</w:t>
      </w:r>
      <w:r w:rsidRPr="00761974">
        <w:rPr>
          <w:spacing w:val="-4"/>
          <w:sz w:val="22"/>
          <w:szCs w:val="22"/>
        </w:rPr>
        <w:t>i trebuie să fie informa</w:t>
      </w:r>
      <w:r w:rsidR="005329B8" w:rsidRPr="00761974">
        <w:rPr>
          <w:spacing w:val="-4"/>
          <w:sz w:val="22"/>
          <w:szCs w:val="22"/>
        </w:rPr>
        <w:t>ț</w:t>
      </w:r>
      <w:r w:rsidRPr="00761974">
        <w:rPr>
          <w:spacing w:val="-4"/>
          <w:sz w:val="22"/>
          <w:szCs w:val="22"/>
        </w:rPr>
        <w:t xml:space="preserve">i </w:t>
      </w:r>
      <w:r w:rsidR="005329B8" w:rsidRPr="00761974">
        <w:rPr>
          <w:spacing w:val="-4"/>
          <w:sz w:val="22"/>
          <w:szCs w:val="22"/>
        </w:rPr>
        <w:t>ș</w:t>
      </w:r>
      <w:r w:rsidRPr="00761974">
        <w:rPr>
          <w:spacing w:val="-4"/>
          <w:sz w:val="22"/>
          <w:szCs w:val="22"/>
        </w:rPr>
        <w:t>i împuternici</w:t>
      </w:r>
      <w:r w:rsidR="005329B8" w:rsidRPr="00761974">
        <w:rPr>
          <w:spacing w:val="-4"/>
          <w:sz w:val="22"/>
          <w:szCs w:val="22"/>
        </w:rPr>
        <w:t>ț</w:t>
      </w:r>
      <w:r w:rsidRPr="00761974">
        <w:rPr>
          <w:spacing w:val="-4"/>
          <w:sz w:val="22"/>
          <w:szCs w:val="22"/>
        </w:rPr>
        <w:t xml:space="preserve">i în promovarea </w:t>
      </w:r>
      <w:r w:rsidR="005329B8" w:rsidRPr="00761974">
        <w:rPr>
          <w:spacing w:val="-4"/>
          <w:sz w:val="22"/>
          <w:szCs w:val="22"/>
        </w:rPr>
        <w:t>ș</w:t>
      </w:r>
      <w:r w:rsidRPr="00761974">
        <w:rPr>
          <w:spacing w:val="-4"/>
          <w:sz w:val="22"/>
          <w:szCs w:val="22"/>
        </w:rPr>
        <w:t>i protejarea propriei sănătă</w:t>
      </w:r>
      <w:r w:rsidR="005329B8" w:rsidRPr="00761974">
        <w:rPr>
          <w:spacing w:val="-4"/>
          <w:sz w:val="22"/>
          <w:szCs w:val="22"/>
        </w:rPr>
        <w:t>ț</w:t>
      </w:r>
      <w:r w:rsidRPr="00761974">
        <w:rPr>
          <w:spacing w:val="-4"/>
          <w:sz w:val="22"/>
          <w:szCs w:val="22"/>
        </w:rPr>
        <w:t xml:space="preserve">i, precum </w:t>
      </w:r>
      <w:r w:rsidR="005329B8" w:rsidRPr="00761974">
        <w:rPr>
          <w:spacing w:val="-4"/>
          <w:sz w:val="22"/>
          <w:szCs w:val="22"/>
        </w:rPr>
        <w:t>ș</w:t>
      </w:r>
      <w:r w:rsidRPr="00761974">
        <w:rPr>
          <w:spacing w:val="-4"/>
          <w:sz w:val="22"/>
          <w:szCs w:val="22"/>
        </w:rPr>
        <w:t>i în asigurarea unui mediu de via</w:t>
      </w:r>
      <w:r w:rsidR="005329B8" w:rsidRPr="00761974">
        <w:rPr>
          <w:spacing w:val="-4"/>
          <w:sz w:val="22"/>
          <w:szCs w:val="22"/>
        </w:rPr>
        <w:t>ț</w:t>
      </w:r>
      <w:r w:rsidRPr="00761974">
        <w:rPr>
          <w:spacing w:val="-4"/>
          <w:sz w:val="22"/>
          <w:szCs w:val="22"/>
        </w:rPr>
        <w:t>ă de calitate.</w:t>
      </w:r>
      <w:r w:rsidR="00506A70">
        <w:rPr>
          <w:spacing w:val="-4"/>
          <w:sz w:val="22"/>
          <w:szCs w:val="22"/>
        </w:rPr>
        <w:t xml:space="preserve"> </w:t>
      </w:r>
      <w:r w:rsidR="009E670B" w:rsidRPr="00761974">
        <w:rPr>
          <w:spacing w:val="-4"/>
          <w:sz w:val="22"/>
          <w:szCs w:val="22"/>
        </w:rPr>
        <w:t>Abordarea centrată pe cetățean</w:t>
      </w:r>
      <w:r w:rsidR="008562C1" w:rsidRPr="00761974">
        <w:rPr>
          <w:spacing w:val="-4"/>
          <w:sz w:val="22"/>
          <w:szCs w:val="22"/>
        </w:rPr>
        <w:t xml:space="preserve"> </w:t>
      </w:r>
      <w:r w:rsidR="00605F07" w:rsidRPr="00761974">
        <w:rPr>
          <w:spacing w:val="-4"/>
          <w:sz w:val="22"/>
          <w:szCs w:val="22"/>
        </w:rPr>
        <w:t>necesită c</w:t>
      </w:r>
      <w:r w:rsidR="00BF4616">
        <w:rPr>
          <w:spacing w:val="-4"/>
          <w:sz w:val="22"/>
          <w:szCs w:val="22"/>
        </w:rPr>
        <w:t>a</w:t>
      </w:r>
      <w:r w:rsidR="00605F07" w:rsidRPr="00761974">
        <w:rPr>
          <w:spacing w:val="-4"/>
          <w:sz w:val="22"/>
          <w:szCs w:val="22"/>
        </w:rPr>
        <w:t xml:space="preserve"> </w:t>
      </w:r>
      <w:r w:rsidR="00EF4331" w:rsidRPr="00761974">
        <w:rPr>
          <w:spacing w:val="-4"/>
          <w:sz w:val="22"/>
          <w:szCs w:val="22"/>
        </w:rPr>
        <w:t>valorile, nevoile de sănătate, așteptările, pr</w:t>
      </w:r>
      <w:r w:rsidR="00872A89" w:rsidRPr="00761974">
        <w:rPr>
          <w:spacing w:val="-4"/>
          <w:sz w:val="22"/>
          <w:szCs w:val="22"/>
        </w:rPr>
        <w:t>eferințele</w:t>
      </w:r>
      <w:r w:rsidR="00874722" w:rsidRPr="00761974">
        <w:rPr>
          <w:spacing w:val="-4"/>
          <w:sz w:val="22"/>
          <w:szCs w:val="22"/>
        </w:rPr>
        <w:t xml:space="preserve">, bunăstarea și </w:t>
      </w:r>
      <w:r w:rsidR="009F59F6" w:rsidRPr="00761974">
        <w:rPr>
          <w:spacing w:val="-4"/>
          <w:sz w:val="22"/>
          <w:szCs w:val="22"/>
        </w:rPr>
        <w:t xml:space="preserve">starea de sănătate a tuturor membrilor societății </w:t>
      </w:r>
      <w:r w:rsidR="00BF4616">
        <w:rPr>
          <w:spacing w:val="-4"/>
          <w:sz w:val="22"/>
          <w:szCs w:val="22"/>
        </w:rPr>
        <w:t>să fie</w:t>
      </w:r>
      <w:r w:rsidR="00712917" w:rsidRPr="00761974">
        <w:rPr>
          <w:spacing w:val="-4"/>
          <w:sz w:val="22"/>
          <w:szCs w:val="22"/>
        </w:rPr>
        <w:t xml:space="preserve"> luate în considerare în mod echilibrat.</w:t>
      </w:r>
    </w:p>
    <w:p w14:paraId="60CC5F20" w14:textId="7E10EC99" w:rsidR="006F5EC2" w:rsidRPr="00761974" w:rsidRDefault="006F5EC2" w:rsidP="00761974">
      <w:pPr>
        <w:spacing w:line="276" w:lineRule="auto"/>
        <w:rPr>
          <w:sz w:val="22"/>
          <w:szCs w:val="22"/>
        </w:rPr>
      </w:pPr>
      <w:r w:rsidRPr="00761974">
        <w:rPr>
          <w:sz w:val="22"/>
          <w:szCs w:val="22"/>
        </w:rPr>
        <w:t>În plus, conceptul centrat pe cetă</w:t>
      </w:r>
      <w:r w:rsidR="005329B8" w:rsidRPr="00761974">
        <w:rPr>
          <w:sz w:val="22"/>
          <w:szCs w:val="22"/>
        </w:rPr>
        <w:t>ț</w:t>
      </w:r>
      <w:r w:rsidRPr="00761974">
        <w:rPr>
          <w:sz w:val="22"/>
          <w:szCs w:val="22"/>
        </w:rPr>
        <w:t xml:space="preserve">ean are o utilitate suplimentară prin faptul că îi cuprinde nu doar pe cei care solicită </w:t>
      </w:r>
      <w:r w:rsidR="005329B8" w:rsidRPr="00761974">
        <w:rPr>
          <w:sz w:val="22"/>
          <w:szCs w:val="22"/>
        </w:rPr>
        <w:t>ș</w:t>
      </w:r>
      <w:r w:rsidRPr="00761974">
        <w:rPr>
          <w:sz w:val="22"/>
          <w:szCs w:val="22"/>
        </w:rPr>
        <w:t>i au nevoie de sprijin pentru a ob</w:t>
      </w:r>
      <w:r w:rsidR="005329B8" w:rsidRPr="00761974">
        <w:rPr>
          <w:sz w:val="22"/>
          <w:szCs w:val="22"/>
        </w:rPr>
        <w:t>ț</w:t>
      </w:r>
      <w:r w:rsidRPr="00761974">
        <w:rPr>
          <w:sz w:val="22"/>
          <w:szCs w:val="22"/>
        </w:rPr>
        <w:t xml:space="preserve">ine o sănătate bună, ci </w:t>
      </w:r>
      <w:r w:rsidR="005329B8" w:rsidRPr="00761974">
        <w:rPr>
          <w:sz w:val="22"/>
          <w:szCs w:val="22"/>
        </w:rPr>
        <w:t>ș</w:t>
      </w:r>
      <w:r w:rsidRPr="00761974">
        <w:rPr>
          <w:sz w:val="22"/>
          <w:szCs w:val="22"/>
        </w:rPr>
        <w:t xml:space="preserve">i pe cei care furnizează serviciile </w:t>
      </w:r>
      <w:r w:rsidR="005329B8" w:rsidRPr="00761974">
        <w:rPr>
          <w:sz w:val="22"/>
          <w:szCs w:val="22"/>
        </w:rPr>
        <w:t>ș</w:t>
      </w:r>
      <w:r w:rsidRPr="00761974">
        <w:rPr>
          <w:sz w:val="22"/>
          <w:szCs w:val="22"/>
        </w:rPr>
        <w:t>i care conduc organiza</w:t>
      </w:r>
      <w:r w:rsidR="005329B8" w:rsidRPr="00761974">
        <w:rPr>
          <w:sz w:val="22"/>
          <w:szCs w:val="22"/>
        </w:rPr>
        <w:t>ț</w:t>
      </w:r>
      <w:r w:rsidRPr="00761974">
        <w:rPr>
          <w:sz w:val="22"/>
          <w:szCs w:val="22"/>
        </w:rPr>
        <w:t xml:space="preserve">iile </w:t>
      </w:r>
      <w:r w:rsidR="005329B8" w:rsidRPr="00761974">
        <w:rPr>
          <w:sz w:val="22"/>
          <w:szCs w:val="22"/>
        </w:rPr>
        <w:t>ș</w:t>
      </w:r>
      <w:r w:rsidRPr="00761974">
        <w:rPr>
          <w:sz w:val="22"/>
          <w:szCs w:val="22"/>
        </w:rPr>
        <w:t>i sistemele în cadrul cărora sunt furnizate serviciile de sănătate. Profesioni</w:t>
      </w:r>
      <w:r w:rsidR="005329B8" w:rsidRPr="00761974">
        <w:rPr>
          <w:sz w:val="22"/>
          <w:szCs w:val="22"/>
        </w:rPr>
        <w:t>ș</w:t>
      </w:r>
      <w:r w:rsidRPr="00761974">
        <w:rPr>
          <w:sz w:val="22"/>
          <w:szCs w:val="22"/>
        </w:rPr>
        <w:t>tii din domeniul sănătă</w:t>
      </w:r>
      <w:r w:rsidR="005329B8" w:rsidRPr="00761974">
        <w:rPr>
          <w:sz w:val="22"/>
          <w:szCs w:val="22"/>
        </w:rPr>
        <w:t>ț</w:t>
      </w:r>
      <w:r w:rsidRPr="00761974">
        <w:rPr>
          <w:sz w:val="22"/>
          <w:szCs w:val="22"/>
        </w:rPr>
        <w:t>ii, managerii serviciilor de sănătate, angajatorii, factorii de decizie în domeniul sănătă</w:t>
      </w:r>
      <w:r w:rsidR="005329B8" w:rsidRPr="00761974">
        <w:rPr>
          <w:sz w:val="22"/>
          <w:szCs w:val="22"/>
        </w:rPr>
        <w:t>ț</w:t>
      </w:r>
      <w:r w:rsidRPr="00761974">
        <w:rPr>
          <w:sz w:val="22"/>
          <w:szCs w:val="22"/>
        </w:rPr>
        <w:t xml:space="preserve">ii </w:t>
      </w:r>
      <w:r w:rsidR="005329B8" w:rsidRPr="00761974">
        <w:rPr>
          <w:sz w:val="22"/>
          <w:szCs w:val="22"/>
        </w:rPr>
        <w:t>ș</w:t>
      </w:r>
      <w:r w:rsidRPr="00761974">
        <w:rPr>
          <w:sz w:val="22"/>
          <w:szCs w:val="22"/>
        </w:rPr>
        <w:t>i politicienii sunt, de asemenea, cetă</w:t>
      </w:r>
      <w:r w:rsidR="005329B8" w:rsidRPr="00761974">
        <w:rPr>
          <w:sz w:val="22"/>
          <w:szCs w:val="22"/>
        </w:rPr>
        <w:t>ț</w:t>
      </w:r>
      <w:r w:rsidRPr="00761974">
        <w:rPr>
          <w:sz w:val="22"/>
          <w:szCs w:val="22"/>
        </w:rPr>
        <w:t xml:space="preserve">eni </w:t>
      </w:r>
      <w:r w:rsidR="005329B8" w:rsidRPr="00761974">
        <w:rPr>
          <w:sz w:val="22"/>
          <w:szCs w:val="22"/>
        </w:rPr>
        <w:t>ș</w:t>
      </w:r>
      <w:r w:rsidRPr="00761974">
        <w:rPr>
          <w:sz w:val="22"/>
          <w:szCs w:val="22"/>
        </w:rPr>
        <w:t xml:space="preserve">i au nevoi </w:t>
      </w:r>
      <w:r w:rsidR="005329B8" w:rsidRPr="00761974">
        <w:rPr>
          <w:sz w:val="22"/>
          <w:szCs w:val="22"/>
        </w:rPr>
        <w:t>ș</w:t>
      </w:r>
      <w:r w:rsidRPr="00761974">
        <w:rPr>
          <w:sz w:val="22"/>
          <w:szCs w:val="22"/>
        </w:rPr>
        <w:t>i a</w:t>
      </w:r>
      <w:r w:rsidR="005329B8" w:rsidRPr="00761974">
        <w:rPr>
          <w:sz w:val="22"/>
          <w:szCs w:val="22"/>
        </w:rPr>
        <w:t>ș</w:t>
      </w:r>
      <w:r w:rsidRPr="00761974">
        <w:rPr>
          <w:sz w:val="22"/>
          <w:szCs w:val="22"/>
        </w:rPr>
        <w:t>teptări de la sistemul de sănătate ca to</w:t>
      </w:r>
      <w:r w:rsidR="005329B8" w:rsidRPr="00761974">
        <w:rPr>
          <w:sz w:val="22"/>
          <w:szCs w:val="22"/>
        </w:rPr>
        <w:t>ț</w:t>
      </w:r>
      <w:r w:rsidRPr="00761974">
        <w:rPr>
          <w:sz w:val="22"/>
          <w:szCs w:val="22"/>
        </w:rPr>
        <w:t>i ceilal</w:t>
      </w:r>
      <w:r w:rsidR="005329B8" w:rsidRPr="00761974">
        <w:rPr>
          <w:sz w:val="22"/>
          <w:szCs w:val="22"/>
        </w:rPr>
        <w:t>ț</w:t>
      </w:r>
      <w:r w:rsidRPr="00761974">
        <w:rPr>
          <w:sz w:val="22"/>
          <w:szCs w:val="22"/>
        </w:rPr>
        <w:t>i membri ai popula</w:t>
      </w:r>
      <w:r w:rsidR="005329B8" w:rsidRPr="00761974">
        <w:rPr>
          <w:sz w:val="22"/>
          <w:szCs w:val="22"/>
        </w:rPr>
        <w:t>ț</w:t>
      </w:r>
      <w:r w:rsidRPr="00761974">
        <w:rPr>
          <w:sz w:val="22"/>
          <w:szCs w:val="22"/>
        </w:rPr>
        <w:t>iei generale. Ei pot deveni pacien</w:t>
      </w:r>
      <w:r w:rsidR="005329B8" w:rsidRPr="00761974">
        <w:rPr>
          <w:sz w:val="22"/>
          <w:szCs w:val="22"/>
        </w:rPr>
        <w:t>ț</w:t>
      </w:r>
      <w:r w:rsidRPr="00761974">
        <w:rPr>
          <w:sz w:val="22"/>
          <w:szCs w:val="22"/>
        </w:rPr>
        <w:t xml:space="preserve">i </w:t>
      </w:r>
      <w:r w:rsidR="005329B8" w:rsidRPr="00761974">
        <w:rPr>
          <w:sz w:val="22"/>
          <w:szCs w:val="22"/>
        </w:rPr>
        <w:t>ș</w:t>
      </w:r>
      <w:r w:rsidRPr="00761974">
        <w:rPr>
          <w:sz w:val="22"/>
          <w:szCs w:val="22"/>
        </w:rPr>
        <w:t xml:space="preserve">i fac parte din familiile </w:t>
      </w:r>
      <w:r w:rsidR="005329B8" w:rsidRPr="00761974">
        <w:rPr>
          <w:sz w:val="22"/>
          <w:szCs w:val="22"/>
        </w:rPr>
        <w:t>ș</w:t>
      </w:r>
      <w:r w:rsidRPr="00761974">
        <w:rPr>
          <w:sz w:val="22"/>
          <w:szCs w:val="22"/>
        </w:rPr>
        <w:t>i comunită</w:t>
      </w:r>
      <w:r w:rsidR="005329B8" w:rsidRPr="00761974">
        <w:rPr>
          <w:sz w:val="22"/>
          <w:szCs w:val="22"/>
        </w:rPr>
        <w:t>ț</w:t>
      </w:r>
      <w:r w:rsidRPr="00761974">
        <w:rPr>
          <w:sz w:val="22"/>
          <w:szCs w:val="22"/>
        </w:rPr>
        <w:t xml:space="preserve">ile pe care sistemul de sănătate este conceput să le servească. Nevoile acestora trebuie, de asemenea, luate în considerare </w:t>
      </w:r>
      <w:r w:rsidR="005329B8" w:rsidRPr="00761974">
        <w:rPr>
          <w:sz w:val="22"/>
          <w:szCs w:val="22"/>
        </w:rPr>
        <w:t>ș</w:t>
      </w:r>
      <w:r w:rsidRPr="00761974">
        <w:rPr>
          <w:sz w:val="22"/>
          <w:szCs w:val="22"/>
        </w:rPr>
        <w:t>i, de asemenea, ar trebui să fie împuternici</w:t>
      </w:r>
      <w:r w:rsidR="005329B8" w:rsidRPr="00761974">
        <w:rPr>
          <w:sz w:val="22"/>
          <w:szCs w:val="22"/>
        </w:rPr>
        <w:t>ț</w:t>
      </w:r>
      <w:r w:rsidRPr="00761974">
        <w:rPr>
          <w:sz w:val="22"/>
          <w:szCs w:val="22"/>
        </w:rPr>
        <w:t xml:space="preserve">i să transforme </w:t>
      </w:r>
      <w:r w:rsidR="005329B8" w:rsidRPr="00761974">
        <w:rPr>
          <w:sz w:val="22"/>
          <w:szCs w:val="22"/>
        </w:rPr>
        <w:t>ș</w:t>
      </w:r>
      <w:r w:rsidRPr="00761974">
        <w:rPr>
          <w:sz w:val="22"/>
          <w:szCs w:val="22"/>
        </w:rPr>
        <w:t xml:space="preserve">i să conducă </w:t>
      </w:r>
      <w:r w:rsidR="00BF4616">
        <w:rPr>
          <w:sz w:val="22"/>
          <w:szCs w:val="22"/>
        </w:rPr>
        <w:t xml:space="preserve">la </w:t>
      </w:r>
      <w:r w:rsidRPr="00761974">
        <w:rPr>
          <w:sz w:val="22"/>
          <w:szCs w:val="22"/>
        </w:rPr>
        <w:t>îmbunătă</w:t>
      </w:r>
      <w:r w:rsidR="005329B8" w:rsidRPr="00761974">
        <w:rPr>
          <w:sz w:val="22"/>
          <w:szCs w:val="22"/>
        </w:rPr>
        <w:t>ț</w:t>
      </w:r>
      <w:r w:rsidRPr="00761974">
        <w:rPr>
          <w:sz w:val="22"/>
          <w:szCs w:val="22"/>
        </w:rPr>
        <w:t>iri ale calită</w:t>
      </w:r>
      <w:r w:rsidR="005329B8" w:rsidRPr="00761974">
        <w:rPr>
          <w:sz w:val="22"/>
          <w:szCs w:val="22"/>
        </w:rPr>
        <w:t>ț</w:t>
      </w:r>
      <w:r w:rsidRPr="00761974">
        <w:rPr>
          <w:sz w:val="22"/>
          <w:szCs w:val="22"/>
        </w:rPr>
        <w:t xml:space="preserve">ii </w:t>
      </w:r>
      <w:r w:rsidR="005329B8" w:rsidRPr="00761974">
        <w:rPr>
          <w:sz w:val="22"/>
          <w:szCs w:val="22"/>
        </w:rPr>
        <w:t>ș</w:t>
      </w:r>
      <w:r w:rsidRPr="00761974">
        <w:rPr>
          <w:sz w:val="22"/>
          <w:szCs w:val="22"/>
        </w:rPr>
        <w:t>i receptivită</w:t>
      </w:r>
      <w:r w:rsidR="005329B8" w:rsidRPr="00761974">
        <w:rPr>
          <w:sz w:val="22"/>
          <w:szCs w:val="22"/>
        </w:rPr>
        <w:t>ț</w:t>
      </w:r>
      <w:r w:rsidRPr="00761974">
        <w:rPr>
          <w:sz w:val="22"/>
          <w:szCs w:val="22"/>
        </w:rPr>
        <w:t>ii sistemului de sănătate.</w:t>
      </w:r>
    </w:p>
    <w:p w14:paraId="3068F3C7" w14:textId="7E731106" w:rsidR="00EF18AA" w:rsidRPr="00761974" w:rsidRDefault="00752F80" w:rsidP="00761974">
      <w:pPr>
        <w:spacing w:line="276" w:lineRule="auto"/>
        <w:rPr>
          <w:sz w:val="22"/>
          <w:szCs w:val="22"/>
        </w:rPr>
      </w:pPr>
      <w:r w:rsidRPr="00761974">
        <w:rPr>
          <w:sz w:val="22"/>
          <w:szCs w:val="22"/>
        </w:rPr>
        <w:t>Cu aceste premise, România î</w:t>
      </w:r>
      <w:r w:rsidR="005329B8" w:rsidRPr="00761974">
        <w:rPr>
          <w:sz w:val="22"/>
          <w:szCs w:val="22"/>
        </w:rPr>
        <w:t>ș</w:t>
      </w:r>
      <w:r w:rsidRPr="00761974">
        <w:rPr>
          <w:sz w:val="22"/>
          <w:szCs w:val="22"/>
        </w:rPr>
        <w:t xml:space="preserve">i </w:t>
      </w:r>
      <w:r w:rsidR="000479F4" w:rsidRPr="00761974">
        <w:rPr>
          <w:sz w:val="22"/>
          <w:szCs w:val="22"/>
        </w:rPr>
        <w:t xml:space="preserve">declară </w:t>
      </w:r>
      <w:r w:rsidRPr="00761974">
        <w:rPr>
          <w:sz w:val="22"/>
          <w:szCs w:val="22"/>
        </w:rPr>
        <w:t xml:space="preserve">prin SNS 2022 – </w:t>
      </w:r>
      <w:r w:rsidR="002629D6" w:rsidRPr="00761974">
        <w:rPr>
          <w:sz w:val="22"/>
          <w:szCs w:val="22"/>
        </w:rPr>
        <w:t>2030</w:t>
      </w:r>
      <w:r w:rsidRPr="00761974">
        <w:rPr>
          <w:sz w:val="22"/>
          <w:szCs w:val="22"/>
        </w:rPr>
        <w:t xml:space="preserve"> inten</w:t>
      </w:r>
      <w:r w:rsidR="005329B8" w:rsidRPr="00761974">
        <w:rPr>
          <w:sz w:val="22"/>
          <w:szCs w:val="22"/>
        </w:rPr>
        <w:t>ț</w:t>
      </w:r>
      <w:r w:rsidRPr="00761974">
        <w:rPr>
          <w:sz w:val="22"/>
          <w:szCs w:val="22"/>
        </w:rPr>
        <w:t xml:space="preserve">ia de a </w:t>
      </w:r>
      <w:r w:rsidR="00977559" w:rsidRPr="00761974">
        <w:rPr>
          <w:sz w:val="22"/>
          <w:szCs w:val="22"/>
        </w:rPr>
        <w:t>implementa reforme structurale sus</w:t>
      </w:r>
      <w:r w:rsidR="005329B8" w:rsidRPr="00761974">
        <w:rPr>
          <w:sz w:val="22"/>
          <w:szCs w:val="22"/>
        </w:rPr>
        <w:t>ț</w:t>
      </w:r>
      <w:r w:rsidR="00977559" w:rsidRPr="00761974">
        <w:rPr>
          <w:sz w:val="22"/>
          <w:szCs w:val="22"/>
        </w:rPr>
        <w:t>inute</w:t>
      </w:r>
      <w:r w:rsidR="00F3007F" w:rsidRPr="00761974">
        <w:rPr>
          <w:sz w:val="22"/>
          <w:szCs w:val="22"/>
        </w:rPr>
        <w:t xml:space="preserve"> ale sistemului de sănătate, în mod particular</w:t>
      </w:r>
      <w:r w:rsidR="00ED5376" w:rsidRPr="00761974">
        <w:rPr>
          <w:sz w:val="22"/>
          <w:szCs w:val="22"/>
        </w:rPr>
        <w:t>,</w:t>
      </w:r>
      <w:r w:rsidR="00F3007F" w:rsidRPr="00761974">
        <w:rPr>
          <w:sz w:val="22"/>
          <w:szCs w:val="22"/>
        </w:rPr>
        <w:t xml:space="preserve"> referito</w:t>
      </w:r>
      <w:r w:rsidR="00044A1A" w:rsidRPr="00761974">
        <w:rPr>
          <w:sz w:val="22"/>
          <w:szCs w:val="22"/>
        </w:rPr>
        <w:t>a</w:t>
      </w:r>
      <w:r w:rsidR="00F3007F" w:rsidRPr="00761974">
        <w:rPr>
          <w:sz w:val="22"/>
          <w:szCs w:val="22"/>
        </w:rPr>
        <w:t>r</w:t>
      </w:r>
      <w:r w:rsidR="00044A1A" w:rsidRPr="00761974">
        <w:rPr>
          <w:sz w:val="22"/>
          <w:szCs w:val="22"/>
        </w:rPr>
        <w:t>e</w:t>
      </w:r>
      <w:r w:rsidR="00F3007F" w:rsidRPr="00761974">
        <w:rPr>
          <w:sz w:val="22"/>
          <w:szCs w:val="22"/>
        </w:rPr>
        <w:t xml:space="preserve"> la</w:t>
      </w:r>
      <w:r w:rsidR="00EF18AA" w:rsidRPr="00761974">
        <w:rPr>
          <w:sz w:val="22"/>
          <w:szCs w:val="22"/>
        </w:rPr>
        <w:t>:</w:t>
      </w:r>
    </w:p>
    <w:p w14:paraId="5940B6DC" w14:textId="1FF61330" w:rsidR="00EF18AA" w:rsidRPr="00D3293D" w:rsidRDefault="00B62546" w:rsidP="004E31B0">
      <w:pPr>
        <w:pStyle w:val="ListParagraph"/>
        <w:rPr>
          <w:sz w:val="22"/>
          <w:szCs w:val="22"/>
        </w:rPr>
      </w:pPr>
      <w:r w:rsidRPr="00D3293D">
        <w:rPr>
          <w:sz w:val="22"/>
          <w:szCs w:val="22"/>
        </w:rPr>
        <w:t>modernizarea</w:t>
      </w:r>
      <w:r w:rsidR="00620AFA" w:rsidRPr="00D3293D">
        <w:rPr>
          <w:sz w:val="22"/>
          <w:szCs w:val="22"/>
        </w:rPr>
        <w:t xml:space="preserve">, </w:t>
      </w:r>
      <w:r w:rsidRPr="00D3293D">
        <w:rPr>
          <w:sz w:val="22"/>
          <w:szCs w:val="22"/>
        </w:rPr>
        <w:t xml:space="preserve">flexibilizarea </w:t>
      </w:r>
      <w:r w:rsidR="005329B8" w:rsidRPr="00D3293D">
        <w:rPr>
          <w:sz w:val="22"/>
          <w:szCs w:val="22"/>
        </w:rPr>
        <w:t>ș</w:t>
      </w:r>
      <w:r w:rsidR="00620AFA" w:rsidRPr="00D3293D">
        <w:rPr>
          <w:sz w:val="22"/>
          <w:szCs w:val="22"/>
        </w:rPr>
        <w:t>i</w:t>
      </w:r>
      <w:r w:rsidR="00176E60">
        <w:rPr>
          <w:sz w:val="22"/>
          <w:szCs w:val="22"/>
        </w:rPr>
        <w:t xml:space="preserve"> </w:t>
      </w:r>
      <w:r w:rsidR="00842948" w:rsidRPr="00D3293D">
        <w:rPr>
          <w:sz w:val="22"/>
          <w:szCs w:val="22"/>
        </w:rPr>
        <w:t>dezvoltarea serviciilor</w:t>
      </w:r>
      <w:r w:rsidRPr="00D3293D">
        <w:rPr>
          <w:sz w:val="22"/>
          <w:szCs w:val="22"/>
        </w:rPr>
        <w:t xml:space="preserve"> de sănătate publică</w:t>
      </w:r>
      <w:r w:rsidR="00EF18AA" w:rsidRPr="00D3293D">
        <w:rPr>
          <w:sz w:val="22"/>
          <w:szCs w:val="22"/>
        </w:rPr>
        <w:t>;</w:t>
      </w:r>
    </w:p>
    <w:p w14:paraId="6BC2A05B" w14:textId="72E46327" w:rsidR="00EF18AA" w:rsidRPr="00D3293D" w:rsidRDefault="00F3007F" w:rsidP="004E31B0">
      <w:pPr>
        <w:pStyle w:val="ListParagraph"/>
        <w:rPr>
          <w:sz w:val="22"/>
          <w:szCs w:val="22"/>
        </w:rPr>
      </w:pPr>
      <w:r w:rsidRPr="00D3293D">
        <w:rPr>
          <w:sz w:val="22"/>
          <w:szCs w:val="22"/>
        </w:rPr>
        <w:t xml:space="preserve">implicarea activă </w:t>
      </w:r>
      <w:r w:rsidR="005329B8" w:rsidRPr="00D3293D">
        <w:rPr>
          <w:sz w:val="22"/>
          <w:szCs w:val="22"/>
        </w:rPr>
        <w:t>ș</w:t>
      </w:r>
      <w:r w:rsidRPr="00D3293D">
        <w:rPr>
          <w:sz w:val="22"/>
          <w:szCs w:val="22"/>
        </w:rPr>
        <w:t>i responsabilizarea cetă</w:t>
      </w:r>
      <w:r w:rsidR="005329B8" w:rsidRPr="00D3293D">
        <w:rPr>
          <w:sz w:val="22"/>
          <w:szCs w:val="22"/>
        </w:rPr>
        <w:t>ț</w:t>
      </w:r>
      <w:r w:rsidRPr="00D3293D">
        <w:rPr>
          <w:sz w:val="22"/>
          <w:szCs w:val="22"/>
        </w:rPr>
        <w:t>eanului în deciziile referitoare la propria sănătate</w:t>
      </w:r>
      <w:r w:rsidR="00EF18AA" w:rsidRPr="00D3293D">
        <w:rPr>
          <w:sz w:val="22"/>
          <w:szCs w:val="22"/>
        </w:rPr>
        <w:t>;</w:t>
      </w:r>
    </w:p>
    <w:p w14:paraId="102B5E07" w14:textId="26786160" w:rsidR="00EF18AA" w:rsidRPr="00D3293D" w:rsidRDefault="00375606" w:rsidP="004E31B0">
      <w:pPr>
        <w:pStyle w:val="ListParagraph"/>
        <w:rPr>
          <w:sz w:val="22"/>
          <w:szCs w:val="22"/>
        </w:rPr>
      </w:pPr>
      <w:r w:rsidRPr="00D3293D">
        <w:rPr>
          <w:sz w:val="22"/>
          <w:szCs w:val="22"/>
        </w:rPr>
        <w:t xml:space="preserve">întărirea capacității </w:t>
      </w:r>
      <w:r w:rsidR="0079239F" w:rsidRPr="00D3293D">
        <w:rPr>
          <w:sz w:val="22"/>
          <w:szCs w:val="22"/>
        </w:rPr>
        <w:t>autorită</w:t>
      </w:r>
      <w:r w:rsidR="005329B8" w:rsidRPr="00D3293D">
        <w:rPr>
          <w:sz w:val="22"/>
          <w:szCs w:val="22"/>
        </w:rPr>
        <w:t>ț</w:t>
      </w:r>
      <w:r w:rsidR="0079239F" w:rsidRPr="00D3293D">
        <w:rPr>
          <w:sz w:val="22"/>
          <w:szCs w:val="22"/>
        </w:rPr>
        <w:t xml:space="preserve">ilor publice locale pentru </w:t>
      </w:r>
      <w:r w:rsidRPr="00D3293D">
        <w:rPr>
          <w:sz w:val="22"/>
          <w:szCs w:val="22"/>
        </w:rPr>
        <w:t xml:space="preserve">acțiuni </w:t>
      </w:r>
      <w:r w:rsidR="00F83D95" w:rsidRPr="00D3293D">
        <w:rPr>
          <w:sz w:val="22"/>
          <w:szCs w:val="22"/>
        </w:rPr>
        <w:t xml:space="preserve">concrete </w:t>
      </w:r>
      <w:r w:rsidR="005329B8" w:rsidRPr="00D3293D">
        <w:rPr>
          <w:sz w:val="22"/>
          <w:szCs w:val="22"/>
        </w:rPr>
        <w:t>ș</w:t>
      </w:r>
      <w:r w:rsidR="00F83D95" w:rsidRPr="00D3293D">
        <w:rPr>
          <w:sz w:val="22"/>
          <w:szCs w:val="22"/>
        </w:rPr>
        <w:t>i sus</w:t>
      </w:r>
      <w:r w:rsidR="005329B8" w:rsidRPr="00D3293D">
        <w:rPr>
          <w:sz w:val="22"/>
          <w:szCs w:val="22"/>
        </w:rPr>
        <w:t>ț</w:t>
      </w:r>
      <w:r w:rsidR="00F83D95" w:rsidRPr="00D3293D">
        <w:rPr>
          <w:sz w:val="22"/>
          <w:szCs w:val="22"/>
        </w:rPr>
        <w:t xml:space="preserve">inute </w:t>
      </w:r>
      <w:r w:rsidR="00842948" w:rsidRPr="00D3293D">
        <w:rPr>
          <w:sz w:val="22"/>
          <w:szCs w:val="22"/>
        </w:rPr>
        <w:t xml:space="preserve">de </w:t>
      </w:r>
      <w:r w:rsidR="00F83D95" w:rsidRPr="00D3293D">
        <w:rPr>
          <w:sz w:val="22"/>
          <w:szCs w:val="22"/>
        </w:rPr>
        <w:t>îmbunătă</w:t>
      </w:r>
      <w:r w:rsidR="005329B8" w:rsidRPr="00D3293D">
        <w:rPr>
          <w:sz w:val="22"/>
          <w:szCs w:val="22"/>
        </w:rPr>
        <w:t>ț</w:t>
      </w:r>
      <w:r w:rsidR="00F83D95" w:rsidRPr="00D3293D">
        <w:rPr>
          <w:sz w:val="22"/>
          <w:szCs w:val="22"/>
        </w:rPr>
        <w:t>ire</w:t>
      </w:r>
      <w:r w:rsidR="00842948" w:rsidRPr="00D3293D">
        <w:rPr>
          <w:sz w:val="22"/>
          <w:szCs w:val="22"/>
        </w:rPr>
        <w:t xml:space="preserve"> </w:t>
      </w:r>
      <w:r w:rsidR="00F83D95" w:rsidRPr="00D3293D">
        <w:rPr>
          <w:sz w:val="22"/>
          <w:szCs w:val="22"/>
        </w:rPr>
        <w:t>a stării de sănătate a comunită</w:t>
      </w:r>
      <w:r w:rsidR="005329B8" w:rsidRPr="00D3293D">
        <w:rPr>
          <w:sz w:val="22"/>
          <w:szCs w:val="22"/>
        </w:rPr>
        <w:t>ț</w:t>
      </w:r>
      <w:r w:rsidR="00F83D95" w:rsidRPr="00D3293D">
        <w:rPr>
          <w:sz w:val="22"/>
          <w:szCs w:val="22"/>
        </w:rPr>
        <w:t>ilor pe care le reprezintă</w:t>
      </w:r>
      <w:r w:rsidR="00EF18AA" w:rsidRPr="00D3293D">
        <w:rPr>
          <w:sz w:val="22"/>
          <w:szCs w:val="22"/>
        </w:rPr>
        <w:t>;</w:t>
      </w:r>
    </w:p>
    <w:p w14:paraId="631CE33E" w14:textId="413D6961" w:rsidR="004F1CE3" w:rsidRPr="00D3293D" w:rsidRDefault="004F1CE3" w:rsidP="004E31B0">
      <w:pPr>
        <w:pStyle w:val="ListParagraph"/>
        <w:rPr>
          <w:sz w:val="22"/>
          <w:szCs w:val="22"/>
        </w:rPr>
      </w:pPr>
      <w:r w:rsidRPr="00D3293D">
        <w:rPr>
          <w:sz w:val="22"/>
          <w:szCs w:val="22"/>
        </w:rPr>
        <w:t xml:space="preserve">accesul în timp util la servicii de îngrijiri de sănătate diversificate, performante </w:t>
      </w:r>
      <w:r w:rsidR="005329B8" w:rsidRPr="00D3293D">
        <w:rPr>
          <w:sz w:val="22"/>
          <w:szCs w:val="22"/>
        </w:rPr>
        <w:t>ș</w:t>
      </w:r>
      <w:r w:rsidRPr="00D3293D">
        <w:rPr>
          <w:sz w:val="22"/>
          <w:szCs w:val="22"/>
        </w:rPr>
        <w:t>i de calitate oferite de echipe de profesioni</w:t>
      </w:r>
      <w:r w:rsidR="005329B8" w:rsidRPr="00D3293D">
        <w:rPr>
          <w:sz w:val="22"/>
          <w:szCs w:val="22"/>
        </w:rPr>
        <w:t>ș</w:t>
      </w:r>
      <w:r w:rsidRPr="00D3293D">
        <w:rPr>
          <w:sz w:val="22"/>
          <w:szCs w:val="22"/>
        </w:rPr>
        <w:t>ti în asisten</w:t>
      </w:r>
      <w:r w:rsidR="005329B8" w:rsidRPr="00D3293D">
        <w:rPr>
          <w:sz w:val="22"/>
          <w:szCs w:val="22"/>
        </w:rPr>
        <w:t>ț</w:t>
      </w:r>
      <w:r w:rsidRPr="00D3293D">
        <w:rPr>
          <w:sz w:val="22"/>
          <w:szCs w:val="22"/>
        </w:rPr>
        <w:t>a medicală primară;</w:t>
      </w:r>
    </w:p>
    <w:p w14:paraId="2D3175CC" w14:textId="7CCB329B" w:rsidR="00DE750C" w:rsidRPr="00D3293D" w:rsidRDefault="0018098E" w:rsidP="004E31B0">
      <w:pPr>
        <w:pStyle w:val="ListParagraph"/>
        <w:rPr>
          <w:spacing w:val="-6"/>
          <w:sz w:val="22"/>
          <w:szCs w:val="22"/>
        </w:rPr>
      </w:pPr>
      <w:r w:rsidRPr="00D3293D">
        <w:rPr>
          <w:spacing w:val="-6"/>
          <w:sz w:val="22"/>
          <w:szCs w:val="22"/>
        </w:rPr>
        <w:t>îmbunătă</w:t>
      </w:r>
      <w:r w:rsidR="005329B8" w:rsidRPr="00D3293D">
        <w:rPr>
          <w:spacing w:val="-6"/>
          <w:sz w:val="22"/>
          <w:szCs w:val="22"/>
        </w:rPr>
        <w:t>ț</w:t>
      </w:r>
      <w:r w:rsidRPr="00D3293D">
        <w:rPr>
          <w:spacing w:val="-6"/>
          <w:sz w:val="22"/>
          <w:szCs w:val="22"/>
        </w:rPr>
        <w:t xml:space="preserve">irea continuă a coordonării </w:t>
      </w:r>
      <w:r w:rsidR="005329B8" w:rsidRPr="00D3293D">
        <w:rPr>
          <w:spacing w:val="-6"/>
          <w:sz w:val="22"/>
          <w:szCs w:val="22"/>
        </w:rPr>
        <w:t>ș</w:t>
      </w:r>
      <w:r w:rsidRPr="00D3293D">
        <w:rPr>
          <w:spacing w:val="-6"/>
          <w:sz w:val="22"/>
          <w:szCs w:val="22"/>
        </w:rPr>
        <w:t>i furnizării serviciilor de urgen</w:t>
      </w:r>
      <w:r w:rsidR="005329B8" w:rsidRPr="00D3293D">
        <w:rPr>
          <w:spacing w:val="-6"/>
          <w:sz w:val="22"/>
          <w:szCs w:val="22"/>
        </w:rPr>
        <w:t>ț</w:t>
      </w:r>
      <w:r w:rsidRPr="00D3293D">
        <w:rPr>
          <w:spacing w:val="-6"/>
          <w:sz w:val="22"/>
          <w:szCs w:val="22"/>
        </w:rPr>
        <w:t>ă furnizate în timp util</w:t>
      </w:r>
      <w:r w:rsidR="005E0251" w:rsidRPr="00D3293D">
        <w:rPr>
          <w:spacing w:val="-6"/>
          <w:sz w:val="22"/>
          <w:szCs w:val="22"/>
        </w:rPr>
        <w:t>, precum</w:t>
      </w:r>
      <w:r w:rsidRPr="00D3293D">
        <w:rPr>
          <w:spacing w:val="-6"/>
          <w:sz w:val="22"/>
          <w:szCs w:val="22"/>
        </w:rPr>
        <w:t xml:space="preserve"> </w:t>
      </w:r>
      <w:r w:rsidR="005329B8" w:rsidRPr="00D3293D">
        <w:rPr>
          <w:spacing w:val="-6"/>
          <w:sz w:val="22"/>
          <w:szCs w:val="22"/>
        </w:rPr>
        <w:t>ș</w:t>
      </w:r>
      <w:r w:rsidRPr="00D3293D">
        <w:rPr>
          <w:spacing w:val="-6"/>
          <w:sz w:val="22"/>
          <w:szCs w:val="22"/>
        </w:rPr>
        <w:t xml:space="preserve">i </w:t>
      </w:r>
      <w:r w:rsidR="009014B9" w:rsidRPr="00D3293D">
        <w:rPr>
          <w:spacing w:val="-6"/>
          <w:sz w:val="22"/>
          <w:szCs w:val="22"/>
        </w:rPr>
        <w:t xml:space="preserve">continuarea integrării acestora în </w:t>
      </w:r>
      <w:r w:rsidR="00D908CA" w:rsidRPr="00D3293D">
        <w:rPr>
          <w:spacing w:val="-6"/>
          <w:sz w:val="22"/>
          <w:szCs w:val="22"/>
        </w:rPr>
        <w:t xml:space="preserve">cadrul </w:t>
      </w:r>
      <w:r w:rsidR="009014B9" w:rsidRPr="00D3293D">
        <w:rPr>
          <w:spacing w:val="-6"/>
          <w:sz w:val="22"/>
          <w:szCs w:val="22"/>
        </w:rPr>
        <w:t>celorlalte servicii de îngrijiri de sănătate furnizate;</w:t>
      </w:r>
    </w:p>
    <w:p w14:paraId="5F387C32" w14:textId="091B26DB" w:rsidR="00896527" w:rsidRPr="00D3293D" w:rsidRDefault="00062433" w:rsidP="004E31B0">
      <w:pPr>
        <w:pStyle w:val="ListParagraph"/>
        <w:rPr>
          <w:sz w:val="22"/>
          <w:szCs w:val="22"/>
        </w:rPr>
      </w:pPr>
      <w:r w:rsidRPr="00D3293D">
        <w:rPr>
          <w:sz w:val="22"/>
          <w:szCs w:val="22"/>
        </w:rPr>
        <w:t>investiții comprehensive în prevenția primară, inclusiv stomatologic</w:t>
      </w:r>
      <w:r w:rsidR="00BF4616">
        <w:rPr>
          <w:sz w:val="22"/>
          <w:szCs w:val="22"/>
        </w:rPr>
        <w:t>ă</w:t>
      </w:r>
      <w:r w:rsidRPr="00D3293D">
        <w:rPr>
          <w:sz w:val="22"/>
          <w:szCs w:val="22"/>
        </w:rPr>
        <w:t>, cu scopul de a reduce povara pe care îmbolnăvirile evitabile o reprezintă pentru sistemul de sănătate;</w:t>
      </w:r>
    </w:p>
    <w:p w14:paraId="510ACA7B" w14:textId="22ACEE23" w:rsidR="00EF18AA" w:rsidRPr="00D3293D" w:rsidRDefault="00044A1A" w:rsidP="004E31B0">
      <w:pPr>
        <w:pStyle w:val="ListParagraph"/>
        <w:rPr>
          <w:sz w:val="22"/>
          <w:szCs w:val="22"/>
        </w:rPr>
      </w:pPr>
      <w:r w:rsidRPr="00D3293D">
        <w:rPr>
          <w:sz w:val="22"/>
          <w:szCs w:val="22"/>
        </w:rPr>
        <w:t>investi</w:t>
      </w:r>
      <w:r w:rsidR="005329B8" w:rsidRPr="00D3293D">
        <w:rPr>
          <w:sz w:val="22"/>
          <w:szCs w:val="22"/>
        </w:rPr>
        <w:t>ț</w:t>
      </w:r>
      <w:r w:rsidRPr="00D3293D">
        <w:rPr>
          <w:sz w:val="22"/>
          <w:szCs w:val="22"/>
        </w:rPr>
        <w:t>ii comprehensive în infrastructură, resurse umane</w:t>
      </w:r>
      <w:r w:rsidR="00B62546" w:rsidRPr="00D3293D">
        <w:rPr>
          <w:sz w:val="22"/>
          <w:szCs w:val="22"/>
        </w:rPr>
        <w:t xml:space="preserve"> </w:t>
      </w:r>
      <w:r w:rsidR="005329B8" w:rsidRPr="00D3293D">
        <w:rPr>
          <w:sz w:val="22"/>
          <w:szCs w:val="22"/>
        </w:rPr>
        <w:t>ș</w:t>
      </w:r>
      <w:r w:rsidR="00B62546" w:rsidRPr="00D3293D">
        <w:rPr>
          <w:sz w:val="22"/>
          <w:szCs w:val="22"/>
        </w:rPr>
        <w:t>i instrumente de cre</w:t>
      </w:r>
      <w:r w:rsidR="005329B8" w:rsidRPr="00D3293D">
        <w:rPr>
          <w:sz w:val="22"/>
          <w:szCs w:val="22"/>
        </w:rPr>
        <w:t>ș</w:t>
      </w:r>
      <w:r w:rsidR="00B62546" w:rsidRPr="00D3293D">
        <w:rPr>
          <w:sz w:val="22"/>
          <w:szCs w:val="22"/>
        </w:rPr>
        <w:t>terea calită</w:t>
      </w:r>
      <w:r w:rsidR="005329B8" w:rsidRPr="00D3293D">
        <w:rPr>
          <w:sz w:val="22"/>
          <w:szCs w:val="22"/>
        </w:rPr>
        <w:t>ț</w:t>
      </w:r>
      <w:r w:rsidR="00B62546" w:rsidRPr="00D3293D">
        <w:rPr>
          <w:sz w:val="22"/>
          <w:szCs w:val="22"/>
        </w:rPr>
        <w:t xml:space="preserve">ii serviciilor de </w:t>
      </w:r>
      <w:r w:rsidR="004F1CE3" w:rsidRPr="00D3293D">
        <w:rPr>
          <w:sz w:val="22"/>
          <w:szCs w:val="22"/>
        </w:rPr>
        <w:t xml:space="preserve">îngrijiri de </w:t>
      </w:r>
      <w:r w:rsidR="00B62546" w:rsidRPr="00D3293D">
        <w:rPr>
          <w:sz w:val="22"/>
          <w:szCs w:val="22"/>
        </w:rPr>
        <w:t xml:space="preserve">sănătate oferite în </w:t>
      </w:r>
      <w:r w:rsidR="004F1CE3" w:rsidRPr="00D3293D">
        <w:rPr>
          <w:sz w:val="22"/>
          <w:szCs w:val="22"/>
        </w:rPr>
        <w:t xml:space="preserve">toate domeniile de </w:t>
      </w:r>
      <w:r w:rsidR="00971D37" w:rsidRPr="00D3293D">
        <w:rPr>
          <w:sz w:val="22"/>
          <w:szCs w:val="22"/>
        </w:rPr>
        <w:t>asisten</w:t>
      </w:r>
      <w:r w:rsidR="005329B8" w:rsidRPr="00D3293D">
        <w:rPr>
          <w:sz w:val="22"/>
          <w:szCs w:val="22"/>
        </w:rPr>
        <w:t>ț</w:t>
      </w:r>
      <w:r w:rsidR="00971D37" w:rsidRPr="00D3293D">
        <w:rPr>
          <w:sz w:val="22"/>
          <w:szCs w:val="22"/>
        </w:rPr>
        <w:t>ă medicală</w:t>
      </w:r>
      <w:r w:rsidR="00EF18AA" w:rsidRPr="00D3293D">
        <w:rPr>
          <w:sz w:val="22"/>
          <w:szCs w:val="22"/>
        </w:rPr>
        <w:t>;</w:t>
      </w:r>
    </w:p>
    <w:p w14:paraId="69780076" w14:textId="388DDF09" w:rsidR="00EF18AA" w:rsidRPr="0016135D" w:rsidRDefault="00B62546" w:rsidP="0016135D">
      <w:pPr>
        <w:pStyle w:val="ListParagraph"/>
        <w:ind w:right="-46"/>
        <w:rPr>
          <w:spacing w:val="-8"/>
          <w:sz w:val="22"/>
          <w:szCs w:val="22"/>
        </w:rPr>
      </w:pPr>
      <w:r w:rsidRPr="0016135D">
        <w:rPr>
          <w:spacing w:val="-8"/>
          <w:sz w:val="22"/>
          <w:szCs w:val="22"/>
        </w:rPr>
        <w:t xml:space="preserve">diversificarea serviciilor de îngrijiri de sănătate oferite ca </w:t>
      </w:r>
      <w:r w:rsidR="005329B8" w:rsidRPr="0016135D">
        <w:rPr>
          <w:spacing w:val="-8"/>
          <w:sz w:val="22"/>
          <w:szCs w:val="22"/>
        </w:rPr>
        <w:t>ș</w:t>
      </w:r>
      <w:r w:rsidRPr="0016135D">
        <w:rPr>
          <w:spacing w:val="-8"/>
          <w:sz w:val="22"/>
          <w:szCs w:val="22"/>
        </w:rPr>
        <w:t xml:space="preserve">i servicii ambulatorii (pre </w:t>
      </w:r>
      <w:r w:rsidR="005329B8" w:rsidRPr="0016135D">
        <w:rPr>
          <w:spacing w:val="-8"/>
          <w:sz w:val="22"/>
          <w:szCs w:val="22"/>
        </w:rPr>
        <w:t>ș</w:t>
      </w:r>
      <w:r w:rsidRPr="0016135D">
        <w:rPr>
          <w:spacing w:val="-8"/>
          <w:sz w:val="22"/>
          <w:szCs w:val="22"/>
        </w:rPr>
        <w:t>i post spital), eficientizarea</w:t>
      </w:r>
      <w:r w:rsidR="00ED5376" w:rsidRPr="0016135D">
        <w:rPr>
          <w:spacing w:val="-8"/>
          <w:sz w:val="22"/>
          <w:szCs w:val="22"/>
        </w:rPr>
        <w:t>, cre</w:t>
      </w:r>
      <w:r w:rsidR="005329B8" w:rsidRPr="0016135D">
        <w:rPr>
          <w:spacing w:val="-8"/>
          <w:sz w:val="22"/>
          <w:szCs w:val="22"/>
        </w:rPr>
        <w:t>ș</w:t>
      </w:r>
      <w:r w:rsidR="00ED5376" w:rsidRPr="0016135D">
        <w:rPr>
          <w:spacing w:val="-8"/>
          <w:sz w:val="22"/>
          <w:szCs w:val="22"/>
        </w:rPr>
        <w:t>terea performan</w:t>
      </w:r>
      <w:r w:rsidR="005329B8" w:rsidRPr="0016135D">
        <w:rPr>
          <w:spacing w:val="-8"/>
          <w:sz w:val="22"/>
          <w:szCs w:val="22"/>
        </w:rPr>
        <w:t>ț</w:t>
      </w:r>
      <w:r w:rsidR="00ED5376" w:rsidRPr="0016135D">
        <w:rPr>
          <w:spacing w:val="-8"/>
          <w:sz w:val="22"/>
          <w:szCs w:val="22"/>
        </w:rPr>
        <w:t xml:space="preserve">ei </w:t>
      </w:r>
      <w:r w:rsidR="005329B8" w:rsidRPr="0016135D">
        <w:rPr>
          <w:spacing w:val="-8"/>
          <w:sz w:val="22"/>
          <w:szCs w:val="22"/>
        </w:rPr>
        <w:t>ș</w:t>
      </w:r>
      <w:r w:rsidR="00ED5376" w:rsidRPr="0016135D">
        <w:rPr>
          <w:spacing w:val="-8"/>
          <w:sz w:val="22"/>
          <w:szCs w:val="22"/>
        </w:rPr>
        <w:t>i a calită</w:t>
      </w:r>
      <w:r w:rsidR="005329B8" w:rsidRPr="0016135D">
        <w:rPr>
          <w:spacing w:val="-8"/>
          <w:sz w:val="22"/>
          <w:szCs w:val="22"/>
        </w:rPr>
        <w:t>ț</w:t>
      </w:r>
      <w:r w:rsidR="00ED5376" w:rsidRPr="0016135D">
        <w:rPr>
          <w:spacing w:val="-8"/>
          <w:sz w:val="22"/>
          <w:szCs w:val="22"/>
        </w:rPr>
        <w:t>ii serviciilor de îngrijiri de sănătate oferite în asisten</w:t>
      </w:r>
      <w:r w:rsidR="005329B8" w:rsidRPr="0016135D">
        <w:rPr>
          <w:spacing w:val="-8"/>
          <w:sz w:val="22"/>
          <w:szCs w:val="22"/>
        </w:rPr>
        <w:t>ț</w:t>
      </w:r>
      <w:r w:rsidR="00ED5376" w:rsidRPr="0016135D">
        <w:rPr>
          <w:spacing w:val="-8"/>
          <w:sz w:val="22"/>
          <w:szCs w:val="22"/>
        </w:rPr>
        <w:t xml:space="preserve">a medicală secundară </w:t>
      </w:r>
      <w:r w:rsidR="005329B8" w:rsidRPr="0016135D">
        <w:rPr>
          <w:spacing w:val="-8"/>
          <w:sz w:val="22"/>
          <w:szCs w:val="22"/>
        </w:rPr>
        <w:t>ș</w:t>
      </w:r>
      <w:r w:rsidR="00ED5376" w:rsidRPr="0016135D">
        <w:rPr>
          <w:spacing w:val="-8"/>
          <w:sz w:val="22"/>
          <w:szCs w:val="22"/>
        </w:rPr>
        <w:t>i ter</w:t>
      </w:r>
      <w:r w:rsidR="005329B8" w:rsidRPr="0016135D">
        <w:rPr>
          <w:spacing w:val="-8"/>
          <w:sz w:val="22"/>
          <w:szCs w:val="22"/>
        </w:rPr>
        <w:t>ț</w:t>
      </w:r>
      <w:r w:rsidR="00ED5376" w:rsidRPr="0016135D">
        <w:rPr>
          <w:spacing w:val="-8"/>
          <w:sz w:val="22"/>
          <w:szCs w:val="22"/>
        </w:rPr>
        <w:t>iară</w:t>
      </w:r>
      <w:r w:rsidR="00EF18AA" w:rsidRPr="0016135D">
        <w:rPr>
          <w:spacing w:val="-8"/>
          <w:sz w:val="22"/>
          <w:szCs w:val="22"/>
        </w:rPr>
        <w:t>;</w:t>
      </w:r>
    </w:p>
    <w:p w14:paraId="67285C96" w14:textId="4627A3CA" w:rsidR="00EF18AA" w:rsidRPr="0016135D" w:rsidRDefault="00620AFA" w:rsidP="004E31B0">
      <w:pPr>
        <w:pStyle w:val="ListParagraph"/>
        <w:rPr>
          <w:spacing w:val="-10"/>
          <w:sz w:val="22"/>
          <w:szCs w:val="22"/>
        </w:rPr>
      </w:pPr>
      <w:r w:rsidRPr="0016135D">
        <w:rPr>
          <w:spacing w:val="-10"/>
          <w:sz w:val="22"/>
          <w:szCs w:val="22"/>
        </w:rPr>
        <w:t>cre</w:t>
      </w:r>
      <w:r w:rsidR="005329B8" w:rsidRPr="0016135D">
        <w:rPr>
          <w:spacing w:val="-10"/>
          <w:sz w:val="22"/>
          <w:szCs w:val="22"/>
        </w:rPr>
        <w:t>ș</w:t>
      </w:r>
      <w:r w:rsidRPr="0016135D">
        <w:rPr>
          <w:spacing w:val="-10"/>
          <w:sz w:val="22"/>
          <w:szCs w:val="22"/>
        </w:rPr>
        <w:t>terea capacită</w:t>
      </w:r>
      <w:r w:rsidR="005329B8" w:rsidRPr="0016135D">
        <w:rPr>
          <w:spacing w:val="-10"/>
          <w:sz w:val="22"/>
          <w:szCs w:val="22"/>
        </w:rPr>
        <w:t>ț</w:t>
      </w:r>
      <w:r w:rsidRPr="0016135D">
        <w:rPr>
          <w:spacing w:val="-10"/>
          <w:sz w:val="22"/>
          <w:szCs w:val="22"/>
        </w:rPr>
        <w:t>ii institu</w:t>
      </w:r>
      <w:r w:rsidR="005329B8" w:rsidRPr="0016135D">
        <w:rPr>
          <w:spacing w:val="-10"/>
          <w:sz w:val="22"/>
          <w:szCs w:val="22"/>
        </w:rPr>
        <w:t>ț</w:t>
      </w:r>
      <w:r w:rsidRPr="0016135D">
        <w:rPr>
          <w:spacing w:val="-10"/>
          <w:sz w:val="22"/>
          <w:szCs w:val="22"/>
        </w:rPr>
        <w:t xml:space="preserve">ionale pentru elaborarea </w:t>
      </w:r>
      <w:r w:rsidR="005329B8" w:rsidRPr="0016135D">
        <w:rPr>
          <w:spacing w:val="-10"/>
          <w:sz w:val="22"/>
          <w:szCs w:val="22"/>
        </w:rPr>
        <w:t>ș</w:t>
      </w:r>
      <w:r w:rsidRPr="0016135D">
        <w:rPr>
          <w:spacing w:val="-10"/>
          <w:sz w:val="22"/>
          <w:szCs w:val="22"/>
        </w:rPr>
        <w:t>i coordonarea politicilor de sănătate</w:t>
      </w:r>
      <w:r w:rsidR="006C2AB3" w:rsidRPr="0016135D">
        <w:rPr>
          <w:spacing w:val="-10"/>
          <w:sz w:val="22"/>
          <w:szCs w:val="22"/>
        </w:rPr>
        <w:t xml:space="preserve">, precum </w:t>
      </w:r>
      <w:r w:rsidR="00BF4616">
        <w:rPr>
          <w:spacing w:val="-10"/>
          <w:sz w:val="22"/>
          <w:szCs w:val="22"/>
        </w:rPr>
        <w:t>ș</w:t>
      </w:r>
      <w:r w:rsidR="006C2AB3" w:rsidRPr="0016135D">
        <w:rPr>
          <w:spacing w:val="-10"/>
          <w:sz w:val="22"/>
          <w:szCs w:val="22"/>
        </w:rPr>
        <w:t>i</w:t>
      </w:r>
      <w:r w:rsidRPr="0016135D">
        <w:rPr>
          <w:spacing w:val="-10"/>
          <w:sz w:val="22"/>
          <w:szCs w:val="22"/>
        </w:rPr>
        <w:t xml:space="preserve"> planificarea </w:t>
      </w:r>
      <w:r w:rsidR="005329B8" w:rsidRPr="0016135D">
        <w:rPr>
          <w:spacing w:val="-10"/>
          <w:sz w:val="22"/>
          <w:szCs w:val="22"/>
        </w:rPr>
        <w:t>ș</w:t>
      </w:r>
      <w:r w:rsidRPr="0016135D">
        <w:rPr>
          <w:spacing w:val="-10"/>
          <w:sz w:val="22"/>
          <w:szCs w:val="22"/>
        </w:rPr>
        <w:t>i organizarea serviciilor de îngrijiri de sănătate</w:t>
      </w:r>
      <w:r w:rsidR="006E7D44" w:rsidRPr="0016135D">
        <w:rPr>
          <w:spacing w:val="-10"/>
          <w:sz w:val="22"/>
          <w:szCs w:val="22"/>
        </w:rPr>
        <w:t xml:space="preserve"> (inclusiv prin înfiin</w:t>
      </w:r>
      <w:r w:rsidR="005329B8" w:rsidRPr="0016135D">
        <w:rPr>
          <w:spacing w:val="-10"/>
          <w:sz w:val="22"/>
          <w:szCs w:val="22"/>
        </w:rPr>
        <w:t>ț</w:t>
      </w:r>
      <w:r w:rsidR="006E7D44" w:rsidRPr="0016135D">
        <w:rPr>
          <w:spacing w:val="-10"/>
          <w:sz w:val="22"/>
          <w:szCs w:val="22"/>
        </w:rPr>
        <w:t xml:space="preserve">area </w:t>
      </w:r>
      <w:r w:rsidR="007203CC" w:rsidRPr="0016135D">
        <w:rPr>
          <w:spacing w:val="-10"/>
          <w:sz w:val="22"/>
          <w:szCs w:val="22"/>
        </w:rPr>
        <w:t>ANDIS, CRUSP, CNIS)</w:t>
      </w:r>
      <w:r w:rsidR="00EF18AA" w:rsidRPr="0016135D">
        <w:rPr>
          <w:spacing w:val="-10"/>
          <w:sz w:val="22"/>
          <w:szCs w:val="22"/>
        </w:rPr>
        <w:t>;</w:t>
      </w:r>
    </w:p>
    <w:p w14:paraId="009658C2" w14:textId="13F0F006" w:rsidR="00EF18AA" w:rsidRPr="00D3293D" w:rsidRDefault="00375606" w:rsidP="004E31B0">
      <w:pPr>
        <w:pStyle w:val="ListParagraph"/>
        <w:rPr>
          <w:sz w:val="22"/>
          <w:szCs w:val="22"/>
        </w:rPr>
      </w:pPr>
      <w:r w:rsidRPr="00D3293D">
        <w:rPr>
          <w:sz w:val="22"/>
          <w:szCs w:val="22"/>
        </w:rPr>
        <w:t xml:space="preserve">adaptarea </w:t>
      </w:r>
      <w:r w:rsidR="00704F52" w:rsidRPr="00D3293D">
        <w:rPr>
          <w:sz w:val="22"/>
          <w:szCs w:val="22"/>
        </w:rPr>
        <w:t>mecanismelor de finan</w:t>
      </w:r>
      <w:r w:rsidR="005329B8" w:rsidRPr="00D3293D">
        <w:rPr>
          <w:sz w:val="22"/>
          <w:szCs w:val="22"/>
        </w:rPr>
        <w:t>ț</w:t>
      </w:r>
      <w:r w:rsidR="00704F52" w:rsidRPr="00D3293D">
        <w:rPr>
          <w:sz w:val="22"/>
          <w:szCs w:val="22"/>
        </w:rPr>
        <w:t xml:space="preserve">are </w:t>
      </w:r>
      <w:r w:rsidR="005329B8" w:rsidRPr="00D3293D">
        <w:rPr>
          <w:sz w:val="22"/>
          <w:szCs w:val="22"/>
        </w:rPr>
        <w:t>ș</w:t>
      </w:r>
      <w:r w:rsidR="00704F52" w:rsidRPr="00D3293D">
        <w:rPr>
          <w:sz w:val="22"/>
          <w:szCs w:val="22"/>
        </w:rPr>
        <w:t xml:space="preserve">i </w:t>
      </w:r>
      <w:r w:rsidR="00842948" w:rsidRPr="00D3293D">
        <w:rPr>
          <w:sz w:val="22"/>
          <w:szCs w:val="22"/>
        </w:rPr>
        <w:t xml:space="preserve">de </w:t>
      </w:r>
      <w:r w:rsidR="00704F52" w:rsidRPr="00D3293D">
        <w:rPr>
          <w:sz w:val="22"/>
          <w:szCs w:val="22"/>
        </w:rPr>
        <w:t>contractare</w:t>
      </w:r>
      <w:r w:rsidR="00842948" w:rsidRPr="00D3293D">
        <w:rPr>
          <w:sz w:val="22"/>
          <w:szCs w:val="22"/>
        </w:rPr>
        <w:t xml:space="preserve"> </w:t>
      </w:r>
      <w:r w:rsidR="00704F52" w:rsidRPr="00D3293D">
        <w:rPr>
          <w:sz w:val="22"/>
          <w:szCs w:val="22"/>
        </w:rPr>
        <w:t>a serviciilor de îngrijiri de sănătate</w:t>
      </w:r>
      <w:r w:rsidR="00A506BC" w:rsidRPr="00D3293D">
        <w:rPr>
          <w:sz w:val="22"/>
          <w:szCs w:val="22"/>
        </w:rPr>
        <w:t xml:space="preserve"> la nevoile și realitățile sistemului de sănătate</w:t>
      </w:r>
      <w:r w:rsidR="00EF18AA" w:rsidRPr="00D3293D">
        <w:rPr>
          <w:sz w:val="22"/>
          <w:szCs w:val="22"/>
        </w:rPr>
        <w:t>;</w:t>
      </w:r>
    </w:p>
    <w:p w14:paraId="0ADC4B2C" w14:textId="02B1BD71" w:rsidR="00EF18AA" w:rsidRPr="00D3293D" w:rsidRDefault="00EF18AA" w:rsidP="004E31B0">
      <w:pPr>
        <w:pStyle w:val="ListParagraph"/>
        <w:rPr>
          <w:sz w:val="22"/>
          <w:szCs w:val="22"/>
        </w:rPr>
      </w:pPr>
      <w:r w:rsidRPr="00D3293D">
        <w:rPr>
          <w:sz w:val="22"/>
          <w:szCs w:val="22"/>
        </w:rPr>
        <w:t>diversificarea, flexibilizarea</w:t>
      </w:r>
      <w:r w:rsidR="006A79B0" w:rsidRPr="00D3293D">
        <w:rPr>
          <w:sz w:val="22"/>
          <w:szCs w:val="22"/>
        </w:rPr>
        <w:t>, cre</w:t>
      </w:r>
      <w:r w:rsidR="005329B8" w:rsidRPr="00D3293D">
        <w:rPr>
          <w:sz w:val="22"/>
          <w:szCs w:val="22"/>
        </w:rPr>
        <w:t>ș</w:t>
      </w:r>
      <w:r w:rsidR="006A79B0" w:rsidRPr="00D3293D">
        <w:rPr>
          <w:sz w:val="22"/>
          <w:szCs w:val="22"/>
        </w:rPr>
        <w:t>terea performan</w:t>
      </w:r>
      <w:r w:rsidR="005329B8" w:rsidRPr="00D3293D">
        <w:rPr>
          <w:sz w:val="22"/>
          <w:szCs w:val="22"/>
        </w:rPr>
        <w:t>ț</w:t>
      </w:r>
      <w:r w:rsidR="006A79B0" w:rsidRPr="00D3293D">
        <w:rPr>
          <w:sz w:val="22"/>
          <w:szCs w:val="22"/>
        </w:rPr>
        <w:t xml:space="preserve">ei </w:t>
      </w:r>
      <w:r w:rsidR="005329B8" w:rsidRPr="00D3293D">
        <w:rPr>
          <w:sz w:val="22"/>
          <w:szCs w:val="22"/>
        </w:rPr>
        <w:t>ș</w:t>
      </w:r>
      <w:r w:rsidR="006A79B0" w:rsidRPr="00D3293D">
        <w:rPr>
          <w:sz w:val="22"/>
          <w:szCs w:val="22"/>
        </w:rPr>
        <w:t>i rezilien</w:t>
      </w:r>
      <w:r w:rsidR="005329B8" w:rsidRPr="00D3293D">
        <w:rPr>
          <w:sz w:val="22"/>
          <w:szCs w:val="22"/>
        </w:rPr>
        <w:t>ț</w:t>
      </w:r>
      <w:r w:rsidR="006A79B0" w:rsidRPr="00D3293D">
        <w:rPr>
          <w:sz w:val="22"/>
          <w:szCs w:val="22"/>
        </w:rPr>
        <w:t>ei profesioni</w:t>
      </w:r>
      <w:r w:rsidR="005329B8" w:rsidRPr="00D3293D">
        <w:rPr>
          <w:sz w:val="22"/>
          <w:szCs w:val="22"/>
        </w:rPr>
        <w:t>ș</w:t>
      </w:r>
      <w:r w:rsidR="006A79B0" w:rsidRPr="00D3293D">
        <w:rPr>
          <w:sz w:val="22"/>
          <w:szCs w:val="22"/>
        </w:rPr>
        <w:t>tilor în sănătate;</w:t>
      </w:r>
    </w:p>
    <w:p w14:paraId="48D5D45E" w14:textId="15EFA066" w:rsidR="00EF18AA" w:rsidRPr="00D3293D" w:rsidRDefault="00EF18AA" w:rsidP="004E31B0">
      <w:pPr>
        <w:pStyle w:val="ListParagraph"/>
        <w:rPr>
          <w:sz w:val="22"/>
          <w:szCs w:val="22"/>
        </w:rPr>
      </w:pPr>
      <w:r w:rsidRPr="00D3293D">
        <w:rPr>
          <w:sz w:val="22"/>
          <w:szCs w:val="22"/>
        </w:rPr>
        <w:t xml:space="preserve">coordonarea </w:t>
      </w:r>
      <w:r w:rsidR="005329B8" w:rsidRPr="00D3293D">
        <w:rPr>
          <w:sz w:val="22"/>
          <w:szCs w:val="22"/>
        </w:rPr>
        <w:t>ș</w:t>
      </w:r>
      <w:r w:rsidRPr="00D3293D">
        <w:rPr>
          <w:sz w:val="22"/>
          <w:szCs w:val="22"/>
        </w:rPr>
        <w:t xml:space="preserve">i integrarea serviciilor de sănătate prin </w:t>
      </w:r>
      <w:r w:rsidR="00620AFA" w:rsidRPr="00D3293D">
        <w:rPr>
          <w:sz w:val="22"/>
          <w:szCs w:val="22"/>
        </w:rPr>
        <w:t>dezvoltarea re</w:t>
      </w:r>
      <w:r w:rsidR="005329B8" w:rsidRPr="00D3293D">
        <w:rPr>
          <w:sz w:val="22"/>
          <w:szCs w:val="22"/>
        </w:rPr>
        <w:t>ț</w:t>
      </w:r>
      <w:r w:rsidR="00620AFA" w:rsidRPr="00D3293D">
        <w:rPr>
          <w:sz w:val="22"/>
          <w:szCs w:val="22"/>
        </w:rPr>
        <w:t>elelor teritoriale func</w:t>
      </w:r>
      <w:r w:rsidR="005329B8" w:rsidRPr="00D3293D">
        <w:rPr>
          <w:sz w:val="22"/>
          <w:szCs w:val="22"/>
        </w:rPr>
        <w:t>ț</w:t>
      </w:r>
      <w:r w:rsidR="00620AFA" w:rsidRPr="00D3293D">
        <w:rPr>
          <w:sz w:val="22"/>
          <w:szCs w:val="22"/>
        </w:rPr>
        <w:t>ionale pentru</w:t>
      </w:r>
      <w:r w:rsidR="00075C33" w:rsidRPr="00D3293D">
        <w:rPr>
          <w:sz w:val="22"/>
          <w:szCs w:val="22"/>
        </w:rPr>
        <w:t xml:space="preserve"> </w:t>
      </w:r>
      <w:r w:rsidR="00842948" w:rsidRPr="00D3293D">
        <w:rPr>
          <w:sz w:val="22"/>
          <w:szCs w:val="22"/>
        </w:rPr>
        <w:t>principalele boli</w:t>
      </w:r>
      <w:r w:rsidR="00620AFA" w:rsidRPr="00D3293D">
        <w:rPr>
          <w:sz w:val="22"/>
          <w:szCs w:val="22"/>
        </w:rPr>
        <w:t xml:space="preserve"> cu impact major</w:t>
      </w:r>
      <w:r w:rsidR="00C52BA7" w:rsidRPr="00D3293D">
        <w:rPr>
          <w:sz w:val="22"/>
          <w:szCs w:val="22"/>
        </w:rPr>
        <w:t xml:space="preserve"> reflectat prin </w:t>
      </w:r>
      <w:r w:rsidR="00620AFA" w:rsidRPr="00D3293D">
        <w:rPr>
          <w:sz w:val="22"/>
          <w:szCs w:val="22"/>
        </w:rPr>
        <w:t xml:space="preserve">dizabilitate </w:t>
      </w:r>
      <w:r w:rsidR="005329B8" w:rsidRPr="00D3293D">
        <w:rPr>
          <w:sz w:val="22"/>
          <w:szCs w:val="22"/>
        </w:rPr>
        <w:t>ș</w:t>
      </w:r>
      <w:r w:rsidR="00620AFA" w:rsidRPr="00D3293D">
        <w:rPr>
          <w:sz w:val="22"/>
          <w:szCs w:val="22"/>
        </w:rPr>
        <w:t>i mortalitate evitabilă</w:t>
      </w:r>
      <w:r w:rsidRPr="00D3293D">
        <w:rPr>
          <w:sz w:val="22"/>
          <w:szCs w:val="22"/>
        </w:rPr>
        <w:t>;</w:t>
      </w:r>
    </w:p>
    <w:p w14:paraId="7A3265E2" w14:textId="423D5DCB" w:rsidR="00752F80" w:rsidRPr="0016135D" w:rsidRDefault="00704F52" w:rsidP="0016135D">
      <w:pPr>
        <w:pStyle w:val="ListParagraph"/>
        <w:ind w:right="-46"/>
        <w:rPr>
          <w:spacing w:val="-10"/>
          <w:sz w:val="22"/>
          <w:szCs w:val="22"/>
        </w:rPr>
      </w:pPr>
      <w:r w:rsidRPr="0016135D">
        <w:rPr>
          <w:spacing w:val="-10"/>
          <w:sz w:val="22"/>
          <w:szCs w:val="22"/>
        </w:rPr>
        <w:t>modernizarea sistemului informa</w:t>
      </w:r>
      <w:r w:rsidR="005329B8" w:rsidRPr="0016135D">
        <w:rPr>
          <w:spacing w:val="-10"/>
          <w:sz w:val="22"/>
          <w:szCs w:val="22"/>
        </w:rPr>
        <w:t>ț</w:t>
      </w:r>
      <w:r w:rsidRPr="0016135D">
        <w:rPr>
          <w:spacing w:val="-10"/>
          <w:sz w:val="22"/>
          <w:szCs w:val="22"/>
        </w:rPr>
        <w:t>ional în sănătate</w:t>
      </w:r>
      <w:r w:rsidR="00276AF7" w:rsidRPr="0016135D">
        <w:rPr>
          <w:spacing w:val="-10"/>
          <w:sz w:val="22"/>
          <w:szCs w:val="22"/>
        </w:rPr>
        <w:t>,</w:t>
      </w:r>
      <w:r w:rsidRPr="0016135D">
        <w:rPr>
          <w:spacing w:val="-10"/>
          <w:sz w:val="22"/>
          <w:szCs w:val="22"/>
        </w:rPr>
        <w:t xml:space="preserve"> cu </w:t>
      </w:r>
      <w:r w:rsidR="00BA4045" w:rsidRPr="0016135D">
        <w:rPr>
          <w:spacing w:val="-10"/>
          <w:sz w:val="22"/>
          <w:szCs w:val="22"/>
        </w:rPr>
        <w:t xml:space="preserve">accent </w:t>
      </w:r>
      <w:r w:rsidRPr="0016135D">
        <w:rPr>
          <w:spacing w:val="-10"/>
          <w:sz w:val="22"/>
          <w:szCs w:val="22"/>
        </w:rPr>
        <w:t>pe interoperabilitatea informa</w:t>
      </w:r>
      <w:r w:rsidR="005329B8" w:rsidRPr="0016135D">
        <w:rPr>
          <w:spacing w:val="-10"/>
          <w:sz w:val="22"/>
          <w:szCs w:val="22"/>
        </w:rPr>
        <w:t>ț</w:t>
      </w:r>
      <w:r w:rsidRPr="0016135D">
        <w:rPr>
          <w:spacing w:val="-10"/>
          <w:sz w:val="22"/>
          <w:szCs w:val="22"/>
        </w:rPr>
        <w:t xml:space="preserve">iilor </w:t>
      </w:r>
      <w:r w:rsidR="005329B8" w:rsidRPr="0016135D">
        <w:rPr>
          <w:spacing w:val="-10"/>
          <w:sz w:val="22"/>
          <w:szCs w:val="22"/>
        </w:rPr>
        <w:t>ș</w:t>
      </w:r>
      <w:r w:rsidRPr="0016135D">
        <w:rPr>
          <w:spacing w:val="-10"/>
          <w:sz w:val="22"/>
          <w:szCs w:val="22"/>
        </w:rPr>
        <w:t>i digitalizare</w:t>
      </w:r>
      <w:r w:rsidR="00EF18AA" w:rsidRPr="0016135D">
        <w:rPr>
          <w:spacing w:val="-10"/>
          <w:sz w:val="22"/>
          <w:szCs w:val="22"/>
        </w:rPr>
        <w:t>;</w:t>
      </w:r>
    </w:p>
    <w:p w14:paraId="2F78B541" w14:textId="70020C13" w:rsidR="00ED40D0" w:rsidRPr="00D3293D" w:rsidRDefault="00BA1063" w:rsidP="004E31B0">
      <w:pPr>
        <w:pStyle w:val="ListParagraph"/>
        <w:rPr>
          <w:sz w:val="22"/>
          <w:szCs w:val="22"/>
        </w:rPr>
      </w:pPr>
      <w:r w:rsidRPr="00D3293D">
        <w:rPr>
          <w:sz w:val="22"/>
          <w:szCs w:val="22"/>
        </w:rPr>
        <w:t>implicare sus</w:t>
      </w:r>
      <w:r w:rsidR="005329B8" w:rsidRPr="00D3293D">
        <w:rPr>
          <w:sz w:val="22"/>
          <w:szCs w:val="22"/>
        </w:rPr>
        <w:t>ț</w:t>
      </w:r>
      <w:r w:rsidRPr="00D3293D">
        <w:rPr>
          <w:sz w:val="22"/>
          <w:szCs w:val="22"/>
        </w:rPr>
        <w:t xml:space="preserve">inută în cercetarea </w:t>
      </w:r>
      <w:r w:rsidR="00944A89" w:rsidRPr="00D3293D">
        <w:rPr>
          <w:sz w:val="22"/>
          <w:szCs w:val="22"/>
        </w:rPr>
        <w:t xml:space="preserve">translațională </w:t>
      </w:r>
      <w:r w:rsidRPr="00D3293D">
        <w:rPr>
          <w:sz w:val="22"/>
          <w:szCs w:val="22"/>
        </w:rPr>
        <w:t xml:space="preserve">în sănătate în vederea gestionării </w:t>
      </w:r>
      <w:r w:rsidR="005329B8" w:rsidRPr="00D3293D">
        <w:rPr>
          <w:sz w:val="22"/>
          <w:szCs w:val="22"/>
        </w:rPr>
        <w:t>ș</w:t>
      </w:r>
      <w:r w:rsidRPr="00D3293D">
        <w:rPr>
          <w:sz w:val="22"/>
          <w:szCs w:val="22"/>
        </w:rPr>
        <w:t>i reducerii poverii bolilor printr-o îngrijire inovatoare durabilă,</w:t>
      </w:r>
      <w:r w:rsidR="005A5C24" w:rsidRPr="00D3293D">
        <w:rPr>
          <w:sz w:val="22"/>
          <w:szCs w:val="22"/>
        </w:rPr>
        <w:t xml:space="preserve"> precum</w:t>
      </w:r>
      <w:r w:rsidRPr="00D3293D">
        <w:rPr>
          <w:sz w:val="22"/>
          <w:szCs w:val="22"/>
        </w:rPr>
        <w:t xml:space="preserve"> </w:t>
      </w:r>
      <w:r w:rsidR="005329B8" w:rsidRPr="00D3293D">
        <w:rPr>
          <w:sz w:val="22"/>
          <w:szCs w:val="22"/>
        </w:rPr>
        <w:t>ș</w:t>
      </w:r>
      <w:r w:rsidRPr="00D3293D">
        <w:rPr>
          <w:sz w:val="22"/>
          <w:szCs w:val="22"/>
        </w:rPr>
        <w:t xml:space="preserve">i dezvoltarea unor instrumente, tehnologii </w:t>
      </w:r>
      <w:r w:rsidR="005329B8" w:rsidRPr="00D3293D">
        <w:rPr>
          <w:sz w:val="22"/>
          <w:szCs w:val="22"/>
        </w:rPr>
        <w:t>ș</w:t>
      </w:r>
      <w:r w:rsidRPr="00D3293D">
        <w:rPr>
          <w:sz w:val="22"/>
          <w:szCs w:val="22"/>
        </w:rPr>
        <w:t>i solu</w:t>
      </w:r>
      <w:r w:rsidR="005329B8" w:rsidRPr="00D3293D">
        <w:rPr>
          <w:sz w:val="22"/>
          <w:szCs w:val="22"/>
        </w:rPr>
        <w:t>ț</w:t>
      </w:r>
      <w:r w:rsidRPr="00D3293D">
        <w:rPr>
          <w:sz w:val="22"/>
          <w:szCs w:val="22"/>
        </w:rPr>
        <w:t>ii pentru o societate sănătoasă</w:t>
      </w:r>
      <w:r w:rsidR="00ED40D0" w:rsidRPr="00D3293D">
        <w:rPr>
          <w:sz w:val="22"/>
          <w:szCs w:val="22"/>
        </w:rPr>
        <w:t>.</w:t>
      </w:r>
    </w:p>
    <w:p w14:paraId="5337B193" w14:textId="77777777" w:rsidR="006F5EC2" w:rsidRPr="007A4541" w:rsidRDefault="006F5EC2" w:rsidP="006F5EC2">
      <w:pPr>
        <w:pStyle w:val="Default"/>
        <w:spacing w:line="276" w:lineRule="auto"/>
        <w:ind w:left="785"/>
        <w:jc w:val="both"/>
        <w:rPr>
          <w:rFonts w:asciiTheme="minorHAnsi" w:hAnsiTheme="minorHAnsi" w:cstheme="minorHAnsi"/>
          <w:color w:val="auto"/>
          <w:lang w:val="ro-RO"/>
        </w:rPr>
      </w:pPr>
    </w:p>
    <w:p w14:paraId="2A05F01D" w14:textId="5A6E9449" w:rsidR="00D15AE9" w:rsidRPr="004E31B0" w:rsidRDefault="00A933E3" w:rsidP="00334DE8">
      <w:pPr>
        <w:pStyle w:val="Heading1"/>
        <w:rPr>
          <w:i/>
          <w:iCs/>
          <w:color w:val="0B9A6D"/>
        </w:rPr>
      </w:pPr>
      <w:bookmarkStart w:id="3" w:name="_Toc130299583"/>
      <w:r w:rsidRPr="004E31B0">
        <w:rPr>
          <w:color w:val="0B9A6D"/>
        </w:rPr>
        <w:t>VIZIUNE</w:t>
      </w:r>
      <w:bookmarkEnd w:id="3"/>
      <w:r w:rsidR="00176E60">
        <w:rPr>
          <w:color w:val="0B9A6D"/>
        </w:rPr>
        <w:t xml:space="preserve"> </w:t>
      </w:r>
    </w:p>
    <w:p w14:paraId="1F6BD052" w14:textId="618A92F9" w:rsidR="008A5880" w:rsidRPr="004E31B0" w:rsidRDefault="00B009E7" w:rsidP="004E31B0">
      <w:pPr>
        <w:spacing w:line="276" w:lineRule="auto"/>
        <w:rPr>
          <w:sz w:val="22"/>
          <w:szCs w:val="22"/>
        </w:rPr>
      </w:pPr>
      <w:r w:rsidRPr="004E31B0">
        <w:rPr>
          <w:sz w:val="22"/>
          <w:szCs w:val="22"/>
        </w:rPr>
        <w:t>“</w:t>
      </w:r>
      <w:r w:rsidR="00DE750C" w:rsidRPr="004E31B0">
        <w:rPr>
          <w:sz w:val="22"/>
          <w:szCs w:val="22"/>
        </w:rPr>
        <w:t>O</w:t>
      </w:r>
      <w:r w:rsidR="00657410" w:rsidRPr="004E31B0">
        <w:rPr>
          <w:sz w:val="22"/>
          <w:szCs w:val="22"/>
        </w:rPr>
        <w:t xml:space="preserve"> popula</w:t>
      </w:r>
      <w:r w:rsidR="005329B8" w:rsidRPr="004E31B0">
        <w:rPr>
          <w:sz w:val="22"/>
          <w:szCs w:val="22"/>
        </w:rPr>
        <w:t>ț</w:t>
      </w:r>
      <w:r w:rsidR="00657410" w:rsidRPr="004E31B0">
        <w:rPr>
          <w:sz w:val="22"/>
          <w:szCs w:val="22"/>
        </w:rPr>
        <w:t>ie mai sănătoasă</w:t>
      </w:r>
      <w:r w:rsidR="00491070" w:rsidRPr="004E31B0">
        <w:rPr>
          <w:sz w:val="22"/>
          <w:szCs w:val="22"/>
        </w:rPr>
        <w:t xml:space="preserve"> </w:t>
      </w:r>
      <w:r w:rsidR="005329B8" w:rsidRPr="004E31B0">
        <w:rPr>
          <w:sz w:val="22"/>
          <w:szCs w:val="22"/>
        </w:rPr>
        <w:t>ș</w:t>
      </w:r>
      <w:r w:rsidR="00491070" w:rsidRPr="004E31B0">
        <w:rPr>
          <w:sz w:val="22"/>
          <w:szCs w:val="22"/>
        </w:rPr>
        <w:t xml:space="preserve">i cu </w:t>
      </w:r>
      <w:r w:rsidR="00917880" w:rsidRPr="004E31B0">
        <w:rPr>
          <w:sz w:val="22"/>
          <w:szCs w:val="22"/>
        </w:rPr>
        <w:t xml:space="preserve">autonomie mai ridicată, </w:t>
      </w:r>
      <w:r w:rsidR="00657410" w:rsidRPr="004E31B0">
        <w:rPr>
          <w:sz w:val="22"/>
          <w:szCs w:val="22"/>
        </w:rPr>
        <w:t>cu o speran</w:t>
      </w:r>
      <w:r w:rsidR="005329B8" w:rsidRPr="004E31B0">
        <w:rPr>
          <w:sz w:val="22"/>
          <w:szCs w:val="22"/>
        </w:rPr>
        <w:t>ț</w:t>
      </w:r>
      <w:r w:rsidR="00657410" w:rsidRPr="004E31B0">
        <w:rPr>
          <w:sz w:val="22"/>
          <w:szCs w:val="22"/>
        </w:rPr>
        <w:t>ă de via</w:t>
      </w:r>
      <w:r w:rsidR="005329B8" w:rsidRPr="004E31B0">
        <w:rPr>
          <w:sz w:val="22"/>
          <w:szCs w:val="22"/>
        </w:rPr>
        <w:t>ț</w:t>
      </w:r>
      <w:r w:rsidR="00657410" w:rsidRPr="004E31B0">
        <w:rPr>
          <w:sz w:val="22"/>
          <w:szCs w:val="22"/>
        </w:rPr>
        <w:t>ă sănătoasă în cre</w:t>
      </w:r>
      <w:r w:rsidR="005329B8" w:rsidRPr="004E31B0">
        <w:rPr>
          <w:sz w:val="22"/>
          <w:szCs w:val="22"/>
        </w:rPr>
        <w:t>ș</w:t>
      </w:r>
      <w:r w:rsidR="00657410" w:rsidRPr="004E31B0">
        <w:rPr>
          <w:sz w:val="22"/>
          <w:szCs w:val="22"/>
        </w:rPr>
        <w:t>tere sus</w:t>
      </w:r>
      <w:r w:rsidR="005329B8" w:rsidRPr="004E31B0">
        <w:rPr>
          <w:sz w:val="22"/>
          <w:szCs w:val="22"/>
        </w:rPr>
        <w:t>ț</w:t>
      </w:r>
      <w:r w:rsidR="00657410" w:rsidRPr="004E31B0">
        <w:rPr>
          <w:sz w:val="22"/>
          <w:szCs w:val="22"/>
        </w:rPr>
        <w:t xml:space="preserve">inută </w:t>
      </w:r>
      <w:r w:rsidR="005329B8" w:rsidRPr="004E31B0">
        <w:rPr>
          <w:sz w:val="22"/>
          <w:szCs w:val="22"/>
        </w:rPr>
        <w:t>ș</w:t>
      </w:r>
      <w:r w:rsidR="00657410" w:rsidRPr="004E31B0">
        <w:rPr>
          <w:sz w:val="22"/>
          <w:szCs w:val="22"/>
        </w:rPr>
        <w:t>i cu o calitate a vie</w:t>
      </w:r>
      <w:r w:rsidR="005329B8" w:rsidRPr="004E31B0">
        <w:rPr>
          <w:sz w:val="22"/>
          <w:szCs w:val="22"/>
        </w:rPr>
        <w:t>ț</w:t>
      </w:r>
      <w:r w:rsidR="00657410" w:rsidRPr="004E31B0">
        <w:rPr>
          <w:sz w:val="22"/>
          <w:szCs w:val="22"/>
        </w:rPr>
        <w:t xml:space="preserve">ii </w:t>
      </w:r>
      <w:r w:rsidR="002923B5" w:rsidRPr="004E31B0">
        <w:rPr>
          <w:sz w:val="22"/>
          <w:szCs w:val="22"/>
        </w:rPr>
        <w:t>bună</w:t>
      </w:r>
      <w:r w:rsidRPr="004E31B0">
        <w:rPr>
          <w:sz w:val="22"/>
          <w:szCs w:val="22"/>
        </w:rPr>
        <w:t>”</w:t>
      </w:r>
    </w:p>
    <w:p w14:paraId="1D8A7465" w14:textId="0C71FE58" w:rsidR="008A5880" w:rsidRPr="004E31B0" w:rsidRDefault="003E6D75" w:rsidP="004E31B0">
      <w:pPr>
        <w:spacing w:line="276" w:lineRule="auto"/>
        <w:rPr>
          <w:sz w:val="22"/>
          <w:szCs w:val="22"/>
        </w:rPr>
      </w:pPr>
      <w:r w:rsidRPr="004E31B0">
        <w:rPr>
          <w:sz w:val="22"/>
          <w:szCs w:val="22"/>
        </w:rPr>
        <w:t>Cetă</w:t>
      </w:r>
      <w:r w:rsidR="005329B8" w:rsidRPr="004E31B0">
        <w:rPr>
          <w:sz w:val="22"/>
          <w:szCs w:val="22"/>
        </w:rPr>
        <w:t>ț</w:t>
      </w:r>
      <w:r w:rsidRPr="004E31B0">
        <w:rPr>
          <w:sz w:val="22"/>
          <w:szCs w:val="22"/>
        </w:rPr>
        <w:t>enii români sunt parteneri responsabili, informa</w:t>
      </w:r>
      <w:r w:rsidR="005329B8" w:rsidRPr="004E31B0">
        <w:rPr>
          <w:sz w:val="22"/>
          <w:szCs w:val="22"/>
        </w:rPr>
        <w:t>ț</w:t>
      </w:r>
      <w:r w:rsidRPr="004E31B0">
        <w:rPr>
          <w:sz w:val="22"/>
          <w:szCs w:val="22"/>
        </w:rPr>
        <w:t>i adecvat</w:t>
      </w:r>
      <w:r w:rsidR="00491070" w:rsidRPr="004E31B0">
        <w:rPr>
          <w:sz w:val="22"/>
          <w:szCs w:val="22"/>
        </w:rPr>
        <w:t xml:space="preserve">, </w:t>
      </w:r>
      <w:r w:rsidRPr="004E31B0">
        <w:rPr>
          <w:sz w:val="22"/>
          <w:szCs w:val="22"/>
        </w:rPr>
        <w:t xml:space="preserve">care </w:t>
      </w:r>
      <w:r w:rsidR="00C236D0" w:rsidRPr="004E31B0">
        <w:rPr>
          <w:sz w:val="22"/>
          <w:szCs w:val="22"/>
        </w:rPr>
        <w:t xml:space="preserve">participă </w:t>
      </w:r>
      <w:r w:rsidRPr="004E31B0">
        <w:rPr>
          <w:sz w:val="22"/>
          <w:szCs w:val="22"/>
        </w:rPr>
        <w:t xml:space="preserve">activ </w:t>
      </w:r>
      <w:r w:rsidR="00C236D0" w:rsidRPr="004E31B0">
        <w:rPr>
          <w:sz w:val="22"/>
          <w:szCs w:val="22"/>
        </w:rPr>
        <w:t>la</w:t>
      </w:r>
      <w:r w:rsidR="00176E60">
        <w:rPr>
          <w:sz w:val="22"/>
          <w:szCs w:val="22"/>
        </w:rPr>
        <w:t xml:space="preserve"> </w:t>
      </w:r>
      <w:r w:rsidRPr="004E31B0">
        <w:rPr>
          <w:sz w:val="22"/>
          <w:szCs w:val="22"/>
        </w:rPr>
        <w:t xml:space="preserve">gestionarea </w:t>
      </w:r>
      <w:r w:rsidR="00491070" w:rsidRPr="004E31B0">
        <w:rPr>
          <w:sz w:val="22"/>
          <w:szCs w:val="22"/>
        </w:rPr>
        <w:t>propriei sănătă</w:t>
      </w:r>
      <w:r w:rsidR="005329B8" w:rsidRPr="004E31B0">
        <w:rPr>
          <w:sz w:val="22"/>
          <w:szCs w:val="22"/>
        </w:rPr>
        <w:t>ț</w:t>
      </w:r>
      <w:r w:rsidR="00491070" w:rsidRPr="004E31B0">
        <w:rPr>
          <w:sz w:val="22"/>
          <w:szCs w:val="22"/>
        </w:rPr>
        <w:t xml:space="preserve">i </w:t>
      </w:r>
      <w:r w:rsidR="005329B8" w:rsidRPr="004E31B0">
        <w:rPr>
          <w:sz w:val="22"/>
          <w:szCs w:val="22"/>
        </w:rPr>
        <w:t>ș</w:t>
      </w:r>
      <w:r w:rsidR="00491070" w:rsidRPr="004E31B0">
        <w:rPr>
          <w:sz w:val="22"/>
          <w:szCs w:val="22"/>
        </w:rPr>
        <w:t xml:space="preserve">i iau decizii favorabile lor, grupurilor sociale </w:t>
      </w:r>
      <w:r w:rsidR="005329B8" w:rsidRPr="004E31B0">
        <w:rPr>
          <w:sz w:val="22"/>
          <w:szCs w:val="22"/>
        </w:rPr>
        <w:t>ș</w:t>
      </w:r>
      <w:r w:rsidR="00491070" w:rsidRPr="004E31B0">
        <w:rPr>
          <w:sz w:val="22"/>
          <w:szCs w:val="22"/>
        </w:rPr>
        <w:t>i comunită</w:t>
      </w:r>
      <w:r w:rsidR="005329B8" w:rsidRPr="004E31B0">
        <w:rPr>
          <w:sz w:val="22"/>
          <w:szCs w:val="22"/>
        </w:rPr>
        <w:t>ț</w:t>
      </w:r>
      <w:r w:rsidR="00491070" w:rsidRPr="004E31B0">
        <w:rPr>
          <w:sz w:val="22"/>
          <w:szCs w:val="22"/>
        </w:rPr>
        <w:t xml:space="preserve">ilor </w:t>
      </w:r>
      <w:r w:rsidR="00226B91" w:rsidRPr="004E31B0">
        <w:rPr>
          <w:sz w:val="22"/>
          <w:szCs w:val="22"/>
        </w:rPr>
        <w:t xml:space="preserve">din care fac parte </w:t>
      </w:r>
      <w:r w:rsidR="00491070" w:rsidRPr="004E31B0">
        <w:rPr>
          <w:sz w:val="22"/>
          <w:szCs w:val="22"/>
        </w:rPr>
        <w:t xml:space="preserve">pentru o sănătate publică mai bună. </w:t>
      </w:r>
    </w:p>
    <w:p w14:paraId="0C6108E2" w14:textId="5DEE2F7A" w:rsidR="008A5880" w:rsidRPr="004E31B0" w:rsidRDefault="00491070" w:rsidP="004E31B0">
      <w:pPr>
        <w:spacing w:line="276" w:lineRule="auto"/>
        <w:rPr>
          <w:sz w:val="22"/>
          <w:szCs w:val="22"/>
        </w:rPr>
      </w:pPr>
      <w:r w:rsidRPr="004E31B0">
        <w:rPr>
          <w:sz w:val="22"/>
          <w:szCs w:val="22"/>
        </w:rPr>
        <w:t>Societatea în ansamblu</w:t>
      </w:r>
      <w:r w:rsidR="005A5912">
        <w:rPr>
          <w:sz w:val="22"/>
          <w:szCs w:val="22"/>
        </w:rPr>
        <w:t xml:space="preserve"> </w:t>
      </w:r>
      <w:r w:rsidRPr="004E31B0">
        <w:rPr>
          <w:sz w:val="22"/>
          <w:szCs w:val="22"/>
        </w:rPr>
        <w:t xml:space="preserve">valorizează sănătatea ca un bun comun </w:t>
      </w:r>
      <w:r w:rsidR="005329B8" w:rsidRPr="004E31B0">
        <w:rPr>
          <w:sz w:val="22"/>
          <w:szCs w:val="22"/>
        </w:rPr>
        <w:t>ș</w:t>
      </w:r>
      <w:r w:rsidRPr="004E31B0">
        <w:rPr>
          <w:sz w:val="22"/>
          <w:szCs w:val="22"/>
        </w:rPr>
        <w:t>i actorii relevan</w:t>
      </w:r>
      <w:r w:rsidR="005329B8" w:rsidRPr="004E31B0">
        <w:rPr>
          <w:sz w:val="22"/>
          <w:szCs w:val="22"/>
        </w:rPr>
        <w:t>ț</w:t>
      </w:r>
      <w:r w:rsidRPr="004E31B0">
        <w:rPr>
          <w:sz w:val="22"/>
          <w:szCs w:val="22"/>
        </w:rPr>
        <w:t>i ac</w:t>
      </w:r>
      <w:r w:rsidR="005329B8" w:rsidRPr="004E31B0">
        <w:rPr>
          <w:sz w:val="22"/>
          <w:szCs w:val="22"/>
        </w:rPr>
        <w:t>ț</w:t>
      </w:r>
      <w:r w:rsidRPr="004E31B0">
        <w:rPr>
          <w:sz w:val="22"/>
          <w:szCs w:val="22"/>
        </w:rPr>
        <w:t xml:space="preserve">ionează sinergic pentru o stare de sănătate cât mai </w:t>
      </w:r>
      <w:r w:rsidR="00E9218F" w:rsidRPr="004E31B0">
        <w:rPr>
          <w:sz w:val="22"/>
          <w:szCs w:val="22"/>
        </w:rPr>
        <w:t xml:space="preserve">bună </w:t>
      </w:r>
      <w:r w:rsidR="00917880" w:rsidRPr="004E31B0">
        <w:rPr>
          <w:sz w:val="22"/>
          <w:szCs w:val="22"/>
        </w:rPr>
        <w:t xml:space="preserve">a indivizilor </w:t>
      </w:r>
      <w:r w:rsidR="005329B8" w:rsidRPr="004E31B0">
        <w:rPr>
          <w:sz w:val="22"/>
          <w:szCs w:val="22"/>
        </w:rPr>
        <w:t>ș</w:t>
      </w:r>
      <w:r w:rsidR="00917880" w:rsidRPr="004E31B0">
        <w:rPr>
          <w:sz w:val="22"/>
          <w:szCs w:val="22"/>
        </w:rPr>
        <w:t>i a popula</w:t>
      </w:r>
      <w:r w:rsidR="005329B8" w:rsidRPr="004E31B0">
        <w:rPr>
          <w:sz w:val="22"/>
          <w:szCs w:val="22"/>
        </w:rPr>
        <w:t>ț</w:t>
      </w:r>
      <w:r w:rsidR="00917880" w:rsidRPr="004E31B0">
        <w:rPr>
          <w:sz w:val="22"/>
          <w:szCs w:val="22"/>
        </w:rPr>
        <w:t>iei</w:t>
      </w:r>
      <w:r w:rsidR="005A5912">
        <w:rPr>
          <w:sz w:val="22"/>
          <w:szCs w:val="22"/>
        </w:rPr>
        <w:t>.</w:t>
      </w:r>
    </w:p>
    <w:p w14:paraId="506E0285" w14:textId="4CD87A19" w:rsidR="002B7731" w:rsidRPr="0016135D" w:rsidRDefault="00917880" w:rsidP="004E31B0">
      <w:pPr>
        <w:spacing w:line="276" w:lineRule="auto"/>
        <w:rPr>
          <w:spacing w:val="-6"/>
          <w:sz w:val="22"/>
          <w:szCs w:val="22"/>
        </w:rPr>
      </w:pPr>
      <w:r w:rsidRPr="0016135D">
        <w:rPr>
          <w:spacing w:val="-6"/>
          <w:sz w:val="22"/>
          <w:szCs w:val="22"/>
        </w:rPr>
        <w:t xml:space="preserve">Abordarea </w:t>
      </w:r>
      <w:r w:rsidR="00933AE4" w:rsidRPr="0016135D">
        <w:rPr>
          <w:spacing w:val="-6"/>
          <w:sz w:val="22"/>
          <w:szCs w:val="22"/>
        </w:rPr>
        <w:t xml:space="preserve">din perpectivă </w:t>
      </w:r>
      <w:r w:rsidRPr="0016135D">
        <w:rPr>
          <w:spacing w:val="-6"/>
          <w:sz w:val="22"/>
          <w:szCs w:val="22"/>
        </w:rPr>
        <w:t>popula</w:t>
      </w:r>
      <w:r w:rsidR="005329B8" w:rsidRPr="0016135D">
        <w:rPr>
          <w:spacing w:val="-6"/>
          <w:sz w:val="22"/>
          <w:szCs w:val="22"/>
        </w:rPr>
        <w:t>ț</w:t>
      </w:r>
      <w:r w:rsidRPr="0016135D">
        <w:rPr>
          <w:spacing w:val="-6"/>
          <w:sz w:val="22"/>
          <w:szCs w:val="22"/>
        </w:rPr>
        <w:t>ională a sănătă</w:t>
      </w:r>
      <w:r w:rsidR="005329B8" w:rsidRPr="0016135D">
        <w:rPr>
          <w:spacing w:val="-6"/>
          <w:sz w:val="22"/>
          <w:szCs w:val="22"/>
        </w:rPr>
        <w:t>ț</w:t>
      </w:r>
      <w:r w:rsidRPr="0016135D">
        <w:rPr>
          <w:spacing w:val="-6"/>
          <w:sz w:val="22"/>
          <w:szCs w:val="22"/>
        </w:rPr>
        <w:t xml:space="preserve">ii este preferată abordării strict medicale </w:t>
      </w:r>
      <w:r w:rsidR="005329B8" w:rsidRPr="0016135D">
        <w:rPr>
          <w:spacing w:val="-6"/>
          <w:sz w:val="22"/>
          <w:szCs w:val="22"/>
        </w:rPr>
        <w:t>ș</w:t>
      </w:r>
      <w:r w:rsidRPr="0016135D">
        <w:rPr>
          <w:spacing w:val="-6"/>
          <w:sz w:val="22"/>
          <w:szCs w:val="22"/>
        </w:rPr>
        <w:t xml:space="preserve">i este </w:t>
      </w:r>
      <w:r w:rsidR="006D01BD" w:rsidRPr="0016135D">
        <w:rPr>
          <w:spacing w:val="-6"/>
          <w:sz w:val="22"/>
          <w:szCs w:val="22"/>
        </w:rPr>
        <w:t xml:space="preserve">reflectată </w:t>
      </w:r>
      <w:r w:rsidRPr="0016135D">
        <w:rPr>
          <w:spacing w:val="-6"/>
          <w:sz w:val="22"/>
          <w:szCs w:val="22"/>
        </w:rPr>
        <w:t xml:space="preserve">prin </w:t>
      </w:r>
      <w:r w:rsidR="008A5880" w:rsidRPr="0016135D">
        <w:rPr>
          <w:spacing w:val="-6"/>
          <w:sz w:val="22"/>
          <w:szCs w:val="22"/>
        </w:rPr>
        <w:t>prioritizarea interven</w:t>
      </w:r>
      <w:r w:rsidR="005329B8" w:rsidRPr="0016135D">
        <w:rPr>
          <w:spacing w:val="-6"/>
          <w:sz w:val="22"/>
          <w:szCs w:val="22"/>
        </w:rPr>
        <w:t>ț</w:t>
      </w:r>
      <w:r w:rsidR="008A5880" w:rsidRPr="0016135D">
        <w:rPr>
          <w:spacing w:val="-6"/>
          <w:sz w:val="22"/>
          <w:szCs w:val="22"/>
        </w:rPr>
        <w:t xml:space="preserve">iilor preventive, </w:t>
      </w:r>
      <w:r w:rsidR="006D01BD" w:rsidRPr="0016135D">
        <w:rPr>
          <w:spacing w:val="-6"/>
          <w:sz w:val="22"/>
          <w:szCs w:val="22"/>
        </w:rPr>
        <w:t xml:space="preserve">asigurarea </w:t>
      </w:r>
      <w:r w:rsidR="008A5880" w:rsidRPr="0016135D">
        <w:rPr>
          <w:spacing w:val="-6"/>
          <w:sz w:val="22"/>
          <w:szCs w:val="22"/>
        </w:rPr>
        <w:t>accesul</w:t>
      </w:r>
      <w:r w:rsidR="006D01BD" w:rsidRPr="0016135D">
        <w:rPr>
          <w:spacing w:val="-6"/>
          <w:sz w:val="22"/>
          <w:szCs w:val="22"/>
        </w:rPr>
        <w:t>ui</w:t>
      </w:r>
      <w:r w:rsidR="008A5880" w:rsidRPr="0016135D">
        <w:rPr>
          <w:spacing w:val="-6"/>
          <w:sz w:val="22"/>
          <w:szCs w:val="22"/>
        </w:rPr>
        <w:t xml:space="preserve"> facil </w:t>
      </w:r>
      <w:r w:rsidR="005329B8" w:rsidRPr="0016135D">
        <w:rPr>
          <w:spacing w:val="-6"/>
          <w:sz w:val="22"/>
          <w:szCs w:val="22"/>
        </w:rPr>
        <w:t>ș</w:t>
      </w:r>
      <w:r w:rsidR="008A5880" w:rsidRPr="0016135D">
        <w:rPr>
          <w:spacing w:val="-6"/>
          <w:sz w:val="22"/>
          <w:szCs w:val="22"/>
        </w:rPr>
        <w:t xml:space="preserve">i echitabil la </w:t>
      </w:r>
      <w:r w:rsidRPr="0016135D">
        <w:rPr>
          <w:spacing w:val="-6"/>
          <w:sz w:val="22"/>
          <w:szCs w:val="22"/>
        </w:rPr>
        <w:t>servicii de sănătate performante, de calitate înaltă</w:t>
      </w:r>
      <w:r w:rsidR="008A5880" w:rsidRPr="0016135D">
        <w:rPr>
          <w:spacing w:val="-6"/>
          <w:sz w:val="22"/>
          <w:szCs w:val="22"/>
        </w:rPr>
        <w:t xml:space="preserve">, </w:t>
      </w:r>
      <w:r w:rsidRPr="0016135D">
        <w:rPr>
          <w:spacing w:val="-6"/>
          <w:sz w:val="22"/>
          <w:szCs w:val="22"/>
        </w:rPr>
        <w:t xml:space="preserve">acordate în timp util, </w:t>
      </w:r>
      <w:r w:rsidR="008A5880" w:rsidRPr="0016135D">
        <w:rPr>
          <w:spacing w:val="-6"/>
          <w:sz w:val="22"/>
          <w:szCs w:val="22"/>
        </w:rPr>
        <w:t xml:space="preserve">interconectate </w:t>
      </w:r>
      <w:r w:rsidR="005329B8" w:rsidRPr="0016135D">
        <w:rPr>
          <w:spacing w:val="-6"/>
          <w:sz w:val="22"/>
          <w:szCs w:val="22"/>
        </w:rPr>
        <w:t>ș</w:t>
      </w:r>
      <w:r w:rsidR="008A5880" w:rsidRPr="0016135D">
        <w:rPr>
          <w:spacing w:val="-6"/>
          <w:sz w:val="22"/>
          <w:szCs w:val="22"/>
        </w:rPr>
        <w:t xml:space="preserve">i oferite coordonat </w:t>
      </w:r>
      <w:r w:rsidR="005329B8" w:rsidRPr="0016135D">
        <w:rPr>
          <w:spacing w:val="-6"/>
          <w:sz w:val="22"/>
          <w:szCs w:val="22"/>
        </w:rPr>
        <w:t>ș</w:t>
      </w:r>
      <w:r w:rsidR="008A5880" w:rsidRPr="0016135D">
        <w:rPr>
          <w:spacing w:val="-6"/>
          <w:sz w:val="22"/>
          <w:szCs w:val="22"/>
        </w:rPr>
        <w:t>i integrat</w:t>
      </w:r>
      <w:r w:rsidR="000413DA" w:rsidRPr="0016135D">
        <w:rPr>
          <w:spacing w:val="-6"/>
          <w:sz w:val="22"/>
          <w:szCs w:val="22"/>
        </w:rPr>
        <w:t xml:space="preserve"> </w:t>
      </w:r>
      <w:r w:rsidR="005329B8" w:rsidRPr="0016135D">
        <w:rPr>
          <w:spacing w:val="-6"/>
          <w:sz w:val="22"/>
          <w:szCs w:val="22"/>
        </w:rPr>
        <w:t>ș</w:t>
      </w:r>
      <w:r w:rsidR="000413DA" w:rsidRPr="0016135D">
        <w:rPr>
          <w:spacing w:val="-6"/>
          <w:sz w:val="22"/>
          <w:szCs w:val="22"/>
        </w:rPr>
        <w:t xml:space="preserve">i </w:t>
      </w:r>
      <w:r w:rsidR="008A5880" w:rsidRPr="0016135D">
        <w:rPr>
          <w:spacing w:val="-6"/>
          <w:sz w:val="22"/>
          <w:szCs w:val="22"/>
        </w:rPr>
        <w:t xml:space="preserve">printr-o </w:t>
      </w:r>
      <w:r w:rsidRPr="0016135D">
        <w:rPr>
          <w:spacing w:val="-6"/>
          <w:sz w:val="22"/>
          <w:szCs w:val="22"/>
        </w:rPr>
        <w:t>finan</w:t>
      </w:r>
      <w:r w:rsidR="005329B8" w:rsidRPr="0016135D">
        <w:rPr>
          <w:spacing w:val="-6"/>
          <w:sz w:val="22"/>
          <w:szCs w:val="22"/>
        </w:rPr>
        <w:t>ț</w:t>
      </w:r>
      <w:r w:rsidRPr="0016135D">
        <w:rPr>
          <w:spacing w:val="-6"/>
          <w:sz w:val="22"/>
          <w:szCs w:val="22"/>
        </w:rPr>
        <w:t>are adecvată</w:t>
      </w:r>
      <w:r w:rsidR="008A5880" w:rsidRPr="0016135D">
        <w:rPr>
          <w:spacing w:val="-6"/>
          <w:sz w:val="22"/>
          <w:szCs w:val="22"/>
        </w:rPr>
        <w:t xml:space="preserve">, flexibilă </w:t>
      </w:r>
      <w:r w:rsidR="005329B8" w:rsidRPr="0016135D">
        <w:rPr>
          <w:spacing w:val="-6"/>
          <w:sz w:val="22"/>
          <w:szCs w:val="22"/>
        </w:rPr>
        <w:t>ș</w:t>
      </w:r>
      <w:r w:rsidRPr="0016135D">
        <w:rPr>
          <w:spacing w:val="-6"/>
          <w:sz w:val="22"/>
          <w:szCs w:val="22"/>
        </w:rPr>
        <w:t xml:space="preserve">i </w:t>
      </w:r>
      <w:r w:rsidR="008A5880" w:rsidRPr="0016135D">
        <w:rPr>
          <w:spacing w:val="-6"/>
          <w:sz w:val="22"/>
          <w:szCs w:val="22"/>
        </w:rPr>
        <w:t>sus</w:t>
      </w:r>
      <w:r w:rsidR="005329B8" w:rsidRPr="0016135D">
        <w:rPr>
          <w:spacing w:val="-6"/>
          <w:sz w:val="22"/>
          <w:szCs w:val="22"/>
        </w:rPr>
        <w:t>ț</w:t>
      </w:r>
      <w:r w:rsidR="008A5880" w:rsidRPr="0016135D">
        <w:rPr>
          <w:spacing w:val="-6"/>
          <w:sz w:val="22"/>
          <w:szCs w:val="22"/>
        </w:rPr>
        <w:t>inută</w:t>
      </w:r>
      <w:r w:rsidR="006F1BD3">
        <w:rPr>
          <w:spacing w:val="-6"/>
          <w:sz w:val="22"/>
          <w:szCs w:val="22"/>
        </w:rPr>
        <w:t>, precum</w:t>
      </w:r>
      <w:r w:rsidR="008A5880" w:rsidRPr="0016135D">
        <w:rPr>
          <w:spacing w:val="-6"/>
          <w:sz w:val="22"/>
          <w:szCs w:val="22"/>
        </w:rPr>
        <w:t xml:space="preserve"> </w:t>
      </w:r>
      <w:r w:rsidR="005329B8" w:rsidRPr="0016135D">
        <w:rPr>
          <w:spacing w:val="-6"/>
          <w:sz w:val="22"/>
          <w:szCs w:val="22"/>
        </w:rPr>
        <w:t>ș</w:t>
      </w:r>
      <w:r w:rsidR="008A5880" w:rsidRPr="0016135D">
        <w:rPr>
          <w:spacing w:val="-6"/>
          <w:sz w:val="22"/>
          <w:szCs w:val="22"/>
        </w:rPr>
        <w:t>i o popula</w:t>
      </w:r>
      <w:r w:rsidR="005329B8" w:rsidRPr="0016135D">
        <w:rPr>
          <w:spacing w:val="-6"/>
          <w:sz w:val="22"/>
          <w:szCs w:val="22"/>
        </w:rPr>
        <w:t>ț</w:t>
      </w:r>
      <w:r w:rsidR="008A5880" w:rsidRPr="0016135D">
        <w:rPr>
          <w:spacing w:val="-6"/>
          <w:sz w:val="22"/>
          <w:szCs w:val="22"/>
        </w:rPr>
        <w:t xml:space="preserve">ie </w:t>
      </w:r>
      <w:r w:rsidR="00871931" w:rsidRPr="0016135D">
        <w:rPr>
          <w:spacing w:val="-6"/>
          <w:sz w:val="22"/>
          <w:szCs w:val="22"/>
        </w:rPr>
        <w:t>cu nevoi și așteptări satisfăcute</w:t>
      </w:r>
      <w:r w:rsidR="008A5880" w:rsidRPr="0016135D">
        <w:rPr>
          <w:spacing w:val="-6"/>
          <w:sz w:val="22"/>
          <w:szCs w:val="22"/>
        </w:rPr>
        <w:t>.</w:t>
      </w:r>
    </w:p>
    <w:p w14:paraId="35CDC9E8" w14:textId="3DFA9F46" w:rsidR="008A5880" w:rsidRPr="004E31B0" w:rsidRDefault="00BF4616" w:rsidP="004E31B0">
      <w:pPr>
        <w:spacing w:line="276" w:lineRule="auto"/>
        <w:rPr>
          <w:sz w:val="22"/>
          <w:szCs w:val="22"/>
        </w:rPr>
      </w:pPr>
      <w:r>
        <w:rPr>
          <w:sz w:val="22"/>
          <w:szCs w:val="22"/>
        </w:rPr>
        <w:t>I</w:t>
      </w:r>
      <w:r w:rsidR="00261E3C" w:rsidRPr="004E31B0">
        <w:rPr>
          <w:sz w:val="22"/>
          <w:szCs w:val="22"/>
        </w:rPr>
        <w:t>nechită</w:t>
      </w:r>
      <w:r w:rsidR="005329B8" w:rsidRPr="004E31B0">
        <w:rPr>
          <w:sz w:val="22"/>
          <w:szCs w:val="22"/>
        </w:rPr>
        <w:t>ț</w:t>
      </w:r>
      <w:r w:rsidR="00261E3C" w:rsidRPr="004E31B0">
        <w:rPr>
          <w:sz w:val="22"/>
          <w:szCs w:val="22"/>
        </w:rPr>
        <w:t>ile de acces la servicii de îngrijiri de sănătate s-au ameliorat considerabil, astfel încât toată popula</w:t>
      </w:r>
      <w:r w:rsidR="005329B8" w:rsidRPr="004E31B0">
        <w:rPr>
          <w:sz w:val="22"/>
          <w:szCs w:val="22"/>
        </w:rPr>
        <w:t>ț</w:t>
      </w:r>
      <w:r w:rsidR="00261E3C" w:rsidRPr="004E31B0">
        <w:rPr>
          <w:sz w:val="22"/>
          <w:szCs w:val="22"/>
        </w:rPr>
        <w:t xml:space="preserve">ia României are acces echitabil </w:t>
      </w:r>
      <w:r w:rsidR="005329B8" w:rsidRPr="004E31B0">
        <w:rPr>
          <w:sz w:val="22"/>
          <w:szCs w:val="22"/>
        </w:rPr>
        <w:t>ș</w:t>
      </w:r>
      <w:r w:rsidR="00261E3C" w:rsidRPr="004E31B0">
        <w:rPr>
          <w:sz w:val="22"/>
          <w:szCs w:val="22"/>
        </w:rPr>
        <w:t xml:space="preserve">i universal la servicii de îngrijiri de sănătate de bază. </w:t>
      </w:r>
    </w:p>
    <w:p w14:paraId="4A5030ED" w14:textId="3D9C50CC" w:rsidR="009B506E" w:rsidRDefault="00261E3C" w:rsidP="004E31B0">
      <w:pPr>
        <w:spacing w:line="276" w:lineRule="auto"/>
        <w:rPr>
          <w:sz w:val="22"/>
          <w:szCs w:val="22"/>
        </w:rPr>
      </w:pPr>
      <w:r w:rsidRPr="004E31B0">
        <w:rPr>
          <w:sz w:val="22"/>
          <w:szCs w:val="22"/>
        </w:rPr>
        <w:t>Profesioni</w:t>
      </w:r>
      <w:r w:rsidR="005329B8" w:rsidRPr="004E31B0">
        <w:rPr>
          <w:sz w:val="22"/>
          <w:szCs w:val="22"/>
        </w:rPr>
        <w:t>ș</w:t>
      </w:r>
      <w:r w:rsidRPr="004E31B0">
        <w:rPr>
          <w:sz w:val="22"/>
          <w:szCs w:val="22"/>
        </w:rPr>
        <w:t xml:space="preserve">tii din sistemul de sănătate </w:t>
      </w:r>
      <w:r w:rsidR="00787732" w:rsidRPr="004E31B0">
        <w:rPr>
          <w:sz w:val="22"/>
          <w:szCs w:val="22"/>
        </w:rPr>
        <w:t>interac</w:t>
      </w:r>
      <w:r w:rsidR="005329B8" w:rsidRPr="004E31B0">
        <w:rPr>
          <w:sz w:val="22"/>
          <w:szCs w:val="22"/>
        </w:rPr>
        <w:t>ț</w:t>
      </w:r>
      <w:r w:rsidR="00787732" w:rsidRPr="004E31B0">
        <w:rPr>
          <w:sz w:val="22"/>
          <w:szCs w:val="22"/>
        </w:rPr>
        <w:t xml:space="preserve">ionează empatic, profesionist </w:t>
      </w:r>
      <w:r w:rsidR="005329B8" w:rsidRPr="004E31B0">
        <w:rPr>
          <w:sz w:val="22"/>
          <w:szCs w:val="22"/>
        </w:rPr>
        <w:t>ș</w:t>
      </w:r>
      <w:r w:rsidR="00787732" w:rsidRPr="004E31B0">
        <w:rPr>
          <w:sz w:val="22"/>
          <w:szCs w:val="22"/>
        </w:rPr>
        <w:t>i cu compasiune cu pacien</w:t>
      </w:r>
      <w:r w:rsidR="005329B8" w:rsidRPr="004E31B0">
        <w:rPr>
          <w:sz w:val="22"/>
          <w:szCs w:val="22"/>
        </w:rPr>
        <w:t>ț</w:t>
      </w:r>
      <w:r w:rsidR="00787732" w:rsidRPr="004E31B0">
        <w:rPr>
          <w:sz w:val="22"/>
          <w:szCs w:val="22"/>
        </w:rPr>
        <w:t>ii</w:t>
      </w:r>
      <w:r w:rsidR="00096A75" w:rsidRPr="004E31B0">
        <w:rPr>
          <w:sz w:val="22"/>
          <w:szCs w:val="22"/>
        </w:rPr>
        <w:t>, familiile și apr</w:t>
      </w:r>
      <w:r w:rsidR="00FA28B7" w:rsidRPr="004E31B0">
        <w:rPr>
          <w:sz w:val="22"/>
          <w:szCs w:val="22"/>
        </w:rPr>
        <w:t>opiații</w:t>
      </w:r>
      <w:r w:rsidR="00176E60">
        <w:rPr>
          <w:sz w:val="22"/>
          <w:szCs w:val="22"/>
        </w:rPr>
        <w:t xml:space="preserve"> </w:t>
      </w:r>
      <w:r w:rsidR="00787732" w:rsidRPr="004E31B0">
        <w:rPr>
          <w:sz w:val="22"/>
          <w:szCs w:val="22"/>
        </w:rPr>
        <w:t>apar</w:t>
      </w:r>
      <w:r w:rsidR="005329B8" w:rsidRPr="004E31B0">
        <w:rPr>
          <w:sz w:val="22"/>
          <w:szCs w:val="22"/>
        </w:rPr>
        <w:t>ț</w:t>
      </w:r>
      <w:r w:rsidR="00787732" w:rsidRPr="004E31B0">
        <w:rPr>
          <w:sz w:val="22"/>
          <w:szCs w:val="22"/>
        </w:rPr>
        <w:t xml:space="preserve">inătorii acestora </w:t>
      </w:r>
      <w:r w:rsidR="005329B8" w:rsidRPr="004E31B0">
        <w:rPr>
          <w:sz w:val="22"/>
          <w:szCs w:val="22"/>
        </w:rPr>
        <w:t>ș</w:t>
      </w:r>
      <w:r w:rsidR="00787732" w:rsidRPr="004E31B0">
        <w:rPr>
          <w:sz w:val="22"/>
          <w:szCs w:val="22"/>
        </w:rPr>
        <w:t xml:space="preserve">i îi </w:t>
      </w:r>
      <w:r w:rsidR="002C277F" w:rsidRPr="004E31B0">
        <w:rPr>
          <w:sz w:val="22"/>
          <w:szCs w:val="22"/>
        </w:rPr>
        <w:t>sprijină activ în deciziile referitoare la propria sănătate. De asemenea, profesioni</w:t>
      </w:r>
      <w:r w:rsidR="005329B8" w:rsidRPr="004E31B0">
        <w:rPr>
          <w:sz w:val="22"/>
          <w:szCs w:val="22"/>
        </w:rPr>
        <w:t>ș</w:t>
      </w:r>
      <w:r w:rsidR="002C277F" w:rsidRPr="004E31B0">
        <w:rPr>
          <w:sz w:val="22"/>
          <w:szCs w:val="22"/>
        </w:rPr>
        <w:t>tii din sistemul de sănătate sunt valoriza</w:t>
      </w:r>
      <w:r w:rsidR="005329B8" w:rsidRPr="004E31B0">
        <w:rPr>
          <w:sz w:val="22"/>
          <w:szCs w:val="22"/>
        </w:rPr>
        <w:t>ț</w:t>
      </w:r>
      <w:r w:rsidR="002C277F" w:rsidRPr="004E31B0">
        <w:rPr>
          <w:sz w:val="22"/>
          <w:szCs w:val="22"/>
        </w:rPr>
        <w:t xml:space="preserve">i </w:t>
      </w:r>
      <w:r w:rsidR="005329B8" w:rsidRPr="004E31B0">
        <w:rPr>
          <w:sz w:val="22"/>
          <w:szCs w:val="22"/>
        </w:rPr>
        <w:t>ș</w:t>
      </w:r>
      <w:r w:rsidR="000A253D" w:rsidRPr="004E31B0">
        <w:rPr>
          <w:sz w:val="22"/>
          <w:szCs w:val="22"/>
        </w:rPr>
        <w:t>i recompensa</w:t>
      </w:r>
      <w:r w:rsidR="005329B8" w:rsidRPr="004E31B0">
        <w:rPr>
          <w:sz w:val="22"/>
          <w:szCs w:val="22"/>
        </w:rPr>
        <w:t>ț</w:t>
      </w:r>
      <w:r w:rsidR="000A253D" w:rsidRPr="004E31B0">
        <w:rPr>
          <w:sz w:val="22"/>
          <w:szCs w:val="22"/>
        </w:rPr>
        <w:t xml:space="preserve">i </w:t>
      </w:r>
      <w:r w:rsidR="002C277F" w:rsidRPr="004E31B0">
        <w:rPr>
          <w:sz w:val="22"/>
          <w:szCs w:val="22"/>
        </w:rPr>
        <w:t xml:space="preserve">corespunzător, </w:t>
      </w:r>
      <w:r w:rsidR="000A253D" w:rsidRPr="004E31B0">
        <w:rPr>
          <w:sz w:val="22"/>
          <w:szCs w:val="22"/>
        </w:rPr>
        <w:t xml:space="preserve">lucrează într-un mediu sigur, </w:t>
      </w:r>
      <w:r w:rsidR="002C277F" w:rsidRPr="004E31B0">
        <w:rPr>
          <w:sz w:val="22"/>
          <w:szCs w:val="22"/>
        </w:rPr>
        <w:t>sunt pro-activi, ac</w:t>
      </w:r>
      <w:r w:rsidR="005329B8" w:rsidRPr="004E31B0">
        <w:rPr>
          <w:sz w:val="22"/>
          <w:szCs w:val="22"/>
        </w:rPr>
        <w:t>ț</w:t>
      </w:r>
      <w:r w:rsidR="002C277F" w:rsidRPr="004E31B0">
        <w:rPr>
          <w:sz w:val="22"/>
          <w:szCs w:val="22"/>
        </w:rPr>
        <w:t xml:space="preserve">ionează coordonat </w:t>
      </w:r>
      <w:r w:rsidR="005329B8" w:rsidRPr="004E31B0">
        <w:rPr>
          <w:sz w:val="22"/>
          <w:szCs w:val="22"/>
        </w:rPr>
        <w:t>ș</w:t>
      </w:r>
      <w:r w:rsidR="002C277F" w:rsidRPr="004E31B0">
        <w:rPr>
          <w:sz w:val="22"/>
          <w:szCs w:val="22"/>
        </w:rPr>
        <w:t xml:space="preserve">i sinergic </w:t>
      </w:r>
      <w:r w:rsidR="005329B8" w:rsidRPr="004E31B0">
        <w:rPr>
          <w:sz w:val="22"/>
          <w:szCs w:val="22"/>
        </w:rPr>
        <w:t>ș</w:t>
      </w:r>
      <w:r w:rsidR="002C277F" w:rsidRPr="004E31B0">
        <w:rPr>
          <w:sz w:val="22"/>
          <w:szCs w:val="22"/>
        </w:rPr>
        <w:t xml:space="preserve">i </w:t>
      </w:r>
      <w:r w:rsidR="000A253D" w:rsidRPr="004E31B0">
        <w:rPr>
          <w:sz w:val="22"/>
          <w:szCs w:val="22"/>
        </w:rPr>
        <w:t>oferă interven</w:t>
      </w:r>
      <w:r w:rsidR="005329B8" w:rsidRPr="004E31B0">
        <w:rPr>
          <w:sz w:val="22"/>
          <w:szCs w:val="22"/>
        </w:rPr>
        <w:t>ț</w:t>
      </w:r>
      <w:r w:rsidR="000A253D" w:rsidRPr="004E31B0">
        <w:rPr>
          <w:sz w:val="22"/>
          <w:szCs w:val="22"/>
        </w:rPr>
        <w:t>ii/servicii care produc valoare adăugată</w:t>
      </w:r>
      <w:r w:rsidR="00A20AD0" w:rsidRPr="004E31B0">
        <w:rPr>
          <w:sz w:val="22"/>
          <w:szCs w:val="22"/>
        </w:rPr>
        <w:t xml:space="preserve"> so</w:t>
      </w:r>
      <w:r w:rsidR="00570E2F" w:rsidRPr="004E31B0">
        <w:rPr>
          <w:sz w:val="22"/>
          <w:szCs w:val="22"/>
        </w:rPr>
        <w:t>cietății</w:t>
      </w:r>
      <w:r w:rsidR="000A253D" w:rsidRPr="004E31B0">
        <w:rPr>
          <w:sz w:val="22"/>
          <w:szCs w:val="22"/>
        </w:rPr>
        <w:t>.</w:t>
      </w:r>
    </w:p>
    <w:p w14:paraId="0CF2C401" w14:textId="3E025A0D" w:rsidR="000A253D" w:rsidRPr="004E31B0" w:rsidRDefault="0016135D" w:rsidP="004E31B0">
      <w:pPr>
        <w:spacing w:line="276" w:lineRule="auto"/>
        <w:rPr>
          <w:sz w:val="22"/>
          <w:szCs w:val="22"/>
        </w:rPr>
      </w:pPr>
      <w:r w:rsidRPr="009B506E">
        <w:rPr>
          <w:noProof/>
          <w:sz w:val="22"/>
          <w:szCs w:val="22"/>
          <w:lang w:val="en-US" w:eastAsia="en-US"/>
        </w:rPr>
        <mc:AlternateContent>
          <mc:Choice Requires="wps">
            <w:drawing>
              <wp:anchor distT="0" distB="0" distL="114300" distR="114300" simplePos="0" relativeHeight="251661312" behindDoc="0" locked="0" layoutInCell="1" allowOverlap="1" wp14:anchorId="0E098368" wp14:editId="7B458BBF">
                <wp:simplePos x="0" y="0"/>
                <wp:positionH relativeFrom="margin">
                  <wp:align>right</wp:align>
                </wp:positionH>
                <wp:positionV relativeFrom="paragraph">
                  <wp:posOffset>229813</wp:posOffset>
                </wp:positionV>
                <wp:extent cx="5175412" cy="1019175"/>
                <wp:effectExtent l="19050" t="19050" r="44450" b="47625"/>
                <wp:wrapNone/>
                <wp:docPr id="44" name="Rounded Rectangle 13"/>
                <wp:cNvGraphicFramePr/>
                <a:graphic xmlns:a="http://schemas.openxmlformats.org/drawingml/2006/main">
                  <a:graphicData uri="http://schemas.microsoft.com/office/word/2010/wordprocessingShape">
                    <wps:wsp>
                      <wps:cNvSpPr/>
                      <wps:spPr>
                        <a:xfrm>
                          <a:off x="0" y="0"/>
                          <a:ext cx="5175412" cy="1019175"/>
                        </a:xfrm>
                        <a:prstGeom prst="roundRect">
                          <a:avLst/>
                        </a:prstGeom>
                        <a:noFill/>
                        <a:ln w="63500">
                          <a:solidFill>
                            <a:srgbClr val="8656B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0513B14B" id="Rounded Rectangle 13" o:spid="_x0000_s1026" style="position:absolute;margin-left:356.3pt;margin-top:18.1pt;width:407.5pt;height:80.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" filled="f" strokecolor="#8656b2" strokeweight="5pt">
                <v:stroke joinstyle="miter"/>
                <w10:wrap anchorx="margin"/>
              </v:roundrect>
            </w:pict>
          </mc:Fallback>
        </mc:AlternateContent>
      </w:r>
      <w:r w:rsidR="0002261D" w:rsidRPr="009B506E">
        <w:rPr>
          <w:noProof/>
          <w:sz w:val="22"/>
          <w:szCs w:val="22"/>
          <w:lang w:val="en-US" w:eastAsia="en-US"/>
        </w:rPr>
        <mc:AlternateContent>
          <mc:Choice Requires="wps">
            <w:drawing>
              <wp:anchor distT="0" distB="0" distL="114300" distR="114300" simplePos="0" relativeHeight="251663360" behindDoc="0" locked="0" layoutInCell="1" allowOverlap="1" wp14:anchorId="42D497E0" wp14:editId="4F8D541D">
                <wp:simplePos x="0" y="0"/>
                <wp:positionH relativeFrom="margin">
                  <wp:posOffset>200025</wp:posOffset>
                </wp:positionH>
                <wp:positionV relativeFrom="paragraph">
                  <wp:posOffset>131445</wp:posOffset>
                </wp:positionV>
                <wp:extent cx="482600" cy="547370"/>
                <wp:effectExtent l="0" t="0" r="0" b="5080"/>
                <wp:wrapNone/>
                <wp:docPr id="31" name="Freeform 3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31C94897-4776-3C42-B537-32F4A50443A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2600" cy="547370"/>
                        </a:xfrm>
                        <a:custGeom>
                          <a:avLst/>
                          <a:gdLst>
                            <a:gd name="connsiteX0" fmla="*/ 216332 w 1093427"/>
                            <a:gd name="connsiteY0" fmla="*/ 1190625 h 1239478"/>
                            <a:gd name="connsiteX1" fmla="*/ 233701 w 1093427"/>
                            <a:gd name="connsiteY1" fmla="*/ 1197916 h 1239478"/>
                            <a:gd name="connsiteX2" fmla="*/ 240938 w 1093427"/>
                            <a:gd name="connsiteY2" fmla="*/ 1215049 h 1239478"/>
                            <a:gd name="connsiteX3" fmla="*/ 233701 w 1093427"/>
                            <a:gd name="connsiteY3" fmla="*/ 1232547 h 1239478"/>
                            <a:gd name="connsiteX4" fmla="*/ 216332 w 1093427"/>
                            <a:gd name="connsiteY4" fmla="*/ 1239474 h 1239478"/>
                            <a:gd name="connsiteX5" fmla="*/ 199324 w 1093427"/>
                            <a:gd name="connsiteY5" fmla="*/ 1232547 h 1239478"/>
                            <a:gd name="connsiteX6" fmla="*/ 192087 w 1093427"/>
                            <a:gd name="connsiteY6" fmla="*/ 1215049 h 1239478"/>
                            <a:gd name="connsiteX7" fmla="*/ 199324 w 1093427"/>
                            <a:gd name="connsiteY7" fmla="*/ 1197916 h 1239478"/>
                            <a:gd name="connsiteX8" fmla="*/ 216332 w 1093427"/>
                            <a:gd name="connsiteY8" fmla="*/ 1190625 h 1239478"/>
                            <a:gd name="connsiteX9" fmla="*/ 927894 w 1093427"/>
                            <a:gd name="connsiteY9" fmla="*/ 1060450 h 1239478"/>
                            <a:gd name="connsiteX10" fmla="*/ 944901 w 1093427"/>
                            <a:gd name="connsiteY10" fmla="*/ 1067741 h 1239478"/>
                            <a:gd name="connsiteX11" fmla="*/ 952138 w 1093427"/>
                            <a:gd name="connsiteY11" fmla="*/ 1084874 h 1239478"/>
                            <a:gd name="connsiteX12" fmla="*/ 944901 w 1093427"/>
                            <a:gd name="connsiteY12" fmla="*/ 1102372 h 1239478"/>
                            <a:gd name="connsiteX13" fmla="*/ 927894 w 1093427"/>
                            <a:gd name="connsiteY13" fmla="*/ 1109299 h 1239478"/>
                            <a:gd name="connsiteX14" fmla="*/ 910524 w 1093427"/>
                            <a:gd name="connsiteY14" fmla="*/ 1102372 h 1239478"/>
                            <a:gd name="connsiteX15" fmla="*/ 903287 w 1093427"/>
                            <a:gd name="connsiteY15" fmla="*/ 1084874 h 1239478"/>
                            <a:gd name="connsiteX16" fmla="*/ 910524 w 1093427"/>
                            <a:gd name="connsiteY16" fmla="*/ 1067741 h 1239478"/>
                            <a:gd name="connsiteX17" fmla="*/ 927894 w 1093427"/>
                            <a:gd name="connsiteY17" fmla="*/ 1060450 h 1239478"/>
                            <a:gd name="connsiteX18" fmla="*/ 753142 w 1093427"/>
                            <a:gd name="connsiteY18" fmla="*/ 1060450 h 1239478"/>
                            <a:gd name="connsiteX19" fmla="*/ 835944 w 1093427"/>
                            <a:gd name="connsiteY19" fmla="*/ 1060450 h 1239478"/>
                            <a:gd name="connsiteX20" fmla="*/ 860065 w 1093427"/>
                            <a:gd name="connsiteY20" fmla="*/ 1084874 h 1239478"/>
                            <a:gd name="connsiteX21" fmla="*/ 835944 w 1093427"/>
                            <a:gd name="connsiteY21" fmla="*/ 1109299 h 1239478"/>
                            <a:gd name="connsiteX22" fmla="*/ 753142 w 1093427"/>
                            <a:gd name="connsiteY22" fmla="*/ 1109299 h 1239478"/>
                            <a:gd name="connsiteX23" fmla="*/ 728662 w 1093427"/>
                            <a:gd name="connsiteY23" fmla="*/ 1084874 h 1239478"/>
                            <a:gd name="connsiteX24" fmla="*/ 753142 w 1093427"/>
                            <a:gd name="connsiteY24" fmla="*/ 1060450 h 1239478"/>
                            <a:gd name="connsiteX25" fmla="*/ 463842 w 1093427"/>
                            <a:gd name="connsiteY25" fmla="*/ 844951 h 1239478"/>
                            <a:gd name="connsiteX26" fmla="*/ 463842 w 1093427"/>
                            <a:gd name="connsiteY26" fmla="*/ 917678 h 1239478"/>
                            <a:gd name="connsiteX27" fmla="*/ 497725 w 1093427"/>
                            <a:gd name="connsiteY27" fmla="*/ 951161 h 1239478"/>
                            <a:gd name="connsiteX28" fmla="*/ 604421 w 1093427"/>
                            <a:gd name="connsiteY28" fmla="*/ 951161 h 1239478"/>
                            <a:gd name="connsiteX29" fmla="*/ 638305 w 1093427"/>
                            <a:gd name="connsiteY29" fmla="*/ 917678 h 1239478"/>
                            <a:gd name="connsiteX30" fmla="*/ 638305 w 1093427"/>
                            <a:gd name="connsiteY30" fmla="*/ 844951 h 1239478"/>
                            <a:gd name="connsiteX31" fmla="*/ 280557 w 1093427"/>
                            <a:gd name="connsiteY31" fmla="*/ 831046 h 1239478"/>
                            <a:gd name="connsiteX32" fmla="*/ 310373 w 1093427"/>
                            <a:gd name="connsiteY32" fmla="*/ 847239 h 1239478"/>
                            <a:gd name="connsiteX33" fmla="*/ 293849 w 1093427"/>
                            <a:gd name="connsiteY33" fmla="*/ 877467 h 1239478"/>
                            <a:gd name="connsiteX34" fmla="*/ 178177 w 1093427"/>
                            <a:gd name="connsiteY34" fmla="*/ 910933 h 1239478"/>
                            <a:gd name="connsiteX35" fmla="*/ 48496 w 1093427"/>
                            <a:gd name="connsiteY35" fmla="*/ 1083303 h 1239478"/>
                            <a:gd name="connsiteX36" fmla="*/ 48496 w 1093427"/>
                            <a:gd name="connsiteY36" fmla="*/ 1191258 h 1239478"/>
                            <a:gd name="connsiteX37" fmla="*/ 116031 w 1093427"/>
                            <a:gd name="connsiteY37" fmla="*/ 1191258 h 1239478"/>
                            <a:gd name="connsiteX38" fmla="*/ 140099 w 1093427"/>
                            <a:gd name="connsiteY38" fmla="*/ 1215368 h 1239478"/>
                            <a:gd name="connsiteX39" fmla="*/ 116031 w 1093427"/>
                            <a:gd name="connsiteY39" fmla="*/ 1239478 h 1239478"/>
                            <a:gd name="connsiteX40" fmla="*/ 24068 w 1093427"/>
                            <a:gd name="connsiteY40" fmla="*/ 1239478 h 1239478"/>
                            <a:gd name="connsiteX41" fmla="*/ 0 w 1093427"/>
                            <a:gd name="connsiteY41" fmla="*/ 1215368 h 1239478"/>
                            <a:gd name="connsiteX42" fmla="*/ 0 w 1093427"/>
                            <a:gd name="connsiteY42" fmla="*/ 1083303 h 1239478"/>
                            <a:gd name="connsiteX43" fmla="*/ 45981 w 1093427"/>
                            <a:gd name="connsiteY43" fmla="*/ 946199 h 1239478"/>
                            <a:gd name="connsiteX44" fmla="*/ 164527 w 1093427"/>
                            <a:gd name="connsiteY44" fmla="*/ 864152 h 1239478"/>
                            <a:gd name="connsiteX45" fmla="*/ 796541 w 1093427"/>
                            <a:gd name="connsiteY45" fmla="*/ 825924 h 1239478"/>
                            <a:gd name="connsiteX46" fmla="*/ 928611 w 1093427"/>
                            <a:gd name="connsiteY46" fmla="*/ 864076 h 1239478"/>
                            <a:gd name="connsiteX47" fmla="*/ 1047725 w 1093427"/>
                            <a:gd name="connsiteY47" fmla="*/ 946139 h 1239478"/>
                            <a:gd name="connsiteX48" fmla="*/ 1093427 w 1093427"/>
                            <a:gd name="connsiteY48" fmla="*/ 1083271 h 1239478"/>
                            <a:gd name="connsiteX49" fmla="*/ 1093427 w 1093427"/>
                            <a:gd name="connsiteY49" fmla="*/ 1215363 h 1239478"/>
                            <a:gd name="connsiteX50" fmla="*/ 1069317 w 1093427"/>
                            <a:gd name="connsiteY50" fmla="*/ 1239478 h 1239478"/>
                            <a:gd name="connsiteX51" fmla="*/ 311448 w 1093427"/>
                            <a:gd name="connsiteY51" fmla="*/ 1239478 h 1239478"/>
                            <a:gd name="connsiteX52" fmla="*/ 287337 w 1093427"/>
                            <a:gd name="connsiteY52" fmla="*/ 1215363 h 1239478"/>
                            <a:gd name="connsiteX53" fmla="*/ 311448 w 1093427"/>
                            <a:gd name="connsiteY53" fmla="*/ 1191248 h 1239478"/>
                            <a:gd name="connsiteX54" fmla="*/ 1045206 w 1093427"/>
                            <a:gd name="connsiteY54" fmla="*/ 1191248 h 1239478"/>
                            <a:gd name="connsiteX55" fmla="*/ 1045206 w 1093427"/>
                            <a:gd name="connsiteY55" fmla="*/ 1083271 h 1239478"/>
                            <a:gd name="connsiteX56" fmla="*/ 915296 w 1093427"/>
                            <a:gd name="connsiteY56" fmla="*/ 910866 h 1239478"/>
                            <a:gd name="connsiteX57" fmla="*/ 782866 w 1093427"/>
                            <a:gd name="connsiteY57" fmla="*/ 872354 h 1239478"/>
                            <a:gd name="connsiteX58" fmla="*/ 766673 w 1093427"/>
                            <a:gd name="connsiteY58" fmla="*/ 842481 h 1239478"/>
                            <a:gd name="connsiteX59" fmla="*/ 796541 w 1093427"/>
                            <a:gd name="connsiteY59" fmla="*/ 825924 h 1239478"/>
                            <a:gd name="connsiteX60" fmla="*/ 546100 w 1093427"/>
                            <a:gd name="connsiteY60" fmla="*/ 445197 h 1239478"/>
                            <a:gd name="connsiteX61" fmla="*/ 521517 w 1093427"/>
                            <a:gd name="connsiteY61" fmla="*/ 469719 h 1239478"/>
                            <a:gd name="connsiteX62" fmla="*/ 546100 w 1093427"/>
                            <a:gd name="connsiteY62" fmla="*/ 493881 h 1239478"/>
                            <a:gd name="connsiteX63" fmla="*/ 570321 w 1093427"/>
                            <a:gd name="connsiteY63" fmla="*/ 469719 h 1239478"/>
                            <a:gd name="connsiteX64" fmla="*/ 546100 w 1093427"/>
                            <a:gd name="connsiteY64" fmla="*/ 445197 h 1239478"/>
                            <a:gd name="connsiteX65" fmla="*/ 546100 w 1093427"/>
                            <a:gd name="connsiteY65" fmla="*/ 396875 h 1239478"/>
                            <a:gd name="connsiteX66" fmla="*/ 618763 w 1093427"/>
                            <a:gd name="connsiteY66" fmla="*/ 469719 h 1239478"/>
                            <a:gd name="connsiteX67" fmla="*/ 546100 w 1093427"/>
                            <a:gd name="connsiteY67" fmla="*/ 542564 h 1239478"/>
                            <a:gd name="connsiteX68" fmla="*/ 473075 w 1093427"/>
                            <a:gd name="connsiteY68" fmla="*/ 469719 h 1239478"/>
                            <a:gd name="connsiteX69" fmla="*/ 546100 w 1093427"/>
                            <a:gd name="connsiteY69" fmla="*/ 396875 h 1239478"/>
                            <a:gd name="connsiteX70" fmla="*/ 548910 w 1093427"/>
                            <a:gd name="connsiteY70" fmla="*/ 179253 h 1239478"/>
                            <a:gd name="connsiteX71" fmla="*/ 410854 w 1093427"/>
                            <a:gd name="connsiteY71" fmla="*/ 214896 h 1239478"/>
                            <a:gd name="connsiteX72" fmla="*/ 324344 w 1093427"/>
                            <a:gd name="connsiteY72" fmla="*/ 302744 h 1239478"/>
                            <a:gd name="connsiteX73" fmla="*/ 364715 w 1093427"/>
                            <a:gd name="connsiteY73" fmla="*/ 618132 h 1239478"/>
                            <a:gd name="connsiteX74" fmla="*/ 435005 w 1093427"/>
                            <a:gd name="connsiteY74" fmla="*/ 792387 h 1239478"/>
                            <a:gd name="connsiteX75" fmla="*/ 438970 w 1093427"/>
                            <a:gd name="connsiteY75" fmla="*/ 796347 h 1239478"/>
                            <a:gd name="connsiteX76" fmla="*/ 524039 w 1093427"/>
                            <a:gd name="connsiteY76" fmla="*/ 796347 h 1239478"/>
                            <a:gd name="connsiteX77" fmla="*/ 524039 w 1093427"/>
                            <a:gd name="connsiteY77" fmla="*/ 619572 h 1239478"/>
                            <a:gd name="connsiteX78" fmla="*/ 548190 w 1093427"/>
                            <a:gd name="connsiteY78" fmla="*/ 595450 h 1239478"/>
                            <a:gd name="connsiteX79" fmla="*/ 572340 w 1093427"/>
                            <a:gd name="connsiteY79" fmla="*/ 619572 h 1239478"/>
                            <a:gd name="connsiteX80" fmla="*/ 572340 w 1093427"/>
                            <a:gd name="connsiteY80" fmla="*/ 796347 h 1239478"/>
                            <a:gd name="connsiteX81" fmla="*/ 658130 w 1093427"/>
                            <a:gd name="connsiteY81" fmla="*/ 796347 h 1239478"/>
                            <a:gd name="connsiteX82" fmla="*/ 662095 w 1093427"/>
                            <a:gd name="connsiteY82" fmla="*/ 792387 h 1239478"/>
                            <a:gd name="connsiteX83" fmla="*/ 732745 w 1093427"/>
                            <a:gd name="connsiteY83" fmla="*/ 617771 h 1239478"/>
                            <a:gd name="connsiteX84" fmla="*/ 807000 w 1093427"/>
                            <a:gd name="connsiteY84" fmla="*/ 437036 h 1239478"/>
                            <a:gd name="connsiteX85" fmla="*/ 681920 w 1093427"/>
                            <a:gd name="connsiteY85" fmla="*/ 216337 h 1239478"/>
                            <a:gd name="connsiteX86" fmla="*/ 548910 w 1093427"/>
                            <a:gd name="connsiteY86" fmla="*/ 179253 h 1239478"/>
                            <a:gd name="connsiteX87" fmla="*/ 552019 w 1093427"/>
                            <a:gd name="connsiteY87" fmla="*/ 130649 h 1239478"/>
                            <a:gd name="connsiteX88" fmla="*/ 707152 w 1093427"/>
                            <a:gd name="connsiteY88" fmla="*/ 174933 h 1239478"/>
                            <a:gd name="connsiteX89" fmla="*/ 814569 w 1093427"/>
                            <a:gd name="connsiteY89" fmla="*/ 284382 h 1239478"/>
                            <a:gd name="connsiteX90" fmla="*/ 855301 w 1093427"/>
                            <a:gd name="connsiteY90" fmla="*/ 437036 h 1239478"/>
                            <a:gd name="connsiteX91" fmla="*/ 767349 w 1093427"/>
                            <a:gd name="connsiteY91" fmla="*/ 651974 h 1239478"/>
                            <a:gd name="connsiteX92" fmla="*/ 710397 w 1093427"/>
                            <a:gd name="connsiteY92" fmla="*/ 792387 h 1239478"/>
                            <a:gd name="connsiteX93" fmla="*/ 686606 w 1093427"/>
                            <a:gd name="connsiteY93" fmla="*/ 836311 h 1239478"/>
                            <a:gd name="connsiteX94" fmla="*/ 686606 w 1093427"/>
                            <a:gd name="connsiteY94" fmla="*/ 917678 h 1239478"/>
                            <a:gd name="connsiteX95" fmla="*/ 604421 w 1093427"/>
                            <a:gd name="connsiteY95" fmla="*/ 999765 h 1239478"/>
                            <a:gd name="connsiteX96" fmla="*/ 497725 w 1093427"/>
                            <a:gd name="connsiteY96" fmla="*/ 999765 h 1239478"/>
                            <a:gd name="connsiteX97" fmla="*/ 415180 w 1093427"/>
                            <a:gd name="connsiteY97" fmla="*/ 917678 h 1239478"/>
                            <a:gd name="connsiteX98" fmla="*/ 415180 w 1093427"/>
                            <a:gd name="connsiteY98" fmla="*/ 838831 h 1239478"/>
                            <a:gd name="connsiteX99" fmla="*/ 386703 w 1093427"/>
                            <a:gd name="connsiteY99" fmla="*/ 792387 h 1239478"/>
                            <a:gd name="connsiteX100" fmla="*/ 329751 w 1093427"/>
                            <a:gd name="connsiteY100" fmla="*/ 651974 h 1239478"/>
                            <a:gd name="connsiteX101" fmla="*/ 245764 w 1093427"/>
                            <a:gd name="connsiteY101" fmla="*/ 485640 h 1239478"/>
                            <a:gd name="connsiteX102" fmla="*/ 281089 w 1093427"/>
                            <a:gd name="connsiteY102" fmla="*/ 280422 h 1239478"/>
                            <a:gd name="connsiteX103" fmla="*/ 388506 w 1093427"/>
                            <a:gd name="connsiteY103" fmla="*/ 171693 h 1239478"/>
                            <a:gd name="connsiteX104" fmla="*/ 552019 w 1093427"/>
                            <a:gd name="connsiteY104" fmla="*/ 130649 h 1239478"/>
                            <a:gd name="connsiteX105" fmla="*/ 755759 w 1093427"/>
                            <a:gd name="connsiteY105" fmla="*/ 35763 h 1239478"/>
                            <a:gd name="connsiteX106" fmla="*/ 772993 w 1093427"/>
                            <a:gd name="connsiteY106" fmla="*/ 43037 h 1239478"/>
                            <a:gd name="connsiteX107" fmla="*/ 772993 w 1093427"/>
                            <a:gd name="connsiteY107" fmla="*/ 77162 h 1239478"/>
                            <a:gd name="connsiteX108" fmla="*/ 725844 w 1093427"/>
                            <a:gd name="connsiteY108" fmla="*/ 124219 h 1239478"/>
                            <a:gd name="connsiteX109" fmla="*/ 709057 w 1093427"/>
                            <a:gd name="connsiteY109" fmla="*/ 131404 h 1239478"/>
                            <a:gd name="connsiteX110" fmla="*/ 691912 w 1093427"/>
                            <a:gd name="connsiteY110" fmla="*/ 124219 h 1239478"/>
                            <a:gd name="connsiteX111" fmla="*/ 691912 w 1093427"/>
                            <a:gd name="connsiteY111" fmla="*/ 90094 h 1239478"/>
                            <a:gd name="connsiteX112" fmla="*/ 739060 w 1093427"/>
                            <a:gd name="connsiteY112" fmla="*/ 43037 h 1239478"/>
                            <a:gd name="connsiteX113" fmla="*/ 755759 w 1093427"/>
                            <a:gd name="connsiteY113" fmla="*/ 35763 h 1239478"/>
                            <a:gd name="connsiteX114" fmla="*/ 337725 w 1093427"/>
                            <a:gd name="connsiteY114" fmla="*/ 35754 h 1239478"/>
                            <a:gd name="connsiteX115" fmla="*/ 354899 w 1093427"/>
                            <a:gd name="connsiteY115" fmla="*/ 43001 h 1239478"/>
                            <a:gd name="connsiteX116" fmla="*/ 402626 w 1093427"/>
                            <a:gd name="connsiteY116" fmla="*/ 90245 h 1239478"/>
                            <a:gd name="connsiteX117" fmla="*/ 402626 w 1093427"/>
                            <a:gd name="connsiteY117" fmla="*/ 124247 h 1239478"/>
                            <a:gd name="connsiteX118" fmla="*/ 385632 w 1093427"/>
                            <a:gd name="connsiteY118" fmla="*/ 131405 h 1239478"/>
                            <a:gd name="connsiteX119" fmla="*/ 368277 w 1093427"/>
                            <a:gd name="connsiteY119" fmla="*/ 124247 h 1239478"/>
                            <a:gd name="connsiteX120" fmla="*/ 320551 w 1093427"/>
                            <a:gd name="connsiteY120" fmla="*/ 76645 h 1239478"/>
                            <a:gd name="connsiteX121" fmla="*/ 320551 w 1093427"/>
                            <a:gd name="connsiteY121" fmla="*/ 43001 h 1239478"/>
                            <a:gd name="connsiteX122" fmla="*/ 337725 w 1093427"/>
                            <a:gd name="connsiteY122" fmla="*/ 35754 h 1239478"/>
                            <a:gd name="connsiteX123" fmla="*/ 548481 w 1093427"/>
                            <a:gd name="connsiteY123" fmla="*/ 0 h 1239478"/>
                            <a:gd name="connsiteX124" fmla="*/ 572725 w 1093427"/>
                            <a:gd name="connsiteY124" fmla="*/ 24067 h 1239478"/>
                            <a:gd name="connsiteX125" fmla="*/ 572725 w 1093427"/>
                            <a:gd name="connsiteY125" fmla="*/ 73998 h 1239478"/>
                            <a:gd name="connsiteX126" fmla="*/ 548481 w 1093427"/>
                            <a:gd name="connsiteY126" fmla="*/ 98066 h 1239478"/>
                            <a:gd name="connsiteX127" fmla="*/ 523875 w 1093427"/>
                            <a:gd name="connsiteY127" fmla="*/ 73998 h 1239478"/>
                            <a:gd name="connsiteX128" fmla="*/ 523875 w 1093427"/>
                            <a:gd name="connsiteY128" fmla="*/ 24067 h 1239478"/>
                            <a:gd name="connsiteX129" fmla="*/ 548481 w 1093427"/>
                            <a:gd name="connsiteY129" fmla="*/ 0 h 12394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Lst>
                          <a:rect l="l" t="t" r="r" b="b"/>
                          <a:pathLst>
                            <a:path w="1093427" h="1239478">
                              <a:moveTo>
                                <a:pt x="216332" y="1190625"/>
                              </a:moveTo>
                              <a:cubicBezTo>
                                <a:pt x="222845" y="1190625"/>
                                <a:pt x="228997" y="1193542"/>
                                <a:pt x="233701" y="1197916"/>
                              </a:cubicBezTo>
                              <a:cubicBezTo>
                                <a:pt x="238043" y="1202291"/>
                                <a:pt x="240938" y="1208852"/>
                                <a:pt x="240938" y="1215049"/>
                              </a:cubicBezTo>
                              <a:cubicBezTo>
                                <a:pt x="240938" y="1221611"/>
                                <a:pt x="238043" y="1227808"/>
                                <a:pt x="233701" y="1232547"/>
                              </a:cubicBezTo>
                              <a:cubicBezTo>
                                <a:pt x="228997" y="1236922"/>
                                <a:pt x="222845" y="1239474"/>
                                <a:pt x="216332" y="1239474"/>
                              </a:cubicBezTo>
                              <a:cubicBezTo>
                                <a:pt x="209818" y="1239474"/>
                                <a:pt x="203666" y="1236922"/>
                                <a:pt x="199324" y="1232547"/>
                              </a:cubicBezTo>
                              <a:cubicBezTo>
                                <a:pt x="194620" y="1227808"/>
                                <a:pt x="192087" y="1221611"/>
                                <a:pt x="192087" y="1215049"/>
                              </a:cubicBezTo>
                              <a:cubicBezTo>
                                <a:pt x="192087" y="1208852"/>
                                <a:pt x="194620" y="1202291"/>
                                <a:pt x="199324" y="1197916"/>
                              </a:cubicBezTo>
                              <a:cubicBezTo>
                                <a:pt x="203666" y="1193542"/>
                                <a:pt x="209818" y="1190625"/>
                                <a:pt x="216332" y="1190625"/>
                              </a:cubicBezTo>
                              <a:close/>
                              <a:moveTo>
                                <a:pt x="927894" y="1060450"/>
                              </a:moveTo>
                              <a:cubicBezTo>
                                <a:pt x="934045" y="1060450"/>
                                <a:pt x="940559" y="1063002"/>
                                <a:pt x="944901" y="1067741"/>
                              </a:cubicBezTo>
                              <a:cubicBezTo>
                                <a:pt x="949605" y="1072116"/>
                                <a:pt x="952138" y="1078677"/>
                                <a:pt x="952138" y="1084874"/>
                              </a:cubicBezTo>
                              <a:cubicBezTo>
                                <a:pt x="952138" y="1091436"/>
                                <a:pt x="949605" y="1097633"/>
                                <a:pt x="944901" y="1102372"/>
                              </a:cubicBezTo>
                              <a:cubicBezTo>
                                <a:pt x="940559" y="1106747"/>
                                <a:pt x="934045" y="1109299"/>
                                <a:pt x="927894" y="1109299"/>
                              </a:cubicBezTo>
                              <a:cubicBezTo>
                                <a:pt x="921380" y="1109299"/>
                                <a:pt x="915229" y="1106747"/>
                                <a:pt x="910524" y="1102372"/>
                              </a:cubicBezTo>
                              <a:cubicBezTo>
                                <a:pt x="906182" y="1097633"/>
                                <a:pt x="903287" y="1091436"/>
                                <a:pt x="903287" y="1084874"/>
                              </a:cubicBezTo>
                              <a:cubicBezTo>
                                <a:pt x="903287" y="1078677"/>
                                <a:pt x="906182" y="1072116"/>
                                <a:pt x="910524" y="1067741"/>
                              </a:cubicBezTo>
                              <a:cubicBezTo>
                                <a:pt x="915229" y="1063002"/>
                                <a:pt x="921380" y="1060450"/>
                                <a:pt x="927894" y="1060450"/>
                              </a:cubicBezTo>
                              <a:close/>
                              <a:moveTo>
                                <a:pt x="753142" y="1060450"/>
                              </a:moveTo>
                              <a:lnTo>
                                <a:pt x="835944" y="1060450"/>
                              </a:lnTo>
                              <a:cubicBezTo>
                                <a:pt x="849265" y="1060450"/>
                                <a:pt x="860065" y="1071386"/>
                                <a:pt x="860065" y="1084874"/>
                              </a:cubicBezTo>
                              <a:cubicBezTo>
                                <a:pt x="860065" y="1098362"/>
                                <a:pt x="849265" y="1109299"/>
                                <a:pt x="835944" y="1109299"/>
                              </a:cubicBezTo>
                              <a:lnTo>
                                <a:pt x="753142" y="1109299"/>
                              </a:lnTo>
                              <a:cubicBezTo>
                                <a:pt x="739462" y="1109299"/>
                                <a:pt x="728662" y="1098362"/>
                                <a:pt x="728662" y="1084874"/>
                              </a:cubicBezTo>
                              <a:cubicBezTo>
                                <a:pt x="728662" y="1071386"/>
                                <a:pt x="739462" y="1060450"/>
                                <a:pt x="753142" y="1060450"/>
                              </a:cubicBezTo>
                              <a:close/>
                              <a:moveTo>
                                <a:pt x="463842" y="844951"/>
                              </a:moveTo>
                              <a:lnTo>
                                <a:pt x="463842" y="917678"/>
                              </a:lnTo>
                              <a:cubicBezTo>
                                <a:pt x="463842" y="936039"/>
                                <a:pt x="478981" y="951161"/>
                                <a:pt x="497725" y="951161"/>
                              </a:cubicBezTo>
                              <a:lnTo>
                                <a:pt x="604421" y="951161"/>
                              </a:lnTo>
                              <a:cubicBezTo>
                                <a:pt x="623165" y="951161"/>
                                <a:pt x="638305" y="936039"/>
                                <a:pt x="638305" y="917678"/>
                              </a:cubicBezTo>
                              <a:lnTo>
                                <a:pt x="638305" y="844951"/>
                              </a:lnTo>
                              <a:close/>
                              <a:moveTo>
                                <a:pt x="280557" y="831046"/>
                              </a:moveTo>
                              <a:cubicBezTo>
                                <a:pt x="293130" y="827088"/>
                                <a:pt x="306781" y="834645"/>
                                <a:pt x="310373" y="847239"/>
                              </a:cubicBezTo>
                              <a:cubicBezTo>
                                <a:pt x="313966" y="860194"/>
                                <a:pt x="306781" y="873509"/>
                                <a:pt x="293849" y="877467"/>
                              </a:cubicBezTo>
                              <a:lnTo>
                                <a:pt x="178177" y="910933"/>
                              </a:lnTo>
                              <a:cubicBezTo>
                                <a:pt x="101662" y="932884"/>
                                <a:pt x="48496" y="1003775"/>
                                <a:pt x="48496" y="1083303"/>
                              </a:cubicBezTo>
                              <a:lnTo>
                                <a:pt x="48496" y="1191258"/>
                              </a:lnTo>
                              <a:lnTo>
                                <a:pt x="116031" y="1191258"/>
                              </a:lnTo>
                              <a:cubicBezTo>
                                <a:pt x="129322" y="1191258"/>
                                <a:pt x="140099" y="1202054"/>
                                <a:pt x="140099" y="1215368"/>
                              </a:cubicBezTo>
                              <a:cubicBezTo>
                                <a:pt x="140099" y="1228683"/>
                                <a:pt x="129322" y="1239478"/>
                                <a:pt x="116031" y="1239478"/>
                              </a:cubicBezTo>
                              <a:lnTo>
                                <a:pt x="24068" y="1239478"/>
                              </a:lnTo>
                              <a:cubicBezTo>
                                <a:pt x="10777" y="1239478"/>
                                <a:pt x="0" y="1228683"/>
                                <a:pt x="0" y="1215368"/>
                              </a:cubicBezTo>
                              <a:lnTo>
                                <a:pt x="0" y="1083303"/>
                              </a:lnTo>
                              <a:cubicBezTo>
                                <a:pt x="0" y="1033643"/>
                                <a:pt x="15806" y="986142"/>
                                <a:pt x="45981" y="946199"/>
                              </a:cubicBezTo>
                              <a:cubicBezTo>
                                <a:pt x="75438" y="906255"/>
                                <a:pt x="116749" y="878187"/>
                                <a:pt x="164527" y="864152"/>
                              </a:cubicBezTo>
                              <a:close/>
                              <a:moveTo>
                                <a:pt x="796541" y="825924"/>
                              </a:moveTo>
                              <a:lnTo>
                                <a:pt x="928611" y="864076"/>
                              </a:lnTo>
                              <a:cubicBezTo>
                                <a:pt x="976472" y="878113"/>
                                <a:pt x="1017856" y="906187"/>
                                <a:pt x="1047725" y="946139"/>
                              </a:cubicBezTo>
                              <a:cubicBezTo>
                                <a:pt x="1077593" y="986091"/>
                                <a:pt x="1093427" y="1033601"/>
                                <a:pt x="1093427" y="1083271"/>
                              </a:cubicBezTo>
                              <a:lnTo>
                                <a:pt x="1093427" y="1215363"/>
                              </a:lnTo>
                              <a:cubicBezTo>
                                <a:pt x="1093427" y="1228681"/>
                                <a:pt x="1082631" y="1239478"/>
                                <a:pt x="1069317" y="1239478"/>
                              </a:cubicBezTo>
                              <a:lnTo>
                                <a:pt x="311448" y="1239478"/>
                              </a:lnTo>
                              <a:cubicBezTo>
                                <a:pt x="298133" y="1239478"/>
                                <a:pt x="287337" y="1228681"/>
                                <a:pt x="287337" y="1215363"/>
                              </a:cubicBezTo>
                              <a:cubicBezTo>
                                <a:pt x="287337" y="1202046"/>
                                <a:pt x="298133" y="1191248"/>
                                <a:pt x="311448" y="1191248"/>
                              </a:cubicBezTo>
                              <a:lnTo>
                                <a:pt x="1045206" y="1191248"/>
                              </a:lnTo>
                              <a:lnTo>
                                <a:pt x="1045206" y="1083271"/>
                              </a:lnTo>
                              <a:cubicBezTo>
                                <a:pt x="1045206" y="1003727"/>
                                <a:pt x="991586" y="932822"/>
                                <a:pt x="915296" y="910866"/>
                              </a:cubicBezTo>
                              <a:lnTo>
                                <a:pt x="782866" y="872354"/>
                              </a:lnTo>
                              <a:cubicBezTo>
                                <a:pt x="770271" y="868755"/>
                                <a:pt x="762714" y="855438"/>
                                <a:pt x="766673" y="842481"/>
                              </a:cubicBezTo>
                              <a:cubicBezTo>
                                <a:pt x="770271" y="829883"/>
                                <a:pt x="783586" y="822325"/>
                                <a:pt x="796541" y="825924"/>
                              </a:cubicBezTo>
                              <a:close/>
                              <a:moveTo>
                                <a:pt x="546100" y="445197"/>
                              </a:moveTo>
                              <a:cubicBezTo>
                                <a:pt x="532362" y="445197"/>
                                <a:pt x="521517" y="456016"/>
                                <a:pt x="521517" y="469719"/>
                              </a:cubicBezTo>
                              <a:cubicBezTo>
                                <a:pt x="521517" y="483062"/>
                                <a:pt x="532362" y="493881"/>
                                <a:pt x="546100" y="493881"/>
                              </a:cubicBezTo>
                              <a:cubicBezTo>
                                <a:pt x="559114" y="493881"/>
                                <a:pt x="570321" y="483062"/>
                                <a:pt x="570321" y="469719"/>
                              </a:cubicBezTo>
                              <a:cubicBezTo>
                                <a:pt x="570321" y="456016"/>
                                <a:pt x="559114" y="445197"/>
                                <a:pt x="546100" y="445197"/>
                              </a:cubicBezTo>
                              <a:close/>
                              <a:moveTo>
                                <a:pt x="546100" y="396875"/>
                              </a:moveTo>
                              <a:cubicBezTo>
                                <a:pt x="586227" y="396875"/>
                                <a:pt x="618763" y="429691"/>
                                <a:pt x="618763" y="469719"/>
                              </a:cubicBezTo>
                              <a:cubicBezTo>
                                <a:pt x="618763" y="509748"/>
                                <a:pt x="586227" y="542564"/>
                                <a:pt x="546100" y="542564"/>
                              </a:cubicBezTo>
                              <a:cubicBezTo>
                                <a:pt x="505972" y="542564"/>
                                <a:pt x="473075" y="509748"/>
                                <a:pt x="473075" y="469719"/>
                              </a:cubicBezTo>
                              <a:cubicBezTo>
                                <a:pt x="473075" y="429691"/>
                                <a:pt x="505972" y="396875"/>
                                <a:pt x="546100" y="396875"/>
                              </a:cubicBezTo>
                              <a:close/>
                              <a:moveTo>
                                <a:pt x="548910" y="179253"/>
                              </a:moveTo>
                              <a:cubicBezTo>
                                <a:pt x="503132" y="179253"/>
                                <a:pt x="456272" y="191134"/>
                                <a:pt x="410854" y="214896"/>
                              </a:cubicBezTo>
                              <a:cubicBezTo>
                                <a:pt x="374087" y="234338"/>
                                <a:pt x="343809" y="264581"/>
                                <a:pt x="324344" y="302744"/>
                              </a:cubicBezTo>
                              <a:cubicBezTo>
                                <a:pt x="255857" y="435956"/>
                                <a:pt x="300193" y="552966"/>
                                <a:pt x="364715" y="618132"/>
                              </a:cubicBezTo>
                              <a:cubicBezTo>
                                <a:pt x="410133" y="664216"/>
                                <a:pt x="435005" y="726141"/>
                                <a:pt x="435005" y="792387"/>
                              </a:cubicBezTo>
                              <a:cubicBezTo>
                                <a:pt x="435005" y="794547"/>
                                <a:pt x="436807" y="796347"/>
                                <a:pt x="438970" y="796347"/>
                              </a:cubicBezTo>
                              <a:lnTo>
                                <a:pt x="524039" y="796347"/>
                              </a:lnTo>
                              <a:lnTo>
                                <a:pt x="524039" y="619572"/>
                              </a:lnTo>
                              <a:cubicBezTo>
                                <a:pt x="524039" y="606250"/>
                                <a:pt x="534853" y="595450"/>
                                <a:pt x="548190" y="595450"/>
                              </a:cubicBezTo>
                              <a:cubicBezTo>
                                <a:pt x="561887" y="595450"/>
                                <a:pt x="572340" y="606250"/>
                                <a:pt x="572340" y="619572"/>
                              </a:cubicBezTo>
                              <a:lnTo>
                                <a:pt x="572340" y="796347"/>
                              </a:lnTo>
                              <a:lnTo>
                                <a:pt x="658130" y="796347"/>
                              </a:lnTo>
                              <a:cubicBezTo>
                                <a:pt x="660293" y="796347"/>
                                <a:pt x="662095" y="794547"/>
                                <a:pt x="662095" y="792387"/>
                              </a:cubicBezTo>
                              <a:cubicBezTo>
                                <a:pt x="662095" y="726141"/>
                                <a:pt x="686967" y="664216"/>
                                <a:pt x="732745" y="617771"/>
                              </a:cubicBezTo>
                              <a:cubicBezTo>
                                <a:pt x="780326" y="569527"/>
                                <a:pt x="807000" y="505082"/>
                                <a:pt x="807000" y="437036"/>
                              </a:cubicBezTo>
                              <a:cubicBezTo>
                                <a:pt x="807000" y="345948"/>
                                <a:pt x="760140" y="263501"/>
                                <a:pt x="681920" y="216337"/>
                              </a:cubicBezTo>
                              <a:cubicBezTo>
                                <a:pt x="641188" y="191494"/>
                                <a:pt x="595770" y="179253"/>
                                <a:pt x="548910" y="179253"/>
                              </a:cubicBezTo>
                              <a:close/>
                              <a:moveTo>
                                <a:pt x="552019" y="130649"/>
                              </a:moveTo>
                              <a:cubicBezTo>
                                <a:pt x="606404" y="131189"/>
                                <a:pt x="659391" y="145950"/>
                                <a:pt x="707152" y="174933"/>
                              </a:cubicBezTo>
                              <a:cubicBezTo>
                                <a:pt x="751489" y="201575"/>
                                <a:pt x="788616" y="239739"/>
                                <a:pt x="814569" y="284382"/>
                              </a:cubicBezTo>
                              <a:cubicBezTo>
                                <a:pt x="841243" y="330826"/>
                                <a:pt x="855301" y="383391"/>
                                <a:pt x="855301" y="437036"/>
                              </a:cubicBezTo>
                              <a:cubicBezTo>
                                <a:pt x="855301" y="518043"/>
                                <a:pt x="823941" y="594009"/>
                                <a:pt x="767349" y="651974"/>
                              </a:cubicBezTo>
                              <a:cubicBezTo>
                                <a:pt x="730582" y="689058"/>
                                <a:pt x="710397" y="739102"/>
                                <a:pt x="710397" y="792387"/>
                              </a:cubicBezTo>
                              <a:cubicBezTo>
                                <a:pt x="710397" y="810748"/>
                                <a:pt x="701025" y="826950"/>
                                <a:pt x="686606" y="836311"/>
                              </a:cubicBezTo>
                              <a:lnTo>
                                <a:pt x="686606" y="917678"/>
                              </a:lnTo>
                              <a:cubicBezTo>
                                <a:pt x="686606" y="963042"/>
                                <a:pt x="649839" y="999765"/>
                                <a:pt x="604421" y="999765"/>
                              </a:cubicBezTo>
                              <a:lnTo>
                                <a:pt x="497725" y="999765"/>
                              </a:lnTo>
                              <a:cubicBezTo>
                                <a:pt x="452307" y="999765"/>
                                <a:pt x="415180" y="963042"/>
                                <a:pt x="415180" y="917678"/>
                              </a:cubicBezTo>
                              <a:lnTo>
                                <a:pt x="415180" y="838831"/>
                              </a:lnTo>
                              <a:cubicBezTo>
                                <a:pt x="398238" y="830550"/>
                                <a:pt x="386703" y="812908"/>
                                <a:pt x="386703" y="792387"/>
                              </a:cubicBezTo>
                              <a:cubicBezTo>
                                <a:pt x="386703" y="739102"/>
                                <a:pt x="366518" y="689058"/>
                                <a:pt x="329751" y="651974"/>
                              </a:cubicBezTo>
                              <a:cubicBezTo>
                                <a:pt x="284693" y="606250"/>
                                <a:pt x="255857" y="548645"/>
                                <a:pt x="245764" y="485640"/>
                              </a:cubicBezTo>
                              <a:cubicBezTo>
                                <a:pt x="234950" y="417954"/>
                                <a:pt x="247206" y="347028"/>
                                <a:pt x="281089" y="280422"/>
                              </a:cubicBezTo>
                              <a:cubicBezTo>
                                <a:pt x="305240" y="233618"/>
                                <a:pt x="342367" y="196175"/>
                                <a:pt x="388506" y="171693"/>
                              </a:cubicBezTo>
                              <a:cubicBezTo>
                                <a:pt x="441854" y="143790"/>
                                <a:pt x="497635" y="130109"/>
                                <a:pt x="552019" y="130649"/>
                              </a:cubicBezTo>
                              <a:close/>
                              <a:moveTo>
                                <a:pt x="755759" y="35763"/>
                              </a:moveTo>
                              <a:cubicBezTo>
                                <a:pt x="761920" y="35763"/>
                                <a:pt x="768171" y="38187"/>
                                <a:pt x="772993" y="43037"/>
                              </a:cubicBezTo>
                              <a:cubicBezTo>
                                <a:pt x="782280" y="52376"/>
                                <a:pt x="782280" y="67463"/>
                                <a:pt x="772993" y="77162"/>
                              </a:cubicBezTo>
                              <a:lnTo>
                                <a:pt x="725844" y="124219"/>
                              </a:lnTo>
                              <a:cubicBezTo>
                                <a:pt x="721201" y="128889"/>
                                <a:pt x="715129" y="131404"/>
                                <a:pt x="709057" y="131404"/>
                              </a:cubicBezTo>
                              <a:cubicBezTo>
                                <a:pt x="702984" y="131404"/>
                                <a:pt x="696555" y="128889"/>
                                <a:pt x="691912" y="124219"/>
                              </a:cubicBezTo>
                              <a:cubicBezTo>
                                <a:pt x="682625" y="114880"/>
                                <a:pt x="682625" y="99433"/>
                                <a:pt x="691912" y="90094"/>
                              </a:cubicBezTo>
                              <a:lnTo>
                                <a:pt x="739060" y="43037"/>
                              </a:lnTo>
                              <a:cubicBezTo>
                                <a:pt x="743525" y="38187"/>
                                <a:pt x="749597" y="35763"/>
                                <a:pt x="755759" y="35763"/>
                              </a:cubicBezTo>
                              <a:close/>
                              <a:moveTo>
                                <a:pt x="337725" y="35754"/>
                              </a:moveTo>
                              <a:cubicBezTo>
                                <a:pt x="343962" y="35754"/>
                                <a:pt x="350199" y="38170"/>
                                <a:pt x="354899" y="43001"/>
                              </a:cubicBezTo>
                              <a:lnTo>
                                <a:pt x="402626" y="90245"/>
                              </a:lnTo>
                              <a:cubicBezTo>
                                <a:pt x="412388" y="99551"/>
                                <a:pt x="412388" y="114941"/>
                                <a:pt x="402626" y="124247"/>
                              </a:cubicBezTo>
                              <a:cubicBezTo>
                                <a:pt x="397926" y="128899"/>
                                <a:pt x="391779" y="131405"/>
                                <a:pt x="385632" y="131405"/>
                              </a:cubicBezTo>
                              <a:cubicBezTo>
                                <a:pt x="379486" y="131405"/>
                                <a:pt x="373339" y="128899"/>
                                <a:pt x="368277" y="124247"/>
                              </a:cubicBezTo>
                              <a:lnTo>
                                <a:pt x="320551" y="76645"/>
                              </a:lnTo>
                              <a:cubicBezTo>
                                <a:pt x="311150" y="67339"/>
                                <a:pt x="311150" y="51949"/>
                                <a:pt x="320551" y="43001"/>
                              </a:cubicBezTo>
                              <a:cubicBezTo>
                                <a:pt x="325251" y="38170"/>
                                <a:pt x="331488" y="35754"/>
                                <a:pt x="337725" y="35754"/>
                              </a:cubicBezTo>
                              <a:close/>
                              <a:moveTo>
                                <a:pt x="548481" y="0"/>
                              </a:moveTo>
                              <a:cubicBezTo>
                                <a:pt x="561869" y="0"/>
                                <a:pt x="572725" y="10417"/>
                                <a:pt x="572725" y="24067"/>
                              </a:cubicBezTo>
                              <a:lnTo>
                                <a:pt x="572725" y="73998"/>
                              </a:lnTo>
                              <a:cubicBezTo>
                                <a:pt x="572725" y="87289"/>
                                <a:pt x="561869" y="98066"/>
                                <a:pt x="548481" y="98066"/>
                              </a:cubicBezTo>
                              <a:cubicBezTo>
                                <a:pt x="535092" y="98066"/>
                                <a:pt x="523875" y="87289"/>
                                <a:pt x="523875" y="73998"/>
                              </a:cubicBezTo>
                              <a:lnTo>
                                <a:pt x="523875" y="24067"/>
                              </a:lnTo>
                              <a:cubicBezTo>
                                <a:pt x="523875" y="10417"/>
                                <a:pt x="535092" y="0"/>
                                <a:pt x="548481" y="0"/>
                              </a:cubicBezTo>
                              <a:close/>
                            </a:path>
                          </a:pathLst>
                        </a:custGeom>
                        <a:solidFill>
                          <a:schemeClr val="bg1"/>
                        </a:solidFill>
                        <a:ln>
                          <a:noFill/>
                        </a:ln>
                        <a:effectLst/>
                      </wps:spPr>
                      <wps:bodyPr wrap="square" anchor="ctr">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922FE50" id="Freeform 30" o:spid="_x0000_s1026" style="position:absolute;margin-left:15.75pt;margin-top:10.35pt;width:38pt;height:43.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93427,1239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" path="m216332,1190625v6513,,12665,2917,17369,7291c238043,1202291,240938,1208852,240938,1215049v,6562,-2895,12759,-7237,17498c228997,1236922,222845,1239474,216332,1239474v-6514,,-12666,-2552,-17008,-6927c194620,1227808,192087,1221611,192087,1215049v,-6197,2533,-12758,7237,-17133c203666,1193542,209818,1190625,216332,1190625xm927894,1060450v6151,,12665,2552,17007,7291c949605,1072116,952138,1078677,952138,1084874v,6562,-2533,12759,-7237,17498c940559,1106747,934045,1109299,927894,1109299v-6514,,-12665,-2552,-17370,-6927c906182,1097633,903287,1091436,903287,1084874v,-6197,2895,-12758,7237,-17133c915229,1063002,921380,1060450,927894,1060450xm753142,1060450r82802,c849265,1060450,860065,1071386,860065,1084874v,13488,-10800,24425,-24121,24425l753142,1109299v-13680,,-24480,-10937,-24480,-24425c728662,1071386,739462,1060450,753142,1060450xm463842,844951r,72727c463842,936039,478981,951161,497725,951161r106696,c623165,951161,638305,936039,638305,917678r,-72727l463842,844951xm280557,831046v12573,-3958,26224,3599,29816,16193c313966,860194,306781,873509,293849,877467l178177,910933c101662,932884,48496,1003775,48496,1083303r,107955l116031,1191258v13291,,24068,10796,24068,24110c140099,1228683,129322,1239478,116031,1239478r-91963,c10777,1239478,,1228683,,1215368l,1083303c,1033643,15806,986142,45981,946199v29457,-39944,70768,-68012,118546,-82047l280557,831046xm796541,825924r132070,38152c976472,878113,1017856,906187,1047725,946139v29868,39952,45702,87462,45702,137132l1093427,1215363v,13318,-10796,24115,-24110,24115l311448,1239478v-13315,,-24111,-10797,-24111,-24115c287337,1202046,298133,1191248,311448,1191248r733758,l1045206,1083271v,-79544,-53620,-150449,-129910,-172405l782866,872354v-12595,-3599,-20152,-16916,-16193,-29873c770271,829883,783586,822325,796541,825924xm546100,445197v-13738,,-24583,10819,-24583,24522c521517,483062,532362,493881,546100,493881v13014,,24221,-10819,24221,-24162c570321,456016,559114,445197,546100,445197xm546100,396875v40127,,72663,32816,72663,72844c618763,509748,586227,542564,546100,542564v-40128,,-73025,-32816,-73025,-72845c473075,429691,505972,396875,546100,396875xm548910,179253v-45778,,-92638,11881,-138056,35643c374087,234338,343809,264581,324344,302744v-68487,133212,-24151,250222,40371,315388c410133,664216,435005,726141,435005,792387v,2160,1802,3960,3965,3960l524039,796347r,-176775c524039,606250,534853,595450,548190,595450v13697,,24150,10800,24150,24122l572340,796347r85790,c660293,796347,662095,794547,662095,792387v,-66246,24872,-128171,70650,-174616c780326,569527,807000,505082,807000,437036v,-91088,-46860,-173535,-125080,-220699c641188,191494,595770,179253,548910,179253xm552019,130649v54385,540,107372,15301,155133,44284c751489,201575,788616,239739,814569,284382v26674,46444,40732,99009,40732,152654c855301,518043,823941,594009,767349,651974v-36767,37084,-56952,87128,-56952,140413c710397,810748,701025,826950,686606,836311r,81367c686606,963042,649839,999765,604421,999765r-106696,c452307,999765,415180,963042,415180,917678r,-78847c398238,830550,386703,812908,386703,792387v,-53285,-20185,-103329,-56952,-140413c284693,606250,255857,548645,245764,485640v-10814,-67686,1442,-138612,35325,-205218c305240,233618,342367,196175,388506,171693v53348,-27903,109129,-41584,163513,-41044xm755759,35763v6161,,12412,2424,17234,7274c782280,52376,782280,67463,772993,77162r-47149,47057c721201,128889,715129,131404,709057,131404v-6073,,-12502,-2515,-17145,-7185c682625,114880,682625,99433,691912,90094l739060,43037v4465,-4850,10537,-7274,16699,-7274xm337725,35754v6237,,12474,2416,17174,7247l402626,90245v9762,9306,9762,24696,,34002c397926,128899,391779,131405,385632,131405v-6146,,-12293,-2506,-17355,-7158l320551,76645v-9401,-9306,-9401,-24696,,-33644c325251,38170,331488,35754,337725,35754xm548481,v13388,,24244,10417,24244,24067l572725,73998v,13291,-10856,24068,-24244,24068c535092,98066,523875,87289,523875,73998r,-49931c523875,10417,535092,,548481,xe" fillcolor="white [3212]" stroked="f">
                <v:path arrowok="t" o:connecttype="custom" o:connectlocs="95481,525796;103147,529016;106342,536582;103147,544309;95481,547368;87975,544309;84780,536582;87975,529016;95481,525796;409540,468309;417046,471529;420240,479095;417046,486822;409540,489881;401873,486822;398679,479095;401873,471529;409540,468309;332410,468309;368956,468309;379602,479095;368956,489881;332410,489881;321606,479095;332410,468309;204723,373142;204723,405259;219678,420045;266770,420045;281725,405259;281725,373142;123828,367001;136988,374152;129695,387501;78641,402280;21404,478401;21404,526075;51212,526075;61835,536723;51212,547370;10623,547370;0,536723;0,478401;20294,417854;72616,381621;351565,364739;409856,381587;462429,417828;482600,478387;482600,536720;471959,547370;137462,547370;126820,536720;137462,526071;461317,526071;461317,478387;403979,402251;345529,385243;338382,372051;351565,364739;241029,196605;230179,207434;241029,218104;251720,207434;241029,196605;241029,175265;273100,207434;241029,239603;208799,207434;241029,175265;242269,79161;181336,94901;143154,133696;160972,272975;191996,349929;193746,351677;231292,351677;231292,273611;241952,262959;252611,273611;252611,351677;290475,351677;292225,349929;323408,272816;356181,193001;300975,95537;242269,79161;243642,57696;312112,77253;359522,125587;377500,193001;338681,287920;313544,349929;303044,369326;303044,405259;266770,441510;219678,441510;183246,405259;183246,370439;170677,349929;145540,287920;108472,214465;124063,123838;171473,75822;243642,57696;333565,15793;341172,19006;341172,34076;320362,54857;312953,58030;305385,54857;305385,39787;326195,19006;333565,15793;149060,15789;156640,18990;177705,39853;177705,54869;170204,58030;162544,54869;141480,33847;141480,18990;149060,15789;242080,0;252781,10628;252781,32679;242080,43307;231220,32679;231220,10628;242080,0" o:connectangles="0,0,0,0,0,0,0,0,0,0,0,0,0,0,0,0,0,0,0,0,0,0,0,0,0,0,0,0,0,0,0,0,0,0,0,0,0,0,0,0,0,0,0,0,0,0,0,0,0,0,0,0,0,0,0,0,0,0,0,0,0,0,0,0,0,0,0,0,0,0,0,0,0,0,0,0,0,0,0,0,0,0,0,0,0,0,0,0,0,0,0,0,0,0,0,0,0,0,0,0,0,0,0,0,0,0,0,0,0,0,0,0,0,0,0,0,0,0,0,0,0,0,0,0,0,0,0,0,0,0"/>
                <o:lock v:ext="edit" aspectratio="t"/>
                <w10:wrap anchorx="margin"/>
              </v:shape>
            </w:pict>
          </mc:Fallback>
        </mc:AlternateContent>
      </w:r>
      <w:r w:rsidR="004C55A9">
        <w:rPr>
          <w:noProof/>
          <w:sz w:val="22"/>
          <w:szCs w:val="22"/>
          <w:lang w:val="en-US" w:eastAsia="en-US"/>
        </w:rPr>
        <mc:AlternateContent>
          <mc:Choice Requires="wps">
            <w:drawing>
              <wp:anchor distT="0" distB="0" distL="114300" distR="114300" simplePos="0" relativeHeight="251664384" behindDoc="0" locked="0" layoutInCell="1" allowOverlap="1" wp14:anchorId="636D6A84" wp14:editId="0F4D8DC8">
                <wp:simplePos x="0" y="0"/>
                <wp:positionH relativeFrom="column">
                  <wp:posOffset>1090295</wp:posOffset>
                </wp:positionH>
                <wp:positionV relativeFrom="paragraph">
                  <wp:posOffset>312419</wp:posOffset>
                </wp:positionV>
                <wp:extent cx="3724275" cy="1190625"/>
                <wp:effectExtent l="0" t="0" r="0" b="0"/>
                <wp:wrapNone/>
                <wp:docPr id="47" name="Text Box 47"/>
                <wp:cNvGraphicFramePr/>
                <a:graphic xmlns:a="http://schemas.openxmlformats.org/drawingml/2006/main">
                  <a:graphicData uri="http://schemas.microsoft.com/office/word/2010/wordprocessingShape">
                    <wps:wsp>
                      <wps:cNvSpPr txBox="1"/>
                      <wps:spPr>
                        <a:xfrm>
                          <a:off x="0" y="0"/>
                          <a:ext cx="3724275" cy="1190625"/>
                        </a:xfrm>
                        <a:prstGeom prst="rect">
                          <a:avLst/>
                        </a:prstGeom>
                        <a:noFill/>
                        <a:ln w="6350">
                          <a:noFill/>
                        </a:ln>
                      </wps:spPr>
                      <wps:txbx>
                        <w:txbxContent>
                          <w:p w14:paraId="5FCDB39D" w14:textId="006F348D" w:rsidR="0086194C" w:rsidRPr="004C55A9" w:rsidRDefault="0086194C">
                            <w:pPr>
                              <w:rPr>
                                <w:b/>
                                <w:bCs/>
                                <w:color w:val="0B9A6D"/>
                                <w:sz w:val="40"/>
                                <w:szCs w:val="40"/>
                                <w:lang w:val="en-US"/>
                              </w:rPr>
                            </w:pPr>
                            <w:r w:rsidRPr="004C55A9">
                              <w:rPr>
                                <w:b/>
                                <w:bCs/>
                                <w:color w:val="0B9A6D"/>
                                <w:sz w:val="40"/>
                                <w:szCs w:val="40"/>
                                <w:lang w:val="en-US"/>
                              </w:rPr>
                              <w:t>VIZIUNEA</w:t>
                            </w:r>
                          </w:p>
                          <w:p w14:paraId="453FA511" w14:textId="7EB5C3E7" w:rsidR="0086194C" w:rsidRPr="004C55A9" w:rsidRDefault="0086194C">
                            <w:pPr>
                              <w:rPr>
                                <w:lang w:val="en-US"/>
                              </w:rPr>
                            </w:pPr>
                            <w:r w:rsidRPr="004C55A9">
                              <w:rPr>
                                <w:lang w:val="en-US"/>
                              </w:rPr>
                              <w:t>„Pentru sănătate, împreună”</w:t>
                            </w:r>
                          </w:p>
                          <w:p w14:paraId="0A8E4235" w14:textId="77777777" w:rsidR="0086194C" w:rsidRPr="004C55A9" w:rsidRDefault="0086194C">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36D6A84" id="Text Box 47" o:spid="_x0000_s1027" type="#_x0000_t202" style="position:absolute;left:0;text-align:left;margin-left:85.85pt;margin-top:24.6pt;width:293.25pt;height:93.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" filled="f" stroked="f" strokeweight=".5pt">
                <v:textbox>
                  <w:txbxContent>
                    <w:p w14:paraId="5FCDB39D" w14:textId="006F348D" w:rsidR="0086194C" w:rsidRPr="004C55A9" w:rsidRDefault="0086194C">
                      <w:pPr>
                        <w:rPr>
                          <w:b/>
                          <w:bCs/>
                          <w:color w:val="0B9A6D"/>
                          <w:sz w:val="40"/>
                          <w:szCs w:val="40"/>
                          <w:lang w:val="en-US"/>
                        </w:rPr>
                      </w:pPr>
                      <w:r w:rsidRPr="004C55A9">
                        <w:rPr>
                          <w:b/>
                          <w:bCs/>
                          <w:color w:val="0B9A6D"/>
                          <w:sz w:val="40"/>
                          <w:szCs w:val="40"/>
                          <w:lang w:val="en-US"/>
                        </w:rPr>
                        <w:t>VIZIUNEA</w:t>
                      </w:r>
                    </w:p>
                    <w:p w14:paraId="453FA511" w14:textId="7EB5C3E7" w:rsidR="0086194C" w:rsidRPr="004C55A9" w:rsidRDefault="0086194C">
                      <w:pPr>
                        <w:rPr>
                          <w:lang w:val="en-US"/>
                        </w:rPr>
                      </w:pPr>
                      <w:r w:rsidRPr="004C55A9">
                        <w:rPr>
                          <w:lang w:val="en-US"/>
                        </w:rPr>
                        <w:t>„Pentru sănătate, împreună”</w:t>
                      </w:r>
                    </w:p>
                    <w:p w14:paraId="0A8E4235" w14:textId="77777777" w:rsidR="0086194C" w:rsidRPr="004C55A9" w:rsidRDefault="0086194C">
                      <w:pPr>
                        <w:rPr>
                          <w:lang w:val="en-US"/>
                        </w:rPr>
                      </w:pPr>
                    </w:p>
                  </w:txbxContent>
                </v:textbox>
              </v:shape>
            </w:pict>
          </mc:Fallback>
        </mc:AlternateContent>
      </w:r>
      <w:r w:rsidR="009B506E" w:rsidRPr="009B506E">
        <w:rPr>
          <w:noProof/>
          <w:sz w:val="22"/>
          <w:szCs w:val="22"/>
          <w:lang w:val="en-US" w:eastAsia="en-US"/>
        </w:rPr>
        <mc:AlternateContent>
          <mc:Choice Requires="wps">
            <w:drawing>
              <wp:anchor distT="0" distB="0" distL="114300" distR="114300" simplePos="0" relativeHeight="251662336" behindDoc="0" locked="0" layoutInCell="1" allowOverlap="1" wp14:anchorId="6E372319" wp14:editId="53E116DD">
                <wp:simplePos x="0" y="0"/>
                <wp:positionH relativeFrom="margin">
                  <wp:align>left</wp:align>
                </wp:positionH>
                <wp:positionV relativeFrom="paragraph">
                  <wp:posOffset>-1905</wp:posOffset>
                </wp:positionV>
                <wp:extent cx="895350" cy="895350"/>
                <wp:effectExtent l="0" t="0" r="0" b="0"/>
                <wp:wrapNone/>
                <wp:docPr id="46" name="Oval 14"/>
                <wp:cNvGraphicFramePr/>
                <a:graphic xmlns:a="http://schemas.openxmlformats.org/drawingml/2006/main">
                  <a:graphicData uri="http://schemas.microsoft.com/office/word/2010/wordprocessingShape">
                    <wps:wsp>
                      <wps:cNvSpPr/>
                      <wps:spPr>
                        <a:xfrm>
                          <a:off x="0" y="0"/>
                          <a:ext cx="895350" cy="895350"/>
                        </a:xfrm>
                        <a:prstGeom prst="ellipse">
                          <a:avLst/>
                        </a:prstGeom>
                        <a:solidFill>
                          <a:srgbClr val="8656B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0DCFA452" id="Oval 14" o:spid="_x0000_s1026" style="position:absolute;margin-left:0;margin-top:-.15pt;width:70.5pt;height:70.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" fillcolor="#8656b2" stroked="f" strokeweight="1pt">
                <v:stroke joinstyle="miter"/>
                <w10:wrap anchorx="margin"/>
              </v:oval>
            </w:pict>
          </mc:Fallback>
        </mc:AlternateContent>
      </w:r>
      <w:r w:rsidR="000A253D" w:rsidRPr="004E31B0">
        <w:rPr>
          <w:sz w:val="22"/>
          <w:szCs w:val="22"/>
        </w:rPr>
        <w:t xml:space="preserve"> </w:t>
      </w:r>
    </w:p>
    <w:p w14:paraId="11416672" w14:textId="5BDA32C7" w:rsidR="0002261D" w:rsidRDefault="0002261D" w:rsidP="00334DE8"/>
    <w:p w14:paraId="5CDAEE2F" w14:textId="55F05E82" w:rsidR="0002261D" w:rsidRDefault="0002261D" w:rsidP="00334DE8"/>
    <w:p w14:paraId="01668E7A" w14:textId="56748B5A" w:rsidR="0002261D" w:rsidRDefault="0002261D" w:rsidP="00334DE8"/>
    <w:p w14:paraId="5012DBE7" w14:textId="7E8B1AE9" w:rsidR="0002261D" w:rsidRDefault="0002261D" w:rsidP="00334DE8"/>
    <w:p w14:paraId="39944F5C" w14:textId="09B559DC" w:rsidR="0002261D" w:rsidRDefault="0002261D" w:rsidP="00334DE8"/>
    <w:p w14:paraId="0AE582FB" w14:textId="4DF0F21A" w:rsidR="0002261D" w:rsidRPr="004E31B0" w:rsidRDefault="0002261D" w:rsidP="0002261D">
      <w:pPr>
        <w:spacing w:line="276" w:lineRule="auto"/>
        <w:rPr>
          <w:sz w:val="22"/>
          <w:szCs w:val="22"/>
        </w:rPr>
      </w:pPr>
      <w:r w:rsidRPr="009B506E">
        <w:rPr>
          <w:noProof/>
          <w:sz w:val="22"/>
          <w:szCs w:val="22"/>
          <w:lang w:val="en-US" w:eastAsia="en-US"/>
        </w:rPr>
        <mc:AlternateContent>
          <mc:Choice Requires="wps">
            <w:drawing>
              <wp:anchor distT="0" distB="0" distL="114300" distR="114300" simplePos="0" relativeHeight="251666432" behindDoc="0" locked="0" layoutInCell="1" allowOverlap="1" wp14:anchorId="1AE8CEDF" wp14:editId="666D9502">
                <wp:simplePos x="0" y="0"/>
                <wp:positionH relativeFrom="column">
                  <wp:posOffset>501567</wp:posOffset>
                </wp:positionH>
                <wp:positionV relativeFrom="paragraph">
                  <wp:posOffset>214643</wp:posOffset>
                </wp:positionV>
                <wp:extent cx="5182559" cy="1762094"/>
                <wp:effectExtent l="19050" t="19050" r="37465" b="29210"/>
                <wp:wrapNone/>
                <wp:docPr id="50" name="Rounded Rectangle 13"/>
                <wp:cNvGraphicFramePr/>
                <a:graphic xmlns:a="http://schemas.openxmlformats.org/drawingml/2006/main">
                  <a:graphicData uri="http://schemas.microsoft.com/office/word/2010/wordprocessingShape">
                    <wps:wsp>
                      <wps:cNvSpPr/>
                      <wps:spPr>
                        <a:xfrm>
                          <a:off x="0" y="0"/>
                          <a:ext cx="5182559" cy="1762094"/>
                        </a:xfrm>
                        <a:prstGeom prst="roundRect">
                          <a:avLst/>
                        </a:prstGeom>
                        <a:noFill/>
                        <a:ln w="63500">
                          <a:solidFill>
                            <a:srgbClr val="8656B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03C9529F" id="Rounded Rectangle 13" o:spid="_x0000_s1026" style="position:absolute;margin-left:39.5pt;margin-top:16.9pt;width:408.1pt;height:13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" filled="f" strokecolor="#8656b2" strokeweight="5pt">
                <v:stroke joinstyle="miter"/>
              </v:roundrect>
            </w:pict>
          </mc:Fallback>
        </mc:AlternateContent>
      </w:r>
      <w:r w:rsidRPr="009B506E">
        <w:rPr>
          <w:noProof/>
          <w:sz w:val="22"/>
          <w:szCs w:val="22"/>
          <w:lang w:val="en-US" w:eastAsia="en-US"/>
        </w:rPr>
        <mc:AlternateContent>
          <mc:Choice Requires="wps">
            <w:drawing>
              <wp:anchor distT="0" distB="0" distL="114300" distR="114300" simplePos="0" relativeHeight="251667456" behindDoc="0" locked="0" layoutInCell="1" allowOverlap="1" wp14:anchorId="6FC81371" wp14:editId="618F5AFF">
                <wp:simplePos x="0" y="0"/>
                <wp:positionH relativeFrom="margin">
                  <wp:align>left</wp:align>
                </wp:positionH>
                <wp:positionV relativeFrom="paragraph">
                  <wp:posOffset>-1905</wp:posOffset>
                </wp:positionV>
                <wp:extent cx="895350" cy="895350"/>
                <wp:effectExtent l="0" t="0" r="0" b="0"/>
                <wp:wrapNone/>
                <wp:docPr id="52" name="Oval 14"/>
                <wp:cNvGraphicFramePr/>
                <a:graphic xmlns:a="http://schemas.openxmlformats.org/drawingml/2006/main">
                  <a:graphicData uri="http://schemas.microsoft.com/office/word/2010/wordprocessingShape">
                    <wps:wsp>
                      <wps:cNvSpPr/>
                      <wps:spPr>
                        <a:xfrm>
                          <a:off x="0" y="0"/>
                          <a:ext cx="895350" cy="895350"/>
                        </a:xfrm>
                        <a:prstGeom prst="ellipse">
                          <a:avLst/>
                        </a:prstGeom>
                        <a:solidFill>
                          <a:srgbClr val="8656B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67E21FD4" id="Oval 14" o:spid="_x0000_s1026" style="position:absolute;margin-left:0;margin-top:-.15pt;width:70.5pt;height:70.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" fillcolor="#8656b2" stroked="f" strokeweight="1pt">
                <v:stroke joinstyle="miter"/>
                <w10:wrap anchorx="margin"/>
              </v:oval>
            </w:pict>
          </mc:Fallback>
        </mc:AlternateContent>
      </w:r>
      <w:r w:rsidRPr="004E31B0">
        <w:rPr>
          <w:sz w:val="22"/>
          <w:szCs w:val="22"/>
        </w:rPr>
        <w:t xml:space="preserve"> </w:t>
      </w:r>
    </w:p>
    <w:p w14:paraId="28D1329E" w14:textId="2F84A64A" w:rsidR="0002261D" w:rsidRDefault="001968A1" w:rsidP="00334DE8">
      <w:r>
        <w:rPr>
          <w:noProof/>
          <w:sz w:val="22"/>
          <w:szCs w:val="22"/>
          <w:lang w:val="en-US" w:eastAsia="en-US"/>
        </w:rPr>
        <mc:AlternateContent>
          <mc:Choice Requires="wps">
            <w:drawing>
              <wp:anchor distT="0" distB="0" distL="114300" distR="114300" simplePos="0" relativeHeight="251669504" behindDoc="0" locked="0" layoutInCell="1" allowOverlap="1" wp14:anchorId="0A44C245" wp14:editId="33F9F8AC">
                <wp:simplePos x="0" y="0"/>
                <wp:positionH relativeFrom="column">
                  <wp:posOffset>1086025</wp:posOffset>
                </wp:positionH>
                <wp:positionV relativeFrom="paragraph">
                  <wp:posOffset>78718</wp:posOffset>
                </wp:positionV>
                <wp:extent cx="4401536" cy="1608083"/>
                <wp:effectExtent l="0" t="0" r="0" b="0"/>
                <wp:wrapNone/>
                <wp:docPr id="51" name="Text Box 51"/>
                <wp:cNvGraphicFramePr/>
                <a:graphic xmlns:a="http://schemas.openxmlformats.org/drawingml/2006/main">
                  <a:graphicData uri="http://schemas.microsoft.com/office/word/2010/wordprocessingShape">
                    <wps:wsp>
                      <wps:cNvSpPr txBox="1"/>
                      <wps:spPr>
                        <a:xfrm>
                          <a:off x="0" y="0"/>
                          <a:ext cx="4401536" cy="1608083"/>
                        </a:xfrm>
                        <a:prstGeom prst="rect">
                          <a:avLst/>
                        </a:prstGeom>
                        <a:noFill/>
                        <a:ln w="6350">
                          <a:noFill/>
                        </a:ln>
                      </wps:spPr>
                      <wps:txbx>
                        <w:txbxContent>
                          <w:p w14:paraId="7C8FA459" w14:textId="69259B2D" w:rsidR="0086194C" w:rsidRPr="004C55A9" w:rsidRDefault="0086194C" w:rsidP="0002261D">
                            <w:pPr>
                              <w:rPr>
                                <w:b/>
                                <w:bCs/>
                                <w:color w:val="0B9A6D"/>
                                <w:sz w:val="40"/>
                                <w:szCs w:val="40"/>
                                <w:lang w:val="en-US"/>
                              </w:rPr>
                            </w:pPr>
                            <w:r>
                              <w:rPr>
                                <w:b/>
                                <w:bCs/>
                                <w:color w:val="0B9A6D"/>
                                <w:sz w:val="40"/>
                                <w:szCs w:val="40"/>
                                <w:lang w:val="en-US"/>
                              </w:rPr>
                              <w:t>MISIUNE</w:t>
                            </w:r>
                          </w:p>
                          <w:p w14:paraId="0EB499BA" w14:textId="3D8C6082" w:rsidR="0086194C" w:rsidRPr="004C55A9" w:rsidRDefault="0086194C" w:rsidP="0002261D">
                            <w:pPr>
                              <w:rPr>
                                <w:lang w:val="en-US"/>
                              </w:rPr>
                            </w:pPr>
                            <w:r w:rsidRPr="0002261D">
                              <w:rPr>
                                <w:lang w:val="en-US"/>
                              </w:rPr>
                              <w:t>„Un sistem de sănătate responsiv, prietenos și transparent, care oferă alegeri informate și servicii de calitate înaltă cetățenilor, posibilități de dezvoltare și motivație profesioniștilor în sănătate, asigură facilități sanitare sigure și primitoare, investiții adecvate în sănătatea populației și a comunităților și își asumă rolul de lider în toate deciziile care privesc starea de sănătate”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A44C245" id="Text Box 51" o:spid="_x0000_s1028" type="#_x0000_t202" style="position:absolute;left:0;text-align:left;margin-left:85.5pt;margin-top:6.2pt;width:346.6pt;height:12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" filled="f" stroked="f" strokeweight=".5pt">
                <v:textbox>
                  <w:txbxContent>
                    <w:p w14:paraId="7C8FA459" w14:textId="69259B2D" w:rsidR="0086194C" w:rsidRPr="004C55A9" w:rsidRDefault="0086194C" w:rsidP="0002261D">
                      <w:pPr>
                        <w:rPr>
                          <w:b/>
                          <w:bCs/>
                          <w:color w:val="0B9A6D"/>
                          <w:sz w:val="40"/>
                          <w:szCs w:val="40"/>
                          <w:lang w:val="en-US"/>
                        </w:rPr>
                      </w:pPr>
                      <w:r>
                        <w:rPr>
                          <w:b/>
                          <w:bCs/>
                          <w:color w:val="0B9A6D"/>
                          <w:sz w:val="40"/>
                          <w:szCs w:val="40"/>
                          <w:lang w:val="en-US"/>
                        </w:rPr>
                        <w:t>MISIUNE</w:t>
                      </w:r>
                    </w:p>
                    <w:p w14:paraId="0EB499BA" w14:textId="3D8C6082" w:rsidR="0086194C" w:rsidRPr="004C55A9" w:rsidRDefault="0086194C" w:rsidP="0002261D">
                      <w:pPr>
                        <w:rPr>
                          <w:lang w:val="en-US"/>
                        </w:rPr>
                      </w:pPr>
                      <w:r w:rsidRPr="0002261D">
                        <w:rPr>
                          <w:lang w:val="en-US"/>
                        </w:rPr>
                        <w:t>„Un sistem de sănătate responsiv, prietenos și transparent, care oferă alegeri informate și servicii de calitate înaltă cetățenilor, posibilități de dezvoltare și motivație profesioniștilor în sănătate, asigură facilități sanitare sigure și primitoare, investiții adecvate în sănătatea populației și a comunităților și își asumă rolul de lider în toate deciziile care privesc starea de sănătate”</w:t>
                      </w:r>
                    </w:p>
                  </w:txbxContent>
                </v:textbox>
              </v:shape>
            </w:pict>
          </mc:Fallback>
        </mc:AlternateContent>
      </w:r>
      <w:r w:rsidR="0002261D" w:rsidRPr="0002261D">
        <w:rPr>
          <w:noProof/>
          <w:lang w:val="en-US" w:eastAsia="en-US"/>
        </w:rPr>
        <mc:AlternateContent>
          <mc:Choice Requires="wps">
            <w:drawing>
              <wp:anchor distT="0" distB="0" distL="114300" distR="114300" simplePos="0" relativeHeight="251671552" behindDoc="0" locked="0" layoutInCell="1" allowOverlap="1" wp14:anchorId="53490277" wp14:editId="05989027">
                <wp:simplePos x="0" y="0"/>
                <wp:positionH relativeFrom="margin">
                  <wp:posOffset>126124</wp:posOffset>
                </wp:positionH>
                <wp:positionV relativeFrom="paragraph">
                  <wp:posOffset>42720</wp:posOffset>
                </wp:positionV>
                <wp:extent cx="646387" cy="418308"/>
                <wp:effectExtent l="0" t="0" r="1905" b="1270"/>
                <wp:wrapNone/>
                <wp:docPr id="30" name="Freeform 2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7D5E9E5-7514-BD40-B593-5766DF09AB8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6387" cy="418308"/>
                        </a:xfrm>
                        <a:custGeom>
                          <a:avLst/>
                          <a:gdLst>
                            <a:gd name="connsiteX0" fmla="*/ 541769 w 1145819"/>
                            <a:gd name="connsiteY0" fmla="*/ 621171 h 741084"/>
                            <a:gd name="connsiteX1" fmla="*/ 539250 w 1145819"/>
                            <a:gd name="connsiteY1" fmla="*/ 621531 h 741084"/>
                            <a:gd name="connsiteX2" fmla="*/ 521251 w 1145819"/>
                            <a:gd name="connsiteY2" fmla="*/ 630894 h 741084"/>
                            <a:gd name="connsiteX3" fmla="*/ 503252 w 1145819"/>
                            <a:gd name="connsiteY3" fmla="*/ 652860 h 741084"/>
                            <a:gd name="connsiteX4" fmla="*/ 506851 w 1145819"/>
                            <a:gd name="connsiteY4" fmla="*/ 689950 h 741084"/>
                            <a:gd name="connsiteX5" fmla="*/ 526290 w 1145819"/>
                            <a:gd name="connsiteY5" fmla="*/ 696072 h 741084"/>
                            <a:gd name="connsiteX6" fmla="*/ 543929 w 1145819"/>
                            <a:gd name="connsiteY6" fmla="*/ 686349 h 741084"/>
                            <a:gd name="connsiteX7" fmla="*/ 562288 w 1145819"/>
                            <a:gd name="connsiteY7" fmla="*/ 664383 h 741084"/>
                            <a:gd name="connsiteX8" fmla="*/ 568048 w 1145819"/>
                            <a:gd name="connsiteY8" fmla="*/ 644938 h 741084"/>
                            <a:gd name="connsiteX9" fmla="*/ 558689 w 1145819"/>
                            <a:gd name="connsiteY9" fmla="*/ 627293 h 741084"/>
                            <a:gd name="connsiteX10" fmla="*/ 541769 w 1145819"/>
                            <a:gd name="connsiteY10" fmla="*/ 621171 h 741084"/>
                            <a:gd name="connsiteX11" fmla="*/ 466534 w 1145819"/>
                            <a:gd name="connsiteY11" fmla="*/ 559234 h 741084"/>
                            <a:gd name="connsiteX12" fmla="*/ 446015 w 1145819"/>
                            <a:gd name="connsiteY12" fmla="*/ 568597 h 741084"/>
                            <a:gd name="connsiteX13" fmla="*/ 428016 w 1145819"/>
                            <a:gd name="connsiteY13" fmla="*/ 590923 h 741084"/>
                            <a:gd name="connsiteX14" fmla="*/ 421896 w 1145819"/>
                            <a:gd name="connsiteY14" fmla="*/ 610008 h 741084"/>
                            <a:gd name="connsiteX15" fmla="*/ 431616 w 1145819"/>
                            <a:gd name="connsiteY15" fmla="*/ 628013 h 741084"/>
                            <a:gd name="connsiteX16" fmla="*/ 450695 w 1145819"/>
                            <a:gd name="connsiteY16" fmla="*/ 634135 h 741084"/>
                            <a:gd name="connsiteX17" fmla="*/ 468694 w 1145819"/>
                            <a:gd name="connsiteY17" fmla="*/ 624412 h 741084"/>
                            <a:gd name="connsiteX18" fmla="*/ 486693 w 1145819"/>
                            <a:gd name="connsiteY18" fmla="*/ 602446 h 741084"/>
                            <a:gd name="connsiteX19" fmla="*/ 483093 w 1145819"/>
                            <a:gd name="connsiteY19" fmla="*/ 564996 h 741084"/>
                            <a:gd name="connsiteX20" fmla="*/ 466534 w 1145819"/>
                            <a:gd name="connsiteY20" fmla="*/ 559234 h 741084"/>
                            <a:gd name="connsiteX21" fmla="*/ 390938 w 1145819"/>
                            <a:gd name="connsiteY21" fmla="*/ 496937 h 741084"/>
                            <a:gd name="connsiteX22" fmla="*/ 388418 w 1145819"/>
                            <a:gd name="connsiteY22" fmla="*/ 497297 h 741084"/>
                            <a:gd name="connsiteX23" fmla="*/ 370779 w 1145819"/>
                            <a:gd name="connsiteY23" fmla="*/ 506660 h 741084"/>
                            <a:gd name="connsiteX24" fmla="*/ 352420 w 1145819"/>
                            <a:gd name="connsiteY24" fmla="*/ 528626 h 741084"/>
                            <a:gd name="connsiteX25" fmla="*/ 346661 w 1145819"/>
                            <a:gd name="connsiteY25" fmla="*/ 548071 h 741084"/>
                            <a:gd name="connsiteX26" fmla="*/ 356020 w 1145819"/>
                            <a:gd name="connsiteY26" fmla="*/ 566076 h 741084"/>
                            <a:gd name="connsiteX27" fmla="*/ 393458 w 1145819"/>
                            <a:gd name="connsiteY27" fmla="*/ 562475 h 741084"/>
                            <a:gd name="connsiteX28" fmla="*/ 411457 w 1145819"/>
                            <a:gd name="connsiteY28" fmla="*/ 540509 h 741084"/>
                            <a:gd name="connsiteX29" fmla="*/ 417577 w 1145819"/>
                            <a:gd name="connsiteY29" fmla="*/ 520704 h 741084"/>
                            <a:gd name="connsiteX30" fmla="*/ 407857 w 1145819"/>
                            <a:gd name="connsiteY30" fmla="*/ 503059 h 741084"/>
                            <a:gd name="connsiteX31" fmla="*/ 390938 w 1145819"/>
                            <a:gd name="connsiteY31" fmla="*/ 496937 h 741084"/>
                            <a:gd name="connsiteX32" fmla="*/ 313182 w 1145819"/>
                            <a:gd name="connsiteY32" fmla="*/ 435000 h 741084"/>
                            <a:gd name="connsiteX33" fmla="*/ 295183 w 1145819"/>
                            <a:gd name="connsiteY33" fmla="*/ 444363 h 741084"/>
                            <a:gd name="connsiteX34" fmla="*/ 277185 w 1145819"/>
                            <a:gd name="connsiteY34" fmla="*/ 466689 h 741084"/>
                            <a:gd name="connsiteX35" fmla="*/ 280784 w 1145819"/>
                            <a:gd name="connsiteY35" fmla="*/ 503779 h 741084"/>
                            <a:gd name="connsiteX36" fmla="*/ 317862 w 1145819"/>
                            <a:gd name="connsiteY36" fmla="*/ 500538 h 741084"/>
                            <a:gd name="connsiteX37" fmla="*/ 336221 w 1145819"/>
                            <a:gd name="connsiteY37" fmla="*/ 478212 h 741084"/>
                            <a:gd name="connsiteX38" fmla="*/ 332621 w 1145819"/>
                            <a:gd name="connsiteY38" fmla="*/ 440762 h 741084"/>
                            <a:gd name="connsiteX39" fmla="*/ 315702 w 1145819"/>
                            <a:gd name="connsiteY39" fmla="*/ 435000 h 741084"/>
                            <a:gd name="connsiteX40" fmla="*/ 313182 w 1145819"/>
                            <a:gd name="connsiteY40" fmla="*/ 435000 h 741084"/>
                            <a:gd name="connsiteX41" fmla="*/ 1123772 w 1145819"/>
                            <a:gd name="connsiteY41" fmla="*/ 235031 h 741084"/>
                            <a:gd name="connsiteX42" fmla="*/ 1139419 w 1145819"/>
                            <a:gd name="connsiteY42" fmla="*/ 241432 h 741084"/>
                            <a:gd name="connsiteX43" fmla="*/ 1145819 w 1145819"/>
                            <a:gd name="connsiteY43" fmla="*/ 257078 h 741084"/>
                            <a:gd name="connsiteX44" fmla="*/ 1139419 w 1145819"/>
                            <a:gd name="connsiteY44" fmla="*/ 272369 h 741084"/>
                            <a:gd name="connsiteX45" fmla="*/ 1123772 w 1145819"/>
                            <a:gd name="connsiteY45" fmla="*/ 279126 h 741084"/>
                            <a:gd name="connsiteX46" fmla="*/ 1108126 w 1145819"/>
                            <a:gd name="connsiteY46" fmla="*/ 272369 h 741084"/>
                            <a:gd name="connsiteX47" fmla="*/ 1101725 w 1145819"/>
                            <a:gd name="connsiteY47" fmla="*/ 257078 h 741084"/>
                            <a:gd name="connsiteX48" fmla="*/ 1108126 w 1145819"/>
                            <a:gd name="connsiteY48" fmla="*/ 241432 h 741084"/>
                            <a:gd name="connsiteX49" fmla="*/ 1123772 w 1145819"/>
                            <a:gd name="connsiteY49" fmla="*/ 235031 h 741084"/>
                            <a:gd name="connsiteX50" fmla="*/ 22047 w 1145819"/>
                            <a:gd name="connsiteY50" fmla="*/ 235031 h 741084"/>
                            <a:gd name="connsiteX51" fmla="*/ 37694 w 1145819"/>
                            <a:gd name="connsiteY51" fmla="*/ 241432 h 741084"/>
                            <a:gd name="connsiteX52" fmla="*/ 44095 w 1145819"/>
                            <a:gd name="connsiteY52" fmla="*/ 257078 h 741084"/>
                            <a:gd name="connsiteX53" fmla="*/ 37694 w 1145819"/>
                            <a:gd name="connsiteY53" fmla="*/ 272369 h 741084"/>
                            <a:gd name="connsiteX54" fmla="*/ 22047 w 1145819"/>
                            <a:gd name="connsiteY54" fmla="*/ 279126 h 741084"/>
                            <a:gd name="connsiteX55" fmla="*/ 6401 w 1145819"/>
                            <a:gd name="connsiteY55" fmla="*/ 272369 h 741084"/>
                            <a:gd name="connsiteX56" fmla="*/ 0 w 1145819"/>
                            <a:gd name="connsiteY56" fmla="*/ 257078 h 741084"/>
                            <a:gd name="connsiteX57" fmla="*/ 6401 w 1145819"/>
                            <a:gd name="connsiteY57" fmla="*/ 241432 h 741084"/>
                            <a:gd name="connsiteX58" fmla="*/ 22047 w 1145819"/>
                            <a:gd name="connsiteY58" fmla="*/ 235031 h 741084"/>
                            <a:gd name="connsiteX59" fmla="*/ 641124 w 1145819"/>
                            <a:gd name="connsiteY59" fmla="*/ 75981 h 741084"/>
                            <a:gd name="connsiteX60" fmla="*/ 521251 w 1145819"/>
                            <a:gd name="connsiteY60" fmla="*/ 125314 h 741084"/>
                            <a:gd name="connsiteX61" fmla="*/ 352060 w 1145819"/>
                            <a:gd name="connsiteY61" fmla="*/ 292761 h 741084"/>
                            <a:gd name="connsiteX62" fmla="*/ 351340 w 1145819"/>
                            <a:gd name="connsiteY62" fmla="*/ 341374 h 741084"/>
                            <a:gd name="connsiteX63" fmla="*/ 393098 w 1145819"/>
                            <a:gd name="connsiteY63" fmla="*/ 347496 h 741084"/>
                            <a:gd name="connsiteX64" fmla="*/ 575968 w 1145819"/>
                            <a:gd name="connsiteY64" fmla="*/ 244148 h 741084"/>
                            <a:gd name="connsiteX65" fmla="*/ 586767 w 1145819"/>
                            <a:gd name="connsiteY65" fmla="*/ 241267 h 741084"/>
                            <a:gd name="connsiteX66" fmla="*/ 733999 w 1145819"/>
                            <a:gd name="connsiteY66" fmla="*/ 241267 h 741084"/>
                            <a:gd name="connsiteX67" fmla="*/ 756317 w 1145819"/>
                            <a:gd name="connsiteY67" fmla="*/ 263593 h 741084"/>
                            <a:gd name="connsiteX68" fmla="*/ 733999 w 1145819"/>
                            <a:gd name="connsiteY68" fmla="*/ 286279 h 741084"/>
                            <a:gd name="connsiteX69" fmla="*/ 718159 w 1145819"/>
                            <a:gd name="connsiteY69" fmla="*/ 286279 h 741084"/>
                            <a:gd name="connsiteX70" fmla="*/ 757915 w 1145819"/>
                            <a:gd name="connsiteY70" fmla="*/ 325063 h 741084"/>
                            <a:gd name="connsiteX71" fmla="*/ 877990 w 1145819"/>
                            <a:gd name="connsiteY71" fmla="*/ 442202 h 741084"/>
                            <a:gd name="connsiteX72" fmla="*/ 957906 w 1145819"/>
                            <a:gd name="connsiteY72" fmla="*/ 399350 h 741084"/>
                            <a:gd name="connsiteX73" fmla="*/ 957906 w 1145819"/>
                            <a:gd name="connsiteY73" fmla="*/ 252432 h 741084"/>
                            <a:gd name="connsiteX74" fmla="*/ 957906 w 1145819"/>
                            <a:gd name="connsiteY74" fmla="*/ 75981 h 741084"/>
                            <a:gd name="connsiteX75" fmla="*/ 506492 w 1145819"/>
                            <a:gd name="connsiteY75" fmla="*/ 46993 h 741084"/>
                            <a:gd name="connsiteX76" fmla="*/ 460054 w 1145819"/>
                            <a:gd name="connsiteY76" fmla="*/ 51854 h 741084"/>
                            <a:gd name="connsiteX77" fmla="*/ 276825 w 1145819"/>
                            <a:gd name="connsiteY77" fmla="*/ 87864 h 741084"/>
                            <a:gd name="connsiteX78" fmla="*/ 272505 w 1145819"/>
                            <a:gd name="connsiteY78" fmla="*/ 88224 h 741084"/>
                            <a:gd name="connsiteX79" fmla="*/ 187910 w 1145819"/>
                            <a:gd name="connsiteY79" fmla="*/ 88224 h 741084"/>
                            <a:gd name="connsiteX80" fmla="*/ 187910 w 1145819"/>
                            <a:gd name="connsiteY80" fmla="*/ 423117 h 741084"/>
                            <a:gd name="connsiteX81" fmla="*/ 238307 w 1145819"/>
                            <a:gd name="connsiteY81" fmla="*/ 444003 h 741084"/>
                            <a:gd name="connsiteX82" fmla="*/ 242626 w 1145819"/>
                            <a:gd name="connsiteY82" fmla="*/ 438241 h 741084"/>
                            <a:gd name="connsiteX83" fmla="*/ 260985 w 1145819"/>
                            <a:gd name="connsiteY83" fmla="*/ 416275 h 741084"/>
                            <a:gd name="connsiteX84" fmla="*/ 308863 w 1145819"/>
                            <a:gd name="connsiteY84" fmla="*/ 390708 h 741084"/>
                            <a:gd name="connsiteX85" fmla="*/ 361060 w 1145819"/>
                            <a:gd name="connsiteY85" fmla="*/ 406552 h 741084"/>
                            <a:gd name="connsiteX86" fmla="*/ 386258 w 1145819"/>
                            <a:gd name="connsiteY86" fmla="*/ 452285 h 741084"/>
                            <a:gd name="connsiteX87" fmla="*/ 402087 w 1145819"/>
                            <a:gd name="connsiteY87" fmla="*/ 454291 h 741084"/>
                            <a:gd name="connsiteX88" fmla="*/ 412897 w 1145819"/>
                            <a:gd name="connsiteY88" fmla="*/ 455661 h 741084"/>
                            <a:gd name="connsiteX89" fmla="*/ 436295 w 1145819"/>
                            <a:gd name="connsiteY89" fmla="*/ 468489 h 741084"/>
                            <a:gd name="connsiteX90" fmla="*/ 461494 w 1145819"/>
                            <a:gd name="connsiteY90" fmla="*/ 514582 h 741084"/>
                            <a:gd name="connsiteX91" fmla="*/ 511891 w 1145819"/>
                            <a:gd name="connsiteY91" fmla="*/ 530786 h 741084"/>
                            <a:gd name="connsiteX92" fmla="*/ 537090 w 1145819"/>
                            <a:gd name="connsiteY92" fmla="*/ 576879 h 741084"/>
                            <a:gd name="connsiteX93" fmla="*/ 587127 w 1145819"/>
                            <a:gd name="connsiteY93" fmla="*/ 592723 h 741084"/>
                            <a:gd name="connsiteX94" fmla="*/ 588207 w 1145819"/>
                            <a:gd name="connsiteY94" fmla="*/ 593804 h 741084"/>
                            <a:gd name="connsiteX95" fmla="*/ 590727 w 1145819"/>
                            <a:gd name="connsiteY95" fmla="*/ 595604 h 741084"/>
                            <a:gd name="connsiteX96" fmla="*/ 623125 w 1145819"/>
                            <a:gd name="connsiteY96" fmla="*/ 627293 h 741084"/>
                            <a:gd name="connsiteX97" fmla="*/ 644004 w 1145819"/>
                            <a:gd name="connsiteY97" fmla="*/ 635575 h 741084"/>
                            <a:gd name="connsiteX98" fmla="*/ 664523 w 1145819"/>
                            <a:gd name="connsiteY98" fmla="*/ 626933 h 741084"/>
                            <a:gd name="connsiteX99" fmla="*/ 664163 w 1145819"/>
                            <a:gd name="connsiteY99" fmla="*/ 585161 h 741084"/>
                            <a:gd name="connsiteX100" fmla="*/ 547889 w 1145819"/>
                            <a:gd name="connsiteY100" fmla="*/ 472090 h 741084"/>
                            <a:gd name="connsiteX101" fmla="*/ 547529 w 1145819"/>
                            <a:gd name="connsiteY101" fmla="*/ 440402 h 741084"/>
                            <a:gd name="connsiteX102" fmla="*/ 578847 w 1145819"/>
                            <a:gd name="connsiteY102" fmla="*/ 440041 h 741084"/>
                            <a:gd name="connsiteX103" fmla="*/ 635004 w 1145819"/>
                            <a:gd name="connsiteY103" fmla="*/ 494416 h 741084"/>
                            <a:gd name="connsiteX104" fmla="*/ 635724 w 1145819"/>
                            <a:gd name="connsiteY104" fmla="*/ 495137 h 741084"/>
                            <a:gd name="connsiteX105" fmla="*/ 751638 w 1145819"/>
                            <a:gd name="connsiteY105" fmla="*/ 607848 h 741084"/>
                            <a:gd name="connsiteX106" fmla="*/ 793395 w 1145819"/>
                            <a:gd name="connsiteY106" fmla="*/ 607487 h 741084"/>
                            <a:gd name="connsiteX107" fmla="*/ 792675 w 1145819"/>
                            <a:gd name="connsiteY107" fmla="*/ 566076 h 741084"/>
                            <a:gd name="connsiteX108" fmla="*/ 676402 w 1145819"/>
                            <a:gd name="connsiteY108" fmla="*/ 453005 h 741084"/>
                            <a:gd name="connsiteX109" fmla="*/ 676042 w 1145819"/>
                            <a:gd name="connsiteY109" fmla="*/ 421316 h 741084"/>
                            <a:gd name="connsiteX110" fmla="*/ 707720 w 1145819"/>
                            <a:gd name="connsiteY110" fmla="*/ 420956 h 741084"/>
                            <a:gd name="connsiteX111" fmla="*/ 780796 w 1145819"/>
                            <a:gd name="connsiteY111" fmla="*/ 491896 h 741084"/>
                            <a:gd name="connsiteX112" fmla="*/ 781156 w 1145819"/>
                            <a:gd name="connsiteY112" fmla="*/ 491896 h 741084"/>
                            <a:gd name="connsiteX113" fmla="*/ 855312 w 1145819"/>
                            <a:gd name="connsiteY113" fmla="*/ 564276 h 741084"/>
                            <a:gd name="connsiteX114" fmla="*/ 896709 w 1145819"/>
                            <a:gd name="connsiteY114" fmla="*/ 563555 h 741084"/>
                            <a:gd name="connsiteX115" fmla="*/ 904989 w 1145819"/>
                            <a:gd name="connsiteY115" fmla="*/ 542670 h 741084"/>
                            <a:gd name="connsiteX116" fmla="*/ 895989 w 1145819"/>
                            <a:gd name="connsiteY116" fmla="*/ 522144 h 741084"/>
                            <a:gd name="connsiteX117" fmla="*/ 711244 w 1145819"/>
                            <a:gd name="connsiteY117" fmla="*/ 342013 h 741084"/>
                            <a:gd name="connsiteX118" fmla="*/ 654083 w 1145819"/>
                            <a:gd name="connsiteY118" fmla="*/ 286279 h 741084"/>
                            <a:gd name="connsiteX119" fmla="*/ 592887 w 1145819"/>
                            <a:gd name="connsiteY119" fmla="*/ 286279 h 741084"/>
                            <a:gd name="connsiteX120" fmla="*/ 415057 w 1145819"/>
                            <a:gd name="connsiteY120" fmla="*/ 386387 h 741084"/>
                            <a:gd name="connsiteX121" fmla="*/ 376179 w 1145819"/>
                            <a:gd name="connsiteY121" fmla="*/ 396830 h 741084"/>
                            <a:gd name="connsiteX122" fmla="*/ 319302 w 1145819"/>
                            <a:gd name="connsiteY122" fmla="*/ 372703 h 741084"/>
                            <a:gd name="connsiteX123" fmla="*/ 320382 w 1145819"/>
                            <a:gd name="connsiteY123" fmla="*/ 261072 h 741084"/>
                            <a:gd name="connsiteX124" fmla="*/ 489932 w 1145819"/>
                            <a:gd name="connsiteY124" fmla="*/ 93266 h 741084"/>
                            <a:gd name="connsiteX125" fmla="*/ 552929 w 1145819"/>
                            <a:gd name="connsiteY125" fmla="*/ 49694 h 741084"/>
                            <a:gd name="connsiteX126" fmla="*/ 506492 w 1145819"/>
                            <a:gd name="connsiteY126" fmla="*/ 46993 h 741084"/>
                            <a:gd name="connsiteX127" fmla="*/ 22319 w 1145819"/>
                            <a:gd name="connsiteY127" fmla="*/ 0 h 741084"/>
                            <a:gd name="connsiteX128" fmla="*/ 143272 w 1145819"/>
                            <a:gd name="connsiteY128" fmla="*/ 0 h 741084"/>
                            <a:gd name="connsiteX129" fmla="*/ 187910 w 1145819"/>
                            <a:gd name="connsiteY129" fmla="*/ 43212 h 741084"/>
                            <a:gd name="connsiteX130" fmla="*/ 270705 w 1145819"/>
                            <a:gd name="connsiteY130" fmla="*/ 43212 h 741084"/>
                            <a:gd name="connsiteX131" fmla="*/ 451415 w 1145819"/>
                            <a:gd name="connsiteY131" fmla="*/ 7922 h 741084"/>
                            <a:gd name="connsiteX132" fmla="*/ 644364 w 1145819"/>
                            <a:gd name="connsiteY132" fmla="*/ 30969 h 741084"/>
                            <a:gd name="connsiteX133" fmla="*/ 645084 w 1145819"/>
                            <a:gd name="connsiteY133" fmla="*/ 30969 h 741084"/>
                            <a:gd name="connsiteX134" fmla="*/ 960066 w 1145819"/>
                            <a:gd name="connsiteY134" fmla="*/ 30969 h 741084"/>
                            <a:gd name="connsiteX135" fmla="*/ 1002543 w 1145819"/>
                            <a:gd name="connsiteY135" fmla="*/ 0 h 741084"/>
                            <a:gd name="connsiteX136" fmla="*/ 1123496 w 1145819"/>
                            <a:gd name="connsiteY136" fmla="*/ 0 h 741084"/>
                            <a:gd name="connsiteX137" fmla="*/ 1145815 w 1145819"/>
                            <a:gd name="connsiteY137" fmla="*/ 22326 h 741084"/>
                            <a:gd name="connsiteX138" fmla="*/ 1145815 w 1145819"/>
                            <a:gd name="connsiteY138" fmla="*/ 169607 h 741084"/>
                            <a:gd name="connsiteX139" fmla="*/ 1123496 w 1145819"/>
                            <a:gd name="connsiteY139" fmla="*/ 192293 h 741084"/>
                            <a:gd name="connsiteX140" fmla="*/ 1101178 w 1145819"/>
                            <a:gd name="connsiteY140" fmla="*/ 169607 h 741084"/>
                            <a:gd name="connsiteX141" fmla="*/ 1101178 w 1145819"/>
                            <a:gd name="connsiteY141" fmla="*/ 44652 h 741084"/>
                            <a:gd name="connsiteX142" fmla="*/ 1002543 w 1145819"/>
                            <a:gd name="connsiteY142" fmla="*/ 44652 h 741084"/>
                            <a:gd name="connsiteX143" fmla="*/ 1002543 w 1145819"/>
                            <a:gd name="connsiteY143" fmla="*/ 236220 h 741084"/>
                            <a:gd name="connsiteX144" fmla="*/ 1002543 w 1145819"/>
                            <a:gd name="connsiteY144" fmla="*/ 469209 h 741084"/>
                            <a:gd name="connsiteX145" fmla="*/ 1101178 w 1145819"/>
                            <a:gd name="connsiteY145" fmla="*/ 469209 h 741084"/>
                            <a:gd name="connsiteX146" fmla="*/ 1101178 w 1145819"/>
                            <a:gd name="connsiteY146" fmla="*/ 343175 h 741084"/>
                            <a:gd name="connsiteX147" fmla="*/ 1123496 w 1145819"/>
                            <a:gd name="connsiteY147" fmla="*/ 320849 h 741084"/>
                            <a:gd name="connsiteX148" fmla="*/ 1145815 w 1145819"/>
                            <a:gd name="connsiteY148" fmla="*/ 343175 h 741084"/>
                            <a:gd name="connsiteX149" fmla="*/ 1145815 w 1145819"/>
                            <a:gd name="connsiteY149" fmla="*/ 491536 h 741084"/>
                            <a:gd name="connsiteX150" fmla="*/ 1123496 w 1145819"/>
                            <a:gd name="connsiteY150" fmla="*/ 514222 h 741084"/>
                            <a:gd name="connsiteX151" fmla="*/ 1002543 w 1145819"/>
                            <a:gd name="connsiteY151" fmla="*/ 514222 h 741084"/>
                            <a:gd name="connsiteX152" fmla="*/ 957906 w 1145819"/>
                            <a:gd name="connsiteY152" fmla="*/ 469209 h 741084"/>
                            <a:gd name="connsiteX153" fmla="*/ 957906 w 1145819"/>
                            <a:gd name="connsiteY153" fmla="*/ 450124 h 741084"/>
                            <a:gd name="connsiteX154" fmla="*/ 911829 w 1145819"/>
                            <a:gd name="connsiteY154" fmla="*/ 474971 h 741084"/>
                            <a:gd name="connsiteX155" fmla="*/ 927308 w 1145819"/>
                            <a:gd name="connsiteY155" fmla="*/ 490095 h 741084"/>
                            <a:gd name="connsiteX156" fmla="*/ 949986 w 1145819"/>
                            <a:gd name="connsiteY156" fmla="*/ 542310 h 741084"/>
                            <a:gd name="connsiteX157" fmla="*/ 928748 w 1145819"/>
                            <a:gd name="connsiteY157" fmla="*/ 594884 h 741084"/>
                            <a:gd name="connsiteX158" fmla="*/ 875831 w 1145819"/>
                            <a:gd name="connsiteY158" fmla="*/ 617210 h 741084"/>
                            <a:gd name="connsiteX159" fmla="*/ 843072 w 1145819"/>
                            <a:gd name="connsiteY159" fmla="*/ 609648 h 741084"/>
                            <a:gd name="connsiteX160" fmla="*/ 825433 w 1145819"/>
                            <a:gd name="connsiteY160" fmla="*/ 638816 h 741084"/>
                            <a:gd name="connsiteX161" fmla="*/ 772156 w 1145819"/>
                            <a:gd name="connsiteY161" fmla="*/ 661142 h 741084"/>
                            <a:gd name="connsiteX162" fmla="*/ 720679 w 1145819"/>
                            <a:gd name="connsiteY162" fmla="*/ 640256 h 741084"/>
                            <a:gd name="connsiteX163" fmla="*/ 712760 w 1145819"/>
                            <a:gd name="connsiteY163" fmla="*/ 632694 h 741084"/>
                            <a:gd name="connsiteX164" fmla="*/ 696921 w 1145819"/>
                            <a:gd name="connsiteY164" fmla="*/ 657901 h 741084"/>
                            <a:gd name="connsiteX165" fmla="*/ 644364 w 1145819"/>
                            <a:gd name="connsiteY165" fmla="*/ 680227 h 741084"/>
                            <a:gd name="connsiteX166" fmla="*/ 643644 w 1145819"/>
                            <a:gd name="connsiteY166" fmla="*/ 680227 h 741084"/>
                            <a:gd name="connsiteX167" fmla="*/ 608726 w 1145819"/>
                            <a:gd name="connsiteY167" fmla="*/ 671585 h 741084"/>
                            <a:gd name="connsiteX168" fmla="*/ 596846 w 1145819"/>
                            <a:gd name="connsiteY168" fmla="*/ 692831 h 741084"/>
                            <a:gd name="connsiteX169" fmla="*/ 578487 w 1145819"/>
                            <a:gd name="connsiteY169" fmla="*/ 715157 h 741084"/>
                            <a:gd name="connsiteX170" fmla="*/ 530250 w 1145819"/>
                            <a:gd name="connsiteY170" fmla="*/ 740724 h 741084"/>
                            <a:gd name="connsiteX171" fmla="*/ 523411 w 1145819"/>
                            <a:gd name="connsiteY171" fmla="*/ 741084 h 741084"/>
                            <a:gd name="connsiteX172" fmla="*/ 478413 w 1145819"/>
                            <a:gd name="connsiteY172" fmla="*/ 724880 h 741084"/>
                            <a:gd name="connsiteX173" fmla="*/ 453215 w 1145819"/>
                            <a:gd name="connsiteY173" fmla="*/ 678787 h 741084"/>
                            <a:gd name="connsiteX174" fmla="*/ 448175 w 1145819"/>
                            <a:gd name="connsiteY174" fmla="*/ 678787 h 741084"/>
                            <a:gd name="connsiteX175" fmla="*/ 402817 w 1145819"/>
                            <a:gd name="connsiteY175" fmla="*/ 662583 h 741084"/>
                            <a:gd name="connsiteX176" fmla="*/ 377619 w 1145819"/>
                            <a:gd name="connsiteY176" fmla="*/ 616490 h 741084"/>
                            <a:gd name="connsiteX177" fmla="*/ 372939 w 1145819"/>
                            <a:gd name="connsiteY177" fmla="*/ 616490 h 741084"/>
                            <a:gd name="connsiteX178" fmla="*/ 327582 w 1145819"/>
                            <a:gd name="connsiteY178" fmla="*/ 600646 h 741084"/>
                            <a:gd name="connsiteX179" fmla="*/ 302383 w 1145819"/>
                            <a:gd name="connsiteY179" fmla="*/ 554553 h 741084"/>
                            <a:gd name="connsiteX180" fmla="*/ 297343 w 1145819"/>
                            <a:gd name="connsiteY180" fmla="*/ 554553 h 741084"/>
                            <a:gd name="connsiteX181" fmla="*/ 252346 w 1145819"/>
                            <a:gd name="connsiteY181" fmla="*/ 538348 h 741084"/>
                            <a:gd name="connsiteX182" fmla="*/ 226787 w 1145819"/>
                            <a:gd name="connsiteY182" fmla="*/ 491536 h 741084"/>
                            <a:gd name="connsiteX183" fmla="*/ 216348 w 1145819"/>
                            <a:gd name="connsiteY183" fmla="*/ 483253 h 741084"/>
                            <a:gd name="connsiteX184" fmla="*/ 187910 w 1145819"/>
                            <a:gd name="connsiteY184" fmla="*/ 469209 h 741084"/>
                            <a:gd name="connsiteX185" fmla="*/ 143272 w 1145819"/>
                            <a:gd name="connsiteY185" fmla="*/ 514222 h 741084"/>
                            <a:gd name="connsiteX186" fmla="*/ 22319 w 1145819"/>
                            <a:gd name="connsiteY186" fmla="*/ 514222 h 741084"/>
                            <a:gd name="connsiteX187" fmla="*/ 0 w 1145819"/>
                            <a:gd name="connsiteY187" fmla="*/ 491536 h 741084"/>
                            <a:gd name="connsiteX188" fmla="*/ 0 w 1145819"/>
                            <a:gd name="connsiteY188" fmla="*/ 350017 h 741084"/>
                            <a:gd name="connsiteX189" fmla="*/ 22319 w 1145819"/>
                            <a:gd name="connsiteY189" fmla="*/ 327691 h 741084"/>
                            <a:gd name="connsiteX190" fmla="*/ 44638 w 1145819"/>
                            <a:gd name="connsiteY190" fmla="*/ 350017 h 741084"/>
                            <a:gd name="connsiteX191" fmla="*/ 44638 w 1145819"/>
                            <a:gd name="connsiteY191" fmla="*/ 469209 h 741084"/>
                            <a:gd name="connsiteX192" fmla="*/ 143272 w 1145819"/>
                            <a:gd name="connsiteY192" fmla="*/ 469209 h 741084"/>
                            <a:gd name="connsiteX193" fmla="*/ 143272 w 1145819"/>
                            <a:gd name="connsiteY193" fmla="*/ 44652 h 741084"/>
                            <a:gd name="connsiteX194" fmla="*/ 44638 w 1145819"/>
                            <a:gd name="connsiteY194" fmla="*/ 44652 h 741084"/>
                            <a:gd name="connsiteX195" fmla="*/ 44638 w 1145819"/>
                            <a:gd name="connsiteY195" fmla="*/ 166366 h 741084"/>
                            <a:gd name="connsiteX196" fmla="*/ 22319 w 1145819"/>
                            <a:gd name="connsiteY196" fmla="*/ 188692 h 741084"/>
                            <a:gd name="connsiteX197" fmla="*/ 0 w 1145819"/>
                            <a:gd name="connsiteY197" fmla="*/ 166366 h 741084"/>
                            <a:gd name="connsiteX198" fmla="*/ 0 w 1145819"/>
                            <a:gd name="connsiteY198" fmla="*/ 22326 h 741084"/>
                            <a:gd name="connsiteX199" fmla="*/ 22319 w 1145819"/>
                            <a:gd name="connsiteY199" fmla="*/ 0 h 7410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Lst>
                          <a:rect l="l" t="t" r="r" b="b"/>
                          <a:pathLst>
                            <a:path w="1145819" h="741084">
                              <a:moveTo>
                                <a:pt x="541769" y="621171"/>
                              </a:moveTo>
                              <a:cubicBezTo>
                                <a:pt x="541050" y="621171"/>
                                <a:pt x="539970" y="621531"/>
                                <a:pt x="539250" y="621531"/>
                              </a:cubicBezTo>
                              <a:cubicBezTo>
                                <a:pt x="532410" y="621891"/>
                                <a:pt x="525930" y="625492"/>
                                <a:pt x="521251" y="630894"/>
                              </a:cubicBezTo>
                              <a:lnTo>
                                <a:pt x="503252" y="652860"/>
                              </a:lnTo>
                              <a:cubicBezTo>
                                <a:pt x="493892" y="664383"/>
                                <a:pt x="495332" y="680948"/>
                                <a:pt x="506851" y="689950"/>
                              </a:cubicBezTo>
                              <a:cubicBezTo>
                                <a:pt x="512251" y="694631"/>
                                <a:pt x="519091" y="696792"/>
                                <a:pt x="526290" y="696072"/>
                              </a:cubicBezTo>
                              <a:cubicBezTo>
                                <a:pt x="533130" y="695352"/>
                                <a:pt x="539610" y="692111"/>
                                <a:pt x="543929" y="686349"/>
                              </a:cubicBezTo>
                              <a:lnTo>
                                <a:pt x="562288" y="664383"/>
                              </a:lnTo>
                              <a:cubicBezTo>
                                <a:pt x="566608" y="658982"/>
                                <a:pt x="568768" y="652140"/>
                                <a:pt x="568048" y="644938"/>
                              </a:cubicBezTo>
                              <a:cubicBezTo>
                                <a:pt x="567328" y="638096"/>
                                <a:pt x="564088" y="631614"/>
                                <a:pt x="558689" y="627293"/>
                              </a:cubicBezTo>
                              <a:cubicBezTo>
                                <a:pt x="553649" y="623332"/>
                                <a:pt x="547889" y="621171"/>
                                <a:pt x="541769" y="621171"/>
                              </a:cubicBezTo>
                              <a:close/>
                              <a:moveTo>
                                <a:pt x="466534" y="559234"/>
                              </a:moveTo>
                              <a:cubicBezTo>
                                <a:pt x="458974" y="559234"/>
                                <a:pt x="451415" y="562475"/>
                                <a:pt x="446015" y="568597"/>
                              </a:cubicBezTo>
                              <a:lnTo>
                                <a:pt x="428016" y="590923"/>
                              </a:lnTo>
                              <a:cubicBezTo>
                                <a:pt x="423336" y="596324"/>
                                <a:pt x="421176" y="603166"/>
                                <a:pt x="421896" y="610008"/>
                              </a:cubicBezTo>
                              <a:cubicBezTo>
                                <a:pt x="422616" y="617210"/>
                                <a:pt x="425856" y="623692"/>
                                <a:pt x="431616" y="628013"/>
                              </a:cubicBezTo>
                              <a:cubicBezTo>
                                <a:pt x="437015" y="632694"/>
                                <a:pt x="443495" y="634495"/>
                                <a:pt x="450695" y="634135"/>
                              </a:cubicBezTo>
                              <a:cubicBezTo>
                                <a:pt x="457894" y="633415"/>
                                <a:pt x="464374" y="629814"/>
                                <a:pt x="468694" y="624412"/>
                              </a:cubicBezTo>
                              <a:lnTo>
                                <a:pt x="486693" y="602446"/>
                              </a:lnTo>
                              <a:cubicBezTo>
                                <a:pt x="496052" y="590923"/>
                                <a:pt x="494252" y="574358"/>
                                <a:pt x="483093" y="564996"/>
                              </a:cubicBezTo>
                              <a:cubicBezTo>
                                <a:pt x="478413" y="561035"/>
                                <a:pt x="472293" y="559234"/>
                                <a:pt x="466534" y="559234"/>
                              </a:cubicBezTo>
                              <a:close/>
                              <a:moveTo>
                                <a:pt x="390938" y="496937"/>
                              </a:moveTo>
                              <a:cubicBezTo>
                                <a:pt x="390218" y="496937"/>
                                <a:pt x="389138" y="496937"/>
                                <a:pt x="388418" y="497297"/>
                              </a:cubicBezTo>
                              <a:cubicBezTo>
                                <a:pt x="381579" y="497657"/>
                                <a:pt x="375099" y="501258"/>
                                <a:pt x="370779" y="506660"/>
                              </a:cubicBezTo>
                              <a:lnTo>
                                <a:pt x="352420" y="528626"/>
                              </a:lnTo>
                              <a:cubicBezTo>
                                <a:pt x="348100" y="534387"/>
                                <a:pt x="345581" y="541229"/>
                                <a:pt x="346661" y="548071"/>
                              </a:cubicBezTo>
                              <a:cubicBezTo>
                                <a:pt x="347381" y="555273"/>
                                <a:pt x="350620" y="561395"/>
                                <a:pt x="356020" y="566076"/>
                              </a:cubicBezTo>
                              <a:cubicBezTo>
                                <a:pt x="367179" y="575079"/>
                                <a:pt x="384098" y="573638"/>
                                <a:pt x="393458" y="562475"/>
                              </a:cubicBezTo>
                              <a:lnTo>
                                <a:pt x="411457" y="540509"/>
                              </a:lnTo>
                              <a:cubicBezTo>
                                <a:pt x="416137" y="534747"/>
                                <a:pt x="417937" y="527906"/>
                                <a:pt x="417577" y="520704"/>
                              </a:cubicBezTo>
                              <a:cubicBezTo>
                                <a:pt x="416497" y="513862"/>
                                <a:pt x="413257" y="507380"/>
                                <a:pt x="407857" y="503059"/>
                              </a:cubicBezTo>
                              <a:cubicBezTo>
                                <a:pt x="403177" y="499098"/>
                                <a:pt x="397058" y="496937"/>
                                <a:pt x="390938" y="496937"/>
                              </a:cubicBezTo>
                              <a:close/>
                              <a:moveTo>
                                <a:pt x="313182" y="435000"/>
                              </a:moveTo>
                              <a:cubicBezTo>
                                <a:pt x="306343" y="435720"/>
                                <a:pt x="299863" y="438961"/>
                                <a:pt x="295183" y="444363"/>
                              </a:cubicBezTo>
                              <a:lnTo>
                                <a:pt x="277185" y="466689"/>
                              </a:lnTo>
                              <a:cubicBezTo>
                                <a:pt x="267825" y="477852"/>
                                <a:pt x="269265" y="494776"/>
                                <a:pt x="280784" y="503779"/>
                              </a:cubicBezTo>
                              <a:cubicBezTo>
                                <a:pt x="291944" y="513142"/>
                                <a:pt x="308503" y="511701"/>
                                <a:pt x="317862" y="500538"/>
                              </a:cubicBezTo>
                              <a:lnTo>
                                <a:pt x="336221" y="478212"/>
                              </a:lnTo>
                              <a:cubicBezTo>
                                <a:pt x="345221" y="467049"/>
                                <a:pt x="343781" y="450124"/>
                                <a:pt x="332621" y="440762"/>
                              </a:cubicBezTo>
                              <a:cubicBezTo>
                                <a:pt x="327942" y="437161"/>
                                <a:pt x="321822" y="435000"/>
                                <a:pt x="315702" y="435000"/>
                              </a:cubicBezTo>
                              <a:cubicBezTo>
                                <a:pt x="314982" y="435000"/>
                                <a:pt x="314262" y="435000"/>
                                <a:pt x="313182" y="435000"/>
                              </a:cubicBezTo>
                              <a:close/>
                              <a:moveTo>
                                <a:pt x="1123772" y="235031"/>
                              </a:moveTo>
                              <a:cubicBezTo>
                                <a:pt x="1129462" y="235031"/>
                                <a:pt x="1135151" y="237165"/>
                                <a:pt x="1139419" y="241432"/>
                              </a:cubicBezTo>
                              <a:cubicBezTo>
                                <a:pt x="1143330" y="245344"/>
                                <a:pt x="1145819" y="251033"/>
                                <a:pt x="1145819" y="257078"/>
                              </a:cubicBezTo>
                              <a:cubicBezTo>
                                <a:pt x="1145819" y="262768"/>
                                <a:pt x="1143330" y="268458"/>
                                <a:pt x="1139419" y="272369"/>
                              </a:cubicBezTo>
                              <a:cubicBezTo>
                                <a:pt x="1135151" y="276636"/>
                                <a:pt x="1129462" y="279126"/>
                                <a:pt x="1123772" y="279126"/>
                              </a:cubicBezTo>
                              <a:cubicBezTo>
                                <a:pt x="1117727" y="279126"/>
                                <a:pt x="1112037" y="276636"/>
                                <a:pt x="1108126" y="272369"/>
                              </a:cubicBezTo>
                              <a:cubicBezTo>
                                <a:pt x="1103859" y="268458"/>
                                <a:pt x="1101725" y="262768"/>
                                <a:pt x="1101725" y="257078"/>
                              </a:cubicBezTo>
                              <a:cubicBezTo>
                                <a:pt x="1101725" y="251033"/>
                                <a:pt x="1103859" y="245344"/>
                                <a:pt x="1108126" y="241432"/>
                              </a:cubicBezTo>
                              <a:cubicBezTo>
                                <a:pt x="1112037" y="237165"/>
                                <a:pt x="1117727" y="235031"/>
                                <a:pt x="1123772" y="235031"/>
                              </a:cubicBezTo>
                              <a:close/>
                              <a:moveTo>
                                <a:pt x="22047" y="235031"/>
                              </a:moveTo>
                              <a:cubicBezTo>
                                <a:pt x="27737" y="235031"/>
                                <a:pt x="33427" y="237165"/>
                                <a:pt x="37694" y="241432"/>
                              </a:cubicBezTo>
                              <a:cubicBezTo>
                                <a:pt x="41605" y="245344"/>
                                <a:pt x="44095" y="251033"/>
                                <a:pt x="44095" y="257078"/>
                              </a:cubicBezTo>
                              <a:cubicBezTo>
                                <a:pt x="44095" y="262768"/>
                                <a:pt x="41605" y="268458"/>
                                <a:pt x="37694" y="272369"/>
                              </a:cubicBezTo>
                              <a:cubicBezTo>
                                <a:pt x="33427" y="276636"/>
                                <a:pt x="27737" y="279126"/>
                                <a:pt x="22047" y="279126"/>
                              </a:cubicBezTo>
                              <a:cubicBezTo>
                                <a:pt x="16358" y="279126"/>
                                <a:pt x="10668" y="276636"/>
                                <a:pt x="6401" y="272369"/>
                              </a:cubicBezTo>
                              <a:cubicBezTo>
                                <a:pt x="2134" y="268458"/>
                                <a:pt x="0" y="262768"/>
                                <a:pt x="0" y="257078"/>
                              </a:cubicBezTo>
                              <a:cubicBezTo>
                                <a:pt x="0" y="251033"/>
                                <a:pt x="2134" y="245344"/>
                                <a:pt x="6401" y="241432"/>
                              </a:cubicBezTo>
                              <a:cubicBezTo>
                                <a:pt x="10668" y="237165"/>
                                <a:pt x="16358" y="235031"/>
                                <a:pt x="22047" y="235031"/>
                              </a:cubicBezTo>
                              <a:close/>
                              <a:moveTo>
                                <a:pt x="641124" y="75981"/>
                              </a:moveTo>
                              <a:cubicBezTo>
                                <a:pt x="595766" y="75981"/>
                                <a:pt x="553289" y="93266"/>
                                <a:pt x="521251" y="125314"/>
                              </a:cubicBezTo>
                              <a:lnTo>
                                <a:pt x="352060" y="292761"/>
                              </a:lnTo>
                              <a:cubicBezTo>
                                <a:pt x="338741" y="306085"/>
                                <a:pt x="338021" y="328051"/>
                                <a:pt x="351340" y="341374"/>
                              </a:cubicBezTo>
                              <a:cubicBezTo>
                                <a:pt x="362500" y="352537"/>
                                <a:pt x="379419" y="355418"/>
                                <a:pt x="393098" y="347496"/>
                              </a:cubicBezTo>
                              <a:lnTo>
                                <a:pt x="575968" y="244148"/>
                              </a:lnTo>
                              <a:cubicBezTo>
                                <a:pt x="579207" y="242347"/>
                                <a:pt x="583167" y="241267"/>
                                <a:pt x="586767" y="241267"/>
                              </a:cubicBezTo>
                              <a:lnTo>
                                <a:pt x="733999" y="241267"/>
                              </a:lnTo>
                              <a:cubicBezTo>
                                <a:pt x="746238" y="241267"/>
                                <a:pt x="756317" y="251350"/>
                                <a:pt x="756317" y="263593"/>
                              </a:cubicBezTo>
                              <a:cubicBezTo>
                                <a:pt x="756317" y="276196"/>
                                <a:pt x="746238" y="286279"/>
                                <a:pt x="733999" y="286279"/>
                              </a:cubicBezTo>
                              <a:lnTo>
                                <a:pt x="718159" y="286279"/>
                              </a:lnTo>
                              <a:lnTo>
                                <a:pt x="757915" y="325063"/>
                              </a:lnTo>
                              <a:lnTo>
                                <a:pt x="877990" y="442202"/>
                              </a:lnTo>
                              <a:lnTo>
                                <a:pt x="957906" y="399350"/>
                              </a:lnTo>
                              <a:lnTo>
                                <a:pt x="957906" y="252432"/>
                              </a:lnTo>
                              <a:lnTo>
                                <a:pt x="957906" y="75981"/>
                              </a:lnTo>
                              <a:close/>
                              <a:moveTo>
                                <a:pt x="506492" y="46993"/>
                              </a:moveTo>
                              <a:cubicBezTo>
                                <a:pt x="490922" y="47353"/>
                                <a:pt x="475353" y="48974"/>
                                <a:pt x="460054" y="51854"/>
                              </a:cubicBezTo>
                              <a:lnTo>
                                <a:pt x="276825" y="87864"/>
                              </a:lnTo>
                              <a:cubicBezTo>
                                <a:pt x="275745" y="87864"/>
                                <a:pt x="274305" y="88224"/>
                                <a:pt x="272505" y="88224"/>
                              </a:cubicBezTo>
                              <a:lnTo>
                                <a:pt x="187910" y="88224"/>
                              </a:lnTo>
                              <a:lnTo>
                                <a:pt x="187910" y="423117"/>
                              </a:lnTo>
                              <a:cubicBezTo>
                                <a:pt x="205909" y="426358"/>
                                <a:pt x="223188" y="433560"/>
                                <a:pt x="238307" y="444003"/>
                              </a:cubicBezTo>
                              <a:cubicBezTo>
                                <a:pt x="239747" y="441842"/>
                                <a:pt x="241187" y="440041"/>
                                <a:pt x="242626" y="438241"/>
                              </a:cubicBezTo>
                              <a:lnTo>
                                <a:pt x="260985" y="416275"/>
                              </a:lnTo>
                              <a:cubicBezTo>
                                <a:pt x="272865" y="401511"/>
                                <a:pt x="290144" y="392148"/>
                                <a:pt x="308863" y="390708"/>
                              </a:cubicBezTo>
                              <a:cubicBezTo>
                                <a:pt x="327942" y="388547"/>
                                <a:pt x="346301" y="394309"/>
                                <a:pt x="361060" y="406552"/>
                              </a:cubicBezTo>
                              <a:cubicBezTo>
                                <a:pt x="375459" y="418435"/>
                                <a:pt x="384098" y="435000"/>
                                <a:pt x="386258" y="452285"/>
                              </a:cubicBezTo>
                              <a:lnTo>
                                <a:pt x="402087" y="454291"/>
                              </a:lnTo>
                              <a:lnTo>
                                <a:pt x="412897" y="455661"/>
                              </a:lnTo>
                              <a:cubicBezTo>
                                <a:pt x="421356" y="458407"/>
                                <a:pt x="429276" y="462728"/>
                                <a:pt x="436295" y="468489"/>
                              </a:cubicBezTo>
                              <a:cubicBezTo>
                                <a:pt x="450335" y="480012"/>
                                <a:pt x="459334" y="496577"/>
                                <a:pt x="461494" y="514582"/>
                              </a:cubicBezTo>
                              <a:cubicBezTo>
                                <a:pt x="479133" y="513502"/>
                                <a:pt x="497132" y="518543"/>
                                <a:pt x="511891" y="530786"/>
                              </a:cubicBezTo>
                              <a:cubicBezTo>
                                <a:pt x="526290" y="542670"/>
                                <a:pt x="534930" y="559234"/>
                                <a:pt x="537090" y="576879"/>
                              </a:cubicBezTo>
                              <a:cubicBezTo>
                                <a:pt x="554369" y="575439"/>
                                <a:pt x="572368" y="580840"/>
                                <a:pt x="587127" y="592723"/>
                              </a:cubicBezTo>
                              <a:cubicBezTo>
                                <a:pt x="587487" y="593083"/>
                                <a:pt x="587847" y="593444"/>
                                <a:pt x="588207" y="593804"/>
                              </a:cubicBezTo>
                              <a:cubicBezTo>
                                <a:pt x="589287" y="594164"/>
                                <a:pt x="589647" y="594884"/>
                                <a:pt x="590727" y="595604"/>
                              </a:cubicBezTo>
                              <a:lnTo>
                                <a:pt x="623125" y="627293"/>
                              </a:lnTo>
                              <a:cubicBezTo>
                                <a:pt x="628525" y="632694"/>
                                <a:pt x="636444" y="635575"/>
                                <a:pt x="644004" y="635575"/>
                              </a:cubicBezTo>
                              <a:cubicBezTo>
                                <a:pt x="651563" y="635575"/>
                                <a:pt x="659123" y="632334"/>
                                <a:pt x="664523" y="626933"/>
                              </a:cubicBezTo>
                              <a:cubicBezTo>
                                <a:pt x="675682" y="615049"/>
                                <a:pt x="675682" y="596684"/>
                                <a:pt x="664163" y="585161"/>
                              </a:cubicBezTo>
                              <a:lnTo>
                                <a:pt x="547889" y="472090"/>
                              </a:lnTo>
                              <a:cubicBezTo>
                                <a:pt x="538890" y="463448"/>
                                <a:pt x="538890" y="449404"/>
                                <a:pt x="547529" y="440402"/>
                              </a:cubicBezTo>
                              <a:cubicBezTo>
                                <a:pt x="555809" y="431759"/>
                                <a:pt x="570208" y="431759"/>
                                <a:pt x="578847" y="440041"/>
                              </a:cubicBezTo>
                              <a:lnTo>
                                <a:pt x="635004" y="494416"/>
                              </a:lnTo>
                              <a:cubicBezTo>
                                <a:pt x="635004" y="494776"/>
                                <a:pt x="635364" y="494776"/>
                                <a:pt x="635724" y="495137"/>
                              </a:cubicBezTo>
                              <a:lnTo>
                                <a:pt x="751638" y="607848"/>
                              </a:lnTo>
                              <a:cubicBezTo>
                                <a:pt x="763517" y="619011"/>
                                <a:pt x="781876" y="619011"/>
                                <a:pt x="793395" y="607487"/>
                              </a:cubicBezTo>
                              <a:cubicBezTo>
                                <a:pt x="804555" y="595604"/>
                                <a:pt x="804195" y="577239"/>
                                <a:pt x="792675" y="566076"/>
                              </a:cubicBezTo>
                              <a:lnTo>
                                <a:pt x="676402" y="453005"/>
                              </a:lnTo>
                              <a:cubicBezTo>
                                <a:pt x="667762" y="444363"/>
                                <a:pt x="667402" y="429959"/>
                                <a:pt x="676042" y="421316"/>
                              </a:cubicBezTo>
                              <a:cubicBezTo>
                                <a:pt x="684681" y="412314"/>
                                <a:pt x="698721" y="411954"/>
                                <a:pt x="707720" y="420956"/>
                              </a:cubicBezTo>
                              <a:lnTo>
                                <a:pt x="780796" y="491896"/>
                              </a:lnTo>
                              <a:cubicBezTo>
                                <a:pt x="780796" y="491896"/>
                                <a:pt x="780796" y="491896"/>
                                <a:pt x="781156" y="491896"/>
                              </a:cubicBezTo>
                              <a:lnTo>
                                <a:pt x="855312" y="564276"/>
                              </a:lnTo>
                              <a:cubicBezTo>
                                <a:pt x="866831" y="575439"/>
                                <a:pt x="885550" y="575079"/>
                                <a:pt x="896709" y="563555"/>
                              </a:cubicBezTo>
                              <a:cubicBezTo>
                                <a:pt x="902109" y="558154"/>
                                <a:pt x="905349" y="550592"/>
                                <a:pt x="904989" y="542670"/>
                              </a:cubicBezTo>
                              <a:cubicBezTo>
                                <a:pt x="904989" y="534747"/>
                                <a:pt x="901749" y="527545"/>
                                <a:pt x="895989" y="522144"/>
                              </a:cubicBezTo>
                              <a:lnTo>
                                <a:pt x="711244" y="342013"/>
                              </a:lnTo>
                              <a:lnTo>
                                <a:pt x="654083" y="286279"/>
                              </a:lnTo>
                              <a:lnTo>
                                <a:pt x="592887" y="286279"/>
                              </a:lnTo>
                              <a:lnTo>
                                <a:pt x="415057" y="386387"/>
                              </a:lnTo>
                              <a:cubicBezTo>
                                <a:pt x="402817" y="393229"/>
                                <a:pt x="389498" y="396830"/>
                                <a:pt x="376179" y="396830"/>
                              </a:cubicBezTo>
                              <a:cubicBezTo>
                                <a:pt x="355300" y="396830"/>
                                <a:pt x="334421" y="388547"/>
                                <a:pt x="319302" y="372703"/>
                              </a:cubicBezTo>
                              <a:cubicBezTo>
                                <a:pt x="289064" y="341374"/>
                                <a:pt x="289784" y="291321"/>
                                <a:pt x="320382" y="261072"/>
                              </a:cubicBezTo>
                              <a:lnTo>
                                <a:pt x="489932" y="93266"/>
                              </a:lnTo>
                              <a:cubicBezTo>
                                <a:pt x="508291" y="74901"/>
                                <a:pt x="529890" y="60497"/>
                                <a:pt x="552929" y="49694"/>
                              </a:cubicBezTo>
                              <a:cubicBezTo>
                                <a:pt x="537630" y="47533"/>
                                <a:pt x="522061" y="46633"/>
                                <a:pt x="506492" y="46993"/>
                              </a:cubicBezTo>
                              <a:close/>
                              <a:moveTo>
                                <a:pt x="22319" y="0"/>
                              </a:moveTo>
                              <a:lnTo>
                                <a:pt x="143272" y="0"/>
                              </a:lnTo>
                              <a:cubicBezTo>
                                <a:pt x="167391" y="0"/>
                                <a:pt x="187190" y="19445"/>
                                <a:pt x="187910" y="43212"/>
                              </a:cubicBezTo>
                              <a:lnTo>
                                <a:pt x="270705" y="43212"/>
                              </a:lnTo>
                              <a:lnTo>
                                <a:pt x="451415" y="7922"/>
                              </a:lnTo>
                              <a:cubicBezTo>
                                <a:pt x="516931" y="-4681"/>
                                <a:pt x="583527" y="3241"/>
                                <a:pt x="644364" y="30969"/>
                              </a:cubicBezTo>
                              <a:cubicBezTo>
                                <a:pt x="644364" y="30969"/>
                                <a:pt x="644724" y="30969"/>
                                <a:pt x="645084" y="30969"/>
                              </a:cubicBezTo>
                              <a:lnTo>
                                <a:pt x="960066" y="30969"/>
                              </a:lnTo>
                              <a:cubicBezTo>
                                <a:pt x="965825" y="12964"/>
                                <a:pt x="982744" y="0"/>
                                <a:pt x="1002543" y="0"/>
                              </a:cubicBezTo>
                              <a:lnTo>
                                <a:pt x="1123496" y="0"/>
                              </a:lnTo>
                              <a:cubicBezTo>
                                <a:pt x="1135736" y="0"/>
                                <a:pt x="1145815" y="10083"/>
                                <a:pt x="1145815" y="22326"/>
                              </a:cubicBezTo>
                              <a:lnTo>
                                <a:pt x="1145815" y="169607"/>
                              </a:lnTo>
                              <a:cubicBezTo>
                                <a:pt x="1145815" y="181850"/>
                                <a:pt x="1135736" y="192293"/>
                                <a:pt x="1123496" y="192293"/>
                              </a:cubicBezTo>
                              <a:cubicBezTo>
                                <a:pt x="1111257" y="192293"/>
                                <a:pt x="1101178" y="181850"/>
                                <a:pt x="1101178" y="169607"/>
                              </a:cubicBezTo>
                              <a:lnTo>
                                <a:pt x="1101178" y="44652"/>
                              </a:lnTo>
                              <a:lnTo>
                                <a:pt x="1002543" y="44652"/>
                              </a:lnTo>
                              <a:lnTo>
                                <a:pt x="1002543" y="236220"/>
                              </a:lnTo>
                              <a:lnTo>
                                <a:pt x="1002543" y="469209"/>
                              </a:lnTo>
                              <a:lnTo>
                                <a:pt x="1101178" y="469209"/>
                              </a:lnTo>
                              <a:lnTo>
                                <a:pt x="1101178" y="343175"/>
                              </a:lnTo>
                              <a:cubicBezTo>
                                <a:pt x="1101178" y="330931"/>
                                <a:pt x="1111257" y="320849"/>
                                <a:pt x="1123496" y="320849"/>
                              </a:cubicBezTo>
                              <a:cubicBezTo>
                                <a:pt x="1135736" y="320849"/>
                                <a:pt x="1145815" y="330931"/>
                                <a:pt x="1145815" y="343175"/>
                              </a:cubicBezTo>
                              <a:lnTo>
                                <a:pt x="1145815" y="491536"/>
                              </a:lnTo>
                              <a:cubicBezTo>
                                <a:pt x="1145815" y="503779"/>
                                <a:pt x="1135736" y="514222"/>
                                <a:pt x="1123496" y="514222"/>
                              </a:cubicBezTo>
                              <a:lnTo>
                                <a:pt x="1002543" y="514222"/>
                              </a:lnTo>
                              <a:cubicBezTo>
                                <a:pt x="978065" y="514222"/>
                                <a:pt x="957906" y="494056"/>
                                <a:pt x="957906" y="469209"/>
                              </a:cubicBezTo>
                              <a:lnTo>
                                <a:pt x="957906" y="450124"/>
                              </a:lnTo>
                              <a:lnTo>
                                <a:pt x="911829" y="474971"/>
                              </a:lnTo>
                              <a:lnTo>
                                <a:pt x="927308" y="490095"/>
                              </a:lnTo>
                              <a:cubicBezTo>
                                <a:pt x="941707" y="503779"/>
                                <a:pt x="949626" y="522504"/>
                                <a:pt x="949986" y="542310"/>
                              </a:cubicBezTo>
                              <a:cubicBezTo>
                                <a:pt x="949986" y="561755"/>
                                <a:pt x="942787" y="580840"/>
                                <a:pt x="928748" y="594884"/>
                              </a:cubicBezTo>
                              <a:cubicBezTo>
                                <a:pt x="914348" y="609648"/>
                                <a:pt x="894909" y="617210"/>
                                <a:pt x="875831" y="617210"/>
                              </a:cubicBezTo>
                              <a:cubicBezTo>
                                <a:pt x="864311" y="617210"/>
                                <a:pt x="853152" y="614689"/>
                                <a:pt x="843072" y="609648"/>
                              </a:cubicBezTo>
                              <a:cubicBezTo>
                                <a:pt x="839473" y="620091"/>
                                <a:pt x="833353" y="630174"/>
                                <a:pt x="825433" y="638816"/>
                              </a:cubicBezTo>
                              <a:cubicBezTo>
                                <a:pt x="811034" y="653580"/>
                                <a:pt x="791595" y="661142"/>
                                <a:pt x="772156" y="661142"/>
                              </a:cubicBezTo>
                              <a:cubicBezTo>
                                <a:pt x="753437" y="661142"/>
                                <a:pt x="735079" y="654300"/>
                                <a:pt x="720679" y="640256"/>
                              </a:cubicBezTo>
                              <a:lnTo>
                                <a:pt x="712760" y="632694"/>
                              </a:lnTo>
                              <a:cubicBezTo>
                                <a:pt x="709520" y="641697"/>
                                <a:pt x="704120" y="650699"/>
                                <a:pt x="696921" y="657901"/>
                              </a:cubicBezTo>
                              <a:cubicBezTo>
                                <a:pt x="682881" y="671945"/>
                                <a:pt x="664523" y="680227"/>
                                <a:pt x="644364" y="680227"/>
                              </a:cubicBezTo>
                              <a:cubicBezTo>
                                <a:pt x="644364" y="680227"/>
                                <a:pt x="644004" y="680227"/>
                                <a:pt x="643644" y="680227"/>
                              </a:cubicBezTo>
                              <a:cubicBezTo>
                                <a:pt x="631404" y="680227"/>
                                <a:pt x="619525" y="677347"/>
                                <a:pt x="608726" y="671585"/>
                              </a:cubicBezTo>
                              <a:cubicBezTo>
                                <a:pt x="606206" y="679147"/>
                                <a:pt x="602246" y="686349"/>
                                <a:pt x="596846" y="692831"/>
                              </a:cubicBezTo>
                              <a:lnTo>
                                <a:pt x="578487" y="715157"/>
                              </a:lnTo>
                              <a:cubicBezTo>
                                <a:pt x="566608" y="729561"/>
                                <a:pt x="549329" y="738563"/>
                                <a:pt x="530250" y="740724"/>
                              </a:cubicBezTo>
                              <a:cubicBezTo>
                                <a:pt x="528090" y="740724"/>
                                <a:pt x="525930" y="741084"/>
                                <a:pt x="523411" y="741084"/>
                              </a:cubicBezTo>
                              <a:cubicBezTo>
                                <a:pt x="506851" y="741084"/>
                                <a:pt x="491372" y="735323"/>
                                <a:pt x="478413" y="724880"/>
                              </a:cubicBezTo>
                              <a:cubicBezTo>
                                <a:pt x="463654" y="712636"/>
                                <a:pt x="455014" y="696072"/>
                                <a:pt x="453215" y="678787"/>
                              </a:cubicBezTo>
                              <a:cubicBezTo>
                                <a:pt x="451415" y="678787"/>
                                <a:pt x="449975" y="678787"/>
                                <a:pt x="448175" y="678787"/>
                              </a:cubicBezTo>
                              <a:cubicBezTo>
                                <a:pt x="431616" y="678787"/>
                                <a:pt x="415777" y="673025"/>
                                <a:pt x="402817" y="662583"/>
                              </a:cubicBezTo>
                              <a:cubicBezTo>
                                <a:pt x="388778" y="651059"/>
                                <a:pt x="379779" y="634495"/>
                                <a:pt x="377619" y="616490"/>
                              </a:cubicBezTo>
                              <a:cubicBezTo>
                                <a:pt x="376179" y="616490"/>
                                <a:pt x="374379" y="616490"/>
                                <a:pt x="372939" y="616490"/>
                              </a:cubicBezTo>
                              <a:cubicBezTo>
                                <a:pt x="356740" y="616490"/>
                                <a:pt x="340901" y="611449"/>
                                <a:pt x="327582" y="600646"/>
                              </a:cubicBezTo>
                              <a:cubicBezTo>
                                <a:pt x="313542" y="589122"/>
                                <a:pt x="304543" y="572558"/>
                                <a:pt x="302383" y="554553"/>
                              </a:cubicBezTo>
                              <a:cubicBezTo>
                                <a:pt x="300943" y="554553"/>
                                <a:pt x="299143" y="554553"/>
                                <a:pt x="297343" y="554553"/>
                              </a:cubicBezTo>
                              <a:cubicBezTo>
                                <a:pt x="281504" y="554553"/>
                                <a:pt x="265305" y="549511"/>
                                <a:pt x="252346" y="538348"/>
                              </a:cubicBezTo>
                              <a:cubicBezTo>
                                <a:pt x="237227" y="526105"/>
                                <a:pt x="228947" y="509180"/>
                                <a:pt x="226787" y="491536"/>
                              </a:cubicBezTo>
                              <a:lnTo>
                                <a:pt x="216348" y="483253"/>
                              </a:lnTo>
                              <a:cubicBezTo>
                                <a:pt x="208068" y="476772"/>
                                <a:pt x="198349" y="472090"/>
                                <a:pt x="187910" y="469209"/>
                              </a:cubicBezTo>
                              <a:cubicBezTo>
                                <a:pt x="187910" y="494056"/>
                                <a:pt x="167751" y="514222"/>
                                <a:pt x="143272" y="514222"/>
                              </a:cubicBezTo>
                              <a:lnTo>
                                <a:pt x="22319" y="514222"/>
                              </a:lnTo>
                              <a:cubicBezTo>
                                <a:pt x="9720" y="514222"/>
                                <a:pt x="0" y="503779"/>
                                <a:pt x="0" y="491536"/>
                              </a:cubicBezTo>
                              <a:lnTo>
                                <a:pt x="0" y="350017"/>
                              </a:lnTo>
                              <a:cubicBezTo>
                                <a:pt x="0" y="337413"/>
                                <a:pt x="9720" y="327691"/>
                                <a:pt x="22319" y="327691"/>
                              </a:cubicBezTo>
                              <a:cubicBezTo>
                                <a:pt x="34558" y="327691"/>
                                <a:pt x="44638" y="337413"/>
                                <a:pt x="44638" y="350017"/>
                              </a:cubicBezTo>
                              <a:lnTo>
                                <a:pt x="44638" y="469209"/>
                              </a:lnTo>
                              <a:lnTo>
                                <a:pt x="143272" y="469209"/>
                              </a:lnTo>
                              <a:lnTo>
                                <a:pt x="143272" y="44652"/>
                              </a:lnTo>
                              <a:lnTo>
                                <a:pt x="44638" y="44652"/>
                              </a:lnTo>
                              <a:lnTo>
                                <a:pt x="44638" y="166366"/>
                              </a:lnTo>
                              <a:cubicBezTo>
                                <a:pt x="44638" y="178609"/>
                                <a:pt x="34558" y="188692"/>
                                <a:pt x="22319" y="188692"/>
                              </a:cubicBezTo>
                              <a:cubicBezTo>
                                <a:pt x="9720" y="188692"/>
                                <a:pt x="0" y="178609"/>
                                <a:pt x="0" y="166366"/>
                              </a:cubicBezTo>
                              <a:lnTo>
                                <a:pt x="0" y="22326"/>
                              </a:lnTo>
                              <a:cubicBezTo>
                                <a:pt x="0" y="10083"/>
                                <a:pt x="9720" y="0"/>
                                <a:pt x="22319" y="0"/>
                              </a:cubicBezTo>
                              <a:close/>
                            </a:path>
                          </a:pathLst>
                        </a:custGeom>
                        <a:solidFill>
                          <a:schemeClr val="bg1"/>
                        </a:solidFill>
                        <a:ln>
                          <a:noFill/>
                        </a:ln>
                        <a:effectLst/>
                      </wps:spPr>
                      <wps:bodyPr wrap="square" anchor="ctr">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CF53AC7" id="Freeform 29" o:spid="_x0000_s1026" style="position:absolute;margin-left:9.95pt;margin-top:3.35pt;width:50.9pt;height:32.9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45819,741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" path="m541769,621171v-719,,-1799,360,-2519,360c532410,621891,525930,625492,521251,630894r-17999,21966c493892,664383,495332,680948,506851,689950v5400,4681,12240,6842,19439,6122c533130,695352,539610,692111,543929,686349r18359,-21966c566608,658982,568768,652140,568048,644938v-720,-6842,-3960,-13324,-9359,-17645c553649,623332,547889,621171,541769,621171xm466534,559234v-7560,,-15119,3241,-20519,9363l428016,590923v-4680,5401,-6840,12243,-6120,19085c422616,617210,425856,623692,431616,628013v5399,4681,11879,6482,19079,6122c457894,633415,464374,629814,468694,624412r17999,-21966c496052,590923,494252,574358,483093,564996v-4680,-3961,-10800,-5762,-16559,-5762xm390938,496937v-720,,-1800,,-2520,360c381579,497657,375099,501258,370779,506660r-18359,21966c348100,534387,345581,541229,346661,548071v720,7202,3959,13324,9359,18005c367179,575079,384098,573638,393458,562475r17999,-21966c416137,534747,417937,527906,417577,520704v-1080,-6842,-4320,-13324,-9720,-17645c403177,499098,397058,496937,390938,496937xm313182,435000v-6839,720,-13319,3961,-17999,9363l277185,466689v-9360,11163,-7920,28087,3599,37090c291944,513142,308503,511701,317862,500538r18359,-22326c345221,467049,343781,450124,332621,440762v-4679,-3601,-10799,-5762,-16919,-5762c314982,435000,314262,435000,313182,435000xm1123772,235031v5690,,11379,2134,15647,6401c1143330,245344,1145819,251033,1145819,257078v,5690,-2489,11380,-6400,15291c1135151,276636,1129462,279126,1123772,279126v-6045,,-11735,-2490,-15646,-6757c1103859,268458,1101725,262768,1101725,257078v,-6045,2134,-11734,6401,-15646c1112037,237165,1117727,235031,1123772,235031xm22047,235031v5690,,11380,2134,15647,6401c41605,245344,44095,251033,44095,257078v,5690,-2490,11380,-6401,15291c33427,276636,27737,279126,22047,279126v-5689,,-11379,-2490,-15646,-6757c2134,268458,,262768,,257078v,-6045,2134,-11734,6401,-15646c10668,237165,16358,235031,22047,235031xm641124,75981v-45358,,-87835,17285,-119873,49333l352060,292761v-13319,13324,-14039,35290,-720,48613c362500,352537,379419,355418,393098,347496l575968,244148v3239,-1801,7199,-2881,10799,-2881l733999,241267v12239,,22318,10083,22318,22326c756317,276196,746238,286279,733999,286279r-15840,l757915,325063,877990,442202r79916,-42852l957906,252432r,-176451l641124,75981xm506492,46993v-15570,360,-31139,1981,-46438,4861l276825,87864v-1080,,-2520,360,-4320,360l187910,88224r,334893c205909,426358,223188,433560,238307,444003v1440,-2161,2880,-3962,4319,-5762l260985,416275v11880,-14764,29159,-24127,47878,-25567c327942,388547,346301,394309,361060,406552v14399,11883,23038,28448,25198,45733l402087,454291r10810,1370c421356,458407,429276,462728,436295,468489v14040,11523,23039,28088,25199,46093c479133,513502,497132,518543,511891,530786v14399,11884,23039,28448,25199,46093c554369,575439,572368,580840,587127,592723v360,360,720,721,1080,1081c589287,594164,589647,594884,590727,595604r32398,31689c628525,632694,636444,635575,644004,635575v7559,,15119,-3241,20519,-8642c675682,615049,675682,596684,664163,585161l547889,472090v-8999,-8642,-8999,-22686,-360,-31688c555809,431759,570208,431759,578847,440041r56157,54375c635004,494776,635364,494776,635724,495137l751638,607848v11879,11163,30238,11163,41757,-361c804555,595604,804195,577239,792675,566076l676402,453005v-8640,-8642,-9000,-23046,-360,-31689c684681,412314,698721,411954,707720,420956r73076,70940c780796,491896,780796,491896,781156,491896r74156,72380c866831,575439,885550,575079,896709,563555v5400,-5401,8640,-12963,8280,-20885c904989,534747,901749,527545,895989,522144l711244,342013,654083,286279r-61196,l415057,386387v-12240,6842,-25559,10443,-38878,10443c355300,396830,334421,388547,319302,372703v-30238,-31329,-29518,-81382,1080,-111631l489932,93266c508291,74901,529890,60497,552929,49694,537630,47533,522061,46633,506492,46993xm22319,l143272,v24119,,43918,19445,44638,43212l270705,43212,451415,7922c516931,-4681,583527,3241,644364,30969v,,360,,720,l960066,30969c965825,12964,982744,,1002543,r120953,c1135736,,1145815,10083,1145815,22326r,147281c1145815,181850,1135736,192293,1123496,192293v-12239,,-22318,-10443,-22318,-22686l1101178,44652r-98635,l1002543,236220r,232989l1101178,469209r,-126034c1101178,330931,1111257,320849,1123496,320849v12240,,22319,10082,22319,22326l1145815,491536v,12243,-10079,22686,-22319,22686l1002543,514222v-24478,,-44637,-20166,-44637,-45013l957906,450124r-46077,24847l927308,490095v14399,13684,22318,32409,22678,52215c949986,561755,942787,580840,928748,594884v-14400,14764,-33839,22326,-52917,22326c864311,617210,853152,614689,843072,609648v-3599,10443,-9719,20526,-17639,29168c811034,653580,791595,661142,772156,661142v-18719,,-37077,-6842,-51477,-20886l712760,632694v-3240,9003,-8640,18005,-15839,25207c682881,671945,664523,680227,644364,680227v,,-360,,-720,c631404,680227,619525,677347,608726,671585v-2520,7562,-6480,14764,-11880,21246l578487,715157v-11879,14404,-29158,23406,-48237,25567c528090,740724,525930,741084,523411,741084v-16560,,-32039,-5761,-44998,-16204c463654,712636,455014,696072,453215,678787v-1800,,-3240,,-5040,c431616,678787,415777,673025,402817,662583,388778,651059,379779,634495,377619,616490v-1440,,-3240,,-4680,c356740,616490,340901,611449,327582,600646,313542,589122,304543,572558,302383,554553v-1440,,-3240,,-5040,c281504,554553,265305,549511,252346,538348,237227,526105,228947,509180,226787,491536r-10439,-8283c208068,476772,198349,472090,187910,469209v,24847,-20159,45013,-44638,45013l22319,514222c9720,514222,,503779,,491536l,350017c,337413,9720,327691,22319,327691v12239,,22319,9722,22319,22326l44638,469209r98634,l143272,44652r-98634,l44638,166366v,12243,-10080,22326,-22319,22326c9720,188692,,178609,,166366l,22326c,10083,9720,,22319,xe" fillcolor="white [3212]" stroked="f">
                <v:path arrowok="t" o:connecttype="custom" o:connectlocs="305626,350623;304205,350826;294052,356111;283898,368510;285928,389445;296894,392901;306845,387413;317202,375014;320451,364038;315171,354078;305626,350623;263184,315662;251609,320947;241455,333549;238003,344322;243486,354485;254249,357940;264403,352452;274556,340053;272526,318914;263184,315662;220539,280498;219117,280701;209166,285986;198810,298385;195561,309361;200840,319524;221960,317491;232114,305093;235566,293914;230083,283954;220539,280498;176674,245538;166521,250823;156367,263425;158398,284360;179314,282531;189671,269929;187640,248790;178096,245538;176674,245538;633950,132664;642777,136277;646387,145109;642777,153740;633950,157554;625123,153740;621512,145109;625123,136277;633950,132664;12437,132664;21264,136277;24875,145109;21264,153740;12437,157554;3611,153740;0,145109;3611,136277;12437,132664;361675,42888;294052,70734;198606,165250;198200,192690;221757,196146;324919,137810;331011,136184;414068,136184;426659,148786;414068,161591;405133,161591;427560,183483;495298,249603;540380,225415;540380,142486;540380,42888;285726,26525;259529,29269;156164,49595;153727,49798;106005,49798;106005,238830;134435,250619;136872,247367;147229,234968;174238,220537;203684,229480;217898,255294;226828,256426;232926,257200;246126,264441;260341,290458;288771,299604;302987,325622;331214,334565;331823,335175;333245,336191;351521,354078;363300,358753;374875,353875;374672,330297;309079,266473;308876,248587;326543,248383;358223,279075;358629,279482;424019,343102;447575,342899;447169,319524;381576,255701;381373,237814;399244,237610;440468,277653;440671,277653;482504,318508;505857,318101;510528,306312;505451,294726;401232,193051;368986,161591;334463,161591;234145,218098;212213,223992;180127,210374;180736,147363;276384,52644;311922,28050;285726,26525;12591,0;80824,0;106005,24391;152712,24391;254655,4472;363503,17481;363909,17481;541599,17481;565561,0;633794,0;646385,12602;646385,95735;633794,108541;621204,95735;621204,25204;565561,25204;565561,133335;565561,264847;621204,264847;621204,193707;633794,181105;646385,193707;646385,277450;633794,290255;565561,290255;540380,264847;540380,254074;514387,268099;523119,276636;535912,306109;523931,335785;494080,348387;475599,344118;465649,360582;435594,373184;406554,361395;402087,357127;393152,371355;363503,383957;363097,383957;343399,379079;336697,391071;326340,403673;299128,418105;295270,418308;269886,409162;255671,383144;252827,383144;227240,373998;213025,347980;210385,347980;184798,339037;170582,313020;167739,313020;142355,303873;127937,277450;122048,272774;106005,264847;80824,290255;12591,290255;0,277450;0,197569;12591,184967;25181,197569;25181,264847;80824,264847;80824,25204;25181,25204;25181,93906;12591,106508;0,93906;0,12602;12591,0" o:connectangles="0,0,0,0,0,0,0,0,0,0,0,0,0,0,0,0,0,0,0,0,0,0,0,0,0,0,0,0,0,0,0,0,0,0,0,0,0,0,0,0,0,0,0,0,0,0,0,0,0,0,0,0,0,0,0,0,0,0,0,0,0,0,0,0,0,0,0,0,0,0,0,0,0,0,0,0,0,0,0,0,0,0,0,0,0,0,0,0,0,0,0,0,0,0,0,0,0,0,0,0,0,0,0,0,0,0,0,0,0,0,0,0,0,0,0,0,0,0,0,0,0,0,0,0,0,0,0,0,0,0,0,0,0,0,0,0,0,0,0,0,0,0,0,0,0,0,0,0,0,0,0,0,0,0,0,0,0,0,0,0,0,0,0,0,0,0,0,0,0,0,0,0,0,0,0,0,0,0,0,0,0,0,0,0,0,0,0,0,0,0,0,0,0,0,0,0,0,0,0,0"/>
                <o:lock v:ext="edit" aspectratio="t"/>
                <w10:wrap anchorx="margin"/>
              </v:shape>
            </w:pict>
          </mc:Fallback>
        </mc:AlternateContent>
      </w:r>
    </w:p>
    <w:p w14:paraId="5710103C" w14:textId="787E0B29" w:rsidR="0002261D" w:rsidRDefault="0002261D" w:rsidP="00334DE8"/>
    <w:p w14:paraId="5AE0420E" w14:textId="1164135A" w:rsidR="0002261D" w:rsidRDefault="0002261D" w:rsidP="00334DE8"/>
    <w:p w14:paraId="4FC8583C" w14:textId="53EDDD6C" w:rsidR="0002261D" w:rsidRDefault="0002261D" w:rsidP="00334DE8"/>
    <w:p w14:paraId="67545A17" w14:textId="2A1106BD" w:rsidR="0002261D" w:rsidRDefault="0002261D" w:rsidP="00334DE8"/>
    <w:p w14:paraId="50C7A9F2" w14:textId="77777777" w:rsidR="0002261D" w:rsidRPr="007A4541" w:rsidRDefault="0002261D" w:rsidP="00334DE8"/>
    <w:p w14:paraId="461D4D6C" w14:textId="77777777" w:rsidR="0002261D" w:rsidRDefault="0002261D" w:rsidP="00334DE8"/>
    <w:p w14:paraId="669E3B22" w14:textId="77777777" w:rsidR="0002261D" w:rsidRDefault="0002261D" w:rsidP="00334DE8"/>
    <w:p w14:paraId="1E98963D" w14:textId="36108EA8" w:rsidR="00A74FBA" w:rsidRDefault="00AE5881" w:rsidP="001968A1">
      <w:pPr>
        <w:spacing w:line="276" w:lineRule="auto"/>
        <w:rPr>
          <w:sz w:val="22"/>
          <w:szCs w:val="22"/>
        </w:rPr>
      </w:pPr>
      <w:r w:rsidRPr="001968A1">
        <w:rPr>
          <w:sz w:val="22"/>
          <w:szCs w:val="22"/>
        </w:rPr>
        <w:t xml:space="preserve">Obiectivele </w:t>
      </w:r>
      <w:r w:rsidR="005329B8" w:rsidRPr="001968A1">
        <w:rPr>
          <w:sz w:val="22"/>
          <w:szCs w:val="22"/>
        </w:rPr>
        <w:t>ș</w:t>
      </w:r>
      <w:r w:rsidRPr="001968A1">
        <w:rPr>
          <w:sz w:val="22"/>
          <w:szCs w:val="22"/>
        </w:rPr>
        <w:t xml:space="preserve">i măsurile </w:t>
      </w:r>
      <w:r w:rsidR="00C86098" w:rsidRPr="001968A1">
        <w:rPr>
          <w:sz w:val="22"/>
          <w:szCs w:val="22"/>
        </w:rPr>
        <w:t>strategiei</w:t>
      </w:r>
      <w:r w:rsidRPr="001968A1">
        <w:rPr>
          <w:sz w:val="22"/>
          <w:szCs w:val="22"/>
        </w:rPr>
        <w:t xml:space="preserve">, au fost </w:t>
      </w:r>
      <w:r w:rsidR="00C86098" w:rsidRPr="001968A1">
        <w:rPr>
          <w:sz w:val="22"/>
          <w:szCs w:val="22"/>
        </w:rPr>
        <w:t xml:space="preserve">formulate </w:t>
      </w:r>
      <w:r w:rsidRPr="001968A1">
        <w:rPr>
          <w:sz w:val="22"/>
          <w:szCs w:val="22"/>
        </w:rPr>
        <w:t xml:space="preserve">prin raportarea la un set de valori asociate care sunt prezentate în </w:t>
      </w:r>
      <w:r w:rsidR="007516EE" w:rsidRPr="001968A1">
        <w:rPr>
          <w:sz w:val="22"/>
          <w:szCs w:val="22"/>
        </w:rPr>
        <w:t>figura de mai jos.</w:t>
      </w:r>
    </w:p>
    <w:p w14:paraId="4C0F06E7" w14:textId="002A3E9B" w:rsidR="003D5FB1" w:rsidRDefault="003D5FB1" w:rsidP="001968A1">
      <w:pPr>
        <w:spacing w:line="276" w:lineRule="auto"/>
        <w:rPr>
          <w:sz w:val="22"/>
          <w:szCs w:val="22"/>
        </w:rPr>
      </w:pPr>
    </w:p>
    <w:p w14:paraId="4E9408EF" w14:textId="0B4097D6" w:rsidR="003D5FB1" w:rsidRDefault="003D5FB1" w:rsidP="001968A1">
      <w:pPr>
        <w:spacing w:line="276" w:lineRule="auto"/>
        <w:rPr>
          <w:sz w:val="22"/>
          <w:szCs w:val="22"/>
        </w:rPr>
      </w:pPr>
    </w:p>
    <w:p w14:paraId="2BA4F93D" w14:textId="7BD2F7A5" w:rsidR="003D5FB1" w:rsidRPr="001968A1" w:rsidRDefault="003D5FB1" w:rsidP="001968A1">
      <w:pPr>
        <w:spacing w:line="276" w:lineRule="auto"/>
        <w:rPr>
          <w:sz w:val="22"/>
          <w:szCs w:val="22"/>
        </w:rPr>
      </w:pPr>
    </w:p>
    <w:p w14:paraId="56CCB305" w14:textId="7DFF6F19" w:rsidR="00ED40D0" w:rsidRPr="007A4541" w:rsidRDefault="00DE43B9" w:rsidP="00334DE8">
      <w:r>
        <w:rPr>
          <w:noProof/>
          <w:lang w:val="en-US" w:eastAsia="en-US"/>
        </w:rPr>
        <w:drawing>
          <wp:anchor distT="0" distB="0" distL="114300" distR="114300" simplePos="0" relativeHeight="251776000" behindDoc="1" locked="0" layoutInCell="1" allowOverlap="1" wp14:anchorId="309FC89F" wp14:editId="3F1F76AB">
            <wp:simplePos x="0" y="0"/>
            <wp:positionH relativeFrom="column">
              <wp:posOffset>0</wp:posOffset>
            </wp:positionH>
            <wp:positionV relativeFrom="paragraph">
              <wp:posOffset>2540</wp:posOffset>
            </wp:positionV>
            <wp:extent cx="5731510" cy="2896235"/>
            <wp:effectExtent l="0" t="0" r="2540" b="0"/>
            <wp:wrapThrough wrapText="bothSides">
              <wp:wrapPolygon edited="0">
                <wp:start x="0" y="0"/>
                <wp:lineTo x="0" y="21453"/>
                <wp:lineTo x="21538" y="21453"/>
                <wp:lineTo x="21538"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a_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2896235"/>
                    </a:xfrm>
                    <a:prstGeom prst="rect">
                      <a:avLst/>
                    </a:prstGeom>
                  </pic:spPr>
                </pic:pic>
              </a:graphicData>
            </a:graphic>
            <wp14:sizeRelH relativeFrom="page">
              <wp14:pctWidth>0</wp14:pctWidth>
            </wp14:sizeRelH>
            <wp14:sizeRelV relativeFrom="page">
              <wp14:pctHeight>0</wp14:pctHeight>
            </wp14:sizeRelV>
          </wp:anchor>
        </w:drawing>
      </w:r>
    </w:p>
    <w:p w14:paraId="14437CB6" w14:textId="77777777" w:rsidR="00D3293D" w:rsidRPr="007A4541" w:rsidRDefault="00D3293D" w:rsidP="00334DE8"/>
    <w:p w14:paraId="695BFE55" w14:textId="20DDDA0A" w:rsidR="0071481D" w:rsidRPr="001968A1" w:rsidRDefault="0071481D" w:rsidP="001968A1">
      <w:pPr>
        <w:spacing w:line="276" w:lineRule="auto"/>
        <w:rPr>
          <w:sz w:val="22"/>
          <w:szCs w:val="22"/>
        </w:rPr>
      </w:pPr>
      <w:r w:rsidRPr="001968A1">
        <w:rPr>
          <w:sz w:val="22"/>
          <w:szCs w:val="22"/>
        </w:rPr>
        <w:t>Principiul călăuzitor al Strategiei a fost pozi</w:t>
      </w:r>
      <w:r w:rsidR="005329B8" w:rsidRPr="001968A1">
        <w:rPr>
          <w:sz w:val="22"/>
          <w:szCs w:val="22"/>
        </w:rPr>
        <w:t>ț</w:t>
      </w:r>
      <w:r w:rsidRPr="001968A1">
        <w:rPr>
          <w:sz w:val="22"/>
          <w:szCs w:val="22"/>
        </w:rPr>
        <w:t>ionarea cetă</w:t>
      </w:r>
      <w:r w:rsidR="005329B8" w:rsidRPr="001968A1">
        <w:rPr>
          <w:sz w:val="22"/>
          <w:szCs w:val="22"/>
        </w:rPr>
        <w:t>ț</w:t>
      </w:r>
      <w:r w:rsidRPr="001968A1">
        <w:rPr>
          <w:sz w:val="22"/>
          <w:szCs w:val="22"/>
        </w:rPr>
        <w:t xml:space="preserve">eanului în </w:t>
      </w:r>
      <w:r w:rsidR="002923B5" w:rsidRPr="001968A1">
        <w:rPr>
          <w:sz w:val="22"/>
          <w:szCs w:val="22"/>
        </w:rPr>
        <w:t xml:space="preserve">centrul </w:t>
      </w:r>
      <w:r w:rsidRPr="001968A1">
        <w:rPr>
          <w:sz w:val="22"/>
          <w:szCs w:val="22"/>
        </w:rPr>
        <w:t xml:space="preserve">sistemului de sănătate </w:t>
      </w:r>
      <w:r w:rsidR="005329B8" w:rsidRPr="001968A1">
        <w:rPr>
          <w:sz w:val="22"/>
          <w:szCs w:val="22"/>
        </w:rPr>
        <w:t>ș</w:t>
      </w:r>
      <w:r w:rsidRPr="001968A1">
        <w:rPr>
          <w:sz w:val="22"/>
          <w:szCs w:val="22"/>
        </w:rPr>
        <w:t>i implicarea activă a acestuia în deciziile referitoare la sănătate</w:t>
      </w:r>
      <w:r w:rsidR="002923B5" w:rsidRPr="001968A1">
        <w:rPr>
          <w:sz w:val="22"/>
          <w:szCs w:val="22"/>
        </w:rPr>
        <w:t>a proprie</w:t>
      </w:r>
      <w:r w:rsidRPr="001968A1">
        <w:rPr>
          <w:sz w:val="22"/>
          <w:szCs w:val="22"/>
        </w:rPr>
        <w:t xml:space="preserve"> </w:t>
      </w:r>
      <w:r w:rsidR="005329B8" w:rsidRPr="001968A1">
        <w:rPr>
          <w:sz w:val="22"/>
          <w:szCs w:val="22"/>
        </w:rPr>
        <w:t>ș</w:t>
      </w:r>
      <w:r w:rsidRPr="001968A1">
        <w:rPr>
          <w:sz w:val="22"/>
          <w:szCs w:val="22"/>
        </w:rPr>
        <w:t>i a comunită</w:t>
      </w:r>
      <w:r w:rsidR="005329B8" w:rsidRPr="001968A1">
        <w:rPr>
          <w:sz w:val="22"/>
          <w:szCs w:val="22"/>
        </w:rPr>
        <w:t>ț</w:t>
      </w:r>
      <w:r w:rsidRPr="001968A1">
        <w:rPr>
          <w:sz w:val="22"/>
          <w:szCs w:val="22"/>
        </w:rPr>
        <w:t>ii în care trăie</w:t>
      </w:r>
      <w:r w:rsidR="005329B8" w:rsidRPr="001968A1">
        <w:rPr>
          <w:sz w:val="22"/>
          <w:szCs w:val="22"/>
        </w:rPr>
        <w:t>ș</w:t>
      </w:r>
      <w:r w:rsidRPr="001968A1">
        <w:rPr>
          <w:sz w:val="22"/>
          <w:szCs w:val="22"/>
        </w:rPr>
        <w:t xml:space="preserve">te. </w:t>
      </w:r>
    </w:p>
    <w:p w14:paraId="2F529F8D" w14:textId="4D3B0095" w:rsidR="00EC640E" w:rsidRDefault="00EC640E" w:rsidP="001968A1">
      <w:pPr>
        <w:spacing w:line="276" w:lineRule="auto"/>
        <w:rPr>
          <w:sz w:val="22"/>
          <w:szCs w:val="22"/>
        </w:rPr>
      </w:pPr>
    </w:p>
    <w:p w14:paraId="6B92263F" w14:textId="77777777" w:rsidR="00032D3E" w:rsidRDefault="00032D3E" w:rsidP="001968A1">
      <w:pPr>
        <w:spacing w:line="276" w:lineRule="auto"/>
        <w:rPr>
          <w:sz w:val="22"/>
          <w:szCs w:val="22"/>
        </w:rPr>
      </w:pPr>
    </w:p>
    <w:p w14:paraId="553C92C7" w14:textId="6C43CF75" w:rsidR="00FA4008" w:rsidRPr="004E31B0" w:rsidRDefault="00B009E7" w:rsidP="00334DE8">
      <w:pPr>
        <w:pStyle w:val="Heading1"/>
        <w:rPr>
          <w:color w:val="0B9A6D"/>
        </w:rPr>
      </w:pPr>
      <w:bookmarkStart w:id="4" w:name="_Toc130299584"/>
      <w:bookmarkStart w:id="5" w:name="_Hlk130107260"/>
      <w:r w:rsidRPr="004E31B0">
        <w:rPr>
          <w:color w:val="0B9A6D"/>
        </w:rPr>
        <w:t>PRIORITĂ</w:t>
      </w:r>
      <w:r w:rsidR="005329B8" w:rsidRPr="004E31B0">
        <w:rPr>
          <w:color w:val="0B9A6D"/>
        </w:rPr>
        <w:t>Ț</w:t>
      </w:r>
      <w:r w:rsidRPr="004E31B0">
        <w:rPr>
          <w:color w:val="0B9A6D"/>
        </w:rPr>
        <w:t>ILE</w:t>
      </w:r>
      <w:r w:rsidR="003526AF" w:rsidRPr="004E31B0">
        <w:rPr>
          <w:color w:val="0B9A6D"/>
        </w:rPr>
        <w:t xml:space="preserve"> ȘI</w:t>
      </w:r>
      <w:r w:rsidRPr="004E31B0">
        <w:rPr>
          <w:color w:val="0B9A6D"/>
        </w:rPr>
        <w:t xml:space="preserve"> POLITICILE </w:t>
      </w:r>
      <w:r w:rsidR="003526AF" w:rsidRPr="004E31B0">
        <w:rPr>
          <w:color w:val="0B9A6D"/>
        </w:rPr>
        <w:t>DE REFERINȚĂ</w:t>
      </w:r>
      <w:bookmarkEnd w:id="4"/>
      <w:r w:rsidRPr="004E31B0">
        <w:rPr>
          <w:color w:val="0B9A6D"/>
        </w:rPr>
        <w:t xml:space="preserve"> </w:t>
      </w:r>
    </w:p>
    <w:p w14:paraId="454F8634" w14:textId="6696C7C0" w:rsidR="007F0073" w:rsidRPr="00D3293D" w:rsidRDefault="00B8032A" w:rsidP="00D3293D">
      <w:pPr>
        <w:spacing w:line="276" w:lineRule="auto"/>
        <w:rPr>
          <w:sz w:val="22"/>
          <w:szCs w:val="22"/>
        </w:rPr>
      </w:pPr>
      <w:bookmarkStart w:id="6" w:name="_Hlk130106245"/>
      <w:r w:rsidRPr="00D3293D">
        <w:rPr>
          <w:sz w:val="22"/>
          <w:szCs w:val="22"/>
        </w:rPr>
        <w:t>Strategia a fost elaborată în concordan</w:t>
      </w:r>
      <w:r w:rsidR="005329B8" w:rsidRPr="00D3293D">
        <w:rPr>
          <w:sz w:val="22"/>
          <w:szCs w:val="22"/>
        </w:rPr>
        <w:t>ț</w:t>
      </w:r>
      <w:r w:rsidRPr="00D3293D">
        <w:rPr>
          <w:sz w:val="22"/>
          <w:szCs w:val="22"/>
        </w:rPr>
        <w:t xml:space="preserve">ă cu politicile </w:t>
      </w:r>
      <w:r w:rsidR="005329B8" w:rsidRPr="00D3293D">
        <w:rPr>
          <w:sz w:val="22"/>
          <w:szCs w:val="22"/>
        </w:rPr>
        <w:t>ș</w:t>
      </w:r>
      <w:r w:rsidRPr="00D3293D">
        <w:rPr>
          <w:sz w:val="22"/>
          <w:szCs w:val="22"/>
        </w:rPr>
        <w:t xml:space="preserve">i strategiile la nivel european </w:t>
      </w:r>
      <w:r w:rsidR="005329B8" w:rsidRPr="00D3293D">
        <w:rPr>
          <w:sz w:val="22"/>
          <w:szCs w:val="22"/>
        </w:rPr>
        <w:t>ș</w:t>
      </w:r>
      <w:r w:rsidRPr="00D3293D">
        <w:rPr>
          <w:sz w:val="22"/>
          <w:szCs w:val="22"/>
        </w:rPr>
        <w:t>i na</w:t>
      </w:r>
      <w:r w:rsidR="005329B8" w:rsidRPr="00D3293D">
        <w:rPr>
          <w:sz w:val="22"/>
          <w:szCs w:val="22"/>
        </w:rPr>
        <w:t>ț</w:t>
      </w:r>
      <w:r w:rsidRPr="00D3293D">
        <w:rPr>
          <w:sz w:val="22"/>
          <w:szCs w:val="22"/>
        </w:rPr>
        <w:t xml:space="preserve">ional </w:t>
      </w:r>
      <w:r w:rsidR="005329B8" w:rsidRPr="00D3293D">
        <w:rPr>
          <w:sz w:val="22"/>
          <w:szCs w:val="22"/>
        </w:rPr>
        <w:t>ș</w:t>
      </w:r>
      <w:r w:rsidRPr="00D3293D">
        <w:rPr>
          <w:sz w:val="22"/>
          <w:szCs w:val="22"/>
        </w:rPr>
        <w:t xml:space="preserve">i </w:t>
      </w:r>
      <w:r w:rsidR="00C16BA8" w:rsidRPr="00D3293D">
        <w:rPr>
          <w:sz w:val="22"/>
          <w:szCs w:val="22"/>
        </w:rPr>
        <w:t>integrează</w:t>
      </w:r>
      <w:r w:rsidRPr="00D3293D">
        <w:rPr>
          <w:sz w:val="22"/>
          <w:szCs w:val="22"/>
        </w:rPr>
        <w:t xml:space="preserve"> recomandările </w:t>
      </w:r>
      <w:r w:rsidR="00111E52" w:rsidRPr="00D3293D">
        <w:rPr>
          <w:sz w:val="22"/>
          <w:szCs w:val="22"/>
        </w:rPr>
        <w:t xml:space="preserve">prevăzute în </w:t>
      </w:r>
      <w:r w:rsidRPr="00D3293D">
        <w:rPr>
          <w:sz w:val="22"/>
          <w:szCs w:val="22"/>
        </w:rPr>
        <w:t>eval</w:t>
      </w:r>
      <w:r w:rsidR="00111E52" w:rsidRPr="00D3293D">
        <w:rPr>
          <w:sz w:val="22"/>
          <w:szCs w:val="22"/>
        </w:rPr>
        <w:t>uarea</w:t>
      </w:r>
      <w:r w:rsidRPr="00D3293D">
        <w:rPr>
          <w:sz w:val="22"/>
          <w:szCs w:val="22"/>
        </w:rPr>
        <w:t xml:space="preserve"> S</w:t>
      </w:r>
      <w:r w:rsidR="00C61FB7" w:rsidRPr="00D3293D">
        <w:rPr>
          <w:sz w:val="22"/>
          <w:szCs w:val="22"/>
        </w:rPr>
        <w:t>trategiei Na</w:t>
      </w:r>
      <w:r w:rsidR="005329B8" w:rsidRPr="00D3293D">
        <w:rPr>
          <w:sz w:val="22"/>
          <w:szCs w:val="22"/>
        </w:rPr>
        <w:t>ț</w:t>
      </w:r>
      <w:r w:rsidR="00C61FB7" w:rsidRPr="00D3293D">
        <w:rPr>
          <w:sz w:val="22"/>
          <w:szCs w:val="22"/>
        </w:rPr>
        <w:t>ionale de Sănătate</w:t>
      </w:r>
      <w:r w:rsidRPr="00D3293D">
        <w:rPr>
          <w:sz w:val="22"/>
          <w:szCs w:val="22"/>
        </w:rPr>
        <w:t xml:space="preserve"> 2014-2020</w:t>
      </w:r>
      <w:r w:rsidR="000C65F4" w:rsidRPr="00D3293D">
        <w:rPr>
          <w:sz w:val="22"/>
          <w:szCs w:val="22"/>
        </w:rPr>
        <w:t xml:space="preserve"> și Profilurile de țară pentru România ale Comisiei Europene</w:t>
      </w:r>
      <w:r w:rsidR="000C65F4" w:rsidRPr="00D3293D">
        <w:rPr>
          <w:i/>
          <w:iCs/>
          <w:sz w:val="22"/>
          <w:szCs w:val="22"/>
        </w:rPr>
        <w:t xml:space="preserve"> </w:t>
      </w:r>
      <w:r w:rsidR="000C65F4" w:rsidRPr="00D3293D">
        <w:rPr>
          <w:sz w:val="22"/>
          <w:szCs w:val="22"/>
        </w:rPr>
        <w:t>în ceea ce privește sănătatea</w:t>
      </w:r>
      <w:r w:rsidR="000C65F4" w:rsidRPr="00D3293D">
        <w:rPr>
          <w:rStyle w:val="FootnoteReference"/>
          <w:rFonts w:eastAsia="Times New Roman"/>
          <w:sz w:val="22"/>
          <w:szCs w:val="22"/>
        </w:rPr>
        <w:footnoteReference w:id="1"/>
      </w:r>
      <w:r w:rsidR="000C65F4" w:rsidRPr="00D3293D">
        <w:rPr>
          <w:sz w:val="22"/>
          <w:szCs w:val="22"/>
          <w:vertAlign w:val="superscript"/>
        </w:rPr>
        <w:t>,</w:t>
      </w:r>
      <w:r w:rsidR="000C65F4" w:rsidRPr="00D3293D">
        <w:rPr>
          <w:rStyle w:val="FootnoteReference"/>
          <w:rFonts w:eastAsia="Times New Roman"/>
          <w:sz w:val="22"/>
          <w:szCs w:val="22"/>
        </w:rPr>
        <w:footnoteReference w:id="2"/>
      </w:r>
      <w:r w:rsidR="000C65F4" w:rsidRPr="00D3293D">
        <w:rPr>
          <w:sz w:val="22"/>
          <w:szCs w:val="22"/>
        </w:rPr>
        <w:t>,</w:t>
      </w:r>
      <w:r w:rsidR="005F6C45" w:rsidRPr="00D3293D">
        <w:rPr>
          <w:sz w:val="22"/>
          <w:szCs w:val="22"/>
        </w:rPr>
        <w:t xml:space="preserve"> </w:t>
      </w:r>
      <w:r w:rsidR="00837B68" w:rsidRPr="00D3293D">
        <w:rPr>
          <w:sz w:val="22"/>
          <w:szCs w:val="22"/>
        </w:rPr>
        <w:t xml:space="preserve">reformele </w:t>
      </w:r>
      <w:r w:rsidR="00DC0CCE" w:rsidRPr="00D3293D">
        <w:rPr>
          <w:sz w:val="22"/>
          <w:szCs w:val="22"/>
        </w:rPr>
        <w:t xml:space="preserve">prevăzute în </w:t>
      </w:r>
      <w:r w:rsidR="002E0A65" w:rsidRPr="00D3293D">
        <w:rPr>
          <w:sz w:val="22"/>
          <w:szCs w:val="22"/>
        </w:rPr>
        <w:t>Planul Național de Redresare și Reziliență</w:t>
      </w:r>
      <w:r w:rsidR="00D06286" w:rsidRPr="00D3293D">
        <w:rPr>
          <w:sz w:val="22"/>
          <w:szCs w:val="22"/>
        </w:rPr>
        <w:t xml:space="preserve"> și Programul pentru Rezultate în domeniul sănătății în România agreat cu Banca Mondială</w:t>
      </w:r>
      <w:r w:rsidR="00D06286" w:rsidRPr="00D3293D">
        <w:rPr>
          <w:rStyle w:val="FootnoteReference"/>
          <w:rFonts w:eastAsia="Times New Roman"/>
          <w:sz w:val="22"/>
          <w:szCs w:val="22"/>
        </w:rPr>
        <w:footnoteReference w:id="3"/>
      </w:r>
      <w:r w:rsidR="00054078" w:rsidRPr="00D3293D">
        <w:rPr>
          <w:sz w:val="22"/>
          <w:szCs w:val="22"/>
        </w:rPr>
        <w:t xml:space="preserve"> și de</w:t>
      </w:r>
      <w:r w:rsidR="00DC0CCE" w:rsidRPr="00D3293D">
        <w:rPr>
          <w:sz w:val="22"/>
          <w:szCs w:val="22"/>
        </w:rPr>
        <w:t xml:space="preserve"> </w:t>
      </w:r>
      <w:r w:rsidR="00375A79" w:rsidRPr="00D3293D">
        <w:rPr>
          <w:sz w:val="22"/>
          <w:szCs w:val="22"/>
        </w:rPr>
        <w:t xml:space="preserve">oportunitățile de finanțare ale </w:t>
      </w:r>
      <w:r w:rsidR="002E0A65" w:rsidRPr="00D3293D">
        <w:rPr>
          <w:sz w:val="22"/>
          <w:szCs w:val="22"/>
        </w:rPr>
        <w:t>Programul</w:t>
      </w:r>
      <w:r w:rsidR="00D06286" w:rsidRPr="00D3293D">
        <w:rPr>
          <w:sz w:val="22"/>
          <w:szCs w:val="22"/>
        </w:rPr>
        <w:t>ui</w:t>
      </w:r>
      <w:r w:rsidR="002E0A65" w:rsidRPr="00D3293D">
        <w:rPr>
          <w:sz w:val="22"/>
          <w:szCs w:val="22"/>
        </w:rPr>
        <w:t xml:space="preserve"> Sănătate 2021-2027</w:t>
      </w:r>
      <w:r w:rsidR="00054078" w:rsidRPr="00D3293D">
        <w:rPr>
          <w:sz w:val="22"/>
          <w:szCs w:val="22"/>
        </w:rPr>
        <w:t>.</w:t>
      </w:r>
      <w:r w:rsidR="002E0A65" w:rsidRPr="00D3293D">
        <w:rPr>
          <w:sz w:val="22"/>
          <w:szCs w:val="22"/>
        </w:rPr>
        <w:t xml:space="preserve"> </w:t>
      </w:r>
      <w:r w:rsidR="00054078" w:rsidRPr="00D3293D">
        <w:rPr>
          <w:sz w:val="22"/>
          <w:szCs w:val="22"/>
        </w:rPr>
        <w:t xml:space="preserve">De asemenea, </w:t>
      </w:r>
      <w:r w:rsidR="00C95010" w:rsidRPr="00D3293D">
        <w:rPr>
          <w:sz w:val="22"/>
          <w:szCs w:val="22"/>
        </w:rPr>
        <w:t xml:space="preserve">în elaborarea documentului strategiei s-a ținut cont de </w:t>
      </w:r>
      <w:r w:rsidR="00BA70EE" w:rsidRPr="00D3293D">
        <w:rPr>
          <w:sz w:val="22"/>
          <w:szCs w:val="22"/>
        </w:rPr>
        <w:t>Raportu</w:t>
      </w:r>
      <w:r w:rsidR="00101C33">
        <w:rPr>
          <w:sz w:val="22"/>
          <w:szCs w:val="22"/>
        </w:rPr>
        <w:t>l</w:t>
      </w:r>
      <w:r w:rsidR="00BA70EE" w:rsidRPr="00D3293D">
        <w:rPr>
          <w:sz w:val="22"/>
          <w:szCs w:val="22"/>
        </w:rPr>
        <w:t xml:space="preserve"> de evaluare a Sistemului Informa</w:t>
      </w:r>
      <w:r w:rsidR="005329B8" w:rsidRPr="00D3293D">
        <w:rPr>
          <w:sz w:val="22"/>
          <w:szCs w:val="22"/>
        </w:rPr>
        <w:t>ț</w:t>
      </w:r>
      <w:r w:rsidR="00BA70EE" w:rsidRPr="00D3293D">
        <w:rPr>
          <w:sz w:val="22"/>
          <w:szCs w:val="22"/>
        </w:rPr>
        <w:t>ional în Sănătate (2019)</w:t>
      </w:r>
      <w:r w:rsidR="00BA70EE" w:rsidRPr="00D3293D">
        <w:rPr>
          <w:rStyle w:val="FootnoteReference"/>
          <w:rFonts w:eastAsia="Times New Roman"/>
          <w:sz w:val="22"/>
          <w:szCs w:val="22"/>
        </w:rPr>
        <w:footnoteReference w:id="4"/>
      </w:r>
      <w:r w:rsidR="00642360" w:rsidRPr="00D3293D">
        <w:rPr>
          <w:sz w:val="22"/>
          <w:szCs w:val="22"/>
        </w:rPr>
        <w:t xml:space="preserve"> </w:t>
      </w:r>
      <w:r w:rsidR="005329B8" w:rsidRPr="00D3293D">
        <w:rPr>
          <w:sz w:val="22"/>
          <w:szCs w:val="22"/>
        </w:rPr>
        <w:t>ș</w:t>
      </w:r>
      <w:r w:rsidR="00642360" w:rsidRPr="00D3293D">
        <w:rPr>
          <w:sz w:val="22"/>
          <w:szCs w:val="22"/>
        </w:rPr>
        <w:t>i</w:t>
      </w:r>
      <w:r w:rsidR="00111E52" w:rsidRPr="00D3293D">
        <w:rPr>
          <w:sz w:val="22"/>
          <w:szCs w:val="22"/>
        </w:rPr>
        <w:t xml:space="preserve"> </w:t>
      </w:r>
      <w:r w:rsidR="00642360" w:rsidRPr="00D3293D">
        <w:rPr>
          <w:sz w:val="22"/>
          <w:szCs w:val="22"/>
        </w:rPr>
        <w:t>Rapoartel</w:t>
      </w:r>
      <w:r w:rsidR="00883AA2" w:rsidRPr="00D3293D">
        <w:rPr>
          <w:sz w:val="22"/>
          <w:szCs w:val="22"/>
        </w:rPr>
        <w:t>e</w:t>
      </w:r>
      <w:r w:rsidR="00642360" w:rsidRPr="00D3293D">
        <w:rPr>
          <w:sz w:val="22"/>
          <w:szCs w:val="22"/>
        </w:rPr>
        <w:t xml:space="preserve"> Na</w:t>
      </w:r>
      <w:r w:rsidR="005329B8" w:rsidRPr="00D3293D">
        <w:rPr>
          <w:sz w:val="22"/>
          <w:szCs w:val="22"/>
        </w:rPr>
        <w:t>ț</w:t>
      </w:r>
      <w:r w:rsidR="00642360" w:rsidRPr="00D3293D">
        <w:rPr>
          <w:sz w:val="22"/>
          <w:szCs w:val="22"/>
        </w:rPr>
        <w:t xml:space="preserve">ionale ale Stării de </w:t>
      </w:r>
      <w:r w:rsidR="00642360" w:rsidRPr="00D3293D">
        <w:rPr>
          <w:sz w:val="22"/>
          <w:szCs w:val="22"/>
        </w:rPr>
        <w:lastRenderedPageBreak/>
        <w:t>Sănătate a Popula</w:t>
      </w:r>
      <w:r w:rsidR="005329B8" w:rsidRPr="00D3293D">
        <w:rPr>
          <w:sz w:val="22"/>
          <w:szCs w:val="22"/>
        </w:rPr>
        <w:t>ț</w:t>
      </w:r>
      <w:r w:rsidR="00642360" w:rsidRPr="00D3293D">
        <w:rPr>
          <w:sz w:val="22"/>
          <w:szCs w:val="22"/>
        </w:rPr>
        <w:t xml:space="preserve">iei/Copiilor </w:t>
      </w:r>
      <w:r w:rsidR="005329B8" w:rsidRPr="00D3293D">
        <w:rPr>
          <w:sz w:val="22"/>
          <w:szCs w:val="22"/>
        </w:rPr>
        <w:t>ș</w:t>
      </w:r>
      <w:r w:rsidR="00642360" w:rsidRPr="00D3293D">
        <w:rPr>
          <w:sz w:val="22"/>
          <w:szCs w:val="22"/>
        </w:rPr>
        <w:t>i Tinerilor din 2020 elaborate de către Institutul Na</w:t>
      </w:r>
      <w:r w:rsidR="005329B8" w:rsidRPr="00D3293D">
        <w:rPr>
          <w:sz w:val="22"/>
          <w:szCs w:val="22"/>
        </w:rPr>
        <w:t>ț</w:t>
      </w:r>
      <w:r w:rsidR="00642360" w:rsidRPr="00D3293D">
        <w:rPr>
          <w:sz w:val="22"/>
          <w:szCs w:val="22"/>
        </w:rPr>
        <w:t>ional de Sănătate Publică – Centrul Na</w:t>
      </w:r>
      <w:r w:rsidR="005329B8" w:rsidRPr="00D3293D">
        <w:rPr>
          <w:sz w:val="22"/>
          <w:szCs w:val="22"/>
        </w:rPr>
        <w:t>ț</w:t>
      </w:r>
      <w:r w:rsidR="00642360" w:rsidRPr="00D3293D">
        <w:rPr>
          <w:sz w:val="22"/>
          <w:szCs w:val="22"/>
        </w:rPr>
        <w:t xml:space="preserve">ional de Evaluare </w:t>
      </w:r>
      <w:r w:rsidR="005329B8" w:rsidRPr="00D3293D">
        <w:rPr>
          <w:sz w:val="22"/>
          <w:szCs w:val="22"/>
        </w:rPr>
        <w:t>ș</w:t>
      </w:r>
      <w:r w:rsidR="00642360" w:rsidRPr="00D3293D">
        <w:rPr>
          <w:sz w:val="22"/>
          <w:szCs w:val="22"/>
        </w:rPr>
        <w:t>i Promovare a Stării de Sănătate</w:t>
      </w:r>
      <w:r w:rsidR="00642360" w:rsidRPr="00D3293D">
        <w:rPr>
          <w:rStyle w:val="FootnoteReference"/>
          <w:rFonts w:eastAsia="Times New Roman"/>
          <w:sz w:val="22"/>
          <w:szCs w:val="22"/>
        </w:rPr>
        <w:footnoteReference w:id="5"/>
      </w:r>
      <w:r w:rsidR="00642360" w:rsidRPr="00D3293D">
        <w:rPr>
          <w:sz w:val="22"/>
          <w:szCs w:val="22"/>
          <w:vertAlign w:val="superscript"/>
        </w:rPr>
        <w:t>,</w:t>
      </w:r>
      <w:r w:rsidR="00642360" w:rsidRPr="00D3293D">
        <w:rPr>
          <w:rStyle w:val="FootnoteReference"/>
          <w:rFonts w:eastAsia="Times New Roman"/>
          <w:sz w:val="22"/>
          <w:szCs w:val="22"/>
        </w:rPr>
        <w:footnoteReference w:id="6"/>
      </w:r>
      <w:r w:rsidR="00642360" w:rsidRPr="00D3293D">
        <w:rPr>
          <w:sz w:val="22"/>
          <w:szCs w:val="22"/>
        </w:rPr>
        <w:t>.</w:t>
      </w:r>
    </w:p>
    <w:p w14:paraId="46FECB5F" w14:textId="75B36A4D" w:rsidR="00883AA2" w:rsidRPr="00D3293D" w:rsidRDefault="00883AA2" w:rsidP="00D3293D">
      <w:pPr>
        <w:spacing w:line="276" w:lineRule="auto"/>
        <w:rPr>
          <w:sz w:val="22"/>
          <w:szCs w:val="22"/>
        </w:rPr>
      </w:pPr>
      <w:r w:rsidRPr="00D3293D">
        <w:rPr>
          <w:sz w:val="22"/>
          <w:szCs w:val="22"/>
        </w:rPr>
        <w:t>Strategia Na</w:t>
      </w:r>
      <w:r w:rsidR="005329B8" w:rsidRPr="00D3293D">
        <w:rPr>
          <w:sz w:val="22"/>
          <w:szCs w:val="22"/>
        </w:rPr>
        <w:t>ț</w:t>
      </w:r>
      <w:r w:rsidRPr="00D3293D">
        <w:rPr>
          <w:sz w:val="22"/>
          <w:szCs w:val="22"/>
        </w:rPr>
        <w:t xml:space="preserve">ională de Sănătate 2022 – </w:t>
      </w:r>
      <w:r w:rsidR="002629D6" w:rsidRPr="00D3293D">
        <w:rPr>
          <w:sz w:val="22"/>
          <w:szCs w:val="22"/>
        </w:rPr>
        <w:t>2030</w:t>
      </w:r>
      <w:r w:rsidRPr="00D3293D">
        <w:rPr>
          <w:sz w:val="22"/>
          <w:szCs w:val="22"/>
        </w:rPr>
        <w:t xml:space="preserve">, a </w:t>
      </w:r>
      <w:r w:rsidR="00DB3CCF" w:rsidRPr="00D3293D">
        <w:rPr>
          <w:sz w:val="22"/>
          <w:szCs w:val="22"/>
        </w:rPr>
        <w:t xml:space="preserve">avut în vedere alinierea </w:t>
      </w:r>
      <w:r w:rsidR="005329B8" w:rsidRPr="00D3293D">
        <w:rPr>
          <w:sz w:val="22"/>
          <w:szCs w:val="22"/>
        </w:rPr>
        <w:t>ș</w:t>
      </w:r>
      <w:r w:rsidR="00DB3CCF" w:rsidRPr="00D3293D">
        <w:rPr>
          <w:sz w:val="22"/>
          <w:szCs w:val="22"/>
        </w:rPr>
        <w:t>i concordan</w:t>
      </w:r>
      <w:r w:rsidR="005329B8" w:rsidRPr="00D3293D">
        <w:rPr>
          <w:sz w:val="22"/>
          <w:szCs w:val="22"/>
        </w:rPr>
        <w:t>ț</w:t>
      </w:r>
      <w:r w:rsidR="00DB3CCF" w:rsidRPr="00D3293D">
        <w:rPr>
          <w:sz w:val="22"/>
          <w:szCs w:val="22"/>
        </w:rPr>
        <w:t>a cu următoarele documente de politică publică</w:t>
      </w:r>
      <w:r w:rsidR="00BE027B">
        <w:rPr>
          <w:sz w:val="22"/>
          <w:szCs w:val="22"/>
        </w:rPr>
        <w:t xml:space="preserve"> sau </w:t>
      </w:r>
      <w:r w:rsidR="00DB3CCF" w:rsidRPr="00D3293D">
        <w:rPr>
          <w:sz w:val="22"/>
          <w:szCs w:val="22"/>
        </w:rPr>
        <w:t>strategice</w:t>
      </w:r>
      <w:r w:rsidR="00BE027B">
        <w:rPr>
          <w:sz w:val="22"/>
          <w:szCs w:val="22"/>
        </w:rPr>
        <w:t xml:space="preserve"> de</w:t>
      </w:r>
      <w:r w:rsidR="00DB3CCF" w:rsidRPr="00D3293D">
        <w:rPr>
          <w:sz w:val="22"/>
          <w:szCs w:val="22"/>
        </w:rPr>
        <w:t xml:space="preserve"> la nivel na</w:t>
      </w:r>
      <w:r w:rsidR="005329B8" w:rsidRPr="00D3293D">
        <w:rPr>
          <w:sz w:val="22"/>
          <w:szCs w:val="22"/>
        </w:rPr>
        <w:t>ț</w:t>
      </w:r>
      <w:r w:rsidR="00DB3CCF" w:rsidRPr="00D3293D">
        <w:rPr>
          <w:sz w:val="22"/>
          <w:szCs w:val="22"/>
        </w:rPr>
        <w:t>ional:</w:t>
      </w:r>
    </w:p>
    <w:p w14:paraId="6EBA660A" w14:textId="77777777" w:rsidR="00094F6D" w:rsidRPr="00D3293D" w:rsidRDefault="00DB3CCF" w:rsidP="00D3293D">
      <w:pPr>
        <w:pStyle w:val="ListParagraph"/>
        <w:spacing w:line="276" w:lineRule="auto"/>
        <w:rPr>
          <w:sz w:val="22"/>
          <w:szCs w:val="22"/>
        </w:rPr>
      </w:pPr>
      <w:r w:rsidRPr="00D3293D">
        <w:rPr>
          <w:sz w:val="22"/>
          <w:szCs w:val="22"/>
        </w:rPr>
        <w:t>Programul de Guvernare 2021 - 2024</w:t>
      </w:r>
      <w:r w:rsidR="00BA2C84" w:rsidRPr="00D3293D">
        <w:rPr>
          <w:rStyle w:val="IntenseReference"/>
          <w:sz w:val="22"/>
          <w:szCs w:val="22"/>
        </w:rPr>
        <w:footnoteReference w:id="7"/>
      </w:r>
      <w:r w:rsidR="00094F6D" w:rsidRPr="00D3293D">
        <w:rPr>
          <w:sz w:val="22"/>
          <w:szCs w:val="22"/>
        </w:rPr>
        <w:t>;</w:t>
      </w:r>
    </w:p>
    <w:p w14:paraId="3CFEC78F" w14:textId="5756CB1D" w:rsidR="00094F6D" w:rsidRPr="00D3293D" w:rsidRDefault="00F673D6" w:rsidP="00D3293D">
      <w:pPr>
        <w:pStyle w:val="ListParagraph"/>
        <w:spacing w:line="276" w:lineRule="auto"/>
        <w:rPr>
          <w:sz w:val="22"/>
          <w:szCs w:val="22"/>
        </w:rPr>
      </w:pPr>
      <w:r w:rsidRPr="00D3293D">
        <w:rPr>
          <w:sz w:val="22"/>
          <w:szCs w:val="22"/>
        </w:rPr>
        <w:t>Strategia Na</w:t>
      </w:r>
      <w:r w:rsidR="005329B8" w:rsidRPr="00D3293D">
        <w:rPr>
          <w:sz w:val="22"/>
          <w:szCs w:val="22"/>
        </w:rPr>
        <w:t>ț</w:t>
      </w:r>
      <w:r w:rsidRPr="00D3293D">
        <w:rPr>
          <w:sz w:val="22"/>
          <w:szCs w:val="22"/>
        </w:rPr>
        <w:t xml:space="preserve">ională </w:t>
      </w:r>
      <w:r w:rsidR="007963FE" w:rsidRPr="00D3293D">
        <w:rPr>
          <w:sz w:val="22"/>
          <w:szCs w:val="22"/>
        </w:rPr>
        <w:t>pentru Dezvoltarea Durabilă a României 2030</w:t>
      </w:r>
      <w:r w:rsidR="007963FE" w:rsidRPr="00D3293D">
        <w:rPr>
          <w:rStyle w:val="FootnoteReference"/>
          <w:sz w:val="22"/>
          <w:szCs w:val="22"/>
        </w:rPr>
        <w:footnoteReference w:id="8"/>
      </w:r>
      <w:r w:rsidR="00094F6D" w:rsidRPr="00D3293D">
        <w:rPr>
          <w:sz w:val="22"/>
          <w:szCs w:val="22"/>
        </w:rPr>
        <w:t>;</w:t>
      </w:r>
    </w:p>
    <w:p w14:paraId="00274333" w14:textId="2A28FB2F" w:rsidR="00094F6D" w:rsidRPr="00D3293D" w:rsidRDefault="00A94049" w:rsidP="00D3293D">
      <w:pPr>
        <w:pStyle w:val="ListParagraph"/>
        <w:spacing w:line="276" w:lineRule="auto"/>
        <w:rPr>
          <w:sz w:val="22"/>
          <w:szCs w:val="22"/>
        </w:rPr>
      </w:pPr>
      <w:r w:rsidRPr="00D3293D">
        <w:rPr>
          <w:sz w:val="22"/>
          <w:szCs w:val="22"/>
        </w:rPr>
        <w:t>Strategia Na</w:t>
      </w:r>
      <w:r w:rsidR="005329B8" w:rsidRPr="00D3293D">
        <w:rPr>
          <w:sz w:val="22"/>
          <w:szCs w:val="22"/>
        </w:rPr>
        <w:t>ț</w:t>
      </w:r>
      <w:r w:rsidRPr="00D3293D">
        <w:rPr>
          <w:sz w:val="22"/>
          <w:szCs w:val="22"/>
        </w:rPr>
        <w:t xml:space="preserve">ională privind Incluziunea Socială </w:t>
      </w:r>
      <w:r w:rsidR="005329B8" w:rsidRPr="00D3293D">
        <w:rPr>
          <w:sz w:val="22"/>
          <w:szCs w:val="22"/>
        </w:rPr>
        <w:t>ș</w:t>
      </w:r>
      <w:r w:rsidRPr="00D3293D">
        <w:rPr>
          <w:sz w:val="22"/>
          <w:szCs w:val="22"/>
        </w:rPr>
        <w:t>i Reducerea Sărăciei pentru perioada 2022 - 2027</w:t>
      </w:r>
      <w:r w:rsidRPr="00D3293D">
        <w:rPr>
          <w:rStyle w:val="FootnoteReference"/>
          <w:sz w:val="22"/>
          <w:szCs w:val="22"/>
        </w:rPr>
        <w:footnoteReference w:id="9"/>
      </w:r>
      <w:r w:rsidR="00094F6D" w:rsidRPr="00D3293D">
        <w:rPr>
          <w:sz w:val="22"/>
          <w:szCs w:val="22"/>
        </w:rPr>
        <w:t>;</w:t>
      </w:r>
    </w:p>
    <w:p w14:paraId="10CB3405" w14:textId="0508B1D5" w:rsidR="00094F6D" w:rsidRPr="00D3293D" w:rsidRDefault="002B1204" w:rsidP="00D3293D">
      <w:pPr>
        <w:pStyle w:val="ListParagraph"/>
        <w:spacing w:line="276" w:lineRule="auto"/>
        <w:rPr>
          <w:sz w:val="22"/>
          <w:szCs w:val="22"/>
        </w:rPr>
      </w:pPr>
      <w:r w:rsidRPr="00D3293D">
        <w:rPr>
          <w:sz w:val="22"/>
          <w:szCs w:val="22"/>
        </w:rPr>
        <w:t>Strategia Na</w:t>
      </w:r>
      <w:r w:rsidR="005329B8" w:rsidRPr="00D3293D">
        <w:rPr>
          <w:sz w:val="22"/>
          <w:szCs w:val="22"/>
        </w:rPr>
        <w:t>ț</w:t>
      </w:r>
      <w:r w:rsidRPr="00D3293D">
        <w:rPr>
          <w:sz w:val="22"/>
          <w:szCs w:val="22"/>
        </w:rPr>
        <w:t xml:space="preserve">ională de Cercetare, Inovare </w:t>
      </w:r>
      <w:r w:rsidR="005329B8" w:rsidRPr="00D3293D">
        <w:rPr>
          <w:sz w:val="22"/>
          <w:szCs w:val="22"/>
        </w:rPr>
        <w:t>ș</w:t>
      </w:r>
      <w:r w:rsidRPr="00D3293D">
        <w:rPr>
          <w:sz w:val="22"/>
          <w:szCs w:val="22"/>
        </w:rPr>
        <w:t>i Specializare Inteligentă 2022 - 2027</w:t>
      </w:r>
      <w:r w:rsidRPr="00D3293D">
        <w:rPr>
          <w:rStyle w:val="FootnoteReference"/>
          <w:sz w:val="22"/>
          <w:szCs w:val="22"/>
        </w:rPr>
        <w:footnoteReference w:id="10"/>
      </w:r>
      <w:r w:rsidR="00094F6D" w:rsidRPr="00D3293D">
        <w:rPr>
          <w:sz w:val="22"/>
          <w:szCs w:val="22"/>
        </w:rPr>
        <w:t>;</w:t>
      </w:r>
    </w:p>
    <w:p w14:paraId="706119E1" w14:textId="2D06250B" w:rsidR="00094F6D" w:rsidRPr="00D3293D" w:rsidRDefault="00317419" w:rsidP="00D3293D">
      <w:pPr>
        <w:pStyle w:val="ListParagraph"/>
        <w:spacing w:line="276" w:lineRule="auto"/>
        <w:rPr>
          <w:sz w:val="22"/>
          <w:szCs w:val="22"/>
        </w:rPr>
      </w:pPr>
      <w:r w:rsidRPr="00D3293D">
        <w:rPr>
          <w:sz w:val="22"/>
          <w:szCs w:val="22"/>
        </w:rPr>
        <w:t>Strategia Na</w:t>
      </w:r>
      <w:r w:rsidR="005329B8" w:rsidRPr="00D3293D">
        <w:rPr>
          <w:sz w:val="22"/>
          <w:szCs w:val="22"/>
        </w:rPr>
        <w:t>ț</w:t>
      </w:r>
      <w:r w:rsidRPr="00D3293D">
        <w:rPr>
          <w:sz w:val="22"/>
          <w:szCs w:val="22"/>
        </w:rPr>
        <w:t xml:space="preserve">ională </w:t>
      </w:r>
      <w:r w:rsidR="002B1204" w:rsidRPr="00D3293D">
        <w:rPr>
          <w:sz w:val="22"/>
          <w:szCs w:val="22"/>
        </w:rPr>
        <w:t>privind</w:t>
      </w:r>
      <w:r w:rsidRPr="00D3293D">
        <w:rPr>
          <w:sz w:val="22"/>
          <w:szCs w:val="22"/>
        </w:rPr>
        <w:t xml:space="preserve"> Siguran</w:t>
      </w:r>
      <w:r w:rsidR="005329B8" w:rsidRPr="00D3293D">
        <w:rPr>
          <w:sz w:val="22"/>
          <w:szCs w:val="22"/>
        </w:rPr>
        <w:t>ț</w:t>
      </w:r>
      <w:r w:rsidR="002B1204" w:rsidRPr="00D3293D">
        <w:rPr>
          <w:sz w:val="22"/>
          <w:szCs w:val="22"/>
        </w:rPr>
        <w:t>a</w:t>
      </w:r>
      <w:r w:rsidRPr="00D3293D">
        <w:rPr>
          <w:sz w:val="22"/>
          <w:szCs w:val="22"/>
        </w:rPr>
        <w:t xml:space="preserve"> Rutieră</w:t>
      </w:r>
      <w:r w:rsidR="002B1204" w:rsidRPr="00D3293D">
        <w:rPr>
          <w:sz w:val="22"/>
          <w:szCs w:val="22"/>
        </w:rPr>
        <w:t xml:space="preserve"> pentru perioada 2022 - 2030</w:t>
      </w:r>
      <w:r w:rsidRPr="00D3293D">
        <w:rPr>
          <w:rStyle w:val="FootnoteReference"/>
          <w:sz w:val="22"/>
          <w:szCs w:val="22"/>
        </w:rPr>
        <w:footnoteReference w:id="11"/>
      </w:r>
      <w:r w:rsidR="00094F6D" w:rsidRPr="00D3293D">
        <w:rPr>
          <w:sz w:val="22"/>
          <w:szCs w:val="22"/>
        </w:rPr>
        <w:t>;</w:t>
      </w:r>
    </w:p>
    <w:p w14:paraId="7B1C6148" w14:textId="55862F19" w:rsidR="00094F6D" w:rsidRPr="00D3293D" w:rsidRDefault="00006C40" w:rsidP="00D3293D">
      <w:pPr>
        <w:pStyle w:val="ListParagraph"/>
        <w:spacing w:line="276" w:lineRule="auto"/>
        <w:rPr>
          <w:sz w:val="22"/>
          <w:szCs w:val="22"/>
        </w:rPr>
      </w:pPr>
      <w:r w:rsidRPr="00D3293D">
        <w:rPr>
          <w:sz w:val="22"/>
          <w:szCs w:val="22"/>
        </w:rPr>
        <w:t>Strategia Na</w:t>
      </w:r>
      <w:r w:rsidR="005329B8" w:rsidRPr="00D3293D">
        <w:rPr>
          <w:sz w:val="22"/>
          <w:szCs w:val="22"/>
        </w:rPr>
        <w:t>ț</w:t>
      </w:r>
      <w:r w:rsidRPr="00D3293D">
        <w:rPr>
          <w:sz w:val="22"/>
          <w:szCs w:val="22"/>
        </w:rPr>
        <w:t xml:space="preserve">ională </w:t>
      </w:r>
      <w:r w:rsidR="00F02513" w:rsidRPr="00D3293D">
        <w:rPr>
          <w:sz w:val="22"/>
          <w:szCs w:val="22"/>
        </w:rPr>
        <w:t xml:space="preserve">de Apărare a </w:t>
      </w:r>
      <w:r w:rsidR="005329B8" w:rsidRPr="00D3293D">
        <w:rPr>
          <w:sz w:val="22"/>
          <w:szCs w:val="22"/>
        </w:rPr>
        <w:t>Ț</w:t>
      </w:r>
      <w:r w:rsidR="00F02513" w:rsidRPr="00D3293D">
        <w:rPr>
          <w:sz w:val="22"/>
          <w:szCs w:val="22"/>
        </w:rPr>
        <w:t>ării pentru perioada 2020 - 2024</w:t>
      </w:r>
      <w:r w:rsidR="00F02513" w:rsidRPr="00D3293D">
        <w:rPr>
          <w:rStyle w:val="FootnoteReference"/>
          <w:sz w:val="22"/>
          <w:szCs w:val="22"/>
        </w:rPr>
        <w:footnoteReference w:id="12"/>
      </w:r>
      <w:r w:rsidR="00094F6D" w:rsidRPr="00D3293D">
        <w:rPr>
          <w:sz w:val="22"/>
          <w:szCs w:val="22"/>
        </w:rPr>
        <w:t>;</w:t>
      </w:r>
    </w:p>
    <w:p w14:paraId="2FE8A87E" w14:textId="11207E7E" w:rsidR="00F02513" w:rsidRPr="00D3293D" w:rsidRDefault="00F02513" w:rsidP="00D3293D">
      <w:pPr>
        <w:pStyle w:val="ListParagraph"/>
        <w:spacing w:line="276" w:lineRule="auto"/>
        <w:rPr>
          <w:sz w:val="22"/>
          <w:szCs w:val="22"/>
        </w:rPr>
      </w:pPr>
      <w:r w:rsidRPr="00D3293D">
        <w:rPr>
          <w:sz w:val="22"/>
          <w:szCs w:val="22"/>
        </w:rPr>
        <w:t>Strategia Na</w:t>
      </w:r>
      <w:r w:rsidR="005329B8" w:rsidRPr="00D3293D">
        <w:rPr>
          <w:sz w:val="22"/>
          <w:szCs w:val="22"/>
        </w:rPr>
        <w:t>ț</w:t>
      </w:r>
      <w:r w:rsidRPr="00D3293D">
        <w:rPr>
          <w:sz w:val="22"/>
          <w:szCs w:val="22"/>
        </w:rPr>
        <w:t>ională Anticorup</w:t>
      </w:r>
      <w:r w:rsidR="005329B8" w:rsidRPr="00D3293D">
        <w:rPr>
          <w:sz w:val="22"/>
          <w:szCs w:val="22"/>
        </w:rPr>
        <w:t>ț</w:t>
      </w:r>
      <w:r w:rsidRPr="00D3293D">
        <w:rPr>
          <w:sz w:val="22"/>
          <w:szCs w:val="22"/>
        </w:rPr>
        <w:t>ie 2021 - 2025</w:t>
      </w:r>
      <w:r w:rsidRPr="00D3293D">
        <w:rPr>
          <w:rStyle w:val="FootnoteReference"/>
          <w:sz w:val="22"/>
          <w:szCs w:val="22"/>
        </w:rPr>
        <w:footnoteReference w:id="13"/>
      </w:r>
      <w:r w:rsidR="00094F6D" w:rsidRPr="00D3293D">
        <w:rPr>
          <w:sz w:val="22"/>
          <w:szCs w:val="22"/>
        </w:rPr>
        <w:t>.</w:t>
      </w:r>
    </w:p>
    <w:p w14:paraId="1A509324" w14:textId="74DC147D" w:rsidR="007F0073" w:rsidRPr="00D3293D" w:rsidRDefault="007F0073" w:rsidP="00D3293D">
      <w:pPr>
        <w:spacing w:line="276" w:lineRule="auto"/>
        <w:rPr>
          <w:sz w:val="22"/>
          <w:szCs w:val="22"/>
        </w:rPr>
      </w:pPr>
      <w:r w:rsidRPr="00D3293D">
        <w:rPr>
          <w:sz w:val="22"/>
          <w:szCs w:val="22"/>
        </w:rPr>
        <w:t>Astfel, strategia a avut în veder</w:t>
      </w:r>
      <w:r w:rsidR="006A3A41" w:rsidRPr="00D3293D">
        <w:rPr>
          <w:sz w:val="22"/>
          <w:szCs w:val="22"/>
        </w:rPr>
        <w:t xml:space="preserve">e </w:t>
      </w:r>
      <w:r w:rsidR="00DB3CCF" w:rsidRPr="00D3293D">
        <w:rPr>
          <w:sz w:val="22"/>
          <w:szCs w:val="22"/>
        </w:rPr>
        <w:t>acordul</w:t>
      </w:r>
      <w:r w:rsidR="006A3A41" w:rsidRPr="00D3293D">
        <w:rPr>
          <w:sz w:val="22"/>
          <w:szCs w:val="22"/>
        </w:rPr>
        <w:t xml:space="preserve"> </w:t>
      </w:r>
      <w:r w:rsidR="005329B8" w:rsidRPr="00D3293D">
        <w:rPr>
          <w:sz w:val="22"/>
          <w:szCs w:val="22"/>
        </w:rPr>
        <w:t>ș</w:t>
      </w:r>
      <w:r w:rsidR="00034273" w:rsidRPr="00D3293D">
        <w:rPr>
          <w:sz w:val="22"/>
          <w:szCs w:val="22"/>
        </w:rPr>
        <w:t xml:space="preserve">i sinergia </w:t>
      </w:r>
      <w:r w:rsidR="006A3A41" w:rsidRPr="00D3293D">
        <w:rPr>
          <w:sz w:val="22"/>
          <w:szCs w:val="22"/>
        </w:rPr>
        <w:t xml:space="preserve">cu următoarele politici/obiective/documente </w:t>
      </w:r>
      <w:r w:rsidR="005C62EB" w:rsidRPr="00D3293D">
        <w:rPr>
          <w:sz w:val="22"/>
          <w:szCs w:val="22"/>
        </w:rPr>
        <w:t>ale Comisie Europene</w:t>
      </w:r>
      <w:r w:rsidR="006A3A41" w:rsidRPr="00D3293D">
        <w:rPr>
          <w:sz w:val="22"/>
          <w:szCs w:val="22"/>
        </w:rPr>
        <w:t>:</w:t>
      </w:r>
    </w:p>
    <w:p w14:paraId="1ED7E1ED" w14:textId="523C3B97" w:rsidR="00094F6D" w:rsidRPr="00237119" w:rsidRDefault="00C46095" w:rsidP="00D3293D">
      <w:pPr>
        <w:pStyle w:val="ListParagraph"/>
        <w:spacing w:line="276" w:lineRule="auto"/>
        <w:rPr>
          <w:sz w:val="22"/>
          <w:szCs w:val="22"/>
        </w:rPr>
      </w:pPr>
      <w:r w:rsidRPr="00237119">
        <w:rPr>
          <w:sz w:val="22"/>
          <w:szCs w:val="22"/>
        </w:rPr>
        <w:t xml:space="preserve">Planul strategic al Directoratului General Sănătate </w:t>
      </w:r>
      <w:r w:rsidR="005329B8" w:rsidRPr="00237119">
        <w:rPr>
          <w:sz w:val="22"/>
          <w:szCs w:val="22"/>
        </w:rPr>
        <w:t>ș</w:t>
      </w:r>
      <w:r w:rsidRPr="00237119">
        <w:rPr>
          <w:sz w:val="22"/>
          <w:szCs w:val="22"/>
        </w:rPr>
        <w:t>i Siguran</w:t>
      </w:r>
      <w:r w:rsidR="005329B8" w:rsidRPr="00237119">
        <w:rPr>
          <w:sz w:val="22"/>
          <w:szCs w:val="22"/>
        </w:rPr>
        <w:t>ț</w:t>
      </w:r>
      <w:r w:rsidRPr="00237119">
        <w:rPr>
          <w:sz w:val="22"/>
          <w:szCs w:val="22"/>
        </w:rPr>
        <w:t>ă Alimentară 2020 -</w:t>
      </w:r>
      <w:r w:rsidR="006005D1">
        <w:rPr>
          <w:sz w:val="22"/>
          <w:szCs w:val="22"/>
        </w:rPr>
        <w:t xml:space="preserve"> </w:t>
      </w:r>
      <w:r w:rsidRPr="00237119">
        <w:rPr>
          <w:sz w:val="22"/>
          <w:szCs w:val="22"/>
        </w:rPr>
        <w:t>2024</w:t>
      </w:r>
      <w:r w:rsidR="006F4802" w:rsidRPr="00237119">
        <w:rPr>
          <w:sz w:val="22"/>
          <w:szCs w:val="22"/>
        </w:rPr>
        <w:t xml:space="preserve"> (hrană sănătoasă </w:t>
      </w:r>
      <w:r w:rsidR="005329B8" w:rsidRPr="00237119">
        <w:rPr>
          <w:sz w:val="22"/>
          <w:szCs w:val="22"/>
        </w:rPr>
        <w:t>ș</w:t>
      </w:r>
      <w:r w:rsidR="006F4802" w:rsidRPr="00237119">
        <w:rPr>
          <w:sz w:val="22"/>
          <w:szCs w:val="22"/>
        </w:rPr>
        <w:t>i sigură, mediu înconjurător nepoluant, combaterea cancerului, accesul pacien</w:t>
      </w:r>
      <w:r w:rsidR="005329B8" w:rsidRPr="00237119">
        <w:rPr>
          <w:sz w:val="22"/>
          <w:szCs w:val="22"/>
        </w:rPr>
        <w:t>ț</w:t>
      </w:r>
      <w:r w:rsidR="006F4802" w:rsidRPr="00237119">
        <w:rPr>
          <w:sz w:val="22"/>
          <w:szCs w:val="22"/>
        </w:rPr>
        <w:t xml:space="preserve">ilor la tehnologii medicale sigure, inovative </w:t>
      </w:r>
      <w:r w:rsidR="005329B8" w:rsidRPr="00237119">
        <w:rPr>
          <w:sz w:val="22"/>
          <w:szCs w:val="22"/>
        </w:rPr>
        <w:t>ș</w:t>
      </w:r>
      <w:r w:rsidR="006F4802" w:rsidRPr="00237119">
        <w:rPr>
          <w:sz w:val="22"/>
          <w:szCs w:val="22"/>
        </w:rPr>
        <w:t>i accesibile, răspuns coordonat la amenin</w:t>
      </w:r>
      <w:r w:rsidR="005329B8" w:rsidRPr="00237119">
        <w:rPr>
          <w:sz w:val="22"/>
          <w:szCs w:val="22"/>
        </w:rPr>
        <w:t>ț</w:t>
      </w:r>
      <w:r w:rsidR="006F4802" w:rsidRPr="00237119">
        <w:rPr>
          <w:sz w:val="22"/>
          <w:szCs w:val="22"/>
        </w:rPr>
        <w:t>ări de sănătate transfrontaliere, îmbunătă</w:t>
      </w:r>
      <w:r w:rsidR="005329B8" w:rsidRPr="00237119">
        <w:rPr>
          <w:sz w:val="22"/>
          <w:szCs w:val="22"/>
        </w:rPr>
        <w:t>ț</w:t>
      </w:r>
      <w:r w:rsidR="006F4802" w:rsidRPr="00237119">
        <w:rPr>
          <w:sz w:val="22"/>
          <w:szCs w:val="22"/>
        </w:rPr>
        <w:t>irea acoperirii vaccinale, combaterea rezisten</w:t>
      </w:r>
      <w:r w:rsidR="005329B8" w:rsidRPr="00237119">
        <w:rPr>
          <w:sz w:val="22"/>
          <w:szCs w:val="22"/>
        </w:rPr>
        <w:t>ț</w:t>
      </w:r>
      <w:r w:rsidR="006F4802" w:rsidRPr="00237119">
        <w:rPr>
          <w:sz w:val="22"/>
          <w:szCs w:val="22"/>
        </w:rPr>
        <w:t>ei antimicrobiene, e-health)</w:t>
      </w:r>
      <w:r w:rsidR="006F4802" w:rsidRPr="00237119">
        <w:rPr>
          <w:rStyle w:val="FootnoteReference"/>
          <w:sz w:val="22"/>
          <w:szCs w:val="22"/>
        </w:rPr>
        <w:footnoteReference w:id="14"/>
      </w:r>
      <w:r w:rsidR="00094F6D" w:rsidRPr="00237119">
        <w:rPr>
          <w:sz w:val="22"/>
          <w:szCs w:val="22"/>
        </w:rPr>
        <w:t>;</w:t>
      </w:r>
    </w:p>
    <w:p w14:paraId="205E442C" w14:textId="3CE93C3E" w:rsidR="00094F6D" w:rsidRPr="00D3293D" w:rsidRDefault="006F4802" w:rsidP="00D3293D">
      <w:pPr>
        <w:pStyle w:val="ListParagraph"/>
        <w:spacing w:line="276" w:lineRule="auto"/>
        <w:rPr>
          <w:sz w:val="22"/>
          <w:szCs w:val="22"/>
        </w:rPr>
      </w:pPr>
      <w:r w:rsidRPr="00D3293D">
        <w:rPr>
          <w:sz w:val="22"/>
          <w:szCs w:val="22"/>
        </w:rPr>
        <w:t xml:space="preserve">Planul </w:t>
      </w:r>
      <w:r w:rsidR="00C958BA" w:rsidRPr="00D3293D">
        <w:rPr>
          <w:sz w:val="22"/>
          <w:szCs w:val="22"/>
        </w:rPr>
        <w:t>E</w:t>
      </w:r>
      <w:r w:rsidRPr="00D3293D">
        <w:rPr>
          <w:sz w:val="22"/>
          <w:szCs w:val="22"/>
        </w:rPr>
        <w:t xml:space="preserve">uropean de </w:t>
      </w:r>
      <w:r w:rsidR="00C958BA" w:rsidRPr="00D3293D">
        <w:rPr>
          <w:sz w:val="22"/>
          <w:szCs w:val="22"/>
        </w:rPr>
        <w:t>L</w:t>
      </w:r>
      <w:r w:rsidRPr="00D3293D">
        <w:rPr>
          <w:sz w:val="22"/>
          <w:szCs w:val="22"/>
        </w:rPr>
        <w:t xml:space="preserve">uptă </w:t>
      </w:r>
      <w:r w:rsidR="00C958BA" w:rsidRPr="00D3293D">
        <w:rPr>
          <w:sz w:val="22"/>
          <w:szCs w:val="22"/>
        </w:rPr>
        <w:t>Î</w:t>
      </w:r>
      <w:r w:rsidRPr="00D3293D">
        <w:rPr>
          <w:sz w:val="22"/>
          <w:szCs w:val="22"/>
        </w:rPr>
        <w:t xml:space="preserve">mpotriva </w:t>
      </w:r>
      <w:r w:rsidR="00C958BA" w:rsidRPr="00D3293D">
        <w:rPr>
          <w:sz w:val="22"/>
          <w:szCs w:val="22"/>
        </w:rPr>
        <w:t>C</w:t>
      </w:r>
      <w:r w:rsidRPr="00D3293D">
        <w:rPr>
          <w:sz w:val="22"/>
          <w:szCs w:val="22"/>
        </w:rPr>
        <w:t>ancerului</w:t>
      </w:r>
      <w:r w:rsidR="00B06875" w:rsidRPr="00D3293D">
        <w:rPr>
          <w:sz w:val="22"/>
          <w:szCs w:val="22"/>
          <w:vertAlign w:val="superscript"/>
        </w:rPr>
        <w:footnoteReference w:id="15"/>
      </w:r>
      <w:r w:rsidR="00B06875" w:rsidRPr="00D3293D">
        <w:rPr>
          <w:sz w:val="22"/>
          <w:szCs w:val="22"/>
          <w:vertAlign w:val="superscript"/>
        </w:rPr>
        <w:t>,</w:t>
      </w:r>
      <w:r w:rsidR="00B06875" w:rsidRPr="00D3293D">
        <w:rPr>
          <w:sz w:val="22"/>
          <w:szCs w:val="22"/>
          <w:vertAlign w:val="superscript"/>
        </w:rPr>
        <w:footnoteReference w:id="16"/>
      </w:r>
      <w:r w:rsidR="00094F6D" w:rsidRPr="00D3293D">
        <w:rPr>
          <w:sz w:val="22"/>
          <w:szCs w:val="22"/>
        </w:rPr>
        <w:t>;</w:t>
      </w:r>
      <w:r w:rsidR="006B048A" w:rsidRPr="00D3293D">
        <w:rPr>
          <w:rFonts w:ascii="Arial" w:hAnsi="Arial" w:cs="Arial"/>
          <w:sz w:val="22"/>
          <w:szCs w:val="22"/>
        </w:rPr>
        <w:t xml:space="preserve"> </w:t>
      </w:r>
    </w:p>
    <w:p w14:paraId="10A1B3B1" w14:textId="286C5AD5" w:rsidR="00094F6D" w:rsidRPr="00D3293D" w:rsidRDefault="00F42393" w:rsidP="00D3293D">
      <w:pPr>
        <w:pStyle w:val="ListParagraph"/>
        <w:spacing w:line="276" w:lineRule="auto"/>
        <w:rPr>
          <w:sz w:val="22"/>
          <w:szCs w:val="22"/>
        </w:rPr>
      </w:pPr>
      <w:r w:rsidRPr="00D3293D">
        <w:rPr>
          <w:sz w:val="22"/>
          <w:szCs w:val="22"/>
        </w:rPr>
        <w:t>Registrul European al Inegalită</w:t>
      </w:r>
      <w:r w:rsidR="005329B8" w:rsidRPr="00D3293D">
        <w:rPr>
          <w:sz w:val="22"/>
          <w:szCs w:val="22"/>
        </w:rPr>
        <w:t>ț</w:t>
      </w:r>
      <w:r w:rsidRPr="00D3293D">
        <w:rPr>
          <w:sz w:val="22"/>
          <w:szCs w:val="22"/>
        </w:rPr>
        <w:t>ilor în Cancer</w:t>
      </w:r>
      <w:r w:rsidRPr="00D3293D">
        <w:rPr>
          <w:rStyle w:val="FootnoteReference"/>
          <w:sz w:val="22"/>
          <w:szCs w:val="22"/>
        </w:rPr>
        <w:footnoteReference w:id="17"/>
      </w:r>
      <w:r w:rsidR="00094F6D" w:rsidRPr="00D3293D">
        <w:rPr>
          <w:sz w:val="22"/>
          <w:szCs w:val="22"/>
        </w:rPr>
        <w:t>;</w:t>
      </w:r>
    </w:p>
    <w:p w14:paraId="496153EE" w14:textId="77777777" w:rsidR="00094F6D" w:rsidRPr="00D3293D" w:rsidRDefault="00BD4895" w:rsidP="00D3293D">
      <w:pPr>
        <w:pStyle w:val="ListParagraph"/>
        <w:spacing w:line="276" w:lineRule="auto"/>
        <w:rPr>
          <w:sz w:val="22"/>
          <w:szCs w:val="22"/>
        </w:rPr>
      </w:pPr>
      <w:r w:rsidRPr="00D3293D">
        <w:rPr>
          <w:sz w:val="22"/>
          <w:szCs w:val="22"/>
        </w:rPr>
        <w:t>Strategia Farmaceutică pentru Europa</w:t>
      </w:r>
      <w:r w:rsidRPr="00D3293D">
        <w:rPr>
          <w:rStyle w:val="FootnoteReference"/>
          <w:sz w:val="22"/>
          <w:szCs w:val="22"/>
        </w:rPr>
        <w:footnoteReference w:id="18"/>
      </w:r>
      <w:r w:rsidR="00094F6D" w:rsidRPr="00D3293D">
        <w:rPr>
          <w:sz w:val="22"/>
          <w:szCs w:val="22"/>
        </w:rPr>
        <w:t>;</w:t>
      </w:r>
    </w:p>
    <w:p w14:paraId="1218D0A2" w14:textId="77777777" w:rsidR="00094F6D" w:rsidRPr="00D3293D" w:rsidRDefault="002706F4" w:rsidP="00D3293D">
      <w:pPr>
        <w:pStyle w:val="ListParagraph"/>
        <w:spacing w:line="276" w:lineRule="auto"/>
        <w:rPr>
          <w:sz w:val="22"/>
          <w:szCs w:val="22"/>
        </w:rPr>
      </w:pPr>
      <w:r w:rsidRPr="00D3293D">
        <w:rPr>
          <w:sz w:val="22"/>
          <w:szCs w:val="22"/>
        </w:rPr>
        <w:t>Regulamentul privind Evaluarea Tehnologiilor Medicale</w:t>
      </w:r>
      <w:r w:rsidRPr="00D3293D">
        <w:rPr>
          <w:rStyle w:val="FootnoteReference"/>
          <w:sz w:val="22"/>
          <w:szCs w:val="22"/>
        </w:rPr>
        <w:footnoteReference w:id="19"/>
      </w:r>
      <w:r w:rsidR="00094F6D" w:rsidRPr="00D3293D">
        <w:rPr>
          <w:sz w:val="22"/>
          <w:szCs w:val="22"/>
        </w:rPr>
        <w:t>;</w:t>
      </w:r>
    </w:p>
    <w:p w14:paraId="32513A40" w14:textId="6B524B83" w:rsidR="00D430DF" w:rsidRPr="00D3293D" w:rsidRDefault="009A5D54" w:rsidP="00D3293D">
      <w:pPr>
        <w:pStyle w:val="ListParagraph"/>
        <w:spacing w:line="276" w:lineRule="auto"/>
        <w:rPr>
          <w:sz w:val="22"/>
          <w:szCs w:val="22"/>
        </w:rPr>
      </w:pPr>
      <w:r w:rsidRPr="00D3293D">
        <w:rPr>
          <w:sz w:val="22"/>
          <w:szCs w:val="22"/>
        </w:rPr>
        <w:t xml:space="preserve">Planul strategic </w:t>
      </w:r>
      <w:r w:rsidR="00DD4852" w:rsidRPr="00D3293D">
        <w:rPr>
          <w:sz w:val="22"/>
          <w:szCs w:val="22"/>
        </w:rPr>
        <w:t>2019-2023 al European Heart Network</w:t>
      </w:r>
      <w:r w:rsidR="0068380E" w:rsidRPr="00D3293D">
        <w:rPr>
          <w:rStyle w:val="FootnoteReference"/>
          <w:sz w:val="22"/>
          <w:szCs w:val="22"/>
        </w:rPr>
        <w:footnoteReference w:id="20"/>
      </w:r>
      <w:r w:rsidR="00D060E9" w:rsidRPr="00D3293D">
        <w:rPr>
          <w:sz w:val="22"/>
          <w:szCs w:val="22"/>
        </w:rPr>
        <w:t>;</w:t>
      </w:r>
    </w:p>
    <w:p w14:paraId="3AF9D79F" w14:textId="13DFBBAE" w:rsidR="00595FDE" w:rsidRPr="00D3293D" w:rsidRDefault="00002348" w:rsidP="00D3293D">
      <w:pPr>
        <w:pStyle w:val="ListParagraph"/>
        <w:spacing w:line="276" w:lineRule="auto"/>
        <w:rPr>
          <w:sz w:val="22"/>
          <w:szCs w:val="22"/>
        </w:rPr>
      </w:pPr>
      <w:r w:rsidRPr="00D3293D">
        <w:rPr>
          <w:sz w:val="22"/>
          <w:szCs w:val="22"/>
        </w:rPr>
        <w:t>„</w:t>
      </w:r>
      <w:r w:rsidR="00A71E14" w:rsidRPr="00D3293D">
        <w:rPr>
          <w:sz w:val="22"/>
          <w:szCs w:val="22"/>
        </w:rPr>
        <w:t>A European Cardiovascular Health Plan: the need and the ambition” al European A</w:t>
      </w:r>
      <w:r w:rsidR="00CC71CA" w:rsidRPr="00D3293D">
        <w:rPr>
          <w:sz w:val="22"/>
          <w:szCs w:val="22"/>
        </w:rPr>
        <w:t>lliance for Cardiovascular Health</w:t>
      </w:r>
      <w:r w:rsidR="0068380E" w:rsidRPr="00D3293D">
        <w:rPr>
          <w:rStyle w:val="FootnoteReference"/>
          <w:sz w:val="22"/>
          <w:szCs w:val="22"/>
        </w:rPr>
        <w:footnoteReference w:id="21"/>
      </w:r>
      <w:r w:rsidR="00CC71CA" w:rsidRPr="00D3293D">
        <w:rPr>
          <w:sz w:val="22"/>
          <w:szCs w:val="22"/>
        </w:rPr>
        <w:t xml:space="preserve">; </w:t>
      </w:r>
    </w:p>
    <w:p w14:paraId="3BC8C742" w14:textId="07CC6509" w:rsidR="00BA4045" w:rsidRPr="00D3293D" w:rsidRDefault="00BA4045" w:rsidP="00D3293D">
      <w:pPr>
        <w:pStyle w:val="ListParagraph"/>
        <w:spacing w:line="276" w:lineRule="auto"/>
        <w:rPr>
          <w:sz w:val="22"/>
          <w:szCs w:val="22"/>
        </w:rPr>
      </w:pPr>
      <w:r w:rsidRPr="00D3293D">
        <w:rPr>
          <w:sz w:val="22"/>
          <w:szCs w:val="22"/>
        </w:rPr>
        <w:t>„Intersectoral Global Action Plan on epilepsy and other neurological disorders 2022 – 2031</w:t>
      </w:r>
      <w:r w:rsidRPr="00D3293D">
        <w:rPr>
          <w:sz w:val="22"/>
          <w:szCs w:val="22"/>
          <w:lang w:val="en-US"/>
        </w:rPr>
        <w:t>” al Organiza</w:t>
      </w:r>
      <w:r w:rsidRPr="00D3293D">
        <w:rPr>
          <w:sz w:val="22"/>
          <w:szCs w:val="22"/>
        </w:rPr>
        <w:t>ției Mondiale a Sănătății</w:t>
      </w:r>
      <w:r w:rsidR="0068380E" w:rsidRPr="00D3293D">
        <w:rPr>
          <w:rStyle w:val="FootnoteReference"/>
          <w:sz w:val="22"/>
          <w:szCs w:val="22"/>
        </w:rPr>
        <w:footnoteReference w:id="22"/>
      </w:r>
      <w:r w:rsidRPr="00D3293D">
        <w:rPr>
          <w:sz w:val="22"/>
          <w:szCs w:val="22"/>
        </w:rPr>
        <w:t>;</w:t>
      </w:r>
    </w:p>
    <w:p w14:paraId="5C8C1B6E" w14:textId="626D1FC4" w:rsidR="00C158BA" w:rsidRPr="00D3293D" w:rsidRDefault="00A37E50" w:rsidP="00D3293D">
      <w:pPr>
        <w:pStyle w:val="ListParagraph"/>
        <w:spacing w:line="276" w:lineRule="auto"/>
        <w:rPr>
          <w:sz w:val="22"/>
          <w:szCs w:val="22"/>
        </w:rPr>
      </w:pPr>
      <w:r w:rsidRPr="00D3293D">
        <w:rPr>
          <w:sz w:val="22"/>
          <w:szCs w:val="22"/>
        </w:rPr>
        <w:lastRenderedPageBreak/>
        <w:t>Planul de acțiune pentru accident vascular cerebral în Europa, al European Stroke Organization</w:t>
      </w:r>
      <w:r w:rsidR="0068380E" w:rsidRPr="00D3293D">
        <w:rPr>
          <w:rStyle w:val="FootnoteReference"/>
          <w:sz w:val="22"/>
          <w:szCs w:val="22"/>
        </w:rPr>
        <w:footnoteReference w:id="23"/>
      </w:r>
      <w:r w:rsidR="00647B85">
        <w:rPr>
          <w:sz w:val="22"/>
          <w:szCs w:val="22"/>
        </w:rPr>
        <w:t>;</w:t>
      </w:r>
    </w:p>
    <w:p w14:paraId="0048FFB4" w14:textId="3B900870" w:rsidR="00647B85" w:rsidRPr="006604C7" w:rsidRDefault="007A7242" w:rsidP="006604C7">
      <w:pPr>
        <w:pStyle w:val="ListParagraph"/>
        <w:spacing w:line="276" w:lineRule="auto"/>
        <w:rPr>
          <w:sz w:val="22"/>
          <w:szCs w:val="22"/>
        </w:rPr>
      </w:pPr>
      <w:r w:rsidRPr="006604C7">
        <w:rPr>
          <w:sz w:val="22"/>
          <w:szCs w:val="22"/>
        </w:rPr>
        <w:t xml:space="preserve">Foaia de parcurs </w:t>
      </w:r>
      <w:r w:rsidR="005329B8" w:rsidRPr="006604C7">
        <w:rPr>
          <w:sz w:val="22"/>
          <w:szCs w:val="22"/>
        </w:rPr>
        <w:t>ș</w:t>
      </w:r>
      <w:r w:rsidRPr="006604C7">
        <w:rPr>
          <w:sz w:val="22"/>
          <w:szCs w:val="22"/>
        </w:rPr>
        <w:t>i priorită</w:t>
      </w:r>
      <w:r w:rsidR="005329B8" w:rsidRPr="006604C7">
        <w:rPr>
          <w:sz w:val="22"/>
          <w:szCs w:val="22"/>
        </w:rPr>
        <w:t>ț</w:t>
      </w:r>
      <w:r w:rsidRPr="006604C7">
        <w:rPr>
          <w:sz w:val="22"/>
          <w:szCs w:val="22"/>
        </w:rPr>
        <w:t>ile Health Emergency Preparedness and Response Authority (agen</w:t>
      </w:r>
      <w:r w:rsidR="005329B8" w:rsidRPr="006604C7">
        <w:rPr>
          <w:sz w:val="22"/>
          <w:szCs w:val="22"/>
        </w:rPr>
        <w:t>ț</w:t>
      </w:r>
      <w:r w:rsidRPr="006604C7">
        <w:rPr>
          <w:sz w:val="22"/>
          <w:szCs w:val="22"/>
        </w:rPr>
        <w:t>i patogeni cu poten</w:t>
      </w:r>
      <w:r w:rsidR="005329B8" w:rsidRPr="006604C7">
        <w:rPr>
          <w:sz w:val="22"/>
          <w:szCs w:val="22"/>
        </w:rPr>
        <w:t>ț</w:t>
      </w:r>
      <w:r w:rsidRPr="006604C7">
        <w:rPr>
          <w:sz w:val="22"/>
          <w:szCs w:val="22"/>
        </w:rPr>
        <w:t xml:space="preserve">ial pandemic ridicat, </w:t>
      </w:r>
      <w:r w:rsidR="008175EA" w:rsidRPr="006604C7">
        <w:rPr>
          <w:sz w:val="22"/>
          <w:szCs w:val="22"/>
        </w:rPr>
        <w:t>amenin</w:t>
      </w:r>
      <w:r w:rsidR="005329B8" w:rsidRPr="006604C7">
        <w:rPr>
          <w:sz w:val="22"/>
          <w:szCs w:val="22"/>
        </w:rPr>
        <w:t>ț</w:t>
      </w:r>
      <w:r w:rsidR="008175EA" w:rsidRPr="006604C7">
        <w:rPr>
          <w:sz w:val="22"/>
          <w:szCs w:val="22"/>
        </w:rPr>
        <w:t xml:space="preserve">ări chimice, biologice, radiologice </w:t>
      </w:r>
      <w:r w:rsidR="005329B8" w:rsidRPr="006604C7">
        <w:rPr>
          <w:sz w:val="22"/>
          <w:szCs w:val="22"/>
        </w:rPr>
        <w:t>ș</w:t>
      </w:r>
      <w:r w:rsidR="008175EA" w:rsidRPr="006604C7">
        <w:rPr>
          <w:sz w:val="22"/>
          <w:szCs w:val="22"/>
        </w:rPr>
        <w:t>i nucleare, amenin</w:t>
      </w:r>
      <w:r w:rsidR="005329B8" w:rsidRPr="006604C7">
        <w:rPr>
          <w:sz w:val="22"/>
          <w:szCs w:val="22"/>
        </w:rPr>
        <w:t>ț</w:t>
      </w:r>
      <w:r w:rsidR="008175EA" w:rsidRPr="006604C7">
        <w:rPr>
          <w:sz w:val="22"/>
          <w:szCs w:val="22"/>
        </w:rPr>
        <w:t>ări din cauza rezisten</w:t>
      </w:r>
      <w:r w:rsidR="005329B8" w:rsidRPr="006604C7">
        <w:rPr>
          <w:sz w:val="22"/>
          <w:szCs w:val="22"/>
        </w:rPr>
        <w:t>ț</w:t>
      </w:r>
      <w:r w:rsidR="008175EA" w:rsidRPr="006604C7">
        <w:rPr>
          <w:sz w:val="22"/>
          <w:szCs w:val="22"/>
        </w:rPr>
        <w:t>ei antimicrobiene)</w:t>
      </w:r>
      <w:r w:rsidR="0068380E" w:rsidRPr="00D3293D">
        <w:rPr>
          <w:rStyle w:val="FootnoteReference"/>
          <w:sz w:val="22"/>
          <w:szCs w:val="22"/>
        </w:rPr>
        <w:footnoteReference w:id="24"/>
      </w:r>
      <w:r w:rsidR="00647B85">
        <w:rPr>
          <w:sz w:val="22"/>
          <w:szCs w:val="22"/>
        </w:rPr>
        <w:t>;</w:t>
      </w:r>
    </w:p>
    <w:p w14:paraId="5BAF6182" w14:textId="1FA08270" w:rsidR="00647B85" w:rsidRPr="006604C7" w:rsidRDefault="00BD4895" w:rsidP="006604C7">
      <w:pPr>
        <w:pStyle w:val="ListParagraph"/>
        <w:spacing w:line="276" w:lineRule="auto"/>
        <w:rPr>
          <w:sz w:val="22"/>
          <w:szCs w:val="22"/>
        </w:rPr>
      </w:pPr>
      <w:r w:rsidRPr="006604C7">
        <w:rPr>
          <w:sz w:val="22"/>
          <w:szCs w:val="22"/>
        </w:rPr>
        <w:t>Programul EU4Health 2021-2027</w:t>
      </w:r>
      <w:r w:rsidR="00C958BA" w:rsidRPr="006604C7">
        <w:rPr>
          <w:sz w:val="22"/>
          <w:szCs w:val="22"/>
        </w:rPr>
        <w:t xml:space="preserve"> </w:t>
      </w:r>
      <w:r w:rsidR="005329B8" w:rsidRPr="006604C7">
        <w:rPr>
          <w:sz w:val="22"/>
          <w:szCs w:val="22"/>
        </w:rPr>
        <w:t>ș</w:t>
      </w:r>
      <w:r w:rsidR="00C958BA" w:rsidRPr="006604C7">
        <w:rPr>
          <w:sz w:val="22"/>
          <w:szCs w:val="22"/>
        </w:rPr>
        <w:t>i planul de ac</w:t>
      </w:r>
      <w:r w:rsidR="005329B8" w:rsidRPr="006604C7">
        <w:rPr>
          <w:sz w:val="22"/>
          <w:szCs w:val="22"/>
        </w:rPr>
        <w:t>ț</w:t>
      </w:r>
      <w:r w:rsidR="00C958BA" w:rsidRPr="006604C7">
        <w:rPr>
          <w:sz w:val="22"/>
          <w:szCs w:val="22"/>
        </w:rPr>
        <w:t>iuni pentru 2022</w:t>
      </w:r>
      <w:r w:rsidR="00801E2B" w:rsidRPr="00D3293D">
        <w:rPr>
          <w:rStyle w:val="FootnoteReference"/>
          <w:sz w:val="22"/>
          <w:szCs w:val="22"/>
        </w:rPr>
        <w:footnoteReference w:id="25"/>
      </w:r>
      <w:r w:rsidR="00094F6D" w:rsidRPr="006604C7">
        <w:rPr>
          <w:sz w:val="22"/>
          <w:szCs w:val="22"/>
        </w:rPr>
        <w:t>;</w:t>
      </w:r>
    </w:p>
    <w:p w14:paraId="35F2016B" w14:textId="6BB8BCAE" w:rsidR="00647B85" w:rsidRPr="006604C7" w:rsidRDefault="00C958BA" w:rsidP="006604C7">
      <w:pPr>
        <w:pStyle w:val="ListParagraph"/>
        <w:spacing w:line="276" w:lineRule="auto"/>
        <w:rPr>
          <w:sz w:val="22"/>
          <w:szCs w:val="22"/>
        </w:rPr>
      </w:pPr>
      <w:r w:rsidRPr="006604C7">
        <w:rPr>
          <w:sz w:val="22"/>
          <w:szCs w:val="22"/>
        </w:rPr>
        <w:t>Ini</w:t>
      </w:r>
      <w:r w:rsidR="005329B8" w:rsidRPr="006604C7">
        <w:rPr>
          <w:sz w:val="22"/>
          <w:szCs w:val="22"/>
        </w:rPr>
        <w:t>ț</w:t>
      </w:r>
      <w:r w:rsidRPr="006604C7">
        <w:rPr>
          <w:sz w:val="22"/>
          <w:szCs w:val="22"/>
        </w:rPr>
        <w:t>iativa UE privind reducerea poverii bolilor netransmisibile “Împreună mai sănăto</w:t>
      </w:r>
      <w:r w:rsidR="005329B8" w:rsidRPr="006604C7">
        <w:rPr>
          <w:sz w:val="22"/>
          <w:szCs w:val="22"/>
        </w:rPr>
        <w:t>ș</w:t>
      </w:r>
      <w:r w:rsidRPr="006604C7">
        <w:rPr>
          <w:sz w:val="22"/>
          <w:szCs w:val="22"/>
        </w:rPr>
        <w:t>i” (determinan</w:t>
      </w:r>
      <w:r w:rsidR="005329B8" w:rsidRPr="006604C7">
        <w:rPr>
          <w:sz w:val="22"/>
          <w:szCs w:val="22"/>
        </w:rPr>
        <w:t>ț</w:t>
      </w:r>
      <w:r w:rsidRPr="006604C7">
        <w:rPr>
          <w:sz w:val="22"/>
          <w:szCs w:val="22"/>
        </w:rPr>
        <w:t>ii sănătă</w:t>
      </w:r>
      <w:r w:rsidR="005329B8" w:rsidRPr="006604C7">
        <w:rPr>
          <w:sz w:val="22"/>
          <w:szCs w:val="22"/>
        </w:rPr>
        <w:t>ț</w:t>
      </w:r>
      <w:r w:rsidRPr="006604C7">
        <w:rPr>
          <w:sz w:val="22"/>
          <w:szCs w:val="22"/>
        </w:rPr>
        <w:t>ii</w:t>
      </w:r>
      <w:r w:rsidR="005B02A1" w:rsidRPr="006604C7">
        <w:rPr>
          <w:sz w:val="22"/>
          <w:szCs w:val="22"/>
        </w:rPr>
        <w:t xml:space="preserve"> pentru promovarea sănătă</w:t>
      </w:r>
      <w:r w:rsidR="005329B8" w:rsidRPr="006604C7">
        <w:rPr>
          <w:sz w:val="22"/>
          <w:szCs w:val="22"/>
        </w:rPr>
        <w:t>ț</w:t>
      </w:r>
      <w:r w:rsidR="005B02A1" w:rsidRPr="006604C7">
        <w:rPr>
          <w:sz w:val="22"/>
          <w:szCs w:val="22"/>
        </w:rPr>
        <w:t xml:space="preserve">ii </w:t>
      </w:r>
      <w:r w:rsidR="005329B8" w:rsidRPr="006604C7">
        <w:rPr>
          <w:sz w:val="22"/>
          <w:szCs w:val="22"/>
        </w:rPr>
        <w:t>ș</w:t>
      </w:r>
      <w:r w:rsidR="005B02A1" w:rsidRPr="006604C7">
        <w:rPr>
          <w:sz w:val="22"/>
          <w:szCs w:val="22"/>
        </w:rPr>
        <w:t>i preven</w:t>
      </w:r>
      <w:r w:rsidR="005329B8" w:rsidRPr="006604C7">
        <w:rPr>
          <w:sz w:val="22"/>
          <w:szCs w:val="22"/>
        </w:rPr>
        <w:t>ț</w:t>
      </w:r>
      <w:r w:rsidR="005B02A1" w:rsidRPr="006604C7">
        <w:rPr>
          <w:sz w:val="22"/>
          <w:szCs w:val="22"/>
        </w:rPr>
        <w:t xml:space="preserve">ie, boli cardiovasculare, diabet, boli respiratorii cronice, sănătate mintală </w:t>
      </w:r>
      <w:r w:rsidR="005329B8" w:rsidRPr="006604C7">
        <w:rPr>
          <w:sz w:val="22"/>
          <w:szCs w:val="22"/>
        </w:rPr>
        <w:t>ș</w:t>
      </w:r>
      <w:r w:rsidR="005B02A1" w:rsidRPr="006604C7">
        <w:rPr>
          <w:sz w:val="22"/>
          <w:szCs w:val="22"/>
        </w:rPr>
        <w:t>i boli neurologice)</w:t>
      </w:r>
      <w:r w:rsidR="00801E2B" w:rsidRPr="00D3293D">
        <w:rPr>
          <w:rStyle w:val="FootnoteReference"/>
          <w:sz w:val="22"/>
          <w:szCs w:val="22"/>
        </w:rPr>
        <w:footnoteReference w:id="26"/>
      </w:r>
      <w:r w:rsidR="00647B85">
        <w:rPr>
          <w:sz w:val="22"/>
          <w:szCs w:val="22"/>
        </w:rPr>
        <w:t>;</w:t>
      </w:r>
    </w:p>
    <w:p w14:paraId="65448263" w14:textId="292B4FAE" w:rsidR="00647B85" w:rsidRPr="006604C7" w:rsidRDefault="00F42393" w:rsidP="006604C7">
      <w:pPr>
        <w:pStyle w:val="ListParagraph"/>
        <w:spacing w:line="276" w:lineRule="auto"/>
        <w:rPr>
          <w:sz w:val="22"/>
          <w:szCs w:val="22"/>
        </w:rPr>
      </w:pPr>
      <w:r w:rsidRPr="006604C7">
        <w:rPr>
          <w:sz w:val="22"/>
          <w:szCs w:val="22"/>
        </w:rPr>
        <w:t>Planurile de ac</w:t>
      </w:r>
      <w:r w:rsidR="005329B8" w:rsidRPr="006604C7">
        <w:rPr>
          <w:sz w:val="22"/>
          <w:szCs w:val="22"/>
        </w:rPr>
        <w:t>ț</w:t>
      </w:r>
      <w:r w:rsidRPr="006604C7">
        <w:rPr>
          <w:sz w:val="22"/>
          <w:szCs w:val="22"/>
        </w:rPr>
        <w:t>iune ale Agen</w:t>
      </w:r>
      <w:r w:rsidR="005329B8" w:rsidRPr="006604C7">
        <w:rPr>
          <w:sz w:val="22"/>
          <w:szCs w:val="22"/>
        </w:rPr>
        <w:t>ț</w:t>
      </w:r>
      <w:r w:rsidRPr="006604C7">
        <w:rPr>
          <w:sz w:val="22"/>
          <w:szCs w:val="22"/>
        </w:rPr>
        <w:t xml:space="preserve">iei Executive pentru Sănătate </w:t>
      </w:r>
      <w:r w:rsidR="005329B8" w:rsidRPr="006604C7">
        <w:rPr>
          <w:sz w:val="22"/>
          <w:szCs w:val="22"/>
        </w:rPr>
        <w:t>ș</w:t>
      </w:r>
      <w:r w:rsidRPr="006604C7">
        <w:rPr>
          <w:sz w:val="22"/>
          <w:szCs w:val="22"/>
        </w:rPr>
        <w:t>i Digitalizare</w:t>
      </w:r>
      <w:r w:rsidRPr="00D3293D">
        <w:rPr>
          <w:rStyle w:val="FootnoteReference"/>
          <w:sz w:val="22"/>
          <w:szCs w:val="22"/>
        </w:rPr>
        <w:footnoteReference w:id="27"/>
      </w:r>
      <w:r w:rsidR="00094F6D" w:rsidRPr="006604C7">
        <w:rPr>
          <w:sz w:val="22"/>
          <w:szCs w:val="22"/>
        </w:rPr>
        <w:t>;</w:t>
      </w:r>
    </w:p>
    <w:p w14:paraId="29E56948" w14:textId="7D9C9269" w:rsidR="00647B85" w:rsidRPr="006604C7" w:rsidRDefault="005B02A1" w:rsidP="006604C7">
      <w:pPr>
        <w:pStyle w:val="ListParagraph"/>
        <w:spacing w:line="276" w:lineRule="auto"/>
        <w:rPr>
          <w:sz w:val="22"/>
          <w:szCs w:val="22"/>
        </w:rPr>
      </w:pPr>
      <w:r w:rsidRPr="006604C7">
        <w:rPr>
          <w:sz w:val="22"/>
          <w:szCs w:val="22"/>
        </w:rPr>
        <w:t>Spa</w:t>
      </w:r>
      <w:r w:rsidR="005329B8" w:rsidRPr="006604C7">
        <w:rPr>
          <w:sz w:val="22"/>
          <w:szCs w:val="22"/>
        </w:rPr>
        <w:t>ț</w:t>
      </w:r>
      <w:r w:rsidRPr="006604C7">
        <w:rPr>
          <w:sz w:val="22"/>
          <w:szCs w:val="22"/>
        </w:rPr>
        <w:t>iul Eu</w:t>
      </w:r>
      <w:r w:rsidR="0052266B" w:rsidRPr="006604C7">
        <w:rPr>
          <w:sz w:val="22"/>
          <w:szCs w:val="22"/>
        </w:rPr>
        <w:t>r</w:t>
      </w:r>
      <w:r w:rsidRPr="006604C7">
        <w:rPr>
          <w:sz w:val="22"/>
          <w:szCs w:val="22"/>
        </w:rPr>
        <w:t xml:space="preserve">opean </w:t>
      </w:r>
      <w:r w:rsidR="0052266B" w:rsidRPr="006604C7">
        <w:rPr>
          <w:sz w:val="22"/>
          <w:szCs w:val="22"/>
        </w:rPr>
        <w:t>al Datelor privind Sănătatea</w:t>
      </w:r>
      <w:r w:rsidR="0052266B" w:rsidRPr="00D3293D">
        <w:rPr>
          <w:rStyle w:val="FootnoteReference"/>
          <w:sz w:val="22"/>
          <w:szCs w:val="22"/>
        </w:rPr>
        <w:footnoteReference w:id="28"/>
      </w:r>
      <w:r w:rsidR="00094F6D" w:rsidRPr="006604C7">
        <w:rPr>
          <w:sz w:val="22"/>
          <w:szCs w:val="22"/>
        </w:rPr>
        <w:t>;</w:t>
      </w:r>
    </w:p>
    <w:p w14:paraId="19CA3939" w14:textId="7AA9BBEE" w:rsidR="00C958BA" w:rsidRPr="006604C7" w:rsidRDefault="00034273" w:rsidP="006604C7">
      <w:pPr>
        <w:pStyle w:val="ListParagraph"/>
        <w:spacing w:line="276" w:lineRule="auto"/>
        <w:rPr>
          <w:sz w:val="22"/>
          <w:szCs w:val="22"/>
        </w:rPr>
      </w:pPr>
      <w:r w:rsidRPr="006604C7">
        <w:rPr>
          <w:sz w:val="22"/>
          <w:szCs w:val="22"/>
        </w:rPr>
        <w:t xml:space="preserve">Planul Strategic al Directoratului General Cercetare </w:t>
      </w:r>
      <w:r w:rsidR="005329B8" w:rsidRPr="006604C7">
        <w:rPr>
          <w:sz w:val="22"/>
          <w:szCs w:val="22"/>
        </w:rPr>
        <w:t>ș</w:t>
      </w:r>
      <w:r w:rsidRPr="006604C7">
        <w:rPr>
          <w:sz w:val="22"/>
          <w:szCs w:val="22"/>
        </w:rPr>
        <w:t>i Inova</w:t>
      </w:r>
      <w:r w:rsidR="005329B8" w:rsidRPr="006604C7">
        <w:rPr>
          <w:sz w:val="22"/>
          <w:szCs w:val="22"/>
        </w:rPr>
        <w:t>ț</w:t>
      </w:r>
      <w:r w:rsidRPr="006604C7">
        <w:rPr>
          <w:sz w:val="22"/>
          <w:szCs w:val="22"/>
        </w:rPr>
        <w:t>ie 2020 -</w:t>
      </w:r>
      <w:r w:rsidR="00647B85">
        <w:rPr>
          <w:sz w:val="22"/>
          <w:szCs w:val="22"/>
        </w:rPr>
        <w:t xml:space="preserve"> </w:t>
      </w:r>
      <w:r w:rsidRPr="006604C7">
        <w:rPr>
          <w:sz w:val="22"/>
          <w:szCs w:val="22"/>
        </w:rPr>
        <w:t>2024</w:t>
      </w:r>
      <w:r w:rsidRPr="00D3293D">
        <w:rPr>
          <w:rStyle w:val="FootnoteReference"/>
          <w:rFonts w:eastAsia="Times New Roman"/>
          <w:sz w:val="22"/>
          <w:szCs w:val="22"/>
        </w:rPr>
        <w:footnoteReference w:id="29"/>
      </w:r>
      <w:r w:rsidR="00647B85">
        <w:rPr>
          <w:sz w:val="22"/>
          <w:szCs w:val="22"/>
        </w:rPr>
        <w:t>.</w:t>
      </w:r>
    </w:p>
    <w:p w14:paraId="3E5CA426" w14:textId="51B6B954" w:rsidR="00AA14C9" w:rsidRPr="00D3293D" w:rsidRDefault="005C62EB" w:rsidP="00D3293D">
      <w:pPr>
        <w:spacing w:line="276" w:lineRule="auto"/>
        <w:rPr>
          <w:sz w:val="22"/>
          <w:szCs w:val="22"/>
        </w:rPr>
      </w:pPr>
      <w:r w:rsidRPr="00D3293D">
        <w:rPr>
          <w:sz w:val="22"/>
          <w:szCs w:val="22"/>
        </w:rPr>
        <w:t xml:space="preserve">De asemenea, documentul strategic a fost dezvoltat </w:t>
      </w:r>
      <w:r w:rsidR="00AA14C9" w:rsidRPr="00D3293D">
        <w:rPr>
          <w:sz w:val="22"/>
          <w:szCs w:val="22"/>
        </w:rPr>
        <w:t>în conformitate cu priorită</w:t>
      </w:r>
      <w:r w:rsidR="005329B8" w:rsidRPr="00D3293D">
        <w:rPr>
          <w:sz w:val="22"/>
          <w:szCs w:val="22"/>
        </w:rPr>
        <w:t>ț</w:t>
      </w:r>
      <w:r w:rsidR="00AA14C9" w:rsidRPr="00D3293D">
        <w:rPr>
          <w:sz w:val="22"/>
          <w:szCs w:val="22"/>
        </w:rPr>
        <w:t>ile OMS-</w:t>
      </w:r>
      <w:r w:rsidR="009C35BB" w:rsidRPr="00D3293D">
        <w:rPr>
          <w:sz w:val="22"/>
          <w:szCs w:val="22"/>
        </w:rPr>
        <w:t xml:space="preserve">Biroul Regional pentru </w:t>
      </w:r>
      <w:r w:rsidR="00AA14C9" w:rsidRPr="00D3293D">
        <w:rPr>
          <w:sz w:val="22"/>
          <w:szCs w:val="22"/>
        </w:rPr>
        <w:t>Europa</w:t>
      </w:r>
      <w:r w:rsidR="001A1DA8" w:rsidRPr="00D3293D">
        <w:rPr>
          <w:rStyle w:val="FootnoteReference"/>
          <w:rFonts w:eastAsia="Times New Roman"/>
          <w:sz w:val="22"/>
          <w:szCs w:val="22"/>
        </w:rPr>
        <w:footnoteReference w:id="30"/>
      </w:r>
      <w:r w:rsidR="00AA14C9" w:rsidRPr="00D3293D">
        <w:rPr>
          <w:sz w:val="22"/>
          <w:szCs w:val="22"/>
        </w:rPr>
        <w:t>:</w:t>
      </w:r>
    </w:p>
    <w:p w14:paraId="4014F481" w14:textId="62E3F08E" w:rsidR="00AA14C9" w:rsidRPr="00D3293D" w:rsidRDefault="00AA14C9" w:rsidP="00D3293D">
      <w:pPr>
        <w:pStyle w:val="ListParagraph"/>
        <w:spacing w:line="276" w:lineRule="auto"/>
        <w:ind w:left="426" w:hanging="426"/>
        <w:rPr>
          <w:sz w:val="22"/>
          <w:szCs w:val="22"/>
        </w:rPr>
      </w:pPr>
      <w:r w:rsidRPr="00D3293D">
        <w:rPr>
          <w:rFonts w:eastAsia="Times New Roman"/>
          <w:sz w:val="22"/>
          <w:szCs w:val="22"/>
        </w:rPr>
        <w:t>Tranzi</w:t>
      </w:r>
      <w:r w:rsidR="005329B8" w:rsidRPr="00D3293D">
        <w:rPr>
          <w:rFonts w:eastAsia="Times New Roman"/>
          <w:sz w:val="22"/>
          <w:szCs w:val="22"/>
        </w:rPr>
        <w:t>ț</w:t>
      </w:r>
      <w:r w:rsidRPr="00D3293D">
        <w:rPr>
          <w:rFonts w:eastAsia="Times New Roman"/>
          <w:sz w:val="22"/>
          <w:szCs w:val="22"/>
        </w:rPr>
        <w:t xml:space="preserve">ia către </w:t>
      </w:r>
      <w:r w:rsidRPr="00D3293D">
        <w:rPr>
          <w:sz w:val="22"/>
          <w:szCs w:val="22"/>
        </w:rPr>
        <w:t>acoperire</w:t>
      </w:r>
      <w:r w:rsidR="00CB71BE" w:rsidRPr="00D3293D">
        <w:rPr>
          <w:sz w:val="22"/>
          <w:szCs w:val="22"/>
        </w:rPr>
        <w:t>a</w:t>
      </w:r>
      <w:r w:rsidRPr="00D3293D">
        <w:rPr>
          <w:sz w:val="22"/>
          <w:szCs w:val="22"/>
        </w:rPr>
        <w:t xml:space="preserve"> universală cu servicii de sănătate (</w:t>
      </w:r>
      <w:r w:rsidR="00F44B27" w:rsidRPr="00D3293D">
        <w:rPr>
          <w:sz w:val="22"/>
          <w:szCs w:val="22"/>
        </w:rPr>
        <w:t>pozi</w:t>
      </w:r>
      <w:r w:rsidR="005329B8" w:rsidRPr="00D3293D">
        <w:rPr>
          <w:sz w:val="22"/>
          <w:szCs w:val="22"/>
        </w:rPr>
        <w:t>ț</w:t>
      </w:r>
      <w:r w:rsidR="00F44B27" w:rsidRPr="00D3293D">
        <w:rPr>
          <w:sz w:val="22"/>
          <w:szCs w:val="22"/>
        </w:rPr>
        <w:t>ionarea cetă</w:t>
      </w:r>
      <w:r w:rsidR="005329B8" w:rsidRPr="00D3293D">
        <w:rPr>
          <w:sz w:val="22"/>
          <w:szCs w:val="22"/>
        </w:rPr>
        <w:t>ț</w:t>
      </w:r>
      <w:r w:rsidR="00F44B27" w:rsidRPr="00D3293D">
        <w:rPr>
          <w:sz w:val="22"/>
          <w:szCs w:val="22"/>
        </w:rPr>
        <w:t>enilor în centrul serviciilor de sănătate furnizate, asigurarea protec</w:t>
      </w:r>
      <w:r w:rsidR="005329B8" w:rsidRPr="00D3293D">
        <w:rPr>
          <w:sz w:val="22"/>
          <w:szCs w:val="22"/>
        </w:rPr>
        <w:t>ț</w:t>
      </w:r>
      <w:r w:rsidR="00F44B27" w:rsidRPr="00D3293D">
        <w:rPr>
          <w:sz w:val="22"/>
          <w:szCs w:val="22"/>
        </w:rPr>
        <w:t xml:space="preserve">iei financiare a acestora, asigurarea accesului </w:t>
      </w:r>
      <w:r w:rsidR="00B170BC" w:rsidRPr="00D3293D">
        <w:rPr>
          <w:sz w:val="22"/>
          <w:szCs w:val="22"/>
        </w:rPr>
        <w:t xml:space="preserve">egal </w:t>
      </w:r>
      <w:r w:rsidR="00F44B27" w:rsidRPr="00D3293D">
        <w:rPr>
          <w:sz w:val="22"/>
          <w:szCs w:val="22"/>
        </w:rPr>
        <w:t xml:space="preserve">la medicamente, vaccinuri </w:t>
      </w:r>
      <w:r w:rsidR="005329B8" w:rsidRPr="00D3293D">
        <w:rPr>
          <w:sz w:val="22"/>
          <w:szCs w:val="22"/>
        </w:rPr>
        <w:t>ș</w:t>
      </w:r>
      <w:r w:rsidR="00F44B27" w:rsidRPr="00D3293D">
        <w:rPr>
          <w:sz w:val="22"/>
          <w:szCs w:val="22"/>
        </w:rPr>
        <w:t>i dispozitive medicale, îmbunătă</w:t>
      </w:r>
      <w:r w:rsidR="005329B8" w:rsidRPr="00D3293D">
        <w:rPr>
          <w:sz w:val="22"/>
          <w:szCs w:val="22"/>
        </w:rPr>
        <w:t>ț</w:t>
      </w:r>
      <w:r w:rsidR="00F44B27" w:rsidRPr="00D3293D">
        <w:rPr>
          <w:sz w:val="22"/>
          <w:szCs w:val="22"/>
        </w:rPr>
        <w:t>irea guvernan</w:t>
      </w:r>
      <w:r w:rsidR="005329B8" w:rsidRPr="00D3293D">
        <w:rPr>
          <w:sz w:val="22"/>
          <w:szCs w:val="22"/>
        </w:rPr>
        <w:t>ț</w:t>
      </w:r>
      <w:r w:rsidR="00F44B27" w:rsidRPr="00D3293D">
        <w:rPr>
          <w:sz w:val="22"/>
          <w:szCs w:val="22"/>
        </w:rPr>
        <w:t xml:space="preserve">ei </w:t>
      </w:r>
      <w:r w:rsidR="005329B8" w:rsidRPr="00D3293D">
        <w:rPr>
          <w:sz w:val="22"/>
          <w:szCs w:val="22"/>
        </w:rPr>
        <w:t>ș</w:t>
      </w:r>
      <w:r w:rsidR="00F44B27" w:rsidRPr="00D3293D">
        <w:rPr>
          <w:sz w:val="22"/>
          <w:szCs w:val="22"/>
        </w:rPr>
        <w:t xml:space="preserve">i a planificării </w:t>
      </w:r>
      <w:r w:rsidR="005329B8" w:rsidRPr="00D3293D">
        <w:rPr>
          <w:sz w:val="22"/>
          <w:szCs w:val="22"/>
        </w:rPr>
        <w:t>ș</w:t>
      </w:r>
      <w:r w:rsidR="00F44B27" w:rsidRPr="00D3293D">
        <w:rPr>
          <w:sz w:val="22"/>
          <w:szCs w:val="22"/>
        </w:rPr>
        <w:t>i gestionării responsabile a resurselor disponibile)</w:t>
      </w:r>
      <w:r w:rsidR="001A1DA8" w:rsidRPr="00D3293D">
        <w:rPr>
          <w:rStyle w:val="FootnoteReference"/>
          <w:sz w:val="22"/>
          <w:szCs w:val="22"/>
        </w:rPr>
        <w:footnoteReference w:id="31"/>
      </w:r>
      <w:r w:rsidR="001A1DA8" w:rsidRPr="00D3293D">
        <w:rPr>
          <w:sz w:val="22"/>
          <w:szCs w:val="22"/>
        </w:rPr>
        <w:t>;</w:t>
      </w:r>
    </w:p>
    <w:p w14:paraId="56C24B50" w14:textId="417A0A5C" w:rsidR="00883AA2" w:rsidRPr="00D3293D" w:rsidRDefault="00F44B27" w:rsidP="00D3293D">
      <w:pPr>
        <w:pStyle w:val="ListParagraph"/>
        <w:spacing w:line="276" w:lineRule="auto"/>
        <w:ind w:left="426" w:hanging="426"/>
        <w:rPr>
          <w:sz w:val="22"/>
          <w:szCs w:val="22"/>
        </w:rPr>
      </w:pPr>
      <w:r w:rsidRPr="00D3293D">
        <w:rPr>
          <w:sz w:val="22"/>
          <w:szCs w:val="22"/>
        </w:rPr>
        <w:t>Protec</w:t>
      </w:r>
      <w:r w:rsidR="005329B8" w:rsidRPr="00D3293D">
        <w:rPr>
          <w:sz w:val="22"/>
          <w:szCs w:val="22"/>
        </w:rPr>
        <w:t>ț</w:t>
      </w:r>
      <w:r w:rsidRPr="00D3293D">
        <w:rPr>
          <w:sz w:val="22"/>
          <w:szCs w:val="22"/>
        </w:rPr>
        <w:t xml:space="preserve">ia împotriva </w:t>
      </w:r>
      <w:r w:rsidR="002923B5" w:rsidRPr="00D3293D">
        <w:rPr>
          <w:sz w:val="22"/>
          <w:szCs w:val="22"/>
        </w:rPr>
        <w:t xml:space="preserve">amenințărilor la adresa sănătății </w:t>
      </w:r>
      <w:r w:rsidRPr="00D3293D">
        <w:rPr>
          <w:sz w:val="22"/>
          <w:szCs w:val="22"/>
        </w:rPr>
        <w:t>(eviden</w:t>
      </w:r>
      <w:r w:rsidR="005329B8" w:rsidRPr="00D3293D">
        <w:rPr>
          <w:sz w:val="22"/>
          <w:szCs w:val="22"/>
        </w:rPr>
        <w:t>ț</w:t>
      </w:r>
      <w:r w:rsidRPr="00D3293D">
        <w:rPr>
          <w:sz w:val="22"/>
          <w:szCs w:val="22"/>
        </w:rPr>
        <w:t>ierea lec</w:t>
      </w:r>
      <w:r w:rsidR="005329B8" w:rsidRPr="00D3293D">
        <w:rPr>
          <w:sz w:val="22"/>
          <w:szCs w:val="22"/>
        </w:rPr>
        <w:t>ț</w:t>
      </w:r>
      <w:r w:rsidRPr="00D3293D">
        <w:rPr>
          <w:sz w:val="22"/>
          <w:szCs w:val="22"/>
        </w:rPr>
        <w:t>iilor învă</w:t>
      </w:r>
      <w:r w:rsidR="005329B8" w:rsidRPr="00D3293D">
        <w:rPr>
          <w:sz w:val="22"/>
          <w:szCs w:val="22"/>
        </w:rPr>
        <w:t>ț</w:t>
      </w:r>
      <w:r w:rsidRPr="00D3293D">
        <w:rPr>
          <w:sz w:val="22"/>
          <w:szCs w:val="22"/>
        </w:rPr>
        <w:t xml:space="preserve">ate pe parcursul pandemiei de Covid-19, sprijin acordat guvernelor în pregătirea </w:t>
      </w:r>
      <w:r w:rsidR="005329B8" w:rsidRPr="00D3293D">
        <w:rPr>
          <w:sz w:val="22"/>
          <w:szCs w:val="22"/>
        </w:rPr>
        <w:t>ș</w:t>
      </w:r>
      <w:r w:rsidRPr="00D3293D">
        <w:rPr>
          <w:sz w:val="22"/>
          <w:szCs w:val="22"/>
        </w:rPr>
        <w:t>i cre</w:t>
      </w:r>
      <w:r w:rsidR="005329B8" w:rsidRPr="00D3293D">
        <w:rPr>
          <w:sz w:val="22"/>
          <w:szCs w:val="22"/>
        </w:rPr>
        <w:t>ș</w:t>
      </w:r>
      <w:r w:rsidRPr="00D3293D">
        <w:rPr>
          <w:sz w:val="22"/>
          <w:szCs w:val="22"/>
        </w:rPr>
        <w:t>terea capacită</w:t>
      </w:r>
      <w:r w:rsidR="005329B8" w:rsidRPr="00D3293D">
        <w:rPr>
          <w:sz w:val="22"/>
          <w:szCs w:val="22"/>
        </w:rPr>
        <w:t>ț</w:t>
      </w:r>
      <w:r w:rsidRPr="00D3293D">
        <w:rPr>
          <w:sz w:val="22"/>
          <w:szCs w:val="22"/>
        </w:rPr>
        <w:t xml:space="preserve">ii de răspuns, </w:t>
      </w:r>
      <w:r w:rsidR="001A1DA8" w:rsidRPr="00D3293D">
        <w:rPr>
          <w:sz w:val="22"/>
          <w:szCs w:val="22"/>
        </w:rPr>
        <w:t xml:space="preserve">consolidarea pregătirii regionale </w:t>
      </w:r>
      <w:r w:rsidR="005329B8" w:rsidRPr="00D3293D">
        <w:rPr>
          <w:sz w:val="22"/>
          <w:szCs w:val="22"/>
        </w:rPr>
        <w:t>ș</w:t>
      </w:r>
      <w:r w:rsidR="001A1DA8" w:rsidRPr="00D3293D">
        <w:rPr>
          <w:sz w:val="22"/>
          <w:szCs w:val="22"/>
        </w:rPr>
        <w:t>i a capacită</w:t>
      </w:r>
      <w:r w:rsidR="005329B8" w:rsidRPr="00D3293D">
        <w:rPr>
          <w:sz w:val="22"/>
          <w:szCs w:val="22"/>
        </w:rPr>
        <w:t>ț</w:t>
      </w:r>
      <w:r w:rsidR="001A1DA8" w:rsidRPr="00D3293D">
        <w:rPr>
          <w:sz w:val="22"/>
          <w:szCs w:val="22"/>
        </w:rPr>
        <w:t xml:space="preserve">ii de răspuns </w:t>
      </w:r>
      <w:r w:rsidR="005329B8" w:rsidRPr="00D3293D">
        <w:rPr>
          <w:sz w:val="22"/>
          <w:szCs w:val="22"/>
        </w:rPr>
        <w:t>ș</w:t>
      </w:r>
      <w:r w:rsidR="001A1DA8" w:rsidRPr="00D3293D">
        <w:rPr>
          <w:sz w:val="22"/>
          <w:szCs w:val="22"/>
        </w:rPr>
        <w:t>i producerea bunurilor necesare gestionării crizelor)</w:t>
      </w:r>
      <w:r w:rsidR="001A1DA8" w:rsidRPr="00D3293D">
        <w:rPr>
          <w:rStyle w:val="FootnoteReference"/>
          <w:sz w:val="22"/>
          <w:szCs w:val="22"/>
        </w:rPr>
        <w:footnoteReference w:id="32"/>
      </w:r>
      <w:r w:rsidR="001A1DA8" w:rsidRPr="00D3293D">
        <w:rPr>
          <w:sz w:val="22"/>
          <w:szCs w:val="22"/>
        </w:rPr>
        <w:t>;</w:t>
      </w:r>
    </w:p>
    <w:p w14:paraId="3E10679A" w14:textId="1058EC99" w:rsidR="00883AA2" w:rsidRPr="0016135D" w:rsidRDefault="001A1DA8" w:rsidP="00D3293D">
      <w:pPr>
        <w:pStyle w:val="ListParagraph"/>
        <w:spacing w:line="276" w:lineRule="auto"/>
        <w:ind w:left="426" w:hanging="426"/>
        <w:rPr>
          <w:rFonts w:eastAsia="Times New Roman"/>
          <w:spacing w:val="-6"/>
          <w:sz w:val="22"/>
          <w:szCs w:val="22"/>
        </w:rPr>
      </w:pPr>
      <w:r w:rsidRPr="00EC640E">
        <w:rPr>
          <w:spacing w:val="-6"/>
          <w:sz w:val="22"/>
          <w:szCs w:val="22"/>
        </w:rPr>
        <w:t>Promovarea sănătă</w:t>
      </w:r>
      <w:r w:rsidR="005329B8" w:rsidRPr="00EC640E">
        <w:rPr>
          <w:spacing w:val="-6"/>
          <w:sz w:val="22"/>
          <w:szCs w:val="22"/>
        </w:rPr>
        <w:t>ț</w:t>
      </w:r>
      <w:r w:rsidRPr="00EC640E">
        <w:rPr>
          <w:spacing w:val="-6"/>
          <w:sz w:val="22"/>
          <w:szCs w:val="22"/>
        </w:rPr>
        <w:t xml:space="preserve">ii </w:t>
      </w:r>
      <w:r w:rsidR="005329B8" w:rsidRPr="00EC640E">
        <w:rPr>
          <w:spacing w:val="-6"/>
          <w:sz w:val="22"/>
          <w:szCs w:val="22"/>
        </w:rPr>
        <w:t>ș</w:t>
      </w:r>
      <w:r w:rsidRPr="00EC640E">
        <w:rPr>
          <w:spacing w:val="-6"/>
          <w:sz w:val="22"/>
          <w:szCs w:val="22"/>
        </w:rPr>
        <w:t xml:space="preserve">i a bunăstării </w:t>
      </w:r>
      <w:r w:rsidR="00883AA2" w:rsidRPr="00EC640E">
        <w:rPr>
          <w:spacing w:val="-6"/>
          <w:sz w:val="22"/>
          <w:szCs w:val="22"/>
        </w:rPr>
        <w:t>(sprijinirea comunită</w:t>
      </w:r>
      <w:r w:rsidR="005329B8" w:rsidRPr="00EC640E">
        <w:rPr>
          <w:spacing w:val="-6"/>
          <w:sz w:val="22"/>
          <w:szCs w:val="22"/>
        </w:rPr>
        <w:t>ț</w:t>
      </w:r>
      <w:r w:rsidR="00883AA2" w:rsidRPr="00EC640E">
        <w:rPr>
          <w:spacing w:val="-6"/>
          <w:sz w:val="22"/>
          <w:szCs w:val="22"/>
        </w:rPr>
        <w:t xml:space="preserve">ilor care încurajează sănătatea </w:t>
      </w:r>
      <w:r w:rsidR="005329B8" w:rsidRPr="00EC640E">
        <w:rPr>
          <w:spacing w:val="-6"/>
          <w:sz w:val="22"/>
          <w:szCs w:val="22"/>
        </w:rPr>
        <w:t>ș</w:t>
      </w:r>
      <w:r w:rsidR="00883AA2" w:rsidRPr="00EC640E">
        <w:rPr>
          <w:spacing w:val="-6"/>
          <w:sz w:val="22"/>
          <w:szCs w:val="22"/>
        </w:rPr>
        <w:t>i bunăstarea, promovarea unei vie</w:t>
      </w:r>
      <w:r w:rsidR="005329B8" w:rsidRPr="00EC640E">
        <w:rPr>
          <w:spacing w:val="-6"/>
          <w:sz w:val="22"/>
          <w:szCs w:val="22"/>
        </w:rPr>
        <w:t>ț</w:t>
      </w:r>
      <w:r w:rsidR="00883AA2" w:rsidRPr="00EC640E">
        <w:rPr>
          <w:spacing w:val="-6"/>
          <w:sz w:val="22"/>
          <w:szCs w:val="22"/>
        </w:rPr>
        <w:t xml:space="preserve">i mai sănătoase </w:t>
      </w:r>
      <w:r w:rsidR="005329B8" w:rsidRPr="00EC640E">
        <w:rPr>
          <w:spacing w:val="-6"/>
          <w:sz w:val="22"/>
          <w:szCs w:val="22"/>
        </w:rPr>
        <w:t>ș</w:t>
      </w:r>
      <w:r w:rsidR="00883AA2" w:rsidRPr="00EC640E">
        <w:rPr>
          <w:spacing w:val="-6"/>
          <w:sz w:val="22"/>
          <w:szCs w:val="22"/>
        </w:rPr>
        <w:t>i mai bune, îmbunătă</w:t>
      </w:r>
      <w:r w:rsidR="005329B8" w:rsidRPr="00EC640E">
        <w:rPr>
          <w:spacing w:val="-6"/>
          <w:sz w:val="22"/>
          <w:szCs w:val="22"/>
        </w:rPr>
        <w:t>ț</w:t>
      </w:r>
      <w:r w:rsidR="00883AA2" w:rsidRPr="00EC640E">
        <w:rPr>
          <w:spacing w:val="-6"/>
          <w:sz w:val="22"/>
          <w:szCs w:val="22"/>
        </w:rPr>
        <w:t>irea siguran</w:t>
      </w:r>
      <w:r w:rsidR="005329B8" w:rsidRPr="00EC640E">
        <w:rPr>
          <w:spacing w:val="-6"/>
          <w:sz w:val="22"/>
          <w:szCs w:val="22"/>
        </w:rPr>
        <w:t>ț</w:t>
      </w:r>
      <w:r w:rsidR="00883AA2" w:rsidRPr="00EC640E">
        <w:rPr>
          <w:spacing w:val="-6"/>
          <w:sz w:val="22"/>
          <w:szCs w:val="22"/>
        </w:rPr>
        <w:t>ei pacien</w:t>
      </w:r>
      <w:r w:rsidR="005329B8" w:rsidRPr="00EC640E">
        <w:rPr>
          <w:spacing w:val="-6"/>
          <w:sz w:val="22"/>
          <w:szCs w:val="22"/>
        </w:rPr>
        <w:t>ț</w:t>
      </w:r>
      <w:r w:rsidR="00883AA2" w:rsidRPr="00EC640E">
        <w:rPr>
          <w:spacing w:val="-6"/>
          <w:sz w:val="22"/>
          <w:szCs w:val="22"/>
        </w:rPr>
        <w:t xml:space="preserve">ilor </w:t>
      </w:r>
      <w:r w:rsidR="005329B8" w:rsidRPr="00EC640E">
        <w:rPr>
          <w:spacing w:val="-6"/>
          <w:sz w:val="22"/>
          <w:szCs w:val="22"/>
        </w:rPr>
        <w:t>ș</w:t>
      </w:r>
      <w:r w:rsidR="00883AA2" w:rsidRPr="00EC640E">
        <w:rPr>
          <w:spacing w:val="-6"/>
          <w:sz w:val="22"/>
          <w:szCs w:val="22"/>
        </w:rPr>
        <w:t>i combaterea rezisten</w:t>
      </w:r>
      <w:r w:rsidR="005329B8" w:rsidRPr="00EC640E">
        <w:rPr>
          <w:spacing w:val="-6"/>
          <w:sz w:val="22"/>
          <w:szCs w:val="22"/>
        </w:rPr>
        <w:t>ț</w:t>
      </w:r>
      <w:r w:rsidR="00883AA2" w:rsidRPr="00EC640E">
        <w:rPr>
          <w:spacing w:val="-6"/>
          <w:sz w:val="22"/>
          <w:szCs w:val="22"/>
        </w:rPr>
        <w:t>ei antimicrobiene, dezvoltarea unui sistem informa</w:t>
      </w:r>
      <w:r w:rsidR="005329B8" w:rsidRPr="00EC640E">
        <w:rPr>
          <w:spacing w:val="-6"/>
          <w:sz w:val="22"/>
          <w:szCs w:val="22"/>
        </w:rPr>
        <w:t>ț</w:t>
      </w:r>
      <w:r w:rsidR="00883AA2" w:rsidRPr="00EC640E">
        <w:rPr>
          <w:spacing w:val="-6"/>
          <w:sz w:val="22"/>
          <w:szCs w:val="22"/>
        </w:rPr>
        <w:t>ional strategic pentru diferite niveluri de inegalită</w:t>
      </w:r>
      <w:r w:rsidR="005329B8" w:rsidRPr="00EC640E">
        <w:rPr>
          <w:spacing w:val="-6"/>
          <w:sz w:val="22"/>
          <w:szCs w:val="22"/>
        </w:rPr>
        <w:t>ț</w:t>
      </w:r>
      <w:r w:rsidR="00883AA2" w:rsidRPr="00EC640E">
        <w:rPr>
          <w:spacing w:val="-6"/>
          <w:sz w:val="22"/>
          <w:szCs w:val="22"/>
        </w:rPr>
        <w:t xml:space="preserve">i în sănătate </w:t>
      </w:r>
      <w:r w:rsidR="005329B8" w:rsidRPr="00EC640E">
        <w:rPr>
          <w:spacing w:val="-6"/>
          <w:sz w:val="22"/>
          <w:szCs w:val="22"/>
        </w:rPr>
        <w:t>ș</w:t>
      </w:r>
      <w:r w:rsidR="00883AA2" w:rsidRPr="00EC640E">
        <w:rPr>
          <w:spacing w:val="-6"/>
          <w:sz w:val="22"/>
          <w:szCs w:val="22"/>
        </w:rPr>
        <w:t>i bunăstare, îmbunătă</w:t>
      </w:r>
      <w:r w:rsidR="005329B8" w:rsidRPr="00EC640E">
        <w:rPr>
          <w:spacing w:val="-6"/>
          <w:sz w:val="22"/>
          <w:szCs w:val="22"/>
        </w:rPr>
        <w:t>ț</w:t>
      </w:r>
      <w:r w:rsidR="00883AA2" w:rsidRPr="00EC640E">
        <w:rPr>
          <w:spacing w:val="-6"/>
          <w:sz w:val="22"/>
          <w:szCs w:val="22"/>
        </w:rPr>
        <w:t>irea eficien</w:t>
      </w:r>
      <w:r w:rsidR="005329B8" w:rsidRPr="00EC640E">
        <w:rPr>
          <w:spacing w:val="-6"/>
          <w:sz w:val="22"/>
          <w:szCs w:val="22"/>
        </w:rPr>
        <w:t>ț</w:t>
      </w:r>
      <w:r w:rsidR="00883AA2" w:rsidRPr="00EC640E">
        <w:rPr>
          <w:spacing w:val="-6"/>
          <w:sz w:val="22"/>
          <w:szCs w:val="22"/>
        </w:rPr>
        <w:t>ei prin inovare în ceea ce prive</w:t>
      </w:r>
      <w:r w:rsidR="005329B8" w:rsidRPr="00EC640E">
        <w:rPr>
          <w:spacing w:val="-6"/>
          <w:sz w:val="22"/>
          <w:szCs w:val="22"/>
        </w:rPr>
        <w:t>ș</w:t>
      </w:r>
      <w:r w:rsidR="00883AA2" w:rsidRPr="00EC640E">
        <w:rPr>
          <w:spacing w:val="-6"/>
          <w:sz w:val="22"/>
          <w:szCs w:val="22"/>
        </w:rPr>
        <w:t xml:space="preserve">te digitalizarea </w:t>
      </w:r>
      <w:r w:rsidR="005329B8" w:rsidRPr="00EC640E">
        <w:rPr>
          <w:spacing w:val="-6"/>
          <w:sz w:val="22"/>
          <w:szCs w:val="22"/>
        </w:rPr>
        <w:t>ș</w:t>
      </w:r>
      <w:r w:rsidR="00883AA2" w:rsidRPr="00EC640E">
        <w:rPr>
          <w:spacing w:val="-6"/>
          <w:sz w:val="22"/>
          <w:szCs w:val="22"/>
        </w:rPr>
        <w:t xml:space="preserve">i organizarea programelor </w:t>
      </w:r>
      <w:r w:rsidR="005329B8" w:rsidRPr="00EC640E">
        <w:rPr>
          <w:spacing w:val="-6"/>
          <w:sz w:val="22"/>
          <w:szCs w:val="22"/>
        </w:rPr>
        <w:t>ș</w:t>
      </w:r>
      <w:r w:rsidR="00883AA2" w:rsidRPr="00EC640E">
        <w:rPr>
          <w:spacing w:val="-6"/>
          <w:sz w:val="22"/>
          <w:szCs w:val="22"/>
        </w:rPr>
        <w:t>i politicilor de sănătate)</w:t>
      </w:r>
      <w:r w:rsidR="00883AA2" w:rsidRPr="00EC640E">
        <w:rPr>
          <w:rStyle w:val="FootnoteReference"/>
          <w:spacing w:val="-6"/>
          <w:sz w:val="22"/>
          <w:szCs w:val="22"/>
        </w:rPr>
        <w:footnoteReference w:id="33"/>
      </w:r>
      <w:r w:rsidR="00094F6D" w:rsidRPr="00EC640E">
        <w:rPr>
          <w:spacing w:val="-6"/>
          <w:sz w:val="22"/>
          <w:szCs w:val="22"/>
        </w:rPr>
        <w:t>.</w:t>
      </w:r>
    </w:p>
    <w:p w14:paraId="3E79538B" w14:textId="60D24216" w:rsidR="0016135D" w:rsidRDefault="0016135D" w:rsidP="0016135D">
      <w:pPr>
        <w:spacing w:line="276" w:lineRule="auto"/>
        <w:rPr>
          <w:rFonts w:eastAsia="Times New Roman"/>
          <w:spacing w:val="-6"/>
          <w:sz w:val="22"/>
          <w:szCs w:val="22"/>
        </w:rPr>
      </w:pPr>
    </w:p>
    <w:p w14:paraId="7D3E21ED" w14:textId="77777777" w:rsidR="00032D3E" w:rsidRPr="0016135D" w:rsidRDefault="00032D3E" w:rsidP="0016135D">
      <w:pPr>
        <w:spacing w:line="276" w:lineRule="auto"/>
        <w:rPr>
          <w:rFonts w:eastAsia="Times New Roman"/>
          <w:spacing w:val="-6"/>
          <w:sz w:val="22"/>
          <w:szCs w:val="22"/>
        </w:rPr>
      </w:pPr>
    </w:p>
    <w:p w14:paraId="6BBFEFA7" w14:textId="51952955" w:rsidR="00D15AE9" w:rsidRPr="00D3293D" w:rsidRDefault="00B009E7" w:rsidP="00334DE8">
      <w:pPr>
        <w:pStyle w:val="Heading1"/>
        <w:rPr>
          <w:color w:val="0B9A6D"/>
        </w:rPr>
      </w:pPr>
      <w:bookmarkStart w:id="7" w:name="_Toc130299585"/>
      <w:bookmarkEnd w:id="6"/>
      <w:r w:rsidRPr="00D3293D">
        <w:rPr>
          <w:color w:val="0B9A6D"/>
        </w:rPr>
        <w:lastRenderedPageBreak/>
        <w:t>ANALIZA CONTEXTULUI ȘI DEFINIREA PROBLEMELOR</w:t>
      </w:r>
      <w:bookmarkEnd w:id="7"/>
    </w:p>
    <w:p w14:paraId="32B025E1" w14:textId="3B61F706" w:rsidR="000B093C" w:rsidRPr="00EC640E" w:rsidRDefault="000B093C" w:rsidP="00EC640E">
      <w:pPr>
        <w:spacing w:line="276" w:lineRule="auto"/>
        <w:ind w:right="-46"/>
        <w:rPr>
          <w:spacing w:val="-6"/>
          <w:sz w:val="22"/>
          <w:szCs w:val="22"/>
        </w:rPr>
      </w:pPr>
      <w:r w:rsidRPr="00EC640E">
        <w:rPr>
          <w:spacing w:val="-6"/>
          <w:sz w:val="22"/>
          <w:szCs w:val="22"/>
        </w:rPr>
        <w:t xml:space="preserve">România a trecut prin transformări politice, economice </w:t>
      </w:r>
      <w:r w:rsidR="005329B8" w:rsidRPr="00EC640E">
        <w:rPr>
          <w:spacing w:val="-6"/>
          <w:sz w:val="22"/>
          <w:szCs w:val="22"/>
        </w:rPr>
        <w:t>ș</w:t>
      </w:r>
      <w:r w:rsidRPr="00EC640E">
        <w:rPr>
          <w:spacing w:val="-6"/>
          <w:sz w:val="22"/>
          <w:szCs w:val="22"/>
        </w:rPr>
        <w:t>i sociale profunde în ultimii 30 de ani, fapt care a avut un impact major atât în starea de sănătate a popula</w:t>
      </w:r>
      <w:r w:rsidR="005329B8" w:rsidRPr="00EC640E">
        <w:rPr>
          <w:spacing w:val="-6"/>
          <w:sz w:val="22"/>
          <w:szCs w:val="22"/>
        </w:rPr>
        <w:t>ț</w:t>
      </w:r>
      <w:r w:rsidRPr="00EC640E">
        <w:rPr>
          <w:spacing w:val="-6"/>
          <w:sz w:val="22"/>
          <w:szCs w:val="22"/>
        </w:rPr>
        <w:t xml:space="preserve">iei, cât </w:t>
      </w:r>
      <w:r w:rsidR="005329B8" w:rsidRPr="00EC640E">
        <w:rPr>
          <w:spacing w:val="-6"/>
          <w:sz w:val="22"/>
          <w:szCs w:val="22"/>
        </w:rPr>
        <w:t>ș</w:t>
      </w:r>
      <w:r w:rsidRPr="00EC640E">
        <w:rPr>
          <w:spacing w:val="-6"/>
          <w:sz w:val="22"/>
          <w:szCs w:val="22"/>
        </w:rPr>
        <w:t xml:space="preserve">i în organizarea sistemului de sănătate actual. Trecerea de la un sistem politic totalitar la un sistem democratic, reformele economice, sociale </w:t>
      </w:r>
      <w:r w:rsidR="005329B8" w:rsidRPr="00EC640E">
        <w:rPr>
          <w:spacing w:val="-6"/>
          <w:sz w:val="22"/>
          <w:szCs w:val="22"/>
        </w:rPr>
        <w:t>ș</w:t>
      </w:r>
      <w:r w:rsidRPr="00EC640E">
        <w:rPr>
          <w:spacing w:val="-6"/>
          <w:sz w:val="22"/>
          <w:szCs w:val="22"/>
        </w:rPr>
        <w:t>i educa</w:t>
      </w:r>
      <w:r w:rsidR="005329B8" w:rsidRPr="00EC640E">
        <w:rPr>
          <w:spacing w:val="-6"/>
          <w:sz w:val="22"/>
          <w:szCs w:val="22"/>
        </w:rPr>
        <w:t>ț</w:t>
      </w:r>
      <w:r w:rsidRPr="00EC640E">
        <w:rPr>
          <w:spacing w:val="-6"/>
          <w:sz w:val="22"/>
          <w:szCs w:val="22"/>
        </w:rPr>
        <w:t xml:space="preserve">ionale perpetue, dar </w:t>
      </w:r>
      <w:r w:rsidR="005329B8" w:rsidRPr="00EC640E">
        <w:rPr>
          <w:spacing w:val="-6"/>
          <w:sz w:val="22"/>
          <w:szCs w:val="22"/>
        </w:rPr>
        <w:t>ș</w:t>
      </w:r>
      <w:r w:rsidRPr="00EC640E">
        <w:rPr>
          <w:spacing w:val="-6"/>
          <w:sz w:val="22"/>
          <w:szCs w:val="22"/>
        </w:rPr>
        <w:t>i tranzi</w:t>
      </w:r>
      <w:r w:rsidR="005329B8" w:rsidRPr="00EC640E">
        <w:rPr>
          <w:spacing w:val="-6"/>
          <w:sz w:val="22"/>
          <w:szCs w:val="22"/>
        </w:rPr>
        <w:t>ț</w:t>
      </w:r>
      <w:r w:rsidRPr="00EC640E">
        <w:rPr>
          <w:spacing w:val="-6"/>
          <w:sz w:val="22"/>
          <w:szCs w:val="22"/>
        </w:rPr>
        <w:t xml:space="preserve">ia </w:t>
      </w:r>
      <w:r w:rsidR="007F1C32" w:rsidRPr="00EC640E">
        <w:rPr>
          <w:spacing w:val="-6"/>
          <w:sz w:val="22"/>
          <w:szCs w:val="22"/>
        </w:rPr>
        <w:t>incompletă</w:t>
      </w:r>
      <w:r w:rsidR="005A5912">
        <w:rPr>
          <w:spacing w:val="-6"/>
          <w:sz w:val="22"/>
          <w:szCs w:val="22"/>
        </w:rPr>
        <w:t xml:space="preserve"> </w:t>
      </w:r>
      <w:r w:rsidRPr="00EC640E">
        <w:rPr>
          <w:spacing w:val="-6"/>
          <w:sz w:val="22"/>
          <w:szCs w:val="22"/>
        </w:rPr>
        <w:t xml:space="preserve">a sistemului de sănătate au avut un impact direct </w:t>
      </w:r>
      <w:r w:rsidR="005329B8" w:rsidRPr="00EC640E">
        <w:rPr>
          <w:spacing w:val="-6"/>
          <w:sz w:val="22"/>
          <w:szCs w:val="22"/>
        </w:rPr>
        <w:t>ș</w:t>
      </w:r>
      <w:r w:rsidRPr="00EC640E">
        <w:rPr>
          <w:spacing w:val="-6"/>
          <w:sz w:val="22"/>
          <w:szCs w:val="22"/>
        </w:rPr>
        <w:t xml:space="preserve">i major în principalii indicatori demografici </w:t>
      </w:r>
      <w:r w:rsidR="005329B8" w:rsidRPr="00EC640E">
        <w:rPr>
          <w:spacing w:val="-6"/>
          <w:sz w:val="22"/>
          <w:szCs w:val="22"/>
        </w:rPr>
        <w:t>ș</w:t>
      </w:r>
      <w:r w:rsidRPr="00EC640E">
        <w:rPr>
          <w:spacing w:val="-6"/>
          <w:sz w:val="22"/>
          <w:szCs w:val="22"/>
        </w:rPr>
        <w:t xml:space="preserve">i cei ai stării de sănătate </w:t>
      </w:r>
      <w:r w:rsidRPr="00EC640E">
        <w:rPr>
          <w:i/>
          <w:iCs/>
          <w:spacing w:val="-6"/>
          <w:sz w:val="22"/>
          <w:szCs w:val="22"/>
        </w:rPr>
        <w:t>(natalitate redusă, spor natural negativ constant, emigra</w:t>
      </w:r>
      <w:r w:rsidR="005329B8" w:rsidRPr="00EC640E">
        <w:rPr>
          <w:i/>
          <w:iCs/>
          <w:spacing w:val="-6"/>
          <w:sz w:val="22"/>
          <w:szCs w:val="22"/>
        </w:rPr>
        <w:t>ț</w:t>
      </w:r>
      <w:r w:rsidRPr="00EC640E">
        <w:rPr>
          <w:i/>
          <w:iCs/>
          <w:spacing w:val="-6"/>
          <w:sz w:val="22"/>
          <w:szCs w:val="22"/>
        </w:rPr>
        <w:t>ie importantă, cre</w:t>
      </w:r>
      <w:r w:rsidR="005329B8" w:rsidRPr="00EC640E">
        <w:rPr>
          <w:i/>
          <w:iCs/>
          <w:spacing w:val="-6"/>
          <w:sz w:val="22"/>
          <w:szCs w:val="22"/>
        </w:rPr>
        <w:t>ș</w:t>
      </w:r>
      <w:r w:rsidRPr="00EC640E">
        <w:rPr>
          <w:i/>
          <w:iCs/>
          <w:spacing w:val="-6"/>
          <w:sz w:val="22"/>
          <w:szCs w:val="22"/>
        </w:rPr>
        <w:t>terea speran</w:t>
      </w:r>
      <w:r w:rsidR="005329B8" w:rsidRPr="00EC640E">
        <w:rPr>
          <w:i/>
          <w:iCs/>
          <w:spacing w:val="-6"/>
          <w:sz w:val="22"/>
          <w:szCs w:val="22"/>
        </w:rPr>
        <w:t>ț</w:t>
      </w:r>
      <w:r w:rsidRPr="00EC640E">
        <w:rPr>
          <w:i/>
          <w:iCs/>
          <w:spacing w:val="-6"/>
          <w:sz w:val="22"/>
          <w:szCs w:val="22"/>
        </w:rPr>
        <w:t>ei de via</w:t>
      </w:r>
      <w:r w:rsidR="005329B8" w:rsidRPr="00EC640E">
        <w:rPr>
          <w:i/>
          <w:iCs/>
          <w:spacing w:val="-6"/>
          <w:sz w:val="22"/>
          <w:szCs w:val="22"/>
        </w:rPr>
        <w:t>ț</w:t>
      </w:r>
      <w:r w:rsidRPr="00EC640E">
        <w:rPr>
          <w:i/>
          <w:iCs/>
          <w:spacing w:val="-6"/>
          <w:sz w:val="22"/>
          <w:szCs w:val="22"/>
        </w:rPr>
        <w:t xml:space="preserve">ă, mortalitate infantilă în scădere foarte lentă, schimbarea modelului de morbiditate </w:t>
      </w:r>
      <w:r w:rsidR="005329B8" w:rsidRPr="00EC640E">
        <w:rPr>
          <w:i/>
          <w:iCs/>
          <w:spacing w:val="-6"/>
          <w:sz w:val="22"/>
          <w:szCs w:val="22"/>
        </w:rPr>
        <w:t>ș</w:t>
      </w:r>
      <w:r w:rsidRPr="00EC640E">
        <w:rPr>
          <w:i/>
          <w:iCs/>
          <w:spacing w:val="-6"/>
          <w:sz w:val="22"/>
          <w:szCs w:val="22"/>
        </w:rPr>
        <w:t xml:space="preserve">i mortalitate, mortalitate evitabilă ridicată). </w:t>
      </w:r>
      <w:r w:rsidRPr="00EC640E">
        <w:rPr>
          <w:spacing w:val="-6"/>
          <w:sz w:val="22"/>
          <w:szCs w:val="22"/>
        </w:rPr>
        <w:t>Pe de</w:t>
      </w:r>
      <w:r w:rsidR="00741649" w:rsidRPr="00EC640E">
        <w:rPr>
          <w:spacing w:val="-6"/>
          <w:sz w:val="22"/>
          <w:szCs w:val="22"/>
        </w:rPr>
        <w:t xml:space="preserve"> </w:t>
      </w:r>
      <w:r w:rsidRPr="00EC640E">
        <w:rPr>
          <w:spacing w:val="-6"/>
          <w:sz w:val="22"/>
          <w:szCs w:val="22"/>
        </w:rPr>
        <w:t>o</w:t>
      </w:r>
      <w:r w:rsidR="00741649" w:rsidRPr="00EC640E">
        <w:rPr>
          <w:spacing w:val="-6"/>
          <w:sz w:val="22"/>
          <w:szCs w:val="22"/>
        </w:rPr>
        <w:t xml:space="preserve"> </w:t>
      </w:r>
      <w:r w:rsidRPr="00EC640E">
        <w:rPr>
          <w:spacing w:val="-6"/>
          <w:sz w:val="22"/>
          <w:szCs w:val="22"/>
        </w:rPr>
        <w:t>parte, reminiscen</w:t>
      </w:r>
      <w:r w:rsidR="005329B8" w:rsidRPr="00EC640E">
        <w:rPr>
          <w:spacing w:val="-6"/>
          <w:sz w:val="22"/>
          <w:szCs w:val="22"/>
        </w:rPr>
        <w:t>ț</w:t>
      </w:r>
      <w:r w:rsidRPr="00EC640E">
        <w:rPr>
          <w:spacing w:val="-6"/>
          <w:sz w:val="22"/>
          <w:szCs w:val="22"/>
        </w:rPr>
        <w:t xml:space="preserve">ele unui sistem extrem de centralizat </w:t>
      </w:r>
      <w:r w:rsidR="005329B8" w:rsidRPr="00EC640E">
        <w:rPr>
          <w:spacing w:val="-6"/>
          <w:sz w:val="22"/>
          <w:szCs w:val="22"/>
        </w:rPr>
        <w:t>ș</w:t>
      </w:r>
      <w:r w:rsidRPr="00EC640E">
        <w:rPr>
          <w:spacing w:val="-6"/>
          <w:sz w:val="22"/>
          <w:szCs w:val="22"/>
        </w:rPr>
        <w:t>i coercitiv iar, pe de altă parte, lipsa standardelor împreună cu laxitatea în interpretarea regulilor reprezintă factori suplimentari care influen</w:t>
      </w:r>
      <w:r w:rsidR="005329B8" w:rsidRPr="00EC640E">
        <w:rPr>
          <w:spacing w:val="-6"/>
          <w:sz w:val="22"/>
          <w:szCs w:val="22"/>
        </w:rPr>
        <w:t>ț</w:t>
      </w:r>
      <w:r w:rsidRPr="00EC640E">
        <w:rPr>
          <w:spacing w:val="-6"/>
          <w:sz w:val="22"/>
          <w:szCs w:val="22"/>
        </w:rPr>
        <w:t>ează situa</w:t>
      </w:r>
      <w:r w:rsidR="005329B8" w:rsidRPr="00EC640E">
        <w:rPr>
          <w:spacing w:val="-6"/>
          <w:sz w:val="22"/>
          <w:szCs w:val="22"/>
        </w:rPr>
        <w:t>ț</w:t>
      </w:r>
      <w:r w:rsidRPr="00EC640E">
        <w:rPr>
          <w:spacing w:val="-6"/>
          <w:sz w:val="22"/>
          <w:szCs w:val="22"/>
        </w:rPr>
        <w:t>ia sistemului de sănătate actual.</w:t>
      </w:r>
    </w:p>
    <w:p w14:paraId="2AA9EB20" w14:textId="412D042B" w:rsidR="000B093C" w:rsidRPr="00EC640E" w:rsidRDefault="000B093C" w:rsidP="00D3293D">
      <w:pPr>
        <w:spacing w:line="276" w:lineRule="auto"/>
        <w:rPr>
          <w:spacing w:val="-4"/>
          <w:sz w:val="22"/>
          <w:szCs w:val="22"/>
        </w:rPr>
      </w:pPr>
      <w:r w:rsidRPr="00EC640E">
        <w:rPr>
          <w:spacing w:val="-4"/>
          <w:sz w:val="22"/>
          <w:szCs w:val="22"/>
        </w:rPr>
        <w:t>În contextul analizei efectuate, diminuarea importan</w:t>
      </w:r>
      <w:r w:rsidR="005329B8" w:rsidRPr="00EC640E">
        <w:rPr>
          <w:spacing w:val="-4"/>
          <w:sz w:val="22"/>
          <w:szCs w:val="22"/>
        </w:rPr>
        <w:t>ț</w:t>
      </w:r>
      <w:r w:rsidRPr="00EC640E">
        <w:rPr>
          <w:spacing w:val="-4"/>
          <w:sz w:val="22"/>
          <w:szCs w:val="22"/>
        </w:rPr>
        <w:t xml:space="preserve">ei acordate </w:t>
      </w:r>
      <w:r w:rsidR="000E4047" w:rsidRPr="00EC640E">
        <w:rPr>
          <w:spacing w:val="-4"/>
          <w:sz w:val="22"/>
          <w:szCs w:val="22"/>
        </w:rPr>
        <w:t xml:space="preserve">abordării </w:t>
      </w:r>
      <w:r w:rsidR="007C4E44" w:rsidRPr="00EC640E">
        <w:rPr>
          <w:spacing w:val="-4"/>
          <w:sz w:val="22"/>
          <w:szCs w:val="22"/>
        </w:rPr>
        <w:t xml:space="preserve">din prespectivă </w:t>
      </w:r>
      <w:r w:rsidR="000E4047" w:rsidRPr="00EC640E">
        <w:rPr>
          <w:spacing w:val="-4"/>
          <w:sz w:val="22"/>
          <w:szCs w:val="22"/>
        </w:rPr>
        <w:t>populațional</w:t>
      </w:r>
      <w:r w:rsidR="00101C33">
        <w:rPr>
          <w:spacing w:val="-4"/>
          <w:sz w:val="22"/>
          <w:szCs w:val="22"/>
        </w:rPr>
        <w:t>ă</w:t>
      </w:r>
      <w:r w:rsidR="000E4047" w:rsidRPr="00EC640E">
        <w:rPr>
          <w:spacing w:val="-4"/>
          <w:sz w:val="22"/>
          <w:szCs w:val="22"/>
        </w:rPr>
        <w:t xml:space="preserve"> a sănătății</w:t>
      </w:r>
      <w:r w:rsidRPr="00EC640E">
        <w:rPr>
          <w:spacing w:val="-4"/>
          <w:sz w:val="22"/>
          <w:szCs w:val="22"/>
        </w:rPr>
        <w:t xml:space="preserve"> </w:t>
      </w:r>
      <w:r w:rsidR="005329B8" w:rsidRPr="00EC640E">
        <w:rPr>
          <w:spacing w:val="-4"/>
          <w:sz w:val="22"/>
          <w:szCs w:val="22"/>
        </w:rPr>
        <w:t>ș</w:t>
      </w:r>
      <w:r w:rsidRPr="00EC640E">
        <w:rPr>
          <w:spacing w:val="-4"/>
          <w:sz w:val="22"/>
          <w:szCs w:val="22"/>
        </w:rPr>
        <w:t>i favorizarea aproape exclusivă a asisten</w:t>
      </w:r>
      <w:r w:rsidR="005329B8" w:rsidRPr="00EC640E">
        <w:rPr>
          <w:spacing w:val="-4"/>
          <w:sz w:val="22"/>
          <w:szCs w:val="22"/>
        </w:rPr>
        <w:t>ț</w:t>
      </w:r>
      <w:r w:rsidRPr="00EC640E">
        <w:rPr>
          <w:spacing w:val="-4"/>
          <w:sz w:val="22"/>
          <w:szCs w:val="22"/>
        </w:rPr>
        <w:t>ei medicale curative,</w:t>
      </w:r>
      <w:r w:rsidR="005E410D">
        <w:rPr>
          <w:spacing w:val="-4"/>
          <w:sz w:val="22"/>
          <w:szCs w:val="22"/>
        </w:rPr>
        <w:t xml:space="preserve"> scăderea interesului pentru asigurarea rezervei de personal operativ ( medici și asistenți medicali) și a infrastructurii necesare în sectorul asistenței medicale de urgență în spital și prespital (SAJ/SABIF), </w:t>
      </w:r>
      <w:r w:rsidRPr="00EC640E">
        <w:rPr>
          <w:spacing w:val="-4"/>
          <w:sz w:val="22"/>
          <w:szCs w:val="22"/>
        </w:rPr>
        <w:t xml:space="preserve"> precum </w:t>
      </w:r>
      <w:r w:rsidR="005329B8" w:rsidRPr="00EC640E">
        <w:rPr>
          <w:spacing w:val="-4"/>
          <w:sz w:val="22"/>
          <w:szCs w:val="22"/>
        </w:rPr>
        <w:t>ș</w:t>
      </w:r>
      <w:r w:rsidRPr="00EC640E">
        <w:rPr>
          <w:spacing w:val="-4"/>
          <w:sz w:val="22"/>
          <w:szCs w:val="22"/>
        </w:rPr>
        <w:t>i „contradic</w:t>
      </w:r>
      <w:r w:rsidR="005329B8" w:rsidRPr="00EC640E">
        <w:rPr>
          <w:spacing w:val="-4"/>
          <w:sz w:val="22"/>
          <w:szCs w:val="22"/>
        </w:rPr>
        <w:t>ț</w:t>
      </w:r>
      <w:r w:rsidRPr="00EC640E">
        <w:rPr>
          <w:spacing w:val="-4"/>
          <w:sz w:val="22"/>
          <w:szCs w:val="22"/>
        </w:rPr>
        <w:t xml:space="preserve">ia” dintre ceea ce precizează actele normative </w:t>
      </w:r>
      <w:r w:rsidR="005329B8" w:rsidRPr="00EC640E">
        <w:rPr>
          <w:spacing w:val="-4"/>
          <w:sz w:val="22"/>
          <w:szCs w:val="22"/>
        </w:rPr>
        <w:t>ș</w:t>
      </w:r>
      <w:r w:rsidRPr="00EC640E">
        <w:rPr>
          <w:spacing w:val="-4"/>
          <w:sz w:val="22"/>
          <w:szCs w:val="22"/>
        </w:rPr>
        <w:t>i ac</w:t>
      </w:r>
      <w:r w:rsidR="005329B8" w:rsidRPr="00EC640E">
        <w:rPr>
          <w:spacing w:val="-4"/>
          <w:sz w:val="22"/>
          <w:szCs w:val="22"/>
        </w:rPr>
        <w:t>ț</w:t>
      </w:r>
      <w:r w:rsidRPr="00EC640E">
        <w:rPr>
          <w:spacing w:val="-4"/>
          <w:sz w:val="22"/>
          <w:szCs w:val="22"/>
        </w:rPr>
        <w:t xml:space="preserve">iunile implementate, </w:t>
      </w:r>
      <w:r w:rsidR="005E410D">
        <w:rPr>
          <w:spacing w:val="-4"/>
          <w:sz w:val="22"/>
          <w:szCs w:val="22"/>
        </w:rPr>
        <w:t xml:space="preserve"> </w:t>
      </w:r>
      <w:r w:rsidRPr="00EC640E">
        <w:rPr>
          <w:spacing w:val="-4"/>
          <w:sz w:val="22"/>
          <w:szCs w:val="22"/>
        </w:rPr>
        <w:t>raportul finan</w:t>
      </w:r>
      <w:r w:rsidR="005329B8" w:rsidRPr="00EC640E">
        <w:rPr>
          <w:spacing w:val="-4"/>
          <w:sz w:val="22"/>
          <w:szCs w:val="22"/>
        </w:rPr>
        <w:t>ț</w:t>
      </w:r>
      <w:r w:rsidRPr="00EC640E">
        <w:rPr>
          <w:spacing w:val="-4"/>
          <w:sz w:val="22"/>
          <w:szCs w:val="22"/>
        </w:rPr>
        <w:t>ării categorii</w:t>
      </w:r>
      <w:r w:rsidR="005E410D">
        <w:rPr>
          <w:spacing w:val="-4"/>
          <w:sz w:val="22"/>
          <w:szCs w:val="22"/>
        </w:rPr>
        <w:t>lor</w:t>
      </w:r>
      <w:r w:rsidRPr="00EC640E">
        <w:rPr>
          <w:spacing w:val="-4"/>
          <w:sz w:val="22"/>
          <w:szCs w:val="22"/>
        </w:rPr>
        <w:t xml:space="preserve"> de servicii</w:t>
      </w:r>
      <w:r w:rsidR="005E410D">
        <w:rPr>
          <w:spacing w:val="-4"/>
          <w:sz w:val="22"/>
          <w:szCs w:val="22"/>
        </w:rPr>
        <w:t xml:space="preserve"> menționate</w:t>
      </w:r>
      <w:r w:rsidRPr="00EC640E">
        <w:rPr>
          <w:spacing w:val="-4"/>
          <w:sz w:val="22"/>
          <w:szCs w:val="22"/>
        </w:rPr>
        <w:t>, distribu</w:t>
      </w:r>
      <w:r w:rsidR="005329B8" w:rsidRPr="00EC640E">
        <w:rPr>
          <w:spacing w:val="-4"/>
          <w:sz w:val="22"/>
          <w:szCs w:val="22"/>
        </w:rPr>
        <w:t>ț</w:t>
      </w:r>
      <w:r w:rsidRPr="00EC640E">
        <w:rPr>
          <w:spacing w:val="-4"/>
          <w:sz w:val="22"/>
          <w:szCs w:val="22"/>
        </w:rPr>
        <w:t xml:space="preserve">ia resurselor umane specializate </w:t>
      </w:r>
      <w:r w:rsidR="005329B8" w:rsidRPr="00EC640E">
        <w:rPr>
          <w:spacing w:val="-4"/>
          <w:sz w:val="22"/>
          <w:szCs w:val="22"/>
        </w:rPr>
        <w:t>ș</w:t>
      </w:r>
      <w:r w:rsidRPr="00EC640E">
        <w:rPr>
          <w:spacing w:val="-4"/>
          <w:sz w:val="22"/>
          <w:szCs w:val="22"/>
        </w:rPr>
        <w:t xml:space="preserve">i mai ales uzitarea </w:t>
      </w:r>
      <w:r w:rsidR="00EC7A40" w:rsidRPr="00EC640E">
        <w:rPr>
          <w:spacing w:val="-4"/>
          <w:sz w:val="22"/>
          <w:szCs w:val="22"/>
        </w:rPr>
        <w:t xml:space="preserve">neadecvată </w:t>
      </w:r>
      <w:r w:rsidRPr="00EC640E">
        <w:rPr>
          <w:spacing w:val="-4"/>
          <w:sz w:val="22"/>
          <w:szCs w:val="22"/>
        </w:rPr>
        <w:t>a responsabilită</w:t>
      </w:r>
      <w:r w:rsidR="005329B8" w:rsidRPr="00EC640E">
        <w:rPr>
          <w:spacing w:val="-4"/>
          <w:sz w:val="22"/>
          <w:szCs w:val="22"/>
        </w:rPr>
        <w:t>ț</w:t>
      </w:r>
      <w:r w:rsidRPr="00EC640E">
        <w:rPr>
          <w:spacing w:val="-4"/>
          <w:sz w:val="22"/>
          <w:szCs w:val="22"/>
        </w:rPr>
        <w:t>ii individuale versus responsabilitatea statului referitoare la serviciile de preven</w:t>
      </w:r>
      <w:r w:rsidR="005329B8" w:rsidRPr="00EC640E">
        <w:rPr>
          <w:spacing w:val="-4"/>
          <w:sz w:val="22"/>
          <w:szCs w:val="22"/>
        </w:rPr>
        <w:t>ț</w:t>
      </w:r>
      <w:r w:rsidRPr="00EC640E">
        <w:rPr>
          <w:spacing w:val="-4"/>
          <w:sz w:val="22"/>
          <w:szCs w:val="22"/>
        </w:rPr>
        <w:t>ie/serviciile curative au condus în mare parte la situa</w:t>
      </w:r>
      <w:r w:rsidR="005329B8" w:rsidRPr="00EC640E">
        <w:rPr>
          <w:spacing w:val="-4"/>
          <w:sz w:val="22"/>
          <w:szCs w:val="22"/>
        </w:rPr>
        <w:t>ț</w:t>
      </w:r>
      <w:r w:rsidRPr="00EC640E">
        <w:rPr>
          <w:spacing w:val="-4"/>
          <w:sz w:val="22"/>
          <w:szCs w:val="22"/>
        </w:rPr>
        <w:t>ia de fapt, respectiv la un sistem de sănătate care nu reu</w:t>
      </w:r>
      <w:r w:rsidR="005329B8" w:rsidRPr="00EC640E">
        <w:rPr>
          <w:spacing w:val="-4"/>
          <w:sz w:val="22"/>
          <w:szCs w:val="22"/>
        </w:rPr>
        <w:t>ș</w:t>
      </w:r>
      <w:r w:rsidRPr="00EC640E">
        <w:rPr>
          <w:spacing w:val="-4"/>
          <w:sz w:val="22"/>
          <w:szCs w:val="22"/>
        </w:rPr>
        <w:t>e</w:t>
      </w:r>
      <w:r w:rsidR="005329B8" w:rsidRPr="00EC640E">
        <w:rPr>
          <w:spacing w:val="-4"/>
          <w:sz w:val="22"/>
          <w:szCs w:val="22"/>
        </w:rPr>
        <w:t>ș</w:t>
      </w:r>
      <w:r w:rsidRPr="00EC640E">
        <w:rPr>
          <w:spacing w:val="-4"/>
          <w:sz w:val="22"/>
          <w:szCs w:val="22"/>
        </w:rPr>
        <w:t xml:space="preserve">te </w:t>
      </w:r>
      <w:r w:rsidR="00F870D9">
        <w:rPr>
          <w:spacing w:val="-4"/>
          <w:sz w:val="22"/>
          <w:szCs w:val="22"/>
        </w:rPr>
        <w:t xml:space="preserve">pună în concordanță </w:t>
      </w:r>
      <w:r w:rsidRPr="00EC640E">
        <w:rPr>
          <w:spacing w:val="-4"/>
          <w:sz w:val="22"/>
          <w:szCs w:val="22"/>
        </w:rPr>
        <w:t>investi</w:t>
      </w:r>
      <w:r w:rsidR="005329B8" w:rsidRPr="00EC640E">
        <w:rPr>
          <w:spacing w:val="-4"/>
          <w:sz w:val="22"/>
          <w:szCs w:val="22"/>
        </w:rPr>
        <w:t>ț</w:t>
      </w:r>
      <w:r w:rsidRPr="00EC640E">
        <w:rPr>
          <w:spacing w:val="-4"/>
          <w:sz w:val="22"/>
          <w:szCs w:val="22"/>
        </w:rPr>
        <w:t>ii</w:t>
      </w:r>
      <w:r w:rsidR="00F870D9">
        <w:rPr>
          <w:spacing w:val="-4"/>
          <w:sz w:val="22"/>
          <w:szCs w:val="22"/>
        </w:rPr>
        <w:t>le</w:t>
      </w:r>
      <w:r w:rsidRPr="00EC640E">
        <w:rPr>
          <w:spacing w:val="-4"/>
          <w:sz w:val="22"/>
          <w:szCs w:val="22"/>
        </w:rPr>
        <w:t xml:space="preserve"> </w:t>
      </w:r>
      <w:r w:rsidR="00F870D9">
        <w:rPr>
          <w:spacing w:val="-4"/>
          <w:sz w:val="22"/>
          <w:szCs w:val="22"/>
        </w:rPr>
        <w:t>cu</w:t>
      </w:r>
      <w:r w:rsidRPr="00EC640E">
        <w:rPr>
          <w:spacing w:val="-4"/>
          <w:sz w:val="22"/>
          <w:szCs w:val="22"/>
        </w:rPr>
        <w:t xml:space="preserve"> rezultatele în starea de sănătate</w:t>
      </w:r>
      <w:r w:rsidR="005E410D" w:rsidRPr="005E410D">
        <w:rPr>
          <w:spacing w:val="-4"/>
          <w:sz w:val="22"/>
          <w:szCs w:val="22"/>
        </w:rPr>
        <w:t xml:space="preserve"> </w:t>
      </w:r>
      <w:r w:rsidR="005E410D" w:rsidRPr="00EC640E">
        <w:rPr>
          <w:spacing w:val="-4"/>
          <w:sz w:val="22"/>
          <w:szCs w:val="22"/>
        </w:rPr>
        <w:t>obținute</w:t>
      </w:r>
      <w:r w:rsidRPr="00EC640E">
        <w:rPr>
          <w:spacing w:val="-4"/>
          <w:sz w:val="22"/>
          <w:szCs w:val="22"/>
        </w:rPr>
        <w:t>.</w:t>
      </w:r>
    </w:p>
    <w:p w14:paraId="53AE01EA" w14:textId="547BF842" w:rsidR="000B093C" w:rsidRPr="00D3293D" w:rsidRDefault="000B093C" w:rsidP="00D3293D">
      <w:pPr>
        <w:spacing w:line="276" w:lineRule="auto"/>
        <w:rPr>
          <w:sz w:val="22"/>
          <w:szCs w:val="22"/>
        </w:rPr>
      </w:pPr>
      <w:r w:rsidRPr="00D3293D">
        <w:rPr>
          <w:sz w:val="22"/>
          <w:szCs w:val="22"/>
        </w:rPr>
        <w:t>De</w:t>
      </w:r>
      <w:r w:rsidR="005329B8" w:rsidRPr="00D3293D">
        <w:rPr>
          <w:sz w:val="22"/>
          <w:szCs w:val="22"/>
        </w:rPr>
        <w:t>ș</w:t>
      </w:r>
      <w:r w:rsidRPr="00D3293D">
        <w:rPr>
          <w:sz w:val="22"/>
          <w:szCs w:val="22"/>
        </w:rPr>
        <w:t>i rezultatele în materie de sănătate s-au îmbunătă</w:t>
      </w:r>
      <w:r w:rsidR="005329B8" w:rsidRPr="00D3293D">
        <w:rPr>
          <w:sz w:val="22"/>
          <w:szCs w:val="22"/>
        </w:rPr>
        <w:t>ț</w:t>
      </w:r>
      <w:r w:rsidRPr="00D3293D">
        <w:rPr>
          <w:sz w:val="22"/>
          <w:szCs w:val="22"/>
        </w:rPr>
        <w:t>it în România în ultimele două decenii, ele rămân sub media Uniunii Europene, cu disparită</w:t>
      </w:r>
      <w:r w:rsidR="005329B8" w:rsidRPr="00D3293D">
        <w:rPr>
          <w:sz w:val="22"/>
          <w:szCs w:val="22"/>
        </w:rPr>
        <w:t>ț</w:t>
      </w:r>
      <w:r w:rsidRPr="00D3293D">
        <w:rPr>
          <w:sz w:val="22"/>
          <w:szCs w:val="22"/>
        </w:rPr>
        <w:t>i geografice semnificative. Speran</w:t>
      </w:r>
      <w:r w:rsidR="005329B8" w:rsidRPr="00D3293D">
        <w:rPr>
          <w:sz w:val="22"/>
          <w:szCs w:val="22"/>
        </w:rPr>
        <w:t>ț</w:t>
      </w:r>
      <w:r w:rsidRPr="00D3293D">
        <w:rPr>
          <w:sz w:val="22"/>
          <w:szCs w:val="22"/>
        </w:rPr>
        <w:t>a de via</w:t>
      </w:r>
      <w:r w:rsidR="005329B8" w:rsidRPr="00D3293D">
        <w:rPr>
          <w:sz w:val="22"/>
          <w:szCs w:val="22"/>
        </w:rPr>
        <w:t>ț</w:t>
      </w:r>
      <w:r w:rsidRPr="00D3293D">
        <w:rPr>
          <w:sz w:val="22"/>
          <w:szCs w:val="22"/>
        </w:rPr>
        <w:t>ă în România este printre cele mai scăzute din Uniunea Europeană, de</w:t>
      </w:r>
      <w:r w:rsidR="005329B8" w:rsidRPr="00D3293D">
        <w:rPr>
          <w:sz w:val="22"/>
          <w:szCs w:val="22"/>
        </w:rPr>
        <w:t>ș</w:t>
      </w:r>
      <w:r w:rsidRPr="00D3293D">
        <w:rPr>
          <w:sz w:val="22"/>
          <w:szCs w:val="22"/>
        </w:rPr>
        <w:t xml:space="preserve">i a crescut cu mai mult de patru ani din anul 2000 </w:t>
      </w:r>
      <w:r w:rsidRPr="00D3293D">
        <w:rPr>
          <w:i/>
          <w:iCs/>
          <w:sz w:val="22"/>
          <w:szCs w:val="22"/>
        </w:rPr>
        <w:t>(de la 71,2 ani până la 75,6 ani în 2019)</w:t>
      </w:r>
      <w:r w:rsidRPr="00D3293D">
        <w:rPr>
          <w:sz w:val="22"/>
          <w:szCs w:val="22"/>
        </w:rPr>
        <w:t xml:space="preserve"> (Eurostat, 2021). </w:t>
      </w:r>
      <w:r w:rsidR="007953DC">
        <w:rPr>
          <w:sz w:val="22"/>
          <w:szCs w:val="22"/>
        </w:rPr>
        <w:t>I</w:t>
      </w:r>
      <w:r w:rsidR="007953DC" w:rsidRPr="00D3293D">
        <w:rPr>
          <w:sz w:val="22"/>
          <w:szCs w:val="22"/>
        </w:rPr>
        <w:t>n ultimul deceniu</w:t>
      </w:r>
      <w:r w:rsidR="007953DC">
        <w:rPr>
          <w:sz w:val="22"/>
          <w:szCs w:val="22"/>
        </w:rPr>
        <w:t xml:space="preserve"> r</w:t>
      </w:r>
      <w:r w:rsidRPr="00D3293D">
        <w:rPr>
          <w:sz w:val="22"/>
          <w:szCs w:val="22"/>
        </w:rPr>
        <w:t>itmul de cre</w:t>
      </w:r>
      <w:r w:rsidR="005329B8" w:rsidRPr="00D3293D">
        <w:rPr>
          <w:sz w:val="22"/>
          <w:szCs w:val="22"/>
        </w:rPr>
        <w:t>ș</w:t>
      </w:r>
      <w:r w:rsidRPr="00D3293D">
        <w:rPr>
          <w:sz w:val="22"/>
          <w:szCs w:val="22"/>
        </w:rPr>
        <w:t>tere al speran</w:t>
      </w:r>
      <w:r w:rsidR="005329B8" w:rsidRPr="00D3293D">
        <w:rPr>
          <w:sz w:val="22"/>
          <w:szCs w:val="22"/>
        </w:rPr>
        <w:t>ț</w:t>
      </w:r>
      <w:r w:rsidRPr="00D3293D">
        <w:rPr>
          <w:sz w:val="22"/>
          <w:szCs w:val="22"/>
        </w:rPr>
        <w:t>ei de via</w:t>
      </w:r>
      <w:r w:rsidR="005329B8" w:rsidRPr="00D3293D">
        <w:rPr>
          <w:sz w:val="22"/>
          <w:szCs w:val="22"/>
        </w:rPr>
        <w:t>ț</w:t>
      </w:r>
      <w:r w:rsidRPr="00D3293D">
        <w:rPr>
          <w:sz w:val="22"/>
          <w:szCs w:val="22"/>
        </w:rPr>
        <w:t>ă s-a diminuat, sporul înregistrat în perioada 2011-2019 fiind de numai un an (</w:t>
      </w:r>
      <w:r w:rsidRPr="00D3293D">
        <w:rPr>
          <w:i/>
          <w:iCs/>
          <w:sz w:val="22"/>
          <w:szCs w:val="22"/>
        </w:rPr>
        <w:t>Figura 1</w:t>
      </w:r>
      <w:r w:rsidRPr="00D3293D">
        <w:rPr>
          <w:sz w:val="22"/>
          <w:szCs w:val="22"/>
        </w:rPr>
        <w:t xml:space="preserve">). Atât nivelul redus, cât </w:t>
      </w:r>
      <w:r w:rsidR="005329B8" w:rsidRPr="00D3293D">
        <w:rPr>
          <w:sz w:val="22"/>
          <w:szCs w:val="22"/>
        </w:rPr>
        <w:t>ș</w:t>
      </w:r>
      <w:r w:rsidRPr="00D3293D">
        <w:rPr>
          <w:sz w:val="22"/>
          <w:szCs w:val="22"/>
        </w:rPr>
        <w:t>i ritmul modest de cre</w:t>
      </w:r>
      <w:r w:rsidR="005329B8" w:rsidRPr="00D3293D">
        <w:rPr>
          <w:sz w:val="22"/>
          <w:szCs w:val="22"/>
        </w:rPr>
        <w:t>ș</w:t>
      </w:r>
      <w:r w:rsidRPr="00D3293D">
        <w:rPr>
          <w:sz w:val="22"/>
          <w:szCs w:val="22"/>
        </w:rPr>
        <w:t>tere a speran</w:t>
      </w:r>
      <w:r w:rsidR="005329B8" w:rsidRPr="00D3293D">
        <w:rPr>
          <w:sz w:val="22"/>
          <w:szCs w:val="22"/>
        </w:rPr>
        <w:t>ț</w:t>
      </w:r>
      <w:r w:rsidRPr="00D3293D">
        <w:rPr>
          <w:sz w:val="22"/>
          <w:szCs w:val="22"/>
        </w:rPr>
        <w:t>ei de via</w:t>
      </w:r>
      <w:r w:rsidR="005329B8" w:rsidRPr="00D3293D">
        <w:rPr>
          <w:sz w:val="22"/>
          <w:szCs w:val="22"/>
        </w:rPr>
        <w:t>ț</w:t>
      </w:r>
      <w:r w:rsidRPr="00D3293D">
        <w:rPr>
          <w:sz w:val="22"/>
          <w:szCs w:val="22"/>
        </w:rPr>
        <w:t xml:space="preserve">ă reflectă comportamente nesănătoase, dezechilibre socioeconomice, precum </w:t>
      </w:r>
      <w:r w:rsidR="005329B8" w:rsidRPr="00D3293D">
        <w:rPr>
          <w:sz w:val="22"/>
          <w:szCs w:val="22"/>
        </w:rPr>
        <w:t>ș</w:t>
      </w:r>
      <w:r w:rsidRPr="00D3293D">
        <w:rPr>
          <w:sz w:val="22"/>
          <w:szCs w:val="22"/>
        </w:rPr>
        <w:t>i deficien</w:t>
      </w:r>
      <w:r w:rsidR="005329B8" w:rsidRPr="00D3293D">
        <w:rPr>
          <w:sz w:val="22"/>
          <w:szCs w:val="22"/>
        </w:rPr>
        <w:t>ț</w:t>
      </w:r>
      <w:r w:rsidRPr="00D3293D">
        <w:rPr>
          <w:sz w:val="22"/>
          <w:szCs w:val="22"/>
        </w:rPr>
        <w:t xml:space="preserve">e în furnizarea </w:t>
      </w:r>
      <w:r w:rsidR="005329B8" w:rsidRPr="00D3293D">
        <w:rPr>
          <w:sz w:val="22"/>
          <w:szCs w:val="22"/>
        </w:rPr>
        <w:t>ș</w:t>
      </w:r>
      <w:r w:rsidRPr="00D3293D">
        <w:rPr>
          <w:sz w:val="22"/>
          <w:szCs w:val="22"/>
        </w:rPr>
        <w:t>i accesul la servicii de sănătate. Ratele mortalită</w:t>
      </w:r>
      <w:r w:rsidR="005329B8" w:rsidRPr="00D3293D">
        <w:rPr>
          <w:sz w:val="22"/>
          <w:szCs w:val="22"/>
        </w:rPr>
        <w:t>ț</w:t>
      </w:r>
      <w:r w:rsidRPr="00D3293D">
        <w:rPr>
          <w:sz w:val="22"/>
          <w:szCs w:val="22"/>
        </w:rPr>
        <w:t>ii evitabile prin preven</w:t>
      </w:r>
      <w:r w:rsidR="005329B8" w:rsidRPr="00D3293D">
        <w:rPr>
          <w:sz w:val="22"/>
          <w:szCs w:val="22"/>
        </w:rPr>
        <w:t>ț</w:t>
      </w:r>
      <w:r w:rsidRPr="00D3293D">
        <w:rPr>
          <w:sz w:val="22"/>
          <w:szCs w:val="22"/>
        </w:rPr>
        <w:t xml:space="preserve">ie </w:t>
      </w:r>
      <w:r w:rsidR="005329B8" w:rsidRPr="00D3293D">
        <w:rPr>
          <w:sz w:val="22"/>
          <w:szCs w:val="22"/>
        </w:rPr>
        <w:t>ș</w:t>
      </w:r>
      <w:r w:rsidRPr="00D3293D">
        <w:rPr>
          <w:sz w:val="22"/>
          <w:szCs w:val="22"/>
        </w:rPr>
        <w:t>i ale mortalită</w:t>
      </w:r>
      <w:r w:rsidR="005329B8" w:rsidRPr="00D3293D">
        <w:rPr>
          <w:sz w:val="22"/>
          <w:szCs w:val="22"/>
        </w:rPr>
        <w:t>ț</w:t>
      </w:r>
      <w:r w:rsidRPr="00D3293D">
        <w:rPr>
          <w:sz w:val="22"/>
          <w:szCs w:val="22"/>
        </w:rPr>
        <w:t>ii prin cauze tratabile sunt printre cele mai ridicate din UE.</w:t>
      </w:r>
    </w:p>
    <w:bookmarkEnd w:id="5"/>
    <w:p w14:paraId="558C5F4C" w14:textId="40C8C6B7" w:rsidR="000B093C" w:rsidRPr="007A4541" w:rsidRDefault="000B093C" w:rsidP="00032D3E">
      <w:pPr>
        <w:jc w:val="center"/>
      </w:pPr>
      <w:r w:rsidRPr="007A4541">
        <w:rPr>
          <w:bdr w:val="none" w:sz="0" w:space="0" w:color="auto" w:frame="1"/>
        </w:rPr>
        <w:lastRenderedPageBreak/>
        <w:fldChar w:fldCharType="begin"/>
      </w:r>
      <w:r w:rsidRPr="007A4541">
        <w:rPr>
          <w:bdr w:val="none" w:sz="0" w:space="0" w:color="auto" w:frame="1"/>
        </w:rPr>
        <w:instrText xml:space="preserve"> INCLUDEPICTURE "https://lh3.googleusercontent.com/kf8at9egCsY_NjehI6ZmouA41y5Y2OVlUfVdSA_LooplkiwLsbTsr0oHpq92j1iOlwnd39ondovUt7ew9MXYM6811Qx7xnRZqXviDbPM4_5fu_4NSCRqM5K6z2AkSblPrL4NDkIKKeDypx2Q8XCMyA" \* MERGEFORMATINET </w:instrText>
      </w:r>
      <w:r w:rsidRPr="007A4541">
        <w:rPr>
          <w:bdr w:val="none" w:sz="0" w:space="0" w:color="auto" w:frame="1"/>
        </w:rPr>
        <w:fldChar w:fldCharType="end"/>
      </w:r>
      <w:r w:rsidR="001C2E74">
        <w:rPr>
          <w:noProof/>
          <w:lang w:val="en-US" w:eastAsia="en-US"/>
        </w:rPr>
        <w:drawing>
          <wp:inline distT="0" distB="0" distL="0" distR="0" wp14:anchorId="29C4CCE1" wp14:editId="66A38AFE">
            <wp:extent cx="5403850" cy="2660650"/>
            <wp:effectExtent l="0" t="0" r="6350" b="6350"/>
            <wp:docPr id="23" name="Chart 2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0159C47-3B6E-8C71-D8D1-033F8DB3A9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530D907" w14:textId="5E2E9CE4" w:rsidR="000B093C" w:rsidRPr="00EC640E" w:rsidRDefault="000B093C" w:rsidP="00EC640E">
      <w:pPr>
        <w:keepLines/>
        <w:spacing w:after="240" w:line="276" w:lineRule="auto"/>
        <w:rPr>
          <w:i/>
          <w:iCs/>
          <w:sz w:val="20"/>
          <w:szCs w:val="20"/>
        </w:rPr>
      </w:pPr>
      <w:r w:rsidRPr="00EC640E">
        <w:rPr>
          <w:i/>
          <w:iCs/>
          <w:sz w:val="20"/>
          <w:szCs w:val="20"/>
        </w:rPr>
        <w:t xml:space="preserve">Figura 1 - </w:t>
      </w:r>
      <w:r w:rsidR="00F73E74">
        <w:rPr>
          <w:rStyle w:val="Emphasis"/>
        </w:rPr>
        <w:t>S</w:t>
      </w:r>
      <w:r w:rsidRPr="00EC640E">
        <w:rPr>
          <w:rStyle w:val="Emphasis"/>
        </w:rPr>
        <w:t>peran</w:t>
      </w:r>
      <w:r w:rsidR="005329B8" w:rsidRPr="00EC640E">
        <w:rPr>
          <w:rStyle w:val="Emphasis"/>
        </w:rPr>
        <w:t>ț</w:t>
      </w:r>
      <w:r w:rsidRPr="00EC640E">
        <w:rPr>
          <w:rStyle w:val="Emphasis"/>
        </w:rPr>
        <w:t>a</w:t>
      </w:r>
      <w:r w:rsidRPr="00EC640E">
        <w:rPr>
          <w:i/>
          <w:iCs/>
          <w:sz w:val="20"/>
          <w:szCs w:val="20"/>
        </w:rPr>
        <w:t xml:space="preserve"> de via</w:t>
      </w:r>
      <w:r w:rsidR="005329B8" w:rsidRPr="00EC640E">
        <w:rPr>
          <w:i/>
          <w:iCs/>
          <w:sz w:val="20"/>
          <w:szCs w:val="20"/>
        </w:rPr>
        <w:t>ț</w:t>
      </w:r>
      <w:r w:rsidRPr="00EC640E">
        <w:rPr>
          <w:i/>
          <w:iCs/>
          <w:sz w:val="20"/>
          <w:szCs w:val="20"/>
        </w:rPr>
        <w:t xml:space="preserve">ă la </w:t>
      </w:r>
      <w:r w:rsidRPr="00EC640E">
        <w:rPr>
          <w:rStyle w:val="Strong"/>
        </w:rPr>
        <w:t>na</w:t>
      </w:r>
      <w:r w:rsidR="005329B8" w:rsidRPr="00EC640E">
        <w:rPr>
          <w:rStyle w:val="Strong"/>
        </w:rPr>
        <w:t>ș</w:t>
      </w:r>
      <w:r w:rsidRPr="00EC640E">
        <w:rPr>
          <w:rStyle w:val="Strong"/>
        </w:rPr>
        <w:t>tere</w:t>
      </w:r>
      <w:r w:rsidRPr="00EC640E">
        <w:rPr>
          <w:i/>
          <w:iCs/>
          <w:sz w:val="20"/>
          <w:szCs w:val="20"/>
        </w:rPr>
        <w:t xml:space="preserve"> în state ale UE (201</w:t>
      </w:r>
      <w:r w:rsidR="001C2E74" w:rsidRPr="00EC640E">
        <w:rPr>
          <w:i/>
          <w:iCs/>
          <w:sz w:val="20"/>
          <w:szCs w:val="20"/>
        </w:rPr>
        <w:t>0</w:t>
      </w:r>
      <w:r w:rsidRPr="00EC640E">
        <w:rPr>
          <w:i/>
          <w:iCs/>
          <w:sz w:val="20"/>
          <w:szCs w:val="20"/>
        </w:rPr>
        <w:t>, 20</w:t>
      </w:r>
      <w:r w:rsidR="00A85883" w:rsidRPr="00EC640E">
        <w:rPr>
          <w:i/>
          <w:iCs/>
          <w:sz w:val="20"/>
          <w:szCs w:val="20"/>
        </w:rPr>
        <w:t>20</w:t>
      </w:r>
      <w:r w:rsidRPr="00EC640E">
        <w:rPr>
          <w:i/>
          <w:iCs/>
          <w:sz w:val="20"/>
          <w:szCs w:val="20"/>
        </w:rPr>
        <w:t>). Sursa: Eurostat.</w:t>
      </w:r>
    </w:p>
    <w:p w14:paraId="3E02A308" w14:textId="6B0B4B51" w:rsidR="000B093C" w:rsidRDefault="00D92388" w:rsidP="00EC640E">
      <w:pPr>
        <w:spacing w:line="276" w:lineRule="auto"/>
        <w:rPr>
          <w:sz w:val="22"/>
          <w:szCs w:val="22"/>
        </w:rPr>
      </w:pPr>
      <w:r>
        <w:rPr>
          <w:sz w:val="22"/>
          <w:szCs w:val="22"/>
        </w:rPr>
        <w:t xml:space="preserve">Astfel, </w:t>
      </w:r>
      <w:r w:rsidR="000B093C" w:rsidRPr="00EC640E">
        <w:rPr>
          <w:sz w:val="22"/>
          <w:szCs w:val="22"/>
        </w:rPr>
        <w:t>România se află printre statele membre ale UE cu cea mai mare mortalitate evitabilă, înregistrând valori înalte ale deceselor atât din cauze prevenibile prin interven</w:t>
      </w:r>
      <w:r w:rsidR="005329B8" w:rsidRPr="00EC640E">
        <w:rPr>
          <w:sz w:val="22"/>
          <w:szCs w:val="22"/>
        </w:rPr>
        <w:t>ț</w:t>
      </w:r>
      <w:r w:rsidR="000B093C" w:rsidRPr="00EC640E">
        <w:rPr>
          <w:sz w:val="22"/>
          <w:szCs w:val="22"/>
        </w:rPr>
        <w:t xml:space="preserve">ii de sănătate publică, cât </w:t>
      </w:r>
      <w:r w:rsidR="005329B8" w:rsidRPr="00EC640E">
        <w:rPr>
          <w:sz w:val="22"/>
          <w:szCs w:val="22"/>
        </w:rPr>
        <w:t>ș</w:t>
      </w:r>
      <w:r w:rsidR="000B093C" w:rsidRPr="00EC640E">
        <w:rPr>
          <w:sz w:val="22"/>
          <w:szCs w:val="22"/>
        </w:rPr>
        <w:t xml:space="preserve">i din cauze tratabile prin îngrijiri de calitate adecvată (Figura 2). Ca </w:t>
      </w:r>
      <w:r w:rsidR="005329B8" w:rsidRPr="00EC640E">
        <w:rPr>
          <w:sz w:val="22"/>
          <w:szCs w:val="22"/>
        </w:rPr>
        <w:t>ș</w:t>
      </w:r>
      <w:r w:rsidR="000B093C" w:rsidRPr="00EC640E">
        <w:rPr>
          <w:sz w:val="22"/>
          <w:szCs w:val="22"/>
        </w:rPr>
        <w:t>i în restul Uniunii Europene, principalele cauze ale mortalită</w:t>
      </w:r>
      <w:r w:rsidR="005329B8" w:rsidRPr="00EC640E">
        <w:rPr>
          <w:sz w:val="22"/>
          <w:szCs w:val="22"/>
        </w:rPr>
        <w:t>ț</w:t>
      </w:r>
      <w:r w:rsidR="000B093C" w:rsidRPr="00EC640E">
        <w:rPr>
          <w:sz w:val="22"/>
          <w:szCs w:val="22"/>
        </w:rPr>
        <w:t xml:space="preserve">ii evitabile în România sunt bolile sistemului circulator, cancerul </w:t>
      </w:r>
      <w:r w:rsidR="005329B8" w:rsidRPr="00EC640E">
        <w:rPr>
          <w:sz w:val="22"/>
          <w:szCs w:val="22"/>
        </w:rPr>
        <w:t>ș</w:t>
      </w:r>
      <w:r w:rsidR="000B093C" w:rsidRPr="00EC640E">
        <w:rPr>
          <w:sz w:val="22"/>
          <w:szCs w:val="22"/>
        </w:rPr>
        <w:t xml:space="preserve">i accidentele, însă valorile înregistrate în </w:t>
      </w:r>
      <w:r w:rsidR="005329B8" w:rsidRPr="00EC640E">
        <w:rPr>
          <w:sz w:val="22"/>
          <w:szCs w:val="22"/>
        </w:rPr>
        <w:t>ț</w:t>
      </w:r>
      <w:r w:rsidR="000B093C" w:rsidRPr="00EC640E">
        <w:rPr>
          <w:sz w:val="22"/>
          <w:szCs w:val="22"/>
        </w:rPr>
        <w:t>ara noastră sunt de 1,5 - 3 ori mai mari decât media UE 27 (Figura 3)</w:t>
      </w:r>
      <w:r w:rsidR="001E355B" w:rsidRPr="00EC640E">
        <w:rPr>
          <w:sz w:val="22"/>
          <w:szCs w:val="22"/>
        </w:rPr>
        <w:t>.</w:t>
      </w:r>
      <w:r w:rsidR="000B093C" w:rsidRPr="00EC640E">
        <w:rPr>
          <w:sz w:val="22"/>
          <w:szCs w:val="22"/>
        </w:rPr>
        <w:t xml:space="preserve"> Decalajul dintre mortalitatea evitabilă din România </w:t>
      </w:r>
      <w:r w:rsidR="005329B8" w:rsidRPr="00EC640E">
        <w:rPr>
          <w:sz w:val="22"/>
          <w:szCs w:val="22"/>
        </w:rPr>
        <w:t>ș</w:t>
      </w:r>
      <w:r w:rsidR="000B093C" w:rsidRPr="00EC640E">
        <w:rPr>
          <w:sz w:val="22"/>
          <w:szCs w:val="22"/>
        </w:rPr>
        <w:t>i media Uniunii Europene (UE) se reflectă nu numai la nivelul indicatorilor stării de sănătate, ci are consecin</w:t>
      </w:r>
      <w:r w:rsidR="005329B8" w:rsidRPr="00EC640E">
        <w:rPr>
          <w:sz w:val="22"/>
          <w:szCs w:val="22"/>
        </w:rPr>
        <w:t>ț</w:t>
      </w:r>
      <w:r w:rsidR="000B093C" w:rsidRPr="00EC640E">
        <w:rPr>
          <w:sz w:val="22"/>
          <w:szCs w:val="22"/>
        </w:rPr>
        <w:t>e indirecte asupra economiei, prin scăderea productivită</w:t>
      </w:r>
      <w:r w:rsidR="005329B8" w:rsidRPr="00EC640E">
        <w:rPr>
          <w:sz w:val="22"/>
          <w:szCs w:val="22"/>
        </w:rPr>
        <w:t>ț</w:t>
      </w:r>
      <w:r w:rsidR="000B093C" w:rsidRPr="00EC640E">
        <w:rPr>
          <w:sz w:val="22"/>
          <w:szCs w:val="22"/>
        </w:rPr>
        <w:t>ii for</w:t>
      </w:r>
      <w:r w:rsidR="005329B8" w:rsidRPr="00EC640E">
        <w:rPr>
          <w:sz w:val="22"/>
          <w:szCs w:val="22"/>
        </w:rPr>
        <w:t>ț</w:t>
      </w:r>
      <w:r w:rsidR="000B093C" w:rsidRPr="00EC640E">
        <w:rPr>
          <w:sz w:val="22"/>
          <w:szCs w:val="22"/>
        </w:rPr>
        <w:t xml:space="preserve">ei de muncă, </w:t>
      </w:r>
      <w:r w:rsidR="006B08A9" w:rsidRPr="00EC640E">
        <w:rPr>
          <w:sz w:val="22"/>
          <w:szCs w:val="22"/>
        </w:rPr>
        <w:t xml:space="preserve">precum </w:t>
      </w:r>
      <w:r w:rsidR="005329B8" w:rsidRPr="00EC640E">
        <w:rPr>
          <w:sz w:val="22"/>
          <w:szCs w:val="22"/>
        </w:rPr>
        <w:t>ș</w:t>
      </w:r>
      <w:r w:rsidR="000B093C" w:rsidRPr="00EC640E">
        <w:rPr>
          <w:sz w:val="22"/>
          <w:szCs w:val="22"/>
        </w:rPr>
        <w:t>i asupra familiilor pacien</w:t>
      </w:r>
      <w:r w:rsidR="005329B8" w:rsidRPr="00EC640E">
        <w:rPr>
          <w:sz w:val="22"/>
          <w:szCs w:val="22"/>
        </w:rPr>
        <w:t>ț</w:t>
      </w:r>
      <w:r w:rsidR="000B093C" w:rsidRPr="00EC640E">
        <w:rPr>
          <w:sz w:val="22"/>
          <w:szCs w:val="22"/>
        </w:rPr>
        <w:t xml:space="preserve">ilor, care sunt nevoite să aloce timp </w:t>
      </w:r>
      <w:r w:rsidR="005329B8" w:rsidRPr="00EC640E">
        <w:rPr>
          <w:sz w:val="22"/>
          <w:szCs w:val="22"/>
        </w:rPr>
        <w:t>ș</w:t>
      </w:r>
      <w:r w:rsidR="000B093C" w:rsidRPr="00EC640E">
        <w:rPr>
          <w:sz w:val="22"/>
          <w:szCs w:val="22"/>
        </w:rPr>
        <w:t>i resurse îngrijirilor informale. Problema mortalită</w:t>
      </w:r>
      <w:r w:rsidR="005329B8" w:rsidRPr="00EC640E">
        <w:rPr>
          <w:sz w:val="22"/>
          <w:szCs w:val="22"/>
        </w:rPr>
        <w:t>ț</w:t>
      </w:r>
      <w:r w:rsidR="000B093C" w:rsidRPr="00EC640E">
        <w:rPr>
          <w:sz w:val="22"/>
          <w:szCs w:val="22"/>
        </w:rPr>
        <w:t>ii evitabile este cu atât mai stringentă, cu cât profilul demografic al popula</w:t>
      </w:r>
      <w:r w:rsidR="005329B8" w:rsidRPr="00EC640E">
        <w:rPr>
          <w:sz w:val="22"/>
          <w:szCs w:val="22"/>
        </w:rPr>
        <w:t>ț</w:t>
      </w:r>
      <w:r w:rsidR="000B093C" w:rsidRPr="00EC640E">
        <w:rPr>
          <w:sz w:val="22"/>
          <w:szCs w:val="22"/>
        </w:rPr>
        <w:t>iei României este nefavorabil, iar cel al morbidită</w:t>
      </w:r>
      <w:r w:rsidR="005329B8" w:rsidRPr="00EC640E">
        <w:rPr>
          <w:sz w:val="22"/>
          <w:szCs w:val="22"/>
        </w:rPr>
        <w:t>ț</w:t>
      </w:r>
      <w:r w:rsidR="000B093C" w:rsidRPr="00EC640E">
        <w:rPr>
          <w:sz w:val="22"/>
          <w:szCs w:val="22"/>
        </w:rPr>
        <w:t>ii este mixt, marcat de coexisten</w:t>
      </w:r>
      <w:r w:rsidR="005329B8" w:rsidRPr="00EC640E">
        <w:rPr>
          <w:sz w:val="22"/>
          <w:szCs w:val="22"/>
        </w:rPr>
        <w:t>ț</w:t>
      </w:r>
      <w:r w:rsidR="000B093C" w:rsidRPr="00EC640E">
        <w:rPr>
          <w:sz w:val="22"/>
          <w:szCs w:val="22"/>
        </w:rPr>
        <w:t xml:space="preserve">a bolilor netransmisibile </w:t>
      </w:r>
      <w:r w:rsidR="005329B8" w:rsidRPr="00EC640E">
        <w:rPr>
          <w:sz w:val="22"/>
          <w:szCs w:val="22"/>
        </w:rPr>
        <w:t>ș</w:t>
      </w:r>
      <w:r w:rsidR="000B093C" w:rsidRPr="00EC640E">
        <w:rPr>
          <w:sz w:val="22"/>
          <w:szCs w:val="22"/>
        </w:rPr>
        <w:t>i transmisibile.</w:t>
      </w:r>
    </w:p>
    <w:p w14:paraId="073D5759" w14:textId="3221ED75" w:rsidR="00A729DD" w:rsidRPr="00EC640E" w:rsidRDefault="00A729DD" w:rsidP="00EC640E">
      <w:pPr>
        <w:spacing w:line="276" w:lineRule="auto"/>
        <w:rPr>
          <w:sz w:val="22"/>
          <w:szCs w:val="22"/>
        </w:rPr>
      </w:pPr>
      <w:r>
        <w:rPr>
          <w:noProof/>
          <w:sz w:val="22"/>
          <w:szCs w:val="22"/>
          <w:lang w:val="en-US" w:eastAsia="en-US"/>
        </w:rPr>
        <w:drawing>
          <wp:inline distT="0" distB="0" distL="0" distR="0" wp14:anchorId="5A9F8096" wp14:editId="3A6BF311">
            <wp:extent cx="5742305" cy="3083441"/>
            <wp:effectExtent l="0" t="0" r="10795" b="3175"/>
            <wp:docPr id="229" name="Chart 2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30A985B" w14:textId="36093288" w:rsidR="000B093C" w:rsidRDefault="000B093C" w:rsidP="00334DE8">
      <w:pPr>
        <w:rPr>
          <w:rStyle w:val="Emphasis"/>
        </w:rPr>
      </w:pPr>
      <w:r w:rsidRPr="007A4541">
        <w:rPr>
          <w:rStyle w:val="Emphasis"/>
        </w:rPr>
        <w:t xml:space="preserve">Figura 2 - </w:t>
      </w:r>
      <w:r w:rsidR="00A729DD">
        <w:rPr>
          <w:rStyle w:val="Emphasis"/>
        </w:rPr>
        <w:t>M</w:t>
      </w:r>
      <w:r w:rsidRPr="007A4541">
        <w:rPr>
          <w:rStyle w:val="Emphasis"/>
        </w:rPr>
        <w:t>ortalitatea evitabilă în state membre ale UE (2011, 2018, rata standardizată a mortalită</w:t>
      </w:r>
      <w:r w:rsidR="005329B8">
        <w:rPr>
          <w:rStyle w:val="Emphasis"/>
        </w:rPr>
        <w:t>ț</w:t>
      </w:r>
      <w:r w:rsidRPr="007A4541">
        <w:rPr>
          <w:rStyle w:val="Emphasis"/>
        </w:rPr>
        <w:t>ii, decese la 100.000 de locuitori). Sursa: Eurostat.</w:t>
      </w:r>
    </w:p>
    <w:p w14:paraId="19E46B2B" w14:textId="15A33BB4" w:rsidR="00A729DD" w:rsidRPr="007A4541" w:rsidRDefault="00A729DD" w:rsidP="00334DE8">
      <w:pPr>
        <w:rPr>
          <w:rStyle w:val="Emphasis"/>
        </w:rPr>
      </w:pPr>
      <w:r>
        <w:rPr>
          <w:i/>
          <w:iCs/>
          <w:noProof/>
          <w:sz w:val="20"/>
          <w:szCs w:val="20"/>
          <w:lang w:val="en-US" w:eastAsia="en-US"/>
        </w:rPr>
        <w:lastRenderedPageBreak/>
        <w:drawing>
          <wp:inline distT="0" distB="0" distL="0" distR="0" wp14:anchorId="32362DDA" wp14:editId="1CEC3008">
            <wp:extent cx="5742305" cy="2456121"/>
            <wp:effectExtent l="0" t="0" r="10795" b="1905"/>
            <wp:docPr id="230" name="Chart 2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C487624" w14:textId="2DE60002" w:rsidR="000B093C" w:rsidRDefault="000B093C" w:rsidP="00334DE8">
      <w:pPr>
        <w:rPr>
          <w:rStyle w:val="Emphasis"/>
        </w:rPr>
      </w:pPr>
      <w:r w:rsidRPr="007A4541">
        <w:rPr>
          <w:rStyle w:val="Emphasis"/>
        </w:rPr>
        <w:t>Figura 3 - Principalele cauze ale mortalită</w:t>
      </w:r>
      <w:r w:rsidR="005329B8">
        <w:rPr>
          <w:rStyle w:val="Emphasis"/>
        </w:rPr>
        <w:t>ț</w:t>
      </w:r>
      <w:r w:rsidRPr="007A4541">
        <w:rPr>
          <w:rStyle w:val="Emphasis"/>
        </w:rPr>
        <w:t xml:space="preserve">ii evitabile în România </w:t>
      </w:r>
      <w:r w:rsidR="005329B8">
        <w:rPr>
          <w:rStyle w:val="Emphasis"/>
        </w:rPr>
        <w:t>ș</w:t>
      </w:r>
      <w:r w:rsidRPr="007A4541">
        <w:rPr>
          <w:rStyle w:val="Emphasis"/>
        </w:rPr>
        <w:t>i UE (rata standardizată a mortalită</w:t>
      </w:r>
      <w:r w:rsidR="005329B8">
        <w:rPr>
          <w:rStyle w:val="Emphasis"/>
        </w:rPr>
        <w:t>ț</w:t>
      </w:r>
      <w:r w:rsidRPr="007A4541">
        <w:rPr>
          <w:rStyle w:val="Emphasis"/>
        </w:rPr>
        <w:t>ii, decese la 100.000 de locuitori). Sursa: Eurostat. Pentru clasifica</w:t>
      </w:r>
      <w:r w:rsidR="005329B8">
        <w:rPr>
          <w:rStyle w:val="Emphasis"/>
        </w:rPr>
        <w:t>ț</w:t>
      </w:r>
      <w:r w:rsidRPr="007A4541">
        <w:rPr>
          <w:rStyle w:val="Emphasis"/>
        </w:rPr>
        <w:t>ia patologiilor, sursa: OECD, Eurostat, Avoidable mortality: OECD/Eurostat lists of preventable and treatable causes of death, 2021</w:t>
      </w:r>
    </w:p>
    <w:p w14:paraId="6B9B170E" w14:textId="77777777" w:rsidR="00ED4BDF" w:rsidRPr="007A4541" w:rsidRDefault="00ED4BDF" w:rsidP="00334DE8">
      <w:pPr>
        <w:rPr>
          <w:rStyle w:val="Emphasis"/>
        </w:rPr>
      </w:pPr>
    </w:p>
    <w:p w14:paraId="6016426F" w14:textId="7861536D" w:rsidR="000B093C" w:rsidRPr="007A4541" w:rsidRDefault="000B093C" w:rsidP="00663BB0">
      <w:pPr>
        <w:jc w:val="center"/>
      </w:pPr>
      <w:r w:rsidRPr="007A4541">
        <w:rPr>
          <w:bdr w:val="none" w:sz="0" w:space="0" w:color="auto" w:frame="1"/>
        </w:rPr>
        <w:fldChar w:fldCharType="begin"/>
      </w:r>
      <w:r w:rsidRPr="007A4541">
        <w:rPr>
          <w:bdr w:val="none" w:sz="0" w:space="0" w:color="auto" w:frame="1"/>
        </w:rPr>
        <w:instrText xml:space="preserve"> INCLUDEPICTURE "https://lh5.googleusercontent.com/dP63QVVDCQtNxR8zjOflRYjLgV2aWTQQUCRpy_ExtE_Y9bjXXqQFRBANYwEh92o7buJljF5fwgBRXdZQu0XgfkQOGv2Gii6FSfagpr6hbFWooY8HgN3YMjZbKxfiDcn4CfGE0wi2psDctXiXyOtciQ" \* MERGEFORMATINET </w:instrText>
      </w:r>
      <w:r w:rsidRPr="007A4541">
        <w:rPr>
          <w:bdr w:val="none" w:sz="0" w:space="0" w:color="auto" w:frame="1"/>
        </w:rPr>
        <w:fldChar w:fldCharType="separate"/>
      </w:r>
      <w:r w:rsidR="0079164F">
        <w:rPr>
          <w:noProof/>
          <w:bdr w:val="none" w:sz="0" w:space="0" w:color="auto" w:frame="1"/>
          <w:lang w:val="en-US" w:eastAsia="en-US"/>
        </w:rPr>
        <w:drawing>
          <wp:inline distT="0" distB="0" distL="0" distR="0" wp14:anchorId="48CA6C17" wp14:editId="0D1EF664">
            <wp:extent cx="5731510" cy="4055745"/>
            <wp:effectExtent l="0" t="0" r="254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a_2.jpg"/>
                    <pic:cNvPicPr/>
                  </pic:nvPicPr>
                  <pic:blipFill>
                    <a:blip r:embed="rId20">
                      <a:extLst>
                        <a:ext uri="{28A0092B-C50C-407E-A947-70E740481C1C}">
                          <a14:useLocalDpi xmlns:a14="http://schemas.microsoft.com/office/drawing/2010/main" val="0"/>
                        </a:ext>
                      </a:extLst>
                    </a:blip>
                    <a:stretch>
                      <a:fillRect/>
                    </a:stretch>
                  </pic:blipFill>
                  <pic:spPr>
                    <a:xfrm>
                      <a:off x="0" y="0"/>
                      <a:ext cx="5731510" cy="4055745"/>
                    </a:xfrm>
                    <a:prstGeom prst="rect">
                      <a:avLst/>
                    </a:prstGeom>
                  </pic:spPr>
                </pic:pic>
              </a:graphicData>
            </a:graphic>
          </wp:inline>
        </w:drawing>
      </w:r>
      <w:r w:rsidRPr="007A4541">
        <w:rPr>
          <w:bdr w:val="none" w:sz="0" w:space="0" w:color="auto" w:frame="1"/>
        </w:rPr>
        <w:fldChar w:fldCharType="end"/>
      </w:r>
    </w:p>
    <w:p w14:paraId="50FF90C3" w14:textId="77777777" w:rsidR="000B093C" w:rsidRPr="007A4541" w:rsidRDefault="000B093C" w:rsidP="00550EB4">
      <w:pPr>
        <w:spacing w:after="240"/>
        <w:rPr>
          <w:rStyle w:val="Emphasis"/>
        </w:rPr>
      </w:pPr>
      <w:r w:rsidRPr="007A4541">
        <w:rPr>
          <w:rStyle w:val="Emphasis"/>
        </w:rPr>
        <w:t>Figura 4 - Ponderea deceselor evitabile în total decese, după domiciliul pacientului, 2017-2019, Sursa INSP-CNSISP</w:t>
      </w:r>
    </w:p>
    <w:p w14:paraId="6FA02D09" w14:textId="2DCE2A09" w:rsidR="000B093C" w:rsidRDefault="000B093C" w:rsidP="00EC640E">
      <w:pPr>
        <w:spacing w:line="276" w:lineRule="auto"/>
        <w:ind w:left="284"/>
        <w:rPr>
          <w:spacing w:val="4"/>
          <w:sz w:val="22"/>
          <w:szCs w:val="22"/>
        </w:rPr>
      </w:pPr>
      <w:r w:rsidRPr="00EC640E">
        <w:rPr>
          <w:spacing w:val="4"/>
          <w:sz w:val="22"/>
          <w:szCs w:val="22"/>
        </w:rPr>
        <w:t>Interven</w:t>
      </w:r>
      <w:r w:rsidR="005329B8" w:rsidRPr="00EC640E">
        <w:rPr>
          <w:spacing w:val="4"/>
          <w:sz w:val="22"/>
          <w:szCs w:val="22"/>
        </w:rPr>
        <w:t>ț</w:t>
      </w:r>
      <w:r w:rsidRPr="00EC640E">
        <w:rPr>
          <w:spacing w:val="4"/>
          <w:sz w:val="22"/>
          <w:szCs w:val="22"/>
        </w:rPr>
        <w:t xml:space="preserve">iile de sănătate publică sunt limitate ca amploare </w:t>
      </w:r>
      <w:r w:rsidR="005329B8" w:rsidRPr="00EC640E">
        <w:rPr>
          <w:spacing w:val="4"/>
          <w:sz w:val="22"/>
          <w:szCs w:val="22"/>
        </w:rPr>
        <w:t>ș</w:t>
      </w:r>
      <w:r w:rsidRPr="00EC640E">
        <w:rPr>
          <w:spacing w:val="4"/>
          <w:sz w:val="22"/>
          <w:szCs w:val="22"/>
        </w:rPr>
        <w:t xml:space="preserve">i intensitate </w:t>
      </w:r>
      <w:r w:rsidR="005329B8" w:rsidRPr="00EC640E">
        <w:rPr>
          <w:spacing w:val="4"/>
          <w:sz w:val="22"/>
          <w:szCs w:val="22"/>
        </w:rPr>
        <w:t>ș</w:t>
      </w:r>
      <w:r w:rsidRPr="00EC640E">
        <w:rPr>
          <w:spacing w:val="4"/>
          <w:sz w:val="22"/>
          <w:szCs w:val="22"/>
        </w:rPr>
        <w:t xml:space="preserve">i dispun de resurse umane </w:t>
      </w:r>
      <w:r w:rsidR="005329B8" w:rsidRPr="00EC640E">
        <w:rPr>
          <w:spacing w:val="4"/>
          <w:sz w:val="22"/>
          <w:szCs w:val="22"/>
        </w:rPr>
        <w:t>ș</w:t>
      </w:r>
      <w:r w:rsidRPr="00EC640E">
        <w:rPr>
          <w:spacing w:val="4"/>
          <w:sz w:val="22"/>
          <w:szCs w:val="22"/>
        </w:rPr>
        <w:t xml:space="preserve">i infrastructură insuficiente, ceea ce generează rezultate </w:t>
      </w:r>
      <w:r w:rsidR="00741649" w:rsidRPr="00EC640E">
        <w:rPr>
          <w:spacing w:val="4"/>
          <w:sz w:val="22"/>
          <w:szCs w:val="22"/>
        </w:rPr>
        <w:t>puțin vizibile</w:t>
      </w:r>
      <w:r w:rsidRPr="00EC640E">
        <w:rPr>
          <w:spacing w:val="4"/>
          <w:sz w:val="22"/>
          <w:szCs w:val="22"/>
        </w:rPr>
        <w:t>. De exemplu, performan</w:t>
      </w:r>
      <w:r w:rsidR="005329B8" w:rsidRPr="00EC640E">
        <w:rPr>
          <w:spacing w:val="4"/>
          <w:sz w:val="22"/>
          <w:szCs w:val="22"/>
        </w:rPr>
        <w:t>ț</w:t>
      </w:r>
      <w:r w:rsidRPr="00EC640E">
        <w:rPr>
          <w:spacing w:val="4"/>
          <w:sz w:val="22"/>
          <w:szCs w:val="22"/>
        </w:rPr>
        <w:t>a programului de vaccinare a fost suboptimală în ultimii ani, cele mai multe dintre vaccinurile prevăzute în Calendarul na</w:t>
      </w:r>
      <w:r w:rsidR="005329B8" w:rsidRPr="00EC640E">
        <w:rPr>
          <w:spacing w:val="4"/>
          <w:sz w:val="22"/>
          <w:szCs w:val="22"/>
        </w:rPr>
        <w:t>ț</w:t>
      </w:r>
      <w:r w:rsidRPr="00EC640E">
        <w:rPr>
          <w:spacing w:val="4"/>
          <w:sz w:val="22"/>
          <w:szCs w:val="22"/>
        </w:rPr>
        <w:t xml:space="preserve">ional de vaccinare înregistrând un nivel de acoperire vaccinală sub 95%. Sunt ilustrative valorile înregistrate la vaccinarea cu vaccinul rujeolic-rubeolic-oreion (ROR), care sunt departe de nivelul optim de acoperire vaccinală, aceste </w:t>
      </w:r>
      <w:r w:rsidRPr="00EC640E">
        <w:rPr>
          <w:spacing w:val="4"/>
          <w:sz w:val="22"/>
          <w:szCs w:val="22"/>
        </w:rPr>
        <w:lastRenderedPageBreak/>
        <w:t xml:space="preserve">rezultate fiind corelate cu epidemia de rujeolă din anii 2016 - 2020, când s-au înregistrat peste 20.000 de cazuri de rujeolă, soldate cu 64 de decese. Pe lângă refuzul vaccinării, o altă cauză a acoperirii vaccinale insuficiente este </w:t>
      </w:r>
      <w:r w:rsidR="00741649" w:rsidRPr="00EC640E">
        <w:rPr>
          <w:spacing w:val="4"/>
          <w:sz w:val="22"/>
          <w:szCs w:val="22"/>
        </w:rPr>
        <w:t xml:space="preserve">discontinuitatea în aprovizionarea cu </w:t>
      </w:r>
      <w:r w:rsidRPr="00EC640E">
        <w:rPr>
          <w:spacing w:val="4"/>
          <w:sz w:val="22"/>
          <w:szCs w:val="22"/>
        </w:rPr>
        <w:t>vaccinuri</w:t>
      </w:r>
      <w:r w:rsidR="00741649" w:rsidRPr="00EC640E">
        <w:rPr>
          <w:spacing w:val="4"/>
          <w:sz w:val="22"/>
          <w:szCs w:val="22"/>
        </w:rPr>
        <w:t xml:space="preserve">. </w:t>
      </w:r>
      <w:r w:rsidR="00EC640E" w:rsidRPr="00EC640E">
        <w:rPr>
          <w:spacing w:val="4"/>
          <w:sz w:val="22"/>
          <w:szCs w:val="22"/>
        </w:rPr>
        <w:t>A</w:t>
      </w:r>
      <w:r w:rsidR="00741649" w:rsidRPr="00EC640E">
        <w:rPr>
          <w:spacing w:val="4"/>
          <w:sz w:val="22"/>
          <w:szCs w:val="22"/>
        </w:rPr>
        <w:t>mbele cauze fiind</w:t>
      </w:r>
      <w:r w:rsidRPr="00EC640E">
        <w:rPr>
          <w:spacing w:val="4"/>
          <w:sz w:val="22"/>
          <w:szCs w:val="22"/>
        </w:rPr>
        <w:t xml:space="preserve"> </w:t>
      </w:r>
      <w:r w:rsidR="00741649" w:rsidRPr="00EC640E">
        <w:rPr>
          <w:spacing w:val="4"/>
          <w:sz w:val="22"/>
          <w:szCs w:val="22"/>
        </w:rPr>
        <w:t xml:space="preserve">reflectate </w:t>
      </w:r>
      <w:r w:rsidRPr="00EC640E">
        <w:rPr>
          <w:spacing w:val="4"/>
          <w:sz w:val="22"/>
          <w:szCs w:val="22"/>
        </w:rPr>
        <w:t>în gradul de acoperire înregistrat pentru vaccinul diftero-tetano-pertussis acelular pentru adul</w:t>
      </w:r>
      <w:r w:rsidR="005329B8" w:rsidRPr="00EC640E">
        <w:rPr>
          <w:spacing w:val="4"/>
          <w:sz w:val="22"/>
          <w:szCs w:val="22"/>
        </w:rPr>
        <w:t>ț</w:t>
      </w:r>
      <w:r w:rsidRPr="00EC640E">
        <w:rPr>
          <w:spacing w:val="4"/>
          <w:sz w:val="22"/>
          <w:szCs w:val="22"/>
        </w:rPr>
        <w:t>i (</w:t>
      </w:r>
      <w:r w:rsidR="00741649" w:rsidRPr="00EC640E">
        <w:rPr>
          <w:spacing w:val="4"/>
          <w:sz w:val="22"/>
          <w:szCs w:val="22"/>
        </w:rPr>
        <w:t>dTpa</w:t>
      </w:r>
      <w:r w:rsidRPr="00EC640E">
        <w:rPr>
          <w:spacing w:val="4"/>
          <w:sz w:val="22"/>
          <w:szCs w:val="22"/>
        </w:rPr>
        <w:t>) în anul 2</w:t>
      </w:r>
      <w:r w:rsidR="00F06BB1">
        <w:rPr>
          <w:spacing w:val="4"/>
          <w:sz w:val="22"/>
          <w:szCs w:val="22"/>
        </w:rPr>
        <w:t>01</w:t>
      </w:r>
      <w:r w:rsidRPr="00EC640E">
        <w:rPr>
          <w:spacing w:val="4"/>
          <w:sz w:val="22"/>
          <w:szCs w:val="22"/>
        </w:rPr>
        <w:t xml:space="preserve">9 (Figura </w:t>
      </w:r>
      <w:r w:rsidR="00101C33">
        <w:rPr>
          <w:spacing w:val="4"/>
          <w:sz w:val="22"/>
          <w:szCs w:val="22"/>
        </w:rPr>
        <w:t>5</w:t>
      </w:r>
      <w:r w:rsidRPr="00EC640E">
        <w:rPr>
          <w:spacing w:val="4"/>
          <w:sz w:val="22"/>
          <w:szCs w:val="22"/>
        </w:rPr>
        <w:t>).</w:t>
      </w:r>
    </w:p>
    <w:p w14:paraId="261A2FD2" w14:textId="5B7498DF" w:rsidR="005E6518" w:rsidRPr="00EC640E" w:rsidRDefault="005E6518" w:rsidP="00EC640E">
      <w:pPr>
        <w:spacing w:line="276" w:lineRule="auto"/>
        <w:ind w:left="284"/>
        <w:rPr>
          <w:spacing w:val="4"/>
          <w:sz w:val="22"/>
          <w:szCs w:val="22"/>
        </w:rPr>
      </w:pPr>
      <w:r>
        <w:rPr>
          <w:noProof/>
          <w:spacing w:val="4"/>
          <w:sz w:val="22"/>
          <w:szCs w:val="22"/>
          <w:lang w:val="en-US" w:eastAsia="en-US"/>
        </w:rPr>
        <w:drawing>
          <wp:inline distT="0" distB="0" distL="0" distR="0" wp14:anchorId="23197F67" wp14:editId="15133530">
            <wp:extent cx="5467350" cy="2733675"/>
            <wp:effectExtent l="0" t="0" r="0" b="9525"/>
            <wp:docPr id="231" name="Chart 2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79B9F24" w14:textId="0D27DB5A" w:rsidR="00724E33" w:rsidRPr="007A4541" w:rsidRDefault="000B093C" w:rsidP="00550EB4">
      <w:pPr>
        <w:spacing w:after="240"/>
        <w:rPr>
          <w:rStyle w:val="Emphasis"/>
        </w:rPr>
      </w:pPr>
      <w:r w:rsidRPr="007A4541">
        <w:rPr>
          <w:rStyle w:val="Emphasis"/>
        </w:rPr>
        <w:t xml:space="preserve">Figura 5 - Acoperirea vaccinală pentru vaccinurile rujeolic-rubeolic-oreion (ROR) </w:t>
      </w:r>
      <w:r w:rsidR="005329B8">
        <w:rPr>
          <w:rStyle w:val="Emphasis"/>
        </w:rPr>
        <w:t>ș</w:t>
      </w:r>
      <w:r w:rsidRPr="007A4541">
        <w:rPr>
          <w:rStyle w:val="Emphasis"/>
        </w:rPr>
        <w:t>i diftero-tetano-pertussis acelular pentru adul</w:t>
      </w:r>
      <w:r w:rsidR="005329B8">
        <w:rPr>
          <w:rStyle w:val="Emphasis"/>
        </w:rPr>
        <w:t>ț</w:t>
      </w:r>
      <w:r w:rsidRPr="007A4541">
        <w:rPr>
          <w:rStyle w:val="Emphasis"/>
        </w:rPr>
        <w:t>i (DTPa). Sursa: INSP-CNSCBT.</w:t>
      </w:r>
    </w:p>
    <w:p w14:paraId="1CA972F1" w14:textId="592F55DD" w:rsidR="000B093C" w:rsidRPr="00EC640E" w:rsidRDefault="000B093C" w:rsidP="00EC640E">
      <w:pPr>
        <w:spacing w:line="276" w:lineRule="auto"/>
        <w:rPr>
          <w:sz w:val="22"/>
          <w:szCs w:val="22"/>
        </w:rPr>
      </w:pPr>
      <w:r w:rsidRPr="00EC640E">
        <w:rPr>
          <w:sz w:val="22"/>
          <w:szCs w:val="22"/>
        </w:rPr>
        <w:t>Screening-u</w:t>
      </w:r>
      <w:r w:rsidR="00E5461F" w:rsidRPr="00EC640E">
        <w:rPr>
          <w:sz w:val="22"/>
          <w:szCs w:val="22"/>
        </w:rPr>
        <w:t>l</w:t>
      </w:r>
      <w:r w:rsidR="008A7BA9" w:rsidRPr="00EC640E">
        <w:rPr>
          <w:sz w:val="22"/>
          <w:szCs w:val="22"/>
        </w:rPr>
        <w:t xml:space="preserve"> pentru cancerele prevenibile </w:t>
      </w:r>
      <w:r w:rsidR="00101C33">
        <w:rPr>
          <w:sz w:val="22"/>
          <w:szCs w:val="22"/>
        </w:rPr>
        <w:t>este</w:t>
      </w:r>
      <w:r w:rsidR="008A7BA9" w:rsidRPr="00EC640E">
        <w:rPr>
          <w:sz w:val="22"/>
          <w:szCs w:val="22"/>
        </w:rPr>
        <w:t xml:space="preserve"> într-un stadiu </w:t>
      </w:r>
      <w:r w:rsidR="00E5461F" w:rsidRPr="00EC640E">
        <w:rPr>
          <w:sz w:val="22"/>
          <w:szCs w:val="22"/>
        </w:rPr>
        <w:t>incipient</w:t>
      </w:r>
      <w:r w:rsidR="00176E60">
        <w:rPr>
          <w:sz w:val="22"/>
          <w:szCs w:val="22"/>
        </w:rPr>
        <w:t xml:space="preserve"> </w:t>
      </w:r>
      <w:r w:rsidR="008A7BA9" w:rsidRPr="00EC640E">
        <w:rPr>
          <w:sz w:val="22"/>
          <w:szCs w:val="22"/>
        </w:rPr>
        <w:t>de dezvoltare</w:t>
      </w:r>
      <w:r w:rsidRPr="00EC640E">
        <w:rPr>
          <w:sz w:val="22"/>
          <w:szCs w:val="22"/>
        </w:rPr>
        <w:t>, modalitatea preponderentă de furnizare fiind cea oportunistă</w:t>
      </w:r>
      <w:r w:rsidR="008A7BA9" w:rsidRPr="00EC640E">
        <w:rPr>
          <w:sz w:val="22"/>
          <w:szCs w:val="22"/>
        </w:rPr>
        <w:t>, în detrimentul abordării populaționale, care este singura eficace</w:t>
      </w:r>
      <w:r w:rsidRPr="00EC640E">
        <w:rPr>
          <w:sz w:val="22"/>
          <w:szCs w:val="22"/>
        </w:rPr>
        <w:t>. Singurul program activ de screening finan</w:t>
      </w:r>
      <w:r w:rsidR="005329B8" w:rsidRPr="00EC640E">
        <w:rPr>
          <w:sz w:val="22"/>
          <w:szCs w:val="22"/>
        </w:rPr>
        <w:t>ț</w:t>
      </w:r>
      <w:r w:rsidRPr="00EC640E">
        <w:rPr>
          <w:sz w:val="22"/>
          <w:szCs w:val="22"/>
        </w:rPr>
        <w:t>at din bugetul Ministerului Sănătă</w:t>
      </w:r>
      <w:r w:rsidR="005329B8" w:rsidRPr="00EC640E">
        <w:rPr>
          <w:sz w:val="22"/>
          <w:szCs w:val="22"/>
        </w:rPr>
        <w:t>ț</w:t>
      </w:r>
      <w:r w:rsidRPr="00EC640E">
        <w:rPr>
          <w:sz w:val="22"/>
          <w:szCs w:val="22"/>
        </w:rPr>
        <w:t xml:space="preserve">ii este cel pentru cancerul de col uterin, însă acesta are </w:t>
      </w:r>
      <w:r w:rsidR="008A7BA9" w:rsidRPr="00EC640E">
        <w:rPr>
          <w:sz w:val="22"/>
          <w:szCs w:val="22"/>
        </w:rPr>
        <w:t>o rată redusă de participare</w:t>
      </w:r>
      <w:r w:rsidR="000E4047" w:rsidRPr="00EC640E">
        <w:rPr>
          <w:sz w:val="22"/>
          <w:szCs w:val="22"/>
        </w:rPr>
        <w:t xml:space="preserve"> și o acoperire geografică limitată</w:t>
      </w:r>
      <w:r w:rsidRPr="00EC640E">
        <w:rPr>
          <w:sz w:val="22"/>
          <w:szCs w:val="22"/>
        </w:rPr>
        <w:t>. În prezent, sunt în derulare o serie de programe regionale de screening co-finan</w:t>
      </w:r>
      <w:r w:rsidR="005329B8" w:rsidRPr="00EC640E">
        <w:rPr>
          <w:sz w:val="22"/>
          <w:szCs w:val="22"/>
        </w:rPr>
        <w:t>ț</w:t>
      </w:r>
      <w:r w:rsidRPr="00EC640E">
        <w:rPr>
          <w:sz w:val="22"/>
          <w:szCs w:val="22"/>
        </w:rPr>
        <w:t xml:space="preserve">ate din </w:t>
      </w:r>
      <w:r w:rsidR="001311DF" w:rsidRPr="00EC640E">
        <w:rPr>
          <w:sz w:val="22"/>
          <w:szCs w:val="22"/>
        </w:rPr>
        <w:t>Fondul Social European, programul Operațional – Capital Uman</w:t>
      </w:r>
      <w:r w:rsidR="00176E60">
        <w:rPr>
          <w:sz w:val="22"/>
          <w:szCs w:val="22"/>
        </w:rPr>
        <w:t>,</w:t>
      </w:r>
      <w:r w:rsidRPr="00EC640E">
        <w:rPr>
          <w:sz w:val="22"/>
          <w:szCs w:val="22"/>
        </w:rPr>
        <w:t xml:space="preserve"> organizate potrivit bunelor practici interna</w:t>
      </w:r>
      <w:r w:rsidR="005329B8" w:rsidRPr="00EC640E">
        <w:rPr>
          <w:sz w:val="22"/>
          <w:szCs w:val="22"/>
        </w:rPr>
        <w:t>ț</w:t>
      </w:r>
      <w:r w:rsidRPr="00EC640E">
        <w:rPr>
          <w:sz w:val="22"/>
          <w:szCs w:val="22"/>
        </w:rPr>
        <w:t xml:space="preserve">ionale în domeniu, care vor constitui modele pentru reforma, diversificarea </w:t>
      </w:r>
      <w:r w:rsidR="005329B8" w:rsidRPr="00EC640E">
        <w:rPr>
          <w:sz w:val="22"/>
          <w:szCs w:val="22"/>
        </w:rPr>
        <w:t>ș</w:t>
      </w:r>
      <w:r w:rsidRPr="00EC640E">
        <w:rPr>
          <w:sz w:val="22"/>
          <w:szCs w:val="22"/>
        </w:rPr>
        <w:t>i extinderea la nivel na</w:t>
      </w:r>
      <w:r w:rsidR="005329B8" w:rsidRPr="00EC640E">
        <w:rPr>
          <w:sz w:val="22"/>
          <w:szCs w:val="22"/>
        </w:rPr>
        <w:t>ț</w:t>
      </w:r>
      <w:r w:rsidRPr="00EC640E">
        <w:rPr>
          <w:sz w:val="22"/>
          <w:szCs w:val="22"/>
        </w:rPr>
        <w:t xml:space="preserve">ional a screening-ului </w:t>
      </w:r>
      <w:r w:rsidR="00DF7A67" w:rsidRPr="00EC640E">
        <w:rPr>
          <w:sz w:val="22"/>
          <w:szCs w:val="22"/>
        </w:rPr>
        <w:t xml:space="preserve">organizat pe baze </w:t>
      </w:r>
      <w:r w:rsidRPr="00EC640E">
        <w:rPr>
          <w:sz w:val="22"/>
          <w:szCs w:val="22"/>
        </w:rPr>
        <w:t>popula</w:t>
      </w:r>
      <w:r w:rsidR="005329B8" w:rsidRPr="00EC640E">
        <w:rPr>
          <w:sz w:val="22"/>
          <w:szCs w:val="22"/>
        </w:rPr>
        <w:t>ț</w:t>
      </w:r>
      <w:r w:rsidRPr="00EC640E">
        <w:rPr>
          <w:sz w:val="22"/>
          <w:szCs w:val="22"/>
        </w:rPr>
        <w:t>ional</w:t>
      </w:r>
      <w:r w:rsidR="00DF7A67" w:rsidRPr="00EC640E">
        <w:rPr>
          <w:sz w:val="22"/>
          <w:szCs w:val="22"/>
        </w:rPr>
        <w:t>e</w:t>
      </w:r>
      <w:r w:rsidRPr="00EC640E">
        <w:rPr>
          <w:sz w:val="22"/>
          <w:szCs w:val="22"/>
        </w:rPr>
        <w:t xml:space="preserve"> (cancer</w:t>
      </w:r>
      <w:r w:rsidR="00DF7A67" w:rsidRPr="00EC640E">
        <w:rPr>
          <w:sz w:val="22"/>
          <w:szCs w:val="22"/>
        </w:rPr>
        <w:t xml:space="preserve"> de sân</w:t>
      </w:r>
      <w:r w:rsidRPr="00EC640E">
        <w:rPr>
          <w:sz w:val="22"/>
          <w:szCs w:val="22"/>
        </w:rPr>
        <w:t xml:space="preserve">, cancer de col uterin, cancer </w:t>
      </w:r>
      <w:r w:rsidR="006D744F" w:rsidRPr="00EC640E">
        <w:rPr>
          <w:sz w:val="22"/>
          <w:szCs w:val="22"/>
        </w:rPr>
        <w:t>colorectal</w:t>
      </w:r>
      <w:r w:rsidR="00176E60">
        <w:rPr>
          <w:sz w:val="22"/>
          <w:szCs w:val="22"/>
        </w:rPr>
        <w:t>,</w:t>
      </w:r>
      <w:r w:rsidRPr="00EC640E">
        <w:rPr>
          <w:sz w:val="22"/>
          <w:szCs w:val="22"/>
        </w:rPr>
        <w:t xml:space="preserve"> hepatite virale B</w:t>
      </w:r>
      <w:r w:rsidR="00101C33">
        <w:rPr>
          <w:sz w:val="22"/>
          <w:szCs w:val="22"/>
        </w:rPr>
        <w:t>,</w:t>
      </w:r>
      <w:r w:rsidRPr="00EC640E">
        <w:rPr>
          <w:sz w:val="22"/>
          <w:szCs w:val="22"/>
        </w:rPr>
        <w:t xml:space="preserve"> C</w:t>
      </w:r>
      <w:r w:rsidR="006D744F" w:rsidRPr="00EC640E">
        <w:rPr>
          <w:sz w:val="22"/>
          <w:szCs w:val="22"/>
        </w:rPr>
        <w:t xml:space="preserve"> și D</w:t>
      </w:r>
      <w:r w:rsidR="00101C33">
        <w:rPr>
          <w:sz w:val="22"/>
          <w:szCs w:val="22"/>
        </w:rPr>
        <w:t>,</w:t>
      </w:r>
      <w:r w:rsidRPr="00EC640E">
        <w:rPr>
          <w:sz w:val="22"/>
          <w:szCs w:val="22"/>
        </w:rPr>
        <w:t xml:space="preserve"> </w:t>
      </w:r>
      <w:r w:rsidR="001311DF" w:rsidRPr="00EC640E">
        <w:rPr>
          <w:sz w:val="22"/>
          <w:szCs w:val="22"/>
        </w:rPr>
        <w:t>factori de risc pentru boli</w:t>
      </w:r>
      <w:r w:rsidR="00DF7A67" w:rsidRPr="00EC640E">
        <w:rPr>
          <w:sz w:val="22"/>
          <w:szCs w:val="22"/>
        </w:rPr>
        <w:t>le cardio-vasculare</w:t>
      </w:r>
      <w:r w:rsidRPr="00EC640E">
        <w:rPr>
          <w:sz w:val="22"/>
          <w:szCs w:val="22"/>
        </w:rPr>
        <w:t>).</w:t>
      </w:r>
    </w:p>
    <w:p w14:paraId="2BAB5AA6" w14:textId="30CDD028" w:rsidR="000B093C" w:rsidRPr="00EC640E" w:rsidRDefault="000B093C" w:rsidP="00EC640E">
      <w:pPr>
        <w:spacing w:line="276" w:lineRule="auto"/>
        <w:rPr>
          <w:sz w:val="22"/>
          <w:szCs w:val="22"/>
        </w:rPr>
      </w:pPr>
      <w:r w:rsidRPr="00EC640E">
        <w:rPr>
          <w:sz w:val="22"/>
          <w:szCs w:val="22"/>
        </w:rPr>
        <w:t>Activitatea din asisten</w:t>
      </w:r>
      <w:r w:rsidR="005329B8" w:rsidRPr="00EC640E">
        <w:rPr>
          <w:sz w:val="22"/>
          <w:szCs w:val="22"/>
        </w:rPr>
        <w:t>ț</w:t>
      </w:r>
      <w:r w:rsidRPr="00EC640E">
        <w:rPr>
          <w:sz w:val="22"/>
          <w:szCs w:val="22"/>
        </w:rPr>
        <w:t>a medicală primară este dominată de îngrijirea afec</w:t>
      </w:r>
      <w:r w:rsidR="005329B8" w:rsidRPr="00EC640E">
        <w:rPr>
          <w:sz w:val="22"/>
          <w:szCs w:val="22"/>
        </w:rPr>
        <w:t>ț</w:t>
      </w:r>
      <w:r w:rsidRPr="00EC640E">
        <w:rPr>
          <w:sz w:val="22"/>
          <w:szCs w:val="22"/>
        </w:rPr>
        <w:t xml:space="preserve">iunilor acute </w:t>
      </w:r>
      <w:r w:rsidR="005329B8" w:rsidRPr="00EC640E">
        <w:rPr>
          <w:sz w:val="22"/>
          <w:szCs w:val="22"/>
        </w:rPr>
        <w:t>ș</w:t>
      </w:r>
      <w:r w:rsidRPr="00EC640E">
        <w:rPr>
          <w:sz w:val="22"/>
          <w:szCs w:val="22"/>
        </w:rPr>
        <w:t>i monitorizarea de bază a pacien</w:t>
      </w:r>
      <w:r w:rsidR="005329B8" w:rsidRPr="00EC640E">
        <w:rPr>
          <w:sz w:val="22"/>
          <w:szCs w:val="22"/>
        </w:rPr>
        <w:t>ț</w:t>
      </w:r>
      <w:r w:rsidRPr="00EC640E">
        <w:rPr>
          <w:sz w:val="22"/>
          <w:szCs w:val="22"/>
        </w:rPr>
        <w:t>ilor cronici. În schimb, serviciile de preven</w:t>
      </w:r>
      <w:r w:rsidR="005329B8" w:rsidRPr="00EC640E">
        <w:rPr>
          <w:sz w:val="22"/>
          <w:szCs w:val="22"/>
        </w:rPr>
        <w:t>ț</w:t>
      </w:r>
      <w:r w:rsidRPr="00EC640E">
        <w:rPr>
          <w:sz w:val="22"/>
          <w:szCs w:val="22"/>
        </w:rPr>
        <w:t xml:space="preserve">ie </w:t>
      </w:r>
      <w:r w:rsidR="005329B8" w:rsidRPr="00EC640E">
        <w:rPr>
          <w:sz w:val="22"/>
          <w:szCs w:val="22"/>
        </w:rPr>
        <w:t>ș</w:t>
      </w:r>
      <w:r w:rsidRPr="00EC640E">
        <w:rPr>
          <w:sz w:val="22"/>
          <w:szCs w:val="22"/>
        </w:rPr>
        <w:t>i monitorizare activă prin plan de management integrat a bolilor cronice cu prevalen</w:t>
      </w:r>
      <w:r w:rsidR="005329B8" w:rsidRPr="00EC640E">
        <w:rPr>
          <w:sz w:val="22"/>
          <w:szCs w:val="22"/>
        </w:rPr>
        <w:t>ț</w:t>
      </w:r>
      <w:r w:rsidRPr="00EC640E">
        <w:rPr>
          <w:sz w:val="22"/>
          <w:szCs w:val="22"/>
        </w:rPr>
        <w:t>ă ridicată reprezintă o mică parte din activitatea raportată a medicilor de familie. Accesul la serviciile de asisten</w:t>
      </w:r>
      <w:r w:rsidR="005329B8" w:rsidRPr="00EC640E">
        <w:rPr>
          <w:sz w:val="22"/>
          <w:szCs w:val="22"/>
        </w:rPr>
        <w:t>ț</w:t>
      </w:r>
      <w:r w:rsidRPr="00EC640E">
        <w:rPr>
          <w:sz w:val="22"/>
          <w:szCs w:val="22"/>
        </w:rPr>
        <w:t>ă medicală primară este inegal</w:t>
      </w:r>
      <w:r w:rsidR="00DF0A92">
        <w:rPr>
          <w:sz w:val="22"/>
          <w:szCs w:val="22"/>
        </w:rPr>
        <w:t>,</w:t>
      </w:r>
      <w:r w:rsidRPr="00EC640E">
        <w:rPr>
          <w:sz w:val="22"/>
          <w:szCs w:val="22"/>
        </w:rPr>
        <w:t xml:space="preserve"> mai ales din cauza distribu</w:t>
      </w:r>
      <w:r w:rsidR="005329B8" w:rsidRPr="00EC640E">
        <w:rPr>
          <w:sz w:val="22"/>
          <w:szCs w:val="22"/>
        </w:rPr>
        <w:t>ț</w:t>
      </w:r>
      <w:r w:rsidRPr="00EC640E">
        <w:rPr>
          <w:sz w:val="22"/>
          <w:szCs w:val="22"/>
        </w:rPr>
        <w:t>iei neuniforme a cabinetelor de medicina familiei, existând o acoperire deficitară în mediul rural. Drept rezultat, numărul mediu al asigura</w:t>
      </w:r>
      <w:r w:rsidR="005329B8" w:rsidRPr="00EC640E">
        <w:rPr>
          <w:sz w:val="22"/>
          <w:szCs w:val="22"/>
        </w:rPr>
        <w:t>ț</w:t>
      </w:r>
      <w:r w:rsidRPr="00EC640E">
        <w:rPr>
          <w:sz w:val="22"/>
          <w:szCs w:val="22"/>
        </w:rPr>
        <w:t>ilor înscri</w:t>
      </w:r>
      <w:r w:rsidR="005329B8" w:rsidRPr="00EC640E">
        <w:rPr>
          <w:sz w:val="22"/>
          <w:szCs w:val="22"/>
        </w:rPr>
        <w:t>ș</w:t>
      </w:r>
      <w:r w:rsidRPr="00EC640E">
        <w:rPr>
          <w:sz w:val="22"/>
          <w:szCs w:val="22"/>
        </w:rPr>
        <w:t xml:space="preserve">i pe listele medicilor de familie din mediul rural este mai mare decât în mediul urban, ceea ce poate avea efecte negative asupra accesului </w:t>
      </w:r>
      <w:r w:rsidR="005329B8" w:rsidRPr="00EC640E">
        <w:rPr>
          <w:sz w:val="22"/>
          <w:szCs w:val="22"/>
        </w:rPr>
        <w:t>ș</w:t>
      </w:r>
      <w:r w:rsidRPr="00EC640E">
        <w:rPr>
          <w:sz w:val="22"/>
          <w:szCs w:val="22"/>
        </w:rPr>
        <w:t>i calită</w:t>
      </w:r>
      <w:r w:rsidR="005329B8" w:rsidRPr="00EC640E">
        <w:rPr>
          <w:sz w:val="22"/>
          <w:szCs w:val="22"/>
        </w:rPr>
        <w:t>ț</w:t>
      </w:r>
      <w:r w:rsidRPr="00EC640E">
        <w:rPr>
          <w:sz w:val="22"/>
          <w:szCs w:val="22"/>
        </w:rPr>
        <w:t xml:space="preserve">ii serviciilor (Figura </w:t>
      </w:r>
      <w:r w:rsidR="00101C33">
        <w:rPr>
          <w:sz w:val="22"/>
          <w:szCs w:val="22"/>
        </w:rPr>
        <w:t>6-7</w:t>
      </w:r>
      <w:r w:rsidRPr="00EC640E">
        <w:rPr>
          <w:sz w:val="22"/>
          <w:szCs w:val="22"/>
        </w:rPr>
        <w:t>). În plus, la nivelul anului 2019, 6% din comune (168) nu aveau pe teritoriul lor niciun cabinet de medicina familiei sau un punct de lucru.</w:t>
      </w:r>
    </w:p>
    <w:p w14:paraId="77F67842" w14:textId="0F6B30AF" w:rsidR="00724E33" w:rsidRPr="00EC640E" w:rsidRDefault="00663BB0" w:rsidP="00EC640E">
      <w:pPr>
        <w:spacing w:line="276" w:lineRule="auto"/>
        <w:rPr>
          <w:sz w:val="22"/>
          <w:szCs w:val="22"/>
        </w:rPr>
      </w:pPr>
      <w:r>
        <w:rPr>
          <w:noProof/>
          <w:sz w:val="22"/>
          <w:szCs w:val="22"/>
          <w:lang w:val="en-US" w:eastAsia="en-US"/>
        </w:rPr>
        <w:lastRenderedPageBreak/>
        <w:drawing>
          <wp:inline distT="0" distB="0" distL="0" distR="0" wp14:anchorId="1E375748" wp14:editId="194206FF">
            <wp:extent cx="5747385" cy="3336966"/>
            <wp:effectExtent l="0" t="0" r="5715" b="15875"/>
            <wp:docPr id="235" name="Chart 2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F259E3A" w14:textId="21EDD86E" w:rsidR="000B093C" w:rsidRPr="007A4541" w:rsidRDefault="000B093C" w:rsidP="00334DE8">
      <w:pPr>
        <w:rPr>
          <w:rStyle w:val="Emphasis"/>
        </w:rPr>
      </w:pPr>
      <w:r w:rsidRPr="007A4541">
        <w:rPr>
          <w:rStyle w:val="Emphasis"/>
        </w:rPr>
        <w:t>Figura 6 - Distribu</w:t>
      </w:r>
      <w:r w:rsidR="005329B8">
        <w:rPr>
          <w:rStyle w:val="Emphasis"/>
        </w:rPr>
        <w:t>ț</w:t>
      </w:r>
      <w:r w:rsidRPr="007A4541">
        <w:rPr>
          <w:rStyle w:val="Emphasis"/>
        </w:rPr>
        <w:t xml:space="preserve">ia cabinetelor de medicina familiei (inclusiv a punctelor de lucru) în mediile rural </w:t>
      </w:r>
      <w:r w:rsidR="005329B8">
        <w:rPr>
          <w:rStyle w:val="Emphasis"/>
        </w:rPr>
        <w:t>ș</w:t>
      </w:r>
      <w:r w:rsidRPr="007A4541">
        <w:rPr>
          <w:rStyle w:val="Emphasis"/>
        </w:rPr>
        <w:t>i urban după intervalul asigura</w:t>
      </w:r>
      <w:r w:rsidR="005329B8">
        <w:rPr>
          <w:rStyle w:val="Emphasis"/>
        </w:rPr>
        <w:t>ț</w:t>
      </w:r>
      <w:r w:rsidRPr="007A4541">
        <w:rPr>
          <w:rStyle w:val="Emphasis"/>
        </w:rPr>
        <w:t>ilor înscri</w:t>
      </w:r>
      <w:r w:rsidR="005329B8">
        <w:rPr>
          <w:rStyle w:val="Emphasis"/>
        </w:rPr>
        <w:t>ș</w:t>
      </w:r>
      <w:r w:rsidRPr="007A4541">
        <w:rPr>
          <w:rStyle w:val="Emphasis"/>
        </w:rPr>
        <w:t>i pe liste. Sursa: MS.</w:t>
      </w:r>
    </w:p>
    <w:p w14:paraId="6134104D" w14:textId="77777777" w:rsidR="000B093C" w:rsidRPr="007A4541" w:rsidRDefault="000B093C" w:rsidP="00334DE8">
      <w:r w:rsidRPr="007A4541">
        <w:br/>
      </w:r>
    </w:p>
    <w:p w14:paraId="25625648" w14:textId="311AC0A8" w:rsidR="000B093C" w:rsidRPr="007A4541" w:rsidRDefault="000B093C" w:rsidP="00D03A18">
      <w:pPr>
        <w:jc w:val="center"/>
      </w:pPr>
      <w:r w:rsidRPr="007A4541">
        <w:rPr>
          <w:bdr w:val="none" w:sz="0" w:space="0" w:color="auto" w:frame="1"/>
        </w:rPr>
        <w:fldChar w:fldCharType="begin"/>
      </w:r>
      <w:r w:rsidRPr="007A4541">
        <w:rPr>
          <w:bdr w:val="none" w:sz="0" w:space="0" w:color="auto" w:frame="1"/>
        </w:rPr>
        <w:instrText xml:space="preserve"> INCLUDEPICTURE "https://lh4.googleusercontent.com/HXrY0Bq4JesRdXEdqklAdp8p5pxPEcJ6C57w6GoNJ2wqqcfHC7G4ApWweHCw3sY3TTfk_1UbGXhwNHSKhaonSJdqSwH9fMyCJcmUrjvAXjI92XiE0En8Jdv1K03risjpdfHF_3sliBvS_8DjRcLSXQ" \* MERGEFORMATINET </w:instrText>
      </w:r>
      <w:r w:rsidRPr="007A4541">
        <w:rPr>
          <w:bdr w:val="none" w:sz="0" w:space="0" w:color="auto" w:frame="1"/>
        </w:rPr>
        <w:fldChar w:fldCharType="separate"/>
      </w:r>
      <w:r w:rsidR="0079164F">
        <w:rPr>
          <w:noProof/>
          <w:bdr w:val="none" w:sz="0" w:space="0" w:color="auto" w:frame="1"/>
          <w:lang w:val="en-US" w:eastAsia="en-US"/>
        </w:rPr>
        <w:drawing>
          <wp:inline distT="0" distB="0" distL="0" distR="0" wp14:anchorId="6A5DCAFD" wp14:editId="4092911C">
            <wp:extent cx="5731510" cy="431419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a_1.jpg"/>
                    <pic:cNvPicPr/>
                  </pic:nvPicPr>
                  <pic:blipFill>
                    <a:blip r:embed="rId23">
                      <a:extLst>
                        <a:ext uri="{28A0092B-C50C-407E-A947-70E740481C1C}">
                          <a14:useLocalDpi xmlns:a14="http://schemas.microsoft.com/office/drawing/2010/main" val="0"/>
                        </a:ext>
                      </a:extLst>
                    </a:blip>
                    <a:stretch>
                      <a:fillRect/>
                    </a:stretch>
                  </pic:blipFill>
                  <pic:spPr>
                    <a:xfrm>
                      <a:off x="0" y="0"/>
                      <a:ext cx="5731510" cy="4314190"/>
                    </a:xfrm>
                    <a:prstGeom prst="rect">
                      <a:avLst/>
                    </a:prstGeom>
                  </pic:spPr>
                </pic:pic>
              </a:graphicData>
            </a:graphic>
          </wp:inline>
        </w:drawing>
      </w:r>
      <w:r w:rsidRPr="007A4541">
        <w:rPr>
          <w:bdr w:val="none" w:sz="0" w:space="0" w:color="auto" w:frame="1"/>
        </w:rPr>
        <w:fldChar w:fldCharType="end"/>
      </w:r>
    </w:p>
    <w:p w14:paraId="4894C8BF" w14:textId="3162FCDF" w:rsidR="000B093C" w:rsidRPr="00D03A18" w:rsidRDefault="000B093C" w:rsidP="00334DE8">
      <w:pPr>
        <w:rPr>
          <w:rStyle w:val="Emphasis"/>
          <w:spacing w:val="-4"/>
        </w:rPr>
      </w:pPr>
      <w:r w:rsidRPr="00D03A18">
        <w:rPr>
          <w:rStyle w:val="Emphasis"/>
          <w:spacing w:val="-4"/>
        </w:rPr>
        <w:t>Figura 7 - Distribu</w:t>
      </w:r>
      <w:r w:rsidR="005329B8" w:rsidRPr="00D03A18">
        <w:rPr>
          <w:rStyle w:val="Emphasis"/>
          <w:spacing w:val="-4"/>
        </w:rPr>
        <w:t>ț</w:t>
      </w:r>
      <w:r w:rsidRPr="00D03A18">
        <w:rPr>
          <w:rStyle w:val="Emphasis"/>
          <w:spacing w:val="-4"/>
        </w:rPr>
        <w:t>ia teritorială a numărului de locuitori la un medic de familie la nivel de localitate, 2019 Sursa: INS</w:t>
      </w:r>
    </w:p>
    <w:p w14:paraId="0EE610E5" w14:textId="310BB565" w:rsidR="000B093C" w:rsidRPr="007A4541" w:rsidRDefault="000B093C" w:rsidP="00334DE8"/>
    <w:p w14:paraId="2B22DBF0" w14:textId="0D59C431" w:rsidR="000B093C" w:rsidRDefault="000B093C" w:rsidP="00D03A18">
      <w:pPr>
        <w:spacing w:line="276" w:lineRule="auto"/>
        <w:rPr>
          <w:sz w:val="22"/>
          <w:szCs w:val="22"/>
        </w:rPr>
      </w:pPr>
      <w:r w:rsidRPr="00D03A18">
        <w:rPr>
          <w:sz w:val="22"/>
          <w:szCs w:val="22"/>
        </w:rPr>
        <w:t>Sectorul spitalicesc rămâne principala componentă a sistemului de sănătate, fiind caracterizat de ineficien</w:t>
      </w:r>
      <w:r w:rsidR="005329B8" w:rsidRPr="00D03A18">
        <w:rPr>
          <w:sz w:val="22"/>
          <w:szCs w:val="22"/>
        </w:rPr>
        <w:t>ț</w:t>
      </w:r>
      <w:r w:rsidRPr="00D03A18">
        <w:rPr>
          <w:sz w:val="22"/>
          <w:szCs w:val="22"/>
        </w:rPr>
        <w:t xml:space="preserve">a alocării </w:t>
      </w:r>
      <w:r w:rsidR="005329B8" w:rsidRPr="00D03A18">
        <w:rPr>
          <w:sz w:val="22"/>
          <w:szCs w:val="22"/>
        </w:rPr>
        <w:t>ș</w:t>
      </w:r>
      <w:r w:rsidRPr="00D03A18">
        <w:rPr>
          <w:sz w:val="22"/>
          <w:szCs w:val="22"/>
        </w:rPr>
        <w:t>i utilizării resurselor. În perioada 2014-2019, serviciile medicale de spitalizare continuă s-au situat pe un trend descendent, în timp ce serviciile de spitalizare de zi au crescut într-un ritm sus</w:t>
      </w:r>
      <w:r w:rsidR="005329B8" w:rsidRPr="00D03A18">
        <w:rPr>
          <w:sz w:val="22"/>
          <w:szCs w:val="22"/>
        </w:rPr>
        <w:t>ț</w:t>
      </w:r>
      <w:r w:rsidRPr="00D03A18">
        <w:rPr>
          <w:sz w:val="22"/>
          <w:szCs w:val="22"/>
        </w:rPr>
        <w:t>inut. Pandemia COVID-19 a agravat tendin</w:t>
      </w:r>
      <w:r w:rsidR="005329B8" w:rsidRPr="00D03A18">
        <w:rPr>
          <w:sz w:val="22"/>
          <w:szCs w:val="22"/>
        </w:rPr>
        <w:t>ț</w:t>
      </w:r>
      <w:r w:rsidRPr="00D03A18">
        <w:rPr>
          <w:sz w:val="22"/>
          <w:szCs w:val="22"/>
        </w:rPr>
        <w:t>ele deja existente: la sfâr</w:t>
      </w:r>
      <w:r w:rsidR="005329B8" w:rsidRPr="00D03A18">
        <w:rPr>
          <w:sz w:val="22"/>
          <w:szCs w:val="22"/>
        </w:rPr>
        <w:t>ș</w:t>
      </w:r>
      <w:r w:rsidRPr="00D03A18">
        <w:rPr>
          <w:sz w:val="22"/>
          <w:szCs w:val="22"/>
        </w:rPr>
        <w:t xml:space="preserve">itul anului 2020, peste jumătate din spitalele publice aveau grade de ocupare a paturilor contractate sub 40%, ca urmare a blocajelor </w:t>
      </w:r>
      <w:r w:rsidR="005329B8" w:rsidRPr="00D03A18">
        <w:rPr>
          <w:sz w:val="22"/>
          <w:szCs w:val="22"/>
        </w:rPr>
        <w:t>ș</w:t>
      </w:r>
      <w:r w:rsidRPr="00D03A18">
        <w:rPr>
          <w:sz w:val="22"/>
          <w:szCs w:val="22"/>
        </w:rPr>
        <w:t>i a reticen</w:t>
      </w:r>
      <w:r w:rsidR="005329B8" w:rsidRPr="00D03A18">
        <w:rPr>
          <w:sz w:val="22"/>
          <w:szCs w:val="22"/>
        </w:rPr>
        <w:t>ț</w:t>
      </w:r>
      <w:r w:rsidRPr="00D03A18">
        <w:rPr>
          <w:sz w:val="22"/>
          <w:szCs w:val="22"/>
        </w:rPr>
        <w:t>ei pacien</w:t>
      </w:r>
      <w:r w:rsidR="005329B8" w:rsidRPr="00D03A18">
        <w:rPr>
          <w:sz w:val="22"/>
          <w:szCs w:val="22"/>
        </w:rPr>
        <w:t>ț</w:t>
      </w:r>
      <w:r w:rsidRPr="00D03A18">
        <w:rPr>
          <w:sz w:val="22"/>
          <w:szCs w:val="22"/>
        </w:rPr>
        <w:t xml:space="preserve">ilor de a solicita îngrijiri în timpul pandemiei de COVID-19 (Figura </w:t>
      </w:r>
      <w:r w:rsidR="00101C33">
        <w:rPr>
          <w:sz w:val="22"/>
          <w:szCs w:val="22"/>
        </w:rPr>
        <w:t>8</w:t>
      </w:r>
      <w:r w:rsidR="00D03A18">
        <w:rPr>
          <w:sz w:val="22"/>
          <w:szCs w:val="22"/>
        </w:rPr>
        <w:t xml:space="preserve">). </w:t>
      </w:r>
      <w:r w:rsidRPr="00D03A18">
        <w:rPr>
          <w:sz w:val="22"/>
          <w:szCs w:val="22"/>
        </w:rPr>
        <w:t xml:space="preserve">Pe de altă parte, reducerea importantă a accesului la serviciile diagnostice </w:t>
      </w:r>
      <w:r w:rsidR="005329B8" w:rsidRPr="00D03A18">
        <w:rPr>
          <w:sz w:val="22"/>
          <w:szCs w:val="22"/>
        </w:rPr>
        <w:t>ș</w:t>
      </w:r>
      <w:r w:rsidRPr="00D03A18">
        <w:rPr>
          <w:sz w:val="22"/>
          <w:szCs w:val="22"/>
        </w:rPr>
        <w:t>i terapeutice, în special pentru afec</w:t>
      </w:r>
      <w:r w:rsidR="005329B8" w:rsidRPr="00D03A18">
        <w:rPr>
          <w:sz w:val="22"/>
          <w:szCs w:val="22"/>
        </w:rPr>
        <w:t>ț</w:t>
      </w:r>
      <w:r w:rsidRPr="00D03A18">
        <w:rPr>
          <w:sz w:val="22"/>
          <w:szCs w:val="22"/>
        </w:rPr>
        <w:t>iunile cronice, pe perioada pandemiei se va reflecta în perioada următoare într-o inciden</w:t>
      </w:r>
      <w:r w:rsidR="005329B8" w:rsidRPr="00D03A18">
        <w:rPr>
          <w:sz w:val="22"/>
          <w:szCs w:val="22"/>
        </w:rPr>
        <w:t>ț</w:t>
      </w:r>
      <w:r w:rsidRPr="00D03A18">
        <w:rPr>
          <w:sz w:val="22"/>
          <w:szCs w:val="22"/>
        </w:rPr>
        <w:t>ă crescută a complica</w:t>
      </w:r>
      <w:r w:rsidR="005329B8" w:rsidRPr="00D03A18">
        <w:rPr>
          <w:sz w:val="22"/>
          <w:szCs w:val="22"/>
        </w:rPr>
        <w:t>ț</w:t>
      </w:r>
      <w:r w:rsidRPr="00D03A18">
        <w:rPr>
          <w:sz w:val="22"/>
          <w:szCs w:val="22"/>
        </w:rPr>
        <w:t>iilor acestor afec</w:t>
      </w:r>
      <w:r w:rsidR="005329B8" w:rsidRPr="00D03A18">
        <w:rPr>
          <w:sz w:val="22"/>
          <w:szCs w:val="22"/>
        </w:rPr>
        <w:t>ț</w:t>
      </w:r>
      <w:r w:rsidRPr="00D03A18">
        <w:rPr>
          <w:sz w:val="22"/>
          <w:szCs w:val="22"/>
        </w:rPr>
        <w:t>iuni.</w:t>
      </w:r>
    </w:p>
    <w:p w14:paraId="7B156E08" w14:textId="10738457" w:rsidR="00D03A18" w:rsidRPr="00D03A18" w:rsidRDefault="00D03A18" w:rsidP="00D03A18">
      <w:pPr>
        <w:spacing w:line="276" w:lineRule="auto"/>
        <w:rPr>
          <w:sz w:val="22"/>
          <w:szCs w:val="22"/>
        </w:rPr>
      </w:pPr>
      <w:r>
        <w:rPr>
          <w:noProof/>
          <w:sz w:val="22"/>
          <w:szCs w:val="22"/>
          <w:lang w:val="en-US" w:eastAsia="en-US"/>
        </w:rPr>
        <w:drawing>
          <wp:inline distT="0" distB="0" distL="0" distR="0" wp14:anchorId="3AA8AEE9" wp14:editId="4992A147">
            <wp:extent cx="5669915" cy="2897118"/>
            <wp:effectExtent l="0" t="0" r="6985" b="17780"/>
            <wp:docPr id="236" name="Chart 2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672E588" w14:textId="57A9CE1B" w:rsidR="000B093C" w:rsidRDefault="000B093C" w:rsidP="00334DE8">
      <w:pPr>
        <w:rPr>
          <w:rStyle w:val="Emphasis"/>
        </w:rPr>
      </w:pPr>
      <w:r w:rsidRPr="007A4541">
        <w:rPr>
          <w:rStyle w:val="Emphasis"/>
        </w:rPr>
        <w:t>Figura 8 - Varia</w:t>
      </w:r>
      <w:r w:rsidR="005329B8">
        <w:rPr>
          <w:rStyle w:val="Emphasis"/>
        </w:rPr>
        <w:t>ț</w:t>
      </w:r>
      <w:r w:rsidRPr="007A4541">
        <w:rPr>
          <w:rStyle w:val="Emphasis"/>
        </w:rPr>
        <w:t>ia gradului de ocupare a paturilor de acu</w:t>
      </w:r>
      <w:r w:rsidR="005329B8">
        <w:rPr>
          <w:rStyle w:val="Emphasis"/>
        </w:rPr>
        <w:t>ț</w:t>
      </w:r>
      <w:r w:rsidRPr="007A4541">
        <w:rPr>
          <w:rStyle w:val="Emphasis"/>
        </w:rPr>
        <w:t xml:space="preserve">i în spitalele publice, ca urmare a pandemiei COVID-19. Sursa: CNAS, </w:t>
      </w:r>
      <w:r w:rsidR="00387E09">
        <w:rPr>
          <w:rStyle w:val="Emphasis"/>
        </w:rPr>
        <w:t>INMSS</w:t>
      </w:r>
      <w:r w:rsidRPr="007A4541">
        <w:rPr>
          <w:rStyle w:val="Emphasis"/>
        </w:rPr>
        <w:t>, MS.</w:t>
      </w:r>
    </w:p>
    <w:p w14:paraId="07FDDAC7" w14:textId="77777777" w:rsidR="00347CC9" w:rsidRPr="007A4541" w:rsidRDefault="00347CC9" w:rsidP="00334DE8">
      <w:pPr>
        <w:rPr>
          <w:rStyle w:val="Emphasis"/>
        </w:rPr>
      </w:pPr>
    </w:p>
    <w:p w14:paraId="512C15D6" w14:textId="67A09EEE" w:rsidR="000B093C" w:rsidRPr="00D03A18" w:rsidRDefault="000B093C" w:rsidP="00D03A18">
      <w:pPr>
        <w:spacing w:line="276" w:lineRule="auto"/>
        <w:rPr>
          <w:sz w:val="22"/>
          <w:szCs w:val="22"/>
        </w:rPr>
      </w:pPr>
      <w:r w:rsidRPr="00D03A18">
        <w:rPr>
          <w:sz w:val="22"/>
          <w:szCs w:val="22"/>
        </w:rPr>
        <w:t>Dezvoltarea palierelor de asisten</w:t>
      </w:r>
      <w:r w:rsidR="005329B8" w:rsidRPr="00D03A18">
        <w:rPr>
          <w:sz w:val="22"/>
          <w:szCs w:val="22"/>
        </w:rPr>
        <w:t>ț</w:t>
      </w:r>
      <w:r w:rsidR="00101C33">
        <w:rPr>
          <w:sz w:val="22"/>
          <w:szCs w:val="22"/>
        </w:rPr>
        <w:t>ă</w:t>
      </w:r>
      <w:r w:rsidRPr="00D03A18">
        <w:rPr>
          <w:sz w:val="22"/>
          <w:szCs w:val="22"/>
        </w:rPr>
        <w:t xml:space="preserve"> medicală comunitară, îngrijiri de lungă durată, îngrijiri paliative </w:t>
      </w:r>
      <w:r w:rsidR="005329B8" w:rsidRPr="00D03A18">
        <w:rPr>
          <w:sz w:val="22"/>
          <w:szCs w:val="22"/>
        </w:rPr>
        <w:t>ș</w:t>
      </w:r>
      <w:r w:rsidRPr="00D03A18">
        <w:rPr>
          <w:sz w:val="22"/>
          <w:szCs w:val="22"/>
        </w:rPr>
        <w:t>i îngrijiri de reabilitare-recuperare este suboptimală, pe fondul insuficien</w:t>
      </w:r>
      <w:r w:rsidR="005329B8" w:rsidRPr="00D03A18">
        <w:rPr>
          <w:sz w:val="22"/>
          <w:szCs w:val="22"/>
        </w:rPr>
        <w:t>ț</w:t>
      </w:r>
      <w:r w:rsidRPr="00D03A18">
        <w:rPr>
          <w:sz w:val="22"/>
          <w:szCs w:val="22"/>
        </w:rPr>
        <w:t xml:space="preserve">ei numerice </w:t>
      </w:r>
      <w:r w:rsidR="005329B8" w:rsidRPr="00D03A18">
        <w:rPr>
          <w:sz w:val="22"/>
          <w:szCs w:val="22"/>
        </w:rPr>
        <w:t>ș</w:t>
      </w:r>
      <w:r w:rsidRPr="00D03A18">
        <w:rPr>
          <w:sz w:val="22"/>
          <w:szCs w:val="22"/>
        </w:rPr>
        <w:t xml:space="preserve">i de calificare a resurselor umane </w:t>
      </w:r>
      <w:r w:rsidR="005329B8" w:rsidRPr="00D03A18">
        <w:rPr>
          <w:sz w:val="22"/>
          <w:szCs w:val="22"/>
        </w:rPr>
        <w:t>ș</w:t>
      </w:r>
      <w:r w:rsidRPr="00D03A18">
        <w:rPr>
          <w:sz w:val="22"/>
          <w:szCs w:val="22"/>
        </w:rPr>
        <w:t xml:space="preserve">i a unei infrastructurii neadecvate </w:t>
      </w:r>
      <w:r w:rsidR="005329B8" w:rsidRPr="00D03A18">
        <w:rPr>
          <w:sz w:val="22"/>
          <w:szCs w:val="22"/>
        </w:rPr>
        <w:t>ș</w:t>
      </w:r>
      <w:r w:rsidRPr="00D03A18">
        <w:rPr>
          <w:sz w:val="22"/>
          <w:szCs w:val="22"/>
        </w:rPr>
        <w:t>i/sau precare.</w:t>
      </w:r>
    </w:p>
    <w:p w14:paraId="234E992C" w14:textId="5BEAE767" w:rsidR="000B093C" w:rsidRPr="00D03A18" w:rsidRDefault="000B093C" w:rsidP="00D03A18">
      <w:pPr>
        <w:spacing w:line="276" w:lineRule="auto"/>
        <w:rPr>
          <w:sz w:val="22"/>
          <w:szCs w:val="22"/>
        </w:rPr>
      </w:pPr>
      <w:r w:rsidRPr="00D03A18">
        <w:rPr>
          <w:sz w:val="22"/>
          <w:szCs w:val="22"/>
        </w:rPr>
        <w:t>De</w:t>
      </w:r>
      <w:r w:rsidR="005329B8" w:rsidRPr="00D03A18">
        <w:rPr>
          <w:sz w:val="22"/>
          <w:szCs w:val="22"/>
        </w:rPr>
        <w:t>ș</w:t>
      </w:r>
      <w:r w:rsidRPr="00D03A18">
        <w:rPr>
          <w:sz w:val="22"/>
          <w:szCs w:val="22"/>
        </w:rPr>
        <w:t>i în ultimii cinci ani cheltuielile totale cu serviciile de sănătate au crescut mai repede decât PIB nominal, România continuă să cheltuiască mai pu</w:t>
      </w:r>
      <w:r w:rsidR="005329B8" w:rsidRPr="00D03A18">
        <w:rPr>
          <w:sz w:val="22"/>
          <w:szCs w:val="22"/>
        </w:rPr>
        <w:t>ț</w:t>
      </w:r>
      <w:r w:rsidRPr="00D03A18">
        <w:rPr>
          <w:sz w:val="22"/>
          <w:szCs w:val="22"/>
        </w:rPr>
        <w:t>in decât majoritatea statelor membre din UE. Nivelul acestora a crescut la 6% din PIB în anul 2020, din care aproximativ 80% provin din surse publice.</w:t>
      </w:r>
    </w:p>
    <w:p w14:paraId="1956EC14" w14:textId="01158B00" w:rsidR="000B093C" w:rsidRPr="00F828A7" w:rsidRDefault="000B093C" w:rsidP="00D03A18">
      <w:pPr>
        <w:spacing w:line="276" w:lineRule="auto"/>
        <w:rPr>
          <w:spacing w:val="-4"/>
          <w:sz w:val="22"/>
          <w:szCs w:val="22"/>
        </w:rPr>
      </w:pPr>
      <w:r w:rsidRPr="00F828A7">
        <w:rPr>
          <w:spacing w:val="-4"/>
          <w:sz w:val="22"/>
          <w:szCs w:val="22"/>
        </w:rPr>
        <w:t>În sistemul de asigurări sociale de sănătate, segmente semnificative ale popula</w:t>
      </w:r>
      <w:r w:rsidR="005329B8" w:rsidRPr="00F828A7">
        <w:rPr>
          <w:spacing w:val="-4"/>
          <w:sz w:val="22"/>
          <w:szCs w:val="22"/>
        </w:rPr>
        <w:t>ț</w:t>
      </w:r>
      <w:r w:rsidRPr="00F828A7">
        <w:rPr>
          <w:spacing w:val="-4"/>
          <w:sz w:val="22"/>
          <w:szCs w:val="22"/>
        </w:rPr>
        <w:t>iei beneficiază de servicii de sănătate fără plata contribu</w:t>
      </w:r>
      <w:r w:rsidR="005329B8" w:rsidRPr="00F828A7">
        <w:rPr>
          <w:spacing w:val="-4"/>
          <w:sz w:val="22"/>
          <w:szCs w:val="22"/>
        </w:rPr>
        <w:t>ț</w:t>
      </w:r>
      <w:r w:rsidRPr="00F828A7">
        <w:rPr>
          <w:spacing w:val="-4"/>
          <w:sz w:val="22"/>
          <w:szCs w:val="22"/>
        </w:rPr>
        <w:t>iei la asigurări de sănătate, de</w:t>
      </w:r>
      <w:r w:rsidR="005329B8" w:rsidRPr="00F828A7">
        <w:rPr>
          <w:spacing w:val="-4"/>
          <w:sz w:val="22"/>
          <w:szCs w:val="22"/>
        </w:rPr>
        <w:t>ș</w:t>
      </w:r>
      <w:r w:rsidRPr="00F828A7">
        <w:rPr>
          <w:spacing w:val="-4"/>
          <w:sz w:val="22"/>
          <w:szCs w:val="22"/>
        </w:rPr>
        <w:t>i realizează venituri din pensii sau salarii, ceea ce crează un deficit considerabil la fondul de asigurări sociale de sănătate (FNUASS). În condi</w:t>
      </w:r>
      <w:r w:rsidR="005329B8" w:rsidRPr="00F828A7">
        <w:rPr>
          <w:spacing w:val="-4"/>
          <w:sz w:val="22"/>
          <w:szCs w:val="22"/>
        </w:rPr>
        <w:t>ț</w:t>
      </w:r>
      <w:r w:rsidRPr="00F828A7">
        <w:rPr>
          <w:spacing w:val="-4"/>
          <w:sz w:val="22"/>
          <w:szCs w:val="22"/>
        </w:rPr>
        <w:t xml:space="preserve">iile în care </w:t>
      </w:r>
      <w:r w:rsidR="008318B2" w:rsidRPr="00F828A7">
        <w:rPr>
          <w:spacing w:val="-4"/>
          <w:sz w:val="22"/>
          <w:szCs w:val="22"/>
        </w:rPr>
        <w:t xml:space="preserve">există un </w:t>
      </w:r>
      <w:r w:rsidR="0068644D" w:rsidRPr="00F828A7">
        <w:rPr>
          <w:spacing w:val="-4"/>
          <w:sz w:val="22"/>
          <w:szCs w:val="22"/>
        </w:rPr>
        <w:t xml:space="preserve">raport negativ între </w:t>
      </w:r>
      <w:r w:rsidR="00994D97" w:rsidRPr="00F828A7">
        <w:rPr>
          <w:spacing w:val="-4"/>
          <w:sz w:val="22"/>
          <w:szCs w:val="22"/>
        </w:rPr>
        <w:t xml:space="preserve">numărul de plătitori de </w:t>
      </w:r>
      <w:r w:rsidRPr="00F828A7">
        <w:rPr>
          <w:spacing w:val="-4"/>
          <w:sz w:val="22"/>
          <w:szCs w:val="22"/>
        </w:rPr>
        <w:t>contribu</w:t>
      </w:r>
      <w:r w:rsidR="005329B8" w:rsidRPr="00F828A7">
        <w:rPr>
          <w:spacing w:val="-4"/>
          <w:sz w:val="22"/>
          <w:szCs w:val="22"/>
        </w:rPr>
        <w:t>ț</w:t>
      </w:r>
      <w:r w:rsidRPr="00F828A7">
        <w:rPr>
          <w:spacing w:val="-4"/>
          <w:sz w:val="22"/>
          <w:szCs w:val="22"/>
        </w:rPr>
        <w:t xml:space="preserve">ii de sănătate </w:t>
      </w:r>
      <w:r w:rsidR="00994D97" w:rsidRPr="00F828A7">
        <w:rPr>
          <w:spacing w:val="-4"/>
          <w:sz w:val="22"/>
          <w:szCs w:val="22"/>
        </w:rPr>
        <w:t xml:space="preserve">la </w:t>
      </w:r>
      <w:r w:rsidRPr="00F828A7">
        <w:rPr>
          <w:spacing w:val="-4"/>
          <w:sz w:val="22"/>
          <w:szCs w:val="22"/>
        </w:rPr>
        <w:t>FNUASS</w:t>
      </w:r>
      <w:r w:rsidR="00994D97" w:rsidRPr="00F828A7">
        <w:rPr>
          <w:spacing w:val="-4"/>
          <w:sz w:val="22"/>
          <w:szCs w:val="22"/>
        </w:rPr>
        <w:t xml:space="preserve"> și numărul de beneficiari </w:t>
      </w:r>
      <w:r w:rsidR="0074215C" w:rsidRPr="00F828A7">
        <w:rPr>
          <w:spacing w:val="-4"/>
          <w:sz w:val="22"/>
          <w:szCs w:val="22"/>
        </w:rPr>
        <w:t>efectiv de asigurare socială de sănătate</w:t>
      </w:r>
      <w:r w:rsidR="003E7EFA">
        <w:rPr>
          <w:spacing w:val="-4"/>
          <w:sz w:val="22"/>
          <w:szCs w:val="22"/>
        </w:rPr>
        <w:t>,</w:t>
      </w:r>
      <w:r w:rsidR="008642AC">
        <w:rPr>
          <w:spacing w:val="-4"/>
          <w:sz w:val="22"/>
          <w:szCs w:val="22"/>
        </w:rPr>
        <w:t xml:space="preserve"> </w:t>
      </w:r>
      <w:r w:rsidRPr="00F828A7">
        <w:rPr>
          <w:spacing w:val="-4"/>
          <w:sz w:val="22"/>
          <w:szCs w:val="22"/>
        </w:rPr>
        <w:t>acesta devine vulnerabil la recesiunile economice.</w:t>
      </w:r>
    </w:p>
    <w:p w14:paraId="36AB6C7F" w14:textId="353B7837" w:rsidR="000B093C" w:rsidRDefault="000B093C" w:rsidP="00D03A18">
      <w:pPr>
        <w:spacing w:line="276" w:lineRule="auto"/>
        <w:rPr>
          <w:sz w:val="22"/>
          <w:szCs w:val="22"/>
        </w:rPr>
      </w:pPr>
      <w:r w:rsidRPr="00D03A18">
        <w:rPr>
          <w:sz w:val="22"/>
          <w:szCs w:val="22"/>
        </w:rPr>
        <w:t>Un alt aspect important de subliniat este reprezentat de faptul că 14% din popula</w:t>
      </w:r>
      <w:r w:rsidR="005329B8" w:rsidRPr="00D03A18">
        <w:rPr>
          <w:sz w:val="22"/>
          <w:szCs w:val="22"/>
        </w:rPr>
        <w:t>ț</w:t>
      </w:r>
      <w:r w:rsidRPr="00D03A18">
        <w:rPr>
          <w:sz w:val="22"/>
          <w:szCs w:val="22"/>
        </w:rPr>
        <w:t>ia rezidentă nu este asigurată, având acces numai la pachetul minimal de servicii, ceea ce conduce la utilizarea excesivă a serviciilor medicale de urgen</w:t>
      </w:r>
      <w:r w:rsidR="005329B8" w:rsidRPr="00D03A18">
        <w:rPr>
          <w:sz w:val="22"/>
          <w:szCs w:val="22"/>
        </w:rPr>
        <w:t>ț</w:t>
      </w:r>
      <w:r w:rsidRPr="00D03A18">
        <w:rPr>
          <w:sz w:val="22"/>
          <w:szCs w:val="22"/>
        </w:rPr>
        <w:t xml:space="preserve">ă </w:t>
      </w:r>
      <w:r w:rsidR="005329B8" w:rsidRPr="00D03A18">
        <w:rPr>
          <w:sz w:val="22"/>
          <w:szCs w:val="22"/>
        </w:rPr>
        <w:t>ș</w:t>
      </w:r>
      <w:r w:rsidRPr="00D03A18">
        <w:rPr>
          <w:sz w:val="22"/>
          <w:szCs w:val="22"/>
        </w:rPr>
        <w:t>i la depistarea tardivă a afec</w:t>
      </w:r>
      <w:r w:rsidR="005329B8" w:rsidRPr="00D03A18">
        <w:rPr>
          <w:sz w:val="22"/>
          <w:szCs w:val="22"/>
        </w:rPr>
        <w:t>ț</w:t>
      </w:r>
      <w:r w:rsidRPr="00D03A18">
        <w:rPr>
          <w:sz w:val="22"/>
          <w:szCs w:val="22"/>
        </w:rPr>
        <w:t xml:space="preserve">iunilor cronice, cu efecte negative asupra stării de sănătate </w:t>
      </w:r>
      <w:r w:rsidR="005329B8" w:rsidRPr="00D03A18">
        <w:rPr>
          <w:sz w:val="22"/>
          <w:szCs w:val="22"/>
        </w:rPr>
        <w:t>ș</w:t>
      </w:r>
      <w:r w:rsidRPr="00D03A18">
        <w:rPr>
          <w:sz w:val="22"/>
          <w:szCs w:val="22"/>
        </w:rPr>
        <w:t>i asupra eficien</w:t>
      </w:r>
      <w:r w:rsidR="005329B8" w:rsidRPr="00D03A18">
        <w:rPr>
          <w:sz w:val="22"/>
          <w:szCs w:val="22"/>
        </w:rPr>
        <w:t>ț</w:t>
      </w:r>
      <w:r w:rsidRPr="00D03A18">
        <w:rPr>
          <w:sz w:val="22"/>
          <w:szCs w:val="22"/>
        </w:rPr>
        <w:t>ei utilizării fondurilor publice. Din punct de vedere al cheltuielilor, peste jumătate din resursele Fondului Na</w:t>
      </w:r>
      <w:r w:rsidR="005329B8" w:rsidRPr="00D03A18">
        <w:rPr>
          <w:sz w:val="22"/>
          <w:szCs w:val="22"/>
        </w:rPr>
        <w:t>ț</w:t>
      </w:r>
      <w:r w:rsidRPr="00D03A18">
        <w:rPr>
          <w:sz w:val="22"/>
          <w:szCs w:val="22"/>
        </w:rPr>
        <w:t xml:space="preserve">ional de Asigurări de Sănătate </w:t>
      </w:r>
      <w:r w:rsidR="008A7BA9" w:rsidRPr="00D03A18">
        <w:rPr>
          <w:sz w:val="22"/>
          <w:szCs w:val="22"/>
        </w:rPr>
        <w:t xml:space="preserve">sunt alocate </w:t>
      </w:r>
      <w:r w:rsidRPr="00D03A18">
        <w:rPr>
          <w:sz w:val="22"/>
          <w:szCs w:val="22"/>
        </w:rPr>
        <w:t xml:space="preserve">îngrijirilor </w:t>
      </w:r>
      <w:r w:rsidRPr="00D03A18">
        <w:rPr>
          <w:sz w:val="22"/>
          <w:szCs w:val="22"/>
        </w:rPr>
        <w:lastRenderedPageBreak/>
        <w:t>spitalice</w:t>
      </w:r>
      <w:r w:rsidR="005329B8" w:rsidRPr="00D03A18">
        <w:rPr>
          <w:sz w:val="22"/>
          <w:szCs w:val="22"/>
        </w:rPr>
        <w:t>ș</w:t>
      </w:r>
      <w:r w:rsidRPr="00D03A18">
        <w:rPr>
          <w:sz w:val="22"/>
          <w:szCs w:val="22"/>
        </w:rPr>
        <w:t>ti, rămânând mai pu</w:t>
      </w:r>
      <w:r w:rsidR="005329B8" w:rsidRPr="00D03A18">
        <w:rPr>
          <w:sz w:val="22"/>
          <w:szCs w:val="22"/>
        </w:rPr>
        <w:t>ț</w:t>
      </w:r>
      <w:r w:rsidRPr="00D03A18">
        <w:rPr>
          <w:sz w:val="22"/>
          <w:szCs w:val="22"/>
        </w:rPr>
        <w:t>in de jumătate pentru asisten</w:t>
      </w:r>
      <w:r w:rsidR="005329B8" w:rsidRPr="00D03A18">
        <w:rPr>
          <w:sz w:val="22"/>
          <w:szCs w:val="22"/>
        </w:rPr>
        <w:t>ț</w:t>
      </w:r>
      <w:r w:rsidRPr="00D03A18">
        <w:rPr>
          <w:sz w:val="22"/>
          <w:szCs w:val="22"/>
        </w:rPr>
        <w:t xml:space="preserve">a medicală primară, ambulatoriul de specialitate, medicamente, alte servicii </w:t>
      </w:r>
      <w:r w:rsidR="005329B8" w:rsidRPr="00D03A18">
        <w:rPr>
          <w:sz w:val="22"/>
          <w:szCs w:val="22"/>
        </w:rPr>
        <w:t>ș</w:t>
      </w:r>
      <w:r w:rsidRPr="00D03A18">
        <w:rPr>
          <w:sz w:val="22"/>
          <w:szCs w:val="22"/>
        </w:rPr>
        <w:t xml:space="preserve">i tehnologii medicale (Figura </w:t>
      </w:r>
      <w:r w:rsidR="00101C33">
        <w:rPr>
          <w:sz w:val="22"/>
          <w:szCs w:val="22"/>
        </w:rPr>
        <w:t>9</w:t>
      </w:r>
      <w:r w:rsidRPr="00D03A18">
        <w:rPr>
          <w:sz w:val="22"/>
          <w:szCs w:val="22"/>
        </w:rPr>
        <w:t xml:space="preserve">). Mecanismele de contractare </w:t>
      </w:r>
      <w:r w:rsidR="005329B8" w:rsidRPr="00D03A18">
        <w:rPr>
          <w:sz w:val="22"/>
          <w:szCs w:val="22"/>
        </w:rPr>
        <w:t>ș</w:t>
      </w:r>
      <w:r w:rsidRPr="00D03A18">
        <w:rPr>
          <w:sz w:val="22"/>
          <w:szCs w:val="22"/>
        </w:rPr>
        <w:t>i de plată a serviciilor medicale nu sunt corelate cu nevoile de servicii estimate la nivel jude</w:t>
      </w:r>
      <w:r w:rsidR="005329B8" w:rsidRPr="00D03A18">
        <w:rPr>
          <w:sz w:val="22"/>
          <w:szCs w:val="22"/>
        </w:rPr>
        <w:t>ț</w:t>
      </w:r>
      <w:r w:rsidRPr="00D03A18">
        <w:rPr>
          <w:sz w:val="22"/>
          <w:szCs w:val="22"/>
        </w:rPr>
        <w:t xml:space="preserve">ean </w:t>
      </w:r>
      <w:r w:rsidR="005329B8" w:rsidRPr="00D03A18">
        <w:rPr>
          <w:sz w:val="22"/>
          <w:szCs w:val="22"/>
        </w:rPr>
        <w:t>ș</w:t>
      </w:r>
      <w:r w:rsidRPr="00D03A18">
        <w:rPr>
          <w:sz w:val="22"/>
          <w:szCs w:val="22"/>
        </w:rPr>
        <w:t>i nu încurajează un comportament al furnizorilor în sprijinul atingerii obiectivelor na</w:t>
      </w:r>
      <w:r w:rsidR="005329B8" w:rsidRPr="00D03A18">
        <w:rPr>
          <w:sz w:val="22"/>
          <w:szCs w:val="22"/>
        </w:rPr>
        <w:t>ț</w:t>
      </w:r>
      <w:r w:rsidRPr="00D03A18">
        <w:rPr>
          <w:sz w:val="22"/>
          <w:szCs w:val="22"/>
        </w:rPr>
        <w:t xml:space="preserve">ionale de sănătate. Tarifele decontate pentru serviciile medicale contractate în ambulatoriul de specialitate, spitalizare de zi </w:t>
      </w:r>
      <w:r w:rsidR="005329B8" w:rsidRPr="00D03A18">
        <w:rPr>
          <w:sz w:val="22"/>
          <w:szCs w:val="22"/>
        </w:rPr>
        <w:t>ș</w:t>
      </w:r>
      <w:r w:rsidRPr="00D03A18">
        <w:rPr>
          <w:sz w:val="22"/>
          <w:szCs w:val="22"/>
        </w:rPr>
        <w:t>i spitalizare continuă nu sunt sincronizate cu costurile reale ale furnizorilor.</w:t>
      </w:r>
    </w:p>
    <w:p w14:paraId="47AA5258" w14:textId="0169A751" w:rsidR="00CA0628" w:rsidRPr="00D03A18" w:rsidRDefault="00CA0628" w:rsidP="00D03A18">
      <w:pPr>
        <w:spacing w:line="276" w:lineRule="auto"/>
        <w:rPr>
          <w:sz w:val="22"/>
          <w:szCs w:val="22"/>
        </w:rPr>
      </w:pPr>
      <w:r>
        <w:rPr>
          <w:noProof/>
          <w:sz w:val="22"/>
          <w:szCs w:val="22"/>
          <w:lang w:val="en-US" w:eastAsia="en-US"/>
        </w:rPr>
        <w:drawing>
          <wp:inline distT="0" distB="0" distL="0" distR="0" wp14:anchorId="4D447B75" wp14:editId="3535BA55">
            <wp:extent cx="5759450" cy="2790701"/>
            <wp:effectExtent l="0" t="0" r="12700" b="10160"/>
            <wp:docPr id="237" name="Chart 2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CB25D56" w14:textId="7E3EDE1C" w:rsidR="000B093C" w:rsidRPr="007A4541" w:rsidRDefault="000B093C" w:rsidP="00334DE8">
      <w:pPr>
        <w:rPr>
          <w:rStyle w:val="Emphasis"/>
        </w:rPr>
      </w:pPr>
      <w:r w:rsidRPr="007A4541">
        <w:rPr>
          <w:rStyle w:val="Emphasis"/>
        </w:rPr>
        <w:t xml:space="preserve">Figura 9 - Structura cheltuielilor FNUASS, pe categorii de servicii </w:t>
      </w:r>
      <w:r w:rsidR="005329B8">
        <w:rPr>
          <w:rStyle w:val="Emphasis"/>
        </w:rPr>
        <w:t>ș</w:t>
      </w:r>
      <w:r w:rsidRPr="007A4541">
        <w:rPr>
          <w:rStyle w:val="Emphasis"/>
        </w:rPr>
        <w:t>i produse contractate. Sursa: CNAS, MFP.</w:t>
      </w:r>
    </w:p>
    <w:p w14:paraId="3C19753F" w14:textId="77777777" w:rsidR="00D03A18" w:rsidRDefault="00D03A18" w:rsidP="00334DE8">
      <w:pPr>
        <w:rPr>
          <w:sz w:val="14"/>
          <w:szCs w:val="14"/>
        </w:rPr>
      </w:pPr>
    </w:p>
    <w:p w14:paraId="4204CEE9" w14:textId="0F59046A" w:rsidR="00347CC9" w:rsidRPr="00347CC9" w:rsidRDefault="00347CC9" w:rsidP="00347CC9">
      <w:pPr>
        <w:rPr>
          <w:sz w:val="22"/>
          <w:szCs w:val="22"/>
        </w:rPr>
      </w:pPr>
      <w:r w:rsidRPr="00347CC9">
        <w:rPr>
          <w:sz w:val="22"/>
          <w:szCs w:val="22"/>
        </w:rPr>
        <w:t>Cheltuielile din din foduri de la bugetul de stat și de la bugetele locale, pentru serviciile medicale de urgență în prespital (</w:t>
      </w:r>
      <w:r>
        <w:rPr>
          <w:sz w:val="22"/>
          <w:szCs w:val="22"/>
        </w:rPr>
        <w:t xml:space="preserve"> ambulanța publică), serviciile medicale din CPU/UPU din spitalele publice cresc an de an. </w:t>
      </w:r>
      <w:r w:rsidRPr="00347CC9">
        <w:rPr>
          <w:sz w:val="22"/>
          <w:szCs w:val="22"/>
        </w:rPr>
        <w:t>Valoarea anuală a cheltuielilor bugetare aferentă serviciilor medicale de urgență în prespital este mai mare decât valoarea  serviciilor medicale din ambulatoriu (cheltuieli suportate din FNUASS), evidențiate în Figura 9.</w:t>
      </w:r>
    </w:p>
    <w:p w14:paraId="30BEAF74" w14:textId="4D82947D" w:rsidR="00347CC9" w:rsidRPr="00347CC9" w:rsidRDefault="00347CC9" w:rsidP="00347CC9">
      <w:pPr>
        <w:rPr>
          <w:sz w:val="22"/>
          <w:szCs w:val="22"/>
        </w:rPr>
      </w:pPr>
      <w:r w:rsidRPr="00347CC9">
        <w:rPr>
          <w:sz w:val="22"/>
          <w:szCs w:val="22"/>
        </w:rPr>
        <w:t>Acest fapt se explică,  în contextul în care, structurile medicale de urgență în prespital (Servicii publice de Ambulanță și secții UPU/CPU din spitalele publice) sunt suprasolicitate, datorită  acutizării unor boli netratate la timp, așa cum s-a arătat mai sus.</w:t>
      </w:r>
    </w:p>
    <w:p w14:paraId="7BBEECBE" w14:textId="3B9AA4C4" w:rsidR="000B093C" w:rsidRPr="00CA0628" w:rsidRDefault="000B093C" w:rsidP="00CA0628">
      <w:pPr>
        <w:spacing w:line="276" w:lineRule="auto"/>
        <w:rPr>
          <w:spacing w:val="-4"/>
          <w:sz w:val="22"/>
          <w:szCs w:val="22"/>
        </w:rPr>
      </w:pPr>
      <w:r w:rsidRPr="00CA0628">
        <w:rPr>
          <w:spacing w:val="-4"/>
          <w:sz w:val="22"/>
          <w:szCs w:val="22"/>
        </w:rPr>
        <w:t xml:space="preserve">Starea infrastructurii publice de sănătate este necorespunzătoare, cu </w:t>
      </w:r>
      <w:r w:rsidR="00FD4186" w:rsidRPr="00CA0628">
        <w:rPr>
          <w:spacing w:val="-4"/>
          <w:sz w:val="22"/>
          <w:szCs w:val="22"/>
        </w:rPr>
        <w:t xml:space="preserve">variații </w:t>
      </w:r>
      <w:r w:rsidRPr="00CA0628">
        <w:rPr>
          <w:spacing w:val="-4"/>
          <w:sz w:val="22"/>
          <w:szCs w:val="22"/>
        </w:rPr>
        <w:t>mari la nivel jude</w:t>
      </w:r>
      <w:r w:rsidR="005329B8" w:rsidRPr="00CA0628">
        <w:rPr>
          <w:spacing w:val="-4"/>
          <w:sz w:val="22"/>
          <w:szCs w:val="22"/>
        </w:rPr>
        <w:t>ț</w:t>
      </w:r>
      <w:r w:rsidRPr="00CA0628">
        <w:rPr>
          <w:spacing w:val="-4"/>
          <w:sz w:val="22"/>
          <w:szCs w:val="22"/>
        </w:rPr>
        <w:t xml:space="preserve">ean, regional </w:t>
      </w:r>
      <w:r w:rsidR="005329B8" w:rsidRPr="00CA0628">
        <w:rPr>
          <w:spacing w:val="-4"/>
          <w:sz w:val="22"/>
          <w:szCs w:val="22"/>
        </w:rPr>
        <w:t>ș</w:t>
      </w:r>
      <w:r w:rsidRPr="00CA0628">
        <w:rPr>
          <w:spacing w:val="-4"/>
          <w:sz w:val="22"/>
          <w:szCs w:val="22"/>
        </w:rPr>
        <w:t>i na</w:t>
      </w:r>
      <w:r w:rsidR="005329B8" w:rsidRPr="00CA0628">
        <w:rPr>
          <w:spacing w:val="-4"/>
          <w:sz w:val="22"/>
          <w:szCs w:val="22"/>
        </w:rPr>
        <w:t>ț</w:t>
      </w:r>
      <w:r w:rsidRPr="00CA0628">
        <w:rPr>
          <w:spacing w:val="-4"/>
          <w:sz w:val="22"/>
          <w:szCs w:val="22"/>
        </w:rPr>
        <w:t>ional, iar investi</w:t>
      </w:r>
      <w:r w:rsidR="005329B8" w:rsidRPr="00CA0628">
        <w:rPr>
          <w:spacing w:val="-4"/>
          <w:sz w:val="22"/>
          <w:szCs w:val="22"/>
        </w:rPr>
        <w:t>ț</w:t>
      </w:r>
      <w:r w:rsidRPr="00CA0628">
        <w:rPr>
          <w:spacing w:val="-4"/>
          <w:sz w:val="22"/>
          <w:szCs w:val="22"/>
        </w:rPr>
        <w:t>iile efectuate în ultimii ani au fost insuficiente pentru a o aduce la standarde adecvate de performan</w:t>
      </w:r>
      <w:r w:rsidR="005329B8" w:rsidRPr="00CA0628">
        <w:rPr>
          <w:spacing w:val="-4"/>
          <w:sz w:val="22"/>
          <w:szCs w:val="22"/>
        </w:rPr>
        <w:t>ț</w:t>
      </w:r>
      <w:r w:rsidRPr="00CA0628">
        <w:rPr>
          <w:spacing w:val="-4"/>
          <w:sz w:val="22"/>
          <w:szCs w:val="22"/>
        </w:rPr>
        <w:t xml:space="preserve">ă. </w:t>
      </w:r>
      <w:r w:rsidR="00347CC9">
        <w:rPr>
          <w:spacing w:val="-4"/>
          <w:sz w:val="22"/>
          <w:szCs w:val="22"/>
        </w:rPr>
        <w:t xml:space="preserve"> </w:t>
      </w:r>
      <w:r w:rsidR="00347CC9" w:rsidRPr="00347CC9">
        <w:rPr>
          <w:spacing w:val="-4"/>
          <w:sz w:val="22"/>
          <w:szCs w:val="22"/>
        </w:rPr>
        <w:t>Sursele de finanțare a investițiilor sunt multiple, respectiv bugetul de stat prin bugetul Ministerului Sănătăţii și al celorlalte autorități cu rețea sanitară proprie (MAI, Min Transporturilor, MApN, Academia Română), fonduri nerambursabile și bugetele locale.</w:t>
      </w:r>
      <w:r w:rsidRPr="00CA0628">
        <w:rPr>
          <w:spacing w:val="-4"/>
          <w:sz w:val="22"/>
          <w:szCs w:val="22"/>
        </w:rPr>
        <w:t xml:space="preserve"> Eficien</w:t>
      </w:r>
      <w:r w:rsidR="005329B8" w:rsidRPr="00CA0628">
        <w:rPr>
          <w:spacing w:val="-4"/>
          <w:sz w:val="22"/>
          <w:szCs w:val="22"/>
        </w:rPr>
        <w:t>ț</w:t>
      </w:r>
      <w:r w:rsidRPr="00CA0628">
        <w:rPr>
          <w:spacing w:val="-4"/>
          <w:sz w:val="22"/>
          <w:szCs w:val="22"/>
        </w:rPr>
        <w:t>a alocărilor pentru investi</w:t>
      </w:r>
      <w:r w:rsidR="005329B8" w:rsidRPr="00CA0628">
        <w:rPr>
          <w:spacing w:val="-4"/>
          <w:sz w:val="22"/>
          <w:szCs w:val="22"/>
        </w:rPr>
        <w:t>ț</w:t>
      </w:r>
      <w:r w:rsidRPr="00CA0628">
        <w:rPr>
          <w:spacing w:val="-4"/>
          <w:sz w:val="22"/>
          <w:szCs w:val="22"/>
        </w:rPr>
        <w:t xml:space="preserve">ii este diminuată de capacitatea administrativă insuficientă, de lipsa unui plan </w:t>
      </w:r>
      <w:r w:rsidR="00021292" w:rsidRPr="00CA0628">
        <w:rPr>
          <w:spacing w:val="-4"/>
          <w:sz w:val="22"/>
          <w:szCs w:val="22"/>
        </w:rPr>
        <w:t xml:space="preserve">investițional </w:t>
      </w:r>
      <w:r w:rsidRPr="00CA0628">
        <w:rPr>
          <w:spacing w:val="-4"/>
          <w:sz w:val="22"/>
          <w:szCs w:val="22"/>
        </w:rPr>
        <w:t xml:space="preserve">integrat </w:t>
      </w:r>
      <w:r w:rsidR="00347CC9">
        <w:rPr>
          <w:spacing w:val="-4"/>
          <w:sz w:val="22"/>
          <w:szCs w:val="22"/>
        </w:rPr>
        <w:t>ș</w:t>
      </w:r>
      <w:r w:rsidR="00021292">
        <w:rPr>
          <w:spacing w:val="-4"/>
          <w:sz w:val="22"/>
          <w:szCs w:val="22"/>
        </w:rPr>
        <w:t xml:space="preserve">i </w:t>
      </w:r>
      <w:r w:rsidRPr="00CA0628">
        <w:rPr>
          <w:spacing w:val="-4"/>
          <w:sz w:val="22"/>
          <w:szCs w:val="22"/>
        </w:rPr>
        <w:t>multianual, a unor criterii de selec</w:t>
      </w:r>
      <w:r w:rsidR="005329B8" w:rsidRPr="00CA0628">
        <w:rPr>
          <w:spacing w:val="-4"/>
          <w:sz w:val="22"/>
          <w:szCs w:val="22"/>
        </w:rPr>
        <w:t>ț</w:t>
      </w:r>
      <w:r w:rsidRPr="00CA0628">
        <w:rPr>
          <w:spacing w:val="-4"/>
          <w:sz w:val="22"/>
          <w:szCs w:val="22"/>
        </w:rPr>
        <w:t xml:space="preserve">ie a proiectelor </w:t>
      </w:r>
      <w:r w:rsidR="005329B8" w:rsidRPr="00CA0628">
        <w:rPr>
          <w:spacing w:val="-4"/>
          <w:sz w:val="22"/>
          <w:szCs w:val="22"/>
        </w:rPr>
        <w:t>ș</w:t>
      </w:r>
      <w:r w:rsidRPr="00CA0628">
        <w:rPr>
          <w:spacing w:val="-4"/>
          <w:sz w:val="22"/>
          <w:szCs w:val="22"/>
        </w:rPr>
        <w:t>i a coordonării între principalele entită</w:t>
      </w:r>
      <w:r w:rsidR="005329B8" w:rsidRPr="00CA0628">
        <w:rPr>
          <w:spacing w:val="-4"/>
          <w:sz w:val="22"/>
          <w:szCs w:val="22"/>
        </w:rPr>
        <w:t>ț</w:t>
      </w:r>
      <w:r w:rsidRPr="00CA0628">
        <w:rPr>
          <w:spacing w:val="-4"/>
          <w:sz w:val="22"/>
          <w:szCs w:val="22"/>
        </w:rPr>
        <w:t>i implicate, respectiv Ministerul Sănătă</w:t>
      </w:r>
      <w:r w:rsidR="005329B8" w:rsidRPr="00CA0628">
        <w:rPr>
          <w:spacing w:val="-4"/>
          <w:sz w:val="22"/>
          <w:szCs w:val="22"/>
        </w:rPr>
        <w:t>ț</w:t>
      </w:r>
      <w:r w:rsidRPr="00CA0628">
        <w:rPr>
          <w:spacing w:val="-4"/>
          <w:sz w:val="22"/>
          <w:szCs w:val="22"/>
        </w:rPr>
        <w:t>ii, al</w:t>
      </w:r>
      <w:r w:rsidR="005329B8" w:rsidRPr="00CA0628">
        <w:rPr>
          <w:spacing w:val="-4"/>
          <w:sz w:val="22"/>
          <w:szCs w:val="22"/>
        </w:rPr>
        <w:t>ț</w:t>
      </w:r>
      <w:r w:rsidRPr="00CA0628">
        <w:rPr>
          <w:spacing w:val="-4"/>
          <w:sz w:val="22"/>
          <w:szCs w:val="22"/>
        </w:rPr>
        <w:t>i finan</w:t>
      </w:r>
      <w:r w:rsidR="005329B8" w:rsidRPr="00CA0628">
        <w:rPr>
          <w:spacing w:val="-4"/>
          <w:sz w:val="22"/>
          <w:szCs w:val="22"/>
        </w:rPr>
        <w:t>ț</w:t>
      </w:r>
      <w:r w:rsidRPr="00CA0628">
        <w:rPr>
          <w:spacing w:val="-4"/>
          <w:sz w:val="22"/>
          <w:szCs w:val="22"/>
        </w:rPr>
        <w:t>atori, inclusiv autorită</w:t>
      </w:r>
      <w:r w:rsidR="005329B8" w:rsidRPr="00CA0628">
        <w:rPr>
          <w:spacing w:val="-4"/>
          <w:sz w:val="22"/>
          <w:szCs w:val="22"/>
        </w:rPr>
        <w:t>ț</w:t>
      </w:r>
      <w:r w:rsidRPr="00CA0628">
        <w:rPr>
          <w:spacing w:val="-4"/>
          <w:sz w:val="22"/>
          <w:szCs w:val="22"/>
        </w:rPr>
        <w:t>ile de management ale diverselor programe opera</w:t>
      </w:r>
      <w:r w:rsidR="005329B8" w:rsidRPr="00CA0628">
        <w:rPr>
          <w:spacing w:val="-4"/>
          <w:sz w:val="22"/>
          <w:szCs w:val="22"/>
        </w:rPr>
        <w:t>ț</w:t>
      </w:r>
      <w:r w:rsidRPr="00CA0628">
        <w:rPr>
          <w:spacing w:val="-4"/>
          <w:sz w:val="22"/>
          <w:szCs w:val="22"/>
        </w:rPr>
        <w:t>ionale, autorită</w:t>
      </w:r>
      <w:r w:rsidR="005329B8" w:rsidRPr="00CA0628">
        <w:rPr>
          <w:spacing w:val="-4"/>
          <w:sz w:val="22"/>
          <w:szCs w:val="22"/>
        </w:rPr>
        <w:t>ț</w:t>
      </w:r>
      <w:r w:rsidRPr="00CA0628">
        <w:rPr>
          <w:spacing w:val="-4"/>
          <w:sz w:val="22"/>
          <w:szCs w:val="22"/>
        </w:rPr>
        <w:t>ile administra</w:t>
      </w:r>
      <w:r w:rsidR="005329B8" w:rsidRPr="00CA0628">
        <w:rPr>
          <w:spacing w:val="-4"/>
          <w:sz w:val="22"/>
          <w:szCs w:val="22"/>
        </w:rPr>
        <w:t>ț</w:t>
      </w:r>
      <w:r w:rsidRPr="00CA0628">
        <w:rPr>
          <w:spacing w:val="-4"/>
          <w:sz w:val="22"/>
          <w:szCs w:val="22"/>
        </w:rPr>
        <w:t xml:space="preserve">iei publice locale </w:t>
      </w:r>
      <w:r w:rsidR="005329B8" w:rsidRPr="00CA0628">
        <w:rPr>
          <w:spacing w:val="-4"/>
          <w:sz w:val="22"/>
          <w:szCs w:val="22"/>
        </w:rPr>
        <w:t>ș</w:t>
      </w:r>
      <w:r w:rsidRPr="00CA0628">
        <w:rPr>
          <w:spacing w:val="-4"/>
          <w:sz w:val="22"/>
          <w:szCs w:val="22"/>
        </w:rPr>
        <w:t>i institu</w:t>
      </w:r>
      <w:r w:rsidR="005329B8" w:rsidRPr="00CA0628">
        <w:rPr>
          <w:spacing w:val="-4"/>
          <w:sz w:val="22"/>
          <w:szCs w:val="22"/>
        </w:rPr>
        <w:t>ț</w:t>
      </w:r>
      <w:r w:rsidRPr="00CA0628">
        <w:rPr>
          <w:spacing w:val="-4"/>
          <w:sz w:val="22"/>
          <w:szCs w:val="22"/>
        </w:rPr>
        <w:t>iile beneficiare.</w:t>
      </w:r>
    </w:p>
    <w:p w14:paraId="50D2B42A" w14:textId="384E85F6" w:rsidR="000B093C" w:rsidRPr="00CA0628" w:rsidRDefault="000B093C" w:rsidP="00CA0628">
      <w:pPr>
        <w:spacing w:line="276" w:lineRule="auto"/>
        <w:rPr>
          <w:sz w:val="22"/>
          <w:szCs w:val="22"/>
        </w:rPr>
      </w:pPr>
      <w:r w:rsidRPr="00CA0628">
        <w:rPr>
          <w:sz w:val="22"/>
          <w:szCs w:val="22"/>
        </w:rPr>
        <w:t>Cercetarea în domeniul sănătă</w:t>
      </w:r>
      <w:r w:rsidR="005329B8" w:rsidRPr="00CA0628">
        <w:rPr>
          <w:sz w:val="22"/>
          <w:szCs w:val="22"/>
        </w:rPr>
        <w:t>ț</w:t>
      </w:r>
      <w:r w:rsidRPr="00CA0628">
        <w:rPr>
          <w:sz w:val="22"/>
          <w:szCs w:val="22"/>
        </w:rPr>
        <w:t xml:space="preserve">ii în România este coordonată de către Academia de </w:t>
      </w:r>
      <w:r w:rsidR="005329B8" w:rsidRPr="00CA0628">
        <w:rPr>
          <w:sz w:val="22"/>
          <w:szCs w:val="22"/>
        </w:rPr>
        <w:t>Ș</w:t>
      </w:r>
      <w:r w:rsidRPr="00CA0628">
        <w:rPr>
          <w:sz w:val="22"/>
          <w:szCs w:val="22"/>
        </w:rPr>
        <w:t>tiin</w:t>
      </w:r>
      <w:r w:rsidR="005329B8" w:rsidRPr="00CA0628">
        <w:rPr>
          <w:sz w:val="22"/>
          <w:szCs w:val="22"/>
        </w:rPr>
        <w:t>ț</w:t>
      </w:r>
      <w:r w:rsidRPr="00CA0628">
        <w:rPr>
          <w:sz w:val="22"/>
          <w:szCs w:val="22"/>
        </w:rPr>
        <w:t>e Medicale, institu</w:t>
      </w:r>
      <w:r w:rsidR="005329B8" w:rsidRPr="00CA0628">
        <w:rPr>
          <w:sz w:val="22"/>
          <w:szCs w:val="22"/>
        </w:rPr>
        <w:t>ț</w:t>
      </w:r>
      <w:r w:rsidRPr="00CA0628">
        <w:rPr>
          <w:sz w:val="22"/>
          <w:szCs w:val="22"/>
        </w:rPr>
        <w:t>ie de interes public na</w:t>
      </w:r>
      <w:r w:rsidR="005329B8" w:rsidRPr="00CA0628">
        <w:rPr>
          <w:sz w:val="22"/>
          <w:szCs w:val="22"/>
        </w:rPr>
        <w:t>ț</w:t>
      </w:r>
      <w:r w:rsidRPr="00CA0628">
        <w:rPr>
          <w:sz w:val="22"/>
          <w:szCs w:val="22"/>
        </w:rPr>
        <w:t>ional aflată în subordinea Ministerului Sănătă</w:t>
      </w:r>
      <w:r w:rsidR="005329B8" w:rsidRPr="00CA0628">
        <w:rPr>
          <w:sz w:val="22"/>
          <w:szCs w:val="22"/>
        </w:rPr>
        <w:t>ț</w:t>
      </w:r>
      <w:r w:rsidRPr="00CA0628">
        <w:rPr>
          <w:sz w:val="22"/>
          <w:szCs w:val="22"/>
        </w:rPr>
        <w:t>ii, care are afiliate 95 de unită</w:t>
      </w:r>
      <w:r w:rsidR="005329B8" w:rsidRPr="00CA0628">
        <w:rPr>
          <w:sz w:val="22"/>
          <w:szCs w:val="22"/>
        </w:rPr>
        <w:t>ț</w:t>
      </w:r>
      <w:r w:rsidRPr="00CA0628">
        <w:rPr>
          <w:sz w:val="22"/>
          <w:szCs w:val="22"/>
        </w:rPr>
        <w:t>i cu activită</w:t>
      </w:r>
      <w:r w:rsidR="005329B8" w:rsidRPr="00CA0628">
        <w:rPr>
          <w:sz w:val="22"/>
          <w:szCs w:val="22"/>
        </w:rPr>
        <w:t>ț</w:t>
      </w:r>
      <w:r w:rsidRPr="00CA0628">
        <w:rPr>
          <w:sz w:val="22"/>
          <w:szCs w:val="22"/>
        </w:rPr>
        <w:t xml:space="preserve">i de cercetare </w:t>
      </w:r>
      <w:r w:rsidR="005329B8" w:rsidRPr="00CA0628">
        <w:rPr>
          <w:sz w:val="22"/>
          <w:szCs w:val="22"/>
        </w:rPr>
        <w:t>ș</w:t>
      </w:r>
      <w:r w:rsidRPr="00CA0628">
        <w:rPr>
          <w:sz w:val="22"/>
          <w:szCs w:val="22"/>
        </w:rPr>
        <w:t>i dezvoltare.</w:t>
      </w:r>
      <w:r w:rsidR="0051352C">
        <w:rPr>
          <w:sz w:val="22"/>
          <w:szCs w:val="22"/>
        </w:rPr>
        <w:t xml:space="preserve"> </w:t>
      </w:r>
      <w:r w:rsidRPr="00CA0628">
        <w:rPr>
          <w:sz w:val="22"/>
          <w:szCs w:val="22"/>
        </w:rPr>
        <w:t xml:space="preserve">Infrastructura </w:t>
      </w:r>
      <w:r w:rsidR="005329B8" w:rsidRPr="00CA0628">
        <w:rPr>
          <w:sz w:val="22"/>
          <w:szCs w:val="22"/>
        </w:rPr>
        <w:t>ș</w:t>
      </w:r>
      <w:r w:rsidRPr="00CA0628">
        <w:rPr>
          <w:sz w:val="22"/>
          <w:szCs w:val="22"/>
        </w:rPr>
        <w:t>i resursa umană aferentă cercetării</w:t>
      </w:r>
      <w:r w:rsidR="005154BB" w:rsidRPr="00CA0628">
        <w:rPr>
          <w:sz w:val="22"/>
          <w:szCs w:val="22"/>
        </w:rPr>
        <w:t>,</w:t>
      </w:r>
      <w:r w:rsidRPr="00CA0628">
        <w:rPr>
          <w:sz w:val="22"/>
          <w:szCs w:val="22"/>
        </w:rPr>
        <w:t xml:space="preserve"> indiferent de tipul cercetării (ex. cercetare fundamentală, cercetare aplicată, cercetare transla</w:t>
      </w:r>
      <w:r w:rsidR="005329B8" w:rsidRPr="00CA0628">
        <w:rPr>
          <w:sz w:val="22"/>
          <w:szCs w:val="22"/>
        </w:rPr>
        <w:t>ț</w:t>
      </w:r>
      <w:r w:rsidRPr="00CA0628">
        <w:rPr>
          <w:sz w:val="22"/>
          <w:szCs w:val="22"/>
        </w:rPr>
        <w:t>ională)</w:t>
      </w:r>
      <w:r w:rsidR="005154BB" w:rsidRPr="00CA0628">
        <w:rPr>
          <w:sz w:val="22"/>
          <w:szCs w:val="22"/>
        </w:rPr>
        <w:t>,</w:t>
      </w:r>
      <w:r w:rsidRPr="00CA0628">
        <w:rPr>
          <w:sz w:val="22"/>
          <w:szCs w:val="22"/>
        </w:rPr>
        <w:t xml:space="preserve"> este concentrată în cadrul Universită</w:t>
      </w:r>
      <w:r w:rsidR="005329B8" w:rsidRPr="00CA0628">
        <w:rPr>
          <w:sz w:val="22"/>
          <w:szCs w:val="22"/>
        </w:rPr>
        <w:t>ț</w:t>
      </w:r>
      <w:r w:rsidRPr="00CA0628">
        <w:rPr>
          <w:sz w:val="22"/>
          <w:szCs w:val="22"/>
        </w:rPr>
        <w:t xml:space="preserve">ilor de Medicină </w:t>
      </w:r>
      <w:r w:rsidR="005329B8" w:rsidRPr="00CA0628">
        <w:rPr>
          <w:sz w:val="22"/>
          <w:szCs w:val="22"/>
        </w:rPr>
        <w:t>ș</w:t>
      </w:r>
      <w:r w:rsidRPr="00CA0628">
        <w:rPr>
          <w:sz w:val="22"/>
          <w:szCs w:val="22"/>
        </w:rPr>
        <w:t>i Farmacie, Institutului Na</w:t>
      </w:r>
      <w:r w:rsidR="005329B8" w:rsidRPr="00CA0628">
        <w:rPr>
          <w:sz w:val="22"/>
          <w:szCs w:val="22"/>
        </w:rPr>
        <w:t>ț</w:t>
      </w:r>
      <w:r w:rsidRPr="00CA0628">
        <w:rPr>
          <w:sz w:val="22"/>
          <w:szCs w:val="22"/>
        </w:rPr>
        <w:t>ional de Sănătate Publică, a Institutelor Na</w:t>
      </w:r>
      <w:r w:rsidR="005329B8" w:rsidRPr="00CA0628">
        <w:rPr>
          <w:sz w:val="22"/>
          <w:szCs w:val="22"/>
        </w:rPr>
        <w:t>ț</w:t>
      </w:r>
      <w:r w:rsidRPr="00CA0628">
        <w:rPr>
          <w:sz w:val="22"/>
          <w:szCs w:val="22"/>
        </w:rPr>
        <w:t>ionale de Cercetare</w:t>
      </w:r>
      <w:r w:rsidR="00FA486B" w:rsidRPr="00CA0628">
        <w:rPr>
          <w:sz w:val="22"/>
          <w:szCs w:val="22"/>
        </w:rPr>
        <w:t>-</w:t>
      </w:r>
      <w:r w:rsidRPr="00CA0628">
        <w:rPr>
          <w:sz w:val="22"/>
          <w:szCs w:val="22"/>
        </w:rPr>
        <w:t>Dezvoltare</w:t>
      </w:r>
      <w:r w:rsidR="00F365A2" w:rsidRPr="00CA0628">
        <w:rPr>
          <w:sz w:val="22"/>
          <w:szCs w:val="22"/>
        </w:rPr>
        <w:t>, precum</w:t>
      </w:r>
      <w:r w:rsidRPr="00CA0628">
        <w:rPr>
          <w:sz w:val="22"/>
          <w:szCs w:val="22"/>
        </w:rPr>
        <w:t xml:space="preserve"> </w:t>
      </w:r>
      <w:r w:rsidR="005329B8" w:rsidRPr="00CA0628">
        <w:rPr>
          <w:sz w:val="22"/>
          <w:szCs w:val="22"/>
        </w:rPr>
        <w:t>ș</w:t>
      </w:r>
      <w:r w:rsidRPr="00CA0628">
        <w:rPr>
          <w:sz w:val="22"/>
          <w:szCs w:val="22"/>
        </w:rPr>
        <w:t xml:space="preserve">i </w:t>
      </w:r>
      <w:r w:rsidR="00F365A2" w:rsidRPr="00CA0628">
        <w:rPr>
          <w:sz w:val="22"/>
          <w:szCs w:val="22"/>
        </w:rPr>
        <w:t xml:space="preserve">a structurilor de cercetare afiliate </w:t>
      </w:r>
      <w:r w:rsidR="000A5520" w:rsidRPr="00CA0628">
        <w:rPr>
          <w:sz w:val="22"/>
          <w:szCs w:val="22"/>
        </w:rPr>
        <w:lastRenderedPageBreak/>
        <w:t xml:space="preserve">Academiei Române/Academiei de Științe Medicale </w:t>
      </w:r>
      <w:r w:rsidR="00F365A2" w:rsidRPr="00CA0628">
        <w:rPr>
          <w:sz w:val="22"/>
          <w:szCs w:val="22"/>
        </w:rPr>
        <w:t>(</w:t>
      </w:r>
      <w:r w:rsidR="00D13DDD" w:rsidRPr="00CA0628">
        <w:rPr>
          <w:sz w:val="22"/>
          <w:szCs w:val="22"/>
        </w:rPr>
        <w:t>nuclee, colective, laboratoare</w:t>
      </w:r>
      <w:r w:rsidR="00222052" w:rsidRPr="00CA0628">
        <w:rPr>
          <w:sz w:val="22"/>
          <w:szCs w:val="22"/>
        </w:rPr>
        <w:t xml:space="preserve">, </w:t>
      </w:r>
      <w:r w:rsidR="00F365A2" w:rsidRPr="00CA0628">
        <w:rPr>
          <w:sz w:val="22"/>
          <w:szCs w:val="22"/>
        </w:rPr>
        <w:t>secții, departamente</w:t>
      </w:r>
      <w:r w:rsidR="00222052" w:rsidRPr="00CA0628">
        <w:rPr>
          <w:sz w:val="22"/>
          <w:szCs w:val="22"/>
        </w:rPr>
        <w:t xml:space="preserve"> </w:t>
      </w:r>
      <w:r w:rsidR="00101C33">
        <w:rPr>
          <w:sz w:val="22"/>
          <w:szCs w:val="22"/>
        </w:rPr>
        <w:t>ș</w:t>
      </w:r>
      <w:r w:rsidR="00222052" w:rsidRPr="00CA0628">
        <w:rPr>
          <w:sz w:val="22"/>
          <w:szCs w:val="22"/>
        </w:rPr>
        <w:t>i</w:t>
      </w:r>
      <w:r w:rsidR="00F365A2" w:rsidRPr="00CA0628">
        <w:rPr>
          <w:sz w:val="22"/>
          <w:szCs w:val="22"/>
        </w:rPr>
        <w:t xml:space="preserve"> institute</w:t>
      </w:r>
      <w:r w:rsidR="00222052" w:rsidRPr="00CA0628">
        <w:rPr>
          <w:sz w:val="22"/>
          <w:szCs w:val="22"/>
        </w:rPr>
        <w:t xml:space="preserve"> de cercetare</w:t>
      </w:r>
      <w:r w:rsidR="00F365A2" w:rsidRPr="00CA0628">
        <w:rPr>
          <w:sz w:val="22"/>
          <w:szCs w:val="22"/>
        </w:rPr>
        <w:t>).</w:t>
      </w:r>
      <w:r w:rsidRPr="00CA0628">
        <w:rPr>
          <w:sz w:val="22"/>
          <w:szCs w:val="22"/>
        </w:rPr>
        <w:t xml:space="preserve"> </w:t>
      </w:r>
    </w:p>
    <w:p w14:paraId="3E56A14D" w14:textId="7FD9810F" w:rsidR="000B093C" w:rsidRPr="00CA0628" w:rsidRDefault="000B093C" w:rsidP="00CA0628">
      <w:pPr>
        <w:spacing w:line="276" w:lineRule="auto"/>
        <w:rPr>
          <w:sz w:val="22"/>
          <w:szCs w:val="22"/>
        </w:rPr>
      </w:pPr>
      <w:r w:rsidRPr="00CA0628">
        <w:rPr>
          <w:sz w:val="22"/>
          <w:szCs w:val="22"/>
        </w:rPr>
        <w:t xml:space="preserve">Până în prezent Academia de </w:t>
      </w:r>
      <w:r w:rsidR="005329B8" w:rsidRPr="00CA0628">
        <w:rPr>
          <w:sz w:val="22"/>
          <w:szCs w:val="22"/>
        </w:rPr>
        <w:t>Ș</w:t>
      </w:r>
      <w:r w:rsidRPr="00CA0628">
        <w:rPr>
          <w:sz w:val="22"/>
          <w:szCs w:val="22"/>
        </w:rPr>
        <w:t>tiin</w:t>
      </w:r>
      <w:r w:rsidR="005329B8" w:rsidRPr="00CA0628">
        <w:rPr>
          <w:sz w:val="22"/>
          <w:szCs w:val="22"/>
        </w:rPr>
        <w:t>ț</w:t>
      </w:r>
      <w:r w:rsidRPr="00CA0628">
        <w:rPr>
          <w:sz w:val="22"/>
          <w:szCs w:val="22"/>
        </w:rPr>
        <w:t>e Medicale nu are dezvoltată o strategie comprehensivă de cercetare pentru sănătate</w:t>
      </w:r>
      <w:r w:rsidR="0055579C" w:rsidRPr="00CA0628">
        <w:rPr>
          <w:sz w:val="22"/>
          <w:szCs w:val="22"/>
        </w:rPr>
        <w:t>,</w:t>
      </w:r>
      <w:r w:rsidRPr="00CA0628">
        <w:rPr>
          <w:sz w:val="22"/>
          <w:szCs w:val="22"/>
        </w:rPr>
        <w:t xml:space="preserve"> astfel că marea majoritate a entită</w:t>
      </w:r>
      <w:r w:rsidR="005329B8" w:rsidRPr="00CA0628">
        <w:rPr>
          <w:sz w:val="22"/>
          <w:szCs w:val="22"/>
        </w:rPr>
        <w:t>ț</w:t>
      </w:r>
      <w:r w:rsidRPr="00CA0628">
        <w:rPr>
          <w:sz w:val="22"/>
          <w:szCs w:val="22"/>
        </w:rPr>
        <w:t>ilor men</w:t>
      </w:r>
      <w:r w:rsidR="005329B8" w:rsidRPr="00CA0628">
        <w:rPr>
          <w:sz w:val="22"/>
          <w:szCs w:val="22"/>
        </w:rPr>
        <w:t>ț</w:t>
      </w:r>
      <w:r w:rsidRPr="00CA0628">
        <w:rPr>
          <w:sz w:val="22"/>
          <w:szCs w:val="22"/>
        </w:rPr>
        <w:t xml:space="preserve">ionate mai sus </w:t>
      </w:r>
      <w:r w:rsidR="005329B8" w:rsidRPr="00CA0628">
        <w:rPr>
          <w:sz w:val="22"/>
          <w:szCs w:val="22"/>
        </w:rPr>
        <w:t>ș</w:t>
      </w:r>
      <w:r w:rsidRPr="00CA0628">
        <w:rPr>
          <w:sz w:val="22"/>
          <w:szCs w:val="22"/>
        </w:rPr>
        <w:t>i-au dezvoltat propria strategie de cercetare</w:t>
      </w:r>
      <w:r w:rsidR="0055579C" w:rsidRPr="00CA0628">
        <w:rPr>
          <w:sz w:val="22"/>
          <w:szCs w:val="22"/>
        </w:rPr>
        <w:t>-</w:t>
      </w:r>
      <w:r w:rsidRPr="00CA0628">
        <w:rPr>
          <w:sz w:val="22"/>
          <w:szCs w:val="22"/>
        </w:rPr>
        <w:t xml:space="preserve">dezvoltare. </w:t>
      </w:r>
      <w:r w:rsidR="00101C33">
        <w:rPr>
          <w:sz w:val="22"/>
          <w:szCs w:val="22"/>
        </w:rPr>
        <w:t>Î</w:t>
      </w:r>
      <w:r w:rsidR="006946DC" w:rsidRPr="00CA0628">
        <w:rPr>
          <w:sz w:val="22"/>
          <w:szCs w:val="22"/>
        </w:rPr>
        <w:t>n plus, statutului cerce</w:t>
      </w:r>
      <w:r w:rsidR="003F2D1E" w:rsidRPr="00CA0628">
        <w:rPr>
          <w:sz w:val="22"/>
          <w:szCs w:val="22"/>
        </w:rPr>
        <w:t>t</w:t>
      </w:r>
      <w:r w:rsidR="00101C33">
        <w:rPr>
          <w:sz w:val="22"/>
          <w:szCs w:val="22"/>
        </w:rPr>
        <w:t>ă</w:t>
      </w:r>
      <w:r w:rsidR="003F2D1E" w:rsidRPr="00CA0628">
        <w:rPr>
          <w:sz w:val="22"/>
          <w:szCs w:val="22"/>
        </w:rPr>
        <w:t xml:space="preserve">torului </w:t>
      </w:r>
      <w:r w:rsidR="00101C33">
        <w:rPr>
          <w:sz w:val="22"/>
          <w:szCs w:val="22"/>
        </w:rPr>
        <w:t>î</w:t>
      </w:r>
      <w:r w:rsidR="003F2D1E" w:rsidRPr="00CA0628">
        <w:rPr>
          <w:sz w:val="22"/>
          <w:szCs w:val="22"/>
        </w:rPr>
        <w:t>n medicin</w:t>
      </w:r>
      <w:r w:rsidR="00101C33">
        <w:rPr>
          <w:sz w:val="22"/>
          <w:szCs w:val="22"/>
        </w:rPr>
        <w:t>ă</w:t>
      </w:r>
      <w:r w:rsidR="003F2D1E" w:rsidRPr="00CA0628">
        <w:rPr>
          <w:sz w:val="22"/>
          <w:szCs w:val="22"/>
        </w:rPr>
        <w:t xml:space="preserve"> </w:t>
      </w:r>
      <w:r w:rsidR="00163D39" w:rsidRPr="00CA0628">
        <w:rPr>
          <w:sz w:val="22"/>
          <w:szCs w:val="22"/>
        </w:rPr>
        <w:t>nu permite activitatea clinic</w:t>
      </w:r>
      <w:r w:rsidR="00101C33">
        <w:rPr>
          <w:sz w:val="22"/>
          <w:szCs w:val="22"/>
        </w:rPr>
        <w:t>ă</w:t>
      </w:r>
      <w:r w:rsidR="00163D39" w:rsidRPr="00CA0628">
        <w:rPr>
          <w:sz w:val="22"/>
          <w:szCs w:val="22"/>
        </w:rPr>
        <w:t xml:space="preserve"> integrat</w:t>
      </w:r>
      <w:r w:rsidR="00101C33">
        <w:rPr>
          <w:sz w:val="22"/>
          <w:szCs w:val="22"/>
        </w:rPr>
        <w:t>ă</w:t>
      </w:r>
      <w:r w:rsidR="00163D39" w:rsidRPr="00CA0628">
        <w:rPr>
          <w:sz w:val="22"/>
          <w:szCs w:val="22"/>
        </w:rPr>
        <w:t xml:space="preserve">, similar cu statutul personalului didactic din </w:t>
      </w:r>
      <w:r w:rsidR="00101C33">
        <w:rPr>
          <w:sz w:val="22"/>
          <w:szCs w:val="22"/>
        </w:rPr>
        <w:t>î</w:t>
      </w:r>
      <w:r w:rsidR="00163D39" w:rsidRPr="00CA0628">
        <w:rPr>
          <w:sz w:val="22"/>
          <w:szCs w:val="22"/>
        </w:rPr>
        <w:t>nv</w:t>
      </w:r>
      <w:r w:rsidR="00101C33">
        <w:rPr>
          <w:sz w:val="22"/>
          <w:szCs w:val="22"/>
        </w:rPr>
        <w:t>ăță</w:t>
      </w:r>
      <w:r w:rsidR="00163D39" w:rsidRPr="00CA0628">
        <w:rPr>
          <w:sz w:val="22"/>
          <w:szCs w:val="22"/>
        </w:rPr>
        <w:t>m</w:t>
      </w:r>
      <w:r w:rsidR="00101C33">
        <w:rPr>
          <w:sz w:val="22"/>
          <w:szCs w:val="22"/>
        </w:rPr>
        <w:t>â</w:t>
      </w:r>
      <w:r w:rsidR="00163D39" w:rsidRPr="00CA0628">
        <w:rPr>
          <w:sz w:val="22"/>
          <w:szCs w:val="22"/>
        </w:rPr>
        <w:t xml:space="preserve">ntul superior medical. </w:t>
      </w:r>
      <w:r w:rsidR="00A2778C" w:rsidRPr="00CA0628">
        <w:rPr>
          <w:sz w:val="22"/>
          <w:szCs w:val="22"/>
        </w:rPr>
        <w:t>Mai mult, lipses</w:t>
      </w:r>
      <w:r w:rsidR="00AB7105" w:rsidRPr="00CA0628">
        <w:rPr>
          <w:sz w:val="22"/>
          <w:szCs w:val="22"/>
        </w:rPr>
        <w:t xml:space="preserve">c criterile </w:t>
      </w:r>
      <w:r w:rsidR="00101C33">
        <w:rPr>
          <w:sz w:val="22"/>
          <w:szCs w:val="22"/>
        </w:rPr>
        <w:t>ș</w:t>
      </w:r>
      <w:r w:rsidR="00AB7105" w:rsidRPr="00CA0628">
        <w:rPr>
          <w:sz w:val="22"/>
          <w:szCs w:val="22"/>
        </w:rPr>
        <w:t xml:space="preserve">i modalitatea de </w:t>
      </w:r>
      <w:r w:rsidR="00A2778C" w:rsidRPr="00CA0628">
        <w:rPr>
          <w:sz w:val="22"/>
          <w:szCs w:val="22"/>
        </w:rPr>
        <w:t>evaluare</w:t>
      </w:r>
      <w:r w:rsidR="00AB7105" w:rsidRPr="00CA0628">
        <w:rPr>
          <w:sz w:val="22"/>
          <w:szCs w:val="22"/>
        </w:rPr>
        <w:t xml:space="preserve"> </w:t>
      </w:r>
      <w:r w:rsidR="00A2778C" w:rsidRPr="00CA0628">
        <w:rPr>
          <w:sz w:val="22"/>
          <w:szCs w:val="22"/>
        </w:rPr>
        <w:t xml:space="preserve">a structurilor de cercetare </w:t>
      </w:r>
      <w:r w:rsidR="00AB7105" w:rsidRPr="00CA0628">
        <w:rPr>
          <w:sz w:val="22"/>
          <w:szCs w:val="22"/>
        </w:rPr>
        <w:t xml:space="preserve">de </w:t>
      </w:r>
      <w:r w:rsidR="00A2778C" w:rsidRPr="00CA0628">
        <w:rPr>
          <w:sz w:val="22"/>
          <w:szCs w:val="22"/>
        </w:rPr>
        <w:t xml:space="preserve">la nivelul Academiei de </w:t>
      </w:r>
      <w:r w:rsidR="00101C33">
        <w:rPr>
          <w:sz w:val="22"/>
          <w:szCs w:val="22"/>
        </w:rPr>
        <w:t>Ș</w:t>
      </w:r>
      <w:r w:rsidR="00A2778C" w:rsidRPr="00CA0628">
        <w:rPr>
          <w:sz w:val="22"/>
          <w:szCs w:val="22"/>
        </w:rPr>
        <w:t>tiin</w:t>
      </w:r>
      <w:r w:rsidR="00101C33">
        <w:rPr>
          <w:sz w:val="22"/>
          <w:szCs w:val="22"/>
        </w:rPr>
        <w:t>ț</w:t>
      </w:r>
      <w:r w:rsidR="00A2778C" w:rsidRPr="00CA0628">
        <w:rPr>
          <w:sz w:val="22"/>
          <w:szCs w:val="22"/>
        </w:rPr>
        <w:t>e Medicale</w:t>
      </w:r>
      <w:r w:rsidR="00AB7105" w:rsidRPr="00CA0628">
        <w:rPr>
          <w:sz w:val="22"/>
          <w:szCs w:val="22"/>
        </w:rPr>
        <w:t>.</w:t>
      </w:r>
      <w:r w:rsidR="00A2778C" w:rsidRPr="00CA0628">
        <w:rPr>
          <w:sz w:val="22"/>
          <w:szCs w:val="22"/>
        </w:rPr>
        <w:t xml:space="preserve"> </w:t>
      </w:r>
      <w:r w:rsidR="00101C33">
        <w:rPr>
          <w:sz w:val="22"/>
          <w:szCs w:val="22"/>
        </w:rPr>
        <w:t>Î</w:t>
      </w:r>
      <w:r w:rsidR="003229D7" w:rsidRPr="00CA0628">
        <w:rPr>
          <w:sz w:val="22"/>
          <w:szCs w:val="22"/>
        </w:rPr>
        <w:t>n consecin</w:t>
      </w:r>
      <w:r w:rsidR="00F828A7">
        <w:rPr>
          <w:sz w:val="22"/>
          <w:szCs w:val="22"/>
        </w:rPr>
        <w:t>ță</w:t>
      </w:r>
      <w:r w:rsidRPr="00CA0628">
        <w:rPr>
          <w:sz w:val="22"/>
          <w:szCs w:val="22"/>
        </w:rPr>
        <w:t xml:space="preserve">, accesarea fondurilor de cercetare </w:t>
      </w:r>
      <w:r w:rsidR="005329B8" w:rsidRPr="00CA0628">
        <w:rPr>
          <w:sz w:val="22"/>
          <w:szCs w:val="22"/>
        </w:rPr>
        <w:t>ș</w:t>
      </w:r>
      <w:r w:rsidRPr="00CA0628">
        <w:rPr>
          <w:sz w:val="22"/>
          <w:szCs w:val="22"/>
        </w:rPr>
        <w:t xml:space="preserve">i inovare pentru sănătate de la nivelul UE este constant deficitară </w:t>
      </w:r>
      <w:r w:rsidR="005329B8" w:rsidRPr="00CA0628">
        <w:rPr>
          <w:sz w:val="22"/>
          <w:szCs w:val="22"/>
        </w:rPr>
        <w:t>ș</w:t>
      </w:r>
      <w:r w:rsidRPr="00CA0628">
        <w:rPr>
          <w:sz w:val="22"/>
          <w:szCs w:val="22"/>
        </w:rPr>
        <w:t>i suboptimală.</w:t>
      </w:r>
    </w:p>
    <w:p w14:paraId="1C76CBFC" w14:textId="39559504" w:rsidR="000B093C" w:rsidRPr="00CA0628" w:rsidRDefault="000B093C" w:rsidP="00CA0628">
      <w:pPr>
        <w:spacing w:line="276" w:lineRule="auto"/>
        <w:rPr>
          <w:sz w:val="22"/>
          <w:szCs w:val="22"/>
        </w:rPr>
      </w:pPr>
      <w:r w:rsidRPr="00CA0628">
        <w:rPr>
          <w:sz w:val="22"/>
          <w:szCs w:val="22"/>
        </w:rPr>
        <w:t>Sistemul public de cercetare-dezvoltare în sănătate are probleme de guvernan</w:t>
      </w:r>
      <w:r w:rsidR="005329B8" w:rsidRPr="00CA0628">
        <w:rPr>
          <w:sz w:val="22"/>
          <w:szCs w:val="22"/>
        </w:rPr>
        <w:t>ț</w:t>
      </w:r>
      <w:r w:rsidRPr="00CA0628">
        <w:rPr>
          <w:sz w:val="22"/>
          <w:szCs w:val="22"/>
        </w:rPr>
        <w:t>ă, finan</w:t>
      </w:r>
      <w:r w:rsidR="005329B8" w:rsidRPr="00CA0628">
        <w:rPr>
          <w:sz w:val="22"/>
          <w:szCs w:val="22"/>
        </w:rPr>
        <w:t>ț</w:t>
      </w:r>
      <w:r w:rsidRPr="00CA0628">
        <w:rPr>
          <w:sz w:val="22"/>
          <w:szCs w:val="22"/>
        </w:rPr>
        <w:t xml:space="preserve">are, </w:t>
      </w:r>
      <w:r w:rsidR="005329B8" w:rsidRPr="00CA0628">
        <w:rPr>
          <w:sz w:val="22"/>
          <w:szCs w:val="22"/>
        </w:rPr>
        <w:t>ș</w:t>
      </w:r>
      <w:r w:rsidRPr="00CA0628">
        <w:rPr>
          <w:sz w:val="22"/>
          <w:szCs w:val="22"/>
        </w:rPr>
        <w:t>i infrastructură precară, care au ca rezultat o eficien</w:t>
      </w:r>
      <w:r w:rsidR="005329B8" w:rsidRPr="00CA0628">
        <w:rPr>
          <w:sz w:val="22"/>
          <w:szCs w:val="22"/>
        </w:rPr>
        <w:t>ț</w:t>
      </w:r>
      <w:r w:rsidRPr="00CA0628">
        <w:rPr>
          <w:sz w:val="22"/>
          <w:szCs w:val="22"/>
        </w:rPr>
        <w:t xml:space="preserve">ă </w:t>
      </w:r>
      <w:r w:rsidR="005329B8" w:rsidRPr="00CA0628">
        <w:rPr>
          <w:sz w:val="22"/>
          <w:szCs w:val="22"/>
        </w:rPr>
        <w:t>ș</w:t>
      </w:r>
      <w:r w:rsidRPr="00CA0628">
        <w:rPr>
          <w:sz w:val="22"/>
          <w:szCs w:val="22"/>
        </w:rPr>
        <w:t xml:space="preserve">i o productivitate scăzută a acestuia, cât </w:t>
      </w:r>
      <w:r w:rsidR="005329B8" w:rsidRPr="00CA0628">
        <w:rPr>
          <w:sz w:val="22"/>
          <w:szCs w:val="22"/>
        </w:rPr>
        <w:t>ș</w:t>
      </w:r>
      <w:r w:rsidRPr="00CA0628">
        <w:rPr>
          <w:sz w:val="22"/>
          <w:szCs w:val="22"/>
        </w:rPr>
        <w:t>i o capacitate suboptimală de translatare a rezultatelor cercetării în practică. Fondurile de cercetare de la nivelul UE pentru exerci</w:t>
      </w:r>
      <w:r w:rsidR="005329B8" w:rsidRPr="00CA0628">
        <w:rPr>
          <w:sz w:val="22"/>
          <w:szCs w:val="22"/>
        </w:rPr>
        <w:t>ț</w:t>
      </w:r>
      <w:r w:rsidRPr="00CA0628">
        <w:rPr>
          <w:sz w:val="22"/>
          <w:szCs w:val="22"/>
        </w:rPr>
        <w:t>iul financiar 2014-2020 au fost concentrate în câteva universită</w:t>
      </w:r>
      <w:r w:rsidR="005329B8" w:rsidRPr="00CA0628">
        <w:rPr>
          <w:sz w:val="22"/>
          <w:szCs w:val="22"/>
        </w:rPr>
        <w:t>ț</w:t>
      </w:r>
      <w:r w:rsidRPr="00CA0628">
        <w:rPr>
          <w:sz w:val="22"/>
          <w:szCs w:val="22"/>
        </w:rPr>
        <w:t xml:space="preserve">i </w:t>
      </w:r>
      <w:r w:rsidR="005329B8" w:rsidRPr="00CA0628">
        <w:rPr>
          <w:sz w:val="22"/>
          <w:szCs w:val="22"/>
        </w:rPr>
        <w:t>ș</w:t>
      </w:r>
      <w:r w:rsidRPr="00CA0628">
        <w:rPr>
          <w:sz w:val="22"/>
          <w:szCs w:val="22"/>
        </w:rPr>
        <w:t>i Institute Na</w:t>
      </w:r>
      <w:r w:rsidR="005329B8" w:rsidRPr="00CA0628">
        <w:rPr>
          <w:sz w:val="22"/>
          <w:szCs w:val="22"/>
        </w:rPr>
        <w:t>ț</w:t>
      </w:r>
      <w:r w:rsidRPr="00CA0628">
        <w:rPr>
          <w:sz w:val="22"/>
          <w:szCs w:val="22"/>
        </w:rPr>
        <w:t>ionale de Cercetare Dezvoltare, niciunul din domeniul sănătă</w:t>
      </w:r>
      <w:r w:rsidR="005329B8" w:rsidRPr="00CA0628">
        <w:rPr>
          <w:sz w:val="22"/>
          <w:szCs w:val="22"/>
        </w:rPr>
        <w:t>ț</w:t>
      </w:r>
      <w:r w:rsidRPr="00CA0628">
        <w:rPr>
          <w:sz w:val="22"/>
          <w:szCs w:val="22"/>
        </w:rPr>
        <w:t>ii.</w:t>
      </w:r>
    </w:p>
    <w:p w14:paraId="7DDDA294" w14:textId="227E074D" w:rsidR="000B093C" w:rsidRPr="00CA0628" w:rsidRDefault="000B093C" w:rsidP="00CA0628">
      <w:pPr>
        <w:spacing w:line="276" w:lineRule="auto"/>
        <w:rPr>
          <w:sz w:val="22"/>
          <w:szCs w:val="22"/>
        </w:rPr>
      </w:pPr>
      <w:r w:rsidRPr="00CA0628">
        <w:rPr>
          <w:sz w:val="22"/>
          <w:szCs w:val="22"/>
        </w:rPr>
        <w:t>Cele mai performante institu</w:t>
      </w:r>
      <w:r w:rsidR="005329B8" w:rsidRPr="00CA0628">
        <w:rPr>
          <w:sz w:val="22"/>
          <w:szCs w:val="22"/>
        </w:rPr>
        <w:t>ț</w:t>
      </w:r>
      <w:r w:rsidRPr="00CA0628">
        <w:rPr>
          <w:sz w:val="22"/>
          <w:szCs w:val="22"/>
        </w:rPr>
        <w:t>ii în accesarea de fonduri de cercetare rămân universită</w:t>
      </w:r>
      <w:r w:rsidR="005329B8" w:rsidRPr="00CA0628">
        <w:rPr>
          <w:sz w:val="22"/>
          <w:szCs w:val="22"/>
        </w:rPr>
        <w:t>ț</w:t>
      </w:r>
      <w:r w:rsidRPr="00CA0628">
        <w:rPr>
          <w:sz w:val="22"/>
          <w:szCs w:val="22"/>
        </w:rPr>
        <w:t>ile, astfel încât există oportunitatea ca în continuare să se investească în structura de cercetare</w:t>
      </w:r>
      <w:r w:rsidR="007A76CE" w:rsidRPr="00CA0628">
        <w:rPr>
          <w:sz w:val="22"/>
          <w:szCs w:val="22"/>
        </w:rPr>
        <w:t>, dezvoltare,</w:t>
      </w:r>
      <w:r w:rsidRPr="00CA0628">
        <w:rPr>
          <w:sz w:val="22"/>
          <w:szCs w:val="22"/>
        </w:rPr>
        <w:t xml:space="preserve"> inovare a acestora, atât pentru cercetarea fundamentală (ex. </w:t>
      </w:r>
      <w:r w:rsidR="005329B8" w:rsidRPr="00CA0628">
        <w:rPr>
          <w:sz w:val="22"/>
          <w:szCs w:val="22"/>
        </w:rPr>
        <w:t>ș</w:t>
      </w:r>
      <w:r w:rsidRPr="00CA0628">
        <w:rPr>
          <w:sz w:val="22"/>
          <w:szCs w:val="22"/>
        </w:rPr>
        <w:t>tiin</w:t>
      </w:r>
      <w:r w:rsidR="005329B8" w:rsidRPr="00CA0628">
        <w:rPr>
          <w:sz w:val="22"/>
          <w:szCs w:val="22"/>
        </w:rPr>
        <w:t>ț</w:t>
      </w:r>
      <w:r w:rsidRPr="00CA0628">
        <w:rPr>
          <w:sz w:val="22"/>
          <w:szCs w:val="22"/>
        </w:rPr>
        <w:t xml:space="preserve">ele omice), cât </w:t>
      </w:r>
      <w:r w:rsidR="005329B8" w:rsidRPr="00CA0628">
        <w:rPr>
          <w:sz w:val="22"/>
          <w:szCs w:val="22"/>
        </w:rPr>
        <w:t>ș</w:t>
      </w:r>
      <w:r w:rsidRPr="00CA0628">
        <w:rPr>
          <w:sz w:val="22"/>
          <w:szCs w:val="22"/>
        </w:rPr>
        <w:t>i pentru cercetarea aplicată interdisciplinară</w:t>
      </w:r>
      <w:r w:rsidR="007A76CE" w:rsidRPr="00CA0628">
        <w:rPr>
          <w:sz w:val="22"/>
          <w:szCs w:val="22"/>
        </w:rPr>
        <w:t>,</w:t>
      </w:r>
      <w:r w:rsidRPr="00CA0628">
        <w:rPr>
          <w:sz w:val="22"/>
          <w:szCs w:val="22"/>
        </w:rPr>
        <w:t xml:space="preserve"> inclusiv prin constituirea de consor</w:t>
      </w:r>
      <w:r w:rsidR="005329B8" w:rsidRPr="00CA0628">
        <w:rPr>
          <w:sz w:val="22"/>
          <w:szCs w:val="22"/>
        </w:rPr>
        <w:t>ț</w:t>
      </w:r>
      <w:r w:rsidRPr="00CA0628">
        <w:rPr>
          <w:sz w:val="22"/>
          <w:szCs w:val="22"/>
        </w:rPr>
        <w:t>ii intersectoriale cu entită</w:t>
      </w:r>
      <w:r w:rsidR="005329B8" w:rsidRPr="00CA0628">
        <w:rPr>
          <w:sz w:val="22"/>
          <w:szCs w:val="22"/>
        </w:rPr>
        <w:t>ț</w:t>
      </w:r>
      <w:r w:rsidRPr="00CA0628">
        <w:rPr>
          <w:sz w:val="22"/>
          <w:szCs w:val="22"/>
        </w:rPr>
        <w:t xml:space="preserve">i publice </w:t>
      </w:r>
      <w:r w:rsidR="005329B8" w:rsidRPr="00CA0628">
        <w:rPr>
          <w:sz w:val="22"/>
          <w:szCs w:val="22"/>
        </w:rPr>
        <w:t>ș</w:t>
      </w:r>
      <w:r w:rsidRPr="00CA0628">
        <w:rPr>
          <w:sz w:val="22"/>
          <w:szCs w:val="22"/>
        </w:rPr>
        <w:t>i private.</w:t>
      </w:r>
    </w:p>
    <w:p w14:paraId="3AB3074B" w14:textId="2226DF05" w:rsidR="000B093C" w:rsidRPr="00CA0628" w:rsidRDefault="000B093C" w:rsidP="00CA0628">
      <w:pPr>
        <w:spacing w:line="276" w:lineRule="auto"/>
        <w:rPr>
          <w:sz w:val="22"/>
          <w:szCs w:val="22"/>
        </w:rPr>
      </w:pPr>
      <w:r w:rsidRPr="00CA0628">
        <w:rPr>
          <w:sz w:val="22"/>
          <w:szCs w:val="22"/>
        </w:rPr>
        <w:t>Capacitatea administrativă a autorită</w:t>
      </w:r>
      <w:r w:rsidR="005329B8" w:rsidRPr="00CA0628">
        <w:rPr>
          <w:sz w:val="22"/>
          <w:szCs w:val="22"/>
        </w:rPr>
        <w:t>ț</w:t>
      </w:r>
      <w:r w:rsidRPr="00CA0628">
        <w:rPr>
          <w:sz w:val="22"/>
          <w:szCs w:val="22"/>
        </w:rPr>
        <w:t xml:space="preserve">ilor publice cu rol coordonator în sistemul de sănătate, precum </w:t>
      </w:r>
      <w:r w:rsidR="005329B8" w:rsidRPr="00CA0628">
        <w:rPr>
          <w:sz w:val="22"/>
          <w:szCs w:val="22"/>
        </w:rPr>
        <w:t>ș</w:t>
      </w:r>
      <w:r w:rsidRPr="00CA0628">
        <w:rPr>
          <w:sz w:val="22"/>
          <w:szCs w:val="22"/>
        </w:rPr>
        <w:t>i a structurilor cu rol consultativ – de exemplu, comisii consultative, comisii de exper</w:t>
      </w:r>
      <w:r w:rsidR="005329B8" w:rsidRPr="00CA0628">
        <w:rPr>
          <w:sz w:val="22"/>
          <w:szCs w:val="22"/>
        </w:rPr>
        <w:t>ț</w:t>
      </w:r>
      <w:r w:rsidRPr="00CA0628">
        <w:rPr>
          <w:sz w:val="22"/>
          <w:szCs w:val="22"/>
        </w:rPr>
        <w:t xml:space="preserve">i, Academia de </w:t>
      </w:r>
      <w:r w:rsidR="005329B8" w:rsidRPr="00CA0628">
        <w:rPr>
          <w:sz w:val="22"/>
          <w:szCs w:val="22"/>
        </w:rPr>
        <w:t>Ș</w:t>
      </w:r>
      <w:r w:rsidRPr="00CA0628">
        <w:rPr>
          <w:sz w:val="22"/>
          <w:szCs w:val="22"/>
        </w:rPr>
        <w:t>tiin</w:t>
      </w:r>
      <w:r w:rsidR="005329B8" w:rsidRPr="00CA0628">
        <w:rPr>
          <w:sz w:val="22"/>
          <w:szCs w:val="22"/>
        </w:rPr>
        <w:t>ț</w:t>
      </w:r>
      <w:r w:rsidRPr="00CA0628">
        <w:rPr>
          <w:sz w:val="22"/>
          <w:szCs w:val="22"/>
        </w:rPr>
        <w:t>e Medicale – este insuficientă. Adeseori, deciziile de politică publică în domeniu sunt prea pu</w:t>
      </w:r>
      <w:r w:rsidR="005329B8" w:rsidRPr="00CA0628">
        <w:rPr>
          <w:sz w:val="22"/>
          <w:szCs w:val="22"/>
        </w:rPr>
        <w:t>ț</w:t>
      </w:r>
      <w:r w:rsidRPr="00CA0628">
        <w:rPr>
          <w:sz w:val="22"/>
          <w:szCs w:val="22"/>
        </w:rPr>
        <w:t xml:space="preserve">in bazate pe dovezi, ceea ce afectează implementarea, rezultatele </w:t>
      </w:r>
      <w:r w:rsidR="005329B8" w:rsidRPr="00CA0628">
        <w:rPr>
          <w:sz w:val="22"/>
          <w:szCs w:val="22"/>
        </w:rPr>
        <w:t>ș</w:t>
      </w:r>
      <w:r w:rsidRPr="00CA0628">
        <w:rPr>
          <w:sz w:val="22"/>
          <w:szCs w:val="22"/>
        </w:rPr>
        <w:t>i impactul acestora. Capacitatea de gestiune a datelor statistice este necorespunzătoare, iar activită</w:t>
      </w:r>
      <w:r w:rsidR="005329B8" w:rsidRPr="00CA0628">
        <w:rPr>
          <w:sz w:val="22"/>
          <w:szCs w:val="22"/>
        </w:rPr>
        <w:t>ț</w:t>
      </w:r>
      <w:r w:rsidRPr="00CA0628">
        <w:rPr>
          <w:sz w:val="22"/>
          <w:szCs w:val="22"/>
        </w:rPr>
        <w:t xml:space="preserve">ile de monitorizare </w:t>
      </w:r>
      <w:r w:rsidR="005329B8" w:rsidRPr="00CA0628">
        <w:rPr>
          <w:sz w:val="22"/>
          <w:szCs w:val="22"/>
        </w:rPr>
        <w:t>ș</w:t>
      </w:r>
      <w:r w:rsidRPr="00CA0628">
        <w:rPr>
          <w:sz w:val="22"/>
          <w:szCs w:val="22"/>
        </w:rPr>
        <w:t xml:space="preserve">i evaluare a implementării documentelor strategice </w:t>
      </w:r>
      <w:r w:rsidR="005329B8" w:rsidRPr="00CA0628">
        <w:rPr>
          <w:sz w:val="22"/>
          <w:szCs w:val="22"/>
        </w:rPr>
        <w:t>ș</w:t>
      </w:r>
      <w:r w:rsidRPr="00CA0628">
        <w:rPr>
          <w:sz w:val="22"/>
          <w:szCs w:val="22"/>
        </w:rPr>
        <w:t>i reglementărilor sunt reduse.</w:t>
      </w:r>
    </w:p>
    <w:p w14:paraId="012BA815" w14:textId="67A865FE" w:rsidR="000B093C" w:rsidRPr="00CA0628" w:rsidRDefault="000B093C" w:rsidP="00CA0628">
      <w:pPr>
        <w:spacing w:line="276" w:lineRule="auto"/>
        <w:rPr>
          <w:sz w:val="22"/>
          <w:szCs w:val="22"/>
        </w:rPr>
      </w:pPr>
      <w:r w:rsidRPr="00CA0628">
        <w:rPr>
          <w:sz w:val="22"/>
          <w:szCs w:val="22"/>
        </w:rPr>
        <w:t>România a elaborat în anul 2021 Planul Na</w:t>
      </w:r>
      <w:r w:rsidR="005329B8" w:rsidRPr="00CA0628">
        <w:rPr>
          <w:sz w:val="22"/>
          <w:szCs w:val="22"/>
        </w:rPr>
        <w:t>ț</w:t>
      </w:r>
      <w:r w:rsidRPr="00CA0628">
        <w:rPr>
          <w:sz w:val="22"/>
          <w:szCs w:val="22"/>
        </w:rPr>
        <w:t xml:space="preserve">ional de </w:t>
      </w:r>
      <w:r w:rsidR="00591197" w:rsidRPr="00CA0628">
        <w:rPr>
          <w:sz w:val="22"/>
          <w:szCs w:val="22"/>
        </w:rPr>
        <w:t xml:space="preserve">Redresare </w:t>
      </w:r>
      <w:r w:rsidR="005329B8" w:rsidRPr="00CA0628">
        <w:rPr>
          <w:sz w:val="22"/>
          <w:szCs w:val="22"/>
        </w:rPr>
        <w:t>ș</w:t>
      </w:r>
      <w:r w:rsidRPr="00CA0628">
        <w:rPr>
          <w:sz w:val="22"/>
          <w:szCs w:val="22"/>
        </w:rPr>
        <w:t>i Rezilien</w:t>
      </w:r>
      <w:r w:rsidR="005329B8" w:rsidRPr="00CA0628">
        <w:rPr>
          <w:sz w:val="22"/>
          <w:szCs w:val="22"/>
        </w:rPr>
        <w:t>ț</w:t>
      </w:r>
      <w:r w:rsidRPr="00CA0628">
        <w:rPr>
          <w:sz w:val="22"/>
          <w:szCs w:val="22"/>
        </w:rPr>
        <w:t>ă (PNRR), care va fi implementat până în anul 2026, cu finan</w:t>
      </w:r>
      <w:r w:rsidR="005329B8" w:rsidRPr="00CA0628">
        <w:rPr>
          <w:sz w:val="22"/>
          <w:szCs w:val="22"/>
        </w:rPr>
        <w:t>ț</w:t>
      </w:r>
      <w:r w:rsidRPr="00CA0628">
        <w:rPr>
          <w:sz w:val="22"/>
          <w:szCs w:val="22"/>
        </w:rPr>
        <w:t xml:space="preserve">are nerambursabilă </w:t>
      </w:r>
      <w:r w:rsidR="005329B8" w:rsidRPr="00CA0628">
        <w:rPr>
          <w:sz w:val="22"/>
          <w:szCs w:val="22"/>
        </w:rPr>
        <w:t>ș</w:t>
      </w:r>
      <w:r w:rsidRPr="00CA0628">
        <w:rPr>
          <w:sz w:val="22"/>
          <w:szCs w:val="22"/>
        </w:rPr>
        <w:t>i rambursabilă de la Uniunea Europeană. PNRR prevede reforme în legătură cu mecanismele de plată, gestiunea resurselor umane, managementul investi</w:t>
      </w:r>
      <w:r w:rsidR="005329B8" w:rsidRPr="00CA0628">
        <w:rPr>
          <w:sz w:val="22"/>
          <w:szCs w:val="22"/>
        </w:rPr>
        <w:t>ț</w:t>
      </w:r>
      <w:r w:rsidRPr="00CA0628">
        <w:rPr>
          <w:sz w:val="22"/>
          <w:szCs w:val="22"/>
        </w:rPr>
        <w:t xml:space="preserve">iilor, precum </w:t>
      </w:r>
      <w:r w:rsidR="005329B8" w:rsidRPr="00CA0628">
        <w:rPr>
          <w:sz w:val="22"/>
          <w:szCs w:val="22"/>
        </w:rPr>
        <w:t>ș</w:t>
      </w:r>
      <w:r w:rsidRPr="00CA0628">
        <w:rPr>
          <w:sz w:val="22"/>
          <w:szCs w:val="22"/>
        </w:rPr>
        <w:t>i interven</w:t>
      </w:r>
      <w:r w:rsidR="005329B8" w:rsidRPr="00CA0628">
        <w:rPr>
          <w:sz w:val="22"/>
          <w:szCs w:val="22"/>
        </w:rPr>
        <w:t>ț</w:t>
      </w:r>
      <w:r w:rsidRPr="00CA0628">
        <w:rPr>
          <w:sz w:val="22"/>
          <w:szCs w:val="22"/>
        </w:rPr>
        <w:t>ii investi</w:t>
      </w:r>
      <w:r w:rsidR="005329B8" w:rsidRPr="00CA0628">
        <w:rPr>
          <w:sz w:val="22"/>
          <w:szCs w:val="22"/>
        </w:rPr>
        <w:t>ț</w:t>
      </w:r>
      <w:r w:rsidRPr="00CA0628">
        <w:rPr>
          <w:sz w:val="22"/>
          <w:szCs w:val="22"/>
        </w:rPr>
        <w:t>ionale majore în sistemul de sănătate. Totodată, sistemul de sănătate va avea acces la finan</w:t>
      </w:r>
      <w:r w:rsidR="005329B8" w:rsidRPr="00CA0628">
        <w:rPr>
          <w:sz w:val="22"/>
          <w:szCs w:val="22"/>
        </w:rPr>
        <w:t>ț</w:t>
      </w:r>
      <w:r w:rsidRPr="00CA0628">
        <w:rPr>
          <w:sz w:val="22"/>
          <w:szCs w:val="22"/>
        </w:rPr>
        <w:t xml:space="preserve">ări nerambursabile considerabile </w:t>
      </w:r>
      <w:r w:rsidR="005329B8" w:rsidRPr="00CA0628">
        <w:rPr>
          <w:sz w:val="22"/>
          <w:szCs w:val="22"/>
        </w:rPr>
        <w:t>ș</w:t>
      </w:r>
      <w:r w:rsidRPr="00CA0628">
        <w:rPr>
          <w:sz w:val="22"/>
          <w:szCs w:val="22"/>
        </w:rPr>
        <w:t>i prin Programul Sănătate 2021-2027 sau prin alte surse dedicate. Alături de acestea, Ministerul Sănătă</w:t>
      </w:r>
      <w:r w:rsidR="005329B8" w:rsidRPr="00CA0628">
        <w:rPr>
          <w:sz w:val="22"/>
          <w:szCs w:val="22"/>
        </w:rPr>
        <w:t>ț</w:t>
      </w:r>
      <w:r w:rsidRPr="00CA0628">
        <w:rPr>
          <w:sz w:val="22"/>
          <w:szCs w:val="22"/>
        </w:rPr>
        <w:t xml:space="preserve">ii </w:t>
      </w:r>
      <w:r w:rsidR="005329B8" w:rsidRPr="00CA0628">
        <w:rPr>
          <w:sz w:val="22"/>
          <w:szCs w:val="22"/>
        </w:rPr>
        <w:t>ș</w:t>
      </w:r>
      <w:r w:rsidRPr="00CA0628">
        <w:rPr>
          <w:sz w:val="22"/>
          <w:szCs w:val="22"/>
        </w:rPr>
        <w:t>i Casa Na</w:t>
      </w:r>
      <w:r w:rsidR="005329B8" w:rsidRPr="00CA0628">
        <w:rPr>
          <w:sz w:val="22"/>
          <w:szCs w:val="22"/>
        </w:rPr>
        <w:t>ț</w:t>
      </w:r>
      <w:r w:rsidRPr="00CA0628">
        <w:rPr>
          <w:sz w:val="22"/>
          <w:szCs w:val="22"/>
        </w:rPr>
        <w:t>ională de Asigurări de Sănătate vor continua să implementeze programele finan</w:t>
      </w:r>
      <w:r w:rsidR="005329B8" w:rsidRPr="00CA0628">
        <w:rPr>
          <w:sz w:val="22"/>
          <w:szCs w:val="22"/>
        </w:rPr>
        <w:t>ț</w:t>
      </w:r>
      <w:r w:rsidRPr="00CA0628">
        <w:rPr>
          <w:sz w:val="22"/>
          <w:szCs w:val="22"/>
        </w:rPr>
        <w:t>ate prin împrumuturi de la Banca Interna</w:t>
      </w:r>
      <w:r w:rsidR="005329B8" w:rsidRPr="00CA0628">
        <w:rPr>
          <w:sz w:val="22"/>
          <w:szCs w:val="22"/>
        </w:rPr>
        <w:t>ț</w:t>
      </w:r>
      <w:r w:rsidRPr="00CA0628">
        <w:rPr>
          <w:sz w:val="22"/>
          <w:szCs w:val="22"/>
        </w:rPr>
        <w:t>ională pentru Reconstruc</w:t>
      </w:r>
      <w:r w:rsidR="005329B8" w:rsidRPr="00CA0628">
        <w:rPr>
          <w:sz w:val="22"/>
          <w:szCs w:val="22"/>
        </w:rPr>
        <w:t>ț</w:t>
      </w:r>
      <w:r w:rsidRPr="00CA0628">
        <w:rPr>
          <w:sz w:val="22"/>
          <w:szCs w:val="22"/>
        </w:rPr>
        <w:t xml:space="preserve">ie </w:t>
      </w:r>
      <w:r w:rsidR="005329B8" w:rsidRPr="00CA0628">
        <w:rPr>
          <w:sz w:val="22"/>
          <w:szCs w:val="22"/>
        </w:rPr>
        <w:t>ș</w:t>
      </w:r>
      <w:r w:rsidRPr="00CA0628">
        <w:rPr>
          <w:sz w:val="22"/>
          <w:szCs w:val="22"/>
        </w:rPr>
        <w:t>i Dezvoltare, respectiv „Proiectul privind reforma sectorului sanitar - îmbunătă</w:t>
      </w:r>
      <w:r w:rsidR="005329B8" w:rsidRPr="00CA0628">
        <w:rPr>
          <w:sz w:val="22"/>
          <w:szCs w:val="22"/>
        </w:rPr>
        <w:t>ț</w:t>
      </w:r>
      <w:r w:rsidRPr="00CA0628">
        <w:rPr>
          <w:sz w:val="22"/>
          <w:szCs w:val="22"/>
        </w:rPr>
        <w:t>irea calită</w:t>
      </w:r>
      <w:r w:rsidR="005329B8" w:rsidRPr="00CA0628">
        <w:rPr>
          <w:sz w:val="22"/>
          <w:szCs w:val="22"/>
        </w:rPr>
        <w:t>ț</w:t>
      </w:r>
      <w:r w:rsidRPr="00CA0628">
        <w:rPr>
          <w:sz w:val="22"/>
          <w:szCs w:val="22"/>
        </w:rPr>
        <w:t xml:space="preserve">ii </w:t>
      </w:r>
      <w:r w:rsidR="005329B8" w:rsidRPr="00CA0628">
        <w:rPr>
          <w:sz w:val="22"/>
          <w:szCs w:val="22"/>
        </w:rPr>
        <w:t>ș</w:t>
      </w:r>
      <w:r w:rsidRPr="00CA0628">
        <w:rPr>
          <w:sz w:val="22"/>
          <w:szCs w:val="22"/>
        </w:rPr>
        <w:t>i eficien</w:t>
      </w:r>
      <w:r w:rsidR="005329B8" w:rsidRPr="00CA0628">
        <w:rPr>
          <w:sz w:val="22"/>
          <w:szCs w:val="22"/>
        </w:rPr>
        <w:t>ț</w:t>
      </w:r>
      <w:r w:rsidRPr="00CA0628">
        <w:rPr>
          <w:sz w:val="22"/>
          <w:szCs w:val="22"/>
        </w:rPr>
        <w:t xml:space="preserve">ei sistemului sanitar” </w:t>
      </w:r>
      <w:r w:rsidR="005329B8" w:rsidRPr="00CA0628">
        <w:rPr>
          <w:sz w:val="22"/>
          <w:szCs w:val="22"/>
        </w:rPr>
        <w:t>ș</w:t>
      </w:r>
      <w:r w:rsidRPr="00CA0628">
        <w:rPr>
          <w:sz w:val="22"/>
          <w:szCs w:val="22"/>
        </w:rPr>
        <w:t>i „Programul pe bază de rezultate în sectorul sanitar din România”.</w:t>
      </w:r>
    </w:p>
    <w:p w14:paraId="4A2C2567" w14:textId="46D26C03" w:rsidR="000B093C" w:rsidRPr="006D0720" w:rsidRDefault="005B4DC0" w:rsidP="00ED4BDF">
      <w:pPr>
        <w:pStyle w:val="Heading2"/>
        <w:jc w:val="left"/>
        <w:rPr>
          <w:color w:val="0B9A6D"/>
          <w:sz w:val="32"/>
          <w:szCs w:val="32"/>
        </w:rPr>
      </w:pPr>
      <w:bookmarkStart w:id="8" w:name="_Toc130299586"/>
      <w:r w:rsidRPr="006D0720">
        <w:rPr>
          <w:color w:val="0B9A6D"/>
          <w:sz w:val="32"/>
          <w:szCs w:val="32"/>
        </w:rPr>
        <w:t>ANALIZA</w:t>
      </w:r>
      <w:r w:rsidR="00270225" w:rsidRPr="006D0720">
        <w:rPr>
          <w:color w:val="0B9A6D"/>
          <w:sz w:val="32"/>
          <w:szCs w:val="32"/>
        </w:rPr>
        <w:t xml:space="preserve"> IMPLEMENTĂRII STRATEGIEI NA</w:t>
      </w:r>
      <w:r w:rsidR="005329B8" w:rsidRPr="006D0720">
        <w:rPr>
          <w:color w:val="0B9A6D"/>
          <w:sz w:val="32"/>
          <w:szCs w:val="32"/>
        </w:rPr>
        <w:t>Ț</w:t>
      </w:r>
      <w:r w:rsidR="00270225" w:rsidRPr="006D0720">
        <w:rPr>
          <w:color w:val="0B9A6D"/>
          <w:sz w:val="32"/>
          <w:szCs w:val="32"/>
        </w:rPr>
        <w:t xml:space="preserve">IONALE DE SĂNĂTATE 2014 </w:t>
      </w:r>
      <w:r w:rsidR="000B093C" w:rsidRPr="006D0720">
        <w:rPr>
          <w:color w:val="0B9A6D"/>
          <w:sz w:val="32"/>
          <w:szCs w:val="32"/>
        </w:rPr>
        <w:t>– 2020</w:t>
      </w:r>
      <w:bookmarkEnd w:id="8"/>
    </w:p>
    <w:p w14:paraId="1AA3B1C1" w14:textId="227EF8BB" w:rsidR="000B093C" w:rsidRPr="00F828A7" w:rsidRDefault="000B093C" w:rsidP="00F828A7">
      <w:pPr>
        <w:spacing w:before="40" w:after="40" w:line="264" w:lineRule="auto"/>
        <w:rPr>
          <w:sz w:val="22"/>
          <w:szCs w:val="22"/>
        </w:rPr>
      </w:pPr>
      <w:r w:rsidRPr="00F828A7">
        <w:rPr>
          <w:sz w:val="22"/>
          <w:szCs w:val="22"/>
        </w:rPr>
        <w:t>În Raportul de evaluare a Strategiei Na</w:t>
      </w:r>
      <w:r w:rsidR="005329B8" w:rsidRPr="00F828A7">
        <w:rPr>
          <w:sz w:val="22"/>
          <w:szCs w:val="22"/>
        </w:rPr>
        <w:t>ț</w:t>
      </w:r>
      <w:r w:rsidRPr="00F828A7">
        <w:rPr>
          <w:sz w:val="22"/>
          <w:szCs w:val="22"/>
        </w:rPr>
        <w:t>ionale de Sănătate 2014-2020, elaborat în anul 2021, sunt prezentate concluzii cu privire la implementarea măsurilor prevăzute în cadrul obiectivelor generale (OG) ale documentului.</w:t>
      </w:r>
    </w:p>
    <w:p w14:paraId="14E6EF5D" w14:textId="646E305B" w:rsidR="000B093C" w:rsidRPr="00F828A7" w:rsidRDefault="000B093C" w:rsidP="00F828A7">
      <w:pPr>
        <w:spacing w:before="40" w:after="40" w:line="264" w:lineRule="auto"/>
        <w:rPr>
          <w:sz w:val="22"/>
          <w:szCs w:val="22"/>
        </w:rPr>
      </w:pPr>
      <w:r w:rsidRPr="00F828A7">
        <w:rPr>
          <w:sz w:val="22"/>
          <w:szCs w:val="22"/>
        </w:rPr>
        <w:t xml:space="preserve">Potrivit raportului, obiectivele </w:t>
      </w:r>
      <w:r w:rsidR="005B4DC0" w:rsidRPr="00F828A7">
        <w:rPr>
          <w:sz w:val="22"/>
          <w:szCs w:val="22"/>
        </w:rPr>
        <w:t xml:space="preserve">fostei </w:t>
      </w:r>
      <w:r w:rsidRPr="00F828A7">
        <w:rPr>
          <w:sz w:val="22"/>
          <w:szCs w:val="22"/>
        </w:rPr>
        <w:t>Strategii Na</w:t>
      </w:r>
      <w:r w:rsidR="005329B8" w:rsidRPr="00F828A7">
        <w:rPr>
          <w:sz w:val="22"/>
          <w:szCs w:val="22"/>
        </w:rPr>
        <w:t>ț</w:t>
      </w:r>
      <w:r w:rsidRPr="00F828A7">
        <w:rPr>
          <w:sz w:val="22"/>
          <w:szCs w:val="22"/>
        </w:rPr>
        <w:t xml:space="preserve">ionale de Sănătate sunt valabile </w:t>
      </w:r>
      <w:r w:rsidR="005329B8" w:rsidRPr="00F828A7">
        <w:rPr>
          <w:sz w:val="22"/>
          <w:szCs w:val="22"/>
        </w:rPr>
        <w:t>ș</w:t>
      </w:r>
      <w:r w:rsidRPr="00F828A7">
        <w:rPr>
          <w:sz w:val="22"/>
          <w:szCs w:val="22"/>
        </w:rPr>
        <w:t>i în contextul actual, rămânând aliniate la tendin</w:t>
      </w:r>
      <w:r w:rsidR="005329B8" w:rsidRPr="00F828A7">
        <w:rPr>
          <w:sz w:val="22"/>
          <w:szCs w:val="22"/>
        </w:rPr>
        <w:t>ț</w:t>
      </w:r>
      <w:r w:rsidRPr="00F828A7">
        <w:rPr>
          <w:sz w:val="22"/>
          <w:szCs w:val="22"/>
        </w:rPr>
        <w:t>ele interna</w:t>
      </w:r>
      <w:r w:rsidR="005329B8" w:rsidRPr="00F828A7">
        <w:rPr>
          <w:sz w:val="22"/>
          <w:szCs w:val="22"/>
        </w:rPr>
        <w:t>ț</w:t>
      </w:r>
      <w:r w:rsidRPr="00F828A7">
        <w:rPr>
          <w:sz w:val="22"/>
          <w:szCs w:val="22"/>
        </w:rPr>
        <w:t xml:space="preserve">ionale de reformare a sistemelor de sănătate </w:t>
      </w:r>
      <w:r w:rsidR="005329B8" w:rsidRPr="00F828A7">
        <w:rPr>
          <w:sz w:val="22"/>
          <w:szCs w:val="22"/>
        </w:rPr>
        <w:t>ș</w:t>
      </w:r>
      <w:r w:rsidRPr="00F828A7">
        <w:rPr>
          <w:sz w:val="22"/>
          <w:szCs w:val="22"/>
        </w:rPr>
        <w:t>i la Agenda 2030 pentru Dezvoltare Durabilă.</w:t>
      </w:r>
    </w:p>
    <w:p w14:paraId="23A61864" w14:textId="3775ED9C" w:rsidR="000B093C" w:rsidRPr="00F828A7" w:rsidRDefault="000B093C" w:rsidP="00F828A7">
      <w:pPr>
        <w:spacing w:before="40" w:after="40" w:line="264" w:lineRule="auto"/>
        <w:rPr>
          <w:sz w:val="22"/>
          <w:szCs w:val="22"/>
        </w:rPr>
      </w:pPr>
      <w:r w:rsidRPr="00F828A7">
        <w:rPr>
          <w:sz w:val="22"/>
          <w:szCs w:val="22"/>
        </w:rPr>
        <w:lastRenderedPageBreak/>
        <w:t>Performan</w:t>
      </w:r>
      <w:r w:rsidR="005329B8" w:rsidRPr="00F828A7">
        <w:rPr>
          <w:sz w:val="22"/>
          <w:szCs w:val="22"/>
        </w:rPr>
        <w:t>ț</w:t>
      </w:r>
      <w:r w:rsidRPr="00F828A7">
        <w:rPr>
          <w:sz w:val="22"/>
          <w:szCs w:val="22"/>
        </w:rPr>
        <w:t xml:space="preserve">a în implementare a fost moderată, cele mai bune realizări înregistrându-se în domeniul „Sănătate publică”. </w:t>
      </w:r>
      <w:r w:rsidR="00F732A9">
        <w:rPr>
          <w:sz w:val="22"/>
          <w:szCs w:val="22"/>
        </w:rPr>
        <w:t>Astfel, r</w:t>
      </w:r>
      <w:r w:rsidRPr="00F828A7">
        <w:rPr>
          <w:sz w:val="22"/>
          <w:szCs w:val="22"/>
        </w:rPr>
        <w:t xml:space="preserve">ezultatele au fost apropiate de valorile planificate pentru domeniul „Sănătate publică”, moderate pentru zona „Servicii de sănătate” </w:t>
      </w:r>
      <w:r w:rsidR="005329B8" w:rsidRPr="00F828A7">
        <w:rPr>
          <w:sz w:val="22"/>
          <w:szCs w:val="22"/>
        </w:rPr>
        <w:t>ș</w:t>
      </w:r>
      <w:r w:rsidRPr="00F828A7">
        <w:rPr>
          <w:sz w:val="22"/>
          <w:szCs w:val="22"/>
        </w:rPr>
        <w:t>i reduse pentru „Măsurile transversale”.</w:t>
      </w:r>
      <w:r w:rsidR="00B101A9">
        <w:rPr>
          <w:sz w:val="22"/>
          <w:szCs w:val="22"/>
        </w:rPr>
        <w:t xml:space="preserve"> </w:t>
      </w:r>
      <w:r w:rsidRPr="00F828A7">
        <w:rPr>
          <w:sz w:val="22"/>
          <w:szCs w:val="22"/>
        </w:rPr>
        <w:t xml:space="preserve">Cele mai mici scoruri </w:t>
      </w:r>
      <w:r w:rsidR="00435F0C">
        <w:rPr>
          <w:sz w:val="22"/>
          <w:szCs w:val="22"/>
        </w:rPr>
        <w:t>pentru</w:t>
      </w:r>
      <w:r w:rsidR="00435F0C" w:rsidRPr="00F828A7">
        <w:rPr>
          <w:sz w:val="22"/>
          <w:szCs w:val="22"/>
        </w:rPr>
        <w:t xml:space="preserve"> </w:t>
      </w:r>
      <w:r w:rsidRPr="00F828A7">
        <w:rPr>
          <w:sz w:val="22"/>
          <w:szCs w:val="22"/>
        </w:rPr>
        <w:t>performan</w:t>
      </w:r>
      <w:r w:rsidR="005329B8" w:rsidRPr="00F828A7">
        <w:rPr>
          <w:sz w:val="22"/>
          <w:szCs w:val="22"/>
        </w:rPr>
        <w:t>ț</w:t>
      </w:r>
      <w:r w:rsidRPr="00F828A7">
        <w:rPr>
          <w:sz w:val="22"/>
          <w:szCs w:val="22"/>
        </w:rPr>
        <w:t xml:space="preserve">ă au fost realizate în cadrul OG 7 „Infrastructură de sănătate” </w:t>
      </w:r>
      <w:r w:rsidR="005329B8" w:rsidRPr="00F828A7">
        <w:rPr>
          <w:sz w:val="22"/>
          <w:szCs w:val="22"/>
        </w:rPr>
        <w:t>ș</w:t>
      </w:r>
      <w:r w:rsidRPr="00F828A7">
        <w:rPr>
          <w:sz w:val="22"/>
          <w:szCs w:val="22"/>
        </w:rPr>
        <w:t xml:space="preserve">i OG 6 „E-sănătate”, urmate de OG 4 „Acces la servicii”, OG 3 „Politici privind bolile netransmisibile” </w:t>
      </w:r>
      <w:r w:rsidR="005329B8" w:rsidRPr="00F828A7">
        <w:rPr>
          <w:sz w:val="22"/>
          <w:szCs w:val="22"/>
        </w:rPr>
        <w:t>ș</w:t>
      </w:r>
      <w:r w:rsidRPr="00F828A7">
        <w:rPr>
          <w:sz w:val="22"/>
          <w:szCs w:val="22"/>
        </w:rPr>
        <w:t xml:space="preserve">i OG 1 „Sănătatea mamei </w:t>
      </w:r>
      <w:r w:rsidR="005329B8" w:rsidRPr="00F828A7">
        <w:rPr>
          <w:sz w:val="22"/>
          <w:szCs w:val="22"/>
        </w:rPr>
        <w:t>ș</w:t>
      </w:r>
      <w:r w:rsidRPr="00F828A7">
        <w:rPr>
          <w:sz w:val="22"/>
          <w:szCs w:val="22"/>
        </w:rPr>
        <w:t>i a copilului”. Cele mai mici scoruri pentru rezultate au fost ob</w:t>
      </w:r>
      <w:r w:rsidR="005329B8" w:rsidRPr="00F828A7">
        <w:rPr>
          <w:sz w:val="22"/>
          <w:szCs w:val="22"/>
        </w:rPr>
        <w:t>ț</w:t>
      </w:r>
      <w:r w:rsidRPr="00F828A7">
        <w:rPr>
          <w:sz w:val="22"/>
          <w:szCs w:val="22"/>
        </w:rPr>
        <w:t xml:space="preserve">inute de OG 6 „E-sănătate”, urmată de OG 7 „Infrastructură de sănătate” </w:t>
      </w:r>
      <w:r w:rsidR="005329B8" w:rsidRPr="00F828A7">
        <w:rPr>
          <w:sz w:val="22"/>
          <w:szCs w:val="22"/>
        </w:rPr>
        <w:t>ș</w:t>
      </w:r>
      <w:r w:rsidRPr="00F828A7">
        <w:rPr>
          <w:sz w:val="22"/>
          <w:szCs w:val="22"/>
        </w:rPr>
        <w:t>i OG 5 „Măsuri transversale”.</w:t>
      </w:r>
    </w:p>
    <w:p w14:paraId="31EE5F0A" w14:textId="77777777" w:rsidR="00F139E8" w:rsidRPr="0058092B" w:rsidRDefault="000B093C" w:rsidP="00F139E8">
      <w:pPr>
        <w:suppressAutoHyphens/>
        <w:autoSpaceDN w:val="0"/>
        <w:spacing w:after="0"/>
        <w:textAlignment w:val="baseline"/>
        <w:rPr>
          <w:rFonts w:eastAsia="Times New Roman" w:cs="Calibri"/>
          <w:color w:val="000000"/>
        </w:rPr>
      </w:pPr>
      <w:r w:rsidRPr="00F828A7">
        <w:rPr>
          <w:sz w:val="22"/>
          <w:szCs w:val="22"/>
        </w:rPr>
        <w:t>OG 7 „</w:t>
      </w:r>
      <w:r w:rsidR="00F139E8" w:rsidRPr="000E60E1">
        <w:rPr>
          <w:b/>
          <w:bCs/>
        </w:rPr>
        <w:t>„Infrastructura de sănătate”</w:t>
      </w:r>
      <w:r w:rsidR="00F139E8" w:rsidRPr="007A4541">
        <w:t xml:space="preserve"> a ob</w:t>
      </w:r>
      <w:r w:rsidR="00F139E8">
        <w:t>ț</w:t>
      </w:r>
      <w:r w:rsidR="00F139E8" w:rsidRPr="007A4541">
        <w:t>inut cea mai scăzută performan</w:t>
      </w:r>
      <w:r w:rsidR="00F139E8">
        <w:t>ț</w:t>
      </w:r>
      <w:r w:rsidR="00F139E8" w:rsidRPr="007A4541">
        <w:t xml:space="preserve">ă, în </w:t>
      </w:r>
      <w:r w:rsidR="00F139E8" w:rsidRPr="002543A3">
        <w:rPr>
          <w:rFonts w:cs="Calibri"/>
        </w:rPr>
        <w:t xml:space="preserve">principal din cauza lipsei de progrese în infrastructura de sănătate publică, </w:t>
      </w:r>
      <w:r w:rsidR="00F139E8" w:rsidRPr="0058092B">
        <w:rPr>
          <w:rFonts w:eastAsia="Times New Roman" w:cs="Calibri"/>
          <w:color w:val="000000"/>
        </w:rPr>
        <w:t>pentru:</w:t>
      </w:r>
    </w:p>
    <w:p w14:paraId="20C0DBE0" w14:textId="77777777" w:rsidR="00F139E8" w:rsidRPr="0058092B" w:rsidRDefault="00F139E8" w:rsidP="00F139E8">
      <w:pPr>
        <w:suppressAutoHyphens/>
        <w:autoSpaceDN w:val="0"/>
        <w:spacing w:after="0"/>
        <w:textAlignment w:val="baseline"/>
        <w:rPr>
          <w:rFonts w:eastAsia="Times New Roman" w:cs="Calibri"/>
          <w:color w:val="000000"/>
        </w:rPr>
      </w:pPr>
      <w:r w:rsidRPr="0058092B">
        <w:rPr>
          <w:rFonts w:eastAsia="Times New Roman" w:cs="Calibri"/>
          <w:color w:val="000000"/>
        </w:rPr>
        <w:t>-</w:t>
      </w:r>
      <w:r w:rsidRPr="0058092B">
        <w:rPr>
          <w:rFonts w:eastAsia="Times New Roman" w:cs="Calibri"/>
          <w:i/>
          <w:iCs/>
          <w:color w:val="000000"/>
        </w:rPr>
        <w:t>sistemul de medicină de urgență</w:t>
      </w:r>
      <w:r w:rsidRPr="0058092B">
        <w:rPr>
          <w:rFonts w:eastAsia="Times New Roman" w:cs="Calibri"/>
          <w:color w:val="000000"/>
        </w:rPr>
        <w:t xml:space="preserve"> definit la Titlul IV din Legea nr 95/1996;</w:t>
      </w:r>
    </w:p>
    <w:p w14:paraId="21BFE0AA" w14:textId="77777777" w:rsidR="00F139E8" w:rsidRPr="0058092B" w:rsidRDefault="00F139E8" w:rsidP="00F139E8">
      <w:pPr>
        <w:suppressAutoHyphens/>
        <w:autoSpaceDN w:val="0"/>
        <w:spacing w:after="0"/>
        <w:textAlignment w:val="baseline"/>
        <w:rPr>
          <w:rFonts w:eastAsia="Times New Roman" w:cs="Calibri"/>
          <w:color w:val="000000"/>
        </w:rPr>
      </w:pPr>
      <w:r w:rsidRPr="0058092B">
        <w:rPr>
          <w:rFonts w:eastAsia="Times New Roman" w:cs="Calibri"/>
          <w:color w:val="000000"/>
        </w:rPr>
        <w:t>-</w:t>
      </w:r>
      <w:r w:rsidRPr="0058092B">
        <w:rPr>
          <w:rFonts w:eastAsia="Times New Roman" w:cs="Calibri"/>
          <w:i/>
          <w:iCs/>
          <w:color w:val="000000"/>
        </w:rPr>
        <w:t>asistența medicală ambulatorie și mobilă</w:t>
      </w:r>
      <w:r w:rsidRPr="0058092B">
        <w:rPr>
          <w:rFonts w:eastAsia="Times New Roman" w:cs="Calibri"/>
          <w:color w:val="000000"/>
        </w:rPr>
        <w:t>-definite la Titlul V și Titlul V 1, din Legea nr 95/2006;</w:t>
      </w:r>
    </w:p>
    <w:p w14:paraId="591AADC0" w14:textId="6F889057" w:rsidR="00F139E8" w:rsidRPr="0058092B" w:rsidRDefault="00F139E8" w:rsidP="00F139E8">
      <w:pPr>
        <w:suppressAutoHyphens/>
        <w:autoSpaceDN w:val="0"/>
        <w:spacing w:after="0"/>
        <w:textAlignment w:val="baseline"/>
        <w:rPr>
          <w:rFonts w:eastAsia="Times New Roman" w:cs="Calibri"/>
          <w:color w:val="000000"/>
        </w:rPr>
      </w:pPr>
      <w:r w:rsidRPr="0058092B">
        <w:rPr>
          <w:rFonts w:eastAsia="Times New Roman" w:cs="Calibri"/>
          <w:color w:val="000000"/>
        </w:rPr>
        <w:t>-</w:t>
      </w:r>
      <w:r w:rsidRPr="0058092B">
        <w:rPr>
          <w:rFonts w:eastAsia="Times New Roman" w:cs="Calibri"/>
          <w:i/>
          <w:iCs/>
          <w:color w:val="000000"/>
        </w:rPr>
        <w:t>Spitale</w:t>
      </w:r>
      <w:r w:rsidRPr="0058092B">
        <w:rPr>
          <w:rFonts w:eastAsia="Times New Roman" w:cs="Calibri"/>
          <w:color w:val="000000"/>
        </w:rPr>
        <w:t xml:space="preserve"> -Titlul VII-Legea 95/2006. </w:t>
      </w:r>
    </w:p>
    <w:p w14:paraId="36026A34" w14:textId="10308F19" w:rsidR="000B093C" w:rsidRPr="00F828A7" w:rsidRDefault="000B093C" w:rsidP="00F828A7">
      <w:pPr>
        <w:spacing w:before="40" w:after="40" w:line="264" w:lineRule="auto"/>
        <w:rPr>
          <w:sz w:val="22"/>
          <w:szCs w:val="22"/>
        </w:rPr>
      </w:pPr>
      <w:r w:rsidRPr="00F828A7">
        <w:rPr>
          <w:sz w:val="22"/>
          <w:szCs w:val="22"/>
        </w:rPr>
        <w:t>Cea mai bună performan</w:t>
      </w:r>
      <w:r w:rsidR="005329B8" w:rsidRPr="00F828A7">
        <w:rPr>
          <w:sz w:val="22"/>
          <w:szCs w:val="22"/>
        </w:rPr>
        <w:t>ț</w:t>
      </w:r>
      <w:r w:rsidRPr="00F828A7">
        <w:rPr>
          <w:sz w:val="22"/>
          <w:szCs w:val="22"/>
        </w:rPr>
        <w:t>ă în cadrul OG 7 „Infrastructură” a fost realizată în sistemul de medicină de urgen</w:t>
      </w:r>
      <w:r w:rsidR="005329B8" w:rsidRPr="00F828A7">
        <w:rPr>
          <w:sz w:val="22"/>
          <w:szCs w:val="22"/>
        </w:rPr>
        <w:t>ț</w:t>
      </w:r>
      <w:r w:rsidRPr="00F828A7">
        <w:rPr>
          <w:sz w:val="22"/>
          <w:szCs w:val="22"/>
        </w:rPr>
        <w:t>ă, în ceea ce prive</w:t>
      </w:r>
      <w:r w:rsidR="005329B8" w:rsidRPr="00F828A7">
        <w:rPr>
          <w:sz w:val="22"/>
          <w:szCs w:val="22"/>
        </w:rPr>
        <w:t>ș</w:t>
      </w:r>
      <w:r w:rsidRPr="00F828A7">
        <w:rPr>
          <w:sz w:val="22"/>
          <w:szCs w:val="22"/>
        </w:rPr>
        <w:t>te numărul de vehicule achizi</w:t>
      </w:r>
      <w:r w:rsidR="005329B8" w:rsidRPr="00F828A7">
        <w:rPr>
          <w:sz w:val="22"/>
          <w:szCs w:val="22"/>
        </w:rPr>
        <w:t>ț</w:t>
      </w:r>
      <w:r w:rsidRPr="00F828A7">
        <w:rPr>
          <w:sz w:val="22"/>
          <w:szCs w:val="22"/>
        </w:rPr>
        <w:t xml:space="preserve">ionate </w:t>
      </w:r>
      <w:r w:rsidR="005329B8" w:rsidRPr="00F828A7">
        <w:rPr>
          <w:sz w:val="22"/>
          <w:szCs w:val="22"/>
        </w:rPr>
        <w:t>ș</w:t>
      </w:r>
      <w:r w:rsidRPr="00F828A7">
        <w:rPr>
          <w:sz w:val="22"/>
          <w:szCs w:val="22"/>
        </w:rPr>
        <w:t>i numărul de echipe opera</w:t>
      </w:r>
      <w:r w:rsidR="005329B8" w:rsidRPr="00F828A7">
        <w:rPr>
          <w:sz w:val="22"/>
          <w:szCs w:val="22"/>
        </w:rPr>
        <w:t>ț</w:t>
      </w:r>
      <w:r w:rsidRPr="00F828A7">
        <w:rPr>
          <w:sz w:val="22"/>
          <w:szCs w:val="22"/>
        </w:rPr>
        <w:t>ionale. Rezultatele au fost atinse sau apropiate de valorile planificate în privin</w:t>
      </w:r>
      <w:r w:rsidR="005329B8" w:rsidRPr="00F828A7">
        <w:rPr>
          <w:sz w:val="22"/>
          <w:szCs w:val="22"/>
        </w:rPr>
        <w:t>ț</w:t>
      </w:r>
      <w:r w:rsidRPr="00F828A7">
        <w:rPr>
          <w:sz w:val="22"/>
          <w:szCs w:val="22"/>
        </w:rPr>
        <w:t>a investi</w:t>
      </w:r>
      <w:r w:rsidR="005329B8" w:rsidRPr="00F828A7">
        <w:rPr>
          <w:sz w:val="22"/>
          <w:szCs w:val="22"/>
        </w:rPr>
        <w:t>ț</w:t>
      </w:r>
      <w:r w:rsidRPr="00F828A7">
        <w:rPr>
          <w:sz w:val="22"/>
          <w:szCs w:val="22"/>
        </w:rPr>
        <w:t>iilor în serviciile de urgen</w:t>
      </w:r>
      <w:r w:rsidR="005329B8" w:rsidRPr="00F828A7">
        <w:rPr>
          <w:sz w:val="22"/>
          <w:szCs w:val="22"/>
        </w:rPr>
        <w:t>ț</w:t>
      </w:r>
      <w:r w:rsidRPr="00F828A7">
        <w:rPr>
          <w:sz w:val="22"/>
          <w:szCs w:val="22"/>
        </w:rPr>
        <w:t xml:space="preserve">ă </w:t>
      </w:r>
      <w:r w:rsidR="005329B8" w:rsidRPr="00F828A7">
        <w:rPr>
          <w:sz w:val="22"/>
          <w:szCs w:val="22"/>
        </w:rPr>
        <w:t>ș</w:t>
      </w:r>
      <w:r w:rsidRPr="00F828A7">
        <w:rPr>
          <w:sz w:val="22"/>
          <w:szCs w:val="22"/>
        </w:rPr>
        <w:t>i foarte scăzute în cazul ambulatoriilor de specialitate.</w:t>
      </w:r>
    </w:p>
    <w:p w14:paraId="15B1175F" w14:textId="143A5175" w:rsidR="000B093C" w:rsidRDefault="000B093C" w:rsidP="00F828A7">
      <w:pPr>
        <w:spacing w:before="40" w:after="40" w:line="264" w:lineRule="auto"/>
        <w:rPr>
          <w:sz w:val="22"/>
          <w:szCs w:val="22"/>
        </w:rPr>
      </w:pPr>
      <w:r w:rsidRPr="00F828A7">
        <w:rPr>
          <w:sz w:val="22"/>
          <w:szCs w:val="22"/>
        </w:rPr>
        <w:t>OG 6 „E-sănătate” a ob</w:t>
      </w:r>
      <w:r w:rsidR="005329B8" w:rsidRPr="00F828A7">
        <w:rPr>
          <w:sz w:val="22"/>
          <w:szCs w:val="22"/>
        </w:rPr>
        <w:t>ț</w:t>
      </w:r>
      <w:r w:rsidRPr="00F828A7">
        <w:rPr>
          <w:sz w:val="22"/>
          <w:szCs w:val="22"/>
        </w:rPr>
        <w:t>inut a doua cea mai mică performan</w:t>
      </w:r>
      <w:r w:rsidR="005329B8" w:rsidRPr="00F828A7">
        <w:rPr>
          <w:sz w:val="22"/>
          <w:szCs w:val="22"/>
        </w:rPr>
        <w:t>ț</w:t>
      </w:r>
      <w:r w:rsidRPr="00F828A7">
        <w:rPr>
          <w:sz w:val="22"/>
          <w:szCs w:val="22"/>
        </w:rPr>
        <w:t xml:space="preserve">ă </w:t>
      </w:r>
      <w:r w:rsidR="005329B8" w:rsidRPr="00F828A7">
        <w:rPr>
          <w:sz w:val="22"/>
          <w:szCs w:val="22"/>
        </w:rPr>
        <w:t>ș</w:t>
      </w:r>
      <w:r w:rsidRPr="00F828A7">
        <w:rPr>
          <w:sz w:val="22"/>
          <w:szCs w:val="22"/>
        </w:rPr>
        <w:t>i cel mai mic rezultat. Performan</w:t>
      </w:r>
      <w:r w:rsidR="005329B8" w:rsidRPr="00F828A7">
        <w:rPr>
          <w:sz w:val="22"/>
          <w:szCs w:val="22"/>
        </w:rPr>
        <w:t>ț</w:t>
      </w:r>
      <w:r w:rsidRPr="00F828A7">
        <w:rPr>
          <w:sz w:val="22"/>
          <w:szCs w:val="22"/>
        </w:rPr>
        <w:t>a scăzută a sistemului informa</w:t>
      </w:r>
      <w:r w:rsidR="005329B8" w:rsidRPr="00F828A7">
        <w:rPr>
          <w:sz w:val="22"/>
          <w:szCs w:val="22"/>
        </w:rPr>
        <w:t>ț</w:t>
      </w:r>
      <w:r w:rsidRPr="00F828A7">
        <w:rPr>
          <w:sz w:val="22"/>
          <w:szCs w:val="22"/>
        </w:rPr>
        <w:t>ional s-a datorat în principal întârzierilor în dezvoltarea registrelor de boli la nivel na</w:t>
      </w:r>
      <w:r w:rsidR="005329B8" w:rsidRPr="00F828A7">
        <w:rPr>
          <w:sz w:val="22"/>
          <w:szCs w:val="22"/>
        </w:rPr>
        <w:t>ț</w:t>
      </w:r>
      <w:r w:rsidRPr="00F828A7">
        <w:rPr>
          <w:sz w:val="22"/>
          <w:szCs w:val="22"/>
        </w:rPr>
        <w:t>ional</w:t>
      </w:r>
      <w:r w:rsidR="00976512">
        <w:rPr>
          <w:sz w:val="22"/>
          <w:szCs w:val="22"/>
        </w:rPr>
        <w:t xml:space="preserve">, </w:t>
      </w:r>
      <w:r w:rsidR="00F139E8">
        <w:rPr>
          <w:sz w:val="22"/>
          <w:szCs w:val="22"/>
        </w:rPr>
        <w:t xml:space="preserve">a dosarului electronic al pacientului, </w:t>
      </w:r>
      <w:r w:rsidR="00976512">
        <w:rPr>
          <w:sz w:val="22"/>
          <w:szCs w:val="22"/>
        </w:rPr>
        <w:t>precum</w:t>
      </w:r>
      <w:r w:rsidRPr="00F828A7">
        <w:rPr>
          <w:sz w:val="22"/>
          <w:szCs w:val="22"/>
        </w:rPr>
        <w:t xml:space="preserve"> </w:t>
      </w:r>
      <w:r w:rsidR="005329B8" w:rsidRPr="00F828A7">
        <w:rPr>
          <w:sz w:val="22"/>
          <w:szCs w:val="22"/>
        </w:rPr>
        <w:t>ș</w:t>
      </w:r>
      <w:r w:rsidRPr="00F828A7">
        <w:rPr>
          <w:sz w:val="22"/>
          <w:szCs w:val="22"/>
        </w:rPr>
        <w:t xml:space="preserve">i în implementarea formularului de trimitere electronică </w:t>
      </w:r>
      <w:r w:rsidR="005329B8" w:rsidRPr="00F828A7">
        <w:rPr>
          <w:sz w:val="22"/>
          <w:szCs w:val="22"/>
        </w:rPr>
        <w:t>ș</w:t>
      </w:r>
      <w:r w:rsidRPr="00F828A7">
        <w:rPr>
          <w:sz w:val="22"/>
          <w:szCs w:val="22"/>
        </w:rPr>
        <w:t xml:space="preserve">i de concediu medical electronic. Progresele în telemedicină nu au fost evaluate din cauza lipsei de date, </w:t>
      </w:r>
      <w:r w:rsidR="005E42CC">
        <w:rPr>
          <w:sz w:val="22"/>
          <w:szCs w:val="22"/>
        </w:rPr>
        <w:t xml:space="preserve">fiind </w:t>
      </w:r>
      <w:r w:rsidR="00F139E8">
        <w:rPr>
          <w:sz w:val="22"/>
          <w:szCs w:val="22"/>
        </w:rPr>
        <w:t>î</w:t>
      </w:r>
      <w:r w:rsidR="00FD4A27">
        <w:rPr>
          <w:sz w:val="22"/>
          <w:szCs w:val="22"/>
        </w:rPr>
        <w:t>ns</w:t>
      </w:r>
      <w:r w:rsidR="00F139E8">
        <w:rPr>
          <w:sz w:val="22"/>
          <w:szCs w:val="22"/>
        </w:rPr>
        <w:t>ă</w:t>
      </w:r>
      <w:r w:rsidR="00FD4A27">
        <w:rPr>
          <w:sz w:val="22"/>
          <w:szCs w:val="22"/>
        </w:rPr>
        <w:t xml:space="preserve"> </w:t>
      </w:r>
      <w:r w:rsidRPr="00F828A7">
        <w:rPr>
          <w:sz w:val="22"/>
          <w:szCs w:val="22"/>
        </w:rPr>
        <w:t>înregistrate progrese la nivel de reglementare.</w:t>
      </w:r>
    </w:p>
    <w:p w14:paraId="44765D5D" w14:textId="77777777" w:rsidR="00A96D4D" w:rsidRPr="00480BCF" w:rsidRDefault="00A96D4D" w:rsidP="00A96D4D">
      <w:r w:rsidRPr="00480BCF">
        <w:t xml:space="preserve">În vederea creşterii calităţii serviciilor medicale de urgenţă prin reducerea timpilor de dispecerizare, de intervenţie la urgenţă şi pentru a oferi posibilitatea interogării istoricului medical de urgenţă, SNUAU, prin STS, şi-a extins, încă din 2016,  aplicaţiile informatice existente până la nivelul resurselor de intervenţie. Astfel, prin intermediul aplicației ”Resursă Mobilă”, echipajele medicale de pe ambulanțe recepționează solicitările (misiunile) transmise din  dispeceratele medicale de urgență. Aplicaţia permite monitorizarea activităţii resurselor de intervenţie şi extragerea de informaţii sub forma rapoartelor statistice. </w:t>
      </w:r>
    </w:p>
    <w:p w14:paraId="0BE8A330" w14:textId="0D441AE2" w:rsidR="00A96D4D" w:rsidRPr="00480BCF" w:rsidRDefault="00A96D4D" w:rsidP="00A96D4D">
      <w:r>
        <w:t xml:space="preserve"> </w:t>
      </w:r>
      <w:r w:rsidRPr="00480BCF">
        <w:t>Deși aplicația informatică permite  Unitățil</w:t>
      </w:r>
      <w:r w:rsidR="0086194C">
        <w:t>or de Primiri Urgențe să preia f</w:t>
      </w:r>
      <w:r w:rsidRPr="00480BCF">
        <w:t>ișa medicală de urgență prespitalicească, creind premisa reducerii timpului alocat completării datelor pacientului adus în UPU/CPU de echipajele medicale de urgență, facilitând operaţiunile de triaj şi monitorizare a evoluţiei pacientului până la stabilirea unui diagnostic, până la finele anului 2022, nu s-a finalizat, încă, preluarea, de către UPU/CPU, a  Fișelor de urgență  prespitalicească.</w:t>
      </w:r>
    </w:p>
    <w:p w14:paraId="76C91936" w14:textId="58B30E2E" w:rsidR="00A96D4D" w:rsidRPr="00480BCF" w:rsidRDefault="00A96D4D" w:rsidP="00A96D4D">
      <w:r w:rsidRPr="00480BCF">
        <w:t>Totodată, utilizarea tabletelor și înregistrarea în aplicația ”Resursă Mobilă”, în timp real , la fiecare caz în parte, creează unele  dificultăți  care necesită măsuri suplimentare în domeniul digitalizării.</w:t>
      </w:r>
    </w:p>
    <w:p w14:paraId="175C214E" w14:textId="77777777" w:rsidR="00A96D4D" w:rsidRPr="00F828A7" w:rsidRDefault="00A96D4D" w:rsidP="00F828A7">
      <w:pPr>
        <w:spacing w:before="40" w:after="40" w:line="264" w:lineRule="auto"/>
        <w:rPr>
          <w:sz w:val="22"/>
          <w:szCs w:val="22"/>
        </w:rPr>
      </w:pPr>
    </w:p>
    <w:p w14:paraId="45DA601E" w14:textId="678BAA4F" w:rsidR="000B093C" w:rsidRPr="00F828A7" w:rsidRDefault="000B093C" w:rsidP="00F828A7">
      <w:pPr>
        <w:spacing w:before="40" w:after="40" w:line="264" w:lineRule="auto"/>
        <w:rPr>
          <w:spacing w:val="-4"/>
          <w:sz w:val="22"/>
          <w:szCs w:val="22"/>
        </w:rPr>
      </w:pPr>
      <w:r w:rsidRPr="00F828A7">
        <w:rPr>
          <w:spacing w:val="-4"/>
          <w:sz w:val="22"/>
          <w:szCs w:val="22"/>
        </w:rPr>
        <w:t xml:space="preserve">OG 4 „Accesul echitabil la servicii de sănătate de calitate </w:t>
      </w:r>
      <w:r w:rsidR="005329B8" w:rsidRPr="00F828A7">
        <w:rPr>
          <w:spacing w:val="-4"/>
          <w:sz w:val="22"/>
          <w:szCs w:val="22"/>
        </w:rPr>
        <w:t>ș</w:t>
      </w:r>
      <w:r w:rsidRPr="00F828A7">
        <w:rPr>
          <w:spacing w:val="-4"/>
          <w:sz w:val="22"/>
          <w:szCs w:val="22"/>
        </w:rPr>
        <w:t>i cost-eficace, în special pentru grupurile vulnerabile” a atins performan</w:t>
      </w:r>
      <w:r w:rsidR="005329B8" w:rsidRPr="00F828A7">
        <w:rPr>
          <w:spacing w:val="-4"/>
          <w:sz w:val="22"/>
          <w:szCs w:val="22"/>
        </w:rPr>
        <w:t>ț</w:t>
      </w:r>
      <w:r w:rsidRPr="00F828A7">
        <w:rPr>
          <w:spacing w:val="-4"/>
          <w:sz w:val="22"/>
          <w:szCs w:val="22"/>
        </w:rPr>
        <w:t>e moderate. Performan</w:t>
      </w:r>
      <w:r w:rsidR="005329B8" w:rsidRPr="00F828A7">
        <w:rPr>
          <w:spacing w:val="-4"/>
          <w:sz w:val="22"/>
          <w:szCs w:val="22"/>
        </w:rPr>
        <w:t>ț</w:t>
      </w:r>
      <w:r w:rsidRPr="00F828A7">
        <w:rPr>
          <w:spacing w:val="-4"/>
          <w:sz w:val="22"/>
          <w:szCs w:val="22"/>
        </w:rPr>
        <w:t xml:space="preserve">a a fost afectată de accesul deficitar la serviciile ambulatorii (întârzieri în construirea ambulatoriilor </w:t>
      </w:r>
      <w:r w:rsidR="005329B8" w:rsidRPr="00F828A7">
        <w:rPr>
          <w:spacing w:val="-4"/>
          <w:sz w:val="22"/>
          <w:szCs w:val="22"/>
        </w:rPr>
        <w:t>ș</w:t>
      </w:r>
      <w:r w:rsidRPr="00F828A7">
        <w:rPr>
          <w:spacing w:val="-4"/>
          <w:sz w:val="22"/>
          <w:szCs w:val="22"/>
        </w:rPr>
        <w:t xml:space="preserve">i a centrelor comunitare integrate, dar </w:t>
      </w:r>
      <w:r w:rsidR="005329B8" w:rsidRPr="00F828A7">
        <w:rPr>
          <w:spacing w:val="-4"/>
          <w:sz w:val="22"/>
          <w:szCs w:val="22"/>
        </w:rPr>
        <w:t>ș</w:t>
      </w:r>
      <w:r w:rsidRPr="00F828A7">
        <w:rPr>
          <w:spacing w:val="-4"/>
          <w:sz w:val="22"/>
          <w:szCs w:val="22"/>
        </w:rPr>
        <w:t>i în adoptarea cadrului legislativ necesar, lipsa procedurilor de „parcurs terapeutic” pentru cele mai frecvente 20 de patologii</w:t>
      </w:r>
      <w:r w:rsidR="00566F4E" w:rsidRPr="00F828A7">
        <w:rPr>
          <w:spacing w:val="-4"/>
          <w:sz w:val="22"/>
          <w:szCs w:val="22"/>
        </w:rPr>
        <w:t>, incluz</w:t>
      </w:r>
      <w:r w:rsidR="00101C33">
        <w:rPr>
          <w:spacing w:val="-4"/>
          <w:sz w:val="22"/>
          <w:szCs w:val="22"/>
        </w:rPr>
        <w:t>â</w:t>
      </w:r>
      <w:r w:rsidR="00566F4E" w:rsidRPr="00F828A7">
        <w:rPr>
          <w:spacing w:val="-4"/>
          <w:sz w:val="22"/>
          <w:szCs w:val="22"/>
        </w:rPr>
        <w:t>nd</w:t>
      </w:r>
      <w:r w:rsidR="00110366" w:rsidRPr="00F828A7">
        <w:rPr>
          <w:spacing w:val="-4"/>
          <w:sz w:val="22"/>
          <w:szCs w:val="22"/>
        </w:rPr>
        <w:t xml:space="preserve"> patologia oro-dentară la pacientul cu dizabilități/nevoi speciale de îngrijire a sănătății</w:t>
      </w:r>
      <w:r w:rsidR="00B80C77" w:rsidRPr="00F828A7">
        <w:rPr>
          <w:spacing w:val="-4"/>
          <w:sz w:val="22"/>
          <w:szCs w:val="22"/>
        </w:rPr>
        <w:t>)</w:t>
      </w:r>
      <w:r w:rsidR="00110366" w:rsidRPr="00F828A7">
        <w:rPr>
          <w:spacing w:val="-4"/>
          <w:sz w:val="22"/>
          <w:szCs w:val="22"/>
        </w:rPr>
        <w:t>.</w:t>
      </w:r>
    </w:p>
    <w:p w14:paraId="65A6391C" w14:textId="793A621A" w:rsidR="000B093C" w:rsidRPr="00F828A7" w:rsidRDefault="000B093C" w:rsidP="00F828A7">
      <w:pPr>
        <w:spacing w:before="40" w:after="40" w:line="264" w:lineRule="auto"/>
        <w:rPr>
          <w:spacing w:val="-4"/>
          <w:sz w:val="22"/>
          <w:szCs w:val="22"/>
        </w:rPr>
      </w:pPr>
      <w:r w:rsidRPr="00F828A7">
        <w:rPr>
          <w:spacing w:val="-4"/>
          <w:sz w:val="22"/>
          <w:szCs w:val="22"/>
        </w:rPr>
        <w:lastRenderedPageBreak/>
        <w:t>OG 5 „Programe transversale prioritare” a ob</w:t>
      </w:r>
      <w:r w:rsidR="005329B8" w:rsidRPr="00F828A7">
        <w:rPr>
          <w:spacing w:val="-4"/>
          <w:sz w:val="22"/>
          <w:szCs w:val="22"/>
        </w:rPr>
        <w:t>ț</w:t>
      </w:r>
      <w:r w:rsidRPr="00F828A7">
        <w:rPr>
          <w:spacing w:val="-4"/>
          <w:sz w:val="22"/>
          <w:szCs w:val="22"/>
        </w:rPr>
        <w:t>inut scoruri moderate pentru performan</w:t>
      </w:r>
      <w:r w:rsidR="005329B8" w:rsidRPr="00F828A7">
        <w:rPr>
          <w:spacing w:val="-4"/>
          <w:sz w:val="22"/>
          <w:szCs w:val="22"/>
        </w:rPr>
        <w:t>ț</w:t>
      </w:r>
      <w:r w:rsidRPr="00F828A7">
        <w:rPr>
          <w:spacing w:val="-4"/>
          <w:sz w:val="22"/>
          <w:szCs w:val="22"/>
        </w:rPr>
        <w:t xml:space="preserve">ă </w:t>
      </w:r>
      <w:r w:rsidR="005329B8" w:rsidRPr="00F828A7">
        <w:rPr>
          <w:spacing w:val="-4"/>
          <w:sz w:val="22"/>
          <w:szCs w:val="22"/>
        </w:rPr>
        <w:t>ș</w:t>
      </w:r>
      <w:r w:rsidRPr="00F828A7">
        <w:rPr>
          <w:spacing w:val="-4"/>
          <w:sz w:val="22"/>
          <w:szCs w:val="22"/>
        </w:rPr>
        <w:t xml:space="preserve">i rezultate, având întârzieri în domeniile cercetare </w:t>
      </w:r>
      <w:r w:rsidR="005329B8" w:rsidRPr="00F828A7">
        <w:rPr>
          <w:spacing w:val="-4"/>
          <w:sz w:val="22"/>
          <w:szCs w:val="22"/>
        </w:rPr>
        <w:t>ș</w:t>
      </w:r>
      <w:r w:rsidRPr="00F828A7">
        <w:rPr>
          <w:spacing w:val="-4"/>
          <w:sz w:val="22"/>
          <w:szCs w:val="22"/>
        </w:rPr>
        <w:t xml:space="preserve">i inovare, politica medicamentului </w:t>
      </w:r>
      <w:r w:rsidR="005329B8" w:rsidRPr="00F828A7">
        <w:rPr>
          <w:spacing w:val="-4"/>
          <w:sz w:val="22"/>
          <w:szCs w:val="22"/>
        </w:rPr>
        <w:t>ș</w:t>
      </w:r>
      <w:r w:rsidRPr="00F828A7">
        <w:rPr>
          <w:spacing w:val="-4"/>
          <w:sz w:val="22"/>
          <w:szCs w:val="22"/>
        </w:rPr>
        <w:t>i sustenabilitatea financiară.</w:t>
      </w:r>
    </w:p>
    <w:p w14:paraId="34E9DBB0" w14:textId="6E6E6862" w:rsidR="000B093C" w:rsidRPr="00F828A7" w:rsidRDefault="000B093C" w:rsidP="00F828A7">
      <w:pPr>
        <w:spacing w:before="40" w:after="40" w:line="264" w:lineRule="auto"/>
        <w:rPr>
          <w:sz w:val="22"/>
          <w:szCs w:val="22"/>
        </w:rPr>
      </w:pPr>
      <w:r w:rsidRPr="00F828A7">
        <w:rPr>
          <w:sz w:val="22"/>
          <w:szCs w:val="22"/>
        </w:rPr>
        <w:t xml:space="preserve">OG 3 „Controlul bolilor </w:t>
      </w:r>
      <w:r w:rsidR="00A96D4D">
        <w:rPr>
          <w:sz w:val="22"/>
          <w:szCs w:val="22"/>
        </w:rPr>
        <w:t>ne</w:t>
      </w:r>
      <w:r w:rsidRPr="00F828A7">
        <w:rPr>
          <w:sz w:val="22"/>
          <w:szCs w:val="22"/>
        </w:rPr>
        <w:t>transmisibile” a ob</w:t>
      </w:r>
      <w:r w:rsidR="005329B8" w:rsidRPr="00F828A7">
        <w:rPr>
          <w:sz w:val="22"/>
          <w:szCs w:val="22"/>
        </w:rPr>
        <w:t>ț</w:t>
      </w:r>
      <w:r w:rsidRPr="00F828A7">
        <w:rPr>
          <w:sz w:val="22"/>
          <w:szCs w:val="22"/>
        </w:rPr>
        <w:t>inut scoruri bune de performan</w:t>
      </w:r>
      <w:r w:rsidR="005329B8" w:rsidRPr="00F828A7">
        <w:rPr>
          <w:sz w:val="22"/>
          <w:szCs w:val="22"/>
        </w:rPr>
        <w:t>ț</w:t>
      </w:r>
      <w:r w:rsidRPr="00F828A7">
        <w:rPr>
          <w:sz w:val="22"/>
          <w:szCs w:val="22"/>
        </w:rPr>
        <w:t xml:space="preserve">ă </w:t>
      </w:r>
      <w:r w:rsidR="005329B8" w:rsidRPr="00F828A7">
        <w:rPr>
          <w:sz w:val="22"/>
          <w:szCs w:val="22"/>
        </w:rPr>
        <w:t>ș</w:t>
      </w:r>
      <w:r w:rsidRPr="00F828A7">
        <w:rPr>
          <w:sz w:val="22"/>
          <w:szCs w:val="22"/>
        </w:rPr>
        <w:t>i rezultat. Totu</w:t>
      </w:r>
      <w:r w:rsidR="005329B8" w:rsidRPr="00F828A7">
        <w:rPr>
          <w:sz w:val="22"/>
          <w:szCs w:val="22"/>
        </w:rPr>
        <w:t>ș</w:t>
      </w:r>
      <w:r w:rsidRPr="00F828A7">
        <w:rPr>
          <w:sz w:val="22"/>
          <w:szCs w:val="22"/>
        </w:rPr>
        <w:t>i, au existat obiective specifice cu performan</w:t>
      </w:r>
      <w:r w:rsidR="005329B8" w:rsidRPr="00F828A7">
        <w:rPr>
          <w:sz w:val="22"/>
          <w:szCs w:val="22"/>
        </w:rPr>
        <w:t>ț</w:t>
      </w:r>
      <w:r w:rsidRPr="00F828A7">
        <w:rPr>
          <w:sz w:val="22"/>
          <w:szCs w:val="22"/>
        </w:rPr>
        <w:t xml:space="preserve">e reduse, respectiv controlul TBC </w:t>
      </w:r>
      <w:r w:rsidR="005329B8" w:rsidRPr="00F828A7">
        <w:rPr>
          <w:sz w:val="22"/>
          <w:szCs w:val="22"/>
        </w:rPr>
        <w:t>ș</w:t>
      </w:r>
      <w:r w:rsidRPr="00F828A7">
        <w:rPr>
          <w:sz w:val="22"/>
          <w:szCs w:val="22"/>
        </w:rPr>
        <w:t xml:space="preserve">i asigurarea necesarului de sânge </w:t>
      </w:r>
      <w:r w:rsidR="005329B8" w:rsidRPr="00F828A7">
        <w:rPr>
          <w:sz w:val="22"/>
          <w:szCs w:val="22"/>
        </w:rPr>
        <w:t>ș</w:t>
      </w:r>
      <w:r w:rsidRPr="00F828A7">
        <w:rPr>
          <w:sz w:val="22"/>
          <w:szCs w:val="22"/>
        </w:rPr>
        <w:t>i produse sanguine, accesul la screening popula</w:t>
      </w:r>
      <w:r w:rsidR="005329B8" w:rsidRPr="00F828A7">
        <w:rPr>
          <w:sz w:val="22"/>
          <w:szCs w:val="22"/>
        </w:rPr>
        <w:t>ț</w:t>
      </w:r>
      <w:r w:rsidRPr="00F828A7">
        <w:rPr>
          <w:sz w:val="22"/>
          <w:szCs w:val="22"/>
        </w:rPr>
        <w:t xml:space="preserve">ional, depistarea precoce a cancerului, </w:t>
      </w:r>
      <w:r w:rsidR="00B31388">
        <w:rPr>
          <w:sz w:val="22"/>
          <w:szCs w:val="22"/>
        </w:rPr>
        <w:t xml:space="preserve">depistarea precoce si preventia bolilor cardio- si cerebrovasculare, </w:t>
      </w:r>
      <w:r w:rsidRPr="00F828A7">
        <w:rPr>
          <w:sz w:val="22"/>
          <w:szCs w:val="22"/>
        </w:rPr>
        <w:t xml:space="preserve">precum </w:t>
      </w:r>
      <w:r w:rsidR="005329B8" w:rsidRPr="00F828A7">
        <w:rPr>
          <w:sz w:val="22"/>
          <w:szCs w:val="22"/>
        </w:rPr>
        <w:t>ș</w:t>
      </w:r>
      <w:r w:rsidRPr="00F828A7">
        <w:rPr>
          <w:sz w:val="22"/>
          <w:szCs w:val="22"/>
        </w:rPr>
        <w:t>i de dificultă</w:t>
      </w:r>
      <w:r w:rsidR="005329B8" w:rsidRPr="00F828A7">
        <w:rPr>
          <w:sz w:val="22"/>
          <w:szCs w:val="22"/>
        </w:rPr>
        <w:t>ț</w:t>
      </w:r>
      <w:r w:rsidRPr="00F828A7">
        <w:rPr>
          <w:sz w:val="22"/>
          <w:szCs w:val="22"/>
        </w:rPr>
        <w:t xml:space="preserve">i legate de transplant, boli rare </w:t>
      </w:r>
      <w:r w:rsidR="005329B8" w:rsidRPr="00F828A7">
        <w:rPr>
          <w:sz w:val="22"/>
          <w:szCs w:val="22"/>
        </w:rPr>
        <w:t>ș</w:t>
      </w:r>
      <w:r w:rsidRPr="00F828A7">
        <w:rPr>
          <w:sz w:val="22"/>
          <w:szCs w:val="22"/>
        </w:rPr>
        <w:t>i servicii de sănătate mintală.</w:t>
      </w:r>
    </w:p>
    <w:p w14:paraId="1CBC1E46" w14:textId="6C7AE94C" w:rsidR="009B6F66" w:rsidRPr="007A4541" w:rsidRDefault="000B093C" w:rsidP="00F828A7">
      <w:pPr>
        <w:spacing w:before="40" w:after="40" w:line="264" w:lineRule="auto"/>
      </w:pPr>
      <w:r w:rsidRPr="00F828A7">
        <w:rPr>
          <w:sz w:val="22"/>
          <w:szCs w:val="22"/>
        </w:rPr>
        <w:t>În perioada analizată au fost demarate proiecte investi</w:t>
      </w:r>
      <w:r w:rsidR="005329B8" w:rsidRPr="00F828A7">
        <w:rPr>
          <w:sz w:val="22"/>
          <w:szCs w:val="22"/>
        </w:rPr>
        <w:t>ț</w:t>
      </w:r>
      <w:r w:rsidRPr="00F828A7">
        <w:rPr>
          <w:sz w:val="22"/>
          <w:szCs w:val="22"/>
        </w:rPr>
        <w:t>ionale importante (printre care investi</w:t>
      </w:r>
      <w:r w:rsidR="005329B8" w:rsidRPr="00F828A7">
        <w:rPr>
          <w:sz w:val="22"/>
          <w:szCs w:val="22"/>
        </w:rPr>
        <w:t>ț</w:t>
      </w:r>
      <w:r w:rsidRPr="00F828A7">
        <w:rPr>
          <w:sz w:val="22"/>
          <w:szCs w:val="22"/>
        </w:rPr>
        <w:t xml:space="preserve">ii mari pentru infrastructură </w:t>
      </w:r>
      <w:r w:rsidR="005329B8" w:rsidRPr="00F828A7">
        <w:rPr>
          <w:sz w:val="22"/>
          <w:szCs w:val="22"/>
        </w:rPr>
        <w:t>ș</w:t>
      </w:r>
      <w:r w:rsidRPr="00F828A7">
        <w:rPr>
          <w:sz w:val="22"/>
          <w:szCs w:val="22"/>
        </w:rPr>
        <w:t>i echipamente medicale), dar acestea au fost finan</w:t>
      </w:r>
      <w:r w:rsidR="005329B8" w:rsidRPr="00F828A7">
        <w:rPr>
          <w:sz w:val="22"/>
          <w:szCs w:val="22"/>
        </w:rPr>
        <w:t>ț</w:t>
      </w:r>
      <w:r w:rsidRPr="00F828A7">
        <w:rPr>
          <w:sz w:val="22"/>
          <w:szCs w:val="22"/>
        </w:rPr>
        <w:t xml:space="preserve">ate din surse necoordonate </w:t>
      </w:r>
      <w:r w:rsidR="005329B8" w:rsidRPr="00F828A7">
        <w:rPr>
          <w:sz w:val="22"/>
          <w:szCs w:val="22"/>
        </w:rPr>
        <w:t>ș</w:t>
      </w:r>
      <w:r w:rsidRPr="00F828A7">
        <w:rPr>
          <w:sz w:val="22"/>
          <w:szCs w:val="22"/>
        </w:rPr>
        <w:t>i răspunzând unor obiective diferite. Nevoile totale de investi</w:t>
      </w:r>
      <w:r w:rsidR="005329B8" w:rsidRPr="00F828A7">
        <w:rPr>
          <w:sz w:val="22"/>
          <w:szCs w:val="22"/>
        </w:rPr>
        <w:t>ț</w:t>
      </w:r>
      <w:r w:rsidRPr="00F828A7">
        <w:rPr>
          <w:sz w:val="22"/>
          <w:szCs w:val="22"/>
        </w:rPr>
        <w:t xml:space="preserve">ii în infrastructura publică de sănătate nu au fost determinate. Un inventar al infrastructurii spitalelor publice este necesar pentru stabilirea nevoilor de dotare </w:t>
      </w:r>
      <w:r w:rsidR="005329B8" w:rsidRPr="00F828A7">
        <w:rPr>
          <w:sz w:val="22"/>
          <w:szCs w:val="22"/>
        </w:rPr>
        <w:t>ș</w:t>
      </w:r>
      <w:r w:rsidRPr="00F828A7">
        <w:rPr>
          <w:sz w:val="22"/>
          <w:szCs w:val="22"/>
        </w:rPr>
        <w:t xml:space="preserve">i expertiză de specialitate, precum </w:t>
      </w:r>
      <w:r w:rsidR="005329B8" w:rsidRPr="00F828A7">
        <w:rPr>
          <w:sz w:val="22"/>
          <w:szCs w:val="22"/>
        </w:rPr>
        <w:t>ș</w:t>
      </w:r>
      <w:r w:rsidRPr="00F828A7">
        <w:rPr>
          <w:sz w:val="22"/>
          <w:szCs w:val="22"/>
        </w:rPr>
        <w:t xml:space="preserve">i pentru planificarea, prioritizarea </w:t>
      </w:r>
      <w:r w:rsidR="005329B8" w:rsidRPr="00F828A7">
        <w:rPr>
          <w:sz w:val="22"/>
          <w:szCs w:val="22"/>
        </w:rPr>
        <w:t>ș</w:t>
      </w:r>
      <w:r w:rsidRPr="00F828A7">
        <w:rPr>
          <w:sz w:val="22"/>
          <w:szCs w:val="22"/>
        </w:rPr>
        <w:t>i finan</w:t>
      </w:r>
      <w:r w:rsidR="005329B8" w:rsidRPr="00F828A7">
        <w:rPr>
          <w:sz w:val="22"/>
          <w:szCs w:val="22"/>
        </w:rPr>
        <w:t>ț</w:t>
      </w:r>
      <w:r w:rsidRPr="00F828A7">
        <w:rPr>
          <w:sz w:val="22"/>
          <w:szCs w:val="22"/>
        </w:rPr>
        <w:t>area proiectelor de investi</w:t>
      </w:r>
      <w:r w:rsidR="005329B8" w:rsidRPr="00F828A7">
        <w:rPr>
          <w:sz w:val="22"/>
          <w:szCs w:val="22"/>
        </w:rPr>
        <w:t>ț</w:t>
      </w:r>
      <w:r w:rsidRPr="00F828A7">
        <w:rPr>
          <w:sz w:val="22"/>
          <w:szCs w:val="22"/>
        </w:rPr>
        <w:t xml:space="preserve">ii. Sinergia dintre diferitele fluxuri </w:t>
      </w:r>
      <w:r w:rsidR="005329B8" w:rsidRPr="00F828A7">
        <w:rPr>
          <w:sz w:val="22"/>
          <w:szCs w:val="22"/>
        </w:rPr>
        <w:t>ș</w:t>
      </w:r>
      <w:r w:rsidRPr="00F828A7">
        <w:rPr>
          <w:sz w:val="22"/>
          <w:szCs w:val="22"/>
        </w:rPr>
        <w:t>i proiecte financiare ar trebui să fie o preocupare continuă pentru Ministerul Sănătă</w:t>
      </w:r>
      <w:r w:rsidR="005329B8" w:rsidRPr="00F828A7">
        <w:rPr>
          <w:sz w:val="22"/>
          <w:szCs w:val="22"/>
        </w:rPr>
        <w:t>ț</w:t>
      </w:r>
      <w:r w:rsidRPr="00F828A7">
        <w:rPr>
          <w:sz w:val="22"/>
          <w:szCs w:val="22"/>
        </w:rPr>
        <w:t>ii, ca autoritate centrală pentru sănătate.</w:t>
      </w:r>
      <w:r w:rsidR="009B6F66" w:rsidRPr="007A4541">
        <w:br w:type="page"/>
      </w:r>
    </w:p>
    <w:p w14:paraId="3D59C63D" w14:textId="1348A1A9" w:rsidR="00D15AE9" w:rsidRPr="00F828A7" w:rsidRDefault="00B009E7" w:rsidP="00334DE8">
      <w:pPr>
        <w:pStyle w:val="Heading1"/>
        <w:rPr>
          <w:color w:val="0B9A6D"/>
        </w:rPr>
      </w:pPr>
      <w:bookmarkStart w:id="9" w:name="_Toc130299587"/>
      <w:r w:rsidRPr="00F828A7">
        <w:rPr>
          <w:color w:val="0B9A6D"/>
        </w:rPr>
        <w:lastRenderedPageBreak/>
        <w:t>ARII STRATEGICE DE INTERVEN</w:t>
      </w:r>
      <w:r w:rsidR="005329B8" w:rsidRPr="00F828A7">
        <w:rPr>
          <w:color w:val="0B9A6D"/>
        </w:rPr>
        <w:t>Ț</w:t>
      </w:r>
      <w:r w:rsidRPr="00F828A7">
        <w:rPr>
          <w:color w:val="0B9A6D"/>
        </w:rPr>
        <w:t>IE</w:t>
      </w:r>
      <w:bookmarkEnd w:id="9"/>
    </w:p>
    <w:p w14:paraId="68F9C5C0" w14:textId="33DA8137" w:rsidR="00E251D4" w:rsidRPr="00127A68" w:rsidRDefault="00E251D4" w:rsidP="00127A68">
      <w:pPr>
        <w:spacing w:line="276" w:lineRule="auto"/>
        <w:rPr>
          <w:i/>
          <w:iCs/>
          <w:sz w:val="22"/>
          <w:szCs w:val="22"/>
        </w:rPr>
      </w:pPr>
      <w:r w:rsidRPr="00127A68">
        <w:rPr>
          <w:sz w:val="22"/>
          <w:szCs w:val="22"/>
        </w:rPr>
        <w:t>Strategia Na</w:t>
      </w:r>
      <w:r w:rsidR="005329B8" w:rsidRPr="00127A68">
        <w:rPr>
          <w:sz w:val="22"/>
          <w:szCs w:val="22"/>
        </w:rPr>
        <w:t>ț</w:t>
      </w:r>
      <w:r w:rsidR="00A96D4D">
        <w:rPr>
          <w:sz w:val="22"/>
          <w:szCs w:val="22"/>
        </w:rPr>
        <w:t>ională de Sănătate 2023</w:t>
      </w:r>
      <w:r w:rsidRPr="00127A68">
        <w:rPr>
          <w:sz w:val="22"/>
          <w:szCs w:val="22"/>
        </w:rPr>
        <w:t xml:space="preserve"> – </w:t>
      </w:r>
      <w:r w:rsidR="002629D6" w:rsidRPr="00127A68">
        <w:rPr>
          <w:sz w:val="22"/>
          <w:szCs w:val="22"/>
        </w:rPr>
        <w:t>2030</w:t>
      </w:r>
      <w:r w:rsidRPr="00127A68">
        <w:rPr>
          <w:sz w:val="22"/>
          <w:szCs w:val="22"/>
        </w:rPr>
        <w:t xml:space="preserve"> </w:t>
      </w:r>
      <w:r w:rsidR="009E2115" w:rsidRPr="00127A68">
        <w:rPr>
          <w:sz w:val="22"/>
          <w:szCs w:val="22"/>
        </w:rPr>
        <w:t>este constituită din trei arii strategice de interven</w:t>
      </w:r>
      <w:r w:rsidR="005329B8" w:rsidRPr="00127A68">
        <w:rPr>
          <w:sz w:val="22"/>
          <w:szCs w:val="22"/>
        </w:rPr>
        <w:t>ț</w:t>
      </w:r>
      <w:r w:rsidR="009E2115" w:rsidRPr="00127A68">
        <w:rPr>
          <w:sz w:val="22"/>
          <w:szCs w:val="22"/>
        </w:rPr>
        <w:t xml:space="preserve">ie care acoperă holistic </w:t>
      </w:r>
      <w:r w:rsidR="00A50B2C" w:rsidRPr="00127A68">
        <w:rPr>
          <w:sz w:val="22"/>
          <w:szCs w:val="22"/>
        </w:rPr>
        <w:t>protec</w:t>
      </w:r>
      <w:r w:rsidR="005329B8" w:rsidRPr="00127A68">
        <w:rPr>
          <w:sz w:val="22"/>
          <w:szCs w:val="22"/>
        </w:rPr>
        <w:t>ț</w:t>
      </w:r>
      <w:r w:rsidR="00A50B2C" w:rsidRPr="00127A68">
        <w:rPr>
          <w:sz w:val="22"/>
          <w:szCs w:val="22"/>
        </w:rPr>
        <w:t xml:space="preserve">ia, promovarea </w:t>
      </w:r>
      <w:r w:rsidR="009E2115" w:rsidRPr="00127A68">
        <w:rPr>
          <w:sz w:val="22"/>
          <w:szCs w:val="22"/>
        </w:rPr>
        <w:t>sănăt</w:t>
      </w:r>
      <w:r w:rsidR="00A50B2C" w:rsidRPr="00127A68">
        <w:rPr>
          <w:sz w:val="22"/>
          <w:szCs w:val="22"/>
        </w:rPr>
        <w:t>ă</w:t>
      </w:r>
      <w:r w:rsidR="005329B8" w:rsidRPr="00127A68">
        <w:rPr>
          <w:sz w:val="22"/>
          <w:szCs w:val="22"/>
        </w:rPr>
        <w:t>ț</w:t>
      </w:r>
      <w:r w:rsidR="00A50B2C" w:rsidRPr="00127A68">
        <w:rPr>
          <w:sz w:val="22"/>
          <w:szCs w:val="22"/>
        </w:rPr>
        <w:t xml:space="preserve">ii </w:t>
      </w:r>
      <w:r w:rsidR="005329B8" w:rsidRPr="00127A68">
        <w:rPr>
          <w:sz w:val="22"/>
          <w:szCs w:val="22"/>
        </w:rPr>
        <w:t>ș</w:t>
      </w:r>
      <w:r w:rsidR="00A50B2C" w:rsidRPr="00127A68">
        <w:rPr>
          <w:sz w:val="22"/>
          <w:szCs w:val="22"/>
        </w:rPr>
        <w:t>i preven</w:t>
      </w:r>
      <w:r w:rsidR="005329B8" w:rsidRPr="00127A68">
        <w:rPr>
          <w:sz w:val="22"/>
          <w:szCs w:val="22"/>
        </w:rPr>
        <w:t>ț</w:t>
      </w:r>
      <w:r w:rsidR="00A50B2C" w:rsidRPr="00127A68">
        <w:rPr>
          <w:sz w:val="22"/>
          <w:szCs w:val="22"/>
        </w:rPr>
        <w:t>ia bolilor</w:t>
      </w:r>
      <w:r w:rsidR="009E2115" w:rsidRPr="00127A68">
        <w:rPr>
          <w:sz w:val="22"/>
          <w:szCs w:val="22"/>
        </w:rPr>
        <w:t xml:space="preserve"> cetă</w:t>
      </w:r>
      <w:r w:rsidR="005329B8" w:rsidRPr="00127A68">
        <w:rPr>
          <w:sz w:val="22"/>
          <w:szCs w:val="22"/>
        </w:rPr>
        <w:t>ț</w:t>
      </w:r>
      <w:r w:rsidR="009E2115" w:rsidRPr="00127A68">
        <w:rPr>
          <w:sz w:val="22"/>
          <w:szCs w:val="22"/>
        </w:rPr>
        <w:t xml:space="preserve">enilor </w:t>
      </w:r>
      <w:r w:rsidR="005329B8" w:rsidRPr="00127A68">
        <w:rPr>
          <w:sz w:val="22"/>
          <w:szCs w:val="22"/>
        </w:rPr>
        <w:t>ș</w:t>
      </w:r>
      <w:r w:rsidR="009E2115" w:rsidRPr="00127A68">
        <w:rPr>
          <w:sz w:val="22"/>
          <w:szCs w:val="22"/>
        </w:rPr>
        <w:t>i a popula</w:t>
      </w:r>
      <w:r w:rsidR="005329B8" w:rsidRPr="00127A68">
        <w:rPr>
          <w:sz w:val="22"/>
          <w:szCs w:val="22"/>
        </w:rPr>
        <w:t>ț</w:t>
      </w:r>
      <w:r w:rsidR="009E2115" w:rsidRPr="00127A68">
        <w:rPr>
          <w:sz w:val="22"/>
          <w:szCs w:val="22"/>
        </w:rPr>
        <w:t xml:space="preserve">iei în ansamblu </w:t>
      </w:r>
      <w:r w:rsidR="00474965" w:rsidRPr="00127A68">
        <w:rPr>
          <w:i/>
          <w:iCs/>
          <w:sz w:val="22"/>
          <w:szCs w:val="22"/>
        </w:rPr>
        <w:t xml:space="preserve">(sănătatea publică), </w:t>
      </w:r>
      <w:r w:rsidR="00A50B2C" w:rsidRPr="00127A68">
        <w:rPr>
          <w:sz w:val="22"/>
          <w:szCs w:val="22"/>
        </w:rPr>
        <w:t xml:space="preserve">furnizarea adecvată a </w:t>
      </w:r>
      <w:r w:rsidR="00105705" w:rsidRPr="00127A68">
        <w:rPr>
          <w:sz w:val="22"/>
          <w:szCs w:val="22"/>
        </w:rPr>
        <w:t>serviciil</w:t>
      </w:r>
      <w:r w:rsidR="00A50B2C" w:rsidRPr="00127A68">
        <w:rPr>
          <w:sz w:val="22"/>
          <w:szCs w:val="22"/>
        </w:rPr>
        <w:t>or</w:t>
      </w:r>
      <w:r w:rsidR="00105705" w:rsidRPr="00127A68">
        <w:rPr>
          <w:sz w:val="22"/>
          <w:szCs w:val="22"/>
        </w:rPr>
        <w:t xml:space="preserve"> de îngrijiri de sănătate </w:t>
      </w:r>
      <w:r w:rsidR="00724E33" w:rsidRPr="00127A68">
        <w:rPr>
          <w:sz w:val="22"/>
          <w:szCs w:val="22"/>
        </w:rPr>
        <w:t xml:space="preserve">de calitate înaltă </w:t>
      </w:r>
      <w:r w:rsidR="005329B8" w:rsidRPr="00127A68">
        <w:rPr>
          <w:sz w:val="22"/>
          <w:szCs w:val="22"/>
        </w:rPr>
        <w:t>ș</w:t>
      </w:r>
      <w:r w:rsidR="00724E33" w:rsidRPr="00127A68">
        <w:rPr>
          <w:sz w:val="22"/>
          <w:szCs w:val="22"/>
        </w:rPr>
        <w:t xml:space="preserve">i a tehnologiilor medicale inovative, sigure </w:t>
      </w:r>
      <w:r w:rsidR="005329B8" w:rsidRPr="00127A68">
        <w:rPr>
          <w:sz w:val="22"/>
          <w:szCs w:val="22"/>
        </w:rPr>
        <w:t>ș</w:t>
      </w:r>
      <w:r w:rsidR="00724E33" w:rsidRPr="00127A68">
        <w:rPr>
          <w:sz w:val="22"/>
          <w:szCs w:val="22"/>
        </w:rPr>
        <w:t xml:space="preserve">i accesibile </w:t>
      </w:r>
      <w:r w:rsidR="003C45F5" w:rsidRPr="00127A68">
        <w:rPr>
          <w:sz w:val="22"/>
          <w:szCs w:val="22"/>
        </w:rPr>
        <w:t>pacien</w:t>
      </w:r>
      <w:r w:rsidR="005329B8" w:rsidRPr="00127A68">
        <w:rPr>
          <w:sz w:val="22"/>
          <w:szCs w:val="22"/>
        </w:rPr>
        <w:t>ț</w:t>
      </w:r>
      <w:r w:rsidR="003C45F5" w:rsidRPr="00127A68">
        <w:rPr>
          <w:sz w:val="22"/>
          <w:szCs w:val="22"/>
        </w:rPr>
        <w:t xml:space="preserve">ilor </w:t>
      </w:r>
      <w:r w:rsidR="00105705" w:rsidRPr="00127A68">
        <w:rPr>
          <w:i/>
          <w:iCs/>
          <w:sz w:val="22"/>
          <w:szCs w:val="22"/>
        </w:rPr>
        <w:t>(</w:t>
      </w:r>
      <w:r w:rsidR="00045F8E" w:rsidRPr="00127A68">
        <w:rPr>
          <w:i/>
          <w:iCs/>
          <w:sz w:val="22"/>
          <w:szCs w:val="22"/>
        </w:rPr>
        <w:t>servicii de sănătate)</w:t>
      </w:r>
      <w:r w:rsidR="00724E33" w:rsidRPr="00127A68">
        <w:rPr>
          <w:i/>
          <w:iCs/>
          <w:sz w:val="22"/>
          <w:szCs w:val="22"/>
        </w:rPr>
        <w:t xml:space="preserve"> </w:t>
      </w:r>
      <w:r w:rsidR="005329B8" w:rsidRPr="00127A68">
        <w:rPr>
          <w:sz w:val="22"/>
          <w:szCs w:val="22"/>
        </w:rPr>
        <w:t>ș</w:t>
      </w:r>
      <w:r w:rsidR="00724E33" w:rsidRPr="00127A68">
        <w:rPr>
          <w:sz w:val="22"/>
          <w:szCs w:val="22"/>
        </w:rPr>
        <w:t xml:space="preserve">i </w:t>
      </w:r>
      <w:r w:rsidR="003C45F5" w:rsidRPr="00127A68">
        <w:rPr>
          <w:sz w:val="22"/>
          <w:szCs w:val="22"/>
        </w:rPr>
        <w:t>func</w:t>
      </w:r>
      <w:r w:rsidR="005329B8" w:rsidRPr="00127A68">
        <w:rPr>
          <w:sz w:val="22"/>
          <w:szCs w:val="22"/>
        </w:rPr>
        <w:t>ț</w:t>
      </w:r>
      <w:r w:rsidR="003C45F5" w:rsidRPr="00127A68">
        <w:rPr>
          <w:sz w:val="22"/>
          <w:szCs w:val="22"/>
        </w:rPr>
        <w:t xml:space="preserve">ionarea optimă </w:t>
      </w:r>
      <w:r w:rsidR="005329B8" w:rsidRPr="00127A68">
        <w:rPr>
          <w:sz w:val="22"/>
          <w:szCs w:val="22"/>
        </w:rPr>
        <w:t>ș</w:t>
      </w:r>
      <w:r w:rsidR="003C45F5" w:rsidRPr="00127A68">
        <w:rPr>
          <w:sz w:val="22"/>
          <w:szCs w:val="22"/>
        </w:rPr>
        <w:t xml:space="preserve">i coordonată a tuturor componentelor sistemului de sănătate </w:t>
      </w:r>
      <w:r w:rsidR="008A0321" w:rsidRPr="00127A68">
        <w:rPr>
          <w:i/>
          <w:iCs/>
          <w:sz w:val="22"/>
          <w:szCs w:val="22"/>
        </w:rPr>
        <w:t xml:space="preserve">(sistem de sănătate inteligent, sustenabil </w:t>
      </w:r>
      <w:r w:rsidR="005329B8" w:rsidRPr="00127A68">
        <w:rPr>
          <w:i/>
          <w:iCs/>
          <w:sz w:val="22"/>
          <w:szCs w:val="22"/>
        </w:rPr>
        <w:t>ș</w:t>
      </w:r>
      <w:r w:rsidR="008A0321" w:rsidRPr="00127A68">
        <w:rPr>
          <w:i/>
          <w:iCs/>
          <w:sz w:val="22"/>
          <w:szCs w:val="22"/>
        </w:rPr>
        <w:t xml:space="preserve">i predictibil). </w:t>
      </w:r>
    </w:p>
    <w:p w14:paraId="48621C4C" w14:textId="137E0F51" w:rsidR="00AA40A8" w:rsidRPr="00127A68" w:rsidRDefault="008A0321" w:rsidP="00127A68">
      <w:pPr>
        <w:spacing w:line="276" w:lineRule="auto"/>
        <w:rPr>
          <w:sz w:val="22"/>
          <w:szCs w:val="22"/>
        </w:rPr>
      </w:pPr>
      <w:r w:rsidRPr="00127A68">
        <w:rPr>
          <w:sz w:val="22"/>
          <w:szCs w:val="22"/>
        </w:rPr>
        <w:t xml:space="preserve">Fiecare arie strategică </w:t>
      </w:r>
      <w:r w:rsidR="00610B9A" w:rsidRPr="00127A68">
        <w:rPr>
          <w:sz w:val="22"/>
          <w:szCs w:val="22"/>
        </w:rPr>
        <w:t xml:space="preserve">este constituită din obiective generale </w:t>
      </w:r>
      <w:r w:rsidR="00610B9A" w:rsidRPr="00127A68">
        <w:rPr>
          <w:i/>
          <w:iCs/>
          <w:sz w:val="22"/>
          <w:szCs w:val="22"/>
        </w:rPr>
        <w:t>(OG),</w:t>
      </w:r>
      <w:r w:rsidR="00610B9A" w:rsidRPr="00127A68">
        <w:rPr>
          <w:sz w:val="22"/>
          <w:szCs w:val="22"/>
        </w:rPr>
        <w:t xml:space="preserve"> obiective specifice </w:t>
      </w:r>
      <w:r w:rsidR="00610B9A" w:rsidRPr="00127A68">
        <w:rPr>
          <w:i/>
          <w:iCs/>
          <w:sz w:val="22"/>
          <w:szCs w:val="22"/>
        </w:rPr>
        <w:t>(OS)</w:t>
      </w:r>
      <w:r w:rsidR="00610B9A" w:rsidRPr="00127A68">
        <w:rPr>
          <w:sz w:val="22"/>
          <w:szCs w:val="22"/>
        </w:rPr>
        <w:t xml:space="preserve"> </w:t>
      </w:r>
      <w:r w:rsidR="005329B8" w:rsidRPr="00127A68">
        <w:rPr>
          <w:sz w:val="22"/>
          <w:szCs w:val="22"/>
        </w:rPr>
        <w:t>ș</w:t>
      </w:r>
      <w:r w:rsidR="00610B9A" w:rsidRPr="00127A68">
        <w:rPr>
          <w:sz w:val="22"/>
          <w:szCs w:val="22"/>
        </w:rPr>
        <w:t xml:space="preserve">i programe </w:t>
      </w:r>
      <w:r w:rsidR="00610B9A" w:rsidRPr="00127A68">
        <w:rPr>
          <w:i/>
          <w:iCs/>
          <w:sz w:val="22"/>
          <w:szCs w:val="22"/>
        </w:rPr>
        <w:t>(direc</w:t>
      </w:r>
      <w:r w:rsidR="005329B8" w:rsidRPr="00127A68">
        <w:rPr>
          <w:i/>
          <w:iCs/>
          <w:sz w:val="22"/>
          <w:szCs w:val="22"/>
        </w:rPr>
        <w:t>ț</w:t>
      </w:r>
      <w:r w:rsidR="00610B9A" w:rsidRPr="00127A68">
        <w:rPr>
          <w:i/>
          <w:iCs/>
          <w:sz w:val="22"/>
          <w:szCs w:val="22"/>
        </w:rPr>
        <w:t>ii de ac</w:t>
      </w:r>
      <w:r w:rsidR="005329B8" w:rsidRPr="00127A68">
        <w:rPr>
          <w:i/>
          <w:iCs/>
          <w:sz w:val="22"/>
          <w:szCs w:val="22"/>
        </w:rPr>
        <w:t>ț</w:t>
      </w:r>
      <w:r w:rsidR="00610B9A" w:rsidRPr="00127A68">
        <w:rPr>
          <w:i/>
          <w:iCs/>
          <w:sz w:val="22"/>
          <w:szCs w:val="22"/>
        </w:rPr>
        <w:t>iune – DA)</w:t>
      </w:r>
      <w:r w:rsidR="00AA40A8" w:rsidRPr="00127A68">
        <w:rPr>
          <w:i/>
          <w:iCs/>
          <w:sz w:val="22"/>
          <w:szCs w:val="22"/>
        </w:rPr>
        <w:t xml:space="preserve">, </w:t>
      </w:r>
      <w:r w:rsidR="00AA40A8" w:rsidRPr="00127A68">
        <w:rPr>
          <w:sz w:val="22"/>
          <w:szCs w:val="22"/>
        </w:rPr>
        <w:t xml:space="preserve">iar măsurile </w:t>
      </w:r>
      <w:r w:rsidR="00AA40A8" w:rsidRPr="00127A68">
        <w:rPr>
          <w:i/>
          <w:iCs/>
          <w:sz w:val="22"/>
          <w:szCs w:val="22"/>
        </w:rPr>
        <w:t>(activită</w:t>
      </w:r>
      <w:r w:rsidR="005329B8" w:rsidRPr="00127A68">
        <w:rPr>
          <w:i/>
          <w:iCs/>
          <w:sz w:val="22"/>
          <w:szCs w:val="22"/>
        </w:rPr>
        <w:t>ț</w:t>
      </w:r>
      <w:r w:rsidR="00AA40A8" w:rsidRPr="00127A68">
        <w:rPr>
          <w:i/>
          <w:iCs/>
          <w:sz w:val="22"/>
          <w:szCs w:val="22"/>
        </w:rPr>
        <w:t xml:space="preserve">ile) </w:t>
      </w:r>
      <w:r w:rsidR="00AA40A8" w:rsidRPr="00127A68">
        <w:rPr>
          <w:sz w:val="22"/>
          <w:szCs w:val="22"/>
        </w:rPr>
        <w:t>sunt detaliate în planul de ac</w:t>
      </w:r>
      <w:r w:rsidR="005329B8" w:rsidRPr="00127A68">
        <w:rPr>
          <w:sz w:val="22"/>
          <w:szCs w:val="22"/>
        </w:rPr>
        <w:t>ț</w:t>
      </w:r>
      <w:r w:rsidR="00AA40A8" w:rsidRPr="00127A68">
        <w:rPr>
          <w:sz w:val="22"/>
          <w:szCs w:val="22"/>
        </w:rPr>
        <w:t>iuni, care este parte integrantă din strategie.</w:t>
      </w:r>
    </w:p>
    <w:p w14:paraId="144E18EE" w14:textId="38C696FE" w:rsidR="00D113AB" w:rsidRPr="006D0720" w:rsidRDefault="00D113AB" w:rsidP="000402F2">
      <w:pPr>
        <w:pStyle w:val="Heading2"/>
        <w:rPr>
          <w:color w:val="0B9A6D"/>
          <w:sz w:val="32"/>
          <w:szCs w:val="32"/>
        </w:rPr>
      </w:pPr>
      <w:bookmarkStart w:id="10" w:name="_Toc130299588"/>
      <w:r w:rsidRPr="006D0720">
        <w:rPr>
          <w:color w:val="0B9A6D"/>
          <w:sz w:val="32"/>
          <w:szCs w:val="32"/>
        </w:rPr>
        <w:t>ARIA STRATEGICĂ DE INTERVEN</w:t>
      </w:r>
      <w:r w:rsidR="005329B8" w:rsidRPr="006D0720">
        <w:rPr>
          <w:color w:val="0B9A6D"/>
          <w:sz w:val="32"/>
          <w:szCs w:val="32"/>
        </w:rPr>
        <w:t>Ț</w:t>
      </w:r>
      <w:r w:rsidRPr="006D0720">
        <w:rPr>
          <w:color w:val="0B9A6D"/>
          <w:sz w:val="32"/>
          <w:szCs w:val="32"/>
        </w:rPr>
        <w:t>IE SĂNĂTATE PUBLICĂ</w:t>
      </w:r>
      <w:bookmarkEnd w:id="10"/>
    </w:p>
    <w:p w14:paraId="4492CEF3" w14:textId="72F7A96E" w:rsidR="00E251D4" w:rsidRPr="000F6405" w:rsidRDefault="00E251D4" w:rsidP="00127A68">
      <w:pPr>
        <w:spacing w:line="276" w:lineRule="auto"/>
        <w:rPr>
          <w:rStyle w:val="SubtleEmphasis"/>
          <w:spacing w:val="-4"/>
          <w:sz w:val="22"/>
          <w:szCs w:val="22"/>
        </w:rPr>
      </w:pPr>
      <w:r w:rsidRPr="000F6405">
        <w:rPr>
          <w:rStyle w:val="SubtleEmphasis"/>
          <w:spacing w:val="-4"/>
          <w:sz w:val="22"/>
          <w:szCs w:val="22"/>
        </w:rPr>
        <w:t xml:space="preserve">Un sistem de sănătate publică sustenabil, rezilient </w:t>
      </w:r>
      <w:r w:rsidR="005329B8" w:rsidRPr="000F6405">
        <w:rPr>
          <w:rStyle w:val="SubtleEmphasis"/>
          <w:spacing w:val="-4"/>
          <w:sz w:val="22"/>
          <w:szCs w:val="22"/>
        </w:rPr>
        <w:t>ș</w:t>
      </w:r>
      <w:r w:rsidRPr="000F6405">
        <w:rPr>
          <w:rStyle w:val="SubtleEmphasis"/>
          <w:spacing w:val="-4"/>
          <w:sz w:val="22"/>
          <w:szCs w:val="22"/>
        </w:rPr>
        <w:t xml:space="preserve">i performant reprezintă </w:t>
      </w:r>
      <w:r w:rsidR="00F834CC" w:rsidRPr="000F6405">
        <w:rPr>
          <w:rStyle w:val="SubtleEmphasis"/>
          <w:spacing w:val="-4"/>
          <w:sz w:val="22"/>
          <w:szCs w:val="22"/>
        </w:rPr>
        <w:t>o premiză</w:t>
      </w:r>
      <w:r w:rsidRPr="000F6405">
        <w:rPr>
          <w:rStyle w:val="SubtleEmphasis"/>
          <w:spacing w:val="-4"/>
          <w:sz w:val="22"/>
          <w:szCs w:val="22"/>
        </w:rPr>
        <w:t xml:space="preserve"> esen</w:t>
      </w:r>
      <w:r w:rsidR="005329B8" w:rsidRPr="000F6405">
        <w:rPr>
          <w:rStyle w:val="SubtleEmphasis"/>
          <w:spacing w:val="-4"/>
          <w:sz w:val="22"/>
          <w:szCs w:val="22"/>
        </w:rPr>
        <w:t>ț</w:t>
      </w:r>
      <w:r w:rsidRPr="000F6405">
        <w:rPr>
          <w:rStyle w:val="SubtleEmphasis"/>
          <w:spacing w:val="-4"/>
          <w:sz w:val="22"/>
          <w:szCs w:val="22"/>
        </w:rPr>
        <w:t>ial</w:t>
      </w:r>
      <w:r w:rsidR="00F834CC" w:rsidRPr="000F6405">
        <w:rPr>
          <w:rStyle w:val="SubtleEmphasis"/>
          <w:spacing w:val="-4"/>
          <w:sz w:val="22"/>
          <w:szCs w:val="22"/>
        </w:rPr>
        <w:t>ă</w:t>
      </w:r>
      <w:r w:rsidRPr="000F6405">
        <w:rPr>
          <w:rStyle w:val="SubtleEmphasis"/>
          <w:spacing w:val="-4"/>
          <w:sz w:val="22"/>
          <w:szCs w:val="22"/>
        </w:rPr>
        <w:t xml:space="preserve"> pentru sănătatea </w:t>
      </w:r>
      <w:r w:rsidR="005329B8" w:rsidRPr="000F6405">
        <w:rPr>
          <w:rStyle w:val="SubtleEmphasis"/>
          <w:spacing w:val="-4"/>
          <w:sz w:val="22"/>
          <w:szCs w:val="22"/>
        </w:rPr>
        <w:t>ș</w:t>
      </w:r>
      <w:r w:rsidRPr="000F6405">
        <w:rPr>
          <w:rStyle w:val="SubtleEmphasis"/>
          <w:spacing w:val="-4"/>
          <w:sz w:val="22"/>
          <w:szCs w:val="22"/>
        </w:rPr>
        <w:t>i bunăstarea cetă</w:t>
      </w:r>
      <w:r w:rsidR="005329B8" w:rsidRPr="000F6405">
        <w:rPr>
          <w:rStyle w:val="SubtleEmphasis"/>
          <w:spacing w:val="-4"/>
          <w:sz w:val="22"/>
          <w:szCs w:val="22"/>
        </w:rPr>
        <w:t>ț</w:t>
      </w:r>
      <w:r w:rsidRPr="000F6405">
        <w:rPr>
          <w:rStyle w:val="SubtleEmphasis"/>
          <w:spacing w:val="-4"/>
          <w:sz w:val="22"/>
          <w:szCs w:val="22"/>
        </w:rPr>
        <w:t>enilor. Tranzi</w:t>
      </w:r>
      <w:r w:rsidR="005329B8" w:rsidRPr="000F6405">
        <w:rPr>
          <w:rStyle w:val="SubtleEmphasis"/>
          <w:spacing w:val="-4"/>
          <w:sz w:val="22"/>
          <w:szCs w:val="22"/>
        </w:rPr>
        <w:t>ț</w:t>
      </w:r>
      <w:r w:rsidRPr="000F6405">
        <w:rPr>
          <w:rStyle w:val="SubtleEmphasis"/>
          <w:spacing w:val="-4"/>
          <w:sz w:val="22"/>
          <w:szCs w:val="22"/>
        </w:rPr>
        <w:t>ia prelungită marcată de reforme par</w:t>
      </w:r>
      <w:r w:rsidR="005329B8" w:rsidRPr="000F6405">
        <w:rPr>
          <w:rStyle w:val="SubtleEmphasis"/>
          <w:spacing w:val="-4"/>
          <w:sz w:val="22"/>
          <w:szCs w:val="22"/>
        </w:rPr>
        <w:t>ț</w:t>
      </w:r>
      <w:r w:rsidRPr="000F6405">
        <w:rPr>
          <w:rStyle w:val="SubtleEmphasis"/>
          <w:spacing w:val="-4"/>
          <w:sz w:val="22"/>
          <w:szCs w:val="22"/>
        </w:rPr>
        <w:t xml:space="preserve">iale </w:t>
      </w:r>
      <w:r w:rsidR="00F834CC" w:rsidRPr="000F6405">
        <w:rPr>
          <w:rStyle w:val="SubtleEmphasis"/>
          <w:spacing w:val="-4"/>
          <w:sz w:val="22"/>
          <w:szCs w:val="22"/>
        </w:rPr>
        <w:t xml:space="preserve">și </w:t>
      </w:r>
      <w:r w:rsidRPr="000F6405">
        <w:rPr>
          <w:rStyle w:val="SubtleEmphasis"/>
          <w:spacing w:val="-4"/>
          <w:sz w:val="22"/>
          <w:szCs w:val="22"/>
        </w:rPr>
        <w:t xml:space="preserve">multiple ale acestuia </w:t>
      </w:r>
      <w:r w:rsidR="005329B8" w:rsidRPr="000F6405">
        <w:rPr>
          <w:rStyle w:val="SubtleEmphasis"/>
          <w:spacing w:val="-4"/>
          <w:sz w:val="22"/>
          <w:szCs w:val="22"/>
        </w:rPr>
        <w:t>ș</w:t>
      </w:r>
      <w:r w:rsidRPr="000F6405">
        <w:rPr>
          <w:rStyle w:val="SubtleEmphasis"/>
          <w:spacing w:val="-4"/>
          <w:sz w:val="22"/>
          <w:szCs w:val="22"/>
        </w:rPr>
        <w:t>i provoc</w:t>
      </w:r>
      <w:r w:rsidR="00F834CC" w:rsidRPr="000F6405">
        <w:rPr>
          <w:rStyle w:val="SubtleEmphasis"/>
          <w:spacing w:val="-4"/>
          <w:sz w:val="22"/>
          <w:szCs w:val="22"/>
        </w:rPr>
        <w:t>ările generate de</w:t>
      </w:r>
      <w:r w:rsidR="00101C33">
        <w:rPr>
          <w:rStyle w:val="SubtleEmphasis"/>
          <w:spacing w:val="-4"/>
          <w:sz w:val="22"/>
          <w:szCs w:val="22"/>
        </w:rPr>
        <w:t xml:space="preserve"> </w:t>
      </w:r>
      <w:r w:rsidR="00F834CC" w:rsidRPr="000F6405">
        <w:rPr>
          <w:rStyle w:val="SubtleEmphasis"/>
          <w:spacing w:val="-4"/>
          <w:sz w:val="22"/>
          <w:szCs w:val="22"/>
        </w:rPr>
        <w:t xml:space="preserve">pandemia </w:t>
      </w:r>
      <w:r w:rsidRPr="000F6405">
        <w:rPr>
          <w:rStyle w:val="SubtleEmphasis"/>
          <w:spacing w:val="-4"/>
          <w:sz w:val="22"/>
          <w:szCs w:val="22"/>
        </w:rPr>
        <w:t xml:space="preserve">de COVID-19 </w:t>
      </w:r>
      <w:r w:rsidR="00B009E7" w:rsidRPr="000F6405">
        <w:rPr>
          <w:rStyle w:val="SubtleEmphasis"/>
          <w:spacing w:val="-4"/>
          <w:sz w:val="22"/>
          <w:szCs w:val="22"/>
        </w:rPr>
        <w:t>au eviden</w:t>
      </w:r>
      <w:r w:rsidR="005329B8" w:rsidRPr="000F6405">
        <w:rPr>
          <w:rStyle w:val="SubtleEmphasis"/>
          <w:spacing w:val="-4"/>
          <w:sz w:val="22"/>
          <w:szCs w:val="22"/>
        </w:rPr>
        <w:t>ț</w:t>
      </w:r>
      <w:r w:rsidR="00B009E7" w:rsidRPr="000F6405">
        <w:rPr>
          <w:rStyle w:val="SubtleEmphasis"/>
          <w:spacing w:val="-4"/>
          <w:sz w:val="22"/>
          <w:szCs w:val="22"/>
        </w:rPr>
        <w:t>iat</w:t>
      </w:r>
      <w:r w:rsidRPr="000F6405">
        <w:rPr>
          <w:rStyle w:val="SubtleEmphasis"/>
          <w:spacing w:val="-4"/>
          <w:sz w:val="22"/>
          <w:szCs w:val="22"/>
        </w:rPr>
        <w:t xml:space="preserve"> capacitatea suboptimală a sistemului de sănătate publică de a răspunde nevoilor </w:t>
      </w:r>
      <w:r w:rsidR="005329B8" w:rsidRPr="000F6405">
        <w:rPr>
          <w:rStyle w:val="SubtleEmphasis"/>
          <w:spacing w:val="-4"/>
          <w:sz w:val="22"/>
          <w:szCs w:val="22"/>
        </w:rPr>
        <w:t>ș</w:t>
      </w:r>
      <w:r w:rsidRPr="000F6405">
        <w:rPr>
          <w:rStyle w:val="SubtleEmphasis"/>
          <w:spacing w:val="-4"/>
          <w:sz w:val="22"/>
          <w:szCs w:val="22"/>
        </w:rPr>
        <w:t>i a</w:t>
      </w:r>
      <w:r w:rsidR="005329B8" w:rsidRPr="000F6405">
        <w:rPr>
          <w:rStyle w:val="SubtleEmphasis"/>
          <w:spacing w:val="-4"/>
          <w:sz w:val="22"/>
          <w:szCs w:val="22"/>
        </w:rPr>
        <w:t>ș</w:t>
      </w:r>
      <w:r w:rsidRPr="000F6405">
        <w:rPr>
          <w:rStyle w:val="SubtleEmphasis"/>
          <w:spacing w:val="-4"/>
          <w:sz w:val="22"/>
          <w:szCs w:val="22"/>
        </w:rPr>
        <w:t>teptărilor cetă</w:t>
      </w:r>
      <w:r w:rsidR="005329B8" w:rsidRPr="000F6405">
        <w:rPr>
          <w:rStyle w:val="SubtleEmphasis"/>
          <w:spacing w:val="-4"/>
          <w:sz w:val="22"/>
          <w:szCs w:val="22"/>
        </w:rPr>
        <w:t>ț</w:t>
      </w:r>
      <w:r w:rsidRPr="000F6405">
        <w:rPr>
          <w:rStyle w:val="SubtleEmphasis"/>
          <w:spacing w:val="-4"/>
          <w:sz w:val="22"/>
          <w:szCs w:val="22"/>
        </w:rPr>
        <w:t xml:space="preserve">enilor cât </w:t>
      </w:r>
      <w:r w:rsidR="005329B8" w:rsidRPr="000F6405">
        <w:rPr>
          <w:rStyle w:val="SubtleEmphasis"/>
          <w:spacing w:val="-4"/>
          <w:sz w:val="22"/>
          <w:szCs w:val="22"/>
        </w:rPr>
        <w:t>ș</w:t>
      </w:r>
      <w:r w:rsidRPr="000F6405">
        <w:rPr>
          <w:rStyle w:val="SubtleEmphasis"/>
          <w:spacing w:val="-4"/>
          <w:sz w:val="22"/>
          <w:szCs w:val="22"/>
        </w:rPr>
        <w:t xml:space="preserve">i </w:t>
      </w:r>
      <w:r w:rsidR="00F834CC" w:rsidRPr="000F6405">
        <w:rPr>
          <w:rStyle w:val="SubtleEmphasis"/>
          <w:spacing w:val="-4"/>
          <w:sz w:val="22"/>
          <w:szCs w:val="22"/>
        </w:rPr>
        <w:t xml:space="preserve">ale </w:t>
      </w:r>
      <w:r w:rsidRPr="000F6405">
        <w:rPr>
          <w:rStyle w:val="SubtleEmphasis"/>
          <w:spacing w:val="-4"/>
          <w:sz w:val="22"/>
          <w:szCs w:val="22"/>
        </w:rPr>
        <w:t>profesioni</w:t>
      </w:r>
      <w:r w:rsidR="005329B8" w:rsidRPr="000F6405">
        <w:rPr>
          <w:rStyle w:val="SubtleEmphasis"/>
          <w:spacing w:val="-4"/>
          <w:sz w:val="22"/>
          <w:szCs w:val="22"/>
        </w:rPr>
        <w:t>ș</w:t>
      </w:r>
      <w:r w:rsidRPr="000F6405">
        <w:rPr>
          <w:rStyle w:val="SubtleEmphasis"/>
          <w:spacing w:val="-4"/>
          <w:sz w:val="22"/>
          <w:szCs w:val="22"/>
        </w:rPr>
        <w:t>tilor din sănătate. Strategia Na</w:t>
      </w:r>
      <w:r w:rsidR="005329B8" w:rsidRPr="000F6405">
        <w:rPr>
          <w:rStyle w:val="SubtleEmphasis"/>
          <w:spacing w:val="-4"/>
          <w:sz w:val="22"/>
          <w:szCs w:val="22"/>
        </w:rPr>
        <w:t>ț</w:t>
      </w:r>
      <w:r w:rsidRPr="000F6405">
        <w:rPr>
          <w:rStyle w:val="SubtleEmphasis"/>
          <w:spacing w:val="-4"/>
          <w:sz w:val="22"/>
          <w:szCs w:val="22"/>
        </w:rPr>
        <w:t xml:space="preserve">ională de Sănătate propune obiective generale </w:t>
      </w:r>
      <w:r w:rsidR="005329B8" w:rsidRPr="000F6405">
        <w:rPr>
          <w:rStyle w:val="SubtleEmphasis"/>
          <w:spacing w:val="-4"/>
          <w:sz w:val="22"/>
          <w:szCs w:val="22"/>
        </w:rPr>
        <w:t>ș</w:t>
      </w:r>
      <w:r w:rsidRPr="000F6405">
        <w:rPr>
          <w:rStyle w:val="SubtleEmphasis"/>
          <w:spacing w:val="-4"/>
          <w:sz w:val="22"/>
          <w:szCs w:val="22"/>
        </w:rPr>
        <w:t>i specifice care redefinesc rolul sistemului de sănătate publică</w:t>
      </w:r>
      <w:r w:rsidR="00F10784">
        <w:rPr>
          <w:rStyle w:val="SubtleEmphasis"/>
          <w:spacing w:val="-4"/>
          <w:sz w:val="22"/>
          <w:szCs w:val="22"/>
        </w:rPr>
        <w:t>,</w:t>
      </w:r>
      <w:r w:rsidRPr="000F6405">
        <w:rPr>
          <w:rStyle w:val="SubtleEmphasis"/>
          <w:spacing w:val="-4"/>
          <w:sz w:val="22"/>
          <w:szCs w:val="22"/>
        </w:rPr>
        <w:t xml:space="preserve"> având în vedere consolidarea pe termen lung a impactului pozitiv al determinan</w:t>
      </w:r>
      <w:r w:rsidR="005329B8" w:rsidRPr="000F6405">
        <w:rPr>
          <w:rStyle w:val="SubtleEmphasis"/>
          <w:spacing w:val="-4"/>
          <w:sz w:val="22"/>
          <w:szCs w:val="22"/>
        </w:rPr>
        <w:t>ț</w:t>
      </w:r>
      <w:r w:rsidRPr="000F6405">
        <w:rPr>
          <w:rStyle w:val="SubtleEmphasis"/>
          <w:spacing w:val="-4"/>
          <w:sz w:val="22"/>
          <w:szCs w:val="22"/>
        </w:rPr>
        <w:t>ilor sociali ai sănătă</w:t>
      </w:r>
      <w:r w:rsidR="005329B8" w:rsidRPr="000F6405">
        <w:rPr>
          <w:rStyle w:val="SubtleEmphasis"/>
          <w:spacing w:val="-4"/>
          <w:sz w:val="22"/>
          <w:szCs w:val="22"/>
        </w:rPr>
        <w:t>ț</w:t>
      </w:r>
      <w:r w:rsidRPr="000F6405">
        <w:rPr>
          <w:rStyle w:val="SubtleEmphasis"/>
          <w:spacing w:val="-4"/>
          <w:sz w:val="22"/>
          <w:szCs w:val="22"/>
        </w:rPr>
        <w:t>ii popula</w:t>
      </w:r>
      <w:r w:rsidR="005329B8" w:rsidRPr="000F6405">
        <w:rPr>
          <w:rStyle w:val="SubtleEmphasis"/>
          <w:spacing w:val="-4"/>
          <w:sz w:val="22"/>
          <w:szCs w:val="22"/>
        </w:rPr>
        <w:t>ț</w:t>
      </w:r>
      <w:r w:rsidRPr="000F6405">
        <w:rPr>
          <w:rStyle w:val="SubtleEmphasis"/>
          <w:spacing w:val="-4"/>
          <w:sz w:val="22"/>
          <w:szCs w:val="22"/>
        </w:rPr>
        <w:t xml:space="preserve">iei </w:t>
      </w:r>
      <w:r w:rsidR="005329B8" w:rsidRPr="000F6405">
        <w:rPr>
          <w:rStyle w:val="SubtleEmphasis"/>
          <w:spacing w:val="-4"/>
          <w:sz w:val="22"/>
          <w:szCs w:val="22"/>
        </w:rPr>
        <w:t>ș</w:t>
      </w:r>
      <w:r w:rsidRPr="000F6405">
        <w:rPr>
          <w:rStyle w:val="SubtleEmphasis"/>
          <w:spacing w:val="-4"/>
          <w:sz w:val="22"/>
          <w:szCs w:val="22"/>
        </w:rPr>
        <w:t>i a interven</w:t>
      </w:r>
      <w:r w:rsidR="005329B8" w:rsidRPr="000F6405">
        <w:rPr>
          <w:rStyle w:val="SubtleEmphasis"/>
          <w:spacing w:val="-4"/>
          <w:sz w:val="22"/>
          <w:szCs w:val="22"/>
        </w:rPr>
        <w:t>ț</w:t>
      </w:r>
      <w:r w:rsidRPr="000F6405">
        <w:rPr>
          <w:rStyle w:val="SubtleEmphasis"/>
          <w:spacing w:val="-4"/>
          <w:sz w:val="22"/>
          <w:szCs w:val="22"/>
        </w:rPr>
        <w:t>iilor esen</w:t>
      </w:r>
      <w:r w:rsidR="005329B8" w:rsidRPr="000F6405">
        <w:rPr>
          <w:rStyle w:val="SubtleEmphasis"/>
          <w:spacing w:val="-4"/>
          <w:sz w:val="22"/>
          <w:szCs w:val="22"/>
        </w:rPr>
        <w:t>ț</w:t>
      </w:r>
      <w:r w:rsidRPr="000F6405">
        <w:rPr>
          <w:rStyle w:val="SubtleEmphasis"/>
          <w:spacing w:val="-4"/>
          <w:sz w:val="22"/>
          <w:szCs w:val="22"/>
        </w:rPr>
        <w:t>iale de sănătate publică.</w:t>
      </w:r>
    </w:p>
    <w:p w14:paraId="736C24C3" w14:textId="77777777" w:rsidR="000F6405" w:rsidRPr="00127A68" w:rsidRDefault="000F6405" w:rsidP="00127A68">
      <w:pPr>
        <w:spacing w:line="276" w:lineRule="auto"/>
        <w:rPr>
          <w:rStyle w:val="SubtleEmphasis"/>
          <w:sz w:val="22"/>
          <w:szCs w:val="22"/>
        </w:rPr>
      </w:pPr>
    </w:p>
    <w:p w14:paraId="131F1FC1" w14:textId="5F4E8C4A" w:rsidR="00D113AB" w:rsidRPr="008B33DF" w:rsidRDefault="00D113AB" w:rsidP="000402F2">
      <w:pPr>
        <w:pStyle w:val="Heading3"/>
        <w:rPr>
          <w:color w:val="8656B2"/>
          <w:sz w:val="30"/>
          <w:szCs w:val="30"/>
        </w:rPr>
      </w:pPr>
      <w:bookmarkStart w:id="11" w:name="_Toc130299589"/>
      <w:r w:rsidRPr="008B33DF">
        <w:rPr>
          <w:color w:val="8656B2"/>
          <w:sz w:val="30"/>
          <w:szCs w:val="30"/>
        </w:rPr>
        <w:t xml:space="preserve">OG.1. </w:t>
      </w:r>
      <w:r w:rsidR="00F834CC" w:rsidRPr="008B33DF">
        <w:rPr>
          <w:color w:val="8656B2"/>
          <w:sz w:val="30"/>
          <w:szCs w:val="30"/>
        </w:rPr>
        <w:t xml:space="preserve">ASIGURAREA SUSTENABILITĂȚII </w:t>
      </w:r>
      <w:r w:rsidR="005329B8" w:rsidRPr="008B33DF">
        <w:rPr>
          <w:color w:val="8656B2"/>
          <w:sz w:val="30"/>
          <w:szCs w:val="30"/>
        </w:rPr>
        <w:t>Ș</w:t>
      </w:r>
      <w:r w:rsidRPr="008B33DF">
        <w:rPr>
          <w:color w:val="8656B2"/>
          <w:sz w:val="30"/>
          <w:szCs w:val="30"/>
        </w:rPr>
        <w:t xml:space="preserve">I </w:t>
      </w:r>
      <w:r w:rsidR="00412208" w:rsidRPr="008B33DF">
        <w:rPr>
          <w:color w:val="8656B2"/>
          <w:sz w:val="30"/>
          <w:szCs w:val="30"/>
        </w:rPr>
        <w:t xml:space="preserve">A </w:t>
      </w:r>
      <w:r w:rsidRPr="008B33DF">
        <w:rPr>
          <w:color w:val="8656B2"/>
          <w:sz w:val="30"/>
          <w:szCs w:val="30"/>
        </w:rPr>
        <w:t>REZILIEN</w:t>
      </w:r>
      <w:r w:rsidR="005329B8" w:rsidRPr="008B33DF">
        <w:rPr>
          <w:color w:val="8656B2"/>
          <w:sz w:val="30"/>
          <w:szCs w:val="30"/>
        </w:rPr>
        <w:t>Ț</w:t>
      </w:r>
      <w:r w:rsidR="00F834CC" w:rsidRPr="008B33DF">
        <w:rPr>
          <w:color w:val="8656B2"/>
          <w:sz w:val="30"/>
          <w:szCs w:val="30"/>
        </w:rPr>
        <w:t>EI</w:t>
      </w:r>
      <w:r w:rsidRPr="008B33DF">
        <w:rPr>
          <w:color w:val="8656B2"/>
          <w:sz w:val="30"/>
          <w:szCs w:val="30"/>
        </w:rPr>
        <w:t xml:space="preserve"> SISTEMULUI DE SĂNĂTATE PUBLICĂ</w:t>
      </w:r>
      <w:bookmarkEnd w:id="11"/>
    </w:p>
    <w:p w14:paraId="0306C006" w14:textId="77777777" w:rsidR="00322E55" w:rsidRPr="007536BE" w:rsidRDefault="00322E55" w:rsidP="00334DE8">
      <w:pPr>
        <w:rPr>
          <w:b/>
          <w:bCs/>
          <w:color w:val="8656B2"/>
        </w:rPr>
      </w:pPr>
      <w:r w:rsidRPr="007536BE">
        <w:rPr>
          <w:b/>
          <w:bCs/>
          <w:color w:val="8656B2"/>
        </w:rPr>
        <w:t>Provocări</w:t>
      </w:r>
    </w:p>
    <w:p w14:paraId="7B4391B8" w14:textId="7F818532" w:rsidR="00666D89" w:rsidRPr="00127A68" w:rsidRDefault="00322E55" w:rsidP="00127A68">
      <w:pPr>
        <w:spacing w:line="276" w:lineRule="auto"/>
        <w:rPr>
          <w:i/>
          <w:iCs/>
          <w:spacing w:val="-4"/>
          <w:sz w:val="22"/>
          <w:szCs w:val="22"/>
        </w:rPr>
      </w:pPr>
      <w:r w:rsidRPr="00127A68">
        <w:rPr>
          <w:i/>
          <w:iCs/>
          <w:spacing w:val="-4"/>
          <w:sz w:val="22"/>
          <w:szCs w:val="22"/>
        </w:rPr>
        <w:t>Sistemul de sănătate publică a supravie</w:t>
      </w:r>
      <w:r w:rsidR="005329B8" w:rsidRPr="00127A68">
        <w:rPr>
          <w:i/>
          <w:iCs/>
          <w:spacing w:val="-4"/>
          <w:sz w:val="22"/>
          <w:szCs w:val="22"/>
        </w:rPr>
        <w:t>ț</w:t>
      </w:r>
      <w:r w:rsidRPr="00127A68">
        <w:rPr>
          <w:i/>
          <w:iCs/>
          <w:spacing w:val="-4"/>
          <w:sz w:val="22"/>
          <w:szCs w:val="22"/>
        </w:rPr>
        <w:t>uit multiplelor reforme testate în ultimii 30 de ani, dar sustenabilitatea lui a avut de suferit prin subfinan</w:t>
      </w:r>
      <w:r w:rsidR="005329B8" w:rsidRPr="00127A68">
        <w:rPr>
          <w:i/>
          <w:iCs/>
          <w:spacing w:val="-4"/>
          <w:sz w:val="22"/>
          <w:szCs w:val="22"/>
        </w:rPr>
        <w:t>ț</w:t>
      </w:r>
      <w:r w:rsidRPr="00127A68">
        <w:rPr>
          <w:i/>
          <w:iCs/>
          <w:spacing w:val="-4"/>
          <w:sz w:val="22"/>
          <w:szCs w:val="22"/>
        </w:rPr>
        <w:t xml:space="preserve">are, depopulare </w:t>
      </w:r>
      <w:r w:rsidR="005329B8" w:rsidRPr="00127A68">
        <w:rPr>
          <w:i/>
          <w:iCs/>
          <w:spacing w:val="-4"/>
          <w:sz w:val="22"/>
          <w:szCs w:val="22"/>
        </w:rPr>
        <w:t>ș</w:t>
      </w:r>
      <w:r w:rsidRPr="00127A68">
        <w:rPr>
          <w:i/>
          <w:iCs/>
          <w:spacing w:val="-4"/>
          <w:sz w:val="22"/>
          <w:szCs w:val="22"/>
        </w:rPr>
        <w:t>i migra</w:t>
      </w:r>
      <w:r w:rsidR="005329B8" w:rsidRPr="00127A68">
        <w:rPr>
          <w:i/>
          <w:iCs/>
          <w:spacing w:val="-4"/>
          <w:sz w:val="22"/>
          <w:szCs w:val="22"/>
        </w:rPr>
        <w:t>ț</w:t>
      </w:r>
      <w:r w:rsidRPr="00127A68">
        <w:rPr>
          <w:i/>
          <w:iCs/>
          <w:spacing w:val="-4"/>
          <w:sz w:val="22"/>
          <w:szCs w:val="22"/>
        </w:rPr>
        <w:t>ie masivă a profesioni</w:t>
      </w:r>
      <w:r w:rsidR="005329B8" w:rsidRPr="00127A68">
        <w:rPr>
          <w:i/>
          <w:iCs/>
          <w:spacing w:val="-4"/>
          <w:sz w:val="22"/>
          <w:szCs w:val="22"/>
        </w:rPr>
        <w:t>ș</w:t>
      </w:r>
      <w:r w:rsidRPr="00127A68">
        <w:rPr>
          <w:i/>
          <w:iCs/>
          <w:spacing w:val="-4"/>
          <w:sz w:val="22"/>
          <w:szCs w:val="22"/>
        </w:rPr>
        <w:t>tilor. În prezent, sistemul de sănătate publică func</w:t>
      </w:r>
      <w:r w:rsidR="005329B8" w:rsidRPr="00127A68">
        <w:rPr>
          <w:i/>
          <w:iCs/>
          <w:spacing w:val="-4"/>
          <w:sz w:val="22"/>
          <w:szCs w:val="22"/>
        </w:rPr>
        <w:t>ț</w:t>
      </w:r>
      <w:r w:rsidRPr="00127A68">
        <w:rPr>
          <w:i/>
          <w:iCs/>
          <w:spacing w:val="-4"/>
          <w:sz w:val="22"/>
          <w:szCs w:val="22"/>
        </w:rPr>
        <w:t>ionează cu un număr suboptimal de profesioni</w:t>
      </w:r>
      <w:r w:rsidR="005329B8" w:rsidRPr="00127A68">
        <w:rPr>
          <w:i/>
          <w:iCs/>
          <w:spacing w:val="-4"/>
          <w:sz w:val="22"/>
          <w:szCs w:val="22"/>
        </w:rPr>
        <w:t>ș</w:t>
      </w:r>
      <w:r w:rsidRPr="00127A68">
        <w:rPr>
          <w:i/>
          <w:iCs/>
          <w:spacing w:val="-4"/>
          <w:sz w:val="22"/>
          <w:szCs w:val="22"/>
        </w:rPr>
        <w:t xml:space="preserve">ti, cu un grad ridicat de demotivare, epuizare </w:t>
      </w:r>
      <w:r w:rsidR="005329B8" w:rsidRPr="00127A68">
        <w:rPr>
          <w:i/>
          <w:iCs/>
          <w:spacing w:val="-4"/>
          <w:sz w:val="22"/>
          <w:szCs w:val="22"/>
        </w:rPr>
        <w:t>ș</w:t>
      </w:r>
      <w:r w:rsidRPr="00127A68">
        <w:rPr>
          <w:i/>
          <w:iCs/>
          <w:spacing w:val="-4"/>
          <w:sz w:val="22"/>
          <w:szCs w:val="22"/>
        </w:rPr>
        <w:t>i insatisfac</w:t>
      </w:r>
      <w:r w:rsidR="005329B8" w:rsidRPr="00127A68">
        <w:rPr>
          <w:i/>
          <w:iCs/>
          <w:spacing w:val="-4"/>
          <w:sz w:val="22"/>
          <w:szCs w:val="22"/>
        </w:rPr>
        <w:t>ț</w:t>
      </w:r>
      <w:r w:rsidRPr="00127A68">
        <w:rPr>
          <w:i/>
          <w:iCs/>
          <w:spacing w:val="-4"/>
          <w:sz w:val="22"/>
          <w:szCs w:val="22"/>
        </w:rPr>
        <w:t>ie profesională. În plus</w:t>
      </w:r>
      <w:r w:rsidR="001B64C1">
        <w:rPr>
          <w:i/>
          <w:iCs/>
          <w:spacing w:val="-4"/>
          <w:sz w:val="22"/>
          <w:szCs w:val="22"/>
        </w:rPr>
        <w:t>,</w:t>
      </w:r>
      <w:r w:rsidRPr="00127A68">
        <w:rPr>
          <w:i/>
          <w:iCs/>
          <w:spacing w:val="-4"/>
          <w:sz w:val="22"/>
          <w:szCs w:val="22"/>
        </w:rPr>
        <w:t xml:space="preserve"> birocra</w:t>
      </w:r>
      <w:r w:rsidR="005329B8" w:rsidRPr="00127A68">
        <w:rPr>
          <w:i/>
          <w:iCs/>
          <w:spacing w:val="-4"/>
          <w:sz w:val="22"/>
          <w:szCs w:val="22"/>
        </w:rPr>
        <w:t>ț</w:t>
      </w:r>
      <w:r w:rsidRPr="00127A68">
        <w:rPr>
          <w:i/>
          <w:iCs/>
          <w:spacing w:val="-4"/>
          <w:sz w:val="22"/>
          <w:szCs w:val="22"/>
        </w:rPr>
        <w:t>ia administrativă, lipsa unui sistem informa</w:t>
      </w:r>
      <w:r w:rsidR="005329B8" w:rsidRPr="00127A68">
        <w:rPr>
          <w:i/>
          <w:iCs/>
          <w:spacing w:val="-4"/>
          <w:sz w:val="22"/>
          <w:szCs w:val="22"/>
        </w:rPr>
        <w:t>ț</w:t>
      </w:r>
      <w:r w:rsidRPr="00127A68">
        <w:rPr>
          <w:i/>
          <w:iCs/>
          <w:spacing w:val="-4"/>
          <w:sz w:val="22"/>
          <w:szCs w:val="22"/>
        </w:rPr>
        <w:t xml:space="preserve">ional adecvat de colectare, validare </w:t>
      </w:r>
      <w:r w:rsidR="005329B8" w:rsidRPr="00127A68">
        <w:rPr>
          <w:i/>
          <w:iCs/>
          <w:spacing w:val="-4"/>
          <w:sz w:val="22"/>
          <w:szCs w:val="22"/>
        </w:rPr>
        <w:t>ș</w:t>
      </w:r>
      <w:r w:rsidRPr="00127A68">
        <w:rPr>
          <w:i/>
          <w:iCs/>
          <w:spacing w:val="-4"/>
          <w:sz w:val="22"/>
          <w:szCs w:val="22"/>
        </w:rPr>
        <w:t>i raportare a datelor, utilizarea nepredictibilă a mai multor surse de finan</w:t>
      </w:r>
      <w:r w:rsidR="005329B8" w:rsidRPr="00127A68">
        <w:rPr>
          <w:i/>
          <w:iCs/>
          <w:spacing w:val="-4"/>
          <w:sz w:val="22"/>
          <w:szCs w:val="22"/>
        </w:rPr>
        <w:t>ț</w:t>
      </w:r>
      <w:r w:rsidRPr="00127A68">
        <w:rPr>
          <w:i/>
          <w:iCs/>
          <w:spacing w:val="-4"/>
          <w:sz w:val="22"/>
          <w:szCs w:val="22"/>
        </w:rPr>
        <w:t>are, concentrarea prioritară pe componenta financiară a programelor na</w:t>
      </w:r>
      <w:r w:rsidR="005329B8" w:rsidRPr="00127A68">
        <w:rPr>
          <w:i/>
          <w:iCs/>
          <w:spacing w:val="-4"/>
          <w:sz w:val="22"/>
          <w:szCs w:val="22"/>
        </w:rPr>
        <w:t>ț</w:t>
      </w:r>
      <w:r w:rsidRPr="00127A68">
        <w:rPr>
          <w:i/>
          <w:iCs/>
          <w:spacing w:val="-4"/>
          <w:sz w:val="22"/>
          <w:szCs w:val="22"/>
        </w:rPr>
        <w:t xml:space="preserve">ionale de sănătate publică </w:t>
      </w:r>
      <w:r w:rsidR="00666D89" w:rsidRPr="00127A68">
        <w:rPr>
          <w:i/>
          <w:iCs/>
          <w:spacing w:val="-4"/>
          <w:sz w:val="22"/>
          <w:szCs w:val="22"/>
        </w:rPr>
        <w:t xml:space="preserve">în detrimentul monitorizării rezultatelor în starea de sănătate </w:t>
      </w:r>
      <w:r w:rsidRPr="00127A68">
        <w:rPr>
          <w:i/>
          <w:iCs/>
          <w:spacing w:val="-4"/>
          <w:sz w:val="22"/>
          <w:szCs w:val="22"/>
        </w:rPr>
        <w:t>au condus la disfunc</w:t>
      </w:r>
      <w:r w:rsidR="005329B8" w:rsidRPr="00127A68">
        <w:rPr>
          <w:i/>
          <w:iCs/>
          <w:spacing w:val="-4"/>
          <w:sz w:val="22"/>
          <w:szCs w:val="22"/>
        </w:rPr>
        <w:t>ț</w:t>
      </w:r>
      <w:r w:rsidRPr="00127A68">
        <w:rPr>
          <w:i/>
          <w:iCs/>
          <w:spacing w:val="-4"/>
          <w:sz w:val="22"/>
          <w:szCs w:val="22"/>
        </w:rPr>
        <w:t>ionalită</w:t>
      </w:r>
      <w:r w:rsidR="005329B8" w:rsidRPr="00127A68">
        <w:rPr>
          <w:i/>
          <w:iCs/>
          <w:spacing w:val="-4"/>
          <w:sz w:val="22"/>
          <w:szCs w:val="22"/>
        </w:rPr>
        <w:t>ț</w:t>
      </w:r>
      <w:r w:rsidRPr="00127A68">
        <w:rPr>
          <w:i/>
          <w:iCs/>
          <w:spacing w:val="-4"/>
          <w:sz w:val="22"/>
          <w:szCs w:val="22"/>
        </w:rPr>
        <w:t>i majore în realizarea optimă a interven</w:t>
      </w:r>
      <w:r w:rsidR="005329B8" w:rsidRPr="00127A68">
        <w:rPr>
          <w:i/>
          <w:iCs/>
          <w:spacing w:val="-4"/>
          <w:sz w:val="22"/>
          <w:szCs w:val="22"/>
        </w:rPr>
        <w:t>ț</w:t>
      </w:r>
      <w:r w:rsidRPr="00127A68">
        <w:rPr>
          <w:i/>
          <w:iCs/>
          <w:spacing w:val="-4"/>
          <w:sz w:val="22"/>
          <w:szCs w:val="22"/>
        </w:rPr>
        <w:t>iilor esen</w:t>
      </w:r>
      <w:r w:rsidR="005329B8" w:rsidRPr="00127A68">
        <w:rPr>
          <w:i/>
          <w:iCs/>
          <w:spacing w:val="-4"/>
          <w:sz w:val="22"/>
          <w:szCs w:val="22"/>
        </w:rPr>
        <w:t>ț</w:t>
      </w:r>
      <w:r w:rsidRPr="00127A68">
        <w:rPr>
          <w:i/>
          <w:iCs/>
          <w:spacing w:val="-4"/>
          <w:sz w:val="22"/>
          <w:szCs w:val="22"/>
        </w:rPr>
        <w:t xml:space="preserve">iale de sănătate publică. Lipsa unui cadru de reglementare adecvat cât </w:t>
      </w:r>
      <w:r w:rsidR="005329B8" w:rsidRPr="00127A68">
        <w:rPr>
          <w:i/>
          <w:iCs/>
          <w:spacing w:val="-4"/>
          <w:sz w:val="22"/>
          <w:szCs w:val="22"/>
        </w:rPr>
        <w:t>ș</w:t>
      </w:r>
      <w:r w:rsidRPr="00127A68">
        <w:rPr>
          <w:i/>
          <w:iCs/>
          <w:spacing w:val="-4"/>
          <w:sz w:val="22"/>
          <w:szCs w:val="22"/>
        </w:rPr>
        <w:t>i utilizarea necorespunzătoare a resurselor umane disponibile (ex. asisten</w:t>
      </w:r>
      <w:r w:rsidR="005329B8" w:rsidRPr="00127A68">
        <w:rPr>
          <w:i/>
          <w:iCs/>
          <w:spacing w:val="-4"/>
          <w:sz w:val="22"/>
          <w:szCs w:val="22"/>
        </w:rPr>
        <w:t>ț</w:t>
      </w:r>
      <w:r w:rsidRPr="00127A68">
        <w:rPr>
          <w:i/>
          <w:iCs/>
          <w:spacing w:val="-4"/>
          <w:sz w:val="22"/>
          <w:szCs w:val="22"/>
        </w:rPr>
        <w:t>ilor medicali comunitari) de către autorită</w:t>
      </w:r>
      <w:r w:rsidR="005329B8" w:rsidRPr="00127A68">
        <w:rPr>
          <w:i/>
          <w:iCs/>
          <w:spacing w:val="-4"/>
          <w:sz w:val="22"/>
          <w:szCs w:val="22"/>
        </w:rPr>
        <w:t>ț</w:t>
      </w:r>
      <w:r w:rsidRPr="00127A68">
        <w:rPr>
          <w:i/>
          <w:iCs/>
          <w:spacing w:val="-4"/>
          <w:sz w:val="22"/>
          <w:szCs w:val="22"/>
        </w:rPr>
        <w:t>ile publice locale au făcut ca sănătatea comunită</w:t>
      </w:r>
      <w:r w:rsidR="005329B8" w:rsidRPr="00127A68">
        <w:rPr>
          <w:i/>
          <w:iCs/>
          <w:spacing w:val="-4"/>
          <w:sz w:val="22"/>
          <w:szCs w:val="22"/>
        </w:rPr>
        <w:t>ț</w:t>
      </w:r>
      <w:r w:rsidRPr="00127A68">
        <w:rPr>
          <w:i/>
          <w:iCs/>
          <w:spacing w:val="-4"/>
          <w:sz w:val="22"/>
          <w:szCs w:val="22"/>
        </w:rPr>
        <w:t>ii în special în perioadele de criză să nu fie adresată corespunzător, iar oferta de servicii preventive să nu fie în</w:t>
      </w:r>
      <w:r w:rsidR="005329B8" w:rsidRPr="00127A68">
        <w:rPr>
          <w:i/>
          <w:iCs/>
          <w:spacing w:val="-4"/>
          <w:sz w:val="22"/>
          <w:szCs w:val="22"/>
        </w:rPr>
        <w:t>ț</w:t>
      </w:r>
      <w:r w:rsidRPr="00127A68">
        <w:rPr>
          <w:i/>
          <w:iCs/>
          <w:spacing w:val="-4"/>
          <w:sz w:val="22"/>
          <w:szCs w:val="22"/>
        </w:rPr>
        <w:t>eleasă ca o componentă esen</w:t>
      </w:r>
      <w:r w:rsidR="005329B8" w:rsidRPr="00127A68">
        <w:rPr>
          <w:i/>
          <w:iCs/>
          <w:spacing w:val="-4"/>
          <w:sz w:val="22"/>
          <w:szCs w:val="22"/>
        </w:rPr>
        <w:t>ț</w:t>
      </w:r>
      <w:r w:rsidRPr="00127A68">
        <w:rPr>
          <w:i/>
          <w:iCs/>
          <w:spacing w:val="-4"/>
          <w:sz w:val="22"/>
          <w:szCs w:val="22"/>
        </w:rPr>
        <w:t xml:space="preserve">ială a bunăstării </w:t>
      </w:r>
      <w:r w:rsidR="005329B8" w:rsidRPr="00127A68">
        <w:rPr>
          <w:i/>
          <w:iCs/>
          <w:spacing w:val="-4"/>
          <w:sz w:val="22"/>
          <w:szCs w:val="22"/>
        </w:rPr>
        <w:t>ș</w:t>
      </w:r>
      <w:r w:rsidRPr="00127A68">
        <w:rPr>
          <w:i/>
          <w:iCs/>
          <w:spacing w:val="-4"/>
          <w:sz w:val="22"/>
          <w:szCs w:val="22"/>
        </w:rPr>
        <w:t>i să fie aproape inexistentă.</w:t>
      </w:r>
      <w:r w:rsidR="00666D89" w:rsidRPr="00127A68">
        <w:rPr>
          <w:i/>
          <w:iCs/>
          <w:spacing w:val="-4"/>
          <w:sz w:val="22"/>
          <w:szCs w:val="22"/>
        </w:rPr>
        <w:t xml:space="preserve"> </w:t>
      </w:r>
    </w:p>
    <w:p w14:paraId="6031B297" w14:textId="6D9D4044" w:rsidR="009B6F66" w:rsidRPr="007A4541" w:rsidRDefault="009B6F66" w:rsidP="00334DE8"/>
    <w:p w14:paraId="44B762BE" w14:textId="77777777" w:rsidR="009B6F66" w:rsidRDefault="009B6F66" w:rsidP="00334DE8"/>
    <w:p w14:paraId="6503A970" w14:textId="77777777" w:rsidR="00F0627B" w:rsidRPr="007A4541" w:rsidRDefault="00F0627B" w:rsidP="00334DE8"/>
    <w:p w14:paraId="69B0E057" w14:textId="067E115C" w:rsidR="00780A45" w:rsidRPr="007536BE" w:rsidRDefault="00780A45" w:rsidP="00334DE8">
      <w:pPr>
        <w:rPr>
          <w:b/>
          <w:bCs/>
          <w:i/>
          <w:iCs/>
          <w:color w:val="8656B2"/>
        </w:rPr>
      </w:pPr>
      <w:r w:rsidRPr="007536BE">
        <w:rPr>
          <w:b/>
          <w:bCs/>
          <w:color w:val="8656B2"/>
        </w:rPr>
        <w:lastRenderedPageBreak/>
        <w:t>Rezultate a</w:t>
      </w:r>
      <w:r w:rsidR="005329B8" w:rsidRPr="007536BE">
        <w:rPr>
          <w:b/>
          <w:bCs/>
          <w:color w:val="8656B2"/>
        </w:rPr>
        <w:t>ș</w:t>
      </w:r>
      <w:r w:rsidRPr="007536BE">
        <w:rPr>
          <w:b/>
          <w:bCs/>
          <w:color w:val="8656B2"/>
        </w:rPr>
        <w:t>teptate</w:t>
      </w:r>
    </w:p>
    <w:p w14:paraId="118B799D" w14:textId="788FCD39" w:rsidR="00790810" w:rsidRPr="00896F61" w:rsidRDefault="008411A0" w:rsidP="00896F61">
      <w:pPr>
        <w:spacing w:line="276" w:lineRule="auto"/>
        <w:rPr>
          <w:sz w:val="22"/>
          <w:szCs w:val="22"/>
        </w:rPr>
      </w:pPr>
      <w:r w:rsidRPr="00896F61">
        <w:rPr>
          <w:sz w:val="22"/>
          <w:szCs w:val="22"/>
        </w:rPr>
        <w:t xml:space="preserve">Un sistem de sănătate publică reconstruit pe principii solide, capabil să răspundă rapid, flexibil </w:t>
      </w:r>
      <w:r w:rsidR="005329B8" w:rsidRPr="00896F61">
        <w:rPr>
          <w:sz w:val="22"/>
          <w:szCs w:val="22"/>
        </w:rPr>
        <w:t>ș</w:t>
      </w:r>
      <w:r w:rsidRPr="00896F61">
        <w:rPr>
          <w:sz w:val="22"/>
          <w:szCs w:val="22"/>
        </w:rPr>
        <w:t xml:space="preserve">i adecvat provocărilor de sănătate publică prezente </w:t>
      </w:r>
      <w:r w:rsidR="005329B8" w:rsidRPr="00896F61">
        <w:rPr>
          <w:sz w:val="22"/>
          <w:szCs w:val="22"/>
        </w:rPr>
        <w:t>ș</w:t>
      </w:r>
      <w:r w:rsidRPr="00896F61">
        <w:rPr>
          <w:sz w:val="22"/>
          <w:szCs w:val="22"/>
        </w:rPr>
        <w:t>i viitoare, cu o rezilien</w:t>
      </w:r>
      <w:r w:rsidR="005329B8" w:rsidRPr="00896F61">
        <w:rPr>
          <w:sz w:val="22"/>
          <w:szCs w:val="22"/>
        </w:rPr>
        <w:t>ț</w:t>
      </w:r>
      <w:r w:rsidRPr="00896F61">
        <w:rPr>
          <w:sz w:val="22"/>
          <w:szCs w:val="22"/>
        </w:rPr>
        <w:t xml:space="preserve">ă crescută a sistemelor de supraveghere </w:t>
      </w:r>
      <w:r w:rsidR="005329B8" w:rsidRPr="00896F61">
        <w:rPr>
          <w:sz w:val="22"/>
          <w:szCs w:val="22"/>
        </w:rPr>
        <w:t>ș</w:t>
      </w:r>
      <w:r w:rsidRPr="00896F61">
        <w:rPr>
          <w:sz w:val="22"/>
          <w:szCs w:val="22"/>
        </w:rPr>
        <w:t xml:space="preserve">i monitorizare a principalelor probleme de sănătate publică, care </w:t>
      </w:r>
      <w:r w:rsidR="00BE4B40" w:rsidRPr="00896F61">
        <w:rPr>
          <w:sz w:val="22"/>
          <w:szCs w:val="22"/>
        </w:rPr>
        <w:t>investe</w:t>
      </w:r>
      <w:r w:rsidR="005329B8" w:rsidRPr="00896F61">
        <w:rPr>
          <w:sz w:val="22"/>
          <w:szCs w:val="22"/>
        </w:rPr>
        <w:t>ș</w:t>
      </w:r>
      <w:r w:rsidR="00BE4B40" w:rsidRPr="00896F61">
        <w:rPr>
          <w:sz w:val="22"/>
          <w:szCs w:val="22"/>
        </w:rPr>
        <w:t xml:space="preserve">te constant în </w:t>
      </w:r>
      <w:r w:rsidR="00F834CC" w:rsidRPr="00896F61">
        <w:rPr>
          <w:sz w:val="22"/>
          <w:szCs w:val="22"/>
        </w:rPr>
        <w:t>resurse umane suficiente numeric și ca pregătire</w:t>
      </w:r>
      <w:r w:rsidR="00BE4B40" w:rsidRPr="00896F61">
        <w:rPr>
          <w:sz w:val="22"/>
          <w:szCs w:val="22"/>
        </w:rPr>
        <w:t xml:space="preserve">, valorizează activitatea în echipă </w:t>
      </w:r>
      <w:r w:rsidR="005329B8" w:rsidRPr="00896F61">
        <w:rPr>
          <w:sz w:val="22"/>
          <w:szCs w:val="22"/>
        </w:rPr>
        <w:t>ș</w:t>
      </w:r>
      <w:r w:rsidR="00BE4B40" w:rsidRPr="00896F61">
        <w:rPr>
          <w:sz w:val="22"/>
          <w:szCs w:val="22"/>
        </w:rPr>
        <w:t xml:space="preserve">i </w:t>
      </w:r>
      <w:r w:rsidRPr="00896F61">
        <w:rPr>
          <w:sz w:val="22"/>
          <w:szCs w:val="22"/>
        </w:rPr>
        <w:t>utilizează adecvat sistemul informa</w:t>
      </w:r>
      <w:r w:rsidR="005329B8" w:rsidRPr="00896F61">
        <w:rPr>
          <w:sz w:val="22"/>
          <w:szCs w:val="22"/>
        </w:rPr>
        <w:t>ț</w:t>
      </w:r>
      <w:r w:rsidRPr="00896F61">
        <w:rPr>
          <w:sz w:val="22"/>
          <w:szCs w:val="22"/>
        </w:rPr>
        <w:t xml:space="preserve">ional în sănătate </w:t>
      </w:r>
      <w:r w:rsidR="005329B8" w:rsidRPr="00896F61">
        <w:rPr>
          <w:sz w:val="22"/>
          <w:szCs w:val="22"/>
        </w:rPr>
        <w:t>ș</w:t>
      </w:r>
      <w:r w:rsidRPr="00896F61">
        <w:rPr>
          <w:sz w:val="22"/>
          <w:szCs w:val="22"/>
        </w:rPr>
        <w:t xml:space="preserve">i tehnologiile digitale în vederea interconectării, răspunsului rapid </w:t>
      </w:r>
      <w:r w:rsidR="005329B8" w:rsidRPr="00896F61">
        <w:rPr>
          <w:sz w:val="22"/>
          <w:szCs w:val="22"/>
        </w:rPr>
        <w:t>ș</w:t>
      </w:r>
      <w:r w:rsidRPr="00896F61">
        <w:rPr>
          <w:sz w:val="22"/>
          <w:szCs w:val="22"/>
        </w:rPr>
        <w:t xml:space="preserve">i </w:t>
      </w:r>
      <w:r w:rsidR="009C7FA0" w:rsidRPr="00896F61">
        <w:rPr>
          <w:sz w:val="22"/>
          <w:szCs w:val="22"/>
        </w:rPr>
        <w:t>coordonat la amenin</w:t>
      </w:r>
      <w:r w:rsidR="005329B8" w:rsidRPr="00896F61">
        <w:rPr>
          <w:sz w:val="22"/>
          <w:szCs w:val="22"/>
        </w:rPr>
        <w:t>ț</w:t>
      </w:r>
      <w:r w:rsidR="009C7FA0" w:rsidRPr="00896F61">
        <w:rPr>
          <w:sz w:val="22"/>
          <w:szCs w:val="22"/>
        </w:rPr>
        <w:t xml:space="preserve">ări </w:t>
      </w:r>
      <w:r w:rsidR="005329B8" w:rsidRPr="00896F61">
        <w:rPr>
          <w:sz w:val="22"/>
          <w:szCs w:val="22"/>
        </w:rPr>
        <w:t>ș</w:t>
      </w:r>
      <w:r w:rsidR="009C7FA0" w:rsidRPr="00896F61">
        <w:rPr>
          <w:sz w:val="22"/>
          <w:szCs w:val="22"/>
        </w:rPr>
        <w:t xml:space="preserve">i </w:t>
      </w:r>
      <w:r w:rsidR="00F834CC" w:rsidRPr="00896F61">
        <w:rPr>
          <w:sz w:val="22"/>
          <w:szCs w:val="22"/>
        </w:rPr>
        <w:t xml:space="preserve">a fundamentării </w:t>
      </w:r>
      <w:r w:rsidR="009C7FA0" w:rsidRPr="00896F61">
        <w:rPr>
          <w:sz w:val="22"/>
          <w:szCs w:val="22"/>
        </w:rPr>
        <w:t>politicilor de sănătate.</w:t>
      </w:r>
    </w:p>
    <w:p w14:paraId="04130AF8" w14:textId="422938D6" w:rsidR="009C7FA0" w:rsidRPr="00896F61" w:rsidRDefault="00F834CC" w:rsidP="00896F61">
      <w:pPr>
        <w:spacing w:line="276" w:lineRule="auto"/>
        <w:rPr>
          <w:sz w:val="22"/>
          <w:szCs w:val="22"/>
        </w:rPr>
      </w:pPr>
      <w:r w:rsidRPr="00896F61">
        <w:rPr>
          <w:sz w:val="22"/>
          <w:szCs w:val="22"/>
        </w:rPr>
        <w:t>O abordare</w:t>
      </w:r>
      <w:r w:rsidR="009C7FA0" w:rsidRPr="00896F61">
        <w:rPr>
          <w:sz w:val="22"/>
          <w:szCs w:val="22"/>
        </w:rPr>
        <w:t xml:space="preserve"> intersectorial</w:t>
      </w:r>
      <w:r w:rsidRPr="00896F61">
        <w:rPr>
          <w:sz w:val="22"/>
          <w:szCs w:val="22"/>
        </w:rPr>
        <w:t>ă susținută a</w:t>
      </w:r>
      <w:r w:rsidR="009C7FA0" w:rsidRPr="00896F61">
        <w:rPr>
          <w:sz w:val="22"/>
          <w:szCs w:val="22"/>
        </w:rPr>
        <w:t xml:space="preserve"> determinan</w:t>
      </w:r>
      <w:r w:rsidR="005329B8" w:rsidRPr="00896F61">
        <w:rPr>
          <w:sz w:val="22"/>
          <w:szCs w:val="22"/>
        </w:rPr>
        <w:t>ț</w:t>
      </w:r>
      <w:r w:rsidR="009C7FA0" w:rsidRPr="00896F61">
        <w:rPr>
          <w:sz w:val="22"/>
          <w:szCs w:val="22"/>
        </w:rPr>
        <w:t>i</w:t>
      </w:r>
      <w:r w:rsidRPr="00896F61">
        <w:rPr>
          <w:sz w:val="22"/>
          <w:szCs w:val="22"/>
        </w:rPr>
        <w:t>lor</w:t>
      </w:r>
      <w:r w:rsidR="009C7FA0" w:rsidRPr="00896F61">
        <w:rPr>
          <w:sz w:val="22"/>
          <w:szCs w:val="22"/>
        </w:rPr>
        <w:t xml:space="preserve"> sociali ai stării de sănătate</w:t>
      </w:r>
      <w:r w:rsidR="00DC1D01">
        <w:rPr>
          <w:sz w:val="22"/>
          <w:szCs w:val="22"/>
        </w:rPr>
        <w:t xml:space="preserve"> </w:t>
      </w:r>
      <w:r w:rsidRPr="00896F61">
        <w:rPr>
          <w:sz w:val="22"/>
          <w:szCs w:val="22"/>
        </w:rPr>
        <w:t xml:space="preserve">și a </w:t>
      </w:r>
      <w:r w:rsidR="009C7FA0" w:rsidRPr="00896F61">
        <w:rPr>
          <w:sz w:val="22"/>
          <w:szCs w:val="22"/>
        </w:rPr>
        <w:t>inechită</w:t>
      </w:r>
      <w:r w:rsidR="005329B8" w:rsidRPr="00896F61">
        <w:rPr>
          <w:sz w:val="22"/>
          <w:szCs w:val="22"/>
        </w:rPr>
        <w:t>ț</w:t>
      </w:r>
      <w:r w:rsidR="009C7FA0" w:rsidRPr="00896F61">
        <w:rPr>
          <w:sz w:val="22"/>
          <w:szCs w:val="22"/>
        </w:rPr>
        <w:t>il</w:t>
      </w:r>
      <w:r w:rsidRPr="00896F61">
        <w:rPr>
          <w:sz w:val="22"/>
          <w:szCs w:val="22"/>
        </w:rPr>
        <w:t>or</w:t>
      </w:r>
      <w:r w:rsidR="009C7FA0" w:rsidRPr="00896F61">
        <w:rPr>
          <w:sz w:val="22"/>
          <w:szCs w:val="22"/>
        </w:rPr>
        <w:t xml:space="preserve"> în starea de sănătate</w:t>
      </w:r>
      <w:r w:rsidRPr="00896F61">
        <w:rPr>
          <w:sz w:val="22"/>
          <w:szCs w:val="22"/>
        </w:rPr>
        <w:t>,</w:t>
      </w:r>
      <w:r w:rsidR="009C7FA0" w:rsidRPr="00896F61">
        <w:rPr>
          <w:sz w:val="22"/>
          <w:szCs w:val="22"/>
        </w:rPr>
        <w:t xml:space="preserve"> care valorizează prioritar interac</w:t>
      </w:r>
      <w:r w:rsidR="005329B8" w:rsidRPr="00896F61">
        <w:rPr>
          <w:sz w:val="22"/>
          <w:szCs w:val="22"/>
        </w:rPr>
        <w:t>ț</w:t>
      </w:r>
      <w:r w:rsidR="009C7FA0" w:rsidRPr="00896F61">
        <w:rPr>
          <w:sz w:val="22"/>
          <w:szCs w:val="22"/>
        </w:rPr>
        <w:t>iunea pro-activă a comunită</w:t>
      </w:r>
      <w:r w:rsidR="005329B8" w:rsidRPr="00896F61">
        <w:rPr>
          <w:sz w:val="22"/>
          <w:szCs w:val="22"/>
        </w:rPr>
        <w:t>ț</w:t>
      </w:r>
      <w:r w:rsidR="009C7FA0" w:rsidRPr="00896F61">
        <w:rPr>
          <w:sz w:val="22"/>
          <w:szCs w:val="22"/>
        </w:rPr>
        <w:t>ilor locale cu institu</w:t>
      </w:r>
      <w:r w:rsidR="005329B8" w:rsidRPr="00896F61">
        <w:rPr>
          <w:sz w:val="22"/>
          <w:szCs w:val="22"/>
        </w:rPr>
        <w:t>ț</w:t>
      </w:r>
      <w:r w:rsidR="009C7FA0" w:rsidRPr="00896F61">
        <w:rPr>
          <w:sz w:val="22"/>
          <w:szCs w:val="22"/>
        </w:rPr>
        <w:t xml:space="preserve">iile </w:t>
      </w:r>
      <w:r w:rsidR="005329B8" w:rsidRPr="00896F61">
        <w:rPr>
          <w:sz w:val="22"/>
          <w:szCs w:val="22"/>
        </w:rPr>
        <w:t>ș</w:t>
      </w:r>
      <w:r w:rsidR="009C7FA0" w:rsidRPr="00896F61">
        <w:rPr>
          <w:sz w:val="22"/>
          <w:szCs w:val="22"/>
        </w:rPr>
        <w:t>i profesioni</w:t>
      </w:r>
      <w:r w:rsidR="005329B8" w:rsidRPr="00896F61">
        <w:rPr>
          <w:sz w:val="22"/>
          <w:szCs w:val="22"/>
        </w:rPr>
        <w:t>ș</w:t>
      </w:r>
      <w:r w:rsidR="009C7FA0" w:rsidRPr="00896F61">
        <w:rPr>
          <w:sz w:val="22"/>
          <w:szCs w:val="22"/>
        </w:rPr>
        <w:t>tii în sănătate publică</w:t>
      </w:r>
      <w:r w:rsidR="00446549" w:rsidRPr="00896F61">
        <w:rPr>
          <w:sz w:val="22"/>
          <w:szCs w:val="22"/>
        </w:rPr>
        <w:t>,</w:t>
      </w:r>
      <w:r w:rsidR="009C7FA0" w:rsidRPr="00896F61">
        <w:rPr>
          <w:sz w:val="22"/>
          <w:szCs w:val="22"/>
        </w:rPr>
        <w:t xml:space="preserve"> în vederea oferirii unor condi</w:t>
      </w:r>
      <w:r w:rsidR="005329B8" w:rsidRPr="00896F61">
        <w:rPr>
          <w:sz w:val="22"/>
          <w:szCs w:val="22"/>
        </w:rPr>
        <w:t>ț</w:t>
      </w:r>
      <w:r w:rsidR="009C7FA0" w:rsidRPr="00896F61">
        <w:rPr>
          <w:sz w:val="22"/>
          <w:szCs w:val="22"/>
        </w:rPr>
        <w:t>ii mai bune de via</w:t>
      </w:r>
      <w:r w:rsidR="005329B8" w:rsidRPr="00896F61">
        <w:rPr>
          <w:sz w:val="22"/>
          <w:szCs w:val="22"/>
        </w:rPr>
        <w:t>ț</w:t>
      </w:r>
      <w:r w:rsidR="009C7FA0" w:rsidRPr="00896F61">
        <w:rPr>
          <w:sz w:val="22"/>
          <w:szCs w:val="22"/>
        </w:rPr>
        <w:t xml:space="preserve">ă, muncă </w:t>
      </w:r>
      <w:r w:rsidR="005329B8" w:rsidRPr="00896F61">
        <w:rPr>
          <w:sz w:val="22"/>
          <w:szCs w:val="22"/>
        </w:rPr>
        <w:t>ș</w:t>
      </w:r>
      <w:r w:rsidR="009C7FA0" w:rsidRPr="00896F61">
        <w:rPr>
          <w:sz w:val="22"/>
          <w:szCs w:val="22"/>
        </w:rPr>
        <w:t>i interac</w:t>
      </w:r>
      <w:r w:rsidR="005329B8" w:rsidRPr="00896F61">
        <w:rPr>
          <w:sz w:val="22"/>
          <w:szCs w:val="22"/>
        </w:rPr>
        <w:t>ț</w:t>
      </w:r>
      <w:r w:rsidR="009C7FA0" w:rsidRPr="00896F61">
        <w:rPr>
          <w:sz w:val="22"/>
          <w:szCs w:val="22"/>
        </w:rPr>
        <w:t>iune socială cetă</w:t>
      </w:r>
      <w:r w:rsidR="005329B8" w:rsidRPr="00896F61">
        <w:rPr>
          <w:sz w:val="22"/>
          <w:szCs w:val="22"/>
        </w:rPr>
        <w:t>ț</w:t>
      </w:r>
      <w:r w:rsidR="009C7FA0" w:rsidRPr="00896F61">
        <w:rPr>
          <w:sz w:val="22"/>
          <w:szCs w:val="22"/>
        </w:rPr>
        <w:t>enilor lor.</w:t>
      </w:r>
    </w:p>
    <w:p w14:paraId="316A238E" w14:textId="3F18D6B0" w:rsidR="00666D89" w:rsidRDefault="00BE4B40" w:rsidP="00896F61">
      <w:pPr>
        <w:spacing w:line="276" w:lineRule="auto"/>
        <w:rPr>
          <w:spacing w:val="-4"/>
          <w:sz w:val="22"/>
          <w:szCs w:val="22"/>
        </w:rPr>
      </w:pPr>
      <w:r w:rsidRPr="00896F61">
        <w:rPr>
          <w:spacing w:val="-4"/>
          <w:sz w:val="22"/>
          <w:szCs w:val="22"/>
        </w:rPr>
        <w:t xml:space="preserve">Un sistem de sănătate publică care monitorizează </w:t>
      </w:r>
      <w:r w:rsidR="005329B8" w:rsidRPr="00896F61">
        <w:rPr>
          <w:spacing w:val="-4"/>
          <w:sz w:val="22"/>
          <w:szCs w:val="22"/>
        </w:rPr>
        <w:t>ș</w:t>
      </w:r>
      <w:r w:rsidRPr="00896F61">
        <w:rPr>
          <w:spacing w:val="-4"/>
          <w:sz w:val="22"/>
          <w:szCs w:val="22"/>
        </w:rPr>
        <w:t xml:space="preserve">i adresează adecvat </w:t>
      </w:r>
      <w:r w:rsidR="005329B8" w:rsidRPr="00896F61">
        <w:rPr>
          <w:spacing w:val="-4"/>
          <w:sz w:val="22"/>
          <w:szCs w:val="22"/>
        </w:rPr>
        <w:t>ș</w:t>
      </w:r>
      <w:r w:rsidRPr="00896F61">
        <w:rPr>
          <w:spacing w:val="-4"/>
          <w:sz w:val="22"/>
          <w:szCs w:val="22"/>
        </w:rPr>
        <w:t>i continuu riscurile la adresa sănătă</w:t>
      </w:r>
      <w:r w:rsidR="005329B8" w:rsidRPr="00896F61">
        <w:rPr>
          <w:spacing w:val="-4"/>
          <w:sz w:val="22"/>
          <w:szCs w:val="22"/>
        </w:rPr>
        <w:t>ț</w:t>
      </w:r>
      <w:r w:rsidRPr="00896F61">
        <w:rPr>
          <w:spacing w:val="-4"/>
          <w:sz w:val="22"/>
          <w:szCs w:val="22"/>
        </w:rPr>
        <w:t>ii prin implicarea pro-activă a cetă</w:t>
      </w:r>
      <w:r w:rsidR="005329B8" w:rsidRPr="00896F61">
        <w:rPr>
          <w:spacing w:val="-4"/>
          <w:sz w:val="22"/>
          <w:szCs w:val="22"/>
        </w:rPr>
        <w:t>ț</w:t>
      </w:r>
      <w:r w:rsidRPr="00896F61">
        <w:rPr>
          <w:spacing w:val="-4"/>
          <w:sz w:val="22"/>
          <w:szCs w:val="22"/>
        </w:rPr>
        <w:t xml:space="preserve">eanului în deciziile referitoare la starea de sănătate proprie </w:t>
      </w:r>
      <w:r w:rsidR="005329B8" w:rsidRPr="00896F61">
        <w:rPr>
          <w:spacing w:val="-4"/>
          <w:sz w:val="22"/>
          <w:szCs w:val="22"/>
        </w:rPr>
        <w:t>ș</w:t>
      </w:r>
      <w:r w:rsidRPr="00896F61">
        <w:rPr>
          <w:spacing w:val="-4"/>
          <w:sz w:val="22"/>
          <w:szCs w:val="22"/>
        </w:rPr>
        <w:t>i a comunită</w:t>
      </w:r>
      <w:r w:rsidR="005329B8" w:rsidRPr="00896F61">
        <w:rPr>
          <w:spacing w:val="-4"/>
          <w:sz w:val="22"/>
          <w:szCs w:val="22"/>
        </w:rPr>
        <w:t>ț</w:t>
      </w:r>
      <w:r w:rsidRPr="00896F61">
        <w:rPr>
          <w:spacing w:val="-4"/>
          <w:sz w:val="22"/>
          <w:szCs w:val="22"/>
        </w:rPr>
        <w:t>ii în care acesta trăie</w:t>
      </w:r>
      <w:r w:rsidR="005329B8" w:rsidRPr="00896F61">
        <w:rPr>
          <w:spacing w:val="-4"/>
          <w:sz w:val="22"/>
          <w:szCs w:val="22"/>
        </w:rPr>
        <w:t>ș</w:t>
      </w:r>
      <w:r w:rsidRPr="00896F61">
        <w:rPr>
          <w:spacing w:val="-4"/>
          <w:sz w:val="22"/>
          <w:szCs w:val="22"/>
        </w:rPr>
        <w:t>te prin</w:t>
      </w:r>
      <w:r w:rsidR="00B60046" w:rsidRPr="00896F61">
        <w:rPr>
          <w:spacing w:val="-4"/>
          <w:sz w:val="22"/>
          <w:szCs w:val="22"/>
        </w:rPr>
        <w:t>tr-o</w:t>
      </w:r>
      <w:r w:rsidRPr="00896F61">
        <w:rPr>
          <w:spacing w:val="-4"/>
          <w:sz w:val="22"/>
          <w:szCs w:val="22"/>
        </w:rPr>
        <w:t xml:space="preserve"> informare </w:t>
      </w:r>
      <w:r w:rsidR="005329B8" w:rsidRPr="00896F61">
        <w:rPr>
          <w:spacing w:val="-4"/>
          <w:sz w:val="22"/>
          <w:szCs w:val="22"/>
        </w:rPr>
        <w:t>ș</w:t>
      </w:r>
      <w:r w:rsidRPr="00896F61">
        <w:rPr>
          <w:spacing w:val="-4"/>
          <w:sz w:val="22"/>
          <w:szCs w:val="22"/>
        </w:rPr>
        <w:t>i educa</w:t>
      </w:r>
      <w:r w:rsidR="005329B8" w:rsidRPr="00896F61">
        <w:rPr>
          <w:spacing w:val="-4"/>
          <w:sz w:val="22"/>
          <w:szCs w:val="22"/>
        </w:rPr>
        <w:t>ț</w:t>
      </w:r>
      <w:r w:rsidRPr="00896F61">
        <w:rPr>
          <w:spacing w:val="-4"/>
          <w:sz w:val="22"/>
          <w:szCs w:val="22"/>
        </w:rPr>
        <w:t xml:space="preserve">ie pentru sănătate </w:t>
      </w:r>
      <w:r w:rsidR="00B60046" w:rsidRPr="00896F61">
        <w:rPr>
          <w:spacing w:val="-4"/>
          <w:sz w:val="22"/>
          <w:szCs w:val="22"/>
        </w:rPr>
        <w:t xml:space="preserve">adecvate, </w:t>
      </w:r>
      <w:r w:rsidRPr="00896F61">
        <w:rPr>
          <w:spacing w:val="-4"/>
          <w:sz w:val="22"/>
          <w:szCs w:val="22"/>
        </w:rPr>
        <w:t>pe tot parcursul vie</w:t>
      </w:r>
      <w:r w:rsidR="005329B8" w:rsidRPr="00896F61">
        <w:rPr>
          <w:spacing w:val="-4"/>
          <w:sz w:val="22"/>
          <w:szCs w:val="22"/>
        </w:rPr>
        <w:t>ț</w:t>
      </w:r>
      <w:r w:rsidRPr="00896F61">
        <w:rPr>
          <w:spacing w:val="-4"/>
          <w:sz w:val="22"/>
          <w:szCs w:val="22"/>
        </w:rPr>
        <w:t>ii acestuia</w:t>
      </w:r>
      <w:r w:rsidR="00B60046" w:rsidRPr="00896F61">
        <w:rPr>
          <w:spacing w:val="-4"/>
          <w:sz w:val="22"/>
          <w:szCs w:val="22"/>
        </w:rPr>
        <w:t xml:space="preserve"> </w:t>
      </w:r>
      <w:r w:rsidR="005329B8" w:rsidRPr="00896F61">
        <w:rPr>
          <w:spacing w:val="-4"/>
          <w:sz w:val="22"/>
          <w:szCs w:val="22"/>
        </w:rPr>
        <w:t>ș</w:t>
      </w:r>
      <w:r w:rsidR="00B60046" w:rsidRPr="00896F61">
        <w:rPr>
          <w:spacing w:val="-4"/>
          <w:sz w:val="22"/>
          <w:szCs w:val="22"/>
        </w:rPr>
        <w:t xml:space="preserve">i care </w:t>
      </w:r>
      <w:r w:rsidRPr="00896F61">
        <w:rPr>
          <w:spacing w:val="-4"/>
          <w:sz w:val="22"/>
          <w:szCs w:val="22"/>
        </w:rPr>
        <w:t xml:space="preserve">abordează integrat </w:t>
      </w:r>
      <w:r w:rsidR="005329B8" w:rsidRPr="00896F61">
        <w:rPr>
          <w:spacing w:val="-4"/>
          <w:sz w:val="22"/>
          <w:szCs w:val="22"/>
        </w:rPr>
        <w:t>ș</w:t>
      </w:r>
      <w:r w:rsidRPr="00896F61">
        <w:rPr>
          <w:spacing w:val="-4"/>
          <w:sz w:val="22"/>
          <w:szCs w:val="22"/>
        </w:rPr>
        <w:t>i comprehensiv princi</w:t>
      </w:r>
      <w:r w:rsidR="00B60046" w:rsidRPr="00896F61">
        <w:rPr>
          <w:spacing w:val="-4"/>
          <w:sz w:val="22"/>
          <w:szCs w:val="22"/>
        </w:rPr>
        <w:t>palele interven</w:t>
      </w:r>
      <w:r w:rsidR="005329B8" w:rsidRPr="00896F61">
        <w:rPr>
          <w:spacing w:val="-4"/>
          <w:sz w:val="22"/>
          <w:szCs w:val="22"/>
        </w:rPr>
        <w:t>ț</w:t>
      </w:r>
      <w:r w:rsidR="00B60046" w:rsidRPr="00896F61">
        <w:rPr>
          <w:spacing w:val="-4"/>
          <w:sz w:val="22"/>
          <w:szCs w:val="22"/>
        </w:rPr>
        <w:t xml:space="preserve">ii preventive pentru boli transmisibile prioritare </w:t>
      </w:r>
      <w:r w:rsidR="005329B8" w:rsidRPr="00896F61">
        <w:rPr>
          <w:spacing w:val="-4"/>
          <w:sz w:val="22"/>
          <w:szCs w:val="22"/>
        </w:rPr>
        <w:t>ș</w:t>
      </w:r>
      <w:r w:rsidR="00B60046" w:rsidRPr="00896F61">
        <w:rPr>
          <w:spacing w:val="-4"/>
          <w:sz w:val="22"/>
          <w:szCs w:val="22"/>
        </w:rPr>
        <w:t>i afec</w:t>
      </w:r>
      <w:r w:rsidR="005329B8" w:rsidRPr="00896F61">
        <w:rPr>
          <w:spacing w:val="-4"/>
          <w:sz w:val="22"/>
          <w:szCs w:val="22"/>
        </w:rPr>
        <w:t>ț</w:t>
      </w:r>
      <w:r w:rsidR="00B60046" w:rsidRPr="00896F61">
        <w:rPr>
          <w:spacing w:val="-4"/>
          <w:sz w:val="22"/>
          <w:szCs w:val="22"/>
        </w:rPr>
        <w:t xml:space="preserve">iuni cronice cu impact major în dizabilitate </w:t>
      </w:r>
      <w:r w:rsidR="005329B8" w:rsidRPr="00896F61">
        <w:rPr>
          <w:spacing w:val="-4"/>
          <w:sz w:val="22"/>
          <w:szCs w:val="22"/>
        </w:rPr>
        <w:t>ș</w:t>
      </w:r>
      <w:r w:rsidR="00B60046" w:rsidRPr="00896F61">
        <w:rPr>
          <w:spacing w:val="-4"/>
          <w:sz w:val="22"/>
          <w:szCs w:val="22"/>
        </w:rPr>
        <w:t>i mortalitate evitabilă.</w:t>
      </w:r>
    </w:p>
    <w:p w14:paraId="24ACEAEF" w14:textId="36F0E798" w:rsidR="00704936" w:rsidRPr="007536BE" w:rsidRDefault="00704936" w:rsidP="00896F61">
      <w:pPr>
        <w:spacing w:line="276" w:lineRule="auto"/>
        <w:rPr>
          <w:spacing w:val="-4"/>
          <w:sz w:val="18"/>
          <w:szCs w:val="18"/>
        </w:rPr>
      </w:pPr>
      <w:r w:rsidRPr="007536BE">
        <w:rPr>
          <w:noProof/>
          <w:sz w:val="20"/>
          <w:szCs w:val="20"/>
          <w:lang w:val="en-US" w:eastAsia="en-US"/>
        </w:rPr>
        <w:drawing>
          <wp:anchor distT="0" distB="0" distL="114300" distR="114300" simplePos="0" relativeHeight="251734016" behindDoc="0" locked="0" layoutInCell="1" allowOverlap="1" wp14:anchorId="0FC8573D" wp14:editId="6F167F88">
            <wp:simplePos x="0" y="0"/>
            <wp:positionH relativeFrom="margin">
              <wp:posOffset>-71252</wp:posOffset>
            </wp:positionH>
            <wp:positionV relativeFrom="paragraph">
              <wp:posOffset>147345</wp:posOffset>
            </wp:positionV>
            <wp:extent cx="438499" cy="469719"/>
            <wp:effectExtent l="0" t="0" r="0" b="6985"/>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38499" cy="469719"/>
                    </a:xfrm>
                    <a:prstGeom prst="rect">
                      <a:avLst/>
                    </a:prstGeom>
                  </pic:spPr>
                </pic:pic>
              </a:graphicData>
            </a:graphic>
            <wp14:sizeRelH relativeFrom="margin">
              <wp14:pctWidth>0</wp14:pctWidth>
            </wp14:sizeRelH>
            <wp14:sizeRelV relativeFrom="margin">
              <wp14:pctHeight>0</wp14:pctHeight>
            </wp14:sizeRelV>
          </wp:anchor>
        </w:drawing>
      </w:r>
      <w:r w:rsidRPr="007536BE">
        <w:rPr>
          <w:noProof/>
          <w:sz w:val="18"/>
          <w:szCs w:val="18"/>
          <w:lang w:val="en-US" w:eastAsia="en-US"/>
        </w:rPr>
        <mc:AlternateContent>
          <mc:Choice Requires="wps">
            <w:drawing>
              <wp:anchor distT="0" distB="0" distL="114300" distR="114300" simplePos="0" relativeHeight="251732992" behindDoc="0" locked="0" layoutInCell="1" allowOverlap="1" wp14:anchorId="66626DE8" wp14:editId="50790712">
                <wp:simplePos x="0" y="0"/>
                <wp:positionH relativeFrom="margin">
                  <wp:posOffset>-154016</wp:posOffset>
                </wp:positionH>
                <wp:positionV relativeFrom="paragraph">
                  <wp:posOffset>94145</wp:posOffset>
                </wp:positionV>
                <wp:extent cx="611579" cy="599704"/>
                <wp:effectExtent l="0" t="0" r="0" b="0"/>
                <wp:wrapNone/>
                <wp:docPr id="239" name="Oval 14"/>
                <wp:cNvGraphicFramePr/>
                <a:graphic xmlns:a="http://schemas.openxmlformats.org/drawingml/2006/main">
                  <a:graphicData uri="http://schemas.microsoft.com/office/word/2010/wordprocessingShape">
                    <wps:wsp>
                      <wps:cNvSpPr/>
                      <wps:spPr>
                        <a:xfrm>
                          <a:off x="0" y="0"/>
                          <a:ext cx="611579" cy="599704"/>
                        </a:xfrm>
                        <a:prstGeom prst="ellipse">
                          <a:avLst/>
                        </a:prstGeom>
                        <a:solidFill>
                          <a:srgbClr val="8656B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2BD6B871" id="Oval 14" o:spid="_x0000_s1026" style="position:absolute;margin-left:-12.15pt;margin-top:7.4pt;width:48.15pt;height:47.2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" fillcolor="#8656b2" stroked="f" strokeweight="1pt">
                <v:stroke joinstyle="miter"/>
                <w10:wrap anchorx="margin"/>
              </v:oval>
            </w:pict>
          </mc:Fallback>
        </mc:AlternateContent>
      </w:r>
    </w:p>
    <w:p w14:paraId="3E98D2D0" w14:textId="706FEC8C" w:rsidR="00704936" w:rsidRDefault="00704936" w:rsidP="00896F61">
      <w:pPr>
        <w:spacing w:line="276" w:lineRule="auto"/>
        <w:rPr>
          <w:spacing w:val="-4"/>
          <w:sz w:val="22"/>
          <w:szCs w:val="22"/>
        </w:rPr>
      </w:pPr>
      <w:r w:rsidRPr="009B506E">
        <w:rPr>
          <w:noProof/>
          <w:sz w:val="22"/>
          <w:szCs w:val="22"/>
          <w:lang w:val="en-US" w:eastAsia="en-US"/>
        </w:rPr>
        <mc:AlternateContent>
          <mc:Choice Requires="wps">
            <w:drawing>
              <wp:anchor distT="0" distB="0" distL="114300" distR="114300" simplePos="0" relativeHeight="251731968" behindDoc="0" locked="0" layoutInCell="1" allowOverlap="1" wp14:anchorId="4B60553C" wp14:editId="07D00B91">
                <wp:simplePos x="0" y="0"/>
                <wp:positionH relativeFrom="margin">
                  <wp:posOffset>-29754</wp:posOffset>
                </wp:positionH>
                <wp:positionV relativeFrom="paragraph">
                  <wp:posOffset>47213</wp:posOffset>
                </wp:positionV>
                <wp:extent cx="5657131" cy="2249137"/>
                <wp:effectExtent l="19050" t="19050" r="39370" b="37465"/>
                <wp:wrapNone/>
                <wp:docPr id="238" name="Rounded Rectangle 13"/>
                <wp:cNvGraphicFramePr/>
                <a:graphic xmlns:a="http://schemas.openxmlformats.org/drawingml/2006/main">
                  <a:graphicData uri="http://schemas.microsoft.com/office/word/2010/wordprocessingShape">
                    <wps:wsp>
                      <wps:cNvSpPr/>
                      <wps:spPr>
                        <a:xfrm>
                          <a:off x="0" y="0"/>
                          <a:ext cx="5657131" cy="2249137"/>
                        </a:xfrm>
                        <a:prstGeom prst="roundRect">
                          <a:avLst/>
                        </a:prstGeom>
                        <a:noFill/>
                        <a:ln w="63500">
                          <a:solidFill>
                            <a:srgbClr val="8656B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28A615B4" id="Rounded Rectangle 13" o:spid="_x0000_s1026" style="position:absolute;margin-left:-2.35pt;margin-top:3.7pt;width:445.45pt;height:177.1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" filled="f" strokecolor="#8656b2" strokeweight="5pt">
                <v:stroke joinstyle="miter"/>
                <w10:wrap anchorx="margin"/>
              </v:roundrect>
            </w:pict>
          </mc:Fallback>
        </mc:AlternateContent>
      </w:r>
    </w:p>
    <w:p w14:paraId="2EC81F28" w14:textId="77777777" w:rsidR="00704936" w:rsidRPr="007536BE" w:rsidRDefault="00704936" w:rsidP="00704936">
      <w:pPr>
        <w:ind w:left="851" w:right="379"/>
        <w:rPr>
          <w:b/>
          <w:bCs/>
          <w:color w:val="8656B2"/>
          <w:sz w:val="36"/>
          <w:szCs w:val="36"/>
        </w:rPr>
      </w:pPr>
      <w:r w:rsidRPr="007536BE">
        <w:rPr>
          <w:b/>
          <w:bCs/>
          <w:color w:val="8656B2"/>
          <w:sz w:val="36"/>
          <w:szCs w:val="36"/>
        </w:rPr>
        <w:t>Ținte 2030</w:t>
      </w:r>
    </w:p>
    <w:p w14:paraId="4E6003B1" w14:textId="0D5712A8" w:rsidR="00704936" w:rsidRPr="00704936" w:rsidRDefault="00704936" w:rsidP="007536BE">
      <w:pPr>
        <w:pStyle w:val="ListParagraph"/>
        <w:numPr>
          <w:ilvl w:val="0"/>
          <w:numId w:val="34"/>
        </w:numPr>
        <w:spacing w:line="276" w:lineRule="auto"/>
        <w:ind w:right="379"/>
        <w:rPr>
          <w:i/>
          <w:iCs/>
          <w:sz w:val="22"/>
          <w:szCs w:val="22"/>
        </w:rPr>
      </w:pPr>
      <w:r w:rsidRPr="00704936">
        <w:rPr>
          <w:i/>
          <w:iCs/>
          <w:sz w:val="22"/>
          <w:szCs w:val="22"/>
        </w:rPr>
        <w:t>Ministerul Sănătății își asumă rolul de partener interministerial pro-activ în coordonarea sănătății în toate politicile sectoriale cu celelalte instituții/autorități implicate.</w:t>
      </w:r>
    </w:p>
    <w:p w14:paraId="547A860D" w14:textId="77777777" w:rsidR="00704936" w:rsidRPr="00704936" w:rsidRDefault="00704936" w:rsidP="007536BE">
      <w:pPr>
        <w:pStyle w:val="ListParagraph"/>
        <w:numPr>
          <w:ilvl w:val="0"/>
          <w:numId w:val="34"/>
        </w:numPr>
        <w:spacing w:line="276" w:lineRule="auto"/>
        <w:ind w:right="379"/>
        <w:rPr>
          <w:i/>
          <w:iCs/>
          <w:sz w:val="22"/>
          <w:szCs w:val="22"/>
        </w:rPr>
      </w:pPr>
      <w:r w:rsidRPr="00704936">
        <w:rPr>
          <w:i/>
          <w:iCs/>
          <w:sz w:val="22"/>
          <w:szCs w:val="22"/>
        </w:rPr>
        <w:t>Sistem informațional integrat care furnizează date și informații valide și utile pentru documentarea politicilor de sănătate.</w:t>
      </w:r>
    </w:p>
    <w:p w14:paraId="04ADAD4E" w14:textId="5B9D7DC3" w:rsidR="00704936" w:rsidRPr="00704936" w:rsidRDefault="00704936" w:rsidP="007536BE">
      <w:pPr>
        <w:pStyle w:val="ListParagraph"/>
        <w:numPr>
          <w:ilvl w:val="0"/>
          <w:numId w:val="34"/>
        </w:numPr>
        <w:spacing w:line="276" w:lineRule="auto"/>
        <w:ind w:right="379"/>
        <w:rPr>
          <w:spacing w:val="-4"/>
          <w:sz w:val="20"/>
          <w:szCs w:val="20"/>
        </w:rPr>
      </w:pPr>
      <w:r w:rsidRPr="00704936">
        <w:rPr>
          <w:i/>
          <w:iCs/>
          <w:sz w:val="22"/>
          <w:szCs w:val="22"/>
        </w:rPr>
        <w:t>Creșterea cu cel pu</w:t>
      </w:r>
      <w:r w:rsidR="00101C33">
        <w:rPr>
          <w:i/>
          <w:iCs/>
          <w:sz w:val="22"/>
          <w:szCs w:val="22"/>
        </w:rPr>
        <w:t>ț</w:t>
      </w:r>
      <w:r w:rsidRPr="00704936">
        <w:rPr>
          <w:i/>
          <w:iCs/>
          <w:sz w:val="22"/>
          <w:szCs w:val="22"/>
        </w:rPr>
        <w:t>in 50% a resurselor umane în sănătate publică și diversificarea competențelor acestora.</w:t>
      </w:r>
    </w:p>
    <w:p w14:paraId="26A8D914" w14:textId="58880E45" w:rsidR="00704936" w:rsidRPr="00704936" w:rsidRDefault="00704936" w:rsidP="007536BE">
      <w:pPr>
        <w:pStyle w:val="ListParagraph"/>
        <w:numPr>
          <w:ilvl w:val="0"/>
          <w:numId w:val="34"/>
        </w:numPr>
        <w:spacing w:line="276" w:lineRule="auto"/>
        <w:ind w:right="379"/>
        <w:rPr>
          <w:spacing w:val="-4"/>
          <w:sz w:val="20"/>
          <w:szCs w:val="20"/>
        </w:rPr>
      </w:pPr>
      <w:r w:rsidRPr="00704936">
        <w:rPr>
          <w:i/>
          <w:iCs/>
          <w:sz w:val="22"/>
          <w:szCs w:val="22"/>
        </w:rPr>
        <w:t xml:space="preserve">1/5 din autoritățile publice locale </w:t>
      </w:r>
      <w:r w:rsidR="00C66057">
        <w:rPr>
          <w:i/>
          <w:iCs/>
          <w:sz w:val="22"/>
          <w:szCs w:val="22"/>
        </w:rPr>
        <w:t>sa aiba</w:t>
      </w:r>
      <w:r w:rsidRPr="00704936">
        <w:rPr>
          <w:i/>
          <w:iCs/>
          <w:sz w:val="22"/>
          <w:szCs w:val="22"/>
        </w:rPr>
        <w:t xml:space="preserve"> parteneriate cu DSP-urile pentru cooperare în vederea îmbunătățirii sănătății publice și a stării de sănătate a populației constituente.</w:t>
      </w:r>
    </w:p>
    <w:p w14:paraId="4548363E" w14:textId="361306D7" w:rsidR="00896F61" w:rsidRPr="00896F61" w:rsidRDefault="00896F61" w:rsidP="00896F61">
      <w:pPr>
        <w:spacing w:line="276" w:lineRule="auto"/>
        <w:rPr>
          <w:spacing w:val="-4"/>
          <w:sz w:val="22"/>
          <w:szCs w:val="22"/>
        </w:rPr>
      </w:pPr>
    </w:p>
    <w:p w14:paraId="488725FD" w14:textId="141C1C8E" w:rsidR="00D113AB" w:rsidRPr="007536BE" w:rsidRDefault="00D113AB" w:rsidP="00D443B8">
      <w:pPr>
        <w:pStyle w:val="Heading4"/>
        <w:rPr>
          <w:sz w:val="24"/>
          <w:szCs w:val="24"/>
        </w:rPr>
      </w:pPr>
      <w:r w:rsidRPr="007536BE">
        <w:rPr>
          <w:sz w:val="24"/>
          <w:szCs w:val="24"/>
        </w:rPr>
        <w:t>OS.1.1. CRE</w:t>
      </w:r>
      <w:r w:rsidR="005329B8" w:rsidRPr="007536BE">
        <w:rPr>
          <w:sz w:val="24"/>
          <w:szCs w:val="24"/>
        </w:rPr>
        <w:t>Ș</w:t>
      </w:r>
      <w:r w:rsidRPr="007536BE">
        <w:rPr>
          <w:sz w:val="24"/>
          <w:szCs w:val="24"/>
        </w:rPr>
        <w:t>TEREA CAPACITĂ</w:t>
      </w:r>
      <w:r w:rsidR="005329B8" w:rsidRPr="007536BE">
        <w:rPr>
          <w:sz w:val="24"/>
          <w:szCs w:val="24"/>
        </w:rPr>
        <w:t>Ț</w:t>
      </w:r>
      <w:r w:rsidRPr="007536BE">
        <w:rPr>
          <w:sz w:val="24"/>
          <w:szCs w:val="24"/>
        </w:rPr>
        <w:t>II INSTITU</w:t>
      </w:r>
      <w:r w:rsidR="005329B8" w:rsidRPr="007536BE">
        <w:rPr>
          <w:sz w:val="24"/>
          <w:szCs w:val="24"/>
        </w:rPr>
        <w:t>Ț</w:t>
      </w:r>
      <w:r w:rsidRPr="007536BE">
        <w:rPr>
          <w:sz w:val="24"/>
          <w:szCs w:val="24"/>
        </w:rPr>
        <w:t xml:space="preserve">IONALE </w:t>
      </w:r>
      <w:r w:rsidR="005329B8" w:rsidRPr="007536BE">
        <w:rPr>
          <w:sz w:val="24"/>
          <w:szCs w:val="24"/>
        </w:rPr>
        <w:t>Ș</w:t>
      </w:r>
      <w:r w:rsidRPr="007536BE">
        <w:rPr>
          <w:sz w:val="24"/>
          <w:szCs w:val="24"/>
        </w:rPr>
        <w:t>I A ROLULUI SOCIETAL AL SISTEMULUI DE SĂNĂTATE PUBLICĂ</w:t>
      </w:r>
    </w:p>
    <w:p w14:paraId="0EA2B330" w14:textId="78A230CD" w:rsidR="00EF3099" w:rsidRPr="007536BE" w:rsidRDefault="00D113AB" w:rsidP="007536BE">
      <w:pPr>
        <w:spacing w:line="276" w:lineRule="auto"/>
        <w:rPr>
          <w:sz w:val="22"/>
          <w:szCs w:val="22"/>
        </w:rPr>
      </w:pPr>
      <w:r w:rsidRPr="007536BE">
        <w:rPr>
          <w:sz w:val="22"/>
          <w:szCs w:val="22"/>
        </w:rPr>
        <w:t>DA.1.1.1. Evaluarea capacită</w:t>
      </w:r>
      <w:r w:rsidR="005329B8" w:rsidRPr="007536BE">
        <w:rPr>
          <w:sz w:val="22"/>
          <w:szCs w:val="22"/>
        </w:rPr>
        <w:t>ț</w:t>
      </w:r>
      <w:r w:rsidRPr="007536BE">
        <w:rPr>
          <w:sz w:val="22"/>
          <w:szCs w:val="22"/>
        </w:rPr>
        <w:t>ii</w:t>
      </w:r>
      <w:r w:rsidR="00412208" w:rsidRPr="007536BE">
        <w:rPr>
          <w:sz w:val="22"/>
          <w:szCs w:val="22"/>
        </w:rPr>
        <w:t xml:space="preserve"> de răspuns a</w:t>
      </w:r>
      <w:r w:rsidR="00176E60">
        <w:rPr>
          <w:sz w:val="22"/>
          <w:szCs w:val="22"/>
        </w:rPr>
        <w:t xml:space="preserve"> </w:t>
      </w:r>
      <w:r w:rsidRPr="007536BE">
        <w:rPr>
          <w:sz w:val="22"/>
          <w:szCs w:val="22"/>
        </w:rPr>
        <w:t xml:space="preserve">sistemului de sănătate publică la problemele majore de sănătate, riscurile </w:t>
      </w:r>
      <w:r w:rsidR="005329B8" w:rsidRPr="007536BE">
        <w:rPr>
          <w:sz w:val="22"/>
          <w:szCs w:val="22"/>
        </w:rPr>
        <w:t>ș</w:t>
      </w:r>
      <w:r w:rsidRPr="007536BE">
        <w:rPr>
          <w:sz w:val="22"/>
          <w:szCs w:val="22"/>
        </w:rPr>
        <w:t>i amenin</w:t>
      </w:r>
      <w:r w:rsidR="005329B8" w:rsidRPr="007536BE">
        <w:rPr>
          <w:sz w:val="22"/>
          <w:szCs w:val="22"/>
        </w:rPr>
        <w:t>ț</w:t>
      </w:r>
      <w:r w:rsidRPr="007536BE">
        <w:rPr>
          <w:sz w:val="22"/>
          <w:szCs w:val="22"/>
        </w:rPr>
        <w:t>ările la adresa sănătă</w:t>
      </w:r>
      <w:r w:rsidR="005329B8" w:rsidRPr="007536BE">
        <w:rPr>
          <w:sz w:val="22"/>
          <w:szCs w:val="22"/>
        </w:rPr>
        <w:t>ț</w:t>
      </w:r>
      <w:r w:rsidRPr="007536BE">
        <w:rPr>
          <w:sz w:val="22"/>
          <w:szCs w:val="22"/>
        </w:rPr>
        <w:t xml:space="preserve">ii publice </w:t>
      </w:r>
      <w:r w:rsidR="005329B8" w:rsidRPr="007536BE">
        <w:rPr>
          <w:sz w:val="22"/>
          <w:szCs w:val="22"/>
        </w:rPr>
        <w:t>ș</w:t>
      </w:r>
      <w:r w:rsidRPr="007536BE">
        <w:rPr>
          <w:sz w:val="22"/>
          <w:szCs w:val="22"/>
        </w:rPr>
        <w:t>i elaborarea unui plan de măsuri pentru</w:t>
      </w:r>
      <w:r w:rsidR="00101C33">
        <w:rPr>
          <w:sz w:val="22"/>
          <w:szCs w:val="22"/>
        </w:rPr>
        <w:t xml:space="preserve"> </w:t>
      </w:r>
      <w:r w:rsidR="00412208" w:rsidRPr="007536BE">
        <w:rPr>
          <w:sz w:val="22"/>
          <w:szCs w:val="22"/>
        </w:rPr>
        <w:t>ameliorarea performanței acestui sistem</w:t>
      </w:r>
      <w:r w:rsidR="00EF3099" w:rsidRPr="007536BE">
        <w:rPr>
          <w:sz w:val="22"/>
          <w:szCs w:val="22"/>
        </w:rPr>
        <w:t>.</w:t>
      </w:r>
    </w:p>
    <w:p w14:paraId="3C27C24E" w14:textId="11E4F9F8" w:rsidR="00CC1A22" w:rsidRDefault="00D113AB" w:rsidP="007536BE">
      <w:pPr>
        <w:spacing w:line="276" w:lineRule="auto"/>
        <w:rPr>
          <w:sz w:val="22"/>
          <w:szCs w:val="22"/>
        </w:rPr>
      </w:pPr>
      <w:r w:rsidRPr="007536BE">
        <w:rPr>
          <w:sz w:val="22"/>
          <w:szCs w:val="22"/>
        </w:rPr>
        <w:t xml:space="preserve">DA.1.1.2. </w:t>
      </w:r>
      <w:r w:rsidR="007C1696">
        <w:rPr>
          <w:sz w:val="22"/>
          <w:szCs w:val="22"/>
        </w:rPr>
        <w:t xml:space="preserve">Eficientizarea </w:t>
      </w:r>
      <w:r w:rsidRPr="007536BE">
        <w:rPr>
          <w:sz w:val="22"/>
          <w:szCs w:val="22"/>
        </w:rPr>
        <w:t xml:space="preserve">rolurilor </w:t>
      </w:r>
      <w:r w:rsidR="005329B8" w:rsidRPr="007536BE">
        <w:rPr>
          <w:sz w:val="22"/>
          <w:szCs w:val="22"/>
        </w:rPr>
        <w:t>ș</w:t>
      </w:r>
      <w:r w:rsidRPr="007536BE">
        <w:rPr>
          <w:sz w:val="22"/>
          <w:szCs w:val="22"/>
        </w:rPr>
        <w:t>i a func</w:t>
      </w:r>
      <w:r w:rsidR="005329B8" w:rsidRPr="007536BE">
        <w:rPr>
          <w:sz w:val="22"/>
          <w:szCs w:val="22"/>
        </w:rPr>
        <w:t>ț</w:t>
      </w:r>
      <w:r w:rsidRPr="007536BE">
        <w:rPr>
          <w:sz w:val="22"/>
          <w:szCs w:val="22"/>
        </w:rPr>
        <w:t>iilor Ministerul Sănătă</w:t>
      </w:r>
      <w:r w:rsidR="005329B8" w:rsidRPr="007536BE">
        <w:rPr>
          <w:sz w:val="22"/>
          <w:szCs w:val="22"/>
        </w:rPr>
        <w:t>ț</w:t>
      </w:r>
      <w:r w:rsidRPr="007536BE">
        <w:rPr>
          <w:sz w:val="22"/>
          <w:szCs w:val="22"/>
        </w:rPr>
        <w:t>ii, Institutului Na</w:t>
      </w:r>
      <w:r w:rsidR="005329B8" w:rsidRPr="007536BE">
        <w:rPr>
          <w:sz w:val="22"/>
          <w:szCs w:val="22"/>
        </w:rPr>
        <w:t>ț</w:t>
      </w:r>
      <w:r w:rsidRPr="007536BE">
        <w:rPr>
          <w:sz w:val="22"/>
          <w:szCs w:val="22"/>
        </w:rPr>
        <w:t xml:space="preserve">ional de Sănătate Publică </w:t>
      </w:r>
      <w:r w:rsidR="005329B8" w:rsidRPr="007536BE">
        <w:rPr>
          <w:sz w:val="22"/>
          <w:szCs w:val="22"/>
        </w:rPr>
        <w:t>ș</w:t>
      </w:r>
      <w:r w:rsidRPr="007536BE">
        <w:rPr>
          <w:sz w:val="22"/>
          <w:szCs w:val="22"/>
        </w:rPr>
        <w:t>i a Direc</w:t>
      </w:r>
      <w:r w:rsidR="005329B8" w:rsidRPr="007536BE">
        <w:rPr>
          <w:sz w:val="22"/>
          <w:szCs w:val="22"/>
        </w:rPr>
        <w:t>ț</w:t>
      </w:r>
      <w:r w:rsidRPr="007536BE">
        <w:rPr>
          <w:sz w:val="22"/>
          <w:szCs w:val="22"/>
        </w:rPr>
        <w:t>iilor de Sănătate Publică în domeniul sănătă</w:t>
      </w:r>
      <w:r w:rsidR="005329B8" w:rsidRPr="007536BE">
        <w:rPr>
          <w:sz w:val="22"/>
          <w:szCs w:val="22"/>
        </w:rPr>
        <w:t>ț</w:t>
      </w:r>
      <w:r w:rsidRPr="007536BE">
        <w:rPr>
          <w:sz w:val="22"/>
          <w:szCs w:val="22"/>
        </w:rPr>
        <w:t>ii publice, în vederea cre</w:t>
      </w:r>
      <w:r w:rsidR="005329B8" w:rsidRPr="007536BE">
        <w:rPr>
          <w:sz w:val="22"/>
          <w:szCs w:val="22"/>
        </w:rPr>
        <w:t>ș</w:t>
      </w:r>
      <w:r w:rsidRPr="007536BE">
        <w:rPr>
          <w:sz w:val="22"/>
          <w:szCs w:val="22"/>
        </w:rPr>
        <w:t>terii performan</w:t>
      </w:r>
      <w:r w:rsidR="005329B8" w:rsidRPr="007536BE">
        <w:rPr>
          <w:sz w:val="22"/>
          <w:szCs w:val="22"/>
        </w:rPr>
        <w:t>ț</w:t>
      </w:r>
      <w:r w:rsidRPr="007536BE">
        <w:rPr>
          <w:sz w:val="22"/>
          <w:szCs w:val="22"/>
        </w:rPr>
        <w:t>ei sistemului de sănătate publică</w:t>
      </w:r>
      <w:r w:rsidR="00EF3099" w:rsidRPr="007536BE">
        <w:rPr>
          <w:sz w:val="22"/>
          <w:szCs w:val="22"/>
        </w:rPr>
        <w:t>.</w:t>
      </w:r>
    </w:p>
    <w:p w14:paraId="1D25617D" w14:textId="77777777" w:rsidR="007C1696" w:rsidRPr="007536BE" w:rsidRDefault="007C1696" w:rsidP="007536BE">
      <w:pPr>
        <w:spacing w:line="276" w:lineRule="auto"/>
        <w:rPr>
          <w:sz w:val="22"/>
          <w:szCs w:val="22"/>
        </w:rPr>
      </w:pPr>
    </w:p>
    <w:p w14:paraId="6B3A446B" w14:textId="2400B053" w:rsidR="00D113AB" w:rsidRPr="007536BE" w:rsidRDefault="00D113AB" w:rsidP="00584122">
      <w:pPr>
        <w:pStyle w:val="Heading4"/>
        <w:rPr>
          <w:spacing w:val="-6"/>
          <w:sz w:val="24"/>
          <w:szCs w:val="24"/>
        </w:rPr>
      </w:pPr>
      <w:r w:rsidRPr="007536BE">
        <w:rPr>
          <w:spacing w:val="-6"/>
          <w:sz w:val="24"/>
          <w:szCs w:val="24"/>
        </w:rPr>
        <w:t>OS.1.2. ABORDAREA INTEGRATĂ A DETERMINAN</w:t>
      </w:r>
      <w:r w:rsidR="005329B8" w:rsidRPr="007536BE">
        <w:rPr>
          <w:spacing w:val="-6"/>
          <w:sz w:val="24"/>
          <w:szCs w:val="24"/>
        </w:rPr>
        <w:t>Ț</w:t>
      </w:r>
      <w:r w:rsidRPr="007536BE">
        <w:rPr>
          <w:spacing w:val="-6"/>
          <w:sz w:val="24"/>
          <w:szCs w:val="24"/>
        </w:rPr>
        <w:t xml:space="preserve">ILOR SOCIALI AI STĂRII DE SĂNĂTATE </w:t>
      </w:r>
      <w:r w:rsidR="005329B8" w:rsidRPr="007536BE">
        <w:rPr>
          <w:spacing w:val="-6"/>
          <w:sz w:val="24"/>
          <w:szCs w:val="24"/>
        </w:rPr>
        <w:t>Ș</w:t>
      </w:r>
      <w:r w:rsidRPr="007536BE">
        <w:rPr>
          <w:spacing w:val="-6"/>
          <w:sz w:val="24"/>
          <w:szCs w:val="24"/>
        </w:rPr>
        <w:t>I ÎNTĂRIREA CAPACITĂ</w:t>
      </w:r>
      <w:r w:rsidR="005329B8" w:rsidRPr="007536BE">
        <w:rPr>
          <w:spacing w:val="-6"/>
          <w:sz w:val="24"/>
          <w:szCs w:val="24"/>
        </w:rPr>
        <w:t>Ț</w:t>
      </w:r>
      <w:r w:rsidRPr="007536BE">
        <w:rPr>
          <w:spacing w:val="-6"/>
          <w:sz w:val="24"/>
          <w:szCs w:val="24"/>
        </w:rPr>
        <w:t>II PROGRAMATICE A PRINCIPALELOR INTERVEN</w:t>
      </w:r>
      <w:r w:rsidR="005329B8" w:rsidRPr="007536BE">
        <w:rPr>
          <w:spacing w:val="-6"/>
          <w:sz w:val="24"/>
          <w:szCs w:val="24"/>
        </w:rPr>
        <w:t>Ț</w:t>
      </w:r>
      <w:r w:rsidRPr="007536BE">
        <w:rPr>
          <w:spacing w:val="-6"/>
          <w:sz w:val="24"/>
          <w:szCs w:val="24"/>
        </w:rPr>
        <w:t>II DE SĂNĂTATE PUBLICĂ</w:t>
      </w:r>
    </w:p>
    <w:p w14:paraId="7EFD87D2" w14:textId="65C3F13D" w:rsidR="00EF3099" w:rsidRPr="007536BE" w:rsidRDefault="00D113AB" w:rsidP="007536BE">
      <w:pPr>
        <w:spacing w:line="276" w:lineRule="auto"/>
        <w:rPr>
          <w:sz w:val="22"/>
          <w:szCs w:val="22"/>
        </w:rPr>
      </w:pPr>
      <w:r w:rsidRPr="007536BE">
        <w:rPr>
          <w:sz w:val="22"/>
          <w:szCs w:val="22"/>
        </w:rPr>
        <w:lastRenderedPageBreak/>
        <w:t xml:space="preserve">DA.1.2.1 </w:t>
      </w:r>
      <w:r w:rsidR="007C1696">
        <w:rPr>
          <w:sz w:val="22"/>
          <w:szCs w:val="22"/>
        </w:rPr>
        <w:t xml:space="preserve">Definirea </w:t>
      </w:r>
      <w:r w:rsidRPr="007536BE">
        <w:rPr>
          <w:sz w:val="22"/>
          <w:szCs w:val="22"/>
        </w:rPr>
        <w:t xml:space="preserve"> interven</w:t>
      </w:r>
      <w:r w:rsidR="005329B8" w:rsidRPr="007536BE">
        <w:rPr>
          <w:sz w:val="22"/>
          <w:szCs w:val="22"/>
        </w:rPr>
        <w:t>ț</w:t>
      </w:r>
      <w:r w:rsidRPr="007536BE">
        <w:rPr>
          <w:sz w:val="22"/>
          <w:szCs w:val="22"/>
        </w:rPr>
        <w:t>iilor esen</w:t>
      </w:r>
      <w:r w:rsidR="005329B8" w:rsidRPr="007536BE">
        <w:rPr>
          <w:sz w:val="22"/>
          <w:szCs w:val="22"/>
        </w:rPr>
        <w:t>ț</w:t>
      </w:r>
      <w:r w:rsidRPr="007536BE">
        <w:rPr>
          <w:sz w:val="22"/>
          <w:szCs w:val="22"/>
        </w:rPr>
        <w:t>iale în vederea adresării impactului negativ al determinan</w:t>
      </w:r>
      <w:r w:rsidR="005329B8" w:rsidRPr="007536BE">
        <w:rPr>
          <w:sz w:val="22"/>
          <w:szCs w:val="22"/>
        </w:rPr>
        <w:t>ț</w:t>
      </w:r>
      <w:r w:rsidRPr="007536BE">
        <w:rPr>
          <w:sz w:val="22"/>
          <w:szCs w:val="22"/>
        </w:rPr>
        <w:t>ilor sociali ai sănătă</w:t>
      </w:r>
      <w:r w:rsidR="005329B8" w:rsidRPr="007536BE">
        <w:rPr>
          <w:sz w:val="22"/>
          <w:szCs w:val="22"/>
        </w:rPr>
        <w:t>ț</w:t>
      </w:r>
      <w:r w:rsidRPr="007536BE">
        <w:rPr>
          <w:sz w:val="22"/>
          <w:szCs w:val="22"/>
        </w:rPr>
        <w:t>ii popula</w:t>
      </w:r>
      <w:r w:rsidR="005329B8" w:rsidRPr="007536BE">
        <w:rPr>
          <w:sz w:val="22"/>
          <w:szCs w:val="22"/>
        </w:rPr>
        <w:t>ț</w:t>
      </w:r>
      <w:r w:rsidRPr="007536BE">
        <w:rPr>
          <w:sz w:val="22"/>
          <w:szCs w:val="22"/>
        </w:rPr>
        <w:t>iei, inechită</w:t>
      </w:r>
      <w:r w:rsidR="005329B8" w:rsidRPr="007536BE">
        <w:rPr>
          <w:sz w:val="22"/>
          <w:szCs w:val="22"/>
        </w:rPr>
        <w:t>ț</w:t>
      </w:r>
      <w:r w:rsidRPr="007536BE">
        <w:rPr>
          <w:sz w:val="22"/>
          <w:szCs w:val="22"/>
        </w:rPr>
        <w:t xml:space="preserve">ilor în starea de sănătate </w:t>
      </w:r>
      <w:r w:rsidR="005329B8" w:rsidRPr="007536BE">
        <w:rPr>
          <w:sz w:val="22"/>
          <w:szCs w:val="22"/>
        </w:rPr>
        <w:t>ș</w:t>
      </w:r>
      <w:r w:rsidRPr="007536BE">
        <w:rPr>
          <w:sz w:val="22"/>
          <w:szCs w:val="22"/>
        </w:rPr>
        <w:t xml:space="preserve">i a problemelor majore de sănătate publică </w:t>
      </w:r>
      <w:r w:rsidR="005329B8" w:rsidRPr="007536BE">
        <w:rPr>
          <w:sz w:val="22"/>
          <w:szCs w:val="22"/>
        </w:rPr>
        <w:t>ș</w:t>
      </w:r>
      <w:r w:rsidRPr="007536BE">
        <w:rPr>
          <w:sz w:val="22"/>
          <w:szCs w:val="22"/>
        </w:rPr>
        <w:t>i profesionalizarea managementului programelor na</w:t>
      </w:r>
      <w:r w:rsidR="005329B8" w:rsidRPr="007536BE">
        <w:rPr>
          <w:sz w:val="22"/>
          <w:szCs w:val="22"/>
        </w:rPr>
        <w:t>ț</w:t>
      </w:r>
      <w:r w:rsidRPr="007536BE">
        <w:rPr>
          <w:sz w:val="22"/>
          <w:szCs w:val="22"/>
        </w:rPr>
        <w:t>ionale de sănătate publică</w:t>
      </w:r>
      <w:r w:rsidR="001E355B" w:rsidRPr="007536BE">
        <w:rPr>
          <w:sz w:val="22"/>
          <w:szCs w:val="22"/>
        </w:rPr>
        <w:t>.</w:t>
      </w:r>
    </w:p>
    <w:p w14:paraId="5F5087B0" w14:textId="25E48D44" w:rsidR="00EF3099" w:rsidRPr="007536BE" w:rsidRDefault="00D113AB" w:rsidP="007536BE">
      <w:pPr>
        <w:spacing w:line="276" w:lineRule="auto"/>
        <w:rPr>
          <w:sz w:val="22"/>
          <w:szCs w:val="22"/>
        </w:rPr>
      </w:pPr>
      <w:r w:rsidRPr="007536BE">
        <w:rPr>
          <w:sz w:val="22"/>
          <w:szCs w:val="22"/>
        </w:rPr>
        <w:t>DA.1.2.2. Dezvoltarea unei abordări comprehensive în sănătatea publică prin consolidarea echipelor multidisciplinare de profesioni</w:t>
      </w:r>
      <w:r w:rsidR="005329B8" w:rsidRPr="007536BE">
        <w:rPr>
          <w:sz w:val="22"/>
          <w:szCs w:val="22"/>
        </w:rPr>
        <w:t>ș</w:t>
      </w:r>
      <w:r w:rsidRPr="007536BE">
        <w:rPr>
          <w:sz w:val="22"/>
          <w:szCs w:val="22"/>
        </w:rPr>
        <w:t>ti în sănătate publică</w:t>
      </w:r>
      <w:r w:rsidR="00EF3099" w:rsidRPr="007536BE">
        <w:rPr>
          <w:sz w:val="22"/>
          <w:szCs w:val="22"/>
        </w:rPr>
        <w:t>.</w:t>
      </w:r>
    </w:p>
    <w:p w14:paraId="3F122F09" w14:textId="0FA868C4" w:rsidR="00D113AB" w:rsidRPr="007536BE" w:rsidRDefault="00D113AB" w:rsidP="00584122">
      <w:pPr>
        <w:pStyle w:val="Heading4"/>
        <w:rPr>
          <w:sz w:val="24"/>
          <w:szCs w:val="24"/>
        </w:rPr>
      </w:pPr>
      <w:r w:rsidRPr="007536BE">
        <w:rPr>
          <w:sz w:val="24"/>
          <w:szCs w:val="24"/>
        </w:rPr>
        <w:t>OS.1.3. ÎNTĂRIREA CAPACITĂ</w:t>
      </w:r>
      <w:r w:rsidR="005329B8" w:rsidRPr="007536BE">
        <w:rPr>
          <w:sz w:val="24"/>
          <w:szCs w:val="24"/>
        </w:rPr>
        <w:t>Ț</w:t>
      </w:r>
      <w:r w:rsidRPr="007536BE">
        <w:rPr>
          <w:sz w:val="24"/>
          <w:szCs w:val="24"/>
        </w:rPr>
        <w:t xml:space="preserve">II DE SUPRAVEGHERE, RĂSPUNS RAPID, ADECVAT </w:t>
      </w:r>
      <w:r w:rsidR="005329B8" w:rsidRPr="007536BE">
        <w:rPr>
          <w:sz w:val="24"/>
          <w:szCs w:val="24"/>
        </w:rPr>
        <w:t>Ș</w:t>
      </w:r>
      <w:r w:rsidRPr="007536BE">
        <w:rPr>
          <w:sz w:val="24"/>
          <w:szCs w:val="24"/>
        </w:rPr>
        <w:t>I COORDONAT LA AMENIN</w:t>
      </w:r>
      <w:r w:rsidR="005329B8" w:rsidRPr="007536BE">
        <w:rPr>
          <w:sz w:val="24"/>
          <w:szCs w:val="24"/>
        </w:rPr>
        <w:t>Ț</w:t>
      </w:r>
      <w:r w:rsidRPr="007536BE">
        <w:rPr>
          <w:sz w:val="24"/>
          <w:szCs w:val="24"/>
        </w:rPr>
        <w:t>ĂRILE SĂNĂTĂ</w:t>
      </w:r>
      <w:r w:rsidR="005329B8" w:rsidRPr="007536BE">
        <w:rPr>
          <w:sz w:val="24"/>
          <w:szCs w:val="24"/>
        </w:rPr>
        <w:t>Ț</w:t>
      </w:r>
      <w:r w:rsidRPr="007536BE">
        <w:rPr>
          <w:sz w:val="24"/>
          <w:szCs w:val="24"/>
        </w:rPr>
        <w:t>II PUBLICE</w:t>
      </w:r>
    </w:p>
    <w:p w14:paraId="37A3431D" w14:textId="0292E7BE" w:rsidR="00D113AB" w:rsidRPr="007536BE" w:rsidRDefault="00D113AB" w:rsidP="007536BE">
      <w:pPr>
        <w:spacing w:line="276" w:lineRule="auto"/>
        <w:rPr>
          <w:sz w:val="22"/>
          <w:szCs w:val="22"/>
        </w:rPr>
      </w:pPr>
      <w:r w:rsidRPr="007536BE">
        <w:rPr>
          <w:sz w:val="22"/>
          <w:szCs w:val="22"/>
        </w:rPr>
        <w:t xml:space="preserve">DA.1.3.1. Dezvoltarea </w:t>
      </w:r>
      <w:r w:rsidR="005329B8" w:rsidRPr="007536BE">
        <w:rPr>
          <w:sz w:val="22"/>
          <w:szCs w:val="22"/>
        </w:rPr>
        <w:t>ș</w:t>
      </w:r>
      <w:r w:rsidRPr="007536BE">
        <w:rPr>
          <w:sz w:val="22"/>
          <w:szCs w:val="22"/>
        </w:rPr>
        <w:t>i îmbunătă</w:t>
      </w:r>
      <w:r w:rsidR="005329B8" w:rsidRPr="007536BE">
        <w:rPr>
          <w:sz w:val="22"/>
          <w:szCs w:val="22"/>
        </w:rPr>
        <w:t>ț</w:t>
      </w:r>
      <w:r w:rsidRPr="007536BE">
        <w:rPr>
          <w:sz w:val="22"/>
          <w:szCs w:val="22"/>
        </w:rPr>
        <w:t xml:space="preserve">irea continuă a sistemului de supraveghere, răspuns rapid, adecvat </w:t>
      </w:r>
      <w:r w:rsidR="005329B8" w:rsidRPr="007536BE">
        <w:rPr>
          <w:sz w:val="22"/>
          <w:szCs w:val="22"/>
        </w:rPr>
        <w:t>ș</w:t>
      </w:r>
      <w:r w:rsidRPr="007536BE">
        <w:rPr>
          <w:sz w:val="22"/>
          <w:szCs w:val="22"/>
        </w:rPr>
        <w:t>i coordonat la amenin</w:t>
      </w:r>
      <w:r w:rsidR="005329B8" w:rsidRPr="007536BE">
        <w:rPr>
          <w:sz w:val="22"/>
          <w:szCs w:val="22"/>
        </w:rPr>
        <w:t>ț</w:t>
      </w:r>
      <w:r w:rsidRPr="007536BE">
        <w:rPr>
          <w:sz w:val="22"/>
          <w:szCs w:val="22"/>
        </w:rPr>
        <w:t xml:space="preserve">ări </w:t>
      </w:r>
      <w:r w:rsidR="005329B8" w:rsidRPr="007536BE">
        <w:rPr>
          <w:sz w:val="22"/>
          <w:szCs w:val="22"/>
        </w:rPr>
        <w:t>ș</w:t>
      </w:r>
      <w:r w:rsidRPr="007536BE">
        <w:rPr>
          <w:sz w:val="22"/>
          <w:szCs w:val="22"/>
        </w:rPr>
        <w:t>i riscuri de sănătate publică</w:t>
      </w:r>
      <w:r w:rsidR="00EF3099" w:rsidRPr="007536BE">
        <w:rPr>
          <w:sz w:val="22"/>
          <w:szCs w:val="22"/>
        </w:rPr>
        <w:t>.</w:t>
      </w:r>
    </w:p>
    <w:p w14:paraId="2EC1B814" w14:textId="50C1A9A1" w:rsidR="00D113AB" w:rsidRPr="007536BE" w:rsidRDefault="00D113AB" w:rsidP="00584122">
      <w:pPr>
        <w:pStyle w:val="Heading4"/>
        <w:rPr>
          <w:spacing w:val="-6"/>
          <w:sz w:val="24"/>
          <w:szCs w:val="24"/>
        </w:rPr>
      </w:pPr>
      <w:r w:rsidRPr="007536BE">
        <w:rPr>
          <w:spacing w:val="-6"/>
          <w:sz w:val="24"/>
          <w:szCs w:val="24"/>
        </w:rPr>
        <w:t>OS.1.4. DEZVOLTAREA CAPACITĂ</w:t>
      </w:r>
      <w:r w:rsidR="005329B8" w:rsidRPr="007536BE">
        <w:rPr>
          <w:spacing w:val="-6"/>
          <w:sz w:val="24"/>
          <w:szCs w:val="24"/>
        </w:rPr>
        <w:t>Ț</w:t>
      </w:r>
      <w:r w:rsidRPr="007536BE">
        <w:rPr>
          <w:spacing w:val="-6"/>
          <w:sz w:val="24"/>
          <w:szCs w:val="24"/>
        </w:rPr>
        <w:t>II DE ASIGURARE A SĂNĂTĂ</w:t>
      </w:r>
      <w:r w:rsidR="005329B8" w:rsidRPr="007536BE">
        <w:rPr>
          <w:spacing w:val="-6"/>
          <w:sz w:val="24"/>
          <w:szCs w:val="24"/>
        </w:rPr>
        <w:t>Ț</w:t>
      </w:r>
      <w:r w:rsidRPr="007536BE">
        <w:rPr>
          <w:spacing w:val="-6"/>
          <w:sz w:val="24"/>
          <w:szCs w:val="24"/>
        </w:rPr>
        <w:t>II PUBLICE LA NIVELUL COMUNITĂ</w:t>
      </w:r>
      <w:r w:rsidR="005329B8" w:rsidRPr="007536BE">
        <w:rPr>
          <w:spacing w:val="-6"/>
          <w:sz w:val="24"/>
          <w:szCs w:val="24"/>
        </w:rPr>
        <w:t>Ț</w:t>
      </w:r>
      <w:r w:rsidRPr="007536BE">
        <w:rPr>
          <w:spacing w:val="-6"/>
          <w:sz w:val="24"/>
          <w:szCs w:val="24"/>
        </w:rPr>
        <w:t>ILOR LOCALE ÎN VEDEREA DIMINUĂRII INECHITĂ</w:t>
      </w:r>
      <w:r w:rsidR="005329B8" w:rsidRPr="007536BE">
        <w:rPr>
          <w:spacing w:val="-6"/>
          <w:sz w:val="24"/>
          <w:szCs w:val="24"/>
        </w:rPr>
        <w:t>Ț</w:t>
      </w:r>
      <w:r w:rsidRPr="007536BE">
        <w:rPr>
          <w:spacing w:val="-6"/>
          <w:sz w:val="24"/>
          <w:szCs w:val="24"/>
        </w:rPr>
        <w:t>ILOR ÎN STAREA DE SĂNĂTATE</w:t>
      </w:r>
    </w:p>
    <w:p w14:paraId="58BF94B5" w14:textId="152CE90B" w:rsidR="00D113AB" w:rsidRPr="007A4541" w:rsidRDefault="00D113AB" w:rsidP="007536BE">
      <w:pPr>
        <w:spacing w:line="276" w:lineRule="auto"/>
      </w:pPr>
      <w:r w:rsidRPr="007536BE">
        <w:rPr>
          <w:spacing w:val="-4"/>
        </w:rPr>
        <w:t>DA.1.4.1 Consolidarea capacită</w:t>
      </w:r>
      <w:r w:rsidR="005329B8" w:rsidRPr="007536BE">
        <w:rPr>
          <w:spacing w:val="-4"/>
        </w:rPr>
        <w:t>ț</w:t>
      </w:r>
      <w:r w:rsidRPr="007536BE">
        <w:rPr>
          <w:spacing w:val="-4"/>
        </w:rPr>
        <w:t xml:space="preserve">ii de </w:t>
      </w:r>
      <w:r w:rsidR="007C1696">
        <w:rPr>
          <w:spacing w:val="-4"/>
        </w:rPr>
        <w:t xml:space="preserve">indentificare </w:t>
      </w:r>
      <w:r w:rsidR="00412208" w:rsidRPr="007536BE">
        <w:rPr>
          <w:spacing w:val="-4"/>
        </w:rPr>
        <w:t xml:space="preserve">și de </w:t>
      </w:r>
      <w:r w:rsidRPr="007536BE">
        <w:rPr>
          <w:spacing w:val="-4"/>
        </w:rPr>
        <w:t>implementare a interven</w:t>
      </w:r>
      <w:r w:rsidR="005329B8" w:rsidRPr="007536BE">
        <w:rPr>
          <w:spacing w:val="-4"/>
        </w:rPr>
        <w:t>ț</w:t>
      </w:r>
      <w:r w:rsidRPr="007536BE">
        <w:rPr>
          <w:spacing w:val="-4"/>
        </w:rPr>
        <w:t xml:space="preserve">iilor de sănătate publică </w:t>
      </w:r>
      <w:r w:rsidR="005329B8" w:rsidRPr="007536BE">
        <w:rPr>
          <w:spacing w:val="-4"/>
        </w:rPr>
        <w:t>ș</w:t>
      </w:r>
      <w:r w:rsidRPr="007536BE">
        <w:rPr>
          <w:spacing w:val="-4"/>
        </w:rPr>
        <w:t xml:space="preserve">i de monitorizare </w:t>
      </w:r>
      <w:r w:rsidR="005329B8" w:rsidRPr="007536BE">
        <w:rPr>
          <w:spacing w:val="-4"/>
        </w:rPr>
        <w:t>ș</w:t>
      </w:r>
      <w:r w:rsidRPr="007536BE">
        <w:rPr>
          <w:spacing w:val="-4"/>
        </w:rPr>
        <w:t>i evaluare a stării de sănătate la nivelul comunită</w:t>
      </w:r>
      <w:r w:rsidR="005329B8" w:rsidRPr="007536BE">
        <w:rPr>
          <w:spacing w:val="-4"/>
        </w:rPr>
        <w:t>ț</w:t>
      </w:r>
      <w:r w:rsidRPr="007536BE">
        <w:rPr>
          <w:spacing w:val="-4"/>
        </w:rPr>
        <w:t>ilor locale, în scopul reducerii inechită</w:t>
      </w:r>
      <w:r w:rsidR="005329B8" w:rsidRPr="007536BE">
        <w:rPr>
          <w:spacing w:val="-4"/>
        </w:rPr>
        <w:t>ț</w:t>
      </w:r>
      <w:r w:rsidRPr="007536BE">
        <w:rPr>
          <w:spacing w:val="-4"/>
        </w:rPr>
        <w:t xml:space="preserve">ilor în starea de sănătate </w:t>
      </w:r>
      <w:r w:rsidR="005329B8" w:rsidRPr="007536BE">
        <w:rPr>
          <w:spacing w:val="-4"/>
        </w:rPr>
        <w:t>ș</w:t>
      </w:r>
      <w:r w:rsidRPr="007536BE">
        <w:rPr>
          <w:spacing w:val="-4"/>
        </w:rPr>
        <w:t>i a inechită</w:t>
      </w:r>
      <w:r w:rsidR="005329B8" w:rsidRPr="007536BE">
        <w:rPr>
          <w:spacing w:val="-4"/>
        </w:rPr>
        <w:t>ț</w:t>
      </w:r>
      <w:r w:rsidRPr="007536BE">
        <w:rPr>
          <w:spacing w:val="-4"/>
        </w:rPr>
        <w:t>ilor de acces la servicii de sănătate</w:t>
      </w:r>
      <w:r w:rsidR="00EF3099">
        <w:t>.</w:t>
      </w:r>
    </w:p>
    <w:p w14:paraId="5406333C" w14:textId="2DB408A2" w:rsidR="00D113AB" w:rsidRPr="007536BE" w:rsidRDefault="00D113AB" w:rsidP="00584122">
      <w:pPr>
        <w:pStyle w:val="Heading4"/>
        <w:rPr>
          <w:sz w:val="24"/>
          <w:szCs w:val="24"/>
        </w:rPr>
      </w:pPr>
      <w:r w:rsidRPr="007536BE">
        <w:rPr>
          <w:sz w:val="24"/>
          <w:szCs w:val="24"/>
        </w:rPr>
        <w:t>OS.1.5. ÎMBUNĂTĂ</w:t>
      </w:r>
      <w:r w:rsidR="005329B8" w:rsidRPr="007536BE">
        <w:rPr>
          <w:sz w:val="24"/>
          <w:szCs w:val="24"/>
        </w:rPr>
        <w:t>Ț</w:t>
      </w:r>
      <w:r w:rsidRPr="007536BE">
        <w:rPr>
          <w:sz w:val="24"/>
          <w:szCs w:val="24"/>
        </w:rPr>
        <w:t>IREA PERFORMAN</w:t>
      </w:r>
      <w:r w:rsidR="005329B8" w:rsidRPr="007536BE">
        <w:rPr>
          <w:sz w:val="24"/>
          <w:szCs w:val="24"/>
        </w:rPr>
        <w:t>Ț</w:t>
      </w:r>
      <w:r w:rsidRPr="007536BE">
        <w:rPr>
          <w:sz w:val="24"/>
          <w:szCs w:val="24"/>
        </w:rPr>
        <w:t>EI SISTEMULUI NA</w:t>
      </w:r>
      <w:r w:rsidR="005329B8" w:rsidRPr="007536BE">
        <w:rPr>
          <w:sz w:val="24"/>
          <w:szCs w:val="24"/>
        </w:rPr>
        <w:t>Ț</w:t>
      </w:r>
      <w:r w:rsidRPr="007536BE">
        <w:rPr>
          <w:sz w:val="24"/>
          <w:szCs w:val="24"/>
        </w:rPr>
        <w:t>IONAL DE SECURITATE TRANSFUZIONALĂ</w:t>
      </w:r>
    </w:p>
    <w:p w14:paraId="0CE857F9" w14:textId="20B8AC48" w:rsidR="00D113AB" w:rsidRDefault="00D113AB" w:rsidP="00334DE8">
      <w:r w:rsidRPr="007A4541">
        <w:t>DA.1.5.1. Dezvoltarea sustenabilă a re</w:t>
      </w:r>
      <w:r w:rsidR="005329B8">
        <w:t>ț</w:t>
      </w:r>
      <w:r w:rsidRPr="007A4541">
        <w:t xml:space="preserve">elei </w:t>
      </w:r>
      <w:r w:rsidR="005329B8">
        <w:t>ș</w:t>
      </w:r>
      <w:r w:rsidRPr="007A4541">
        <w:t xml:space="preserve">i infrastructurii de recoltare, testare, procesare, </w:t>
      </w:r>
      <w:r w:rsidR="005329B8">
        <w:t>ș</w:t>
      </w:r>
      <w:r w:rsidRPr="007A4541">
        <w:t xml:space="preserve">i stocare a sângelui </w:t>
      </w:r>
      <w:r w:rsidR="005329B8">
        <w:t>ș</w:t>
      </w:r>
      <w:r w:rsidRPr="007A4541">
        <w:t>i a componentelor sangvine</w:t>
      </w:r>
      <w:r w:rsidR="00EF3099">
        <w:t>.</w:t>
      </w:r>
    </w:p>
    <w:p w14:paraId="67B61A26" w14:textId="77777777" w:rsidR="000F6405" w:rsidRPr="007A4541" w:rsidRDefault="000F6405" w:rsidP="00334DE8"/>
    <w:p w14:paraId="75EE3643" w14:textId="7D7C771B" w:rsidR="00D113AB" w:rsidRPr="008B33DF" w:rsidRDefault="00D113AB" w:rsidP="000402F2">
      <w:pPr>
        <w:pStyle w:val="Heading3"/>
        <w:rPr>
          <w:color w:val="8656B2"/>
          <w:sz w:val="30"/>
          <w:szCs w:val="30"/>
        </w:rPr>
      </w:pPr>
      <w:bookmarkStart w:id="12" w:name="_Toc130299590"/>
      <w:r w:rsidRPr="008B33DF">
        <w:rPr>
          <w:color w:val="8656B2"/>
          <w:sz w:val="30"/>
          <w:szCs w:val="30"/>
        </w:rPr>
        <w:t xml:space="preserve">OG.2. </w:t>
      </w:r>
      <w:r w:rsidR="007C1696">
        <w:rPr>
          <w:color w:val="8656B2"/>
          <w:sz w:val="30"/>
          <w:szCs w:val="30"/>
        </w:rPr>
        <w:t>CREȘTEREA NUMĂ</w:t>
      </w:r>
      <w:r w:rsidR="00BC2C79">
        <w:rPr>
          <w:color w:val="8656B2"/>
          <w:sz w:val="30"/>
          <w:szCs w:val="30"/>
        </w:rPr>
        <w:t xml:space="preserve">RULUI DE </w:t>
      </w:r>
      <w:r w:rsidRPr="008B33DF">
        <w:rPr>
          <w:color w:val="8656B2"/>
          <w:sz w:val="30"/>
          <w:szCs w:val="30"/>
        </w:rPr>
        <w:t>ANI DE VIA</w:t>
      </w:r>
      <w:r w:rsidR="005329B8" w:rsidRPr="008B33DF">
        <w:rPr>
          <w:color w:val="8656B2"/>
          <w:sz w:val="30"/>
          <w:szCs w:val="30"/>
        </w:rPr>
        <w:t>Ț</w:t>
      </w:r>
      <w:r w:rsidRPr="008B33DF">
        <w:rPr>
          <w:color w:val="8656B2"/>
          <w:sz w:val="30"/>
          <w:szCs w:val="30"/>
        </w:rPr>
        <w:t>Ă SĂNĂTO</w:t>
      </w:r>
      <w:r w:rsidR="005329B8" w:rsidRPr="008B33DF">
        <w:rPr>
          <w:color w:val="8656B2"/>
          <w:sz w:val="30"/>
          <w:szCs w:val="30"/>
        </w:rPr>
        <w:t>Ș</w:t>
      </w:r>
      <w:r w:rsidRPr="008B33DF">
        <w:rPr>
          <w:color w:val="8656B2"/>
          <w:sz w:val="30"/>
          <w:szCs w:val="30"/>
        </w:rPr>
        <w:t xml:space="preserve">I </w:t>
      </w:r>
      <w:r w:rsidR="005329B8" w:rsidRPr="008B33DF">
        <w:rPr>
          <w:color w:val="8656B2"/>
          <w:sz w:val="30"/>
          <w:szCs w:val="30"/>
        </w:rPr>
        <w:t>Ș</w:t>
      </w:r>
      <w:r w:rsidRPr="008B33DF">
        <w:rPr>
          <w:color w:val="8656B2"/>
          <w:sz w:val="30"/>
          <w:szCs w:val="30"/>
        </w:rPr>
        <w:t>I CRE</w:t>
      </w:r>
      <w:r w:rsidR="005329B8" w:rsidRPr="008B33DF">
        <w:rPr>
          <w:color w:val="8656B2"/>
          <w:sz w:val="30"/>
          <w:szCs w:val="30"/>
        </w:rPr>
        <w:t>Ș</w:t>
      </w:r>
      <w:r w:rsidRPr="008B33DF">
        <w:rPr>
          <w:color w:val="8656B2"/>
          <w:sz w:val="30"/>
          <w:szCs w:val="30"/>
        </w:rPr>
        <w:t>TEREA CALITĂ</w:t>
      </w:r>
      <w:r w:rsidR="005329B8" w:rsidRPr="008B33DF">
        <w:rPr>
          <w:color w:val="8656B2"/>
          <w:sz w:val="30"/>
          <w:szCs w:val="30"/>
        </w:rPr>
        <w:t>Ț</w:t>
      </w:r>
      <w:r w:rsidRPr="008B33DF">
        <w:rPr>
          <w:color w:val="8656B2"/>
          <w:sz w:val="30"/>
          <w:szCs w:val="30"/>
        </w:rPr>
        <w:t>II VIE</w:t>
      </w:r>
      <w:r w:rsidR="005329B8" w:rsidRPr="008B33DF">
        <w:rPr>
          <w:color w:val="8656B2"/>
          <w:sz w:val="30"/>
          <w:szCs w:val="30"/>
        </w:rPr>
        <w:t>Ț</w:t>
      </w:r>
      <w:r w:rsidRPr="008B33DF">
        <w:rPr>
          <w:color w:val="8656B2"/>
          <w:sz w:val="30"/>
          <w:szCs w:val="30"/>
        </w:rPr>
        <w:t>II</w:t>
      </w:r>
      <w:bookmarkEnd w:id="12"/>
    </w:p>
    <w:p w14:paraId="75B3768D" w14:textId="591A2458" w:rsidR="00666D89" w:rsidRPr="007A4541" w:rsidRDefault="00666D89" w:rsidP="00334DE8">
      <w:pPr>
        <w:rPr>
          <w:b/>
          <w:bCs/>
        </w:rPr>
      </w:pPr>
      <w:r w:rsidRPr="007536BE">
        <w:rPr>
          <w:b/>
          <w:bCs/>
          <w:color w:val="8656B2"/>
        </w:rPr>
        <w:t>Provocări</w:t>
      </w:r>
    </w:p>
    <w:p w14:paraId="00CBD64E" w14:textId="47FB1DBC" w:rsidR="008F2B5D" w:rsidRPr="007536BE" w:rsidRDefault="008F2B5D" w:rsidP="007536BE">
      <w:pPr>
        <w:spacing w:line="276" w:lineRule="auto"/>
        <w:rPr>
          <w:i/>
          <w:iCs/>
          <w:sz w:val="22"/>
          <w:szCs w:val="22"/>
        </w:rPr>
      </w:pPr>
      <w:r w:rsidRPr="007536BE">
        <w:rPr>
          <w:i/>
          <w:iCs/>
          <w:sz w:val="22"/>
          <w:szCs w:val="22"/>
        </w:rPr>
        <w:t xml:space="preserve">Un număr restrâns de </w:t>
      </w:r>
      <w:r w:rsidR="00412208" w:rsidRPr="007536BE">
        <w:rPr>
          <w:i/>
          <w:iCs/>
          <w:sz w:val="22"/>
          <w:szCs w:val="22"/>
        </w:rPr>
        <w:t xml:space="preserve">boli </w:t>
      </w:r>
      <w:r w:rsidRPr="007536BE">
        <w:rPr>
          <w:i/>
          <w:iCs/>
          <w:sz w:val="22"/>
          <w:szCs w:val="22"/>
        </w:rPr>
        <w:t xml:space="preserve">netransmisibile au în prezent cel mai mare impact negativ în dizabilitate </w:t>
      </w:r>
      <w:r w:rsidR="005329B8" w:rsidRPr="007536BE">
        <w:rPr>
          <w:i/>
          <w:iCs/>
          <w:sz w:val="22"/>
          <w:szCs w:val="22"/>
        </w:rPr>
        <w:t>ș</w:t>
      </w:r>
      <w:r w:rsidRPr="007536BE">
        <w:rPr>
          <w:i/>
          <w:iCs/>
          <w:sz w:val="22"/>
          <w:szCs w:val="22"/>
        </w:rPr>
        <w:t>i mortalitate</w:t>
      </w:r>
      <w:r w:rsidR="004F4C7C">
        <w:rPr>
          <w:i/>
          <w:iCs/>
          <w:sz w:val="22"/>
          <w:szCs w:val="22"/>
        </w:rPr>
        <w:t>,</w:t>
      </w:r>
      <w:r w:rsidRPr="007536BE">
        <w:rPr>
          <w:i/>
          <w:iCs/>
          <w:sz w:val="22"/>
          <w:szCs w:val="22"/>
        </w:rPr>
        <w:t xml:space="preserve"> în special evitabilă</w:t>
      </w:r>
      <w:r w:rsidR="004F4C7C">
        <w:rPr>
          <w:i/>
          <w:iCs/>
          <w:sz w:val="22"/>
          <w:szCs w:val="22"/>
        </w:rPr>
        <w:t>, precum</w:t>
      </w:r>
      <w:r w:rsidRPr="007536BE">
        <w:rPr>
          <w:i/>
          <w:iCs/>
          <w:sz w:val="22"/>
          <w:szCs w:val="22"/>
        </w:rPr>
        <w:t xml:space="preserve"> </w:t>
      </w:r>
      <w:r w:rsidR="005329B8" w:rsidRPr="007536BE">
        <w:rPr>
          <w:i/>
          <w:iCs/>
          <w:sz w:val="22"/>
          <w:szCs w:val="22"/>
        </w:rPr>
        <w:t>ș</w:t>
      </w:r>
      <w:r w:rsidRPr="007536BE">
        <w:rPr>
          <w:i/>
          <w:iCs/>
          <w:sz w:val="22"/>
          <w:szCs w:val="22"/>
        </w:rPr>
        <w:t>i în diferen</w:t>
      </w:r>
      <w:r w:rsidR="005329B8" w:rsidRPr="007536BE">
        <w:rPr>
          <w:i/>
          <w:iCs/>
          <w:sz w:val="22"/>
          <w:szCs w:val="22"/>
        </w:rPr>
        <w:t>ț</w:t>
      </w:r>
      <w:r w:rsidRPr="007536BE">
        <w:rPr>
          <w:i/>
          <w:iCs/>
          <w:sz w:val="22"/>
          <w:szCs w:val="22"/>
        </w:rPr>
        <w:t xml:space="preserve">a </w:t>
      </w:r>
      <w:r w:rsidR="00913B9D" w:rsidRPr="007536BE">
        <w:rPr>
          <w:i/>
          <w:iCs/>
          <w:sz w:val="22"/>
          <w:szCs w:val="22"/>
        </w:rPr>
        <w:t>importantă</w:t>
      </w:r>
      <w:r w:rsidRPr="007536BE">
        <w:rPr>
          <w:i/>
          <w:iCs/>
          <w:sz w:val="22"/>
          <w:szCs w:val="22"/>
        </w:rPr>
        <w:t xml:space="preserve"> </w:t>
      </w:r>
      <w:r w:rsidR="00913B9D" w:rsidRPr="007536BE">
        <w:rPr>
          <w:i/>
          <w:iCs/>
          <w:sz w:val="22"/>
          <w:szCs w:val="22"/>
        </w:rPr>
        <w:t xml:space="preserve">a </w:t>
      </w:r>
      <w:r w:rsidRPr="007536BE">
        <w:rPr>
          <w:i/>
          <w:iCs/>
          <w:sz w:val="22"/>
          <w:szCs w:val="22"/>
        </w:rPr>
        <w:t>speran</w:t>
      </w:r>
      <w:r w:rsidR="005329B8" w:rsidRPr="007536BE">
        <w:rPr>
          <w:i/>
          <w:iCs/>
          <w:sz w:val="22"/>
          <w:szCs w:val="22"/>
        </w:rPr>
        <w:t>ț</w:t>
      </w:r>
      <w:r w:rsidR="00913B9D" w:rsidRPr="007536BE">
        <w:rPr>
          <w:i/>
          <w:iCs/>
          <w:sz w:val="22"/>
          <w:szCs w:val="22"/>
        </w:rPr>
        <w:t>ei</w:t>
      </w:r>
      <w:r w:rsidRPr="007536BE">
        <w:rPr>
          <w:i/>
          <w:iCs/>
          <w:sz w:val="22"/>
          <w:szCs w:val="22"/>
        </w:rPr>
        <w:t xml:space="preserve"> de via</w:t>
      </w:r>
      <w:r w:rsidR="005329B8" w:rsidRPr="007536BE">
        <w:rPr>
          <w:i/>
          <w:iCs/>
          <w:sz w:val="22"/>
          <w:szCs w:val="22"/>
        </w:rPr>
        <w:t>ț</w:t>
      </w:r>
      <w:r w:rsidRPr="007536BE">
        <w:rPr>
          <w:i/>
          <w:iCs/>
          <w:sz w:val="22"/>
          <w:szCs w:val="22"/>
        </w:rPr>
        <w:t xml:space="preserve">ă </w:t>
      </w:r>
      <w:r w:rsidR="005329B8" w:rsidRPr="007536BE">
        <w:rPr>
          <w:i/>
          <w:iCs/>
          <w:sz w:val="22"/>
          <w:szCs w:val="22"/>
        </w:rPr>
        <w:t>ș</w:t>
      </w:r>
      <w:r w:rsidRPr="007536BE">
        <w:rPr>
          <w:i/>
          <w:iCs/>
          <w:sz w:val="22"/>
          <w:szCs w:val="22"/>
        </w:rPr>
        <w:t>i mai ales speran</w:t>
      </w:r>
      <w:r w:rsidR="005329B8" w:rsidRPr="007536BE">
        <w:rPr>
          <w:i/>
          <w:iCs/>
          <w:sz w:val="22"/>
          <w:szCs w:val="22"/>
        </w:rPr>
        <w:t>ț</w:t>
      </w:r>
      <w:r w:rsidRPr="007536BE">
        <w:rPr>
          <w:i/>
          <w:iCs/>
          <w:sz w:val="22"/>
          <w:szCs w:val="22"/>
        </w:rPr>
        <w:t>ă de via</w:t>
      </w:r>
      <w:r w:rsidR="005329B8" w:rsidRPr="007536BE">
        <w:rPr>
          <w:i/>
          <w:iCs/>
          <w:sz w:val="22"/>
          <w:szCs w:val="22"/>
        </w:rPr>
        <w:t>ț</w:t>
      </w:r>
      <w:r w:rsidRPr="007536BE">
        <w:rPr>
          <w:i/>
          <w:iCs/>
          <w:sz w:val="22"/>
          <w:szCs w:val="22"/>
        </w:rPr>
        <w:t xml:space="preserve">ă sănătoasă între România </w:t>
      </w:r>
      <w:r w:rsidR="005329B8" w:rsidRPr="007536BE">
        <w:rPr>
          <w:i/>
          <w:iCs/>
          <w:sz w:val="22"/>
          <w:szCs w:val="22"/>
        </w:rPr>
        <w:t>ș</w:t>
      </w:r>
      <w:r w:rsidRPr="007536BE">
        <w:rPr>
          <w:i/>
          <w:iCs/>
          <w:sz w:val="22"/>
          <w:szCs w:val="22"/>
        </w:rPr>
        <w:t xml:space="preserve">i celelalte state membre ale Uniunii Europene. Acestea sunt responsabile pentru mai mult de 75% din decesele înregistrate anual în România. </w:t>
      </w:r>
      <w:r w:rsidR="006153ED" w:rsidRPr="007536BE">
        <w:rPr>
          <w:i/>
          <w:iCs/>
          <w:sz w:val="22"/>
          <w:szCs w:val="22"/>
        </w:rPr>
        <w:t>În plus, exist</w:t>
      </w:r>
      <w:r w:rsidR="007C1696">
        <w:rPr>
          <w:i/>
          <w:iCs/>
          <w:sz w:val="22"/>
          <w:szCs w:val="22"/>
        </w:rPr>
        <w:t>ă</w:t>
      </w:r>
      <w:r w:rsidR="006153ED" w:rsidRPr="007536BE">
        <w:rPr>
          <w:i/>
          <w:iCs/>
          <w:sz w:val="22"/>
          <w:szCs w:val="22"/>
        </w:rPr>
        <w:t xml:space="preserve"> gradiente importante de inechitate între diferite grupuri popula</w:t>
      </w:r>
      <w:r w:rsidR="005329B8" w:rsidRPr="007536BE">
        <w:rPr>
          <w:i/>
          <w:iCs/>
          <w:sz w:val="22"/>
          <w:szCs w:val="22"/>
        </w:rPr>
        <w:t>ț</w:t>
      </w:r>
      <w:r w:rsidR="006153ED" w:rsidRPr="007536BE">
        <w:rPr>
          <w:i/>
          <w:iCs/>
          <w:sz w:val="22"/>
          <w:szCs w:val="22"/>
        </w:rPr>
        <w:t xml:space="preserve">ionale, sociale, culturale, minoritare. </w:t>
      </w:r>
      <w:r w:rsidR="00E51F75" w:rsidRPr="007536BE">
        <w:rPr>
          <w:i/>
          <w:iCs/>
          <w:sz w:val="22"/>
          <w:szCs w:val="22"/>
        </w:rPr>
        <w:t>Destructurarea re</w:t>
      </w:r>
      <w:r w:rsidR="005329B8" w:rsidRPr="007536BE">
        <w:rPr>
          <w:i/>
          <w:iCs/>
          <w:sz w:val="22"/>
          <w:szCs w:val="22"/>
        </w:rPr>
        <w:t>ț</w:t>
      </w:r>
      <w:r w:rsidR="00E51F75" w:rsidRPr="007536BE">
        <w:rPr>
          <w:i/>
          <w:iCs/>
          <w:sz w:val="22"/>
          <w:szCs w:val="22"/>
        </w:rPr>
        <w:t>elelor care furnizau servicii de sănătate eminamente preventive cât mai aproape de cetă</w:t>
      </w:r>
      <w:r w:rsidR="005329B8" w:rsidRPr="007536BE">
        <w:rPr>
          <w:i/>
          <w:iCs/>
          <w:sz w:val="22"/>
          <w:szCs w:val="22"/>
        </w:rPr>
        <w:t>ț</w:t>
      </w:r>
      <w:r w:rsidR="00E51F75" w:rsidRPr="007536BE">
        <w:rPr>
          <w:i/>
          <w:iCs/>
          <w:sz w:val="22"/>
          <w:szCs w:val="22"/>
        </w:rPr>
        <w:t>ean, indecizia politică</w:t>
      </w:r>
      <w:r w:rsidR="006153ED" w:rsidRPr="007536BE">
        <w:rPr>
          <w:i/>
          <w:iCs/>
          <w:sz w:val="22"/>
          <w:szCs w:val="22"/>
        </w:rPr>
        <w:t xml:space="preserve"> </w:t>
      </w:r>
      <w:r w:rsidR="005329B8" w:rsidRPr="007536BE">
        <w:rPr>
          <w:i/>
          <w:iCs/>
          <w:sz w:val="22"/>
          <w:szCs w:val="22"/>
        </w:rPr>
        <w:t>ș</w:t>
      </w:r>
      <w:r w:rsidR="006153ED" w:rsidRPr="007536BE">
        <w:rPr>
          <w:i/>
          <w:iCs/>
          <w:sz w:val="22"/>
          <w:szCs w:val="22"/>
        </w:rPr>
        <w:t>i lipsa unei în</w:t>
      </w:r>
      <w:r w:rsidR="005329B8" w:rsidRPr="007536BE">
        <w:rPr>
          <w:i/>
          <w:iCs/>
          <w:sz w:val="22"/>
          <w:szCs w:val="22"/>
        </w:rPr>
        <w:t>ț</w:t>
      </w:r>
      <w:r w:rsidR="006153ED" w:rsidRPr="007536BE">
        <w:rPr>
          <w:i/>
          <w:iCs/>
          <w:sz w:val="22"/>
          <w:szCs w:val="22"/>
        </w:rPr>
        <w:t>elegeri adecvate a deciden</w:t>
      </w:r>
      <w:r w:rsidR="005329B8" w:rsidRPr="007536BE">
        <w:rPr>
          <w:i/>
          <w:iCs/>
          <w:sz w:val="22"/>
          <w:szCs w:val="22"/>
        </w:rPr>
        <w:t>ț</w:t>
      </w:r>
      <w:r w:rsidR="006153ED" w:rsidRPr="007536BE">
        <w:rPr>
          <w:i/>
          <w:iCs/>
          <w:sz w:val="22"/>
          <w:szCs w:val="22"/>
        </w:rPr>
        <w:t>ilor politici referitoare la importan</w:t>
      </w:r>
      <w:r w:rsidR="005329B8" w:rsidRPr="007536BE">
        <w:rPr>
          <w:i/>
          <w:iCs/>
          <w:sz w:val="22"/>
          <w:szCs w:val="22"/>
        </w:rPr>
        <w:t>ț</w:t>
      </w:r>
      <w:r w:rsidR="006153ED" w:rsidRPr="007536BE">
        <w:rPr>
          <w:i/>
          <w:iCs/>
          <w:sz w:val="22"/>
          <w:szCs w:val="22"/>
        </w:rPr>
        <w:t>a fundamentală a preven</w:t>
      </w:r>
      <w:r w:rsidR="005329B8" w:rsidRPr="007536BE">
        <w:rPr>
          <w:i/>
          <w:iCs/>
          <w:sz w:val="22"/>
          <w:szCs w:val="22"/>
        </w:rPr>
        <w:t>ț</w:t>
      </w:r>
      <w:r w:rsidR="006153ED" w:rsidRPr="007536BE">
        <w:rPr>
          <w:i/>
          <w:iCs/>
          <w:sz w:val="22"/>
          <w:szCs w:val="22"/>
        </w:rPr>
        <w:t>iei este una din cauzele principale care au condus la această situa</w:t>
      </w:r>
      <w:r w:rsidR="005329B8" w:rsidRPr="007536BE">
        <w:rPr>
          <w:i/>
          <w:iCs/>
          <w:sz w:val="22"/>
          <w:szCs w:val="22"/>
        </w:rPr>
        <w:t>ț</w:t>
      </w:r>
      <w:r w:rsidR="006153ED" w:rsidRPr="007536BE">
        <w:rPr>
          <w:i/>
          <w:iCs/>
          <w:sz w:val="22"/>
          <w:szCs w:val="22"/>
        </w:rPr>
        <w:t xml:space="preserve">ie de fapt. </w:t>
      </w:r>
      <w:r w:rsidR="00E51F75" w:rsidRPr="007536BE">
        <w:rPr>
          <w:i/>
          <w:iCs/>
          <w:sz w:val="22"/>
          <w:szCs w:val="22"/>
        </w:rPr>
        <w:t>Lipsa educa</w:t>
      </w:r>
      <w:r w:rsidR="005329B8" w:rsidRPr="007536BE">
        <w:rPr>
          <w:i/>
          <w:iCs/>
          <w:sz w:val="22"/>
          <w:szCs w:val="22"/>
        </w:rPr>
        <w:t>ț</w:t>
      </w:r>
      <w:r w:rsidR="00E51F75" w:rsidRPr="007536BE">
        <w:rPr>
          <w:i/>
          <w:iCs/>
          <w:sz w:val="22"/>
          <w:szCs w:val="22"/>
        </w:rPr>
        <w:t xml:space="preserve">iei pentru sănătate sau furnizarea acesteia doar punctual sub forma unor mesaje de cele mai multe ori ambigue, furnizarea oportunistă </w:t>
      </w:r>
      <w:r w:rsidR="005329B8" w:rsidRPr="007536BE">
        <w:rPr>
          <w:i/>
          <w:iCs/>
          <w:sz w:val="22"/>
          <w:szCs w:val="22"/>
        </w:rPr>
        <w:t>ș</w:t>
      </w:r>
      <w:r w:rsidR="00E51F75" w:rsidRPr="007536BE">
        <w:rPr>
          <w:i/>
          <w:iCs/>
          <w:sz w:val="22"/>
          <w:szCs w:val="22"/>
        </w:rPr>
        <w:t>i nebazată pe dovezi a unor interven</w:t>
      </w:r>
      <w:r w:rsidR="005329B8" w:rsidRPr="007536BE">
        <w:rPr>
          <w:i/>
          <w:iCs/>
          <w:sz w:val="22"/>
          <w:szCs w:val="22"/>
        </w:rPr>
        <w:t>ț</w:t>
      </w:r>
      <w:r w:rsidR="00E51F75" w:rsidRPr="007536BE">
        <w:rPr>
          <w:i/>
          <w:iCs/>
          <w:sz w:val="22"/>
          <w:szCs w:val="22"/>
        </w:rPr>
        <w:t xml:space="preserve">ii preventive </w:t>
      </w:r>
      <w:r w:rsidR="00775D79" w:rsidRPr="007536BE">
        <w:rPr>
          <w:i/>
          <w:iCs/>
          <w:sz w:val="22"/>
          <w:szCs w:val="22"/>
        </w:rPr>
        <w:t>de</w:t>
      </w:r>
      <w:r w:rsidR="00E51F75" w:rsidRPr="007536BE">
        <w:rPr>
          <w:i/>
          <w:iCs/>
          <w:sz w:val="22"/>
          <w:szCs w:val="22"/>
        </w:rPr>
        <w:t xml:space="preserve"> calitate nesatisfăcătoare </w:t>
      </w:r>
      <w:r w:rsidR="005329B8" w:rsidRPr="007536BE">
        <w:rPr>
          <w:i/>
          <w:iCs/>
          <w:sz w:val="22"/>
          <w:szCs w:val="22"/>
        </w:rPr>
        <w:t>ș</w:t>
      </w:r>
      <w:r w:rsidR="00E51F75" w:rsidRPr="007536BE">
        <w:rPr>
          <w:i/>
          <w:iCs/>
          <w:sz w:val="22"/>
          <w:szCs w:val="22"/>
        </w:rPr>
        <w:t xml:space="preserve">i care nu au fost monitorizate </w:t>
      </w:r>
      <w:r w:rsidR="005329B8" w:rsidRPr="007536BE">
        <w:rPr>
          <w:i/>
          <w:iCs/>
          <w:sz w:val="22"/>
          <w:szCs w:val="22"/>
        </w:rPr>
        <w:t>ș</w:t>
      </w:r>
      <w:r w:rsidR="00E51F75" w:rsidRPr="007536BE">
        <w:rPr>
          <w:i/>
          <w:iCs/>
          <w:sz w:val="22"/>
          <w:szCs w:val="22"/>
        </w:rPr>
        <w:t>i evaluate regulat, subfinan</w:t>
      </w:r>
      <w:r w:rsidR="005329B8" w:rsidRPr="007536BE">
        <w:rPr>
          <w:i/>
          <w:iCs/>
          <w:sz w:val="22"/>
          <w:szCs w:val="22"/>
        </w:rPr>
        <w:t>ț</w:t>
      </w:r>
      <w:r w:rsidR="00E51F75" w:rsidRPr="007536BE">
        <w:rPr>
          <w:i/>
          <w:iCs/>
          <w:sz w:val="22"/>
          <w:szCs w:val="22"/>
        </w:rPr>
        <w:t>area cronică sus</w:t>
      </w:r>
      <w:r w:rsidR="005329B8" w:rsidRPr="007536BE">
        <w:rPr>
          <w:i/>
          <w:iCs/>
          <w:sz w:val="22"/>
          <w:szCs w:val="22"/>
        </w:rPr>
        <w:t>ț</w:t>
      </w:r>
      <w:r w:rsidR="00E51F75" w:rsidRPr="007536BE">
        <w:rPr>
          <w:i/>
          <w:iCs/>
          <w:sz w:val="22"/>
          <w:szCs w:val="22"/>
        </w:rPr>
        <w:t>inută a acestor interven</w:t>
      </w:r>
      <w:r w:rsidR="005329B8" w:rsidRPr="007536BE">
        <w:rPr>
          <w:i/>
          <w:iCs/>
          <w:sz w:val="22"/>
          <w:szCs w:val="22"/>
        </w:rPr>
        <w:t>ț</w:t>
      </w:r>
      <w:r w:rsidR="00E51F75" w:rsidRPr="007536BE">
        <w:rPr>
          <w:i/>
          <w:iCs/>
          <w:sz w:val="22"/>
          <w:szCs w:val="22"/>
        </w:rPr>
        <w:t>ii în detrimentul serviciilor de îngrijiri de sănătate curative pentru mai mult de 30 de ani, au condus la această stare de fapt</w:t>
      </w:r>
      <w:r w:rsidR="009D4C12" w:rsidRPr="007536BE">
        <w:rPr>
          <w:i/>
          <w:iCs/>
          <w:sz w:val="22"/>
          <w:szCs w:val="22"/>
        </w:rPr>
        <w:t>.</w:t>
      </w:r>
    </w:p>
    <w:p w14:paraId="7879866A" w14:textId="408BF8C8" w:rsidR="000402F2" w:rsidRDefault="000402F2" w:rsidP="00334DE8">
      <w:pPr>
        <w:rPr>
          <w:b/>
          <w:bCs/>
        </w:rPr>
      </w:pPr>
    </w:p>
    <w:p w14:paraId="7A96DD18" w14:textId="34E2C6F6" w:rsidR="00666D89" w:rsidRPr="007536BE" w:rsidRDefault="00666D89" w:rsidP="00334DE8">
      <w:pPr>
        <w:rPr>
          <w:b/>
          <w:bCs/>
          <w:i/>
          <w:iCs/>
          <w:color w:val="8656B2"/>
        </w:rPr>
      </w:pPr>
      <w:r w:rsidRPr="007536BE">
        <w:rPr>
          <w:b/>
          <w:bCs/>
          <w:color w:val="8656B2"/>
        </w:rPr>
        <w:t>Rezultate a</w:t>
      </w:r>
      <w:r w:rsidR="005329B8" w:rsidRPr="007536BE">
        <w:rPr>
          <w:b/>
          <w:bCs/>
          <w:color w:val="8656B2"/>
        </w:rPr>
        <w:t>ș</w:t>
      </w:r>
      <w:r w:rsidRPr="007536BE">
        <w:rPr>
          <w:b/>
          <w:bCs/>
          <w:color w:val="8656B2"/>
        </w:rPr>
        <w:t>teptate</w:t>
      </w:r>
    </w:p>
    <w:p w14:paraId="6A354C44" w14:textId="246B8D50" w:rsidR="006153ED" w:rsidRPr="007536BE" w:rsidRDefault="006153ED" w:rsidP="007536BE">
      <w:pPr>
        <w:spacing w:line="276" w:lineRule="auto"/>
        <w:rPr>
          <w:sz w:val="22"/>
          <w:szCs w:val="22"/>
        </w:rPr>
      </w:pPr>
      <w:r w:rsidRPr="007536BE">
        <w:rPr>
          <w:sz w:val="22"/>
          <w:szCs w:val="22"/>
        </w:rPr>
        <w:lastRenderedPageBreak/>
        <w:t xml:space="preserve">O abordare comprehensivă </w:t>
      </w:r>
      <w:r w:rsidR="005329B8" w:rsidRPr="007536BE">
        <w:rPr>
          <w:sz w:val="22"/>
          <w:szCs w:val="22"/>
        </w:rPr>
        <w:t>ș</w:t>
      </w:r>
      <w:r w:rsidRPr="007536BE">
        <w:rPr>
          <w:sz w:val="22"/>
          <w:szCs w:val="22"/>
        </w:rPr>
        <w:t>i coordonată</w:t>
      </w:r>
      <w:r w:rsidR="00775D79" w:rsidRPr="007536BE">
        <w:rPr>
          <w:sz w:val="22"/>
          <w:szCs w:val="22"/>
        </w:rPr>
        <w:t xml:space="preserve"> a</w:t>
      </w:r>
      <w:r w:rsidRPr="007536BE">
        <w:rPr>
          <w:sz w:val="22"/>
          <w:szCs w:val="22"/>
        </w:rPr>
        <w:t xml:space="preserve"> educa</w:t>
      </w:r>
      <w:r w:rsidR="005329B8" w:rsidRPr="007536BE">
        <w:rPr>
          <w:sz w:val="22"/>
          <w:szCs w:val="22"/>
        </w:rPr>
        <w:t>ț</w:t>
      </w:r>
      <w:r w:rsidRPr="007536BE">
        <w:rPr>
          <w:sz w:val="22"/>
          <w:szCs w:val="22"/>
        </w:rPr>
        <w:t>iei pentru sănătate, învă</w:t>
      </w:r>
      <w:r w:rsidR="005329B8" w:rsidRPr="007536BE">
        <w:rPr>
          <w:sz w:val="22"/>
          <w:szCs w:val="22"/>
        </w:rPr>
        <w:t>ț</w:t>
      </w:r>
      <w:r w:rsidRPr="007536BE">
        <w:rPr>
          <w:sz w:val="22"/>
          <w:szCs w:val="22"/>
        </w:rPr>
        <w:t>ării comportamentelor sănătoase</w:t>
      </w:r>
      <w:r w:rsidR="00C70C6E" w:rsidRPr="007536BE">
        <w:rPr>
          <w:sz w:val="22"/>
          <w:szCs w:val="22"/>
        </w:rPr>
        <w:t>, reducerii riscurilor comportamentale</w:t>
      </w:r>
      <w:r w:rsidR="00775D79" w:rsidRPr="007536BE">
        <w:rPr>
          <w:sz w:val="22"/>
          <w:szCs w:val="22"/>
        </w:rPr>
        <w:t>,</w:t>
      </w:r>
      <w:r w:rsidR="00C70C6E" w:rsidRPr="007536BE">
        <w:rPr>
          <w:sz w:val="22"/>
          <w:szCs w:val="22"/>
        </w:rPr>
        <w:t xml:space="preserve"> care este acceptată </w:t>
      </w:r>
      <w:r w:rsidR="005329B8" w:rsidRPr="007536BE">
        <w:rPr>
          <w:sz w:val="22"/>
          <w:szCs w:val="22"/>
        </w:rPr>
        <w:t>ș</w:t>
      </w:r>
      <w:r w:rsidR="00C70C6E" w:rsidRPr="007536BE">
        <w:rPr>
          <w:sz w:val="22"/>
          <w:szCs w:val="22"/>
        </w:rPr>
        <w:t xml:space="preserve">i încorporată de întreaga societate </w:t>
      </w:r>
      <w:r w:rsidR="005329B8" w:rsidRPr="007536BE">
        <w:rPr>
          <w:sz w:val="22"/>
          <w:szCs w:val="22"/>
        </w:rPr>
        <w:t>ș</w:t>
      </w:r>
      <w:r w:rsidR="00C70C6E" w:rsidRPr="007536BE">
        <w:rPr>
          <w:sz w:val="22"/>
          <w:szCs w:val="22"/>
        </w:rPr>
        <w:t>i care este sus</w:t>
      </w:r>
      <w:r w:rsidR="005329B8" w:rsidRPr="007536BE">
        <w:rPr>
          <w:sz w:val="22"/>
          <w:szCs w:val="22"/>
        </w:rPr>
        <w:t>ț</w:t>
      </w:r>
      <w:r w:rsidR="00C70C6E" w:rsidRPr="007536BE">
        <w:rPr>
          <w:sz w:val="22"/>
          <w:szCs w:val="22"/>
        </w:rPr>
        <w:t>inută institu</w:t>
      </w:r>
      <w:r w:rsidR="005329B8" w:rsidRPr="007536BE">
        <w:rPr>
          <w:sz w:val="22"/>
          <w:szCs w:val="22"/>
        </w:rPr>
        <w:t>ț</w:t>
      </w:r>
      <w:r w:rsidR="00C70C6E" w:rsidRPr="007536BE">
        <w:rPr>
          <w:sz w:val="22"/>
          <w:szCs w:val="22"/>
        </w:rPr>
        <w:t xml:space="preserve">ional </w:t>
      </w:r>
      <w:r w:rsidR="005329B8" w:rsidRPr="007536BE">
        <w:rPr>
          <w:sz w:val="22"/>
          <w:szCs w:val="22"/>
        </w:rPr>
        <w:t>ș</w:t>
      </w:r>
      <w:r w:rsidR="00C70C6E" w:rsidRPr="007536BE">
        <w:rPr>
          <w:sz w:val="22"/>
          <w:szCs w:val="22"/>
        </w:rPr>
        <w:t>i financiar pe termen lung de către deciden</w:t>
      </w:r>
      <w:r w:rsidR="005329B8" w:rsidRPr="007536BE">
        <w:rPr>
          <w:sz w:val="22"/>
          <w:szCs w:val="22"/>
        </w:rPr>
        <w:t>ț</w:t>
      </w:r>
      <w:r w:rsidR="00C70C6E" w:rsidRPr="007536BE">
        <w:rPr>
          <w:sz w:val="22"/>
          <w:szCs w:val="22"/>
        </w:rPr>
        <w:t>ii politici de la toate nivelurile.</w:t>
      </w:r>
    </w:p>
    <w:p w14:paraId="6D0A84EF" w14:textId="3929A0BC" w:rsidR="00666D89" w:rsidRPr="007536BE" w:rsidRDefault="00C70C6E" w:rsidP="007536BE">
      <w:pPr>
        <w:spacing w:line="276" w:lineRule="auto"/>
        <w:rPr>
          <w:sz w:val="22"/>
          <w:szCs w:val="22"/>
        </w:rPr>
      </w:pPr>
      <w:r w:rsidRPr="007536BE">
        <w:rPr>
          <w:sz w:val="22"/>
          <w:szCs w:val="22"/>
        </w:rPr>
        <w:t>Un pachet de interven</w:t>
      </w:r>
      <w:r w:rsidR="005329B8" w:rsidRPr="007536BE">
        <w:rPr>
          <w:sz w:val="22"/>
          <w:szCs w:val="22"/>
        </w:rPr>
        <w:t>ț</w:t>
      </w:r>
      <w:r w:rsidRPr="007536BE">
        <w:rPr>
          <w:sz w:val="22"/>
          <w:szCs w:val="22"/>
        </w:rPr>
        <w:t xml:space="preserve">ii preventive comprehensiv care adresează adecvat </w:t>
      </w:r>
      <w:r w:rsidR="005329B8" w:rsidRPr="007536BE">
        <w:rPr>
          <w:sz w:val="22"/>
          <w:szCs w:val="22"/>
        </w:rPr>
        <w:t>ș</w:t>
      </w:r>
      <w:r w:rsidRPr="007536BE">
        <w:rPr>
          <w:sz w:val="22"/>
          <w:szCs w:val="22"/>
        </w:rPr>
        <w:t xml:space="preserve">i sustenabil toate </w:t>
      </w:r>
      <w:r w:rsidR="00101A47" w:rsidRPr="007536BE">
        <w:rPr>
          <w:sz w:val="22"/>
          <w:szCs w:val="22"/>
        </w:rPr>
        <w:t>componentele preven</w:t>
      </w:r>
      <w:r w:rsidR="005329B8" w:rsidRPr="007536BE">
        <w:rPr>
          <w:sz w:val="22"/>
          <w:szCs w:val="22"/>
        </w:rPr>
        <w:t>ț</w:t>
      </w:r>
      <w:r w:rsidR="00101A47" w:rsidRPr="007536BE">
        <w:rPr>
          <w:sz w:val="22"/>
          <w:szCs w:val="22"/>
        </w:rPr>
        <w:t xml:space="preserve">iei </w:t>
      </w:r>
      <w:r w:rsidR="00101A47" w:rsidRPr="007536BE">
        <w:rPr>
          <w:i/>
          <w:iCs/>
          <w:sz w:val="22"/>
          <w:szCs w:val="22"/>
        </w:rPr>
        <w:t>(primordială, primară, secundară, ter</w:t>
      </w:r>
      <w:r w:rsidR="005329B8" w:rsidRPr="007536BE">
        <w:rPr>
          <w:i/>
          <w:iCs/>
          <w:sz w:val="22"/>
          <w:szCs w:val="22"/>
        </w:rPr>
        <w:t>ț</w:t>
      </w:r>
      <w:r w:rsidR="00101A47" w:rsidRPr="007536BE">
        <w:rPr>
          <w:i/>
          <w:iCs/>
          <w:sz w:val="22"/>
          <w:szCs w:val="22"/>
        </w:rPr>
        <w:t>iară, cuaternară),</w:t>
      </w:r>
      <w:r w:rsidR="00101A47" w:rsidRPr="007536BE">
        <w:rPr>
          <w:sz w:val="22"/>
          <w:szCs w:val="22"/>
        </w:rPr>
        <w:t xml:space="preserve"> furnizat de echipe multidisciplinare </w:t>
      </w:r>
      <w:r w:rsidR="005329B8" w:rsidRPr="007536BE">
        <w:rPr>
          <w:sz w:val="22"/>
          <w:szCs w:val="22"/>
        </w:rPr>
        <w:t>ș</w:t>
      </w:r>
      <w:r w:rsidR="00101A47" w:rsidRPr="007536BE">
        <w:rPr>
          <w:sz w:val="22"/>
          <w:szCs w:val="22"/>
        </w:rPr>
        <w:t>i finan</w:t>
      </w:r>
      <w:r w:rsidR="005329B8" w:rsidRPr="007536BE">
        <w:rPr>
          <w:sz w:val="22"/>
          <w:szCs w:val="22"/>
        </w:rPr>
        <w:t>ț</w:t>
      </w:r>
      <w:r w:rsidR="00101A47" w:rsidRPr="007536BE">
        <w:rPr>
          <w:sz w:val="22"/>
          <w:szCs w:val="22"/>
        </w:rPr>
        <w:t xml:space="preserve">at ca </w:t>
      </w:r>
      <w:r w:rsidR="005329B8" w:rsidRPr="007536BE">
        <w:rPr>
          <w:sz w:val="22"/>
          <w:szCs w:val="22"/>
        </w:rPr>
        <w:t>ș</w:t>
      </w:r>
      <w:r w:rsidR="00101A47" w:rsidRPr="007536BE">
        <w:rPr>
          <w:sz w:val="22"/>
          <w:szCs w:val="22"/>
        </w:rPr>
        <w:t>i interven</w:t>
      </w:r>
      <w:r w:rsidR="005329B8" w:rsidRPr="007536BE">
        <w:rPr>
          <w:sz w:val="22"/>
          <w:szCs w:val="22"/>
        </w:rPr>
        <w:t>ț</w:t>
      </w:r>
      <w:r w:rsidR="00101A47" w:rsidRPr="007536BE">
        <w:rPr>
          <w:sz w:val="22"/>
          <w:szCs w:val="22"/>
        </w:rPr>
        <w:t xml:space="preserve">ii prioritare în sănătatea publică </w:t>
      </w:r>
      <w:r w:rsidR="005329B8" w:rsidRPr="007536BE">
        <w:rPr>
          <w:sz w:val="22"/>
          <w:szCs w:val="22"/>
        </w:rPr>
        <w:t>ș</w:t>
      </w:r>
      <w:r w:rsidR="00101A47" w:rsidRPr="007536BE">
        <w:rPr>
          <w:sz w:val="22"/>
          <w:szCs w:val="22"/>
        </w:rPr>
        <w:t>i care se extinde constant la nivel teritorial, devenind accesibil întregii popula</w:t>
      </w:r>
      <w:r w:rsidR="005329B8" w:rsidRPr="007536BE">
        <w:rPr>
          <w:sz w:val="22"/>
          <w:szCs w:val="22"/>
        </w:rPr>
        <w:t>ț</w:t>
      </w:r>
      <w:r w:rsidR="00101A47" w:rsidRPr="007536BE">
        <w:rPr>
          <w:sz w:val="22"/>
          <w:szCs w:val="22"/>
        </w:rPr>
        <w:t>ii eligibile la nivel na</w:t>
      </w:r>
      <w:r w:rsidR="005329B8" w:rsidRPr="007536BE">
        <w:rPr>
          <w:sz w:val="22"/>
          <w:szCs w:val="22"/>
        </w:rPr>
        <w:t>ț</w:t>
      </w:r>
      <w:r w:rsidR="00101A47" w:rsidRPr="007536BE">
        <w:rPr>
          <w:sz w:val="22"/>
          <w:szCs w:val="22"/>
        </w:rPr>
        <w:t>ional.</w:t>
      </w:r>
    </w:p>
    <w:p w14:paraId="479AA52F" w14:textId="3330442A" w:rsidR="00666D89" w:rsidRDefault="00101A47" w:rsidP="007536BE">
      <w:pPr>
        <w:spacing w:line="276" w:lineRule="auto"/>
        <w:rPr>
          <w:sz w:val="22"/>
          <w:szCs w:val="22"/>
        </w:rPr>
      </w:pPr>
      <w:r w:rsidRPr="007536BE">
        <w:rPr>
          <w:sz w:val="22"/>
          <w:szCs w:val="22"/>
        </w:rPr>
        <w:t>Furnizarea facilă de interven</w:t>
      </w:r>
      <w:r w:rsidR="005329B8" w:rsidRPr="007536BE">
        <w:rPr>
          <w:sz w:val="22"/>
          <w:szCs w:val="22"/>
        </w:rPr>
        <w:t>ț</w:t>
      </w:r>
      <w:r w:rsidRPr="007536BE">
        <w:rPr>
          <w:sz w:val="22"/>
          <w:szCs w:val="22"/>
        </w:rPr>
        <w:t xml:space="preserve">ii preventive specifice fiecărei grupe de vârstă, </w:t>
      </w:r>
      <w:r w:rsidR="004C3347" w:rsidRPr="007536BE">
        <w:rPr>
          <w:sz w:val="22"/>
          <w:szCs w:val="22"/>
        </w:rPr>
        <w:t>gen, grup vulnerabil sau dezavantajat</w:t>
      </w:r>
      <w:r w:rsidR="00101C33">
        <w:rPr>
          <w:sz w:val="22"/>
          <w:szCs w:val="22"/>
        </w:rPr>
        <w:t>,</w:t>
      </w:r>
      <w:r w:rsidR="004C3347" w:rsidRPr="007536BE">
        <w:rPr>
          <w:sz w:val="22"/>
          <w:szCs w:val="22"/>
        </w:rPr>
        <w:t xml:space="preserve"> la momentul adecvat </w:t>
      </w:r>
      <w:r w:rsidR="005329B8" w:rsidRPr="007536BE">
        <w:rPr>
          <w:sz w:val="22"/>
          <w:szCs w:val="22"/>
        </w:rPr>
        <w:t>ș</w:t>
      </w:r>
      <w:r w:rsidR="004C3347" w:rsidRPr="007536BE">
        <w:rPr>
          <w:sz w:val="22"/>
          <w:szCs w:val="22"/>
        </w:rPr>
        <w:t>i cât mai aproape de domiciliul cetă</w:t>
      </w:r>
      <w:r w:rsidR="005329B8" w:rsidRPr="007536BE">
        <w:rPr>
          <w:sz w:val="22"/>
          <w:szCs w:val="22"/>
        </w:rPr>
        <w:t>ț</w:t>
      </w:r>
      <w:r w:rsidR="004C3347" w:rsidRPr="007536BE">
        <w:rPr>
          <w:sz w:val="22"/>
          <w:szCs w:val="22"/>
        </w:rPr>
        <w:t xml:space="preserve">eanului. </w:t>
      </w:r>
    </w:p>
    <w:p w14:paraId="56A06C66" w14:textId="101CACA6" w:rsidR="007536BE" w:rsidRDefault="007536BE" w:rsidP="007536BE">
      <w:pPr>
        <w:spacing w:line="276" w:lineRule="auto"/>
        <w:rPr>
          <w:sz w:val="22"/>
          <w:szCs w:val="22"/>
        </w:rPr>
      </w:pPr>
      <w:r w:rsidRPr="009B506E">
        <w:rPr>
          <w:noProof/>
          <w:sz w:val="22"/>
          <w:szCs w:val="22"/>
          <w:lang w:val="en-US" w:eastAsia="en-US"/>
        </w:rPr>
        <mc:AlternateContent>
          <mc:Choice Requires="wps">
            <w:drawing>
              <wp:anchor distT="0" distB="0" distL="114300" distR="114300" simplePos="0" relativeHeight="251736064" behindDoc="0" locked="0" layoutInCell="1" allowOverlap="1" wp14:anchorId="37181F11" wp14:editId="1B216AF6">
                <wp:simplePos x="0" y="0"/>
                <wp:positionH relativeFrom="margin">
                  <wp:align>right</wp:align>
                </wp:positionH>
                <wp:positionV relativeFrom="paragraph">
                  <wp:posOffset>143929</wp:posOffset>
                </wp:positionV>
                <wp:extent cx="5519109" cy="3897343"/>
                <wp:effectExtent l="19050" t="19050" r="43815" b="46355"/>
                <wp:wrapNone/>
                <wp:docPr id="241" name="Rounded Rectangle 13"/>
                <wp:cNvGraphicFramePr/>
                <a:graphic xmlns:a="http://schemas.openxmlformats.org/drawingml/2006/main">
                  <a:graphicData uri="http://schemas.microsoft.com/office/word/2010/wordprocessingShape">
                    <wps:wsp>
                      <wps:cNvSpPr/>
                      <wps:spPr>
                        <a:xfrm>
                          <a:off x="0" y="0"/>
                          <a:ext cx="5519109" cy="3897343"/>
                        </a:xfrm>
                        <a:prstGeom prst="roundRect">
                          <a:avLst/>
                        </a:prstGeom>
                        <a:noFill/>
                        <a:ln w="63500">
                          <a:solidFill>
                            <a:srgbClr val="8656B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067BDD8D" id="Rounded Rectangle 13" o:spid="_x0000_s1026" style="position:absolute;margin-left:383.4pt;margin-top:11.35pt;width:434.6pt;height:306.9pt;z-index:251736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" filled="f" strokecolor="#8656b2" strokeweight="5pt">
                <v:stroke joinstyle="miter"/>
                <w10:wrap anchorx="margin"/>
              </v:roundrect>
            </w:pict>
          </mc:Fallback>
        </mc:AlternateContent>
      </w:r>
      <w:r w:rsidRPr="007536BE">
        <w:rPr>
          <w:noProof/>
          <w:sz w:val="18"/>
          <w:szCs w:val="18"/>
          <w:lang w:val="en-US" w:eastAsia="en-US"/>
        </w:rPr>
        <mc:AlternateContent>
          <mc:Choice Requires="wps">
            <w:drawing>
              <wp:anchor distT="0" distB="0" distL="114300" distR="114300" simplePos="0" relativeHeight="251737088" behindDoc="0" locked="0" layoutInCell="1" allowOverlap="1" wp14:anchorId="69B3FA99" wp14:editId="082D770C">
                <wp:simplePos x="0" y="0"/>
                <wp:positionH relativeFrom="margin">
                  <wp:posOffset>0</wp:posOffset>
                </wp:positionH>
                <wp:positionV relativeFrom="paragraph">
                  <wp:posOffset>-635</wp:posOffset>
                </wp:positionV>
                <wp:extent cx="611579" cy="599704"/>
                <wp:effectExtent l="0" t="0" r="0" b="0"/>
                <wp:wrapNone/>
                <wp:docPr id="242" name="Oval 14"/>
                <wp:cNvGraphicFramePr/>
                <a:graphic xmlns:a="http://schemas.openxmlformats.org/drawingml/2006/main">
                  <a:graphicData uri="http://schemas.microsoft.com/office/word/2010/wordprocessingShape">
                    <wps:wsp>
                      <wps:cNvSpPr/>
                      <wps:spPr>
                        <a:xfrm>
                          <a:off x="0" y="0"/>
                          <a:ext cx="611579" cy="599704"/>
                        </a:xfrm>
                        <a:prstGeom prst="ellipse">
                          <a:avLst/>
                        </a:prstGeom>
                        <a:solidFill>
                          <a:srgbClr val="8656B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79CE9305" id="Oval 14" o:spid="_x0000_s1026" style="position:absolute;margin-left:0;margin-top:-.05pt;width:48.15pt;height:47.2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" fillcolor="#8656b2" stroked="f" strokeweight="1pt">
                <v:stroke joinstyle="miter"/>
                <w10:wrap anchorx="margin"/>
              </v:oval>
            </w:pict>
          </mc:Fallback>
        </mc:AlternateContent>
      </w:r>
      <w:r w:rsidRPr="007536BE">
        <w:rPr>
          <w:noProof/>
          <w:sz w:val="20"/>
          <w:szCs w:val="20"/>
          <w:lang w:val="en-US" w:eastAsia="en-US"/>
        </w:rPr>
        <w:drawing>
          <wp:anchor distT="0" distB="0" distL="114300" distR="114300" simplePos="0" relativeHeight="251738112" behindDoc="0" locked="0" layoutInCell="1" allowOverlap="1" wp14:anchorId="2E7E4841" wp14:editId="63676392">
            <wp:simplePos x="0" y="0"/>
            <wp:positionH relativeFrom="margin">
              <wp:posOffset>82550</wp:posOffset>
            </wp:positionH>
            <wp:positionV relativeFrom="paragraph">
              <wp:posOffset>52705</wp:posOffset>
            </wp:positionV>
            <wp:extent cx="438499" cy="469719"/>
            <wp:effectExtent l="0" t="0" r="0" b="6985"/>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38499" cy="469719"/>
                    </a:xfrm>
                    <a:prstGeom prst="rect">
                      <a:avLst/>
                    </a:prstGeom>
                  </pic:spPr>
                </pic:pic>
              </a:graphicData>
            </a:graphic>
            <wp14:sizeRelH relativeFrom="margin">
              <wp14:pctWidth>0</wp14:pctWidth>
            </wp14:sizeRelH>
            <wp14:sizeRelV relativeFrom="margin">
              <wp14:pctHeight>0</wp14:pctHeight>
            </wp14:sizeRelV>
          </wp:anchor>
        </w:drawing>
      </w:r>
    </w:p>
    <w:p w14:paraId="693BDE0C" w14:textId="77777777" w:rsidR="007536BE" w:rsidRPr="007536BE" w:rsidRDefault="007536BE" w:rsidP="006D0720">
      <w:pPr>
        <w:ind w:left="993" w:right="379"/>
        <w:rPr>
          <w:b/>
          <w:bCs/>
          <w:color w:val="8656B2"/>
          <w:sz w:val="36"/>
          <w:szCs w:val="36"/>
        </w:rPr>
      </w:pPr>
      <w:r w:rsidRPr="007536BE">
        <w:rPr>
          <w:b/>
          <w:bCs/>
          <w:color w:val="8656B2"/>
          <w:sz w:val="36"/>
          <w:szCs w:val="36"/>
        </w:rPr>
        <w:t>Ținte 2030</w:t>
      </w:r>
    </w:p>
    <w:p w14:paraId="38C25C3C" w14:textId="783F38C8" w:rsidR="007536BE" w:rsidRPr="006D0720" w:rsidRDefault="007536BE" w:rsidP="006D0720">
      <w:pPr>
        <w:pStyle w:val="ListParagraph"/>
        <w:spacing w:line="276" w:lineRule="auto"/>
        <w:ind w:left="993" w:right="379"/>
        <w:rPr>
          <w:i/>
          <w:iCs/>
          <w:sz w:val="22"/>
          <w:szCs w:val="22"/>
        </w:rPr>
      </w:pPr>
      <w:r w:rsidRPr="006D0720">
        <w:rPr>
          <w:i/>
          <w:iCs/>
          <w:sz w:val="22"/>
          <w:szCs w:val="22"/>
        </w:rPr>
        <w:t>Ministerul Sănătății își asumă rolul de partener interministerial pro-activ în coordonarea sănătății în toate politicile sectoriale cu celelalte instituții/autorități implicate.</w:t>
      </w:r>
    </w:p>
    <w:p w14:paraId="13593687" w14:textId="77777777" w:rsidR="007536BE" w:rsidRPr="006D0720" w:rsidRDefault="007536BE" w:rsidP="006D0720">
      <w:pPr>
        <w:pStyle w:val="ListParagraph"/>
        <w:spacing w:line="276" w:lineRule="auto"/>
        <w:ind w:left="993" w:right="379"/>
        <w:rPr>
          <w:i/>
          <w:iCs/>
          <w:sz w:val="22"/>
          <w:szCs w:val="22"/>
        </w:rPr>
      </w:pPr>
      <w:r w:rsidRPr="006D0720">
        <w:rPr>
          <w:i/>
          <w:iCs/>
          <w:sz w:val="22"/>
          <w:szCs w:val="22"/>
        </w:rPr>
        <w:t>Sistem informațional integrat în sănătate care furnizează regulat rapoarte pentru documentarea politicilor de sănătate.</w:t>
      </w:r>
    </w:p>
    <w:p w14:paraId="608D8C84" w14:textId="6B434574" w:rsidR="007536BE" w:rsidRPr="006D0720" w:rsidRDefault="007536BE" w:rsidP="006D0720">
      <w:pPr>
        <w:pStyle w:val="ListParagraph"/>
        <w:spacing w:line="276" w:lineRule="auto"/>
        <w:ind w:left="993" w:right="379"/>
        <w:rPr>
          <w:i/>
          <w:iCs/>
          <w:sz w:val="22"/>
          <w:szCs w:val="22"/>
        </w:rPr>
      </w:pPr>
      <w:r w:rsidRPr="006D0720">
        <w:rPr>
          <w:i/>
          <w:iCs/>
          <w:sz w:val="22"/>
          <w:szCs w:val="22"/>
        </w:rPr>
        <w:t>Educația pentru sănătate, inclusiv pentru s</w:t>
      </w:r>
      <w:r w:rsidR="00101C33">
        <w:rPr>
          <w:i/>
          <w:iCs/>
          <w:sz w:val="22"/>
          <w:szCs w:val="22"/>
        </w:rPr>
        <w:t>ă</w:t>
      </w:r>
      <w:r w:rsidRPr="006D0720">
        <w:rPr>
          <w:i/>
          <w:iCs/>
          <w:sz w:val="22"/>
          <w:szCs w:val="22"/>
        </w:rPr>
        <w:t>n</w:t>
      </w:r>
      <w:r w:rsidR="00101C33">
        <w:rPr>
          <w:i/>
          <w:iCs/>
          <w:sz w:val="22"/>
          <w:szCs w:val="22"/>
        </w:rPr>
        <w:t>ă</w:t>
      </w:r>
      <w:r w:rsidRPr="006D0720">
        <w:rPr>
          <w:i/>
          <w:iCs/>
          <w:sz w:val="22"/>
          <w:szCs w:val="22"/>
        </w:rPr>
        <w:t>tatea oro-dentar</w:t>
      </w:r>
      <w:r w:rsidR="00101C33">
        <w:rPr>
          <w:i/>
          <w:iCs/>
          <w:sz w:val="22"/>
          <w:szCs w:val="22"/>
        </w:rPr>
        <w:t>ă</w:t>
      </w:r>
      <w:r w:rsidRPr="006D0720">
        <w:rPr>
          <w:i/>
          <w:iCs/>
          <w:sz w:val="22"/>
          <w:szCs w:val="22"/>
        </w:rPr>
        <w:t>, este inclusă în curricula școlară ca disciplină obligatorie.</w:t>
      </w:r>
    </w:p>
    <w:p w14:paraId="31549BFD" w14:textId="77777777" w:rsidR="007536BE" w:rsidRPr="006D0720" w:rsidRDefault="007536BE" w:rsidP="006D0720">
      <w:pPr>
        <w:pStyle w:val="ListParagraph"/>
        <w:spacing w:line="276" w:lineRule="auto"/>
        <w:ind w:left="993" w:right="379"/>
        <w:rPr>
          <w:i/>
          <w:iCs/>
          <w:sz w:val="22"/>
          <w:szCs w:val="22"/>
        </w:rPr>
      </w:pPr>
      <w:r w:rsidRPr="006D0720">
        <w:rPr>
          <w:i/>
          <w:iCs/>
          <w:sz w:val="22"/>
          <w:szCs w:val="22"/>
        </w:rPr>
        <w:t xml:space="preserve">La minimum 75% din populația eligibilă de copii și adolescenți le-au fost furnizate intervenții de educație pentru sănătate, învățare de comportamente sănătoase. </w:t>
      </w:r>
    </w:p>
    <w:p w14:paraId="15F1124D" w14:textId="77777777" w:rsidR="007536BE" w:rsidRPr="006D0720" w:rsidRDefault="007536BE" w:rsidP="006D0720">
      <w:pPr>
        <w:pStyle w:val="ListParagraph"/>
        <w:spacing w:line="276" w:lineRule="auto"/>
        <w:ind w:left="993" w:right="379"/>
        <w:rPr>
          <w:i/>
          <w:iCs/>
          <w:sz w:val="22"/>
          <w:szCs w:val="22"/>
        </w:rPr>
      </w:pPr>
      <w:r w:rsidRPr="006D0720">
        <w:rPr>
          <w:i/>
          <w:iCs/>
          <w:sz w:val="22"/>
          <w:szCs w:val="22"/>
        </w:rPr>
        <w:t>La minim 50% din populația eligibilă adultă le-au fost furnizate intervenții de educație pentru sănătate și intervenții de schimbarea comportamentelor la risc.</w:t>
      </w:r>
    </w:p>
    <w:p w14:paraId="5C57E232" w14:textId="0282B91D" w:rsidR="007536BE" w:rsidRPr="006D0720" w:rsidRDefault="007536BE" w:rsidP="006D0720">
      <w:pPr>
        <w:pStyle w:val="ListParagraph"/>
        <w:spacing w:line="276" w:lineRule="auto"/>
        <w:ind w:left="993" w:right="379"/>
        <w:rPr>
          <w:i/>
          <w:iCs/>
          <w:sz w:val="22"/>
          <w:szCs w:val="22"/>
        </w:rPr>
      </w:pPr>
      <w:r w:rsidRPr="006D0720">
        <w:rPr>
          <w:i/>
          <w:iCs/>
          <w:sz w:val="22"/>
          <w:szCs w:val="22"/>
        </w:rPr>
        <w:t>La minim 50% din populația eligibilă le-au fost furnizate intervenții de depistare precoce/screening populațional pentru problemele majore de sănătate pentru care sunt dovezi (pentru fiecare tip de depistare precoce/screening).</w:t>
      </w:r>
    </w:p>
    <w:p w14:paraId="328D8A48" w14:textId="1B47C533" w:rsidR="007536BE" w:rsidRPr="006D0720" w:rsidRDefault="007536BE" w:rsidP="006D0720">
      <w:pPr>
        <w:pStyle w:val="ListParagraph"/>
        <w:spacing w:line="276" w:lineRule="auto"/>
        <w:ind w:left="993" w:right="379"/>
        <w:rPr>
          <w:i/>
          <w:iCs/>
          <w:sz w:val="22"/>
          <w:szCs w:val="22"/>
        </w:rPr>
      </w:pPr>
      <w:r w:rsidRPr="006D0720">
        <w:rPr>
          <w:i/>
          <w:iCs/>
          <w:sz w:val="22"/>
          <w:szCs w:val="22"/>
        </w:rPr>
        <w:t>Scăderea sau menținerea incidenței respectiv scăderea mortalității evitabile pentru principalele probleme de sănătate publică cu impact major în dizabilitate și mortalitate evitabilă</w:t>
      </w:r>
      <w:r w:rsidR="007C1696">
        <w:rPr>
          <w:i/>
          <w:iCs/>
          <w:sz w:val="22"/>
          <w:szCs w:val="22"/>
        </w:rPr>
        <w:t>,</w:t>
      </w:r>
      <w:r w:rsidRPr="006D0720">
        <w:rPr>
          <w:i/>
          <w:iCs/>
          <w:sz w:val="22"/>
          <w:szCs w:val="22"/>
        </w:rPr>
        <w:t xml:space="preserve"> cu minim</w:t>
      </w:r>
      <w:r w:rsidR="007C1696">
        <w:rPr>
          <w:i/>
          <w:iCs/>
          <w:sz w:val="22"/>
          <w:szCs w:val="22"/>
        </w:rPr>
        <w:t xml:space="preserve">um </w:t>
      </w:r>
      <w:r w:rsidRPr="006D0720">
        <w:rPr>
          <w:i/>
          <w:iCs/>
          <w:sz w:val="22"/>
          <w:szCs w:val="22"/>
        </w:rPr>
        <w:t xml:space="preserve"> 5% față de valorile înregistrate în 2022. </w:t>
      </w:r>
    </w:p>
    <w:p w14:paraId="2B2408D9" w14:textId="20743883" w:rsidR="007536BE" w:rsidRDefault="007536BE" w:rsidP="007536BE">
      <w:pPr>
        <w:spacing w:line="276" w:lineRule="auto"/>
        <w:rPr>
          <w:sz w:val="22"/>
          <w:szCs w:val="22"/>
        </w:rPr>
      </w:pPr>
    </w:p>
    <w:p w14:paraId="4EA4AEE9" w14:textId="6CF798C0" w:rsidR="00D113AB" w:rsidRPr="007536BE" w:rsidRDefault="00D113AB" w:rsidP="00D443B8">
      <w:pPr>
        <w:pStyle w:val="Heading4"/>
        <w:rPr>
          <w:sz w:val="24"/>
          <w:szCs w:val="24"/>
        </w:rPr>
      </w:pPr>
      <w:r w:rsidRPr="007536BE">
        <w:rPr>
          <w:sz w:val="24"/>
          <w:szCs w:val="24"/>
        </w:rPr>
        <w:t>OS.2.1. PROFESIONALIZAREA EDUCA</w:t>
      </w:r>
      <w:r w:rsidR="005329B8" w:rsidRPr="007536BE">
        <w:rPr>
          <w:sz w:val="24"/>
          <w:szCs w:val="24"/>
        </w:rPr>
        <w:t>Ț</w:t>
      </w:r>
      <w:r w:rsidRPr="007536BE">
        <w:rPr>
          <w:sz w:val="24"/>
          <w:szCs w:val="24"/>
        </w:rPr>
        <w:t xml:space="preserve">IEI PENTRU SĂNĂTATE </w:t>
      </w:r>
      <w:r w:rsidR="005329B8" w:rsidRPr="007536BE">
        <w:rPr>
          <w:sz w:val="24"/>
          <w:szCs w:val="24"/>
        </w:rPr>
        <w:t>Ș</w:t>
      </w:r>
      <w:r w:rsidRPr="007536BE">
        <w:rPr>
          <w:sz w:val="24"/>
          <w:szCs w:val="24"/>
        </w:rPr>
        <w:t>I A PROMOVĂRII SĂNĂTĂ</w:t>
      </w:r>
      <w:r w:rsidR="005329B8" w:rsidRPr="007536BE">
        <w:rPr>
          <w:sz w:val="24"/>
          <w:szCs w:val="24"/>
        </w:rPr>
        <w:t>Ț</w:t>
      </w:r>
      <w:r w:rsidRPr="007536BE">
        <w:rPr>
          <w:sz w:val="24"/>
          <w:szCs w:val="24"/>
        </w:rPr>
        <w:t>II</w:t>
      </w:r>
    </w:p>
    <w:p w14:paraId="622541EA" w14:textId="3FD1915B" w:rsidR="00EF3099" w:rsidRPr="007536BE" w:rsidRDefault="00D113AB" w:rsidP="007536BE">
      <w:pPr>
        <w:spacing w:line="276" w:lineRule="auto"/>
        <w:rPr>
          <w:sz w:val="22"/>
          <w:szCs w:val="22"/>
        </w:rPr>
      </w:pPr>
      <w:r w:rsidRPr="007536BE">
        <w:rPr>
          <w:sz w:val="22"/>
          <w:szCs w:val="22"/>
        </w:rPr>
        <w:t>DA.2.1.1 Asigurarea cadru</w:t>
      </w:r>
      <w:r w:rsidR="007C1696">
        <w:rPr>
          <w:sz w:val="22"/>
          <w:szCs w:val="22"/>
        </w:rPr>
        <w:t>lui</w:t>
      </w:r>
      <w:r w:rsidRPr="007536BE">
        <w:rPr>
          <w:sz w:val="22"/>
          <w:szCs w:val="22"/>
        </w:rPr>
        <w:t xml:space="preserve"> strategic </w:t>
      </w:r>
      <w:r w:rsidR="007C1696">
        <w:rPr>
          <w:sz w:val="22"/>
          <w:szCs w:val="22"/>
        </w:rPr>
        <w:t>de furnizare consecventă și susținută</w:t>
      </w:r>
      <w:r w:rsidRPr="007536BE">
        <w:rPr>
          <w:sz w:val="22"/>
          <w:szCs w:val="22"/>
        </w:rPr>
        <w:t xml:space="preserve"> a interven</w:t>
      </w:r>
      <w:r w:rsidR="005329B8" w:rsidRPr="007536BE">
        <w:rPr>
          <w:sz w:val="22"/>
          <w:szCs w:val="22"/>
        </w:rPr>
        <w:t>ț</w:t>
      </w:r>
      <w:r w:rsidRPr="007536BE">
        <w:rPr>
          <w:sz w:val="22"/>
          <w:szCs w:val="22"/>
        </w:rPr>
        <w:t>iilor de promovare a sănătă</w:t>
      </w:r>
      <w:r w:rsidR="005329B8" w:rsidRPr="007536BE">
        <w:rPr>
          <w:sz w:val="22"/>
          <w:szCs w:val="22"/>
        </w:rPr>
        <w:t>ț</w:t>
      </w:r>
      <w:r w:rsidRPr="007536BE">
        <w:rPr>
          <w:sz w:val="22"/>
          <w:szCs w:val="22"/>
        </w:rPr>
        <w:t>ii, a educa</w:t>
      </w:r>
      <w:r w:rsidR="005329B8" w:rsidRPr="007536BE">
        <w:rPr>
          <w:sz w:val="22"/>
          <w:szCs w:val="22"/>
        </w:rPr>
        <w:t>ț</w:t>
      </w:r>
      <w:r w:rsidRPr="007536BE">
        <w:rPr>
          <w:sz w:val="22"/>
          <w:szCs w:val="22"/>
        </w:rPr>
        <w:t>iei pentru sănătate, adoptare a comportamentelor sănătoase prin adresarea determinan</w:t>
      </w:r>
      <w:r w:rsidR="005329B8" w:rsidRPr="007536BE">
        <w:rPr>
          <w:sz w:val="22"/>
          <w:szCs w:val="22"/>
        </w:rPr>
        <w:t>ț</w:t>
      </w:r>
      <w:r w:rsidRPr="007536BE">
        <w:rPr>
          <w:sz w:val="22"/>
          <w:szCs w:val="22"/>
        </w:rPr>
        <w:t>ilor sociali ai sănătă</w:t>
      </w:r>
      <w:r w:rsidR="005329B8" w:rsidRPr="007536BE">
        <w:rPr>
          <w:sz w:val="22"/>
          <w:szCs w:val="22"/>
        </w:rPr>
        <w:t>ț</w:t>
      </w:r>
      <w:r w:rsidRPr="007536BE">
        <w:rPr>
          <w:sz w:val="22"/>
          <w:szCs w:val="22"/>
        </w:rPr>
        <w:t>ii popula</w:t>
      </w:r>
      <w:r w:rsidR="005329B8" w:rsidRPr="007536BE">
        <w:rPr>
          <w:sz w:val="22"/>
          <w:szCs w:val="22"/>
        </w:rPr>
        <w:t>ț</w:t>
      </w:r>
      <w:r w:rsidRPr="007536BE">
        <w:rPr>
          <w:sz w:val="22"/>
          <w:szCs w:val="22"/>
        </w:rPr>
        <w:t>iei</w:t>
      </w:r>
      <w:r w:rsidR="00EF3099" w:rsidRPr="007536BE">
        <w:rPr>
          <w:sz w:val="22"/>
          <w:szCs w:val="22"/>
        </w:rPr>
        <w:t>.</w:t>
      </w:r>
    </w:p>
    <w:p w14:paraId="4A5E8C28" w14:textId="76EDA832" w:rsidR="00EF3099" w:rsidRPr="007536BE" w:rsidRDefault="00D113AB" w:rsidP="007536BE">
      <w:pPr>
        <w:spacing w:line="276" w:lineRule="auto"/>
        <w:rPr>
          <w:sz w:val="22"/>
          <w:szCs w:val="22"/>
        </w:rPr>
      </w:pPr>
      <w:r w:rsidRPr="007536BE">
        <w:rPr>
          <w:sz w:val="22"/>
          <w:szCs w:val="22"/>
        </w:rPr>
        <w:t xml:space="preserve">DA.2.1.2 Dezvoltarea campaniilor </w:t>
      </w:r>
      <w:r w:rsidR="007C1696">
        <w:rPr>
          <w:sz w:val="22"/>
          <w:szCs w:val="22"/>
        </w:rPr>
        <w:t>încurajare a</w:t>
      </w:r>
      <w:r w:rsidRPr="007536BE">
        <w:rPr>
          <w:sz w:val="22"/>
          <w:szCs w:val="22"/>
        </w:rPr>
        <w:t xml:space="preserve"> comportamente</w:t>
      </w:r>
      <w:r w:rsidR="007C1696">
        <w:rPr>
          <w:sz w:val="22"/>
          <w:szCs w:val="22"/>
        </w:rPr>
        <w:t>lor</w:t>
      </w:r>
      <w:r w:rsidRPr="007536BE">
        <w:rPr>
          <w:sz w:val="22"/>
          <w:szCs w:val="22"/>
        </w:rPr>
        <w:t xml:space="preserve"> sănătoase </w:t>
      </w:r>
      <w:r w:rsidR="004A01FC">
        <w:rPr>
          <w:sz w:val="22"/>
          <w:szCs w:val="22"/>
        </w:rPr>
        <w:t>fundamentate de utilizarea mecanismelor de prioritizare a principalelor probleme de sănătate publică ți bazate pe evidențe științifice de eficacitate și cost-eficiență.</w:t>
      </w:r>
    </w:p>
    <w:p w14:paraId="2833AA1B" w14:textId="165A864B" w:rsidR="00EF3099" w:rsidRPr="007536BE" w:rsidRDefault="00D113AB" w:rsidP="007536BE">
      <w:pPr>
        <w:spacing w:line="276" w:lineRule="auto"/>
        <w:rPr>
          <w:sz w:val="22"/>
          <w:szCs w:val="22"/>
        </w:rPr>
      </w:pPr>
      <w:r w:rsidRPr="007536BE">
        <w:rPr>
          <w:sz w:val="22"/>
          <w:szCs w:val="22"/>
        </w:rPr>
        <w:t>DA.2.1.3. Promovarea educa</w:t>
      </w:r>
      <w:r w:rsidR="005329B8" w:rsidRPr="007536BE">
        <w:rPr>
          <w:sz w:val="22"/>
          <w:szCs w:val="22"/>
        </w:rPr>
        <w:t>ț</w:t>
      </w:r>
      <w:r w:rsidRPr="007536BE">
        <w:rPr>
          <w:sz w:val="22"/>
          <w:szCs w:val="22"/>
        </w:rPr>
        <w:t xml:space="preserve">iei pentru sănătate </w:t>
      </w:r>
      <w:r w:rsidR="005329B8" w:rsidRPr="007536BE">
        <w:rPr>
          <w:sz w:val="22"/>
          <w:szCs w:val="22"/>
        </w:rPr>
        <w:t>ș</w:t>
      </w:r>
      <w:r w:rsidRPr="007536BE">
        <w:rPr>
          <w:sz w:val="22"/>
          <w:szCs w:val="22"/>
        </w:rPr>
        <w:t xml:space="preserve">i a </w:t>
      </w:r>
      <w:r w:rsidR="004A01FC">
        <w:rPr>
          <w:sz w:val="22"/>
          <w:szCs w:val="22"/>
        </w:rPr>
        <w:t xml:space="preserve">încurajării </w:t>
      </w:r>
      <w:r w:rsidRPr="007536BE">
        <w:rPr>
          <w:sz w:val="22"/>
          <w:szCs w:val="22"/>
        </w:rPr>
        <w:t xml:space="preserve">adoptării </w:t>
      </w:r>
      <w:r w:rsidR="005329B8" w:rsidRPr="007536BE">
        <w:rPr>
          <w:sz w:val="22"/>
          <w:szCs w:val="22"/>
        </w:rPr>
        <w:t>ș</w:t>
      </w:r>
      <w:r w:rsidRPr="007536BE">
        <w:rPr>
          <w:sz w:val="22"/>
          <w:szCs w:val="22"/>
        </w:rPr>
        <w:t>i men</w:t>
      </w:r>
      <w:r w:rsidR="005329B8" w:rsidRPr="007536BE">
        <w:rPr>
          <w:sz w:val="22"/>
          <w:szCs w:val="22"/>
        </w:rPr>
        <w:t>ț</w:t>
      </w:r>
      <w:r w:rsidRPr="007536BE">
        <w:rPr>
          <w:sz w:val="22"/>
          <w:szCs w:val="22"/>
        </w:rPr>
        <w:t>inerii comportamentelor sănătoase pe tot parcursul vie</w:t>
      </w:r>
      <w:r w:rsidR="005329B8" w:rsidRPr="007536BE">
        <w:rPr>
          <w:sz w:val="22"/>
          <w:szCs w:val="22"/>
        </w:rPr>
        <w:t>ț</w:t>
      </w:r>
      <w:r w:rsidRPr="007536BE">
        <w:rPr>
          <w:sz w:val="22"/>
          <w:szCs w:val="22"/>
        </w:rPr>
        <w:t>ii</w:t>
      </w:r>
      <w:r w:rsidR="00EF3099" w:rsidRPr="007536BE">
        <w:rPr>
          <w:sz w:val="22"/>
          <w:szCs w:val="22"/>
        </w:rPr>
        <w:t>.</w:t>
      </w:r>
    </w:p>
    <w:p w14:paraId="6111A3E6" w14:textId="10C48832" w:rsidR="00EF3099" w:rsidRPr="007536BE" w:rsidRDefault="00D113AB" w:rsidP="007536BE">
      <w:pPr>
        <w:spacing w:line="276" w:lineRule="auto"/>
        <w:rPr>
          <w:sz w:val="22"/>
          <w:szCs w:val="22"/>
        </w:rPr>
      </w:pPr>
      <w:r w:rsidRPr="007536BE">
        <w:rPr>
          <w:sz w:val="22"/>
          <w:szCs w:val="22"/>
        </w:rPr>
        <w:t xml:space="preserve">DA.2.1.4. </w:t>
      </w:r>
      <w:r w:rsidR="004A01FC">
        <w:rPr>
          <w:sz w:val="22"/>
          <w:szCs w:val="22"/>
        </w:rPr>
        <w:t xml:space="preserve">Informarea și educarea consecventă </w:t>
      </w:r>
      <w:r w:rsidRPr="007536BE">
        <w:rPr>
          <w:sz w:val="22"/>
          <w:szCs w:val="22"/>
        </w:rPr>
        <w:t xml:space="preserve">cu privire la drepturile </w:t>
      </w:r>
      <w:r w:rsidR="005329B8" w:rsidRPr="007536BE">
        <w:rPr>
          <w:sz w:val="22"/>
          <w:szCs w:val="22"/>
        </w:rPr>
        <w:t>ș</w:t>
      </w:r>
      <w:r w:rsidRPr="007536BE">
        <w:rPr>
          <w:sz w:val="22"/>
          <w:szCs w:val="22"/>
        </w:rPr>
        <w:t>i responsabilită</w:t>
      </w:r>
      <w:r w:rsidR="005329B8" w:rsidRPr="007536BE">
        <w:rPr>
          <w:sz w:val="22"/>
          <w:szCs w:val="22"/>
        </w:rPr>
        <w:t>ț</w:t>
      </w:r>
      <w:r w:rsidRPr="007536BE">
        <w:rPr>
          <w:sz w:val="22"/>
          <w:szCs w:val="22"/>
        </w:rPr>
        <w:t>ile cetă</w:t>
      </w:r>
      <w:r w:rsidR="005329B8" w:rsidRPr="007536BE">
        <w:rPr>
          <w:sz w:val="22"/>
          <w:szCs w:val="22"/>
        </w:rPr>
        <w:t>ț</w:t>
      </w:r>
      <w:r w:rsidRPr="007536BE">
        <w:rPr>
          <w:sz w:val="22"/>
          <w:szCs w:val="22"/>
        </w:rPr>
        <w:t>enilor în rela</w:t>
      </w:r>
      <w:r w:rsidR="005329B8" w:rsidRPr="007536BE">
        <w:rPr>
          <w:sz w:val="22"/>
          <w:szCs w:val="22"/>
        </w:rPr>
        <w:t>ț</w:t>
      </w:r>
      <w:r w:rsidRPr="007536BE">
        <w:rPr>
          <w:sz w:val="22"/>
          <w:szCs w:val="22"/>
        </w:rPr>
        <w:t>ia cu sistemul de sănătate</w:t>
      </w:r>
      <w:r w:rsidR="00EF3099" w:rsidRPr="007536BE">
        <w:rPr>
          <w:sz w:val="22"/>
          <w:szCs w:val="22"/>
        </w:rPr>
        <w:t>.</w:t>
      </w:r>
    </w:p>
    <w:p w14:paraId="724F9C25" w14:textId="7644FCC2" w:rsidR="00D113AB" w:rsidRPr="006D0720" w:rsidRDefault="00D113AB" w:rsidP="0043140C">
      <w:pPr>
        <w:pStyle w:val="Heading4"/>
        <w:rPr>
          <w:sz w:val="24"/>
          <w:szCs w:val="24"/>
        </w:rPr>
      </w:pPr>
      <w:r w:rsidRPr="006D0720">
        <w:rPr>
          <w:sz w:val="24"/>
          <w:szCs w:val="24"/>
        </w:rPr>
        <w:lastRenderedPageBreak/>
        <w:t>OS.2.2. CONSOLIDAREA PREVEN</w:t>
      </w:r>
      <w:r w:rsidR="005329B8" w:rsidRPr="006D0720">
        <w:rPr>
          <w:sz w:val="24"/>
          <w:szCs w:val="24"/>
        </w:rPr>
        <w:t>Ț</w:t>
      </w:r>
      <w:r w:rsidRPr="006D0720">
        <w:rPr>
          <w:sz w:val="24"/>
          <w:szCs w:val="24"/>
        </w:rPr>
        <w:t xml:space="preserve">IEI PRIN EVALUAREA RISCURILOR PENTRU SĂNĂTATE, SCREENING </w:t>
      </w:r>
      <w:r w:rsidR="005329B8" w:rsidRPr="006D0720">
        <w:rPr>
          <w:sz w:val="24"/>
          <w:szCs w:val="24"/>
        </w:rPr>
        <w:t>Ș</w:t>
      </w:r>
      <w:r w:rsidRPr="006D0720">
        <w:rPr>
          <w:sz w:val="24"/>
          <w:szCs w:val="24"/>
        </w:rPr>
        <w:t>I DIAGNOSTICARE PRECOCE, PREVENIREA BOLILOR PE PARCURSUL VIE</w:t>
      </w:r>
      <w:r w:rsidR="005329B8" w:rsidRPr="006D0720">
        <w:rPr>
          <w:sz w:val="24"/>
          <w:szCs w:val="24"/>
        </w:rPr>
        <w:t>Ț</w:t>
      </w:r>
      <w:r w:rsidRPr="006D0720">
        <w:rPr>
          <w:sz w:val="24"/>
          <w:szCs w:val="24"/>
        </w:rPr>
        <w:t xml:space="preserve">II </w:t>
      </w:r>
      <w:r w:rsidR="005329B8" w:rsidRPr="006D0720">
        <w:rPr>
          <w:sz w:val="24"/>
          <w:szCs w:val="24"/>
        </w:rPr>
        <w:t>Ș</w:t>
      </w:r>
      <w:r w:rsidRPr="006D0720">
        <w:rPr>
          <w:sz w:val="24"/>
          <w:szCs w:val="24"/>
        </w:rPr>
        <w:t>I CONTROLUL PROGRESIEI ACESTORA</w:t>
      </w:r>
    </w:p>
    <w:p w14:paraId="73261B05" w14:textId="0C82BB3C" w:rsidR="00D113AB" w:rsidRPr="006D0720" w:rsidRDefault="00D113AB" w:rsidP="006D0720">
      <w:pPr>
        <w:spacing w:line="276" w:lineRule="auto"/>
        <w:rPr>
          <w:sz w:val="22"/>
          <w:szCs w:val="22"/>
        </w:rPr>
      </w:pPr>
      <w:r w:rsidRPr="006D0720">
        <w:rPr>
          <w:sz w:val="22"/>
          <w:szCs w:val="22"/>
        </w:rPr>
        <w:t>DA.2.2.1. Dezvoltarea/extinderea interven</w:t>
      </w:r>
      <w:r w:rsidR="005329B8" w:rsidRPr="006D0720">
        <w:rPr>
          <w:sz w:val="22"/>
          <w:szCs w:val="22"/>
        </w:rPr>
        <w:t>ț</w:t>
      </w:r>
      <w:r w:rsidRPr="006D0720">
        <w:rPr>
          <w:sz w:val="22"/>
          <w:szCs w:val="22"/>
        </w:rPr>
        <w:t xml:space="preserve">iilor preventive </w:t>
      </w:r>
      <w:r w:rsidR="005329B8" w:rsidRPr="006D0720">
        <w:rPr>
          <w:sz w:val="22"/>
          <w:szCs w:val="22"/>
        </w:rPr>
        <w:t>ș</w:t>
      </w:r>
      <w:r w:rsidRPr="006D0720">
        <w:rPr>
          <w:sz w:val="22"/>
          <w:szCs w:val="22"/>
        </w:rPr>
        <w:t xml:space="preserve">i consolidarea furnizării </w:t>
      </w:r>
      <w:r w:rsidR="004A01FC">
        <w:rPr>
          <w:sz w:val="22"/>
          <w:szCs w:val="22"/>
        </w:rPr>
        <w:t>comprehensiv</w:t>
      </w:r>
      <w:r w:rsidRPr="006D0720">
        <w:rPr>
          <w:sz w:val="22"/>
          <w:szCs w:val="22"/>
        </w:rPr>
        <w:t xml:space="preserve"> </w:t>
      </w:r>
      <w:r w:rsidR="005329B8" w:rsidRPr="006D0720">
        <w:rPr>
          <w:sz w:val="22"/>
          <w:szCs w:val="22"/>
        </w:rPr>
        <w:t>ș</w:t>
      </w:r>
      <w:r w:rsidR="004A01FC">
        <w:rPr>
          <w:sz w:val="22"/>
          <w:szCs w:val="22"/>
        </w:rPr>
        <w:t>i sustenabil</w:t>
      </w:r>
      <w:r w:rsidR="00EF3099" w:rsidRPr="006D0720">
        <w:rPr>
          <w:sz w:val="22"/>
          <w:szCs w:val="22"/>
        </w:rPr>
        <w:t>.</w:t>
      </w:r>
    </w:p>
    <w:p w14:paraId="12491D8F" w14:textId="1589C3E4" w:rsidR="00D113AB" w:rsidRPr="006D0720" w:rsidRDefault="00D113AB" w:rsidP="0043140C">
      <w:pPr>
        <w:pStyle w:val="Heading4"/>
        <w:rPr>
          <w:sz w:val="24"/>
          <w:szCs w:val="24"/>
        </w:rPr>
      </w:pPr>
      <w:r w:rsidRPr="006D0720">
        <w:rPr>
          <w:sz w:val="24"/>
          <w:szCs w:val="24"/>
        </w:rPr>
        <w:t>OS.2.3. ÎMBUNĂTĂ</w:t>
      </w:r>
      <w:r w:rsidR="005329B8" w:rsidRPr="006D0720">
        <w:rPr>
          <w:sz w:val="24"/>
          <w:szCs w:val="24"/>
        </w:rPr>
        <w:t>Ț</w:t>
      </w:r>
      <w:r w:rsidRPr="006D0720">
        <w:rPr>
          <w:sz w:val="24"/>
          <w:szCs w:val="24"/>
        </w:rPr>
        <w:t>IREA CAPACITĂ</w:t>
      </w:r>
      <w:r w:rsidR="005329B8" w:rsidRPr="006D0720">
        <w:rPr>
          <w:sz w:val="24"/>
          <w:szCs w:val="24"/>
        </w:rPr>
        <w:t>Ț</w:t>
      </w:r>
      <w:r w:rsidRPr="006D0720">
        <w:rPr>
          <w:sz w:val="24"/>
          <w:szCs w:val="24"/>
        </w:rPr>
        <w:t xml:space="preserve">II DE RĂSPUNS LA PROVOCĂRILE GENERATE DE SCHIMBĂRILE DEMOGRAFICE </w:t>
      </w:r>
      <w:r w:rsidR="005329B8" w:rsidRPr="006D0720">
        <w:rPr>
          <w:sz w:val="24"/>
          <w:szCs w:val="24"/>
        </w:rPr>
        <w:t>Ș</w:t>
      </w:r>
      <w:r w:rsidRPr="006D0720">
        <w:rPr>
          <w:sz w:val="24"/>
          <w:szCs w:val="24"/>
        </w:rPr>
        <w:t>I TENDIN</w:t>
      </w:r>
      <w:r w:rsidR="005329B8" w:rsidRPr="006D0720">
        <w:rPr>
          <w:sz w:val="24"/>
          <w:szCs w:val="24"/>
        </w:rPr>
        <w:t>Ț</w:t>
      </w:r>
      <w:r w:rsidRPr="006D0720">
        <w:rPr>
          <w:sz w:val="24"/>
          <w:szCs w:val="24"/>
        </w:rPr>
        <w:t>ELE EPIDEMIOLOGICE ÎN STAREA DE SĂNĂTATE, PE PARCURSUL VIE</w:t>
      </w:r>
      <w:r w:rsidR="005329B8" w:rsidRPr="006D0720">
        <w:rPr>
          <w:sz w:val="24"/>
          <w:szCs w:val="24"/>
        </w:rPr>
        <w:t>Ț</w:t>
      </w:r>
      <w:r w:rsidRPr="006D0720">
        <w:rPr>
          <w:sz w:val="24"/>
          <w:szCs w:val="24"/>
        </w:rPr>
        <w:t>II</w:t>
      </w:r>
    </w:p>
    <w:p w14:paraId="5B79EBA6" w14:textId="14494AF8" w:rsidR="00EF3099" w:rsidRPr="006D0720" w:rsidRDefault="00D113AB" w:rsidP="006D0720">
      <w:pPr>
        <w:spacing w:line="276" w:lineRule="auto"/>
        <w:rPr>
          <w:sz w:val="22"/>
          <w:szCs w:val="22"/>
        </w:rPr>
      </w:pPr>
      <w:r w:rsidRPr="006D0720">
        <w:rPr>
          <w:sz w:val="22"/>
          <w:szCs w:val="22"/>
        </w:rPr>
        <w:t xml:space="preserve">DA.2.3.1. Extinderea </w:t>
      </w:r>
      <w:r w:rsidR="005329B8" w:rsidRPr="006D0720">
        <w:rPr>
          <w:sz w:val="22"/>
          <w:szCs w:val="22"/>
        </w:rPr>
        <w:t>ș</w:t>
      </w:r>
      <w:r w:rsidRPr="006D0720">
        <w:rPr>
          <w:sz w:val="22"/>
          <w:szCs w:val="22"/>
        </w:rPr>
        <w:t>i îmbunătă</w:t>
      </w:r>
      <w:r w:rsidR="005329B8" w:rsidRPr="006D0720">
        <w:rPr>
          <w:sz w:val="22"/>
          <w:szCs w:val="22"/>
        </w:rPr>
        <w:t>ț</w:t>
      </w:r>
      <w:r w:rsidRPr="006D0720">
        <w:rPr>
          <w:sz w:val="22"/>
          <w:szCs w:val="22"/>
        </w:rPr>
        <w:t xml:space="preserve">irea serviciilor de planificare familială </w:t>
      </w:r>
      <w:r w:rsidR="005329B8" w:rsidRPr="006D0720">
        <w:rPr>
          <w:sz w:val="22"/>
          <w:szCs w:val="22"/>
        </w:rPr>
        <w:t>ș</w:t>
      </w:r>
      <w:r w:rsidRPr="006D0720">
        <w:rPr>
          <w:sz w:val="22"/>
          <w:szCs w:val="22"/>
        </w:rPr>
        <w:t>i de sănătate a reproducerii</w:t>
      </w:r>
      <w:r w:rsidR="00EF3099" w:rsidRPr="006D0720">
        <w:rPr>
          <w:sz w:val="22"/>
          <w:szCs w:val="22"/>
        </w:rPr>
        <w:t>.</w:t>
      </w:r>
    </w:p>
    <w:p w14:paraId="6F5230F8" w14:textId="37867BD4" w:rsidR="00EF3099" w:rsidRPr="006D0720" w:rsidRDefault="00D113AB" w:rsidP="006D0720">
      <w:pPr>
        <w:spacing w:line="276" w:lineRule="auto"/>
        <w:rPr>
          <w:sz w:val="22"/>
          <w:szCs w:val="22"/>
        </w:rPr>
      </w:pPr>
      <w:r w:rsidRPr="006D0720">
        <w:rPr>
          <w:sz w:val="22"/>
          <w:szCs w:val="22"/>
        </w:rPr>
        <w:t>DA.2.3.2. Îmbunătă</w:t>
      </w:r>
      <w:r w:rsidR="005329B8" w:rsidRPr="006D0720">
        <w:rPr>
          <w:sz w:val="22"/>
          <w:szCs w:val="22"/>
        </w:rPr>
        <w:t>ț</w:t>
      </w:r>
      <w:r w:rsidRPr="006D0720">
        <w:rPr>
          <w:sz w:val="22"/>
          <w:szCs w:val="22"/>
        </w:rPr>
        <w:t xml:space="preserve">irea stării de sănătate a copilului </w:t>
      </w:r>
      <w:r w:rsidR="005329B8" w:rsidRPr="006D0720">
        <w:rPr>
          <w:sz w:val="22"/>
          <w:szCs w:val="22"/>
        </w:rPr>
        <w:t>ș</w:t>
      </w:r>
      <w:r w:rsidRPr="006D0720">
        <w:rPr>
          <w:sz w:val="22"/>
          <w:szCs w:val="22"/>
        </w:rPr>
        <w:t>i a adolescentului prin furnizarea interven</w:t>
      </w:r>
      <w:r w:rsidR="005329B8" w:rsidRPr="006D0720">
        <w:rPr>
          <w:sz w:val="22"/>
          <w:szCs w:val="22"/>
        </w:rPr>
        <w:t>ț</w:t>
      </w:r>
      <w:r w:rsidRPr="006D0720">
        <w:rPr>
          <w:sz w:val="22"/>
          <w:szCs w:val="22"/>
        </w:rPr>
        <w:t>iilor preventive specifice</w:t>
      </w:r>
      <w:r w:rsidR="001D4961" w:rsidRPr="006D0720">
        <w:rPr>
          <w:sz w:val="22"/>
          <w:szCs w:val="22"/>
        </w:rPr>
        <w:t>, inclusiv din categoria celor care vizează sănătatea oro-dentară</w:t>
      </w:r>
      <w:r w:rsidR="00EF3099" w:rsidRPr="006D0720">
        <w:rPr>
          <w:sz w:val="22"/>
          <w:szCs w:val="22"/>
        </w:rPr>
        <w:t>.</w:t>
      </w:r>
    </w:p>
    <w:p w14:paraId="3F2D88FD" w14:textId="24B37943" w:rsidR="00EF3099" w:rsidRPr="006D0720" w:rsidRDefault="00D113AB" w:rsidP="006D0720">
      <w:pPr>
        <w:spacing w:line="276" w:lineRule="auto"/>
        <w:rPr>
          <w:sz w:val="22"/>
          <w:szCs w:val="22"/>
        </w:rPr>
      </w:pPr>
      <w:r w:rsidRPr="006D0720">
        <w:rPr>
          <w:sz w:val="22"/>
          <w:szCs w:val="22"/>
        </w:rPr>
        <w:t>DA.2.3.3. Men</w:t>
      </w:r>
      <w:r w:rsidR="005329B8" w:rsidRPr="006D0720">
        <w:rPr>
          <w:sz w:val="22"/>
          <w:szCs w:val="22"/>
        </w:rPr>
        <w:t>ț</w:t>
      </w:r>
      <w:r w:rsidRPr="006D0720">
        <w:rPr>
          <w:sz w:val="22"/>
          <w:szCs w:val="22"/>
        </w:rPr>
        <w:t xml:space="preserve">inerea </w:t>
      </w:r>
      <w:r w:rsidR="005329B8" w:rsidRPr="006D0720">
        <w:rPr>
          <w:sz w:val="22"/>
          <w:szCs w:val="22"/>
        </w:rPr>
        <w:t>ș</w:t>
      </w:r>
      <w:r w:rsidRPr="006D0720">
        <w:rPr>
          <w:sz w:val="22"/>
          <w:szCs w:val="22"/>
        </w:rPr>
        <w:t>i îmbunătă</w:t>
      </w:r>
      <w:r w:rsidR="005329B8" w:rsidRPr="006D0720">
        <w:rPr>
          <w:sz w:val="22"/>
          <w:szCs w:val="22"/>
        </w:rPr>
        <w:t>ț</w:t>
      </w:r>
      <w:r w:rsidRPr="006D0720">
        <w:rPr>
          <w:sz w:val="22"/>
          <w:szCs w:val="22"/>
        </w:rPr>
        <w:t>irea stării de sănătate a adultului prin implementarea interven</w:t>
      </w:r>
      <w:r w:rsidR="005329B8" w:rsidRPr="006D0720">
        <w:rPr>
          <w:sz w:val="22"/>
          <w:szCs w:val="22"/>
        </w:rPr>
        <w:t>ț</w:t>
      </w:r>
      <w:r w:rsidRPr="006D0720">
        <w:rPr>
          <w:sz w:val="22"/>
          <w:szCs w:val="22"/>
        </w:rPr>
        <w:t>iilor preventive specifice</w:t>
      </w:r>
      <w:r w:rsidR="00EF3099" w:rsidRPr="006D0720">
        <w:rPr>
          <w:sz w:val="22"/>
          <w:szCs w:val="22"/>
        </w:rPr>
        <w:t>.</w:t>
      </w:r>
    </w:p>
    <w:p w14:paraId="50ED2528" w14:textId="143FC075" w:rsidR="00EF3099" w:rsidRPr="006D0720" w:rsidRDefault="00D113AB" w:rsidP="006D0720">
      <w:pPr>
        <w:spacing w:line="276" w:lineRule="auto"/>
        <w:rPr>
          <w:sz w:val="22"/>
          <w:szCs w:val="22"/>
        </w:rPr>
      </w:pPr>
      <w:r w:rsidRPr="006D0720">
        <w:rPr>
          <w:sz w:val="22"/>
          <w:szCs w:val="22"/>
        </w:rPr>
        <w:t>DA.2.3.4. Men</w:t>
      </w:r>
      <w:r w:rsidR="005329B8" w:rsidRPr="006D0720">
        <w:rPr>
          <w:sz w:val="22"/>
          <w:szCs w:val="22"/>
        </w:rPr>
        <w:t>ț</w:t>
      </w:r>
      <w:r w:rsidRPr="006D0720">
        <w:rPr>
          <w:sz w:val="22"/>
          <w:szCs w:val="22"/>
        </w:rPr>
        <w:t xml:space="preserve">inerea </w:t>
      </w:r>
      <w:r w:rsidR="005329B8" w:rsidRPr="006D0720">
        <w:rPr>
          <w:sz w:val="22"/>
          <w:szCs w:val="22"/>
        </w:rPr>
        <w:t>ș</w:t>
      </w:r>
      <w:r w:rsidRPr="006D0720">
        <w:rPr>
          <w:sz w:val="22"/>
          <w:szCs w:val="22"/>
        </w:rPr>
        <w:t>i îmbunătă</w:t>
      </w:r>
      <w:r w:rsidR="005329B8" w:rsidRPr="006D0720">
        <w:rPr>
          <w:sz w:val="22"/>
          <w:szCs w:val="22"/>
        </w:rPr>
        <w:t>ț</w:t>
      </w:r>
      <w:r w:rsidRPr="006D0720">
        <w:rPr>
          <w:sz w:val="22"/>
          <w:szCs w:val="22"/>
        </w:rPr>
        <w:t>irea stării de sănătate a vârstnicului prin furnizarea interven</w:t>
      </w:r>
      <w:r w:rsidR="005329B8" w:rsidRPr="006D0720">
        <w:rPr>
          <w:sz w:val="22"/>
          <w:szCs w:val="22"/>
        </w:rPr>
        <w:t>ț</w:t>
      </w:r>
      <w:r w:rsidRPr="006D0720">
        <w:rPr>
          <w:sz w:val="22"/>
          <w:szCs w:val="22"/>
        </w:rPr>
        <w:t>iilor preventive specifice</w:t>
      </w:r>
      <w:r w:rsidR="00EF3099" w:rsidRPr="006D0720">
        <w:rPr>
          <w:sz w:val="22"/>
          <w:szCs w:val="22"/>
        </w:rPr>
        <w:t>.</w:t>
      </w:r>
    </w:p>
    <w:p w14:paraId="34B741CE" w14:textId="674B776B" w:rsidR="00EF3099" w:rsidRDefault="00D113AB" w:rsidP="006D0720">
      <w:pPr>
        <w:spacing w:line="276" w:lineRule="auto"/>
        <w:rPr>
          <w:sz w:val="22"/>
          <w:szCs w:val="22"/>
        </w:rPr>
      </w:pPr>
      <w:r w:rsidRPr="006D0720">
        <w:rPr>
          <w:sz w:val="22"/>
          <w:szCs w:val="22"/>
        </w:rPr>
        <w:t>DA.2.3.5. Men</w:t>
      </w:r>
      <w:r w:rsidR="005329B8" w:rsidRPr="006D0720">
        <w:rPr>
          <w:sz w:val="22"/>
          <w:szCs w:val="22"/>
        </w:rPr>
        <w:t>ț</w:t>
      </w:r>
      <w:r w:rsidRPr="006D0720">
        <w:rPr>
          <w:sz w:val="22"/>
          <w:szCs w:val="22"/>
        </w:rPr>
        <w:t xml:space="preserve">inerea </w:t>
      </w:r>
      <w:r w:rsidR="005329B8" w:rsidRPr="006D0720">
        <w:rPr>
          <w:sz w:val="22"/>
          <w:szCs w:val="22"/>
        </w:rPr>
        <w:t>ș</w:t>
      </w:r>
      <w:r w:rsidRPr="006D0720">
        <w:rPr>
          <w:sz w:val="22"/>
          <w:szCs w:val="22"/>
        </w:rPr>
        <w:t>i îmbunătă</w:t>
      </w:r>
      <w:r w:rsidR="005329B8" w:rsidRPr="006D0720">
        <w:rPr>
          <w:sz w:val="22"/>
          <w:szCs w:val="22"/>
        </w:rPr>
        <w:t>ț</w:t>
      </w:r>
      <w:r w:rsidRPr="006D0720">
        <w:rPr>
          <w:sz w:val="22"/>
          <w:szCs w:val="22"/>
        </w:rPr>
        <w:t>irea stării de sănătate</w:t>
      </w:r>
      <w:r w:rsidR="002F77B0">
        <w:rPr>
          <w:sz w:val="22"/>
          <w:szCs w:val="22"/>
        </w:rPr>
        <w:t xml:space="preserve"> </w:t>
      </w:r>
      <w:r w:rsidR="0009764E" w:rsidRPr="006D0720">
        <w:rPr>
          <w:sz w:val="22"/>
          <w:szCs w:val="22"/>
        </w:rPr>
        <w:t>, inclusiv sănătate oro-dentară,</w:t>
      </w:r>
      <w:r w:rsidR="00176E60">
        <w:rPr>
          <w:sz w:val="22"/>
          <w:szCs w:val="22"/>
        </w:rPr>
        <w:t xml:space="preserve"> </w:t>
      </w:r>
      <w:r w:rsidRPr="006D0720">
        <w:rPr>
          <w:sz w:val="22"/>
          <w:szCs w:val="22"/>
        </w:rPr>
        <w:t>a grupurilor vulnerabile prin implementarea interven</w:t>
      </w:r>
      <w:r w:rsidR="005329B8" w:rsidRPr="006D0720">
        <w:rPr>
          <w:sz w:val="22"/>
          <w:szCs w:val="22"/>
        </w:rPr>
        <w:t>ț</w:t>
      </w:r>
      <w:r w:rsidRPr="006D0720">
        <w:rPr>
          <w:sz w:val="22"/>
          <w:szCs w:val="22"/>
        </w:rPr>
        <w:t>iilor preventive specifice</w:t>
      </w:r>
      <w:r w:rsidR="00EF3099" w:rsidRPr="006D0720">
        <w:rPr>
          <w:sz w:val="22"/>
          <w:szCs w:val="22"/>
        </w:rPr>
        <w:t>.</w:t>
      </w:r>
    </w:p>
    <w:p w14:paraId="21FBF595" w14:textId="77777777" w:rsidR="000F6405" w:rsidRPr="006D0720" w:rsidRDefault="000F6405" w:rsidP="006D0720">
      <w:pPr>
        <w:spacing w:line="276" w:lineRule="auto"/>
        <w:rPr>
          <w:sz w:val="22"/>
          <w:szCs w:val="22"/>
        </w:rPr>
      </w:pPr>
    </w:p>
    <w:p w14:paraId="5DC31DD1" w14:textId="44228FC3" w:rsidR="00D113AB" w:rsidRPr="008B33DF" w:rsidRDefault="00D113AB" w:rsidP="000402F2">
      <w:pPr>
        <w:pStyle w:val="Heading3"/>
        <w:rPr>
          <w:color w:val="8656B2"/>
          <w:spacing w:val="-4"/>
          <w:sz w:val="30"/>
          <w:szCs w:val="30"/>
        </w:rPr>
      </w:pPr>
      <w:bookmarkStart w:id="13" w:name="_Toc130299591"/>
      <w:r w:rsidRPr="008B33DF">
        <w:rPr>
          <w:color w:val="8656B2"/>
          <w:spacing w:val="-4"/>
          <w:sz w:val="30"/>
          <w:szCs w:val="30"/>
        </w:rPr>
        <w:t>OG.3. REDUCEREA MORTALITĂ</w:t>
      </w:r>
      <w:r w:rsidR="005329B8" w:rsidRPr="008B33DF">
        <w:rPr>
          <w:color w:val="8656B2"/>
          <w:spacing w:val="-4"/>
          <w:sz w:val="30"/>
          <w:szCs w:val="30"/>
        </w:rPr>
        <w:t>Ț</w:t>
      </w:r>
      <w:r w:rsidRPr="008B33DF">
        <w:rPr>
          <w:color w:val="8656B2"/>
          <w:spacing w:val="-4"/>
          <w:sz w:val="30"/>
          <w:szCs w:val="30"/>
        </w:rPr>
        <w:t xml:space="preserve">II </w:t>
      </w:r>
      <w:r w:rsidR="005329B8" w:rsidRPr="008B33DF">
        <w:rPr>
          <w:color w:val="8656B2"/>
          <w:spacing w:val="-4"/>
          <w:sz w:val="30"/>
          <w:szCs w:val="30"/>
        </w:rPr>
        <w:t>Ș</w:t>
      </w:r>
      <w:r w:rsidRPr="008B33DF">
        <w:rPr>
          <w:color w:val="8656B2"/>
          <w:spacing w:val="-4"/>
          <w:sz w:val="30"/>
          <w:szCs w:val="30"/>
        </w:rPr>
        <w:t>I MORBIDITĂ</w:t>
      </w:r>
      <w:r w:rsidR="005329B8" w:rsidRPr="008B33DF">
        <w:rPr>
          <w:color w:val="8656B2"/>
          <w:spacing w:val="-4"/>
          <w:sz w:val="30"/>
          <w:szCs w:val="30"/>
        </w:rPr>
        <w:t>Ț</w:t>
      </w:r>
      <w:r w:rsidRPr="008B33DF">
        <w:rPr>
          <w:color w:val="8656B2"/>
          <w:spacing w:val="-4"/>
          <w:sz w:val="30"/>
          <w:szCs w:val="30"/>
        </w:rPr>
        <w:t xml:space="preserve">II ASOCIATE BOLILOR TRANSMISIBILE CU IMPACT INDIVIDUAL </w:t>
      </w:r>
      <w:r w:rsidR="005329B8" w:rsidRPr="008B33DF">
        <w:rPr>
          <w:color w:val="8656B2"/>
          <w:spacing w:val="-4"/>
          <w:sz w:val="30"/>
          <w:szCs w:val="30"/>
        </w:rPr>
        <w:t>Ș</w:t>
      </w:r>
      <w:r w:rsidRPr="008B33DF">
        <w:rPr>
          <w:color w:val="8656B2"/>
          <w:spacing w:val="-4"/>
          <w:sz w:val="30"/>
          <w:szCs w:val="30"/>
        </w:rPr>
        <w:t>I SOCIETAL MAJOR</w:t>
      </w:r>
      <w:bookmarkEnd w:id="13"/>
    </w:p>
    <w:p w14:paraId="5F46A4D6" w14:textId="18911381" w:rsidR="004C3347" w:rsidRPr="006D0720" w:rsidRDefault="004C3347" w:rsidP="00334DE8">
      <w:pPr>
        <w:rPr>
          <w:b/>
          <w:bCs/>
          <w:color w:val="8656B2"/>
        </w:rPr>
      </w:pPr>
      <w:r w:rsidRPr="006D0720">
        <w:rPr>
          <w:b/>
          <w:bCs/>
          <w:color w:val="8656B2"/>
        </w:rPr>
        <w:t>Provocări</w:t>
      </w:r>
    </w:p>
    <w:p w14:paraId="27E5AB2F" w14:textId="7971875C" w:rsidR="001E5DB1" w:rsidRPr="006D0720" w:rsidRDefault="009D4C12" w:rsidP="006D0720">
      <w:pPr>
        <w:spacing w:line="276" w:lineRule="auto"/>
        <w:rPr>
          <w:i/>
          <w:iCs/>
          <w:sz w:val="22"/>
          <w:szCs w:val="22"/>
        </w:rPr>
      </w:pPr>
      <w:r w:rsidRPr="006D0720">
        <w:rPr>
          <w:i/>
          <w:iCs/>
          <w:sz w:val="22"/>
          <w:szCs w:val="22"/>
        </w:rPr>
        <w:t xml:space="preserve">Chiar dacă organizarea </w:t>
      </w:r>
      <w:r w:rsidR="005329B8" w:rsidRPr="006D0720">
        <w:rPr>
          <w:i/>
          <w:iCs/>
          <w:sz w:val="22"/>
          <w:szCs w:val="22"/>
        </w:rPr>
        <w:t>ș</w:t>
      </w:r>
      <w:r w:rsidRPr="006D0720">
        <w:rPr>
          <w:i/>
          <w:iCs/>
          <w:sz w:val="22"/>
          <w:szCs w:val="22"/>
        </w:rPr>
        <w:t>i îmbunătă</w:t>
      </w:r>
      <w:r w:rsidR="005329B8" w:rsidRPr="006D0720">
        <w:rPr>
          <w:i/>
          <w:iCs/>
          <w:sz w:val="22"/>
          <w:szCs w:val="22"/>
        </w:rPr>
        <w:t>ț</w:t>
      </w:r>
      <w:r w:rsidRPr="006D0720">
        <w:rPr>
          <w:i/>
          <w:iCs/>
          <w:sz w:val="22"/>
          <w:szCs w:val="22"/>
        </w:rPr>
        <w:t>irea continuă la nivel central a componentei de supraveghere a bolilor transmisibile prioritare a fost o preocupare sus</w:t>
      </w:r>
      <w:r w:rsidR="005329B8" w:rsidRPr="006D0720">
        <w:rPr>
          <w:i/>
          <w:iCs/>
          <w:sz w:val="22"/>
          <w:szCs w:val="22"/>
        </w:rPr>
        <w:t>ț</w:t>
      </w:r>
      <w:r w:rsidRPr="006D0720">
        <w:rPr>
          <w:i/>
          <w:iCs/>
          <w:sz w:val="22"/>
          <w:szCs w:val="22"/>
        </w:rPr>
        <w:t xml:space="preserve">inută în ultimii 20 de ani, coordonarea deficitară cu autoritatea </w:t>
      </w:r>
      <w:r w:rsidR="00577A38" w:rsidRPr="006D0720">
        <w:rPr>
          <w:i/>
          <w:iCs/>
          <w:sz w:val="22"/>
          <w:szCs w:val="22"/>
        </w:rPr>
        <w:t xml:space="preserve">centrală </w:t>
      </w:r>
      <w:r w:rsidRPr="006D0720">
        <w:rPr>
          <w:i/>
          <w:iCs/>
          <w:sz w:val="22"/>
          <w:szCs w:val="22"/>
        </w:rPr>
        <w:t xml:space="preserve">de reglementare, </w:t>
      </w:r>
      <w:r w:rsidR="00577A38" w:rsidRPr="006D0720">
        <w:rPr>
          <w:i/>
          <w:iCs/>
          <w:sz w:val="22"/>
          <w:szCs w:val="22"/>
        </w:rPr>
        <w:t xml:space="preserve">cu </w:t>
      </w:r>
      <w:r w:rsidRPr="006D0720">
        <w:rPr>
          <w:i/>
          <w:iCs/>
          <w:sz w:val="22"/>
          <w:szCs w:val="22"/>
        </w:rPr>
        <w:t>ceilal</w:t>
      </w:r>
      <w:r w:rsidR="005329B8" w:rsidRPr="006D0720">
        <w:rPr>
          <w:i/>
          <w:iCs/>
          <w:sz w:val="22"/>
          <w:szCs w:val="22"/>
        </w:rPr>
        <w:t>ț</w:t>
      </w:r>
      <w:r w:rsidRPr="006D0720">
        <w:rPr>
          <w:i/>
          <w:iCs/>
          <w:sz w:val="22"/>
          <w:szCs w:val="22"/>
        </w:rPr>
        <w:t>i actori institu</w:t>
      </w:r>
      <w:r w:rsidR="005329B8" w:rsidRPr="006D0720">
        <w:rPr>
          <w:i/>
          <w:iCs/>
          <w:sz w:val="22"/>
          <w:szCs w:val="22"/>
        </w:rPr>
        <w:t>ț</w:t>
      </w:r>
      <w:r w:rsidRPr="006D0720">
        <w:rPr>
          <w:i/>
          <w:iCs/>
          <w:sz w:val="22"/>
          <w:szCs w:val="22"/>
        </w:rPr>
        <w:t>ionali din teritoriu, sistemul informa</w:t>
      </w:r>
      <w:r w:rsidR="005329B8" w:rsidRPr="006D0720">
        <w:rPr>
          <w:i/>
          <w:iCs/>
          <w:sz w:val="22"/>
          <w:szCs w:val="22"/>
        </w:rPr>
        <w:t>ț</w:t>
      </w:r>
      <w:r w:rsidRPr="006D0720">
        <w:rPr>
          <w:i/>
          <w:iCs/>
          <w:sz w:val="22"/>
          <w:szCs w:val="22"/>
        </w:rPr>
        <w:t xml:space="preserve">ional perimat, </w:t>
      </w:r>
      <w:r w:rsidR="00577A38" w:rsidRPr="006D0720">
        <w:rPr>
          <w:i/>
          <w:iCs/>
          <w:sz w:val="22"/>
          <w:szCs w:val="22"/>
        </w:rPr>
        <w:t>subfinan</w:t>
      </w:r>
      <w:r w:rsidR="005329B8" w:rsidRPr="006D0720">
        <w:rPr>
          <w:i/>
          <w:iCs/>
          <w:sz w:val="22"/>
          <w:szCs w:val="22"/>
        </w:rPr>
        <w:t>ț</w:t>
      </w:r>
      <w:r w:rsidR="00577A38" w:rsidRPr="006D0720">
        <w:rPr>
          <w:i/>
          <w:iCs/>
          <w:sz w:val="22"/>
          <w:szCs w:val="22"/>
        </w:rPr>
        <w:t>area</w:t>
      </w:r>
      <w:r w:rsidRPr="006D0720">
        <w:rPr>
          <w:i/>
          <w:iCs/>
          <w:sz w:val="22"/>
          <w:szCs w:val="22"/>
        </w:rPr>
        <w:t xml:space="preserve"> cronică, managementul deficitar al achizi</w:t>
      </w:r>
      <w:r w:rsidR="005329B8" w:rsidRPr="006D0720">
        <w:rPr>
          <w:i/>
          <w:iCs/>
          <w:sz w:val="22"/>
          <w:szCs w:val="22"/>
        </w:rPr>
        <w:t>ț</w:t>
      </w:r>
      <w:r w:rsidRPr="006D0720">
        <w:rPr>
          <w:i/>
          <w:iCs/>
          <w:sz w:val="22"/>
          <w:szCs w:val="22"/>
        </w:rPr>
        <w:t>iilor</w:t>
      </w:r>
      <w:r w:rsidR="00577A38" w:rsidRPr="006D0720">
        <w:rPr>
          <w:i/>
          <w:iCs/>
          <w:sz w:val="22"/>
          <w:szCs w:val="22"/>
        </w:rPr>
        <w:t xml:space="preserve"> de vaccinuri </w:t>
      </w:r>
      <w:r w:rsidR="005329B8" w:rsidRPr="006D0720">
        <w:rPr>
          <w:i/>
          <w:iCs/>
          <w:sz w:val="22"/>
          <w:szCs w:val="22"/>
        </w:rPr>
        <w:t>ș</w:t>
      </w:r>
      <w:r w:rsidR="00577A38" w:rsidRPr="006D0720">
        <w:rPr>
          <w:i/>
          <w:iCs/>
          <w:sz w:val="22"/>
          <w:szCs w:val="22"/>
        </w:rPr>
        <w:t>i medicamente, managementul suboptimal al programelor na</w:t>
      </w:r>
      <w:r w:rsidR="005329B8" w:rsidRPr="006D0720">
        <w:rPr>
          <w:i/>
          <w:iCs/>
          <w:sz w:val="22"/>
          <w:szCs w:val="22"/>
        </w:rPr>
        <w:t>ț</w:t>
      </w:r>
      <w:r w:rsidR="00577A38" w:rsidRPr="006D0720">
        <w:rPr>
          <w:i/>
          <w:iCs/>
          <w:sz w:val="22"/>
          <w:szCs w:val="22"/>
        </w:rPr>
        <w:t xml:space="preserve">ionale de sănătate publică, </w:t>
      </w:r>
      <w:r w:rsidR="001D4A10" w:rsidRPr="006D0720">
        <w:rPr>
          <w:i/>
          <w:iCs/>
          <w:sz w:val="22"/>
          <w:szCs w:val="22"/>
        </w:rPr>
        <w:t xml:space="preserve">sistemul punitiv de raportare a IAAM </w:t>
      </w:r>
      <w:r w:rsidR="005329B8" w:rsidRPr="006D0720">
        <w:rPr>
          <w:i/>
          <w:iCs/>
          <w:sz w:val="22"/>
          <w:szCs w:val="22"/>
        </w:rPr>
        <w:t>ș</w:t>
      </w:r>
      <w:r w:rsidR="001D4A10" w:rsidRPr="006D0720">
        <w:rPr>
          <w:i/>
          <w:iCs/>
          <w:sz w:val="22"/>
          <w:szCs w:val="22"/>
        </w:rPr>
        <w:t xml:space="preserve">i managementul clinic deficitar al acestora, </w:t>
      </w:r>
      <w:r w:rsidR="00577A38" w:rsidRPr="006D0720">
        <w:rPr>
          <w:i/>
          <w:iCs/>
          <w:sz w:val="22"/>
          <w:szCs w:val="22"/>
        </w:rPr>
        <w:t xml:space="preserve">capacitatea slabă </w:t>
      </w:r>
      <w:r w:rsidR="005329B8" w:rsidRPr="006D0720">
        <w:rPr>
          <w:i/>
          <w:iCs/>
          <w:sz w:val="22"/>
          <w:szCs w:val="22"/>
        </w:rPr>
        <w:t>ș</w:t>
      </w:r>
      <w:r w:rsidR="00577A38" w:rsidRPr="006D0720">
        <w:rPr>
          <w:i/>
          <w:iCs/>
          <w:sz w:val="22"/>
          <w:szCs w:val="22"/>
        </w:rPr>
        <w:t>i tardivă de răspuns la campaniile anti</w:t>
      </w:r>
      <w:r w:rsidR="00AC1CA5" w:rsidRPr="006D0720">
        <w:rPr>
          <w:i/>
          <w:iCs/>
          <w:sz w:val="22"/>
          <w:szCs w:val="22"/>
        </w:rPr>
        <w:t>-</w:t>
      </w:r>
      <w:r w:rsidR="00577A38" w:rsidRPr="006D0720">
        <w:rPr>
          <w:i/>
          <w:iCs/>
          <w:sz w:val="22"/>
          <w:szCs w:val="22"/>
        </w:rPr>
        <w:t xml:space="preserve">vaccinare, interesul scăzut pentru adresarea în special a grupurilor la risc înalt </w:t>
      </w:r>
      <w:r w:rsidR="005329B8" w:rsidRPr="006D0720">
        <w:rPr>
          <w:i/>
          <w:iCs/>
          <w:sz w:val="22"/>
          <w:szCs w:val="22"/>
        </w:rPr>
        <w:t>ș</w:t>
      </w:r>
      <w:r w:rsidR="00AC1CA5" w:rsidRPr="006D0720">
        <w:rPr>
          <w:i/>
          <w:iCs/>
          <w:sz w:val="22"/>
          <w:szCs w:val="22"/>
        </w:rPr>
        <w:t xml:space="preserve">i a stigmei asociate cât </w:t>
      </w:r>
      <w:r w:rsidR="005329B8" w:rsidRPr="006D0720">
        <w:rPr>
          <w:i/>
          <w:iCs/>
          <w:sz w:val="22"/>
          <w:szCs w:val="22"/>
        </w:rPr>
        <w:t>ș</w:t>
      </w:r>
      <w:r w:rsidR="00577A38" w:rsidRPr="006D0720">
        <w:rPr>
          <w:i/>
          <w:iCs/>
          <w:sz w:val="22"/>
          <w:szCs w:val="22"/>
        </w:rPr>
        <w:t xml:space="preserve">i lipsa de coordonare </w:t>
      </w:r>
      <w:r w:rsidR="005329B8" w:rsidRPr="006D0720">
        <w:rPr>
          <w:i/>
          <w:iCs/>
          <w:sz w:val="22"/>
          <w:szCs w:val="22"/>
        </w:rPr>
        <w:t>ș</w:t>
      </w:r>
      <w:r w:rsidR="00577A38" w:rsidRPr="006D0720">
        <w:rPr>
          <w:i/>
          <w:iCs/>
          <w:sz w:val="22"/>
          <w:szCs w:val="22"/>
        </w:rPr>
        <w:t xml:space="preserve">i interoperabilitate cu diferitele tipuri de furnizori de servicii </w:t>
      </w:r>
      <w:r w:rsidR="00AC1CA5" w:rsidRPr="006D0720">
        <w:rPr>
          <w:i/>
          <w:iCs/>
          <w:sz w:val="22"/>
          <w:szCs w:val="22"/>
        </w:rPr>
        <w:t xml:space="preserve">specifici </w:t>
      </w:r>
      <w:r w:rsidR="00577A38" w:rsidRPr="006D0720">
        <w:rPr>
          <w:i/>
          <w:iCs/>
          <w:sz w:val="22"/>
          <w:szCs w:val="22"/>
        </w:rPr>
        <w:t>a</w:t>
      </w:r>
      <w:r w:rsidR="00AC1CA5" w:rsidRPr="006D0720">
        <w:rPr>
          <w:i/>
          <w:iCs/>
          <w:sz w:val="22"/>
          <w:szCs w:val="22"/>
        </w:rPr>
        <w:t>u condus la rezultate negative îngrijorătoare referitoare la scăderea acoperirii vaccinale, inciden</w:t>
      </w:r>
      <w:r w:rsidR="005329B8" w:rsidRPr="006D0720">
        <w:rPr>
          <w:i/>
          <w:iCs/>
          <w:sz w:val="22"/>
          <w:szCs w:val="22"/>
        </w:rPr>
        <w:t>ț</w:t>
      </w:r>
      <w:r w:rsidR="00AC1CA5" w:rsidRPr="006D0720">
        <w:rPr>
          <w:i/>
          <w:iCs/>
          <w:sz w:val="22"/>
          <w:szCs w:val="22"/>
        </w:rPr>
        <w:t xml:space="preserve">a TBC, a hepatitelor virale </w:t>
      </w:r>
      <w:r w:rsidR="005329B8" w:rsidRPr="006D0720">
        <w:rPr>
          <w:i/>
          <w:iCs/>
          <w:sz w:val="22"/>
          <w:szCs w:val="22"/>
        </w:rPr>
        <w:t>ș</w:t>
      </w:r>
      <w:r w:rsidR="00AC1CA5" w:rsidRPr="006D0720">
        <w:rPr>
          <w:i/>
          <w:iCs/>
          <w:sz w:val="22"/>
          <w:szCs w:val="22"/>
        </w:rPr>
        <w:t>i a HIV/SIDA în special pentru grupurile la risc înalt, inciden</w:t>
      </w:r>
      <w:r w:rsidR="005329B8" w:rsidRPr="006D0720">
        <w:rPr>
          <w:i/>
          <w:iCs/>
          <w:sz w:val="22"/>
          <w:szCs w:val="22"/>
        </w:rPr>
        <w:t>ț</w:t>
      </w:r>
      <w:r w:rsidR="00AC1CA5" w:rsidRPr="006D0720">
        <w:rPr>
          <w:i/>
          <w:iCs/>
          <w:sz w:val="22"/>
          <w:szCs w:val="22"/>
        </w:rPr>
        <w:t xml:space="preserve">a crescută a cazurilor de MDR-TB </w:t>
      </w:r>
      <w:r w:rsidR="005329B8" w:rsidRPr="006D0720">
        <w:rPr>
          <w:i/>
          <w:iCs/>
          <w:sz w:val="22"/>
          <w:szCs w:val="22"/>
        </w:rPr>
        <w:t>ș</w:t>
      </w:r>
      <w:r w:rsidR="00AC1CA5" w:rsidRPr="006D0720">
        <w:rPr>
          <w:i/>
          <w:iCs/>
          <w:sz w:val="22"/>
          <w:szCs w:val="22"/>
        </w:rPr>
        <w:t>i management</w:t>
      </w:r>
      <w:r w:rsidR="002956C2" w:rsidRPr="006D0720">
        <w:rPr>
          <w:i/>
          <w:iCs/>
          <w:sz w:val="22"/>
          <w:szCs w:val="22"/>
        </w:rPr>
        <w:t xml:space="preserve">ul diagnostic </w:t>
      </w:r>
      <w:r w:rsidR="005329B8" w:rsidRPr="006D0720">
        <w:rPr>
          <w:i/>
          <w:iCs/>
          <w:sz w:val="22"/>
          <w:szCs w:val="22"/>
        </w:rPr>
        <w:t>ș</w:t>
      </w:r>
      <w:r w:rsidR="002956C2" w:rsidRPr="006D0720">
        <w:rPr>
          <w:i/>
          <w:iCs/>
          <w:sz w:val="22"/>
          <w:szCs w:val="22"/>
        </w:rPr>
        <w:t>i</w:t>
      </w:r>
      <w:r w:rsidR="00AC1CA5" w:rsidRPr="006D0720">
        <w:rPr>
          <w:i/>
          <w:iCs/>
          <w:sz w:val="22"/>
          <w:szCs w:val="22"/>
        </w:rPr>
        <w:t xml:space="preserve"> </w:t>
      </w:r>
      <w:r w:rsidR="002956C2" w:rsidRPr="006D0720">
        <w:rPr>
          <w:i/>
          <w:iCs/>
          <w:sz w:val="22"/>
          <w:szCs w:val="22"/>
        </w:rPr>
        <w:t>terapeutic suboptimal al acestor afec</w:t>
      </w:r>
      <w:r w:rsidR="005329B8" w:rsidRPr="006D0720">
        <w:rPr>
          <w:i/>
          <w:iCs/>
          <w:sz w:val="22"/>
          <w:szCs w:val="22"/>
        </w:rPr>
        <w:t>ț</w:t>
      </w:r>
      <w:r w:rsidR="002956C2" w:rsidRPr="006D0720">
        <w:rPr>
          <w:i/>
          <w:iCs/>
          <w:sz w:val="22"/>
          <w:szCs w:val="22"/>
        </w:rPr>
        <w:t>iuni.</w:t>
      </w:r>
    </w:p>
    <w:p w14:paraId="1362D587" w14:textId="77777777" w:rsidR="00EF3099" w:rsidRPr="00913B9D" w:rsidRDefault="00EF3099" w:rsidP="00334DE8">
      <w:pPr>
        <w:rPr>
          <w:i/>
          <w:iCs/>
        </w:rPr>
      </w:pPr>
    </w:p>
    <w:p w14:paraId="7817BAD5" w14:textId="595DE713" w:rsidR="004C3347" w:rsidRPr="006D0720" w:rsidRDefault="004C3347" w:rsidP="00334DE8">
      <w:pPr>
        <w:rPr>
          <w:b/>
          <w:bCs/>
          <w:i/>
          <w:iCs/>
          <w:color w:val="8656B2"/>
        </w:rPr>
      </w:pPr>
      <w:r w:rsidRPr="006D0720">
        <w:rPr>
          <w:b/>
          <w:bCs/>
          <w:color w:val="8656B2"/>
        </w:rPr>
        <w:t>Rezultate a</w:t>
      </w:r>
      <w:r w:rsidR="005329B8" w:rsidRPr="006D0720">
        <w:rPr>
          <w:b/>
          <w:bCs/>
          <w:color w:val="8656B2"/>
        </w:rPr>
        <w:t>ș</w:t>
      </w:r>
      <w:r w:rsidRPr="006D0720">
        <w:rPr>
          <w:b/>
          <w:bCs/>
          <w:color w:val="8656B2"/>
        </w:rPr>
        <w:t>teptate</w:t>
      </w:r>
    </w:p>
    <w:p w14:paraId="4167660E" w14:textId="2471B024" w:rsidR="004C3347" w:rsidRPr="006D0720" w:rsidRDefault="00E441BF" w:rsidP="006D0720">
      <w:pPr>
        <w:spacing w:line="276" w:lineRule="auto"/>
        <w:rPr>
          <w:sz w:val="22"/>
          <w:szCs w:val="22"/>
        </w:rPr>
      </w:pPr>
      <w:r w:rsidRPr="006D0720">
        <w:rPr>
          <w:sz w:val="22"/>
          <w:szCs w:val="22"/>
        </w:rPr>
        <w:t xml:space="preserve">Strategii </w:t>
      </w:r>
      <w:r w:rsidR="005329B8" w:rsidRPr="006D0720">
        <w:rPr>
          <w:sz w:val="22"/>
          <w:szCs w:val="22"/>
        </w:rPr>
        <w:t>ș</w:t>
      </w:r>
      <w:r w:rsidRPr="006D0720">
        <w:rPr>
          <w:sz w:val="22"/>
          <w:szCs w:val="22"/>
        </w:rPr>
        <w:t>i planuri de ac</w:t>
      </w:r>
      <w:r w:rsidR="005329B8" w:rsidRPr="006D0720">
        <w:rPr>
          <w:sz w:val="22"/>
          <w:szCs w:val="22"/>
        </w:rPr>
        <w:t>ț</w:t>
      </w:r>
      <w:r w:rsidRPr="006D0720">
        <w:rPr>
          <w:sz w:val="22"/>
          <w:szCs w:val="22"/>
        </w:rPr>
        <w:t>iune specifice pentru fiecare din priorită</w:t>
      </w:r>
      <w:r w:rsidR="005329B8" w:rsidRPr="006D0720">
        <w:rPr>
          <w:sz w:val="22"/>
          <w:szCs w:val="22"/>
        </w:rPr>
        <w:t>ț</w:t>
      </w:r>
      <w:r w:rsidRPr="006D0720">
        <w:rPr>
          <w:sz w:val="22"/>
          <w:szCs w:val="22"/>
        </w:rPr>
        <w:t xml:space="preserve">ile identificate </w:t>
      </w:r>
      <w:r w:rsidRPr="006D0720">
        <w:rPr>
          <w:i/>
          <w:iCs/>
          <w:sz w:val="22"/>
          <w:szCs w:val="22"/>
        </w:rPr>
        <w:t xml:space="preserve">(vaccinare, IAAM, TBC, hepatite virale, HIV/SIDA </w:t>
      </w:r>
      <w:r w:rsidR="005329B8" w:rsidRPr="006D0720">
        <w:rPr>
          <w:i/>
          <w:iCs/>
          <w:sz w:val="22"/>
          <w:szCs w:val="22"/>
        </w:rPr>
        <w:t>ș</w:t>
      </w:r>
      <w:r w:rsidRPr="006D0720">
        <w:rPr>
          <w:i/>
          <w:iCs/>
          <w:sz w:val="22"/>
          <w:szCs w:val="22"/>
        </w:rPr>
        <w:t>i alte infec</w:t>
      </w:r>
      <w:r w:rsidR="005329B8" w:rsidRPr="006D0720">
        <w:rPr>
          <w:i/>
          <w:iCs/>
          <w:sz w:val="22"/>
          <w:szCs w:val="22"/>
        </w:rPr>
        <w:t>ț</w:t>
      </w:r>
      <w:r w:rsidRPr="006D0720">
        <w:rPr>
          <w:i/>
          <w:iCs/>
          <w:sz w:val="22"/>
          <w:szCs w:val="22"/>
        </w:rPr>
        <w:t xml:space="preserve">ii cu transmitere sexuală) </w:t>
      </w:r>
      <w:r w:rsidRPr="006D0720">
        <w:rPr>
          <w:sz w:val="22"/>
          <w:szCs w:val="22"/>
        </w:rPr>
        <w:t xml:space="preserve">elaborate, aprobate, implementate </w:t>
      </w:r>
      <w:r w:rsidR="005329B8" w:rsidRPr="006D0720">
        <w:rPr>
          <w:sz w:val="22"/>
          <w:szCs w:val="22"/>
        </w:rPr>
        <w:t>ș</w:t>
      </w:r>
      <w:r w:rsidRPr="006D0720">
        <w:rPr>
          <w:sz w:val="22"/>
          <w:szCs w:val="22"/>
        </w:rPr>
        <w:t>i monitorizate.</w:t>
      </w:r>
    </w:p>
    <w:p w14:paraId="36C2F77C" w14:textId="05A63EFD" w:rsidR="004C3347" w:rsidRPr="006D0720" w:rsidRDefault="00E441BF" w:rsidP="006D0720">
      <w:pPr>
        <w:spacing w:line="276" w:lineRule="auto"/>
        <w:rPr>
          <w:sz w:val="22"/>
          <w:szCs w:val="22"/>
        </w:rPr>
      </w:pPr>
      <w:r w:rsidRPr="006D0720">
        <w:rPr>
          <w:sz w:val="22"/>
          <w:szCs w:val="22"/>
        </w:rPr>
        <w:lastRenderedPageBreak/>
        <w:t>Program na</w:t>
      </w:r>
      <w:r w:rsidR="005329B8" w:rsidRPr="006D0720">
        <w:rPr>
          <w:sz w:val="22"/>
          <w:szCs w:val="22"/>
        </w:rPr>
        <w:t>ț</w:t>
      </w:r>
      <w:r w:rsidRPr="006D0720">
        <w:rPr>
          <w:sz w:val="22"/>
          <w:szCs w:val="22"/>
        </w:rPr>
        <w:t xml:space="preserve">ional de vaccinare </w:t>
      </w:r>
      <w:r w:rsidR="000C56BF" w:rsidRPr="006D0720">
        <w:rPr>
          <w:sz w:val="22"/>
          <w:szCs w:val="22"/>
        </w:rPr>
        <w:t xml:space="preserve">elaborat </w:t>
      </w:r>
      <w:r w:rsidR="005329B8" w:rsidRPr="006D0720">
        <w:rPr>
          <w:sz w:val="22"/>
          <w:szCs w:val="22"/>
        </w:rPr>
        <w:t>ș</w:t>
      </w:r>
      <w:r w:rsidR="000C56BF" w:rsidRPr="006D0720">
        <w:rPr>
          <w:sz w:val="22"/>
          <w:szCs w:val="22"/>
        </w:rPr>
        <w:t>i implementat conform activită</w:t>
      </w:r>
      <w:r w:rsidR="005329B8" w:rsidRPr="006D0720">
        <w:rPr>
          <w:sz w:val="22"/>
          <w:szCs w:val="22"/>
        </w:rPr>
        <w:t>ț</w:t>
      </w:r>
      <w:r w:rsidR="000C56BF" w:rsidRPr="006D0720">
        <w:rPr>
          <w:sz w:val="22"/>
          <w:szCs w:val="22"/>
        </w:rPr>
        <w:t xml:space="preserve">ilor descrise în SNS, strategia specifică </w:t>
      </w:r>
      <w:r w:rsidR="005329B8" w:rsidRPr="006D0720">
        <w:rPr>
          <w:sz w:val="22"/>
          <w:szCs w:val="22"/>
        </w:rPr>
        <w:t>ș</w:t>
      </w:r>
      <w:r w:rsidR="000C56BF" w:rsidRPr="006D0720">
        <w:rPr>
          <w:sz w:val="22"/>
          <w:szCs w:val="22"/>
        </w:rPr>
        <w:t>i planul de ac</w:t>
      </w:r>
      <w:r w:rsidR="005329B8" w:rsidRPr="006D0720">
        <w:rPr>
          <w:sz w:val="22"/>
          <w:szCs w:val="22"/>
        </w:rPr>
        <w:t>ț</w:t>
      </w:r>
      <w:r w:rsidR="000C56BF" w:rsidRPr="006D0720">
        <w:rPr>
          <w:sz w:val="22"/>
          <w:szCs w:val="22"/>
        </w:rPr>
        <w:t>iuni specific.</w:t>
      </w:r>
    </w:p>
    <w:p w14:paraId="0D20A922" w14:textId="4926769D" w:rsidR="000C56BF" w:rsidRPr="006D0720" w:rsidRDefault="000C56BF" w:rsidP="006D0720">
      <w:pPr>
        <w:spacing w:line="276" w:lineRule="auto"/>
        <w:rPr>
          <w:sz w:val="22"/>
          <w:szCs w:val="22"/>
        </w:rPr>
      </w:pPr>
      <w:r w:rsidRPr="006D0720">
        <w:rPr>
          <w:sz w:val="22"/>
          <w:szCs w:val="22"/>
        </w:rPr>
        <w:t>Program na</w:t>
      </w:r>
      <w:r w:rsidR="005329B8" w:rsidRPr="006D0720">
        <w:rPr>
          <w:sz w:val="22"/>
          <w:szCs w:val="22"/>
        </w:rPr>
        <w:t>ț</w:t>
      </w:r>
      <w:r w:rsidRPr="006D0720">
        <w:rPr>
          <w:sz w:val="22"/>
          <w:szCs w:val="22"/>
        </w:rPr>
        <w:t xml:space="preserve">ional de reducere </w:t>
      </w:r>
      <w:r w:rsidR="005329B8" w:rsidRPr="006D0720">
        <w:rPr>
          <w:sz w:val="22"/>
          <w:szCs w:val="22"/>
        </w:rPr>
        <w:t>ș</w:t>
      </w:r>
      <w:r w:rsidRPr="006D0720">
        <w:rPr>
          <w:sz w:val="22"/>
          <w:szCs w:val="22"/>
        </w:rPr>
        <w:t xml:space="preserve">i combatere IAAM elaborat </w:t>
      </w:r>
      <w:r w:rsidR="005329B8" w:rsidRPr="006D0720">
        <w:rPr>
          <w:sz w:val="22"/>
          <w:szCs w:val="22"/>
        </w:rPr>
        <w:t>ș</w:t>
      </w:r>
      <w:r w:rsidRPr="006D0720">
        <w:rPr>
          <w:sz w:val="22"/>
          <w:szCs w:val="22"/>
        </w:rPr>
        <w:t>i implementat conform activită</w:t>
      </w:r>
      <w:r w:rsidR="005329B8" w:rsidRPr="006D0720">
        <w:rPr>
          <w:sz w:val="22"/>
          <w:szCs w:val="22"/>
        </w:rPr>
        <w:t>ț</w:t>
      </w:r>
      <w:r w:rsidRPr="006D0720">
        <w:rPr>
          <w:sz w:val="22"/>
          <w:szCs w:val="22"/>
        </w:rPr>
        <w:t xml:space="preserve">ilor descrise în SNS, strategia specifică </w:t>
      </w:r>
      <w:r w:rsidR="005329B8" w:rsidRPr="006D0720">
        <w:rPr>
          <w:sz w:val="22"/>
          <w:szCs w:val="22"/>
        </w:rPr>
        <w:t>ș</w:t>
      </w:r>
      <w:r w:rsidRPr="006D0720">
        <w:rPr>
          <w:sz w:val="22"/>
          <w:szCs w:val="22"/>
        </w:rPr>
        <w:t>i planul de ac</w:t>
      </w:r>
      <w:r w:rsidR="005329B8" w:rsidRPr="006D0720">
        <w:rPr>
          <w:sz w:val="22"/>
          <w:szCs w:val="22"/>
        </w:rPr>
        <w:t>ț</w:t>
      </w:r>
      <w:r w:rsidRPr="006D0720">
        <w:rPr>
          <w:sz w:val="22"/>
          <w:szCs w:val="22"/>
        </w:rPr>
        <w:t>iuni specific. Ini</w:t>
      </w:r>
      <w:r w:rsidR="005329B8" w:rsidRPr="006D0720">
        <w:rPr>
          <w:sz w:val="22"/>
          <w:szCs w:val="22"/>
        </w:rPr>
        <w:t>ț</w:t>
      </w:r>
      <w:r w:rsidRPr="006D0720">
        <w:rPr>
          <w:sz w:val="22"/>
          <w:szCs w:val="22"/>
        </w:rPr>
        <w:t xml:space="preserve">iativa </w:t>
      </w:r>
      <w:r w:rsidR="00913B9D" w:rsidRPr="0058092B">
        <w:rPr>
          <w:sz w:val="22"/>
          <w:szCs w:val="22"/>
        </w:rPr>
        <w:t>“</w:t>
      </w:r>
      <w:r w:rsidRPr="006D0720">
        <w:rPr>
          <w:sz w:val="22"/>
          <w:szCs w:val="22"/>
        </w:rPr>
        <w:t>One Health</w:t>
      </w:r>
      <w:r w:rsidR="00913B9D" w:rsidRPr="006D0720">
        <w:rPr>
          <w:sz w:val="22"/>
          <w:szCs w:val="22"/>
        </w:rPr>
        <w:t>”</w:t>
      </w:r>
      <w:r w:rsidRPr="006D0720">
        <w:rPr>
          <w:sz w:val="22"/>
          <w:szCs w:val="22"/>
        </w:rPr>
        <w:t xml:space="preserve"> implementată în concordan</w:t>
      </w:r>
      <w:r w:rsidR="005329B8" w:rsidRPr="006D0720">
        <w:rPr>
          <w:sz w:val="22"/>
          <w:szCs w:val="22"/>
        </w:rPr>
        <w:t>ț</w:t>
      </w:r>
      <w:r w:rsidRPr="006D0720">
        <w:rPr>
          <w:sz w:val="22"/>
          <w:szCs w:val="22"/>
        </w:rPr>
        <w:t>ă cu recomandările OMS/CE.</w:t>
      </w:r>
    </w:p>
    <w:p w14:paraId="19FC88F0" w14:textId="2FF71633" w:rsidR="000C56BF" w:rsidRPr="006D0720" w:rsidRDefault="000C56BF" w:rsidP="006D0720">
      <w:pPr>
        <w:spacing w:line="276" w:lineRule="auto"/>
        <w:rPr>
          <w:sz w:val="22"/>
          <w:szCs w:val="22"/>
        </w:rPr>
      </w:pPr>
      <w:r w:rsidRPr="006D0720">
        <w:rPr>
          <w:sz w:val="22"/>
          <w:szCs w:val="22"/>
        </w:rPr>
        <w:t xml:space="preserve">Management unitar </w:t>
      </w:r>
      <w:r w:rsidR="005329B8" w:rsidRPr="006D0720">
        <w:rPr>
          <w:sz w:val="22"/>
          <w:szCs w:val="22"/>
        </w:rPr>
        <w:t>ș</w:t>
      </w:r>
      <w:r w:rsidRPr="006D0720">
        <w:rPr>
          <w:sz w:val="22"/>
          <w:szCs w:val="22"/>
        </w:rPr>
        <w:t>i adecvat al re</w:t>
      </w:r>
      <w:r w:rsidR="005329B8" w:rsidRPr="006D0720">
        <w:rPr>
          <w:sz w:val="22"/>
          <w:szCs w:val="22"/>
        </w:rPr>
        <w:t>ț</w:t>
      </w:r>
      <w:r w:rsidRPr="006D0720">
        <w:rPr>
          <w:sz w:val="22"/>
          <w:szCs w:val="22"/>
        </w:rPr>
        <w:t>elelor de furnizare de servicii specifice pentru TBC, hepatite virale, HI</w:t>
      </w:r>
      <w:r w:rsidR="00854DE1" w:rsidRPr="006D0720">
        <w:rPr>
          <w:sz w:val="22"/>
          <w:szCs w:val="22"/>
        </w:rPr>
        <w:t>V</w:t>
      </w:r>
      <w:r w:rsidRPr="006D0720">
        <w:rPr>
          <w:sz w:val="22"/>
          <w:szCs w:val="22"/>
        </w:rPr>
        <w:t xml:space="preserve">/SIDA </w:t>
      </w:r>
      <w:r w:rsidR="005329B8" w:rsidRPr="006D0720">
        <w:rPr>
          <w:sz w:val="22"/>
          <w:szCs w:val="22"/>
        </w:rPr>
        <w:t>ș</w:t>
      </w:r>
      <w:r w:rsidRPr="006D0720">
        <w:rPr>
          <w:sz w:val="22"/>
          <w:szCs w:val="22"/>
        </w:rPr>
        <w:t>i alte infec</w:t>
      </w:r>
      <w:r w:rsidR="005329B8" w:rsidRPr="006D0720">
        <w:rPr>
          <w:sz w:val="22"/>
          <w:szCs w:val="22"/>
        </w:rPr>
        <w:t>ț</w:t>
      </w:r>
      <w:r w:rsidRPr="006D0720">
        <w:rPr>
          <w:sz w:val="22"/>
          <w:szCs w:val="22"/>
        </w:rPr>
        <w:t>ii cu transmitere sexuală</w:t>
      </w:r>
      <w:r w:rsidR="00BD486D">
        <w:rPr>
          <w:sz w:val="22"/>
          <w:szCs w:val="22"/>
        </w:rPr>
        <w:t>,</w:t>
      </w:r>
      <w:r w:rsidRPr="006D0720">
        <w:rPr>
          <w:sz w:val="22"/>
          <w:szCs w:val="22"/>
        </w:rPr>
        <w:t xml:space="preserve"> </w:t>
      </w:r>
      <w:r w:rsidR="001A5AFA" w:rsidRPr="006D0720">
        <w:rPr>
          <w:sz w:val="22"/>
          <w:szCs w:val="22"/>
        </w:rPr>
        <w:t xml:space="preserve">cu interoperabilitate asigurată </w:t>
      </w:r>
      <w:r w:rsidR="005329B8" w:rsidRPr="006D0720">
        <w:rPr>
          <w:sz w:val="22"/>
          <w:szCs w:val="22"/>
        </w:rPr>
        <w:t>ș</w:t>
      </w:r>
      <w:r w:rsidR="001A5AFA" w:rsidRPr="006D0720">
        <w:rPr>
          <w:sz w:val="22"/>
          <w:szCs w:val="22"/>
        </w:rPr>
        <w:t xml:space="preserve">i </w:t>
      </w:r>
      <w:r w:rsidRPr="006D0720">
        <w:rPr>
          <w:sz w:val="22"/>
          <w:szCs w:val="22"/>
        </w:rPr>
        <w:t>care să conducă la</w:t>
      </w:r>
      <w:r w:rsidR="00176E60">
        <w:rPr>
          <w:sz w:val="22"/>
          <w:szCs w:val="22"/>
        </w:rPr>
        <w:t xml:space="preserve"> </w:t>
      </w:r>
      <w:r w:rsidR="001A5AFA" w:rsidRPr="006D0720">
        <w:rPr>
          <w:sz w:val="22"/>
          <w:szCs w:val="22"/>
        </w:rPr>
        <w:t>reducerea stigmei asociate acestor afec</w:t>
      </w:r>
      <w:r w:rsidR="005329B8" w:rsidRPr="006D0720">
        <w:rPr>
          <w:sz w:val="22"/>
          <w:szCs w:val="22"/>
        </w:rPr>
        <w:t>ț</w:t>
      </w:r>
      <w:r w:rsidR="001A5AFA" w:rsidRPr="006D0720">
        <w:rPr>
          <w:sz w:val="22"/>
          <w:szCs w:val="22"/>
        </w:rPr>
        <w:t xml:space="preserve">iuni, acces gratuit, facil </w:t>
      </w:r>
      <w:r w:rsidR="005329B8" w:rsidRPr="006D0720">
        <w:rPr>
          <w:sz w:val="22"/>
          <w:szCs w:val="22"/>
        </w:rPr>
        <w:t>ș</w:t>
      </w:r>
      <w:r w:rsidR="001A5AFA" w:rsidRPr="006D0720">
        <w:rPr>
          <w:sz w:val="22"/>
          <w:szCs w:val="22"/>
        </w:rPr>
        <w:t>i rapid la interven</w:t>
      </w:r>
      <w:r w:rsidR="005329B8" w:rsidRPr="006D0720">
        <w:rPr>
          <w:sz w:val="22"/>
          <w:szCs w:val="22"/>
        </w:rPr>
        <w:t>ț</w:t>
      </w:r>
      <w:r w:rsidR="001A5AFA" w:rsidRPr="006D0720">
        <w:rPr>
          <w:sz w:val="22"/>
          <w:szCs w:val="22"/>
        </w:rPr>
        <w:t xml:space="preserve">ii preventive, diagnostic, tratament corespunzător </w:t>
      </w:r>
      <w:r w:rsidR="005329B8" w:rsidRPr="006D0720">
        <w:rPr>
          <w:sz w:val="22"/>
          <w:szCs w:val="22"/>
        </w:rPr>
        <w:t>ș</w:t>
      </w:r>
      <w:r w:rsidR="001A5AFA" w:rsidRPr="006D0720">
        <w:rPr>
          <w:sz w:val="22"/>
          <w:szCs w:val="22"/>
        </w:rPr>
        <w:t>i monitorizare adecvată.</w:t>
      </w:r>
    </w:p>
    <w:p w14:paraId="77E69351" w14:textId="33497B51" w:rsidR="00405F35" w:rsidRDefault="00405F35" w:rsidP="006D0720">
      <w:pPr>
        <w:rPr>
          <w:b/>
          <w:bCs/>
        </w:rPr>
      </w:pPr>
      <w:r w:rsidRPr="009B506E">
        <w:rPr>
          <w:noProof/>
          <w:sz w:val="22"/>
          <w:szCs w:val="22"/>
          <w:lang w:val="en-US" w:eastAsia="en-US"/>
        </w:rPr>
        <mc:AlternateContent>
          <mc:Choice Requires="wps">
            <w:drawing>
              <wp:anchor distT="0" distB="0" distL="114300" distR="114300" simplePos="0" relativeHeight="251740160" behindDoc="0" locked="0" layoutInCell="1" allowOverlap="1" wp14:anchorId="250C9809" wp14:editId="133D8031">
                <wp:simplePos x="0" y="0"/>
                <wp:positionH relativeFrom="margin">
                  <wp:align>right</wp:align>
                </wp:positionH>
                <wp:positionV relativeFrom="paragraph">
                  <wp:posOffset>162585</wp:posOffset>
                </wp:positionV>
                <wp:extent cx="5519109" cy="2128927"/>
                <wp:effectExtent l="19050" t="19050" r="43815" b="43180"/>
                <wp:wrapNone/>
                <wp:docPr id="244" name="Rounded Rectangle 13"/>
                <wp:cNvGraphicFramePr/>
                <a:graphic xmlns:a="http://schemas.openxmlformats.org/drawingml/2006/main">
                  <a:graphicData uri="http://schemas.microsoft.com/office/word/2010/wordprocessingShape">
                    <wps:wsp>
                      <wps:cNvSpPr/>
                      <wps:spPr>
                        <a:xfrm>
                          <a:off x="0" y="0"/>
                          <a:ext cx="5519109" cy="2128927"/>
                        </a:xfrm>
                        <a:prstGeom prst="roundRect">
                          <a:avLst/>
                        </a:prstGeom>
                        <a:noFill/>
                        <a:ln w="63500">
                          <a:solidFill>
                            <a:srgbClr val="8656B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08D831E8" id="Rounded Rectangle 13" o:spid="_x0000_s1026" style="position:absolute;margin-left:383.4pt;margin-top:12.8pt;width:434.6pt;height:167.65pt;z-index:251740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" filled="f" strokecolor="#8656b2" strokeweight="5pt">
                <v:stroke joinstyle="miter"/>
                <w10:wrap anchorx="margin"/>
              </v:roundrect>
            </w:pict>
          </mc:Fallback>
        </mc:AlternateContent>
      </w:r>
      <w:r w:rsidRPr="007536BE">
        <w:rPr>
          <w:noProof/>
          <w:sz w:val="18"/>
          <w:szCs w:val="18"/>
          <w:lang w:val="en-US" w:eastAsia="en-US"/>
        </w:rPr>
        <mc:AlternateContent>
          <mc:Choice Requires="wps">
            <w:drawing>
              <wp:anchor distT="0" distB="0" distL="114300" distR="114300" simplePos="0" relativeHeight="251741184" behindDoc="0" locked="0" layoutInCell="1" allowOverlap="1" wp14:anchorId="546E53C9" wp14:editId="27912242">
                <wp:simplePos x="0" y="0"/>
                <wp:positionH relativeFrom="margin">
                  <wp:posOffset>0</wp:posOffset>
                </wp:positionH>
                <wp:positionV relativeFrom="paragraph">
                  <wp:posOffset>-635</wp:posOffset>
                </wp:positionV>
                <wp:extent cx="611579" cy="599704"/>
                <wp:effectExtent l="0" t="0" r="0" b="0"/>
                <wp:wrapNone/>
                <wp:docPr id="245" name="Oval 14"/>
                <wp:cNvGraphicFramePr/>
                <a:graphic xmlns:a="http://schemas.openxmlformats.org/drawingml/2006/main">
                  <a:graphicData uri="http://schemas.microsoft.com/office/word/2010/wordprocessingShape">
                    <wps:wsp>
                      <wps:cNvSpPr/>
                      <wps:spPr>
                        <a:xfrm>
                          <a:off x="0" y="0"/>
                          <a:ext cx="611579" cy="599704"/>
                        </a:xfrm>
                        <a:prstGeom prst="ellipse">
                          <a:avLst/>
                        </a:prstGeom>
                        <a:solidFill>
                          <a:srgbClr val="8656B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32CA90BA" id="Oval 14" o:spid="_x0000_s1026" style="position:absolute;margin-left:0;margin-top:-.05pt;width:48.15pt;height:47.2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" fillcolor="#8656b2" stroked="f" strokeweight="1pt">
                <v:stroke joinstyle="miter"/>
                <w10:wrap anchorx="margin"/>
              </v:oval>
            </w:pict>
          </mc:Fallback>
        </mc:AlternateContent>
      </w:r>
      <w:r w:rsidRPr="007536BE">
        <w:rPr>
          <w:noProof/>
          <w:sz w:val="20"/>
          <w:szCs w:val="20"/>
          <w:lang w:val="en-US" w:eastAsia="en-US"/>
        </w:rPr>
        <w:drawing>
          <wp:anchor distT="0" distB="0" distL="114300" distR="114300" simplePos="0" relativeHeight="251742208" behindDoc="0" locked="0" layoutInCell="1" allowOverlap="1" wp14:anchorId="05DC0876" wp14:editId="653D391C">
            <wp:simplePos x="0" y="0"/>
            <wp:positionH relativeFrom="margin">
              <wp:posOffset>82550</wp:posOffset>
            </wp:positionH>
            <wp:positionV relativeFrom="paragraph">
              <wp:posOffset>52705</wp:posOffset>
            </wp:positionV>
            <wp:extent cx="438499" cy="469719"/>
            <wp:effectExtent l="0" t="0" r="0" b="6985"/>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38499" cy="469719"/>
                    </a:xfrm>
                    <a:prstGeom prst="rect">
                      <a:avLst/>
                    </a:prstGeom>
                  </pic:spPr>
                </pic:pic>
              </a:graphicData>
            </a:graphic>
            <wp14:sizeRelH relativeFrom="margin">
              <wp14:pctWidth>0</wp14:pctWidth>
            </wp14:sizeRelH>
            <wp14:sizeRelV relativeFrom="margin">
              <wp14:pctHeight>0</wp14:pctHeight>
            </wp14:sizeRelV>
          </wp:anchor>
        </w:drawing>
      </w:r>
    </w:p>
    <w:p w14:paraId="352D2870" w14:textId="2DD5A34D" w:rsidR="006D0720" w:rsidRPr="00405F35" w:rsidRDefault="006D0720" w:rsidP="00405F35">
      <w:pPr>
        <w:ind w:left="993"/>
        <w:rPr>
          <w:b/>
          <w:bCs/>
          <w:color w:val="8656B2"/>
          <w:sz w:val="36"/>
          <w:szCs w:val="36"/>
        </w:rPr>
      </w:pPr>
      <w:r w:rsidRPr="00405F35">
        <w:rPr>
          <w:b/>
          <w:bCs/>
          <w:color w:val="8656B2"/>
          <w:sz w:val="36"/>
          <w:szCs w:val="36"/>
        </w:rPr>
        <w:t>Ținte 2030</w:t>
      </w:r>
    </w:p>
    <w:p w14:paraId="20751D7E" w14:textId="77777777" w:rsidR="006D0720" w:rsidRDefault="006D0720" w:rsidP="00405F35">
      <w:pPr>
        <w:pStyle w:val="ListParagraph"/>
        <w:numPr>
          <w:ilvl w:val="0"/>
          <w:numId w:val="35"/>
        </w:numPr>
        <w:ind w:left="851" w:right="379" w:hanging="284"/>
        <w:rPr>
          <w:i/>
          <w:iCs/>
          <w:sz w:val="22"/>
          <w:szCs w:val="22"/>
        </w:rPr>
      </w:pPr>
      <w:r w:rsidRPr="00913B9D">
        <w:rPr>
          <w:i/>
          <w:iCs/>
          <w:sz w:val="22"/>
          <w:szCs w:val="22"/>
        </w:rPr>
        <w:t>Sistem informațional integrat în sănătate care furnizează regulat rapoarte pentru documentarea politicilor de sănătate</w:t>
      </w:r>
      <w:r>
        <w:rPr>
          <w:i/>
          <w:iCs/>
          <w:sz w:val="22"/>
          <w:szCs w:val="22"/>
        </w:rPr>
        <w:t>.</w:t>
      </w:r>
    </w:p>
    <w:p w14:paraId="47F92538" w14:textId="77777777" w:rsidR="006D0720" w:rsidRDefault="006D0720" w:rsidP="00405F35">
      <w:pPr>
        <w:pStyle w:val="ListParagraph"/>
        <w:numPr>
          <w:ilvl w:val="0"/>
          <w:numId w:val="35"/>
        </w:numPr>
        <w:ind w:left="851" w:right="379" w:hanging="284"/>
        <w:rPr>
          <w:i/>
          <w:iCs/>
          <w:sz w:val="22"/>
          <w:szCs w:val="22"/>
        </w:rPr>
      </w:pPr>
      <w:r w:rsidRPr="00913B9D">
        <w:rPr>
          <w:i/>
          <w:iCs/>
          <w:sz w:val="22"/>
          <w:szCs w:val="22"/>
        </w:rPr>
        <w:t>Acoperire vaccinală peste 90% la toate vaccinurile incluse în programul național de imunizare și 70% pentru vaccinarea grupelor la risc pentru bolile prevenibile prin vaccinare</w:t>
      </w:r>
      <w:r>
        <w:rPr>
          <w:i/>
          <w:iCs/>
          <w:sz w:val="22"/>
          <w:szCs w:val="22"/>
        </w:rPr>
        <w:t>.</w:t>
      </w:r>
    </w:p>
    <w:p w14:paraId="3C15A2E5" w14:textId="505897FE" w:rsidR="006D0720" w:rsidRDefault="006D0720" w:rsidP="00405F35">
      <w:pPr>
        <w:pStyle w:val="ListParagraph"/>
        <w:numPr>
          <w:ilvl w:val="0"/>
          <w:numId w:val="35"/>
        </w:numPr>
        <w:ind w:left="851" w:right="379" w:hanging="284"/>
        <w:rPr>
          <w:i/>
          <w:iCs/>
          <w:sz w:val="22"/>
          <w:szCs w:val="22"/>
        </w:rPr>
      </w:pPr>
      <w:r w:rsidRPr="00913B9D">
        <w:rPr>
          <w:i/>
          <w:iCs/>
          <w:sz w:val="22"/>
          <w:szCs w:val="22"/>
        </w:rPr>
        <w:t xml:space="preserve">Echipe multidisciplinare de </w:t>
      </w:r>
      <w:r>
        <w:rPr>
          <w:i/>
          <w:iCs/>
          <w:sz w:val="22"/>
          <w:szCs w:val="22"/>
        </w:rPr>
        <w:t>„</w:t>
      </w:r>
      <w:r w:rsidRPr="00913B9D">
        <w:rPr>
          <w:i/>
          <w:iCs/>
          <w:sz w:val="22"/>
          <w:szCs w:val="22"/>
        </w:rPr>
        <w:t>stewardship</w:t>
      </w:r>
      <w:r>
        <w:rPr>
          <w:i/>
          <w:iCs/>
          <w:sz w:val="22"/>
          <w:szCs w:val="22"/>
        </w:rPr>
        <w:t>”</w:t>
      </w:r>
      <w:r w:rsidRPr="00913B9D">
        <w:rPr>
          <w:i/>
          <w:iCs/>
          <w:sz w:val="22"/>
          <w:szCs w:val="22"/>
        </w:rPr>
        <w:t xml:space="preserve"> pentru controlul IA</w:t>
      </w:r>
      <w:r w:rsidR="00101C33">
        <w:rPr>
          <w:i/>
          <w:iCs/>
          <w:sz w:val="22"/>
          <w:szCs w:val="22"/>
        </w:rPr>
        <w:t>A</w:t>
      </w:r>
      <w:r w:rsidRPr="00913B9D">
        <w:rPr>
          <w:i/>
          <w:iCs/>
          <w:sz w:val="22"/>
          <w:szCs w:val="22"/>
        </w:rPr>
        <w:t>M în fiecare spital</w:t>
      </w:r>
      <w:r>
        <w:rPr>
          <w:i/>
          <w:iCs/>
          <w:sz w:val="22"/>
          <w:szCs w:val="22"/>
        </w:rPr>
        <w:t>.</w:t>
      </w:r>
    </w:p>
    <w:p w14:paraId="251704F5" w14:textId="77777777" w:rsidR="006D0720" w:rsidRDefault="006D0720" w:rsidP="00405F35">
      <w:pPr>
        <w:pStyle w:val="ListParagraph"/>
        <w:numPr>
          <w:ilvl w:val="0"/>
          <w:numId w:val="35"/>
        </w:numPr>
        <w:ind w:left="851" w:right="379" w:hanging="284"/>
        <w:rPr>
          <w:i/>
          <w:iCs/>
          <w:sz w:val="22"/>
          <w:szCs w:val="22"/>
        </w:rPr>
      </w:pPr>
      <w:r w:rsidRPr="00913B9D">
        <w:rPr>
          <w:i/>
          <w:iCs/>
          <w:sz w:val="22"/>
          <w:szCs w:val="22"/>
        </w:rPr>
        <w:t>Declararea fără consecințe punitive a tuturor IAAM</w:t>
      </w:r>
      <w:r>
        <w:rPr>
          <w:i/>
          <w:iCs/>
          <w:sz w:val="22"/>
          <w:szCs w:val="22"/>
        </w:rPr>
        <w:t>.</w:t>
      </w:r>
    </w:p>
    <w:p w14:paraId="7F25F5B4" w14:textId="093C435B" w:rsidR="006D0720" w:rsidRDefault="006D0720" w:rsidP="00405F35">
      <w:pPr>
        <w:pStyle w:val="ListParagraph"/>
        <w:numPr>
          <w:ilvl w:val="0"/>
          <w:numId w:val="35"/>
        </w:numPr>
        <w:ind w:left="851" w:right="379" w:hanging="284"/>
        <w:rPr>
          <w:i/>
          <w:iCs/>
          <w:sz w:val="22"/>
          <w:szCs w:val="22"/>
        </w:rPr>
      </w:pPr>
      <w:r w:rsidRPr="00913B9D">
        <w:rPr>
          <w:i/>
          <w:iCs/>
          <w:sz w:val="22"/>
          <w:szCs w:val="22"/>
        </w:rPr>
        <w:t>Scăderea incidenței și a mortalității evitabile asociate principalelor boli transmisibile (TB, HIV/SIDA, HVB, HVC), cu minim</w:t>
      </w:r>
      <w:r w:rsidR="007C1696">
        <w:rPr>
          <w:i/>
          <w:iCs/>
          <w:sz w:val="22"/>
          <w:szCs w:val="22"/>
        </w:rPr>
        <w:t>um</w:t>
      </w:r>
      <w:r w:rsidRPr="00913B9D">
        <w:rPr>
          <w:i/>
          <w:iCs/>
          <w:sz w:val="22"/>
          <w:szCs w:val="22"/>
        </w:rPr>
        <w:t xml:space="preserve"> 5% față de valorile înregistrate în 2022</w:t>
      </w:r>
      <w:r>
        <w:rPr>
          <w:i/>
          <w:iCs/>
          <w:sz w:val="22"/>
          <w:szCs w:val="22"/>
        </w:rPr>
        <w:t>.</w:t>
      </w:r>
    </w:p>
    <w:p w14:paraId="408F308B" w14:textId="77777777" w:rsidR="00EF3099" w:rsidRPr="007A4541" w:rsidRDefault="00EF3099" w:rsidP="00334DE8"/>
    <w:p w14:paraId="57CA21BB" w14:textId="4CDAD5AA" w:rsidR="004C3347" w:rsidRPr="007A4541" w:rsidRDefault="004C3347" w:rsidP="00334DE8"/>
    <w:p w14:paraId="215BBB70" w14:textId="0BFE995A" w:rsidR="00D113AB" w:rsidRPr="00405F35" w:rsidRDefault="00D113AB" w:rsidP="00D443B8">
      <w:pPr>
        <w:pStyle w:val="Heading4"/>
        <w:rPr>
          <w:sz w:val="24"/>
          <w:szCs w:val="24"/>
        </w:rPr>
      </w:pPr>
      <w:r w:rsidRPr="00405F35">
        <w:rPr>
          <w:sz w:val="24"/>
          <w:szCs w:val="24"/>
        </w:rPr>
        <w:t>OS.3.1. REDUCEREA POVERII BOLILOR PREVENIBILE PRIN VACCINARE</w:t>
      </w:r>
    </w:p>
    <w:p w14:paraId="5E100EB0" w14:textId="45DE547C" w:rsidR="00D113AB" w:rsidRPr="00405F35" w:rsidRDefault="00D113AB" w:rsidP="00405F35">
      <w:pPr>
        <w:spacing w:line="276" w:lineRule="auto"/>
        <w:rPr>
          <w:sz w:val="22"/>
          <w:szCs w:val="22"/>
        </w:rPr>
      </w:pPr>
      <w:r w:rsidRPr="00405F35">
        <w:rPr>
          <w:sz w:val="22"/>
          <w:szCs w:val="22"/>
        </w:rPr>
        <w:t>DA.3.1.1. Îmbunătă</w:t>
      </w:r>
      <w:r w:rsidR="005329B8" w:rsidRPr="00405F35">
        <w:rPr>
          <w:sz w:val="22"/>
          <w:szCs w:val="22"/>
        </w:rPr>
        <w:t>ț</w:t>
      </w:r>
      <w:r w:rsidRPr="00405F35">
        <w:rPr>
          <w:sz w:val="22"/>
          <w:szCs w:val="22"/>
        </w:rPr>
        <w:t>irea performan</w:t>
      </w:r>
      <w:r w:rsidR="005329B8" w:rsidRPr="00405F35">
        <w:rPr>
          <w:sz w:val="22"/>
          <w:szCs w:val="22"/>
        </w:rPr>
        <w:t>ț</w:t>
      </w:r>
      <w:r w:rsidRPr="00405F35">
        <w:rPr>
          <w:sz w:val="22"/>
          <w:szCs w:val="22"/>
        </w:rPr>
        <w:t>ei Programului Na</w:t>
      </w:r>
      <w:r w:rsidR="005329B8" w:rsidRPr="00405F35">
        <w:rPr>
          <w:sz w:val="22"/>
          <w:szCs w:val="22"/>
        </w:rPr>
        <w:t>ț</w:t>
      </w:r>
      <w:r w:rsidRPr="00405F35">
        <w:rPr>
          <w:sz w:val="22"/>
          <w:szCs w:val="22"/>
        </w:rPr>
        <w:t>ional de Vaccinare</w:t>
      </w:r>
      <w:r w:rsidR="006C4F59">
        <w:rPr>
          <w:sz w:val="22"/>
          <w:szCs w:val="22"/>
        </w:rPr>
        <w:t>,</w:t>
      </w:r>
      <w:r w:rsidRPr="00405F35">
        <w:rPr>
          <w:sz w:val="22"/>
          <w:szCs w:val="22"/>
        </w:rPr>
        <w:t xml:space="preserve"> inclusiv prin cre</w:t>
      </w:r>
      <w:r w:rsidR="005329B8" w:rsidRPr="00405F35">
        <w:rPr>
          <w:sz w:val="22"/>
          <w:szCs w:val="22"/>
        </w:rPr>
        <w:t>ș</w:t>
      </w:r>
      <w:r w:rsidRPr="00405F35">
        <w:rPr>
          <w:sz w:val="22"/>
          <w:szCs w:val="22"/>
        </w:rPr>
        <w:t>terea acceptabilită</w:t>
      </w:r>
      <w:r w:rsidR="005329B8" w:rsidRPr="00405F35">
        <w:rPr>
          <w:sz w:val="22"/>
          <w:szCs w:val="22"/>
        </w:rPr>
        <w:t>ț</w:t>
      </w:r>
      <w:r w:rsidRPr="00405F35">
        <w:rPr>
          <w:sz w:val="22"/>
          <w:szCs w:val="22"/>
        </w:rPr>
        <w:t xml:space="preserve">ii </w:t>
      </w:r>
      <w:r w:rsidR="005329B8" w:rsidRPr="00405F35">
        <w:rPr>
          <w:sz w:val="22"/>
          <w:szCs w:val="22"/>
        </w:rPr>
        <w:t>ș</w:t>
      </w:r>
      <w:r w:rsidRPr="00405F35">
        <w:rPr>
          <w:sz w:val="22"/>
          <w:szCs w:val="22"/>
        </w:rPr>
        <w:t>i sustenabilită</w:t>
      </w:r>
      <w:r w:rsidR="005329B8" w:rsidRPr="00405F35">
        <w:rPr>
          <w:sz w:val="22"/>
          <w:szCs w:val="22"/>
        </w:rPr>
        <w:t>ț</w:t>
      </w:r>
      <w:r w:rsidRPr="00405F35">
        <w:rPr>
          <w:sz w:val="22"/>
          <w:szCs w:val="22"/>
        </w:rPr>
        <w:t>ii vaccinării la orice vârstă</w:t>
      </w:r>
      <w:r w:rsidR="00BC13AE" w:rsidRPr="00405F35">
        <w:rPr>
          <w:sz w:val="22"/>
          <w:szCs w:val="22"/>
        </w:rPr>
        <w:t>.</w:t>
      </w:r>
    </w:p>
    <w:p w14:paraId="29106CC7" w14:textId="2DB1415F" w:rsidR="00D113AB" w:rsidRPr="00405F35" w:rsidRDefault="00D113AB" w:rsidP="00D443B8">
      <w:pPr>
        <w:pStyle w:val="Heading4"/>
        <w:rPr>
          <w:sz w:val="24"/>
          <w:szCs w:val="24"/>
        </w:rPr>
      </w:pPr>
      <w:r w:rsidRPr="00405F35">
        <w:rPr>
          <w:sz w:val="24"/>
          <w:szCs w:val="24"/>
        </w:rPr>
        <w:t>OS.3.2. CONTROLUL ADECVAT AL REZISTEN</w:t>
      </w:r>
      <w:r w:rsidR="005329B8" w:rsidRPr="00405F35">
        <w:rPr>
          <w:sz w:val="24"/>
          <w:szCs w:val="24"/>
        </w:rPr>
        <w:t>Ț</w:t>
      </w:r>
      <w:r w:rsidRPr="00405F35">
        <w:rPr>
          <w:sz w:val="24"/>
          <w:szCs w:val="24"/>
        </w:rPr>
        <w:t xml:space="preserve">EI LA ANTIBIOTICE </w:t>
      </w:r>
      <w:r w:rsidR="005329B8" w:rsidRPr="00405F35">
        <w:rPr>
          <w:sz w:val="24"/>
          <w:szCs w:val="24"/>
        </w:rPr>
        <w:t>Ș</w:t>
      </w:r>
      <w:r w:rsidRPr="00405F35">
        <w:rPr>
          <w:sz w:val="24"/>
          <w:szCs w:val="24"/>
        </w:rPr>
        <w:t>I AL INFEC</w:t>
      </w:r>
      <w:r w:rsidR="005329B8" w:rsidRPr="00405F35">
        <w:rPr>
          <w:sz w:val="24"/>
          <w:szCs w:val="24"/>
        </w:rPr>
        <w:t>Ț</w:t>
      </w:r>
      <w:r w:rsidRPr="00405F35">
        <w:rPr>
          <w:sz w:val="24"/>
          <w:szCs w:val="24"/>
        </w:rPr>
        <w:t>IILOR ASOCIATE ACTULUI MEDICAL</w:t>
      </w:r>
    </w:p>
    <w:p w14:paraId="7629C4EA" w14:textId="5B9BD489" w:rsidR="00D113AB" w:rsidRPr="00405F35" w:rsidRDefault="00D113AB" w:rsidP="00405F35">
      <w:pPr>
        <w:spacing w:line="276" w:lineRule="auto"/>
        <w:rPr>
          <w:sz w:val="22"/>
          <w:szCs w:val="22"/>
        </w:rPr>
      </w:pPr>
      <w:r w:rsidRPr="00405F35">
        <w:rPr>
          <w:sz w:val="22"/>
          <w:szCs w:val="22"/>
        </w:rPr>
        <w:t>DA.3.2.1. Îmbunătă</w:t>
      </w:r>
      <w:r w:rsidR="005329B8" w:rsidRPr="00405F35">
        <w:rPr>
          <w:sz w:val="22"/>
          <w:szCs w:val="22"/>
        </w:rPr>
        <w:t>ț</w:t>
      </w:r>
      <w:r w:rsidRPr="00405F35">
        <w:rPr>
          <w:sz w:val="22"/>
          <w:szCs w:val="22"/>
        </w:rPr>
        <w:t>irea capacită</w:t>
      </w:r>
      <w:r w:rsidR="005329B8" w:rsidRPr="00405F35">
        <w:rPr>
          <w:sz w:val="22"/>
          <w:szCs w:val="22"/>
        </w:rPr>
        <w:t>ț</w:t>
      </w:r>
      <w:r w:rsidRPr="00405F35">
        <w:rPr>
          <w:sz w:val="22"/>
          <w:szCs w:val="22"/>
        </w:rPr>
        <w:t xml:space="preserve">ii de prevenire, control </w:t>
      </w:r>
      <w:r w:rsidR="005329B8" w:rsidRPr="00405F35">
        <w:rPr>
          <w:sz w:val="22"/>
          <w:szCs w:val="22"/>
        </w:rPr>
        <w:t>ș</w:t>
      </w:r>
      <w:r w:rsidRPr="00405F35">
        <w:rPr>
          <w:sz w:val="22"/>
          <w:szCs w:val="22"/>
        </w:rPr>
        <w:t>i raportare a rezisten</w:t>
      </w:r>
      <w:r w:rsidR="005329B8" w:rsidRPr="00405F35">
        <w:rPr>
          <w:sz w:val="22"/>
          <w:szCs w:val="22"/>
        </w:rPr>
        <w:t>ț</w:t>
      </w:r>
      <w:r w:rsidRPr="00405F35">
        <w:rPr>
          <w:sz w:val="22"/>
          <w:szCs w:val="22"/>
        </w:rPr>
        <w:t xml:space="preserve">ei la antibiotice </w:t>
      </w:r>
      <w:r w:rsidR="005329B8" w:rsidRPr="00405F35">
        <w:rPr>
          <w:sz w:val="22"/>
          <w:szCs w:val="22"/>
        </w:rPr>
        <w:t>ș</w:t>
      </w:r>
      <w:r w:rsidRPr="00405F35">
        <w:rPr>
          <w:sz w:val="22"/>
          <w:szCs w:val="22"/>
        </w:rPr>
        <w:t>i a infec</w:t>
      </w:r>
      <w:r w:rsidR="005329B8" w:rsidRPr="00405F35">
        <w:rPr>
          <w:sz w:val="22"/>
          <w:szCs w:val="22"/>
        </w:rPr>
        <w:t>ț</w:t>
      </w:r>
      <w:r w:rsidRPr="00405F35">
        <w:rPr>
          <w:sz w:val="22"/>
          <w:szCs w:val="22"/>
        </w:rPr>
        <w:t xml:space="preserve">iilor asociate actului medical </w:t>
      </w:r>
      <w:r w:rsidRPr="00405F35">
        <w:rPr>
          <w:i/>
          <w:iCs/>
          <w:sz w:val="22"/>
          <w:szCs w:val="22"/>
        </w:rPr>
        <w:t>(IAAM)</w:t>
      </w:r>
      <w:r w:rsidR="00F73142" w:rsidRPr="00405F35">
        <w:rPr>
          <w:i/>
          <w:iCs/>
          <w:sz w:val="22"/>
          <w:szCs w:val="22"/>
        </w:rPr>
        <w:t>.</w:t>
      </w:r>
    </w:p>
    <w:p w14:paraId="3B3FDE34" w14:textId="77777777" w:rsidR="00D113AB" w:rsidRPr="00405F35" w:rsidRDefault="00D113AB" w:rsidP="00D443B8">
      <w:pPr>
        <w:pStyle w:val="Heading4"/>
        <w:rPr>
          <w:sz w:val="24"/>
          <w:szCs w:val="24"/>
        </w:rPr>
      </w:pPr>
      <w:r w:rsidRPr="00405F35">
        <w:rPr>
          <w:sz w:val="24"/>
          <w:szCs w:val="24"/>
        </w:rPr>
        <w:t>OS.3.3. REDUCEREA POVERII ASOCIATE BOLILOR TRANSMISIBILE PRIORITARE </w:t>
      </w:r>
    </w:p>
    <w:p w14:paraId="3D387D2D" w14:textId="179B0083" w:rsidR="00F73142" w:rsidRPr="00405F35" w:rsidRDefault="00D113AB" w:rsidP="00405F35">
      <w:pPr>
        <w:spacing w:line="276" w:lineRule="auto"/>
        <w:rPr>
          <w:sz w:val="22"/>
          <w:szCs w:val="22"/>
        </w:rPr>
      </w:pPr>
      <w:r w:rsidRPr="00405F35">
        <w:rPr>
          <w:sz w:val="22"/>
          <w:szCs w:val="22"/>
        </w:rPr>
        <w:t>DA.3.3.1. Cre</w:t>
      </w:r>
      <w:r w:rsidR="005329B8" w:rsidRPr="00405F35">
        <w:rPr>
          <w:sz w:val="22"/>
          <w:szCs w:val="22"/>
        </w:rPr>
        <w:t>ș</w:t>
      </w:r>
      <w:r w:rsidRPr="00405F35">
        <w:rPr>
          <w:sz w:val="22"/>
          <w:szCs w:val="22"/>
        </w:rPr>
        <w:t>terea capacită</w:t>
      </w:r>
      <w:r w:rsidR="005329B8" w:rsidRPr="00405F35">
        <w:rPr>
          <w:sz w:val="22"/>
          <w:szCs w:val="22"/>
        </w:rPr>
        <w:t>ț</w:t>
      </w:r>
      <w:r w:rsidRPr="00405F35">
        <w:rPr>
          <w:sz w:val="22"/>
          <w:szCs w:val="22"/>
        </w:rPr>
        <w:t xml:space="preserve">ii de prevenire, diagnostic rapid, tratament adecvat </w:t>
      </w:r>
      <w:r w:rsidR="005329B8" w:rsidRPr="00405F35">
        <w:rPr>
          <w:sz w:val="22"/>
          <w:szCs w:val="22"/>
        </w:rPr>
        <w:t>ș</w:t>
      </w:r>
      <w:r w:rsidRPr="00405F35">
        <w:rPr>
          <w:sz w:val="22"/>
          <w:szCs w:val="22"/>
        </w:rPr>
        <w:t>i de monitorizare activă a pacientului cu tuberculoză, cu precădere în cadrul serviciilor de sănătate ambulatorii</w:t>
      </w:r>
      <w:r w:rsidR="00F73142" w:rsidRPr="00405F35">
        <w:rPr>
          <w:sz w:val="22"/>
          <w:szCs w:val="22"/>
        </w:rPr>
        <w:t>.</w:t>
      </w:r>
    </w:p>
    <w:p w14:paraId="3B270981" w14:textId="306F70B7" w:rsidR="00F73142" w:rsidRPr="00405F35" w:rsidRDefault="00D113AB" w:rsidP="00405F35">
      <w:pPr>
        <w:spacing w:line="276" w:lineRule="auto"/>
        <w:rPr>
          <w:sz w:val="22"/>
          <w:szCs w:val="22"/>
        </w:rPr>
      </w:pPr>
      <w:r w:rsidRPr="00405F35">
        <w:rPr>
          <w:sz w:val="22"/>
          <w:szCs w:val="22"/>
        </w:rPr>
        <w:t>DA.3.3.2. Îmbunătă</w:t>
      </w:r>
      <w:r w:rsidR="005329B8" w:rsidRPr="00405F35">
        <w:rPr>
          <w:sz w:val="22"/>
          <w:szCs w:val="22"/>
        </w:rPr>
        <w:t>ț</w:t>
      </w:r>
      <w:r w:rsidRPr="00405F35">
        <w:rPr>
          <w:sz w:val="22"/>
          <w:szCs w:val="22"/>
        </w:rPr>
        <w:t>irea performan</w:t>
      </w:r>
      <w:r w:rsidR="005329B8" w:rsidRPr="00405F35">
        <w:rPr>
          <w:sz w:val="22"/>
          <w:szCs w:val="22"/>
        </w:rPr>
        <w:t>ț</w:t>
      </w:r>
      <w:r w:rsidRPr="00405F35">
        <w:rPr>
          <w:sz w:val="22"/>
          <w:szCs w:val="22"/>
        </w:rPr>
        <w:t xml:space="preserve">ei serviciilor de prevenire, diagnostic precoce, tratament </w:t>
      </w:r>
      <w:r w:rsidR="005329B8" w:rsidRPr="00405F35">
        <w:rPr>
          <w:sz w:val="22"/>
          <w:szCs w:val="22"/>
        </w:rPr>
        <w:t>ș</w:t>
      </w:r>
      <w:r w:rsidRPr="00405F35">
        <w:rPr>
          <w:sz w:val="22"/>
          <w:szCs w:val="22"/>
        </w:rPr>
        <w:t>i monitorizare adecvată a infec</w:t>
      </w:r>
      <w:r w:rsidR="005329B8" w:rsidRPr="00405F35">
        <w:rPr>
          <w:sz w:val="22"/>
          <w:szCs w:val="22"/>
        </w:rPr>
        <w:t>ț</w:t>
      </w:r>
      <w:r w:rsidRPr="00405F35">
        <w:rPr>
          <w:sz w:val="22"/>
          <w:szCs w:val="22"/>
        </w:rPr>
        <w:t xml:space="preserve">iei cu HIV/SIDA </w:t>
      </w:r>
      <w:r w:rsidR="005329B8" w:rsidRPr="00405F35">
        <w:rPr>
          <w:sz w:val="22"/>
          <w:szCs w:val="22"/>
        </w:rPr>
        <w:t>ș</w:t>
      </w:r>
      <w:r w:rsidRPr="00405F35">
        <w:rPr>
          <w:sz w:val="22"/>
          <w:szCs w:val="22"/>
        </w:rPr>
        <w:t>i a altor infec</w:t>
      </w:r>
      <w:r w:rsidR="005329B8" w:rsidRPr="00405F35">
        <w:rPr>
          <w:sz w:val="22"/>
          <w:szCs w:val="22"/>
        </w:rPr>
        <w:t>ț</w:t>
      </w:r>
      <w:r w:rsidRPr="00405F35">
        <w:rPr>
          <w:sz w:val="22"/>
          <w:szCs w:val="22"/>
        </w:rPr>
        <w:t>ii cu transmitere sexuală (ITS)</w:t>
      </w:r>
      <w:r w:rsidR="00F73142" w:rsidRPr="00405F35">
        <w:rPr>
          <w:sz w:val="22"/>
          <w:szCs w:val="22"/>
        </w:rPr>
        <w:t>.</w:t>
      </w:r>
    </w:p>
    <w:p w14:paraId="63A471C1" w14:textId="3E43FAA1" w:rsidR="00F73142" w:rsidRPr="00405F35" w:rsidRDefault="00D113AB" w:rsidP="00405F35">
      <w:pPr>
        <w:spacing w:line="276" w:lineRule="auto"/>
        <w:rPr>
          <w:sz w:val="22"/>
          <w:szCs w:val="22"/>
        </w:rPr>
      </w:pPr>
      <w:r w:rsidRPr="00405F35">
        <w:rPr>
          <w:sz w:val="22"/>
          <w:szCs w:val="22"/>
        </w:rPr>
        <w:t>DA.3.3.3. Îmbunătă</w:t>
      </w:r>
      <w:r w:rsidR="005329B8" w:rsidRPr="00405F35">
        <w:rPr>
          <w:sz w:val="22"/>
          <w:szCs w:val="22"/>
        </w:rPr>
        <w:t>ț</w:t>
      </w:r>
      <w:r w:rsidRPr="00405F35">
        <w:rPr>
          <w:sz w:val="22"/>
          <w:szCs w:val="22"/>
        </w:rPr>
        <w:t>irea performan</w:t>
      </w:r>
      <w:r w:rsidR="005329B8" w:rsidRPr="00405F35">
        <w:rPr>
          <w:sz w:val="22"/>
          <w:szCs w:val="22"/>
        </w:rPr>
        <w:t>ț</w:t>
      </w:r>
      <w:r w:rsidRPr="00405F35">
        <w:rPr>
          <w:sz w:val="22"/>
          <w:szCs w:val="22"/>
        </w:rPr>
        <w:t xml:space="preserve">ei serviciilor de prevenire, diagnostic, tratament </w:t>
      </w:r>
      <w:r w:rsidR="005329B8" w:rsidRPr="00405F35">
        <w:rPr>
          <w:sz w:val="22"/>
          <w:szCs w:val="22"/>
        </w:rPr>
        <w:t>ș</w:t>
      </w:r>
      <w:r w:rsidRPr="00405F35">
        <w:rPr>
          <w:sz w:val="22"/>
          <w:szCs w:val="22"/>
        </w:rPr>
        <w:t>i monitorizare a hepatitelor virale</w:t>
      </w:r>
      <w:r w:rsidR="00F73142" w:rsidRPr="00405F35">
        <w:rPr>
          <w:sz w:val="22"/>
          <w:szCs w:val="22"/>
        </w:rPr>
        <w:t>.</w:t>
      </w:r>
    </w:p>
    <w:p w14:paraId="634BCCBD" w14:textId="77777777" w:rsidR="0043140C" w:rsidRPr="00405F35" w:rsidRDefault="0043140C">
      <w:pPr>
        <w:spacing w:before="0" w:after="0"/>
        <w:jc w:val="left"/>
        <w:rPr>
          <w:sz w:val="22"/>
          <w:szCs w:val="22"/>
        </w:rPr>
      </w:pPr>
      <w:r w:rsidRPr="00405F35">
        <w:rPr>
          <w:sz w:val="22"/>
          <w:szCs w:val="22"/>
        </w:rPr>
        <w:br w:type="page"/>
      </w:r>
    </w:p>
    <w:p w14:paraId="66CD9EA4" w14:textId="14492560" w:rsidR="0037100D" w:rsidRPr="00405F35" w:rsidRDefault="0037100D" w:rsidP="000402F2">
      <w:pPr>
        <w:pStyle w:val="Heading2"/>
        <w:rPr>
          <w:color w:val="0B9A6D"/>
          <w:sz w:val="28"/>
          <w:szCs w:val="28"/>
        </w:rPr>
      </w:pPr>
      <w:bookmarkStart w:id="14" w:name="_Toc130299592"/>
      <w:r w:rsidRPr="00405F35">
        <w:rPr>
          <w:color w:val="0B9A6D"/>
          <w:sz w:val="28"/>
          <w:szCs w:val="28"/>
        </w:rPr>
        <w:lastRenderedPageBreak/>
        <w:t>ARIA STRATEGICĂ DE INTERVEN</w:t>
      </w:r>
      <w:r w:rsidR="005329B8" w:rsidRPr="00405F35">
        <w:rPr>
          <w:color w:val="0B9A6D"/>
          <w:sz w:val="28"/>
          <w:szCs w:val="28"/>
        </w:rPr>
        <w:t>Ț</w:t>
      </w:r>
      <w:r w:rsidRPr="00405F35">
        <w:rPr>
          <w:color w:val="0B9A6D"/>
          <w:sz w:val="28"/>
          <w:szCs w:val="28"/>
        </w:rPr>
        <w:t>IE</w:t>
      </w:r>
      <w:r w:rsidR="00477753" w:rsidRPr="00405F35">
        <w:rPr>
          <w:color w:val="0B9A6D"/>
          <w:sz w:val="28"/>
          <w:szCs w:val="28"/>
        </w:rPr>
        <w:t xml:space="preserve"> S</w:t>
      </w:r>
      <w:r w:rsidRPr="00405F35">
        <w:rPr>
          <w:color w:val="0B9A6D"/>
          <w:sz w:val="28"/>
          <w:szCs w:val="28"/>
        </w:rPr>
        <w:t xml:space="preserve">ERVICII DE </w:t>
      </w:r>
      <w:r w:rsidR="00187FE7" w:rsidRPr="00405F35">
        <w:rPr>
          <w:color w:val="0B9A6D"/>
          <w:sz w:val="28"/>
          <w:szCs w:val="28"/>
        </w:rPr>
        <w:t xml:space="preserve">ÎNGRIJIRI DE </w:t>
      </w:r>
      <w:r w:rsidRPr="00405F35">
        <w:rPr>
          <w:color w:val="0B9A6D"/>
          <w:sz w:val="28"/>
          <w:szCs w:val="28"/>
        </w:rPr>
        <w:t>SĂNĂTATE</w:t>
      </w:r>
      <w:bookmarkEnd w:id="14"/>
    </w:p>
    <w:p w14:paraId="5B65CAB7" w14:textId="5DA4C796" w:rsidR="00187FE7" w:rsidRDefault="00187FE7" w:rsidP="00405F35">
      <w:pPr>
        <w:spacing w:line="276" w:lineRule="auto"/>
        <w:rPr>
          <w:rStyle w:val="SubtleEmphasis"/>
          <w:sz w:val="22"/>
          <w:szCs w:val="22"/>
        </w:rPr>
      </w:pPr>
      <w:r w:rsidRPr="00405F35">
        <w:rPr>
          <w:rStyle w:val="SubtleEmphasis"/>
          <w:sz w:val="22"/>
          <w:szCs w:val="22"/>
        </w:rPr>
        <w:t xml:space="preserve">Un sistem de îngrijiri de sănătate rezilient, responsiv, cost-eficace </w:t>
      </w:r>
      <w:r w:rsidR="005329B8" w:rsidRPr="00405F35">
        <w:rPr>
          <w:rStyle w:val="SubtleEmphasis"/>
          <w:sz w:val="22"/>
          <w:szCs w:val="22"/>
        </w:rPr>
        <w:t>ș</w:t>
      </w:r>
      <w:r w:rsidRPr="00405F35">
        <w:rPr>
          <w:rStyle w:val="SubtleEmphasis"/>
          <w:sz w:val="22"/>
          <w:szCs w:val="22"/>
        </w:rPr>
        <w:t xml:space="preserve">i care furnizează constant îngrijiri de sănătate de calitate înaltă </w:t>
      </w:r>
      <w:r w:rsidR="005329B8" w:rsidRPr="00405F35">
        <w:rPr>
          <w:rStyle w:val="SubtleEmphasis"/>
          <w:sz w:val="22"/>
          <w:szCs w:val="22"/>
        </w:rPr>
        <w:t>ș</w:t>
      </w:r>
      <w:r w:rsidRPr="00405F35">
        <w:rPr>
          <w:rStyle w:val="SubtleEmphasis"/>
          <w:sz w:val="22"/>
          <w:szCs w:val="22"/>
        </w:rPr>
        <w:t xml:space="preserve">i tehnologii medicale </w:t>
      </w:r>
      <w:r w:rsidR="000A6DE6" w:rsidRPr="00405F35">
        <w:rPr>
          <w:rStyle w:val="SubtleEmphasis"/>
          <w:sz w:val="22"/>
          <w:szCs w:val="22"/>
        </w:rPr>
        <w:t xml:space="preserve">inovative, sigure </w:t>
      </w:r>
      <w:r w:rsidR="005329B8" w:rsidRPr="00405F35">
        <w:rPr>
          <w:rStyle w:val="SubtleEmphasis"/>
          <w:sz w:val="22"/>
          <w:szCs w:val="22"/>
        </w:rPr>
        <w:t>ș</w:t>
      </w:r>
      <w:r w:rsidR="000A6DE6" w:rsidRPr="00405F35">
        <w:rPr>
          <w:rStyle w:val="SubtleEmphasis"/>
          <w:sz w:val="22"/>
          <w:szCs w:val="22"/>
        </w:rPr>
        <w:t>i accesibile</w:t>
      </w:r>
      <w:r w:rsidRPr="00405F35">
        <w:rPr>
          <w:rStyle w:val="SubtleEmphasis"/>
          <w:sz w:val="22"/>
          <w:szCs w:val="22"/>
        </w:rPr>
        <w:t xml:space="preserve">, </w:t>
      </w:r>
      <w:r w:rsidR="000A6DE6" w:rsidRPr="00405F35">
        <w:rPr>
          <w:rStyle w:val="SubtleEmphasis"/>
          <w:sz w:val="22"/>
          <w:szCs w:val="22"/>
        </w:rPr>
        <w:t>reprezintă</w:t>
      </w:r>
      <w:r w:rsidRPr="00405F35">
        <w:rPr>
          <w:rStyle w:val="SubtleEmphasis"/>
          <w:sz w:val="22"/>
          <w:szCs w:val="22"/>
        </w:rPr>
        <w:t xml:space="preserve"> un ingredient esen</w:t>
      </w:r>
      <w:r w:rsidR="005329B8" w:rsidRPr="00405F35">
        <w:rPr>
          <w:rStyle w:val="SubtleEmphasis"/>
          <w:sz w:val="22"/>
          <w:szCs w:val="22"/>
        </w:rPr>
        <w:t>ț</w:t>
      </w:r>
      <w:r w:rsidRPr="00405F35">
        <w:rPr>
          <w:rStyle w:val="SubtleEmphasis"/>
          <w:sz w:val="22"/>
          <w:szCs w:val="22"/>
        </w:rPr>
        <w:t>ial pentru o speran</w:t>
      </w:r>
      <w:r w:rsidR="005329B8" w:rsidRPr="00405F35">
        <w:rPr>
          <w:rStyle w:val="SubtleEmphasis"/>
          <w:sz w:val="22"/>
          <w:szCs w:val="22"/>
        </w:rPr>
        <w:t>ț</w:t>
      </w:r>
      <w:r w:rsidRPr="00405F35">
        <w:rPr>
          <w:rStyle w:val="SubtleEmphasis"/>
          <w:sz w:val="22"/>
          <w:szCs w:val="22"/>
        </w:rPr>
        <w:t>ă de via</w:t>
      </w:r>
      <w:r w:rsidR="005329B8" w:rsidRPr="00405F35">
        <w:rPr>
          <w:rStyle w:val="SubtleEmphasis"/>
          <w:sz w:val="22"/>
          <w:szCs w:val="22"/>
        </w:rPr>
        <w:t>ț</w:t>
      </w:r>
      <w:r w:rsidRPr="00405F35">
        <w:rPr>
          <w:rStyle w:val="SubtleEmphasis"/>
          <w:sz w:val="22"/>
          <w:szCs w:val="22"/>
        </w:rPr>
        <w:t xml:space="preserve">ă mai înaltă, o stare de sănătate mai bună </w:t>
      </w:r>
      <w:r w:rsidR="005329B8" w:rsidRPr="00405F35">
        <w:rPr>
          <w:rStyle w:val="SubtleEmphasis"/>
          <w:sz w:val="22"/>
          <w:szCs w:val="22"/>
        </w:rPr>
        <w:t>ș</w:t>
      </w:r>
      <w:r w:rsidRPr="00405F35">
        <w:rPr>
          <w:rStyle w:val="SubtleEmphasis"/>
          <w:sz w:val="22"/>
          <w:szCs w:val="22"/>
        </w:rPr>
        <w:t>i o calitate a vie</w:t>
      </w:r>
      <w:r w:rsidR="005329B8" w:rsidRPr="00405F35">
        <w:rPr>
          <w:rStyle w:val="SubtleEmphasis"/>
          <w:sz w:val="22"/>
          <w:szCs w:val="22"/>
        </w:rPr>
        <w:t>ț</w:t>
      </w:r>
      <w:r w:rsidRPr="00405F35">
        <w:rPr>
          <w:rStyle w:val="SubtleEmphasis"/>
          <w:sz w:val="22"/>
          <w:szCs w:val="22"/>
        </w:rPr>
        <w:t xml:space="preserve">ii mai ridicată. </w:t>
      </w:r>
      <w:r w:rsidR="000A6DE6" w:rsidRPr="00405F35">
        <w:rPr>
          <w:rStyle w:val="SubtleEmphasis"/>
          <w:sz w:val="22"/>
          <w:szCs w:val="22"/>
        </w:rPr>
        <w:t>Interesul primordial este ca serviciile de îngrijiri de sănătate să fie oferite cât mai aproape de cetă</w:t>
      </w:r>
      <w:r w:rsidR="005329B8" w:rsidRPr="00405F35">
        <w:rPr>
          <w:rStyle w:val="SubtleEmphasis"/>
          <w:sz w:val="22"/>
          <w:szCs w:val="22"/>
        </w:rPr>
        <w:t>ț</w:t>
      </w:r>
      <w:r w:rsidR="000A6DE6" w:rsidRPr="00405F35">
        <w:rPr>
          <w:rStyle w:val="SubtleEmphasis"/>
          <w:sz w:val="22"/>
          <w:szCs w:val="22"/>
        </w:rPr>
        <w:t>ean, preponderent la nivelul comunită</w:t>
      </w:r>
      <w:r w:rsidR="005329B8" w:rsidRPr="00405F35">
        <w:rPr>
          <w:rStyle w:val="SubtleEmphasis"/>
          <w:sz w:val="22"/>
          <w:szCs w:val="22"/>
        </w:rPr>
        <w:t>ț</w:t>
      </w:r>
      <w:r w:rsidR="000A6DE6" w:rsidRPr="00405F35">
        <w:rPr>
          <w:rStyle w:val="SubtleEmphasis"/>
          <w:sz w:val="22"/>
          <w:szCs w:val="22"/>
        </w:rPr>
        <w:t>ii</w:t>
      </w:r>
      <w:r w:rsidR="008E033D" w:rsidRPr="00405F35">
        <w:rPr>
          <w:rStyle w:val="SubtleEmphasis"/>
          <w:sz w:val="22"/>
          <w:szCs w:val="22"/>
        </w:rPr>
        <w:t>,</w:t>
      </w:r>
      <w:r w:rsidR="000A6DE6" w:rsidRPr="00405F35">
        <w:rPr>
          <w:rStyle w:val="SubtleEmphasis"/>
          <w:sz w:val="22"/>
          <w:szCs w:val="22"/>
        </w:rPr>
        <w:t xml:space="preserve"> în asisten</w:t>
      </w:r>
      <w:r w:rsidR="005329B8" w:rsidRPr="00405F35">
        <w:rPr>
          <w:rStyle w:val="SubtleEmphasis"/>
          <w:sz w:val="22"/>
          <w:szCs w:val="22"/>
        </w:rPr>
        <w:t>ț</w:t>
      </w:r>
      <w:r w:rsidR="000A6DE6" w:rsidRPr="00405F35">
        <w:rPr>
          <w:rStyle w:val="SubtleEmphasis"/>
          <w:sz w:val="22"/>
          <w:szCs w:val="22"/>
        </w:rPr>
        <w:t xml:space="preserve">a medicală primară (servicii </w:t>
      </w:r>
      <w:r w:rsidR="00E1070B" w:rsidRPr="00405F35">
        <w:rPr>
          <w:rStyle w:val="SubtleEmphasis"/>
          <w:sz w:val="22"/>
          <w:szCs w:val="22"/>
        </w:rPr>
        <w:t>integrate</w:t>
      </w:r>
      <w:r w:rsidR="000A6DE6" w:rsidRPr="00405F35">
        <w:rPr>
          <w:rStyle w:val="SubtleEmphasis"/>
          <w:sz w:val="22"/>
          <w:szCs w:val="22"/>
        </w:rPr>
        <w:t xml:space="preserve"> medico-sociale, asisten</w:t>
      </w:r>
      <w:r w:rsidR="005329B8" w:rsidRPr="00405F35">
        <w:rPr>
          <w:rStyle w:val="SubtleEmphasis"/>
          <w:sz w:val="22"/>
          <w:szCs w:val="22"/>
        </w:rPr>
        <w:t>ț</w:t>
      </w:r>
      <w:r w:rsidR="000A6DE6" w:rsidRPr="00405F35">
        <w:rPr>
          <w:rStyle w:val="SubtleEmphasis"/>
          <w:sz w:val="22"/>
          <w:szCs w:val="22"/>
        </w:rPr>
        <w:t xml:space="preserve">ă medicală comunitară, medicină de familie, </w:t>
      </w:r>
      <w:r w:rsidR="008E033D" w:rsidRPr="00405F35">
        <w:rPr>
          <w:rStyle w:val="SubtleEmphasis"/>
          <w:sz w:val="22"/>
          <w:szCs w:val="22"/>
        </w:rPr>
        <w:t xml:space="preserve">servicii stomatologice, servicii farmaceutice comunitare, servicii oferite în </w:t>
      </w:r>
      <w:r w:rsidR="000A6DE6" w:rsidRPr="00405F35">
        <w:rPr>
          <w:rStyle w:val="SubtleEmphasis"/>
          <w:sz w:val="22"/>
          <w:szCs w:val="22"/>
        </w:rPr>
        <w:t>ambulatoriu</w:t>
      </w:r>
      <w:r w:rsidR="008E033D" w:rsidRPr="00405F35">
        <w:rPr>
          <w:rStyle w:val="SubtleEmphasis"/>
          <w:sz w:val="22"/>
          <w:szCs w:val="22"/>
        </w:rPr>
        <w:t>l</w:t>
      </w:r>
      <w:r w:rsidR="000A6DE6" w:rsidRPr="00405F35">
        <w:rPr>
          <w:rStyle w:val="SubtleEmphasis"/>
          <w:sz w:val="22"/>
          <w:szCs w:val="22"/>
        </w:rPr>
        <w:t xml:space="preserve"> de specialitate clinic </w:t>
      </w:r>
      <w:r w:rsidR="005329B8" w:rsidRPr="00405F35">
        <w:rPr>
          <w:rStyle w:val="SubtleEmphasis"/>
          <w:sz w:val="22"/>
          <w:szCs w:val="22"/>
        </w:rPr>
        <w:t>ș</w:t>
      </w:r>
      <w:r w:rsidR="000A6DE6" w:rsidRPr="00405F35">
        <w:rPr>
          <w:rStyle w:val="SubtleEmphasis"/>
          <w:sz w:val="22"/>
          <w:szCs w:val="22"/>
        </w:rPr>
        <w:t xml:space="preserve">i paraclinic, </w:t>
      </w:r>
      <w:r w:rsidR="008E033D" w:rsidRPr="00405F35">
        <w:rPr>
          <w:rStyle w:val="SubtleEmphasis"/>
          <w:sz w:val="22"/>
          <w:szCs w:val="22"/>
        </w:rPr>
        <w:t>servicii de reabilitare, servicii de lungă durată neinstitu</w:t>
      </w:r>
      <w:r w:rsidR="005329B8" w:rsidRPr="00405F35">
        <w:rPr>
          <w:rStyle w:val="SubtleEmphasis"/>
          <w:sz w:val="22"/>
          <w:szCs w:val="22"/>
        </w:rPr>
        <w:t>ț</w:t>
      </w:r>
      <w:r w:rsidR="008E033D" w:rsidRPr="00405F35">
        <w:rPr>
          <w:rStyle w:val="SubtleEmphasis"/>
          <w:sz w:val="22"/>
          <w:szCs w:val="22"/>
        </w:rPr>
        <w:t xml:space="preserve">ionalizate), </w:t>
      </w:r>
      <w:r w:rsidR="005329B8" w:rsidRPr="00405F35">
        <w:rPr>
          <w:rStyle w:val="SubtleEmphasis"/>
          <w:sz w:val="22"/>
          <w:szCs w:val="22"/>
        </w:rPr>
        <w:t>ș</w:t>
      </w:r>
      <w:r w:rsidR="008E033D" w:rsidRPr="00405F35">
        <w:rPr>
          <w:rStyle w:val="SubtleEmphasis"/>
          <w:sz w:val="22"/>
          <w:szCs w:val="22"/>
        </w:rPr>
        <w:t xml:space="preserve">i teritorializate </w:t>
      </w:r>
      <w:r w:rsidR="005329B8" w:rsidRPr="00405F35">
        <w:rPr>
          <w:rStyle w:val="SubtleEmphasis"/>
          <w:sz w:val="22"/>
          <w:szCs w:val="22"/>
        </w:rPr>
        <w:t>ș</w:t>
      </w:r>
      <w:r w:rsidR="008E033D" w:rsidRPr="00405F35">
        <w:rPr>
          <w:rStyle w:val="SubtleEmphasis"/>
          <w:sz w:val="22"/>
          <w:szCs w:val="22"/>
        </w:rPr>
        <w:t>i ra</w:t>
      </w:r>
      <w:r w:rsidR="005329B8" w:rsidRPr="00405F35">
        <w:rPr>
          <w:rStyle w:val="SubtleEmphasis"/>
          <w:sz w:val="22"/>
          <w:szCs w:val="22"/>
        </w:rPr>
        <w:t>ț</w:t>
      </w:r>
      <w:r w:rsidR="008E033D" w:rsidRPr="00405F35">
        <w:rPr>
          <w:rStyle w:val="SubtleEmphasis"/>
          <w:sz w:val="22"/>
          <w:szCs w:val="22"/>
        </w:rPr>
        <w:t>ionalizate corespunzător în asisten</w:t>
      </w:r>
      <w:r w:rsidR="005329B8" w:rsidRPr="00405F35">
        <w:rPr>
          <w:rStyle w:val="SubtleEmphasis"/>
          <w:sz w:val="22"/>
          <w:szCs w:val="22"/>
        </w:rPr>
        <w:t>ț</w:t>
      </w:r>
      <w:r w:rsidR="008E033D" w:rsidRPr="00405F35">
        <w:rPr>
          <w:rStyle w:val="SubtleEmphasis"/>
          <w:sz w:val="22"/>
          <w:szCs w:val="22"/>
        </w:rPr>
        <w:t xml:space="preserve">a medicală secundară </w:t>
      </w:r>
      <w:r w:rsidR="005329B8" w:rsidRPr="00405F35">
        <w:rPr>
          <w:rStyle w:val="SubtleEmphasis"/>
          <w:sz w:val="22"/>
          <w:szCs w:val="22"/>
        </w:rPr>
        <w:t>ș</w:t>
      </w:r>
      <w:r w:rsidR="008E033D" w:rsidRPr="00405F35">
        <w:rPr>
          <w:rStyle w:val="SubtleEmphasis"/>
          <w:sz w:val="22"/>
          <w:szCs w:val="22"/>
        </w:rPr>
        <w:t>i ter</w:t>
      </w:r>
      <w:r w:rsidR="005329B8" w:rsidRPr="00405F35">
        <w:rPr>
          <w:rStyle w:val="SubtleEmphasis"/>
          <w:sz w:val="22"/>
          <w:szCs w:val="22"/>
        </w:rPr>
        <w:t>ț</w:t>
      </w:r>
      <w:r w:rsidR="008E033D" w:rsidRPr="00405F35">
        <w:rPr>
          <w:rStyle w:val="SubtleEmphasis"/>
          <w:sz w:val="22"/>
          <w:szCs w:val="22"/>
        </w:rPr>
        <w:t xml:space="preserve">iară (spitalizare). Astfel că, este imperios necesară continuarea conceptului de inversare a piramidei serviciilor de îngrijiri de sănătate furnizate </w:t>
      </w:r>
      <w:r w:rsidR="00E1070B" w:rsidRPr="00405F35">
        <w:rPr>
          <w:rStyle w:val="SubtleEmphasis"/>
          <w:sz w:val="22"/>
          <w:szCs w:val="22"/>
        </w:rPr>
        <w:t xml:space="preserve">din strategia anterioară dar </w:t>
      </w:r>
      <w:r w:rsidR="005329B8" w:rsidRPr="00405F35">
        <w:rPr>
          <w:rStyle w:val="SubtleEmphasis"/>
          <w:sz w:val="22"/>
          <w:szCs w:val="22"/>
        </w:rPr>
        <w:t>ș</w:t>
      </w:r>
      <w:r w:rsidR="00E1070B" w:rsidRPr="00405F35">
        <w:rPr>
          <w:rStyle w:val="SubtleEmphasis"/>
          <w:sz w:val="22"/>
          <w:szCs w:val="22"/>
        </w:rPr>
        <w:t xml:space="preserve">i introducerea unor tipuri de servicii noi (ex. servicii post-spital) concomitent cu redimensionarea serviciilor existente. </w:t>
      </w:r>
    </w:p>
    <w:p w14:paraId="15899DFC" w14:textId="77777777" w:rsidR="000F6405" w:rsidRPr="00405F35" w:rsidRDefault="000F6405" w:rsidP="00405F35">
      <w:pPr>
        <w:spacing w:line="276" w:lineRule="auto"/>
        <w:rPr>
          <w:rStyle w:val="SubtleEmphasis"/>
          <w:sz w:val="22"/>
          <w:szCs w:val="22"/>
        </w:rPr>
      </w:pPr>
    </w:p>
    <w:p w14:paraId="6E5931C3" w14:textId="74879839" w:rsidR="0037100D" w:rsidRPr="00CA77CC" w:rsidRDefault="0037100D" w:rsidP="000402F2">
      <w:pPr>
        <w:pStyle w:val="Heading3"/>
        <w:rPr>
          <w:color w:val="8656B2"/>
          <w:spacing w:val="-6"/>
          <w:sz w:val="26"/>
          <w:szCs w:val="26"/>
        </w:rPr>
      </w:pPr>
      <w:bookmarkStart w:id="15" w:name="_Toc130299593"/>
      <w:r w:rsidRPr="00CA77CC">
        <w:rPr>
          <w:color w:val="8656B2"/>
          <w:spacing w:val="-6"/>
          <w:sz w:val="28"/>
          <w:szCs w:val="28"/>
        </w:rPr>
        <w:t>OG.4. ÎMBUNĂTĂ</w:t>
      </w:r>
      <w:r w:rsidR="005329B8" w:rsidRPr="00CA77CC">
        <w:rPr>
          <w:color w:val="8656B2"/>
          <w:spacing w:val="-6"/>
          <w:sz w:val="28"/>
          <w:szCs w:val="28"/>
        </w:rPr>
        <w:t>Ț</w:t>
      </w:r>
      <w:r w:rsidRPr="00CA77CC">
        <w:rPr>
          <w:color w:val="8656B2"/>
          <w:spacing w:val="-6"/>
          <w:sz w:val="28"/>
          <w:szCs w:val="28"/>
        </w:rPr>
        <w:t>IREA DISPONIBILITĂ</w:t>
      </w:r>
      <w:r w:rsidR="005329B8" w:rsidRPr="00CA77CC">
        <w:rPr>
          <w:color w:val="8656B2"/>
          <w:spacing w:val="-6"/>
          <w:sz w:val="28"/>
          <w:szCs w:val="28"/>
        </w:rPr>
        <w:t>Ț</w:t>
      </w:r>
      <w:r w:rsidRPr="00CA77CC">
        <w:rPr>
          <w:color w:val="8656B2"/>
          <w:spacing w:val="-6"/>
          <w:sz w:val="28"/>
          <w:szCs w:val="28"/>
        </w:rPr>
        <w:t xml:space="preserve">II, ACCESULUI ECHITABIL </w:t>
      </w:r>
      <w:r w:rsidR="005329B8" w:rsidRPr="00CA77CC">
        <w:rPr>
          <w:color w:val="8656B2"/>
          <w:spacing w:val="-6"/>
          <w:sz w:val="28"/>
          <w:szCs w:val="28"/>
        </w:rPr>
        <w:t>Ș</w:t>
      </w:r>
      <w:r w:rsidRPr="00CA77CC">
        <w:rPr>
          <w:color w:val="8656B2"/>
          <w:spacing w:val="-6"/>
          <w:sz w:val="28"/>
          <w:szCs w:val="28"/>
        </w:rPr>
        <w:t xml:space="preserve">I ÎN TIMP UTIL LA SERVICII DE SĂNĂTATE </w:t>
      </w:r>
      <w:r w:rsidR="005329B8" w:rsidRPr="00CA77CC">
        <w:rPr>
          <w:color w:val="8656B2"/>
          <w:spacing w:val="-6"/>
          <w:sz w:val="28"/>
          <w:szCs w:val="28"/>
        </w:rPr>
        <w:t>Ș</w:t>
      </w:r>
      <w:r w:rsidRPr="00CA77CC">
        <w:rPr>
          <w:color w:val="8656B2"/>
          <w:spacing w:val="-6"/>
          <w:sz w:val="28"/>
          <w:szCs w:val="28"/>
        </w:rPr>
        <w:t xml:space="preserve">I TEHNOLOGII MEDICALE SIGURE </w:t>
      </w:r>
      <w:r w:rsidR="005329B8" w:rsidRPr="00CA77CC">
        <w:rPr>
          <w:color w:val="8656B2"/>
          <w:spacing w:val="-6"/>
          <w:sz w:val="28"/>
          <w:szCs w:val="28"/>
        </w:rPr>
        <w:t>Ș</w:t>
      </w:r>
      <w:r w:rsidRPr="00CA77CC">
        <w:rPr>
          <w:color w:val="8656B2"/>
          <w:spacing w:val="-6"/>
          <w:sz w:val="28"/>
          <w:szCs w:val="28"/>
        </w:rPr>
        <w:t>I COST-EFICACE</w:t>
      </w:r>
      <w:bookmarkEnd w:id="15"/>
    </w:p>
    <w:p w14:paraId="431D83D4" w14:textId="244DB659" w:rsidR="00E1070B" w:rsidRPr="007A7E4E" w:rsidRDefault="00E1070B" w:rsidP="00334DE8">
      <w:pPr>
        <w:rPr>
          <w:b/>
          <w:bCs/>
          <w:color w:val="8656B2"/>
        </w:rPr>
      </w:pPr>
      <w:r w:rsidRPr="007A7E4E">
        <w:rPr>
          <w:b/>
          <w:bCs/>
          <w:color w:val="8656B2"/>
        </w:rPr>
        <w:t>Provocări</w:t>
      </w:r>
    </w:p>
    <w:p w14:paraId="3FDB9669" w14:textId="5A9D3AD5" w:rsidR="002F2258" w:rsidRPr="007A7E4E" w:rsidRDefault="00F41701" w:rsidP="007A7E4E">
      <w:pPr>
        <w:spacing w:line="276" w:lineRule="auto"/>
        <w:rPr>
          <w:i/>
          <w:iCs/>
          <w:sz w:val="20"/>
          <w:szCs w:val="20"/>
        </w:rPr>
      </w:pPr>
      <w:r w:rsidRPr="007A7E4E">
        <w:rPr>
          <w:i/>
          <w:iCs/>
          <w:sz w:val="22"/>
          <w:szCs w:val="22"/>
        </w:rPr>
        <w:t xml:space="preserve">Componenta curativă a sistemului de îngrijiri de sănătate </w:t>
      </w:r>
      <w:r w:rsidR="00ED7FBC" w:rsidRPr="007A7E4E">
        <w:rPr>
          <w:i/>
          <w:iCs/>
          <w:sz w:val="22"/>
          <w:szCs w:val="22"/>
        </w:rPr>
        <w:t>s-a dezvoltat</w:t>
      </w:r>
      <w:r w:rsidRPr="007A7E4E">
        <w:rPr>
          <w:i/>
          <w:iCs/>
          <w:sz w:val="22"/>
          <w:szCs w:val="22"/>
        </w:rPr>
        <w:t xml:space="preserve"> în ultimii 25 de ani</w:t>
      </w:r>
      <w:r w:rsidR="00BC2CEF" w:rsidRPr="007A7E4E">
        <w:rPr>
          <w:i/>
          <w:iCs/>
          <w:sz w:val="22"/>
          <w:szCs w:val="22"/>
        </w:rPr>
        <w:t xml:space="preserve">, pe </w:t>
      </w:r>
      <w:r w:rsidR="00BC2CEF" w:rsidRPr="007A7E4E">
        <w:rPr>
          <w:i/>
          <w:iCs/>
          <w:sz w:val="20"/>
          <w:szCs w:val="20"/>
        </w:rPr>
        <w:t>de o parte în detrimentul interven</w:t>
      </w:r>
      <w:r w:rsidR="005329B8" w:rsidRPr="007A7E4E">
        <w:rPr>
          <w:i/>
          <w:iCs/>
          <w:sz w:val="20"/>
          <w:szCs w:val="20"/>
        </w:rPr>
        <w:t>ț</w:t>
      </w:r>
      <w:r w:rsidR="00BC2CEF" w:rsidRPr="007A7E4E">
        <w:rPr>
          <w:i/>
          <w:iCs/>
          <w:sz w:val="20"/>
          <w:szCs w:val="20"/>
        </w:rPr>
        <w:t xml:space="preserve">iilor preventive </w:t>
      </w:r>
      <w:r w:rsidR="005329B8" w:rsidRPr="007A7E4E">
        <w:rPr>
          <w:i/>
          <w:iCs/>
          <w:sz w:val="20"/>
          <w:szCs w:val="20"/>
        </w:rPr>
        <w:t>ș</w:t>
      </w:r>
      <w:r w:rsidR="00BC2CEF" w:rsidRPr="007A7E4E">
        <w:rPr>
          <w:i/>
          <w:iCs/>
          <w:sz w:val="20"/>
          <w:szCs w:val="20"/>
        </w:rPr>
        <w:t xml:space="preserve">i al celor de reabilitare </w:t>
      </w:r>
      <w:r w:rsidR="005329B8" w:rsidRPr="007A7E4E">
        <w:rPr>
          <w:i/>
          <w:iCs/>
          <w:sz w:val="20"/>
          <w:szCs w:val="20"/>
        </w:rPr>
        <w:t>ș</w:t>
      </w:r>
      <w:r w:rsidR="00BC2CEF" w:rsidRPr="007A7E4E">
        <w:rPr>
          <w:i/>
          <w:iCs/>
          <w:sz w:val="20"/>
          <w:szCs w:val="20"/>
        </w:rPr>
        <w:t>i reinser</w:t>
      </w:r>
      <w:r w:rsidR="005329B8" w:rsidRPr="007A7E4E">
        <w:rPr>
          <w:i/>
          <w:iCs/>
          <w:sz w:val="20"/>
          <w:szCs w:val="20"/>
        </w:rPr>
        <w:t>ț</w:t>
      </w:r>
      <w:r w:rsidR="00BC2CEF" w:rsidRPr="007A7E4E">
        <w:rPr>
          <w:i/>
          <w:iCs/>
          <w:sz w:val="20"/>
          <w:szCs w:val="20"/>
        </w:rPr>
        <w:t>ie socială, iar pe de altă parte dezechilibrat între domeniile de asisten</w:t>
      </w:r>
      <w:r w:rsidR="005329B8" w:rsidRPr="007A7E4E">
        <w:rPr>
          <w:i/>
          <w:iCs/>
          <w:sz w:val="20"/>
          <w:szCs w:val="20"/>
        </w:rPr>
        <w:t>ț</w:t>
      </w:r>
      <w:r w:rsidR="00BC2CEF" w:rsidRPr="007A7E4E">
        <w:rPr>
          <w:i/>
          <w:iCs/>
          <w:sz w:val="20"/>
          <w:szCs w:val="20"/>
        </w:rPr>
        <w:t xml:space="preserve">ă medicală constituente. </w:t>
      </w:r>
    </w:p>
    <w:p w14:paraId="6035210F" w14:textId="67F0C044" w:rsidR="002F2258" w:rsidRPr="007A7E4E" w:rsidRDefault="00BC2CEF" w:rsidP="007A7E4E">
      <w:pPr>
        <w:spacing w:line="276" w:lineRule="auto"/>
        <w:rPr>
          <w:i/>
          <w:iCs/>
          <w:sz w:val="20"/>
          <w:szCs w:val="20"/>
        </w:rPr>
      </w:pPr>
      <w:r w:rsidRPr="007A7E4E">
        <w:rPr>
          <w:i/>
          <w:iCs/>
          <w:sz w:val="20"/>
          <w:szCs w:val="20"/>
        </w:rPr>
        <w:t>Astfel</w:t>
      </w:r>
      <w:r w:rsidR="009047A6">
        <w:rPr>
          <w:i/>
          <w:iCs/>
          <w:sz w:val="20"/>
          <w:szCs w:val="20"/>
        </w:rPr>
        <w:t>,</w:t>
      </w:r>
      <w:r w:rsidRPr="007A7E4E">
        <w:rPr>
          <w:i/>
          <w:iCs/>
          <w:sz w:val="20"/>
          <w:szCs w:val="20"/>
        </w:rPr>
        <w:t xml:space="preserve"> serviciile de asisten</w:t>
      </w:r>
      <w:r w:rsidR="005329B8" w:rsidRPr="007A7E4E">
        <w:rPr>
          <w:i/>
          <w:iCs/>
          <w:sz w:val="20"/>
          <w:szCs w:val="20"/>
        </w:rPr>
        <w:t>ț</w:t>
      </w:r>
      <w:r w:rsidRPr="007A7E4E">
        <w:rPr>
          <w:i/>
          <w:iCs/>
          <w:sz w:val="20"/>
          <w:szCs w:val="20"/>
        </w:rPr>
        <w:t xml:space="preserve">ă medicală primară au fost reduse </w:t>
      </w:r>
      <w:r w:rsidR="005329B8" w:rsidRPr="007A7E4E">
        <w:rPr>
          <w:i/>
          <w:iCs/>
          <w:sz w:val="20"/>
          <w:szCs w:val="20"/>
        </w:rPr>
        <w:t>ș</w:t>
      </w:r>
      <w:r w:rsidRPr="007A7E4E">
        <w:rPr>
          <w:i/>
          <w:iCs/>
          <w:sz w:val="20"/>
          <w:szCs w:val="20"/>
        </w:rPr>
        <w:t xml:space="preserve">i </w:t>
      </w:r>
      <w:r w:rsidR="00ED7FBC" w:rsidRPr="007A7E4E">
        <w:rPr>
          <w:i/>
          <w:iCs/>
          <w:sz w:val="20"/>
          <w:szCs w:val="20"/>
        </w:rPr>
        <w:t xml:space="preserve">fragmentate </w:t>
      </w:r>
      <w:r w:rsidRPr="007A7E4E">
        <w:rPr>
          <w:i/>
          <w:iCs/>
          <w:sz w:val="20"/>
          <w:szCs w:val="20"/>
        </w:rPr>
        <w:t xml:space="preserve">în lipsa planificării </w:t>
      </w:r>
      <w:r w:rsidR="005329B8" w:rsidRPr="007A7E4E">
        <w:rPr>
          <w:i/>
          <w:iCs/>
          <w:sz w:val="20"/>
          <w:szCs w:val="20"/>
        </w:rPr>
        <w:t>ș</w:t>
      </w:r>
      <w:r w:rsidRPr="007A7E4E">
        <w:rPr>
          <w:i/>
          <w:iCs/>
          <w:sz w:val="20"/>
          <w:szCs w:val="20"/>
        </w:rPr>
        <w:t>i teritorializării acestora, iar serviciile de urgen</w:t>
      </w:r>
      <w:r w:rsidR="005329B8" w:rsidRPr="007A7E4E">
        <w:rPr>
          <w:i/>
          <w:iCs/>
          <w:sz w:val="20"/>
          <w:szCs w:val="20"/>
        </w:rPr>
        <w:t>ț</w:t>
      </w:r>
      <w:r w:rsidRPr="007A7E4E">
        <w:rPr>
          <w:i/>
          <w:iCs/>
          <w:sz w:val="20"/>
          <w:szCs w:val="20"/>
        </w:rPr>
        <w:t xml:space="preserve">ă (CPU, UPU) </w:t>
      </w:r>
      <w:r w:rsidR="005329B8" w:rsidRPr="007A7E4E">
        <w:rPr>
          <w:i/>
          <w:iCs/>
          <w:sz w:val="20"/>
          <w:szCs w:val="20"/>
        </w:rPr>
        <w:t>ș</w:t>
      </w:r>
      <w:r w:rsidRPr="007A7E4E">
        <w:rPr>
          <w:i/>
          <w:iCs/>
          <w:sz w:val="20"/>
          <w:szCs w:val="20"/>
        </w:rPr>
        <w:t>i cele de asisten</w:t>
      </w:r>
      <w:r w:rsidR="005329B8" w:rsidRPr="007A7E4E">
        <w:rPr>
          <w:i/>
          <w:iCs/>
          <w:sz w:val="20"/>
          <w:szCs w:val="20"/>
        </w:rPr>
        <w:t>ț</w:t>
      </w:r>
      <w:r w:rsidRPr="007A7E4E">
        <w:rPr>
          <w:i/>
          <w:iCs/>
          <w:sz w:val="20"/>
          <w:szCs w:val="20"/>
        </w:rPr>
        <w:t xml:space="preserve">ă medicală secundară </w:t>
      </w:r>
      <w:r w:rsidR="005329B8" w:rsidRPr="007A7E4E">
        <w:rPr>
          <w:i/>
          <w:iCs/>
          <w:sz w:val="20"/>
          <w:szCs w:val="20"/>
        </w:rPr>
        <w:t>ș</w:t>
      </w:r>
      <w:r w:rsidRPr="007A7E4E">
        <w:rPr>
          <w:i/>
          <w:iCs/>
          <w:sz w:val="20"/>
          <w:szCs w:val="20"/>
        </w:rPr>
        <w:t>i ter</w:t>
      </w:r>
      <w:r w:rsidR="005329B8" w:rsidRPr="007A7E4E">
        <w:rPr>
          <w:i/>
          <w:iCs/>
          <w:sz w:val="20"/>
          <w:szCs w:val="20"/>
        </w:rPr>
        <w:t>ț</w:t>
      </w:r>
      <w:r w:rsidRPr="007A7E4E">
        <w:rPr>
          <w:i/>
          <w:iCs/>
          <w:sz w:val="20"/>
          <w:szCs w:val="20"/>
        </w:rPr>
        <w:t xml:space="preserve">iară </w:t>
      </w:r>
      <w:r w:rsidR="00ED7FBC" w:rsidRPr="007A7E4E">
        <w:rPr>
          <w:i/>
          <w:iCs/>
          <w:sz w:val="20"/>
          <w:szCs w:val="20"/>
        </w:rPr>
        <w:t>s-au concentrat</w:t>
      </w:r>
      <w:r w:rsidRPr="007A7E4E">
        <w:rPr>
          <w:i/>
          <w:iCs/>
          <w:sz w:val="20"/>
          <w:szCs w:val="20"/>
        </w:rPr>
        <w:t xml:space="preserve"> în marile centre universitare medicale în detrimentul jude</w:t>
      </w:r>
      <w:r w:rsidR="005329B8" w:rsidRPr="007A7E4E">
        <w:rPr>
          <w:i/>
          <w:iCs/>
          <w:sz w:val="20"/>
          <w:szCs w:val="20"/>
        </w:rPr>
        <w:t>ț</w:t>
      </w:r>
      <w:r w:rsidRPr="007A7E4E">
        <w:rPr>
          <w:i/>
          <w:iCs/>
          <w:sz w:val="20"/>
          <w:szCs w:val="20"/>
        </w:rPr>
        <w:t>el</w:t>
      </w:r>
      <w:r w:rsidR="007A3785">
        <w:rPr>
          <w:i/>
          <w:iCs/>
          <w:sz w:val="20"/>
          <w:szCs w:val="20"/>
        </w:rPr>
        <w:t>or</w:t>
      </w:r>
      <w:r w:rsidRPr="007A7E4E">
        <w:rPr>
          <w:i/>
          <w:iCs/>
          <w:sz w:val="20"/>
          <w:szCs w:val="20"/>
        </w:rPr>
        <w:t xml:space="preserve"> adiacente acestora. </w:t>
      </w:r>
    </w:p>
    <w:p w14:paraId="11D64A1B" w14:textId="4276484D" w:rsidR="002F2258" w:rsidRPr="00CA77CC" w:rsidRDefault="00BC2CEF" w:rsidP="007A7E4E">
      <w:pPr>
        <w:spacing w:line="276" w:lineRule="auto"/>
        <w:rPr>
          <w:i/>
          <w:iCs/>
          <w:spacing w:val="-4"/>
          <w:sz w:val="22"/>
          <w:szCs w:val="22"/>
        </w:rPr>
      </w:pPr>
      <w:r w:rsidRPr="00CA77CC">
        <w:rPr>
          <w:i/>
          <w:iCs/>
          <w:spacing w:val="-4"/>
          <w:sz w:val="22"/>
          <w:szCs w:val="22"/>
        </w:rPr>
        <w:t>Importan</w:t>
      </w:r>
      <w:r w:rsidR="005329B8" w:rsidRPr="00CA77CC">
        <w:rPr>
          <w:i/>
          <w:iCs/>
          <w:spacing w:val="-4"/>
          <w:sz w:val="22"/>
          <w:szCs w:val="22"/>
        </w:rPr>
        <w:t>ț</w:t>
      </w:r>
      <w:r w:rsidRPr="00CA77CC">
        <w:rPr>
          <w:i/>
          <w:iCs/>
          <w:spacing w:val="-4"/>
          <w:sz w:val="22"/>
          <w:szCs w:val="22"/>
        </w:rPr>
        <w:t xml:space="preserve">a acordată furnizorilor de servicii medicale a </w:t>
      </w:r>
      <w:r w:rsidR="005C3156" w:rsidRPr="00CA77CC">
        <w:rPr>
          <w:i/>
          <w:iCs/>
          <w:spacing w:val="-4"/>
          <w:sz w:val="22"/>
          <w:szCs w:val="22"/>
        </w:rPr>
        <w:t>depă</w:t>
      </w:r>
      <w:r w:rsidR="005329B8" w:rsidRPr="00CA77CC">
        <w:rPr>
          <w:i/>
          <w:iCs/>
          <w:spacing w:val="-4"/>
          <w:sz w:val="22"/>
          <w:szCs w:val="22"/>
        </w:rPr>
        <w:t>ș</w:t>
      </w:r>
      <w:r w:rsidR="005C3156" w:rsidRPr="00CA77CC">
        <w:rPr>
          <w:i/>
          <w:iCs/>
          <w:spacing w:val="-4"/>
          <w:sz w:val="22"/>
          <w:szCs w:val="22"/>
        </w:rPr>
        <w:t>it semnificativ importan</w:t>
      </w:r>
      <w:r w:rsidR="005329B8" w:rsidRPr="00CA77CC">
        <w:rPr>
          <w:i/>
          <w:iCs/>
          <w:spacing w:val="-4"/>
          <w:sz w:val="22"/>
          <w:szCs w:val="22"/>
        </w:rPr>
        <w:t>ț</w:t>
      </w:r>
      <w:r w:rsidR="005C3156" w:rsidRPr="00CA77CC">
        <w:rPr>
          <w:i/>
          <w:iCs/>
          <w:spacing w:val="-4"/>
          <w:sz w:val="22"/>
          <w:szCs w:val="22"/>
        </w:rPr>
        <w:t xml:space="preserve">a acordată nevoilor pacientului </w:t>
      </w:r>
      <w:r w:rsidR="005329B8" w:rsidRPr="00CA77CC">
        <w:rPr>
          <w:i/>
          <w:iCs/>
          <w:spacing w:val="-4"/>
          <w:sz w:val="22"/>
          <w:szCs w:val="22"/>
        </w:rPr>
        <w:t>ș</w:t>
      </w:r>
      <w:r w:rsidR="005C3156" w:rsidRPr="00CA77CC">
        <w:rPr>
          <w:i/>
          <w:iCs/>
          <w:spacing w:val="-4"/>
          <w:sz w:val="22"/>
          <w:szCs w:val="22"/>
        </w:rPr>
        <w:t>i în mod special nevoilor asiguratului</w:t>
      </w:r>
      <w:r w:rsidR="004C6228" w:rsidRPr="00CA77CC">
        <w:rPr>
          <w:i/>
          <w:iCs/>
          <w:spacing w:val="-4"/>
          <w:sz w:val="22"/>
          <w:szCs w:val="22"/>
        </w:rPr>
        <w:t>,</w:t>
      </w:r>
      <w:r w:rsidR="005C3156" w:rsidRPr="00CA77CC">
        <w:rPr>
          <w:i/>
          <w:iCs/>
          <w:spacing w:val="-4"/>
          <w:sz w:val="22"/>
          <w:szCs w:val="22"/>
        </w:rPr>
        <w:t xml:space="preserve"> acest fapt contribuind la fragmentarea serviciilor de sănătate, imposibilitatea urmăririi traseului pacientului, întârzieri marcate în accesarea unor servicii diagnostice esen</w:t>
      </w:r>
      <w:r w:rsidR="005329B8" w:rsidRPr="00CA77CC">
        <w:rPr>
          <w:i/>
          <w:iCs/>
          <w:spacing w:val="-4"/>
          <w:sz w:val="22"/>
          <w:szCs w:val="22"/>
        </w:rPr>
        <w:t>ț</w:t>
      </w:r>
      <w:r w:rsidR="005C3156" w:rsidRPr="00CA77CC">
        <w:rPr>
          <w:i/>
          <w:iCs/>
          <w:spacing w:val="-4"/>
          <w:sz w:val="22"/>
          <w:szCs w:val="22"/>
        </w:rPr>
        <w:t xml:space="preserve">iale în ambulatoriul clinic </w:t>
      </w:r>
      <w:r w:rsidR="005329B8" w:rsidRPr="00CA77CC">
        <w:rPr>
          <w:i/>
          <w:iCs/>
          <w:spacing w:val="-4"/>
          <w:sz w:val="22"/>
          <w:szCs w:val="22"/>
        </w:rPr>
        <w:t>ș</w:t>
      </w:r>
      <w:r w:rsidR="005C3156" w:rsidRPr="00CA77CC">
        <w:rPr>
          <w:i/>
          <w:iCs/>
          <w:spacing w:val="-4"/>
          <w:sz w:val="22"/>
          <w:szCs w:val="22"/>
        </w:rPr>
        <w:t xml:space="preserve">i paraclinic </w:t>
      </w:r>
      <w:r w:rsidR="005329B8" w:rsidRPr="00CA77CC">
        <w:rPr>
          <w:i/>
          <w:iCs/>
          <w:spacing w:val="-4"/>
          <w:sz w:val="22"/>
          <w:szCs w:val="22"/>
        </w:rPr>
        <w:t>ș</w:t>
      </w:r>
      <w:r w:rsidR="005C3156" w:rsidRPr="00CA77CC">
        <w:rPr>
          <w:i/>
          <w:iCs/>
          <w:spacing w:val="-4"/>
          <w:sz w:val="22"/>
          <w:szCs w:val="22"/>
        </w:rPr>
        <w:t xml:space="preserve">i concentrarea serviciilor </w:t>
      </w:r>
      <w:r w:rsidR="00E2511E" w:rsidRPr="00CA77CC">
        <w:rPr>
          <w:i/>
          <w:iCs/>
          <w:spacing w:val="-4"/>
          <w:sz w:val="22"/>
          <w:szCs w:val="22"/>
        </w:rPr>
        <w:t xml:space="preserve">medicale </w:t>
      </w:r>
      <w:r w:rsidR="005C3156" w:rsidRPr="00CA77CC">
        <w:rPr>
          <w:i/>
          <w:iCs/>
          <w:spacing w:val="-4"/>
          <w:sz w:val="22"/>
          <w:szCs w:val="22"/>
        </w:rPr>
        <w:t>la nivelul CPU/UPU</w:t>
      </w:r>
      <w:r w:rsidR="00E2511E" w:rsidRPr="00CA77CC">
        <w:rPr>
          <w:i/>
          <w:iCs/>
          <w:spacing w:val="-4"/>
          <w:sz w:val="22"/>
          <w:szCs w:val="22"/>
        </w:rPr>
        <w:t xml:space="preserve"> </w:t>
      </w:r>
      <w:r w:rsidR="005329B8" w:rsidRPr="00CA77CC">
        <w:rPr>
          <w:i/>
          <w:iCs/>
          <w:spacing w:val="-4"/>
          <w:sz w:val="22"/>
          <w:szCs w:val="22"/>
        </w:rPr>
        <w:t>ș</w:t>
      </w:r>
      <w:r w:rsidR="00E2511E" w:rsidRPr="00CA77CC">
        <w:rPr>
          <w:i/>
          <w:iCs/>
          <w:spacing w:val="-4"/>
          <w:sz w:val="22"/>
          <w:szCs w:val="22"/>
        </w:rPr>
        <w:t xml:space="preserve">i al spitalelor care în prezent furnizează servicii </w:t>
      </w:r>
      <w:r w:rsidR="00204E76" w:rsidRPr="00CA77CC">
        <w:rPr>
          <w:i/>
          <w:iCs/>
          <w:spacing w:val="-4"/>
          <w:sz w:val="22"/>
          <w:szCs w:val="22"/>
        </w:rPr>
        <w:t xml:space="preserve">multiple </w:t>
      </w:r>
      <w:r w:rsidR="00E001D4" w:rsidRPr="00CA77CC">
        <w:rPr>
          <w:i/>
          <w:iCs/>
          <w:spacing w:val="-4"/>
          <w:sz w:val="22"/>
          <w:szCs w:val="22"/>
        </w:rPr>
        <w:t xml:space="preserve">dintre care </w:t>
      </w:r>
      <w:r w:rsidR="009A63BE" w:rsidRPr="00CA77CC">
        <w:rPr>
          <w:i/>
          <w:iCs/>
          <w:spacing w:val="-4"/>
          <w:sz w:val="22"/>
          <w:szCs w:val="22"/>
        </w:rPr>
        <w:t xml:space="preserve">multe </w:t>
      </w:r>
      <w:r w:rsidR="00E2511E" w:rsidRPr="00CA77CC">
        <w:rPr>
          <w:i/>
          <w:iCs/>
          <w:spacing w:val="-4"/>
          <w:sz w:val="22"/>
          <w:szCs w:val="22"/>
        </w:rPr>
        <w:t xml:space="preserve">nu sunt necesare sau care sunt programabile </w:t>
      </w:r>
      <w:r w:rsidR="005329B8" w:rsidRPr="00CA77CC">
        <w:rPr>
          <w:i/>
          <w:iCs/>
          <w:spacing w:val="-4"/>
          <w:sz w:val="22"/>
          <w:szCs w:val="22"/>
        </w:rPr>
        <w:t>ș</w:t>
      </w:r>
      <w:r w:rsidR="00E2511E" w:rsidRPr="00CA77CC">
        <w:rPr>
          <w:i/>
          <w:iCs/>
          <w:spacing w:val="-4"/>
          <w:sz w:val="22"/>
          <w:szCs w:val="22"/>
        </w:rPr>
        <w:t>i disponibile la nivelul asisten</w:t>
      </w:r>
      <w:r w:rsidR="005329B8" w:rsidRPr="00CA77CC">
        <w:rPr>
          <w:i/>
          <w:iCs/>
          <w:spacing w:val="-4"/>
          <w:sz w:val="22"/>
          <w:szCs w:val="22"/>
        </w:rPr>
        <w:t>ț</w:t>
      </w:r>
      <w:r w:rsidR="00E2511E" w:rsidRPr="00CA77CC">
        <w:rPr>
          <w:i/>
          <w:iCs/>
          <w:spacing w:val="-4"/>
          <w:sz w:val="22"/>
          <w:szCs w:val="22"/>
        </w:rPr>
        <w:t xml:space="preserve">ei medicale primare. </w:t>
      </w:r>
    </w:p>
    <w:p w14:paraId="54593957" w14:textId="2DE808EC" w:rsidR="00F41701" w:rsidRPr="007A7E4E" w:rsidRDefault="00E2511E" w:rsidP="007A7E4E">
      <w:pPr>
        <w:spacing w:line="276" w:lineRule="auto"/>
        <w:rPr>
          <w:i/>
          <w:iCs/>
          <w:spacing w:val="-4"/>
          <w:sz w:val="22"/>
          <w:szCs w:val="22"/>
        </w:rPr>
      </w:pPr>
      <w:r w:rsidRPr="007A7E4E">
        <w:rPr>
          <w:i/>
          <w:iCs/>
          <w:spacing w:val="-4"/>
          <w:sz w:val="22"/>
          <w:szCs w:val="22"/>
        </w:rPr>
        <w:t xml:space="preserve">Pe de altă parte, imposibilitatea finalizării actului diagnostic </w:t>
      </w:r>
      <w:r w:rsidR="005329B8" w:rsidRPr="007A7E4E">
        <w:rPr>
          <w:i/>
          <w:iCs/>
          <w:spacing w:val="-4"/>
          <w:sz w:val="22"/>
          <w:szCs w:val="22"/>
        </w:rPr>
        <w:t>ș</w:t>
      </w:r>
      <w:r w:rsidRPr="007A7E4E">
        <w:rPr>
          <w:i/>
          <w:iCs/>
          <w:spacing w:val="-4"/>
          <w:sz w:val="22"/>
          <w:szCs w:val="22"/>
        </w:rPr>
        <w:t>i/sau terapeutic, lipsa interoperabilită</w:t>
      </w:r>
      <w:r w:rsidR="005329B8" w:rsidRPr="007A7E4E">
        <w:rPr>
          <w:i/>
          <w:iCs/>
          <w:spacing w:val="-4"/>
          <w:sz w:val="22"/>
          <w:szCs w:val="22"/>
        </w:rPr>
        <w:t>ț</w:t>
      </w:r>
      <w:r w:rsidRPr="007A7E4E">
        <w:rPr>
          <w:i/>
          <w:iCs/>
          <w:spacing w:val="-4"/>
          <w:sz w:val="22"/>
          <w:szCs w:val="22"/>
        </w:rPr>
        <w:t>ii informa</w:t>
      </w:r>
      <w:r w:rsidR="005329B8" w:rsidRPr="007A7E4E">
        <w:rPr>
          <w:i/>
          <w:iCs/>
          <w:spacing w:val="-4"/>
          <w:sz w:val="22"/>
          <w:szCs w:val="22"/>
        </w:rPr>
        <w:t>ț</w:t>
      </w:r>
      <w:r w:rsidRPr="007A7E4E">
        <w:rPr>
          <w:i/>
          <w:iCs/>
          <w:spacing w:val="-4"/>
          <w:sz w:val="22"/>
          <w:szCs w:val="22"/>
        </w:rPr>
        <w:t>ionale, birocra</w:t>
      </w:r>
      <w:r w:rsidR="005329B8" w:rsidRPr="007A7E4E">
        <w:rPr>
          <w:i/>
          <w:iCs/>
          <w:spacing w:val="-4"/>
          <w:sz w:val="22"/>
          <w:szCs w:val="22"/>
        </w:rPr>
        <w:t>ț</w:t>
      </w:r>
      <w:r w:rsidRPr="007A7E4E">
        <w:rPr>
          <w:i/>
          <w:iCs/>
          <w:spacing w:val="-4"/>
          <w:sz w:val="22"/>
          <w:szCs w:val="22"/>
        </w:rPr>
        <w:t>ia excesivă din asisten</w:t>
      </w:r>
      <w:r w:rsidR="005329B8" w:rsidRPr="007A7E4E">
        <w:rPr>
          <w:i/>
          <w:iCs/>
          <w:spacing w:val="-4"/>
          <w:sz w:val="22"/>
          <w:szCs w:val="22"/>
        </w:rPr>
        <w:t>ț</w:t>
      </w:r>
      <w:r w:rsidRPr="007A7E4E">
        <w:rPr>
          <w:i/>
          <w:iCs/>
          <w:spacing w:val="-4"/>
          <w:sz w:val="22"/>
          <w:szCs w:val="22"/>
        </w:rPr>
        <w:t xml:space="preserve">a medicală primară </w:t>
      </w:r>
      <w:r w:rsidR="005329B8" w:rsidRPr="007A7E4E">
        <w:rPr>
          <w:i/>
          <w:iCs/>
          <w:spacing w:val="-4"/>
          <w:sz w:val="22"/>
          <w:szCs w:val="22"/>
        </w:rPr>
        <w:t>ș</w:t>
      </w:r>
      <w:r w:rsidRPr="007A7E4E">
        <w:rPr>
          <w:i/>
          <w:iCs/>
          <w:spacing w:val="-4"/>
          <w:sz w:val="22"/>
          <w:szCs w:val="22"/>
        </w:rPr>
        <w:t>i timpii de a</w:t>
      </w:r>
      <w:r w:rsidR="005329B8" w:rsidRPr="007A7E4E">
        <w:rPr>
          <w:i/>
          <w:iCs/>
          <w:spacing w:val="-4"/>
          <w:sz w:val="22"/>
          <w:szCs w:val="22"/>
        </w:rPr>
        <w:t>ș</w:t>
      </w:r>
      <w:r w:rsidRPr="007A7E4E">
        <w:rPr>
          <w:i/>
          <w:iCs/>
          <w:spacing w:val="-4"/>
          <w:sz w:val="22"/>
          <w:szCs w:val="22"/>
        </w:rPr>
        <w:t>teptare prelungi</w:t>
      </w:r>
      <w:r w:rsidR="005329B8" w:rsidRPr="007A7E4E">
        <w:rPr>
          <w:i/>
          <w:iCs/>
          <w:spacing w:val="-4"/>
          <w:sz w:val="22"/>
          <w:szCs w:val="22"/>
        </w:rPr>
        <w:t>ț</w:t>
      </w:r>
      <w:r w:rsidRPr="007A7E4E">
        <w:rPr>
          <w:i/>
          <w:iCs/>
          <w:spacing w:val="-4"/>
          <w:sz w:val="22"/>
          <w:szCs w:val="22"/>
        </w:rPr>
        <w:t xml:space="preserve">i pentru serviciile din ambulatoriul de specialitate clinic/paraclinic, au </w:t>
      </w:r>
      <w:r w:rsidR="002F2258" w:rsidRPr="007A7E4E">
        <w:rPr>
          <w:i/>
          <w:iCs/>
          <w:spacing w:val="-4"/>
          <w:sz w:val="22"/>
          <w:szCs w:val="22"/>
        </w:rPr>
        <w:t>favorizat un comportament de „by-pass” către serviciile de urgen</w:t>
      </w:r>
      <w:r w:rsidR="005329B8" w:rsidRPr="007A7E4E">
        <w:rPr>
          <w:i/>
          <w:iCs/>
          <w:spacing w:val="-4"/>
          <w:sz w:val="22"/>
          <w:szCs w:val="22"/>
        </w:rPr>
        <w:t>ț</w:t>
      </w:r>
      <w:r w:rsidR="002F2258" w:rsidRPr="007A7E4E">
        <w:rPr>
          <w:i/>
          <w:iCs/>
          <w:spacing w:val="-4"/>
          <w:sz w:val="22"/>
          <w:szCs w:val="22"/>
        </w:rPr>
        <w:t>ă (nu pot refuza cetă</w:t>
      </w:r>
      <w:r w:rsidR="005329B8" w:rsidRPr="007A7E4E">
        <w:rPr>
          <w:i/>
          <w:iCs/>
          <w:spacing w:val="-4"/>
          <w:sz w:val="22"/>
          <w:szCs w:val="22"/>
        </w:rPr>
        <w:t>ț</w:t>
      </w:r>
      <w:r w:rsidR="002F2258" w:rsidRPr="007A7E4E">
        <w:rPr>
          <w:i/>
          <w:iCs/>
          <w:spacing w:val="-4"/>
          <w:sz w:val="22"/>
          <w:szCs w:val="22"/>
        </w:rPr>
        <w:t>eanul) sau cele spitalice</w:t>
      </w:r>
      <w:r w:rsidR="005329B8" w:rsidRPr="007A7E4E">
        <w:rPr>
          <w:i/>
          <w:iCs/>
          <w:spacing w:val="-4"/>
          <w:sz w:val="22"/>
          <w:szCs w:val="22"/>
        </w:rPr>
        <w:t>ș</w:t>
      </w:r>
      <w:r w:rsidR="002F2258" w:rsidRPr="007A7E4E">
        <w:rPr>
          <w:i/>
          <w:iCs/>
          <w:spacing w:val="-4"/>
          <w:sz w:val="22"/>
          <w:szCs w:val="22"/>
        </w:rPr>
        <w:t>ti (există interes pentru efectuarea serviciilor care contribuie la cre</w:t>
      </w:r>
      <w:r w:rsidR="005329B8" w:rsidRPr="007A7E4E">
        <w:rPr>
          <w:i/>
          <w:iCs/>
          <w:spacing w:val="-4"/>
          <w:sz w:val="22"/>
          <w:szCs w:val="22"/>
        </w:rPr>
        <w:t>ș</w:t>
      </w:r>
      <w:r w:rsidR="002F2258" w:rsidRPr="007A7E4E">
        <w:rPr>
          <w:i/>
          <w:iCs/>
          <w:spacing w:val="-4"/>
          <w:sz w:val="22"/>
          <w:szCs w:val="22"/>
        </w:rPr>
        <w:t>terea finan</w:t>
      </w:r>
      <w:r w:rsidR="005329B8" w:rsidRPr="007A7E4E">
        <w:rPr>
          <w:i/>
          <w:iCs/>
          <w:spacing w:val="-4"/>
          <w:sz w:val="22"/>
          <w:szCs w:val="22"/>
        </w:rPr>
        <w:t>ț</w:t>
      </w:r>
      <w:r w:rsidR="002F2258" w:rsidRPr="007A7E4E">
        <w:rPr>
          <w:i/>
          <w:iCs/>
          <w:spacing w:val="-4"/>
          <w:sz w:val="22"/>
          <w:szCs w:val="22"/>
        </w:rPr>
        <w:t xml:space="preserve">ării spitalelor) în special la nivelul spitalelor mici </w:t>
      </w:r>
      <w:r w:rsidR="005329B8" w:rsidRPr="007A7E4E">
        <w:rPr>
          <w:i/>
          <w:iCs/>
          <w:spacing w:val="-4"/>
          <w:sz w:val="22"/>
          <w:szCs w:val="22"/>
        </w:rPr>
        <w:t>ș</w:t>
      </w:r>
      <w:r w:rsidR="002F2258" w:rsidRPr="007A7E4E">
        <w:rPr>
          <w:i/>
          <w:iCs/>
          <w:spacing w:val="-4"/>
          <w:sz w:val="22"/>
          <w:szCs w:val="22"/>
        </w:rPr>
        <w:t>i mijlocii.</w:t>
      </w:r>
    </w:p>
    <w:p w14:paraId="3E94F1DF" w14:textId="74FB3B2A" w:rsidR="002F2258" w:rsidRPr="00CA77CC" w:rsidRDefault="002F2258" w:rsidP="007A7E4E">
      <w:pPr>
        <w:spacing w:line="276" w:lineRule="auto"/>
        <w:rPr>
          <w:i/>
          <w:iCs/>
          <w:spacing w:val="-4"/>
          <w:sz w:val="22"/>
          <w:szCs w:val="22"/>
        </w:rPr>
      </w:pPr>
      <w:r w:rsidRPr="00CA77CC">
        <w:rPr>
          <w:i/>
          <w:iCs/>
          <w:spacing w:val="-4"/>
          <w:sz w:val="22"/>
          <w:szCs w:val="22"/>
        </w:rPr>
        <w:t>Lipsa serviciilor post</w:t>
      </w:r>
      <w:r w:rsidR="00076BB0" w:rsidRPr="00CA77CC">
        <w:rPr>
          <w:i/>
          <w:iCs/>
          <w:spacing w:val="-4"/>
          <w:sz w:val="22"/>
          <w:szCs w:val="22"/>
        </w:rPr>
        <w:t>-</w:t>
      </w:r>
      <w:r w:rsidRPr="00CA77CC">
        <w:rPr>
          <w:i/>
          <w:iCs/>
          <w:spacing w:val="-4"/>
          <w:sz w:val="22"/>
          <w:szCs w:val="22"/>
        </w:rPr>
        <w:t xml:space="preserve">spital </w:t>
      </w:r>
      <w:r w:rsidR="005329B8" w:rsidRPr="00CA77CC">
        <w:rPr>
          <w:i/>
          <w:iCs/>
          <w:spacing w:val="-4"/>
          <w:sz w:val="22"/>
          <w:szCs w:val="22"/>
        </w:rPr>
        <w:t>ș</w:t>
      </w:r>
      <w:r w:rsidRPr="00CA77CC">
        <w:rPr>
          <w:i/>
          <w:iCs/>
          <w:spacing w:val="-4"/>
          <w:sz w:val="22"/>
          <w:szCs w:val="22"/>
        </w:rPr>
        <w:t xml:space="preserve">i ponderea redusă a serviciilor de reabilitare, în special post-evenimente medicale acute </w:t>
      </w:r>
      <w:r w:rsidR="005329B8" w:rsidRPr="00CA77CC">
        <w:rPr>
          <w:i/>
          <w:iCs/>
          <w:spacing w:val="-4"/>
          <w:sz w:val="22"/>
          <w:szCs w:val="22"/>
        </w:rPr>
        <w:t>ș</w:t>
      </w:r>
      <w:r w:rsidRPr="00CA77CC">
        <w:rPr>
          <w:i/>
          <w:iCs/>
          <w:spacing w:val="-4"/>
          <w:sz w:val="22"/>
          <w:szCs w:val="22"/>
        </w:rPr>
        <w:t>i a serviciilor de palia</w:t>
      </w:r>
      <w:r w:rsidR="005329B8" w:rsidRPr="00CA77CC">
        <w:rPr>
          <w:i/>
          <w:iCs/>
          <w:spacing w:val="-4"/>
          <w:sz w:val="22"/>
          <w:szCs w:val="22"/>
        </w:rPr>
        <w:t>ț</w:t>
      </w:r>
      <w:r w:rsidRPr="00CA77CC">
        <w:rPr>
          <w:i/>
          <w:iCs/>
          <w:spacing w:val="-4"/>
          <w:sz w:val="22"/>
          <w:szCs w:val="22"/>
        </w:rPr>
        <w:t>ie sau a celor de îngrijiri de lungă durată, la domiciliu, pentru persoane dependente</w:t>
      </w:r>
      <w:r w:rsidR="003D7DC0" w:rsidRPr="00CA77CC">
        <w:rPr>
          <w:i/>
          <w:iCs/>
          <w:spacing w:val="-4"/>
          <w:sz w:val="22"/>
          <w:szCs w:val="22"/>
        </w:rPr>
        <w:t>,</w:t>
      </w:r>
      <w:r w:rsidRPr="00CA77CC">
        <w:rPr>
          <w:i/>
          <w:iCs/>
          <w:spacing w:val="-4"/>
          <w:sz w:val="22"/>
          <w:szCs w:val="22"/>
        </w:rPr>
        <w:t xml:space="preserve"> a favorizat de asemenea excesul de spitalizare</w:t>
      </w:r>
      <w:r w:rsidR="000776DF" w:rsidRPr="00CA77CC">
        <w:rPr>
          <w:i/>
          <w:iCs/>
          <w:spacing w:val="-4"/>
          <w:sz w:val="22"/>
          <w:szCs w:val="22"/>
        </w:rPr>
        <w:t>, îngrijirile informale oferite sau sus</w:t>
      </w:r>
      <w:r w:rsidR="005329B8" w:rsidRPr="00CA77CC">
        <w:rPr>
          <w:i/>
          <w:iCs/>
          <w:spacing w:val="-4"/>
          <w:sz w:val="22"/>
          <w:szCs w:val="22"/>
        </w:rPr>
        <w:t>ț</w:t>
      </w:r>
      <w:r w:rsidR="000776DF" w:rsidRPr="00CA77CC">
        <w:rPr>
          <w:i/>
          <w:iCs/>
          <w:spacing w:val="-4"/>
          <w:sz w:val="22"/>
          <w:szCs w:val="22"/>
        </w:rPr>
        <w:t>inute financiar aproape exclusiv de către familie cu consecin</w:t>
      </w:r>
      <w:r w:rsidR="005329B8" w:rsidRPr="00CA77CC">
        <w:rPr>
          <w:i/>
          <w:iCs/>
          <w:spacing w:val="-4"/>
          <w:sz w:val="22"/>
          <w:szCs w:val="22"/>
        </w:rPr>
        <w:t>ț</w:t>
      </w:r>
      <w:r w:rsidR="000776DF" w:rsidRPr="00CA77CC">
        <w:rPr>
          <w:i/>
          <w:iCs/>
          <w:spacing w:val="-4"/>
          <w:sz w:val="22"/>
          <w:szCs w:val="22"/>
        </w:rPr>
        <w:t xml:space="preserve">e defavorabile importante în dizabilitate </w:t>
      </w:r>
      <w:r w:rsidR="005329B8" w:rsidRPr="00CA77CC">
        <w:rPr>
          <w:i/>
          <w:iCs/>
          <w:spacing w:val="-4"/>
          <w:sz w:val="22"/>
          <w:szCs w:val="22"/>
        </w:rPr>
        <w:t>ș</w:t>
      </w:r>
      <w:r w:rsidR="000776DF" w:rsidRPr="00CA77CC">
        <w:rPr>
          <w:i/>
          <w:iCs/>
          <w:spacing w:val="-4"/>
          <w:sz w:val="22"/>
          <w:szCs w:val="22"/>
        </w:rPr>
        <w:t>i calitatea vie</w:t>
      </w:r>
      <w:r w:rsidR="005329B8" w:rsidRPr="00CA77CC">
        <w:rPr>
          <w:i/>
          <w:iCs/>
          <w:spacing w:val="-4"/>
          <w:sz w:val="22"/>
          <w:szCs w:val="22"/>
        </w:rPr>
        <w:t>ț</w:t>
      </w:r>
      <w:r w:rsidR="000776DF" w:rsidRPr="00CA77CC">
        <w:rPr>
          <w:i/>
          <w:iCs/>
          <w:spacing w:val="-4"/>
          <w:sz w:val="22"/>
          <w:szCs w:val="22"/>
        </w:rPr>
        <w:t>ii.</w:t>
      </w:r>
    </w:p>
    <w:p w14:paraId="248B22A0" w14:textId="30FF9EC8" w:rsidR="000776DF" w:rsidRPr="00CA77CC" w:rsidRDefault="000776DF" w:rsidP="007A7E4E">
      <w:pPr>
        <w:spacing w:line="276" w:lineRule="auto"/>
        <w:rPr>
          <w:i/>
          <w:iCs/>
          <w:spacing w:val="-4"/>
          <w:sz w:val="22"/>
          <w:szCs w:val="22"/>
        </w:rPr>
      </w:pPr>
      <w:r w:rsidRPr="00CA77CC">
        <w:rPr>
          <w:i/>
          <w:iCs/>
          <w:spacing w:val="-4"/>
          <w:sz w:val="22"/>
          <w:szCs w:val="22"/>
        </w:rPr>
        <w:t>De asemenea</w:t>
      </w:r>
      <w:r w:rsidR="00D970EB" w:rsidRPr="00CA77CC">
        <w:rPr>
          <w:i/>
          <w:iCs/>
          <w:spacing w:val="-4"/>
          <w:sz w:val="22"/>
          <w:szCs w:val="22"/>
        </w:rPr>
        <w:t>,</w:t>
      </w:r>
      <w:r w:rsidRPr="00CA77CC">
        <w:rPr>
          <w:i/>
          <w:iCs/>
          <w:spacing w:val="-4"/>
          <w:sz w:val="22"/>
          <w:szCs w:val="22"/>
        </w:rPr>
        <w:t xml:space="preserve"> lipsa prioritizării obiective </w:t>
      </w:r>
      <w:r w:rsidR="005329B8" w:rsidRPr="00CA77CC">
        <w:rPr>
          <w:i/>
          <w:iCs/>
          <w:spacing w:val="-4"/>
          <w:sz w:val="22"/>
          <w:szCs w:val="22"/>
        </w:rPr>
        <w:t>ș</w:t>
      </w:r>
      <w:r w:rsidRPr="00CA77CC">
        <w:rPr>
          <w:i/>
          <w:iCs/>
          <w:spacing w:val="-4"/>
          <w:sz w:val="22"/>
          <w:szCs w:val="22"/>
        </w:rPr>
        <w:t xml:space="preserve">i transparente a problemelor majore de sănătate publică cu impact negativ major în dizabilitate </w:t>
      </w:r>
      <w:r w:rsidR="005329B8" w:rsidRPr="00CA77CC">
        <w:rPr>
          <w:i/>
          <w:iCs/>
          <w:spacing w:val="-4"/>
          <w:sz w:val="22"/>
          <w:szCs w:val="22"/>
        </w:rPr>
        <w:t>ș</w:t>
      </w:r>
      <w:r w:rsidRPr="00CA77CC">
        <w:rPr>
          <w:i/>
          <w:iCs/>
          <w:spacing w:val="-4"/>
          <w:sz w:val="22"/>
          <w:szCs w:val="22"/>
        </w:rPr>
        <w:t xml:space="preserve">i mortalitate evitabilă a condus la diferite abordări de securizare </w:t>
      </w:r>
      <w:r w:rsidR="00CB7041" w:rsidRPr="00CA77CC">
        <w:rPr>
          <w:i/>
          <w:iCs/>
          <w:spacing w:val="-4"/>
          <w:sz w:val="22"/>
          <w:szCs w:val="22"/>
        </w:rPr>
        <w:t xml:space="preserve">a </w:t>
      </w:r>
      <w:r w:rsidR="00CB7041" w:rsidRPr="00CA77CC">
        <w:rPr>
          <w:i/>
          <w:iCs/>
          <w:spacing w:val="-4"/>
          <w:sz w:val="22"/>
          <w:szCs w:val="22"/>
        </w:rPr>
        <w:lastRenderedPageBreak/>
        <w:t>fondurilor disponibile (ex. cre</w:t>
      </w:r>
      <w:r w:rsidR="005329B8" w:rsidRPr="00CA77CC">
        <w:rPr>
          <w:i/>
          <w:iCs/>
          <w:spacing w:val="-4"/>
          <w:sz w:val="22"/>
          <w:szCs w:val="22"/>
        </w:rPr>
        <w:t>ș</w:t>
      </w:r>
      <w:r w:rsidR="00CB7041" w:rsidRPr="00CA77CC">
        <w:rPr>
          <w:i/>
          <w:iCs/>
          <w:spacing w:val="-4"/>
          <w:sz w:val="22"/>
          <w:szCs w:val="22"/>
        </w:rPr>
        <w:t>terea numărului programe</w:t>
      </w:r>
      <w:r w:rsidR="00942DAD" w:rsidRPr="00CA77CC">
        <w:rPr>
          <w:i/>
          <w:iCs/>
          <w:spacing w:val="-4"/>
          <w:sz w:val="22"/>
          <w:szCs w:val="22"/>
        </w:rPr>
        <w:t>lor</w:t>
      </w:r>
      <w:r w:rsidR="00CB7041" w:rsidRPr="00CA77CC">
        <w:rPr>
          <w:i/>
          <w:iCs/>
          <w:spacing w:val="-4"/>
          <w:sz w:val="22"/>
          <w:szCs w:val="22"/>
        </w:rPr>
        <w:t xml:space="preserve"> na</w:t>
      </w:r>
      <w:r w:rsidR="005329B8" w:rsidRPr="00CA77CC">
        <w:rPr>
          <w:i/>
          <w:iCs/>
          <w:spacing w:val="-4"/>
          <w:sz w:val="22"/>
          <w:szCs w:val="22"/>
        </w:rPr>
        <w:t>ț</w:t>
      </w:r>
      <w:r w:rsidR="00CB7041" w:rsidRPr="00CA77CC">
        <w:rPr>
          <w:i/>
          <w:iCs/>
          <w:spacing w:val="-4"/>
          <w:sz w:val="22"/>
          <w:szCs w:val="22"/>
        </w:rPr>
        <w:t xml:space="preserve">ionale de sănătate </w:t>
      </w:r>
      <w:r w:rsidR="00076BB0" w:rsidRPr="00CA77CC">
        <w:rPr>
          <w:i/>
          <w:iCs/>
          <w:spacing w:val="-4"/>
          <w:sz w:val="22"/>
          <w:szCs w:val="22"/>
        </w:rPr>
        <w:t>ș</w:t>
      </w:r>
      <w:r w:rsidR="00942DAD" w:rsidRPr="00CA77CC">
        <w:rPr>
          <w:i/>
          <w:iCs/>
          <w:spacing w:val="-4"/>
          <w:sz w:val="22"/>
          <w:szCs w:val="22"/>
        </w:rPr>
        <w:t>i</w:t>
      </w:r>
      <w:r w:rsidR="00CB7041" w:rsidRPr="00CA77CC">
        <w:rPr>
          <w:i/>
          <w:iCs/>
          <w:spacing w:val="-4"/>
          <w:sz w:val="22"/>
          <w:szCs w:val="22"/>
        </w:rPr>
        <w:t xml:space="preserve"> ac</w:t>
      </w:r>
      <w:r w:rsidR="005329B8" w:rsidRPr="00CA77CC">
        <w:rPr>
          <w:i/>
          <w:iCs/>
          <w:spacing w:val="-4"/>
          <w:sz w:val="22"/>
          <w:szCs w:val="22"/>
        </w:rPr>
        <w:t>ț</w:t>
      </w:r>
      <w:r w:rsidR="00CB7041" w:rsidRPr="00CA77CC">
        <w:rPr>
          <w:i/>
          <w:iCs/>
          <w:spacing w:val="-4"/>
          <w:sz w:val="22"/>
          <w:szCs w:val="22"/>
        </w:rPr>
        <w:t>iuni prioritare pentru diferite patologii)</w:t>
      </w:r>
      <w:r w:rsidR="00D74D90" w:rsidRPr="00CA77CC">
        <w:rPr>
          <w:i/>
          <w:iCs/>
          <w:spacing w:val="-4"/>
          <w:sz w:val="22"/>
          <w:szCs w:val="22"/>
        </w:rPr>
        <w:t xml:space="preserve">. </w:t>
      </w:r>
      <w:r w:rsidR="00DE5902" w:rsidRPr="00CA77CC">
        <w:rPr>
          <w:i/>
          <w:iCs/>
          <w:spacing w:val="-4"/>
          <w:sz w:val="22"/>
          <w:szCs w:val="22"/>
        </w:rPr>
        <w:t xml:space="preserve">Acestea </w:t>
      </w:r>
      <w:r w:rsidR="00CB7041" w:rsidRPr="00CA77CC">
        <w:rPr>
          <w:i/>
          <w:iCs/>
          <w:spacing w:val="-4"/>
          <w:sz w:val="22"/>
          <w:szCs w:val="22"/>
        </w:rPr>
        <w:t xml:space="preserve">au </w:t>
      </w:r>
      <w:r w:rsidR="00DE5902" w:rsidRPr="00CA77CC">
        <w:rPr>
          <w:i/>
          <w:iCs/>
          <w:spacing w:val="-4"/>
          <w:sz w:val="22"/>
          <w:szCs w:val="22"/>
        </w:rPr>
        <w:t xml:space="preserve">determinat </w:t>
      </w:r>
      <w:r w:rsidR="00CB7041" w:rsidRPr="00CA77CC">
        <w:rPr>
          <w:i/>
          <w:iCs/>
          <w:spacing w:val="-4"/>
          <w:sz w:val="22"/>
          <w:szCs w:val="22"/>
        </w:rPr>
        <w:t xml:space="preserve">o rezolvare </w:t>
      </w:r>
      <w:r w:rsidR="003B24BE" w:rsidRPr="00CA77CC">
        <w:rPr>
          <w:i/>
          <w:iCs/>
          <w:spacing w:val="-4"/>
          <w:sz w:val="22"/>
          <w:szCs w:val="22"/>
        </w:rPr>
        <w:t>par</w:t>
      </w:r>
      <w:r w:rsidR="00076BB0" w:rsidRPr="00CA77CC">
        <w:rPr>
          <w:i/>
          <w:iCs/>
          <w:spacing w:val="-4"/>
          <w:sz w:val="22"/>
          <w:szCs w:val="22"/>
        </w:rPr>
        <w:t>ț</w:t>
      </w:r>
      <w:r w:rsidR="003B24BE" w:rsidRPr="00CA77CC">
        <w:rPr>
          <w:i/>
          <w:iCs/>
          <w:spacing w:val="-4"/>
          <w:sz w:val="22"/>
          <w:szCs w:val="22"/>
        </w:rPr>
        <w:t>ial</w:t>
      </w:r>
      <w:r w:rsidR="00076BB0" w:rsidRPr="00CA77CC">
        <w:rPr>
          <w:i/>
          <w:iCs/>
          <w:spacing w:val="-4"/>
          <w:sz w:val="22"/>
          <w:szCs w:val="22"/>
        </w:rPr>
        <w:t>ă</w:t>
      </w:r>
      <w:r w:rsidR="003B24BE" w:rsidRPr="00CA77CC">
        <w:rPr>
          <w:i/>
          <w:iCs/>
          <w:spacing w:val="-4"/>
          <w:sz w:val="22"/>
          <w:szCs w:val="22"/>
        </w:rPr>
        <w:t xml:space="preserve"> </w:t>
      </w:r>
      <w:r w:rsidR="00CB7041" w:rsidRPr="00CA77CC">
        <w:rPr>
          <w:i/>
          <w:iCs/>
          <w:spacing w:val="-4"/>
          <w:sz w:val="22"/>
          <w:szCs w:val="22"/>
        </w:rPr>
        <w:t xml:space="preserve">a unor probleme percepute, </w:t>
      </w:r>
      <w:r w:rsidR="00DE5902" w:rsidRPr="00CA77CC">
        <w:rPr>
          <w:i/>
          <w:iCs/>
          <w:spacing w:val="-4"/>
          <w:sz w:val="22"/>
          <w:szCs w:val="22"/>
        </w:rPr>
        <w:t xml:space="preserve">dar </w:t>
      </w:r>
      <w:r w:rsidR="00CB7041" w:rsidRPr="00CA77CC">
        <w:rPr>
          <w:i/>
          <w:iCs/>
          <w:spacing w:val="-4"/>
          <w:sz w:val="22"/>
          <w:szCs w:val="22"/>
        </w:rPr>
        <w:t xml:space="preserve">nu au rezolvat problema de fond (ex. ajustarea tarifului </w:t>
      </w:r>
      <w:r w:rsidR="00520CF7" w:rsidRPr="00CA77CC">
        <w:rPr>
          <w:i/>
          <w:iCs/>
          <w:spacing w:val="-4"/>
          <w:sz w:val="22"/>
          <w:szCs w:val="22"/>
        </w:rPr>
        <w:t>cât mai aproape de costurile reale)</w:t>
      </w:r>
      <w:r w:rsidR="006F2963" w:rsidRPr="00CA77CC">
        <w:rPr>
          <w:i/>
          <w:iCs/>
          <w:spacing w:val="-4"/>
          <w:sz w:val="22"/>
          <w:szCs w:val="22"/>
        </w:rPr>
        <w:t xml:space="preserve">. </w:t>
      </w:r>
      <w:r w:rsidR="00076BB0" w:rsidRPr="00CA77CC">
        <w:rPr>
          <w:i/>
          <w:iCs/>
          <w:spacing w:val="-4"/>
          <w:sz w:val="22"/>
          <w:szCs w:val="22"/>
        </w:rPr>
        <w:t>Î</w:t>
      </w:r>
      <w:r w:rsidR="006F2963" w:rsidRPr="00CA77CC">
        <w:rPr>
          <w:i/>
          <w:iCs/>
          <w:spacing w:val="-4"/>
          <w:sz w:val="22"/>
          <w:szCs w:val="22"/>
        </w:rPr>
        <w:t>n plus,</w:t>
      </w:r>
      <w:r w:rsidR="00CB7041" w:rsidRPr="00CA77CC">
        <w:rPr>
          <w:i/>
          <w:iCs/>
          <w:spacing w:val="-4"/>
          <w:sz w:val="22"/>
          <w:szCs w:val="22"/>
        </w:rPr>
        <w:t xml:space="preserve"> pe termen lung au </w:t>
      </w:r>
      <w:r w:rsidR="00720FA8" w:rsidRPr="00CA77CC">
        <w:rPr>
          <w:i/>
          <w:iCs/>
          <w:spacing w:val="-4"/>
          <w:sz w:val="22"/>
          <w:szCs w:val="22"/>
        </w:rPr>
        <w:t>dete</w:t>
      </w:r>
      <w:r w:rsidR="005768CD" w:rsidRPr="00CA77CC">
        <w:rPr>
          <w:i/>
          <w:iCs/>
          <w:spacing w:val="-4"/>
          <w:sz w:val="22"/>
          <w:szCs w:val="22"/>
        </w:rPr>
        <w:t>r</w:t>
      </w:r>
      <w:r w:rsidR="00720FA8" w:rsidRPr="00CA77CC">
        <w:rPr>
          <w:i/>
          <w:iCs/>
          <w:spacing w:val="-4"/>
          <w:sz w:val="22"/>
          <w:szCs w:val="22"/>
        </w:rPr>
        <w:t>minat</w:t>
      </w:r>
      <w:r w:rsidR="00CB7041" w:rsidRPr="00CA77CC">
        <w:rPr>
          <w:i/>
          <w:iCs/>
          <w:spacing w:val="-4"/>
          <w:sz w:val="22"/>
          <w:szCs w:val="22"/>
        </w:rPr>
        <w:t xml:space="preserve"> un exces birocratic</w:t>
      </w:r>
      <w:r w:rsidR="00720FA8" w:rsidRPr="00CA77CC">
        <w:rPr>
          <w:i/>
          <w:iCs/>
          <w:spacing w:val="-4"/>
          <w:sz w:val="22"/>
          <w:szCs w:val="22"/>
        </w:rPr>
        <w:t>,</w:t>
      </w:r>
      <w:r w:rsidR="00CB7041" w:rsidRPr="00CA77CC">
        <w:rPr>
          <w:i/>
          <w:iCs/>
          <w:spacing w:val="-4"/>
          <w:sz w:val="22"/>
          <w:szCs w:val="22"/>
        </w:rPr>
        <w:t xml:space="preserve"> în special financiar, în detrimentul măsurării rezultatelor interven</w:t>
      </w:r>
      <w:r w:rsidR="005329B8" w:rsidRPr="00CA77CC">
        <w:rPr>
          <w:i/>
          <w:iCs/>
          <w:spacing w:val="-4"/>
          <w:sz w:val="22"/>
          <w:szCs w:val="22"/>
        </w:rPr>
        <w:t>ț</w:t>
      </w:r>
      <w:r w:rsidR="00CB7041" w:rsidRPr="00CA77CC">
        <w:rPr>
          <w:i/>
          <w:iCs/>
          <w:spacing w:val="-4"/>
          <w:sz w:val="22"/>
          <w:szCs w:val="22"/>
        </w:rPr>
        <w:t>iilor efectuate din perspectiva rezultatelor în starea de sănătate</w:t>
      </w:r>
      <w:r w:rsidR="00520CF7" w:rsidRPr="00CA77CC">
        <w:rPr>
          <w:i/>
          <w:iCs/>
          <w:spacing w:val="-4"/>
          <w:sz w:val="22"/>
          <w:szCs w:val="22"/>
        </w:rPr>
        <w:t>.</w:t>
      </w:r>
    </w:p>
    <w:p w14:paraId="508AC1D9" w14:textId="5821CE77" w:rsidR="000776DF" w:rsidRPr="007A7E4E" w:rsidRDefault="000776DF" w:rsidP="007A7E4E">
      <w:pPr>
        <w:spacing w:line="276" w:lineRule="auto"/>
        <w:rPr>
          <w:i/>
          <w:iCs/>
          <w:sz w:val="22"/>
          <w:szCs w:val="22"/>
        </w:rPr>
      </w:pPr>
      <w:r w:rsidRPr="007A7E4E">
        <w:rPr>
          <w:i/>
          <w:iCs/>
          <w:sz w:val="22"/>
          <w:szCs w:val="22"/>
        </w:rPr>
        <w:t xml:space="preserve">Accesul la tehnologii medicale este </w:t>
      </w:r>
      <w:r w:rsidR="00520CF7" w:rsidRPr="007A7E4E">
        <w:rPr>
          <w:i/>
          <w:iCs/>
          <w:sz w:val="22"/>
          <w:szCs w:val="22"/>
        </w:rPr>
        <w:t xml:space="preserve">fluctuant </w:t>
      </w:r>
      <w:r w:rsidR="005329B8" w:rsidRPr="007A7E4E">
        <w:rPr>
          <w:i/>
          <w:iCs/>
          <w:sz w:val="22"/>
          <w:szCs w:val="22"/>
        </w:rPr>
        <w:t>ș</w:t>
      </w:r>
      <w:r w:rsidR="00520CF7" w:rsidRPr="007A7E4E">
        <w:rPr>
          <w:i/>
          <w:iCs/>
          <w:sz w:val="22"/>
          <w:szCs w:val="22"/>
        </w:rPr>
        <w:t xml:space="preserve">i nesistematizat corespunzător, </w:t>
      </w:r>
      <w:r w:rsidR="00666B70" w:rsidRPr="007A7E4E">
        <w:rPr>
          <w:i/>
          <w:iCs/>
          <w:sz w:val="22"/>
          <w:szCs w:val="22"/>
        </w:rPr>
        <w:t xml:space="preserve">pe de o parte </w:t>
      </w:r>
      <w:r w:rsidR="00520CF7" w:rsidRPr="007A7E4E">
        <w:rPr>
          <w:i/>
          <w:iCs/>
          <w:sz w:val="22"/>
          <w:szCs w:val="22"/>
        </w:rPr>
        <w:t>cu accent major pe introducerea medicamentelor inovative</w:t>
      </w:r>
      <w:r w:rsidR="00666B70" w:rsidRPr="007A7E4E">
        <w:rPr>
          <w:i/>
          <w:iCs/>
          <w:sz w:val="22"/>
          <w:szCs w:val="22"/>
        </w:rPr>
        <w:t>,</w:t>
      </w:r>
      <w:r w:rsidR="00520CF7" w:rsidRPr="007A7E4E">
        <w:rPr>
          <w:i/>
          <w:iCs/>
          <w:sz w:val="22"/>
          <w:szCs w:val="22"/>
        </w:rPr>
        <w:t xml:space="preserve"> fără însă a avea un rezultat constant </w:t>
      </w:r>
      <w:r w:rsidR="005329B8" w:rsidRPr="007A7E4E">
        <w:rPr>
          <w:i/>
          <w:iCs/>
          <w:sz w:val="22"/>
          <w:szCs w:val="22"/>
        </w:rPr>
        <w:t>ș</w:t>
      </w:r>
      <w:r w:rsidR="00520CF7" w:rsidRPr="007A7E4E">
        <w:rPr>
          <w:i/>
          <w:iCs/>
          <w:sz w:val="22"/>
          <w:szCs w:val="22"/>
        </w:rPr>
        <w:t xml:space="preserve">i predictibil al traseului rambursării </w:t>
      </w:r>
      <w:r w:rsidR="00666B70" w:rsidRPr="007A7E4E">
        <w:rPr>
          <w:i/>
          <w:iCs/>
          <w:sz w:val="22"/>
          <w:szCs w:val="22"/>
        </w:rPr>
        <w:t>acestora</w:t>
      </w:r>
      <w:r w:rsidR="00520CF7" w:rsidRPr="007A7E4E">
        <w:rPr>
          <w:i/>
          <w:iCs/>
          <w:sz w:val="22"/>
          <w:szCs w:val="22"/>
        </w:rPr>
        <w:t xml:space="preserve"> (</w:t>
      </w:r>
      <w:r w:rsidR="00666B70" w:rsidRPr="007A7E4E">
        <w:rPr>
          <w:i/>
          <w:iCs/>
          <w:sz w:val="22"/>
          <w:szCs w:val="22"/>
        </w:rPr>
        <w:t>ex. timp mediu de a</w:t>
      </w:r>
      <w:r w:rsidR="005329B8" w:rsidRPr="007A7E4E">
        <w:rPr>
          <w:i/>
          <w:iCs/>
          <w:sz w:val="22"/>
          <w:szCs w:val="22"/>
        </w:rPr>
        <w:t>ș</w:t>
      </w:r>
      <w:r w:rsidR="00666B70" w:rsidRPr="007A7E4E">
        <w:rPr>
          <w:i/>
          <w:iCs/>
          <w:sz w:val="22"/>
          <w:szCs w:val="22"/>
        </w:rPr>
        <w:t xml:space="preserve">teptare mai mult decât dublul mediei timpului de rambursare în alte state membre UE), iar pe de altă parte cu </w:t>
      </w:r>
      <w:r w:rsidR="00520CF7" w:rsidRPr="007A7E4E">
        <w:rPr>
          <w:i/>
          <w:iCs/>
          <w:sz w:val="22"/>
          <w:szCs w:val="22"/>
        </w:rPr>
        <w:t xml:space="preserve">lipsa de preocupare pentru </w:t>
      </w:r>
      <w:r w:rsidR="00666B70" w:rsidRPr="007A7E4E">
        <w:rPr>
          <w:i/>
          <w:iCs/>
          <w:sz w:val="22"/>
          <w:szCs w:val="22"/>
        </w:rPr>
        <w:t>găsirea unei solu</w:t>
      </w:r>
      <w:r w:rsidR="005329B8" w:rsidRPr="007A7E4E">
        <w:rPr>
          <w:i/>
          <w:iCs/>
          <w:sz w:val="22"/>
          <w:szCs w:val="22"/>
        </w:rPr>
        <w:t>ț</w:t>
      </w:r>
      <w:r w:rsidR="00666B70" w:rsidRPr="007A7E4E">
        <w:rPr>
          <w:i/>
          <w:iCs/>
          <w:sz w:val="22"/>
          <w:szCs w:val="22"/>
        </w:rPr>
        <w:t xml:space="preserve">ii sustenabile de acces constant </w:t>
      </w:r>
      <w:r w:rsidR="005329B8" w:rsidRPr="007A7E4E">
        <w:rPr>
          <w:i/>
          <w:iCs/>
          <w:sz w:val="22"/>
          <w:szCs w:val="22"/>
        </w:rPr>
        <w:t>ș</w:t>
      </w:r>
      <w:r w:rsidR="00666B70" w:rsidRPr="007A7E4E">
        <w:rPr>
          <w:i/>
          <w:iCs/>
          <w:sz w:val="22"/>
          <w:szCs w:val="22"/>
        </w:rPr>
        <w:t>i predictibil pentru medicamente esen</w:t>
      </w:r>
      <w:r w:rsidR="005329B8" w:rsidRPr="007A7E4E">
        <w:rPr>
          <w:i/>
          <w:iCs/>
          <w:sz w:val="22"/>
          <w:szCs w:val="22"/>
        </w:rPr>
        <w:t>ț</w:t>
      </w:r>
      <w:r w:rsidR="00666B70" w:rsidRPr="007A7E4E">
        <w:rPr>
          <w:i/>
          <w:iCs/>
          <w:sz w:val="22"/>
          <w:szCs w:val="22"/>
        </w:rPr>
        <w:t>iale. Alte tehnologii medicale (ex. dispozitivele medicale) nu beneficiază în prezent de o procedură de evaluare sistematică a beneficiilor, siguran</w:t>
      </w:r>
      <w:r w:rsidR="005329B8" w:rsidRPr="007A7E4E">
        <w:rPr>
          <w:i/>
          <w:iCs/>
          <w:sz w:val="22"/>
          <w:szCs w:val="22"/>
        </w:rPr>
        <w:t>ț</w:t>
      </w:r>
      <w:r w:rsidR="00666B70" w:rsidRPr="007A7E4E">
        <w:rPr>
          <w:i/>
          <w:iCs/>
          <w:sz w:val="22"/>
          <w:szCs w:val="22"/>
        </w:rPr>
        <w:t xml:space="preserve">ei </w:t>
      </w:r>
      <w:r w:rsidR="005329B8" w:rsidRPr="007A7E4E">
        <w:rPr>
          <w:i/>
          <w:iCs/>
          <w:sz w:val="22"/>
          <w:szCs w:val="22"/>
        </w:rPr>
        <w:t>ș</w:t>
      </w:r>
      <w:r w:rsidR="00666B70" w:rsidRPr="007A7E4E">
        <w:rPr>
          <w:i/>
          <w:iCs/>
          <w:sz w:val="22"/>
          <w:szCs w:val="22"/>
        </w:rPr>
        <w:t>i a cost-eficacită</w:t>
      </w:r>
      <w:r w:rsidR="005329B8" w:rsidRPr="007A7E4E">
        <w:rPr>
          <w:i/>
          <w:iCs/>
          <w:sz w:val="22"/>
          <w:szCs w:val="22"/>
        </w:rPr>
        <w:t>ț</w:t>
      </w:r>
      <w:r w:rsidR="00666B70" w:rsidRPr="007A7E4E">
        <w:rPr>
          <w:i/>
          <w:iCs/>
          <w:sz w:val="22"/>
          <w:szCs w:val="22"/>
        </w:rPr>
        <w:t>ii acestora, singurul criteriu utilizat fiind disponibilitatea financiară pentru rambursare.</w:t>
      </w:r>
    </w:p>
    <w:p w14:paraId="03BF9045" w14:textId="77777777" w:rsidR="000402F2" w:rsidRPr="007A4541" w:rsidRDefault="000402F2" w:rsidP="00334DE8"/>
    <w:p w14:paraId="54942EE4" w14:textId="29A9497F" w:rsidR="00E1070B" w:rsidRPr="007A7E4E" w:rsidRDefault="00E1070B" w:rsidP="00334DE8">
      <w:pPr>
        <w:rPr>
          <w:b/>
          <w:bCs/>
          <w:color w:val="8656B2"/>
        </w:rPr>
      </w:pPr>
      <w:r w:rsidRPr="007A7E4E">
        <w:rPr>
          <w:b/>
          <w:bCs/>
          <w:color w:val="8656B2"/>
        </w:rPr>
        <w:t>Rezultate a</w:t>
      </w:r>
      <w:r w:rsidR="005329B8" w:rsidRPr="007A7E4E">
        <w:rPr>
          <w:b/>
          <w:bCs/>
          <w:color w:val="8656B2"/>
        </w:rPr>
        <w:t>ș</w:t>
      </w:r>
      <w:r w:rsidRPr="007A7E4E">
        <w:rPr>
          <w:b/>
          <w:bCs/>
          <w:color w:val="8656B2"/>
        </w:rPr>
        <w:t>teptate</w:t>
      </w:r>
    </w:p>
    <w:p w14:paraId="5504FCE8" w14:textId="1C70E2B0" w:rsidR="00666B70" w:rsidRPr="007A7E4E" w:rsidRDefault="00666B70" w:rsidP="00CA77CC">
      <w:pPr>
        <w:spacing w:before="40" w:after="40" w:line="276" w:lineRule="auto"/>
        <w:rPr>
          <w:sz w:val="22"/>
          <w:szCs w:val="22"/>
        </w:rPr>
      </w:pPr>
      <w:r w:rsidRPr="007A7E4E">
        <w:rPr>
          <w:sz w:val="22"/>
          <w:szCs w:val="22"/>
        </w:rPr>
        <w:t>Comunită</w:t>
      </w:r>
      <w:r w:rsidR="005329B8" w:rsidRPr="007A7E4E">
        <w:rPr>
          <w:sz w:val="22"/>
          <w:szCs w:val="22"/>
        </w:rPr>
        <w:t>ț</w:t>
      </w:r>
      <w:r w:rsidRPr="007A7E4E">
        <w:rPr>
          <w:sz w:val="22"/>
          <w:szCs w:val="22"/>
        </w:rPr>
        <w:t xml:space="preserve">i locale </w:t>
      </w:r>
      <w:r w:rsidR="005329B8" w:rsidRPr="007A7E4E">
        <w:rPr>
          <w:sz w:val="22"/>
          <w:szCs w:val="22"/>
        </w:rPr>
        <w:t>ș</w:t>
      </w:r>
      <w:r w:rsidR="00673F12" w:rsidRPr="007A7E4E">
        <w:rPr>
          <w:sz w:val="22"/>
          <w:szCs w:val="22"/>
        </w:rPr>
        <w:t>i cetă</w:t>
      </w:r>
      <w:r w:rsidR="005329B8" w:rsidRPr="007A7E4E">
        <w:rPr>
          <w:sz w:val="22"/>
          <w:szCs w:val="22"/>
        </w:rPr>
        <w:t>ț</w:t>
      </w:r>
      <w:r w:rsidR="00673F12" w:rsidRPr="007A7E4E">
        <w:rPr>
          <w:sz w:val="22"/>
          <w:szCs w:val="22"/>
        </w:rPr>
        <w:t xml:space="preserve">eni </w:t>
      </w:r>
      <w:r w:rsidRPr="007A7E4E">
        <w:rPr>
          <w:sz w:val="22"/>
          <w:szCs w:val="22"/>
        </w:rPr>
        <w:t xml:space="preserve">care beneficiază de o infrastructură de servicii integrate medico-sociale </w:t>
      </w:r>
      <w:r w:rsidR="005329B8" w:rsidRPr="007A7E4E">
        <w:rPr>
          <w:sz w:val="22"/>
          <w:szCs w:val="22"/>
        </w:rPr>
        <w:t>ș</w:t>
      </w:r>
      <w:r w:rsidRPr="007A7E4E">
        <w:rPr>
          <w:sz w:val="22"/>
          <w:szCs w:val="22"/>
        </w:rPr>
        <w:t>i de asisten</w:t>
      </w:r>
      <w:r w:rsidR="005329B8" w:rsidRPr="007A7E4E">
        <w:rPr>
          <w:sz w:val="22"/>
          <w:szCs w:val="22"/>
        </w:rPr>
        <w:t>ț</w:t>
      </w:r>
      <w:r w:rsidRPr="007A7E4E">
        <w:rPr>
          <w:sz w:val="22"/>
          <w:szCs w:val="22"/>
        </w:rPr>
        <w:t xml:space="preserve">ă medicală primară </w:t>
      </w:r>
      <w:r w:rsidR="00673F12" w:rsidRPr="007A7E4E">
        <w:rPr>
          <w:sz w:val="22"/>
          <w:szCs w:val="22"/>
        </w:rPr>
        <w:t xml:space="preserve">adecvată, diversificată </w:t>
      </w:r>
      <w:r w:rsidR="005329B8" w:rsidRPr="007A7E4E">
        <w:rPr>
          <w:sz w:val="22"/>
          <w:szCs w:val="22"/>
        </w:rPr>
        <w:t>ș</w:t>
      </w:r>
      <w:r w:rsidR="00673F12" w:rsidRPr="007A7E4E">
        <w:rPr>
          <w:sz w:val="22"/>
          <w:szCs w:val="22"/>
        </w:rPr>
        <w:t>i disponibilă constant cât mai aproape de domiciliul acestora.</w:t>
      </w:r>
    </w:p>
    <w:p w14:paraId="3A449253" w14:textId="66DA15D1" w:rsidR="00673F12" w:rsidRPr="007A7E4E" w:rsidRDefault="00673F12" w:rsidP="00CA77CC">
      <w:pPr>
        <w:spacing w:before="40" w:after="40" w:line="276" w:lineRule="auto"/>
        <w:rPr>
          <w:sz w:val="22"/>
          <w:szCs w:val="22"/>
        </w:rPr>
      </w:pPr>
      <w:r w:rsidRPr="007A7E4E">
        <w:rPr>
          <w:sz w:val="22"/>
          <w:szCs w:val="22"/>
        </w:rPr>
        <w:t>Echipe de asisten</w:t>
      </w:r>
      <w:r w:rsidR="005329B8" w:rsidRPr="007A7E4E">
        <w:rPr>
          <w:sz w:val="22"/>
          <w:szCs w:val="22"/>
        </w:rPr>
        <w:t>ț</w:t>
      </w:r>
      <w:r w:rsidRPr="007A7E4E">
        <w:rPr>
          <w:sz w:val="22"/>
          <w:szCs w:val="22"/>
        </w:rPr>
        <w:t>ă medicală primară coordonate de medicul de familie cu competen</w:t>
      </w:r>
      <w:r w:rsidR="005329B8" w:rsidRPr="007A7E4E">
        <w:rPr>
          <w:sz w:val="22"/>
          <w:szCs w:val="22"/>
        </w:rPr>
        <w:t>ț</w:t>
      </w:r>
      <w:r w:rsidRPr="007A7E4E">
        <w:rPr>
          <w:sz w:val="22"/>
          <w:szCs w:val="22"/>
        </w:rPr>
        <w:t>e diversificate care furnizează servicii medicale complete conform competen</w:t>
      </w:r>
      <w:r w:rsidR="005329B8" w:rsidRPr="007A7E4E">
        <w:rPr>
          <w:sz w:val="22"/>
          <w:szCs w:val="22"/>
        </w:rPr>
        <w:t>ț</w:t>
      </w:r>
      <w:r w:rsidRPr="007A7E4E">
        <w:rPr>
          <w:sz w:val="22"/>
          <w:szCs w:val="22"/>
        </w:rPr>
        <w:t>elor profesionale ale acestora, prioritizează furnizarea interven</w:t>
      </w:r>
      <w:r w:rsidR="005329B8" w:rsidRPr="007A7E4E">
        <w:rPr>
          <w:sz w:val="22"/>
          <w:szCs w:val="22"/>
        </w:rPr>
        <w:t>ț</w:t>
      </w:r>
      <w:r w:rsidRPr="007A7E4E">
        <w:rPr>
          <w:sz w:val="22"/>
          <w:szCs w:val="22"/>
        </w:rPr>
        <w:t xml:space="preserve">iilor preventive, coordonează </w:t>
      </w:r>
      <w:r w:rsidR="005329B8" w:rsidRPr="007A7E4E">
        <w:rPr>
          <w:sz w:val="22"/>
          <w:szCs w:val="22"/>
        </w:rPr>
        <w:t>ș</w:t>
      </w:r>
      <w:r w:rsidRPr="007A7E4E">
        <w:rPr>
          <w:sz w:val="22"/>
          <w:szCs w:val="22"/>
        </w:rPr>
        <w:t xml:space="preserve">i integrează serviciile pentru problemele de sănătate publică cu impact negativ major în dizabilitate </w:t>
      </w:r>
      <w:r w:rsidR="005329B8" w:rsidRPr="007A7E4E">
        <w:rPr>
          <w:sz w:val="22"/>
          <w:szCs w:val="22"/>
        </w:rPr>
        <w:t>ș</w:t>
      </w:r>
      <w:r w:rsidRPr="007A7E4E">
        <w:rPr>
          <w:sz w:val="22"/>
          <w:szCs w:val="22"/>
        </w:rPr>
        <w:t>i mortalitate, în special evitabilă</w:t>
      </w:r>
      <w:r w:rsidR="0015714D" w:rsidRPr="007A7E4E">
        <w:rPr>
          <w:sz w:val="22"/>
          <w:szCs w:val="22"/>
        </w:rPr>
        <w:t>,</w:t>
      </w:r>
      <w:r w:rsidR="00D50982" w:rsidRPr="007A7E4E">
        <w:rPr>
          <w:sz w:val="22"/>
          <w:szCs w:val="22"/>
        </w:rPr>
        <w:t xml:space="preserve"> cu ajutorul instrumentelor digitale interoperabile </w:t>
      </w:r>
      <w:r w:rsidR="005329B8" w:rsidRPr="007A7E4E">
        <w:rPr>
          <w:sz w:val="22"/>
          <w:szCs w:val="22"/>
        </w:rPr>
        <w:t>ș</w:t>
      </w:r>
      <w:r w:rsidR="00D50982" w:rsidRPr="007A7E4E">
        <w:rPr>
          <w:sz w:val="22"/>
          <w:szCs w:val="22"/>
        </w:rPr>
        <w:t>i al serviciilor furnizate la distan</w:t>
      </w:r>
      <w:r w:rsidR="005329B8" w:rsidRPr="007A7E4E">
        <w:rPr>
          <w:sz w:val="22"/>
          <w:szCs w:val="22"/>
        </w:rPr>
        <w:t>ț</w:t>
      </w:r>
      <w:r w:rsidR="00D50982" w:rsidRPr="007A7E4E">
        <w:rPr>
          <w:sz w:val="22"/>
          <w:szCs w:val="22"/>
        </w:rPr>
        <w:t>ă, într-o manier</w:t>
      </w:r>
      <w:r w:rsidR="00076BB0">
        <w:rPr>
          <w:sz w:val="22"/>
          <w:szCs w:val="22"/>
        </w:rPr>
        <w:t>ă</w:t>
      </w:r>
      <w:r w:rsidR="00D50982" w:rsidRPr="007A7E4E">
        <w:rPr>
          <w:sz w:val="22"/>
          <w:szCs w:val="22"/>
        </w:rPr>
        <w:t xml:space="preserve"> simplificată administrativ </w:t>
      </w:r>
      <w:r w:rsidR="005329B8" w:rsidRPr="007A7E4E">
        <w:rPr>
          <w:sz w:val="22"/>
          <w:szCs w:val="22"/>
        </w:rPr>
        <w:t>ș</w:t>
      </w:r>
      <w:r w:rsidR="00D50982" w:rsidRPr="007A7E4E">
        <w:rPr>
          <w:sz w:val="22"/>
          <w:szCs w:val="22"/>
        </w:rPr>
        <w:t>i birocratic.</w:t>
      </w:r>
    </w:p>
    <w:p w14:paraId="16A755FD" w14:textId="1CD65B4C" w:rsidR="00D50982" w:rsidRPr="007A7E4E" w:rsidRDefault="00D50982" w:rsidP="00CA77CC">
      <w:pPr>
        <w:spacing w:before="40" w:after="40" w:line="276" w:lineRule="auto"/>
        <w:rPr>
          <w:sz w:val="22"/>
          <w:szCs w:val="22"/>
        </w:rPr>
      </w:pPr>
      <w:r w:rsidRPr="007A7E4E">
        <w:rPr>
          <w:sz w:val="22"/>
          <w:szCs w:val="22"/>
        </w:rPr>
        <w:t xml:space="preserve">Servicii ambulatorii de diagnostic, tratament </w:t>
      </w:r>
      <w:r w:rsidR="005329B8" w:rsidRPr="007A7E4E">
        <w:rPr>
          <w:sz w:val="22"/>
          <w:szCs w:val="22"/>
        </w:rPr>
        <w:t>ș</w:t>
      </w:r>
      <w:r w:rsidRPr="007A7E4E">
        <w:rPr>
          <w:sz w:val="22"/>
          <w:szCs w:val="22"/>
        </w:rPr>
        <w:t>i monitorizare, disponibile cât mai aproape de pacient, cu un orar extins, care reduc constant timpii de a</w:t>
      </w:r>
      <w:r w:rsidR="005329B8" w:rsidRPr="007A7E4E">
        <w:rPr>
          <w:sz w:val="22"/>
          <w:szCs w:val="22"/>
        </w:rPr>
        <w:t>ș</w:t>
      </w:r>
      <w:r w:rsidRPr="007A7E4E">
        <w:rPr>
          <w:sz w:val="22"/>
          <w:szCs w:val="22"/>
        </w:rPr>
        <w:t xml:space="preserve">teptare, deplasările inutile, serviciile </w:t>
      </w:r>
      <w:r w:rsidR="005329B8" w:rsidRPr="007A7E4E">
        <w:rPr>
          <w:sz w:val="22"/>
          <w:szCs w:val="22"/>
        </w:rPr>
        <w:t>ș</w:t>
      </w:r>
      <w:r w:rsidRPr="007A7E4E">
        <w:rPr>
          <w:sz w:val="22"/>
          <w:szCs w:val="22"/>
        </w:rPr>
        <w:t>i investiga</w:t>
      </w:r>
      <w:r w:rsidR="005329B8" w:rsidRPr="007A7E4E">
        <w:rPr>
          <w:sz w:val="22"/>
          <w:szCs w:val="22"/>
        </w:rPr>
        <w:t>ț</w:t>
      </w:r>
      <w:r w:rsidRPr="007A7E4E">
        <w:rPr>
          <w:sz w:val="22"/>
          <w:szCs w:val="22"/>
        </w:rPr>
        <w:t xml:space="preserve">iile redundante </w:t>
      </w:r>
      <w:r w:rsidR="005329B8" w:rsidRPr="007A7E4E">
        <w:rPr>
          <w:sz w:val="22"/>
          <w:szCs w:val="22"/>
        </w:rPr>
        <w:t>ș</w:t>
      </w:r>
      <w:r w:rsidRPr="007A7E4E">
        <w:rPr>
          <w:sz w:val="22"/>
          <w:szCs w:val="22"/>
        </w:rPr>
        <w:t xml:space="preserve">i limitează corespunzător serviciile de spitalizare evitabilă </w:t>
      </w:r>
      <w:r w:rsidR="005329B8" w:rsidRPr="007A7E4E">
        <w:rPr>
          <w:sz w:val="22"/>
          <w:szCs w:val="22"/>
        </w:rPr>
        <w:t>ș</w:t>
      </w:r>
      <w:r w:rsidRPr="007A7E4E">
        <w:rPr>
          <w:sz w:val="22"/>
          <w:szCs w:val="22"/>
        </w:rPr>
        <w:t>i serviciile de spitalizare de zi nejustificate din punct de vedere medical</w:t>
      </w:r>
      <w:r w:rsidR="00BE789D" w:rsidRPr="007A7E4E">
        <w:rPr>
          <w:sz w:val="22"/>
          <w:szCs w:val="22"/>
        </w:rPr>
        <w:t>.</w:t>
      </w:r>
    </w:p>
    <w:p w14:paraId="0479806A" w14:textId="70A586ED" w:rsidR="00BE789D" w:rsidRPr="007A7E4E" w:rsidRDefault="00BE789D" w:rsidP="00CA77CC">
      <w:pPr>
        <w:spacing w:before="40" w:after="40" w:line="276" w:lineRule="auto"/>
        <w:rPr>
          <w:sz w:val="22"/>
          <w:szCs w:val="22"/>
        </w:rPr>
      </w:pPr>
      <w:r w:rsidRPr="007A7E4E">
        <w:rPr>
          <w:sz w:val="22"/>
          <w:szCs w:val="22"/>
        </w:rPr>
        <w:t>Servicii ambulatorii care preiau cât mai rapid pacien</w:t>
      </w:r>
      <w:r w:rsidR="005329B8" w:rsidRPr="007A7E4E">
        <w:rPr>
          <w:sz w:val="22"/>
          <w:szCs w:val="22"/>
        </w:rPr>
        <w:t>ț</w:t>
      </w:r>
      <w:r w:rsidRPr="007A7E4E">
        <w:rPr>
          <w:sz w:val="22"/>
          <w:szCs w:val="22"/>
        </w:rPr>
        <w:t xml:space="preserve">ii care au avut nevoie de spitalizare continuă </w:t>
      </w:r>
      <w:r w:rsidR="005329B8" w:rsidRPr="007A7E4E">
        <w:rPr>
          <w:sz w:val="22"/>
          <w:szCs w:val="22"/>
        </w:rPr>
        <w:t>ș</w:t>
      </w:r>
      <w:r w:rsidRPr="007A7E4E">
        <w:rPr>
          <w:sz w:val="22"/>
          <w:szCs w:val="22"/>
        </w:rPr>
        <w:t xml:space="preserve">i continuă coordonarea </w:t>
      </w:r>
      <w:r w:rsidR="005329B8" w:rsidRPr="007A7E4E">
        <w:rPr>
          <w:sz w:val="22"/>
          <w:szCs w:val="22"/>
        </w:rPr>
        <w:t>ș</w:t>
      </w:r>
      <w:r w:rsidRPr="007A7E4E">
        <w:rPr>
          <w:sz w:val="22"/>
          <w:szCs w:val="22"/>
        </w:rPr>
        <w:t>i integrarea îngrijirilor acordate acestora la nivele de asisten</w:t>
      </w:r>
      <w:r w:rsidR="005329B8" w:rsidRPr="007A7E4E">
        <w:rPr>
          <w:sz w:val="22"/>
          <w:szCs w:val="22"/>
        </w:rPr>
        <w:t>ț</w:t>
      </w:r>
      <w:r w:rsidRPr="007A7E4E">
        <w:rPr>
          <w:sz w:val="22"/>
          <w:szCs w:val="22"/>
        </w:rPr>
        <w:t>ă medicală de bază</w:t>
      </w:r>
      <w:r w:rsidR="00A56B73">
        <w:rPr>
          <w:sz w:val="22"/>
          <w:szCs w:val="22"/>
        </w:rPr>
        <w:t>,</w:t>
      </w:r>
      <w:r w:rsidRPr="007A7E4E">
        <w:rPr>
          <w:sz w:val="22"/>
          <w:szCs w:val="22"/>
        </w:rPr>
        <w:t xml:space="preserve"> în vederea reducerii reinternărilor, prevenirii complica</w:t>
      </w:r>
      <w:r w:rsidR="005329B8" w:rsidRPr="007A7E4E">
        <w:rPr>
          <w:sz w:val="22"/>
          <w:szCs w:val="22"/>
        </w:rPr>
        <w:t>ț</w:t>
      </w:r>
      <w:r w:rsidRPr="007A7E4E">
        <w:rPr>
          <w:sz w:val="22"/>
          <w:szCs w:val="22"/>
        </w:rPr>
        <w:t xml:space="preserve">iilor </w:t>
      </w:r>
      <w:r w:rsidR="005329B8" w:rsidRPr="007A7E4E">
        <w:rPr>
          <w:sz w:val="22"/>
          <w:szCs w:val="22"/>
        </w:rPr>
        <w:t>ș</w:t>
      </w:r>
      <w:r w:rsidRPr="007A7E4E">
        <w:rPr>
          <w:sz w:val="22"/>
          <w:szCs w:val="22"/>
        </w:rPr>
        <w:t>i reducerii dizabilită</w:t>
      </w:r>
      <w:r w:rsidR="005329B8" w:rsidRPr="007A7E4E">
        <w:rPr>
          <w:sz w:val="22"/>
          <w:szCs w:val="22"/>
        </w:rPr>
        <w:t>ț</w:t>
      </w:r>
      <w:r w:rsidRPr="007A7E4E">
        <w:rPr>
          <w:sz w:val="22"/>
          <w:szCs w:val="22"/>
        </w:rPr>
        <w:t>ii asociate bolilor cronice invalidante.</w:t>
      </w:r>
    </w:p>
    <w:p w14:paraId="6D8B113B" w14:textId="0BC1867B" w:rsidR="00BE789D" w:rsidRPr="007A7E4E" w:rsidRDefault="00084B7B" w:rsidP="00CA77CC">
      <w:pPr>
        <w:spacing w:before="40" w:after="40" w:line="276" w:lineRule="auto"/>
        <w:rPr>
          <w:spacing w:val="-4"/>
          <w:sz w:val="22"/>
          <w:szCs w:val="22"/>
        </w:rPr>
      </w:pPr>
      <w:r w:rsidRPr="007A7E4E">
        <w:rPr>
          <w:spacing w:val="-4"/>
          <w:sz w:val="22"/>
          <w:szCs w:val="22"/>
        </w:rPr>
        <w:t>Servicii de spitalizare continuă ra</w:t>
      </w:r>
      <w:r w:rsidR="005329B8" w:rsidRPr="007A7E4E">
        <w:rPr>
          <w:spacing w:val="-4"/>
          <w:sz w:val="22"/>
          <w:szCs w:val="22"/>
        </w:rPr>
        <w:t>ț</w:t>
      </w:r>
      <w:r w:rsidRPr="007A7E4E">
        <w:rPr>
          <w:spacing w:val="-4"/>
          <w:sz w:val="22"/>
          <w:szCs w:val="22"/>
        </w:rPr>
        <w:t xml:space="preserve">ionalizate corespunzător, sigure, cost-eficace </w:t>
      </w:r>
      <w:r w:rsidR="005329B8" w:rsidRPr="007A7E4E">
        <w:rPr>
          <w:spacing w:val="-4"/>
          <w:sz w:val="22"/>
          <w:szCs w:val="22"/>
        </w:rPr>
        <w:t>ș</w:t>
      </w:r>
      <w:r w:rsidRPr="007A7E4E">
        <w:rPr>
          <w:spacing w:val="-4"/>
          <w:sz w:val="22"/>
          <w:szCs w:val="22"/>
        </w:rPr>
        <w:t xml:space="preserve">i de calitate înaltă, furnizate conform </w:t>
      </w:r>
      <w:r w:rsidR="00533FAC" w:rsidRPr="007A7E4E">
        <w:rPr>
          <w:spacing w:val="-4"/>
          <w:sz w:val="22"/>
          <w:szCs w:val="22"/>
        </w:rPr>
        <w:t xml:space="preserve">ghidurilor </w:t>
      </w:r>
      <w:r w:rsidR="00076BB0">
        <w:rPr>
          <w:spacing w:val="-4"/>
          <w:sz w:val="22"/>
          <w:szCs w:val="22"/>
        </w:rPr>
        <w:t>ș</w:t>
      </w:r>
      <w:r w:rsidR="00533FAC" w:rsidRPr="007A7E4E">
        <w:rPr>
          <w:spacing w:val="-4"/>
          <w:sz w:val="22"/>
          <w:szCs w:val="22"/>
        </w:rPr>
        <w:t xml:space="preserve">i protocoalelor </w:t>
      </w:r>
      <w:r w:rsidRPr="007A7E4E">
        <w:rPr>
          <w:spacing w:val="-4"/>
          <w:sz w:val="22"/>
          <w:szCs w:val="22"/>
        </w:rPr>
        <w:t xml:space="preserve">de practică medicală, care pot fi măsurate </w:t>
      </w:r>
      <w:r w:rsidR="005329B8" w:rsidRPr="007A7E4E">
        <w:rPr>
          <w:spacing w:val="-4"/>
          <w:sz w:val="22"/>
          <w:szCs w:val="22"/>
        </w:rPr>
        <w:t>ș</w:t>
      </w:r>
      <w:r w:rsidRPr="007A7E4E">
        <w:rPr>
          <w:spacing w:val="-4"/>
          <w:sz w:val="22"/>
          <w:szCs w:val="22"/>
        </w:rPr>
        <w:t xml:space="preserve">i comparate transparent </w:t>
      </w:r>
      <w:r w:rsidR="005329B8" w:rsidRPr="007A7E4E">
        <w:rPr>
          <w:spacing w:val="-4"/>
          <w:sz w:val="22"/>
          <w:szCs w:val="22"/>
        </w:rPr>
        <w:t>ș</w:t>
      </w:r>
      <w:r w:rsidRPr="007A7E4E">
        <w:rPr>
          <w:spacing w:val="-4"/>
          <w:sz w:val="22"/>
          <w:szCs w:val="22"/>
        </w:rPr>
        <w:t>i obiectiv între furnizori</w:t>
      </w:r>
      <w:r w:rsidR="00EA65F4">
        <w:rPr>
          <w:spacing w:val="-4"/>
          <w:sz w:val="22"/>
          <w:szCs w:val="22"/>
        </w:rPr>
        <w:t>,</w:t>
      </w:r>
      <w:r w:rsidRPr="007A7E4E">
        <w:rPr>
          <w:spacing w:val="-4"/>
          <w:sz w:val="22"/>
          <w:szCs w:val="22"/>
        </w:rPr>
        <w:t xml:space="preserve"> în func</w:t>
      </w:r>
      <w:r w:rsidR="005329B8" w:rsidRPr="007A7E4E">
        <w:rPr>
          <w:spacing w:val="-4"/>
          <w:sz w:val="22"/>
          <w:szCs w:val="22"/>
        </w:rPr>
        <w:t>ț</w:t>
      </w:r>
      <w:r w:rsidRPr="007A7E4E">
        <w:rPr>
          <w:spacing w:val="-4"/>
          <w:sz w:val="22"/>
          <w:szCs w:val="22"/>
        </w:rPr>
        <w:t>ie de competen</w:t>
      </w:r>
      <w:r w:rsidR="005329B8" w:rsidRPr="007A7E4E">
        <w:rPr>
          <w:spacing w:val="-4"/>
          <w:sz w:val="22"/>
          <w:szCs w:val="22"/>
        </w:rPr>
        <w:t>ț</w:t>
      </w:r>
      <w:r w:rsidRPr="007A7E4E">
        <w:rPr>
          <w:spacing w:val="-4"/>
          <w:sz w:val="22"/>
          <w:szCs w:val="22"/>
        </w:rPr>
        <w:t xml:space="preserve">ele acestora </w:t>
      </w:r>
      <w:r w:rsidR="005329B8" w:rsidRPr="007A7E4E">
        <w:rPr>
          <w:spacing w:val="-4"/>
          <w:sz w:val="22"/>
          <w:szCs w:val="22"/>
        </w:rPr>
        <w:t>ș</w:t>
      </w:r>
      <w:r w:rsidRPr="007A7E4E">
        <w:rPr>
          <w:spacing w:val="-4"/>
          <w:sz w:val="22"/>
          <w:szCs w:val="22"/>
        </w:rPr>
        <w:t>i profilul pacien</w:t>
      </w:r>
      <w:r w:rsidR="005329B8" w:rsidRPr="007A7E4E">
        <w:rPr>
          <w:spacing w:val="-4"/>
          <w:sz w:val="22"/>
          <w:szCs w:val="22"/>
        </w:rPr>
        <w:t>ț</w:t>
      </w:r>
      <w:r w:rsidRPr="007A7E4E">
        <w:rPr>
          <w:spacing w:val="-4"/>
          <w:sz w:val="22"/>
          <w:szCs w:val="22"/>
        </w:rPr>
        <w:t>ilor externa</w:t>
      </w:r>
      <w:r w:rsidR="005329B8" w:rsidRPr="007A7E4E">
        <w:rPr>
          <w:spacing w:val="-4"/>
          <w:sz w:val="22"/>
          <w:szCs w:val="22"/>
        </w:rPr>
        <w:t>ț</w:t>
      </w:r>
      <w:r w:rsidRPr="007A7E4E">
        <w:rPr>
          <w:spacing w:val="-4"/>
          <w:sz w:val="22"/>
          <w:szCs w:val="22"/>
        </w:rPr>
        <w:t>i.</w:t>
      </w:r>
    </w:p>
    <w:p w14:paraId="001F84C7" w14:textId="6FB98966" w:rsidR="006D3E8A" w:rsidRPr="007A7E4E" w:rsidRDefault="006D3E8A" w:rsidP="00CA77CC">
      <w:pPr>
        <w:spacing w:before="40" w:after="40" w:line="276" w:lineRule="auto"/>
        <w:rPr>
          <w:sz w:val="22"/>
          <w:szCs w:val="22"/>
        </w:rPr>
      </w:pPr>
      <w:r w:rsidRPr="007A7E4E">
        <w:rPr>
          <w:sz w:val="22"/>
          <w:szCs w:val="22"/>
        </w:rPr>
        <w:t xml:space="preserve">Servicii de îngrijiri de sănătate coordonate </w:t>
      </w:r>
      <w:r w:rsidR="005329B8" w:rsidRPr="007A7E4E">
        <w:rPr>
          <w:sz w:val="22"/>
          <w:szCs w:val="22"/>
        </w:rPr>
        <w:t>ș</w:t>
      </w:r>
      <w:r w:rsidRPr="007A7E4E">
        <w:rPr>
          <w:sz w:val="22"/>
          <w:szCs w:val="22"/>
        </w:rPr>
        <w:t xml:space="preserve">i integrate, cu monitorizarea constantă a timpilor de acces </w:t>
      </w:r>
      <w:r w:rsidR="005329B8" w:rsidRPr="007A7E4E">
        <w:rPr>
          <w:sz w:val="22"/>
          <w:szCs w:val="22"/>
        </w:rPr>
        <w:t>ș</w:t>
      </w:r>
      <w:r w:rsidRPr="007A7E4E">
        <w:rPr>
          <w:sz w:val="22"/>
          <w:szCs w:val="22"/>
        </w:rPr>
        <w:t xml:space="preserve">i a duratelor de timp dintre diferitele proceduri diagnostice, terapeutice </w:t>
      </w:r>
      <w:r w:rsidR="005329B8" w:rsidRPr="007A7E4E">
        <w:rPr>
          <w:sz w:val="22"/>
          <w:szCs w:val="22"/>
        </w:rPr>
        <w:t>ș</w:t>
      </w:r>
      <w:r w:rsidRPr="007A7E4E">
        <w:rPr>
          <w:sz w:val="22"/>
          <w:szCs w:val="22"/>
        </w:rPr>
        <w:t>i de monitorizare, a implementării</w:t>
      </w:r>
      <w:r w:rsidR="009C2365" w:rsidRPr="007A7E4E">
        <w:rPr>
          <w:sz w:val="22"/>
          <w:szCs w:val="22"/>
        </w:rPr>
        <w:t xml:space="preserve"> ghidurilor </w:t>
      </w:r>
      <w:r w:rsidR="0067552E">
        <w:rPr>
          <w:sz w:val="22"/>
          <w:szCs w:val="22"/>
        </w:rPr>
        <w:t>ș</w:t>
      </w:r>
      <w:r w:rsidR="009C2365" w:rsidRPr="007A7E4E">
        <w:rPr>
          <w:sz w:val="22"/>
          <w:szCs w:val="22"/>
        </w:rPr>
        <w:t>i</w:t>
      </w:r>
      <w:r w:rsidRPr="007A7E4E">
        <w:rPr>
          <w:sz w:val="22"/>
          <w:szCs w:val="22"/>
        </w:rPr>
        <w:t xml:space="preserve"> protocoalelor de practică medicală pe tot traseul de îngrijire a acestora </w:t>
      </w:r>
      <w:r w:rsidR="005329B8" w:rsidRPr="007A7E4E">
        <w:rPr>
          <w:sz w:val="22"/>
          <w:szCs w:val="22"/>
        </w:rPr>
        <w:t>ș</w:t>
      </w:r>
      <w:r w:rsidRPr="007A7E4E">
        <w:rPr>
          <w:sz w:val="22"/>
          <w:szCs w:val="22"/>
        </w:rPr>
        <w:t>i a indicatorilor raporta</w:t>
      </w:r>
      <w:r w:rsidR="005329B8" w:rsidRPr="007A7E4E">
        <w:rPr>
          <w:sz w:val="22"/>
          <w:szCs w:val="22"/>
        </w:rPr>
        <w:t>ț</w:t>
      </w:r>
      <w:r w:rsidRPr="007A7E4E">
        <w:rPr>
          <w:sz w:val="22"/>
          <w:szCs w:val="22"/>
        </w:rPr>
        <w:t>i de către pacien</w:t>
      </w:r>
      <w:r w:rsidR="005329B8" w:rsidRPr="007A7E4E">
        <w:rPr>
          <w:sz w:val="22"/>
          <w:szCs w:val="22"/>
        </w:rPr>
        <w:t>ț</w:t>
      </w:r>
      <w:r w:rsidRPr="007A7E4E">
        <w:rPr>
          <w:sz w:val="22"/>
          <w:szCs w:val="22"/>
        </w:rPr>
        <w:t xml:space="preserve">i, pentru problemele de sănătate publică cu impact negativ major în dizabilitate </w:t>
      </w:r>
      <w:r w:rsidR="005329B8" w:rsidRPr="007A7E4E">
        <w:rPr>
          <w:sz w:val="22"/>
          <w:szCs w:val="22"/>
        </w:rPr>
        <w:t>ș</w:t>
      </w:r>
      <w:r w:rsidRPr="007A7E4E">
        <w:rPr>
          <w:sz w:val="22"/>
          <w:szCs w:val="22"/>
        </w:rPr>
        <w:t>i mortalitate</w:t>
      </w:r>
      <w:r w:rsidR="009C2365" w:rsidRPr="007A7E4E">
        <w:rPr>
          <w:sz w:val="22"/>
          <w:szCs w:val="22"/>
        </w:rPr>
        <w:t>,</w:t>
      </w:r>
      <w:r w:rsidRPr="007A7E4E">
        <w:rPr>
          <w:sz w:val="22"/>
          <w:szCs w:val="22"/>
        </w:rPr>
        <w:t xml:space="preserve"> în special evitabilă.</w:t>
      </w:r>
    </w:p>
    <w:p w14:paraId="4BE38D50" w14:textId="1953326D" w:rsidR="006D3E8A" w:rsidRDefault="00FD77A4" w:rsidP="007A7E4E">
      <w:pPr>
        <w:spacing w:line="276" w:lineRule="auto"/>
        <w:rPr>
          <w:sz w:val="22"/>
          <w:szCs w:val="22"/>
        </w:rPr>
      </w:pPr>
      <w:r w:rsidRPr="007A7E4E">
        <w:rPr>
          <w:sz w:val="22"/>
          <w:szCs w:val="22"/>
        </w:rPr>
        <w:t>C</w:t>
      </w:r>
      <w:r w:rsidR="006D3E8A" w:rsidRPr="007A7E4E">
        <w:rPr>
          <w:sz w:val="22"/>
          <w:szCs w:val="22"/>
        </w:rPr>
        <w:t>apac</w:t>
      </w:r>
      <w:r w:rsidRPr="007A7E4E">
        <w:rPr>
          <w:sz w:val="22"/>
          <w:szCs w:val="22"/>
        </w:rPr>
        <w:t>itate institu</w:t>
      </w:r>
      <w:r w:rsidR="005329B8" w:rsidRPr="007A7E4E">
        <w:rPr>
          <w:sz w:val="22"/>
          <w:szCs w:val="22"/>
        </w:rPr>
        <w:t>ț</w:t>
      </w:r>
      <w:r w:rsidRPr="007A7E4E">
        <w:rPr>
          <w:sz w:val="22"/>
          <w:szCs w:val="22"/>
        </w:rPr>
        <w:t xml:space="preserve">ională dezvoltată pentru </w:t>
      </w:r>
      <w:r w:rsidR="006D3E8A" w:rsidRPr="007A7E4E">
        <w:rPr>
          <w:sz w:val="22"/>
          <w:szCs w:val="22"/>
        </w:rPr>
        <w:t>evalu</w:t>
      </w:r>
      <w:r w:rsidRPr="007A7E4E">
        <w:rPr>
          <w:sz w:val="22"/>
          <w:szCs w:val="22"/>
        </w:rPr>
        <w:t>area</w:t>
      </w:r>
      <w:r w:rsidR="006D3E8A" w:rsidRPr="007A7E4E">
        <w:rPr>
          <w:sz w:val="22"/>
          <w:szCs w:val="22"/>
        </w:rPr>
        <w:t xml:space="preserve"> tehnologiilor medicale </w:t>
      </w:r>
      <w:r w:rsidR="005329B8" w:rsidRPr="007A7E4E">
        <w:rPr>
          <w:sz w:val="22"/>
          <w:szCs w:val="22"/>
        </w:rPr>
        <w:t>ș</w:t>
      </w:r>
      <w:r w:rsidR="006D3E8A" w:rsidRPr="007A7E4E">
        <w:rPr>
          <w:sz w:val="22"/>
          <w:szCs w:val="22"/>
        </w:rPr>
        <w:t xml:space="preserve">i </w:t>
      </w:r>
      <w:r w:rsidRPr="007A7E4E">
        <w:rPr>
          <w:sz w:val="22"/>
          <w:szCs w:val="22"/>
        </w:rPr>
        <w:t xml:space="preserve">instrumente de evaluare extinse </w:t>
      </w:r>
      <w:r w:rsidR="006D3E8A" w:rsidRPr="007A7E4E">
        <w:rPr>
          <w:sz w:val="22"/>
          <w:szCs w:val="22"/>
        </w:rPr>
        <w:t>la alte tehnologii/interven</w:t>
      </w:r>
      <w:r w:rsidR="005329B8" w:rsidRPr="007A7E4E">
        <w:rPr>
          <w:sz w:val="22"/>
          <w:szCs w:val="22"/>
        </w:rPr>
        <w:t>ț</w:t>
      </w:r>
      <w:r w:rsidR="006D3E8A" w:rsidRPr="007A7E4E">
        <w:rPr>
          <w:sz w:val="22"/>
          <w:szCs w:val="22"/>
        </w:rPr>
        <w:t>ii în afara medicamentelor,</w:t>
      </w:r>
      <w:r w:rsidRPr="007A7E4E">
        <w:rPr>
          <w:sz w:val="22"/>
          <w:szCs w:val="22"/>
        </w:rPr>
        <w:t xml:space="preserve"> care fundamentează transparent op</w:t>
      </w:r>
      <w:r w:rsidR="005329B8" w:rsidRPr="007A7E4E">
        <w:rPr>
          <w:sz w:val="22"/>
          <w:szCs w:val="22"/>
        </w:rPr>
        <w:t>ț</w:t>
      </w:r>
      <w:r w:rsidRPr="007A7E4E">
        <w:rPr>
          <w:sz w:val="22"/>
          <w:szCs w:val="22"/>
        </w:rPr>
        <w:t xml:space="preserve">iunile de rambursare, eficacitatea alocativă </w:t>
      </w:r>
      <w:r w:rsidR="005329B8" w:rsidRPr="007A7E4E">
        <w:rPr>
          <w:sz w:val="22"/>
          <w:szCs w:val="22"/>
        </w:rPr>
        <w:t>ș</w:t>
      </w:r>
      <w:r w:rsidRPr="007A7E4E">
        <w:rPr>
          <w:sz w:val="22"/>
          <w:szCs w:val="22"/>
        </w:rPr>
        <w:t>i satisfac</w:t>
      </w:r>
      <w:r w:rsidR="005329B8" w:rsidRPr="007A7E4E">
        <w:rPr>
          <w:sz w:val="22"/>
          <w:szCs w:val="22"/>
        </w:rPr>
        <w:t>ț</w:t>
      </w:r>
      <w:r w:rsidRPr="007A7E4E">
        <w:rPr>
          <w:sz w:val="22"/>
          <w:szCs w:val="22"/>
        </w:rPr>
        <w:t>ia pacien</w:t>
      </w:r>
      <w:r w:rsidR="005329B8" w:rsidRPr="007A7E4E">
        <w:rPr>
          <w:sz w:val="22"/>
          <w:szCs w:val="22"/>
        </w:rPr>
        <w:t>ț</w:t>
      </w:r>
      <w:r w:rsidRPr="007A7E4E">
        <w:rPr>
          <w:sz w:val="22"/>
          <w:szCs w:val="22"/>
        </w:rPr>
        <w:t>ilor</w:t>
      </w:r>
      <w:r w:rsidR="009C11E4" w:rsidRPr="007A7E4E">
        <w:rPr>
          <w:sz w:val="22"/>
          <w:szCs w:val="22"/>
        </w:rPr>
        <w:t>.</w:t>
      </w:r>
    </w:p>
    <w:p w14:paraId="6ECC7D77" w14:textId="246C3570" w:rsidR="007A7E4E" w:rsidRPr="007A7E4E" w:rsidRDefault="007A7E4E" w:rsidP="007A7E4E">
      <w:pPr>
        <w:ind w:left="426"/>
        <w:rPr>
          <w:b/>
          <w:bCs/>
          <w:color w:val="8656B2"/>
          <w:sz w:val="28"/>
          <w:szCs w:val="28"/>
        </w:rPr>
      </w:pPr>
      <w:r w:rsidRPr="009B506E">
        <w:rPr>
          <w:noProof/>
          <w:sz w:val="22"/>
          <w:szCs w:val="22"/>
          <w:lang w:val="en-US" w:eastAsia="en-US"/>
        </w:rPr>
        <w:lastRenderedPageBreak/>
        <mc:AlternateContent>
          <mc:Choice Requires="wps">
            <w:drawing>
              <wp:anchor distT="0" distB="0" distL="114300" distR="114300" simplePos="0" relativeHeight="251744256" behindDoc="0" locked="0" layoutInCell="1" allowOverlap="1" wp14:anchorId="711B3C16" wp14:editId="24432B04">
                <wp:simplePos x="0" y="0"/>
                <wp:positionH relativeFrom="margin">
                  <wp:align>right</wp:align>
                </wp:positionH>
                <wp:positionV relativeFrom="paragraph">
                  <wp:posOffset>119284</wp:posOffset>
                </wp:positionV>
                <wp:extent cx="5518785" cy="8456372"/>
                <wp:effectExtent l="19050" t="19050" r="43815" b="40005"/>
                <wp:wrapNone/>
                <wp:docPr id="247" name="Rounded Rectangle 13"/>
                <wp:cNvGraphicFramePr/>
                <a:graphic xmlns:a="http://schemas.openxmlformats.org/drawingml/2006/main">
                  <a:graphicData uri="http://schemas.microsoft.com/office/word/2010/wordprocessingShape">
                    <wps:wsp>
                      <wps:cNvSpPr/>
                      <wps:spPr>
                        <a:xfrm>
                          <a:off x="0" y="0"/>
                          <a:ext cx="5518785" cy="8456372"/>
                        </a:xfrm>
                        <a:prstGeom prst="roundRect">
                          <a:avLst>
                            <a:gd name="adj" fmla="val 8070"/>
                          </a:avLst>
                        </a:prstGeom>
                        <a:noFill/>
                        <a:ln w="63500">
                          <a:solidFill>
                            <a:srgbClr val="8656B2"/>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0FD54A1D" id="Rounded Rectangle 13" o:spid="_x0000_s1026" style="position:absolute;margin-left:383.35pt;margin-top:9.4pt;width:434.55pt;height:665.85pt;z-index:251744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2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" filled="f" strokecolor="#8656b2" strokeweight="5pt">
                <v:stroke joinstyle="miter"/>
                <w10:wrap anchorx="margin"/>
              </v:roundrect>
            </w:pict>
          </mc:Fallback>
        </mc:AlternateContent>
      </w:r>
      <w:r w:rsidRPr="007536BE">
        <w:rPr>
          <w:noProof/>
          <w:sz w:val="18"/>
          <w:szCs w:val="18"/>
          <w:lang w:val="en-US" w:eastAsia="en-US"/>
        </w:rPr>
        <mc:AlternateContent>
          <mc:Choice Requires="wps">
            <w:drawing>
              <wp:anchor distT="0" distB="0" distL="114300" distR="114300" simplePos="0" relativeHeight="251745280" behindDoc="0" locked="0" layoutInCell="1" allowOverlap="1" wp14:anchorId="06F09F31" wp14:editId="6DF4C9CB">
                <wp:simplePos x="0" y="0"/>
                <wp:positionH relativeFrom="margin">
                  <wp:posOffset>0</wp:posOffset>
                </wp:positionH>
                <wp:positionV relativeFrom="paragraph">
                  <wp:posOffset>-65405</wp:posOffset>
                </wp:positionV>
                <wp:extent cx="611505" cy="599440"/>
                <wp:effectExtent l="0" t="0" r="0" b="0"/>
                <wp:wrapNone/>
                <wp:docPr id="248" name="Oval 14"/>
                <wp:cNvGraphicFramePr/>
                <a:graphic xmlns:a="http://schemas.openxmlformats.org/drawingml/2006/main">
                  <a:graphicData uri="http://schemas.microsoft.com/office/word/2010/wordprocessingShape">
                    <wps:wsp>
                      <wps:cNvSpPr/>
                      <wps:spPr>
                        <a:xfrm>
                          <a:off x="0" y="0"/>
                          <a:ext cx="611505" cy="599440"/>
                        </a:xfrm>
                        <a:prstGeom prst="ellipse">
                          <a:avLst/>
                        </a:prstGeom>
                        <a:solidFill>
                          <a:srgbClr val="8656B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1034E2DD" id="Oval 14" o:spid="_x0000_s1026" style="position:absolute;margin-left:0;margin-top:-5.15pt;width:48.15pt;height:47.2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" fillcolor="#8656b2" stroked="f" strokeweight="1pt">
                <v:stroke joinstyle="miter"/>
                <w10:wrap anchorx="margin"/>
              </v:oval>
            </w:pict>
          </mc:Fallback>
        </mc:AlternateContent>
      </w:r>
      <w:r w:rsidRPr="007536BE">
        <w:rPr>
          <w:noProof/>
          <w:sz w:val="20"/>
          <w:szCs w:val="20"/>
          <w:lang w:val="en-US" w:eastAsia="en-US"/>
        </w:rPr>
        <w:drawing>
          <wp:anchor distT="0" distB="0" distL="114300" distR="114300" simplePos="0" relativeHeight="251746304" behindDoc="0" locked="0" layoutInCell="1" allowOverlap="1" wp14:anchorId="2739C9F9" wp14:editId="15501F5D">
            <wp:simplePos x="0" y="0"/>
            <wp:positionH relativeFrom="margin">
              <wp:posOffset>82550</wp:posOffset>
            </wp:positionH>
            <wp:positionV relativeFrom="paragraph">
              <wp:posOffset>-9896</wp:posOffset>
            </wp:positionV>
            <wp:extent cx="438150" cy="469265"/>
            <wp:effectExtent l="0" t="0" r="0" b="6985"/>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38150" cy="469265"/>
                    </a:xfrm>
                    <a:prstGeom prst="rect">
                      <a:avLst/>
                    </a:prstGeom>
                  </pic:spPr>
                </pic:pic>
              </a:graphicData>
            </a:graphic>
            <wp14:sizeRelH relativeFrom="margin">
              <wp14:pctWidth>0</wp14:pctWidth>
            </wp14:sizeRelH>
            <wp14:sizeRelV relativeFrom="margin">
              <wp14:pctHeight>0</wp14:pctHeight>
            </wp14:sizeRelV>
          </wp:anchor>
        </w:drawing>
      </w:r>
    </w:p>
    <w:p w14:paraId="446B0F93" w14:textId="38C98FFF" w:rsidR="007A7E4E" w:rsidRPr="007A7E4E" w:rsidRDefault="007A7E4E" w:rsidP="007A7E4E">
      <w:pPr>
        <w:ind w:left="426" w:firstLine="567"/>
        <w:rPr>
          <w:b/>
          <w:bCs/>
          <w:color w:val="8656B2"/>
          <w:sz w:val="36"/>
          <w:szCs w:val="36"/>
        </w:rPr>
      </w:pPr>
      <w:r w:rsidRPr="007A7E4E">
        <w:rPr>
          <w:b/>
          <w:bCs/>
          <w:color w:val="8656B2"/>
          <w:sz w:val="36"/>
          <w:szCs w:val="36"/>
        </w:rPr>
        <w:t>Ținte 2030</w:t>
      </w:r>
    </w:p>
    <w:p w14:paraId="5A414CE6" w14:textId="00896B6E" w:rsidR="007A7E4E" w:rsidRPr="007A7E4E" w:rsidRDefault="007A7E4E" w:rsidP="007A7E4E">
      <w:pPr>
        <w:pStyle w:val="ListParagraph"/>
        <w:ind w:left="993" w:right="237" w:hanging="426"/>
        <w:rPr>
          <w:i/>
          <w:iCs/>
          <w:spacing w:val="-4"/>
          <w:sz w:val="22"/>
          <w:szCs w:val="22"/>
        </w:rPr>
      </w:pPr>
      <w:r w:rsidRPr="007A7E4E">
        <w:rPr>
          <w:i/>
          <w:iCs/>
          <w:spacing w:val="-4"/>
          <w:sz w:val="22"/>
          <w:szCs w:val="22"/>
        </w:rPr>
        <w:t>Minim 50% din localitățile cu procent ridicat de populație dezavantajată/vulnerabilă au echipe de furnizori de servicii integrate medico-sociale funcționale.</w:t>
      </w:r>
    </w:p>
    <w:p w14:paraId="162FECDF" w14:textId="77777777" w:rsidR="007A7E4E" w:rsidRPr="00CA77CC" w:rsidRDefault="007A7E4E" w:rsidP="007A7E4E">
      <w:pPr>
        <w:pStyle w:val="ListParagraph"/>
        <w:ind w:left="993" w:right="237" w:hanging="426"/>
        <w:rPr>
          <w:i/>
          <w:iCs/>
          <w:spacing w:val="-6"/>
          <w:sz w:val="22"/>
          <w:szCs w:val="22"/>
        </w:rPr>
      </w:pPr>
      <w:r w:rsidRPr="00CA77CC">
        <w:rPr>
          <w:i/>
          <w:iCs/>
          <w:spacing w:val="-6"/>
          <w:sz w:val="22"/>
          <w:szCs w:val="22"/>
        </w:rPr>
        <w:t>Minim 25% din localități au echipe de furnizori de servicii integrate medico-sociale funcționale.</w:t>
      </w:r>
    </w:p>
    <w:p w14:paraId="479EEE45" w14:textId="1072323F" w:rsidR="007A7E4E" w:rsidRPr="007A7E4E" w:rsidRDefault="007A7E4E" w:rsidP="007A7E4E">
      <w:pPr>
        <w:pStyle w:val="ListParagraph"/>
        <w:ind w:left="993" w:right="237" w:hanging="426"/>
        <w:rPr>
          <w:i/>
          <w:iCs/>
          <w:spacing w:val="-4"/>
          <w:sz w:val="22"/>
          <w:szCs w:val="22"/>
        </w:rPr>
      </w:pPr>
      <w:r w:rsidRPr="007A7E4E">
        <w:rPr>
          <w:i/>
          <w:iCs/>
          <w:spacing w:val="-4"/>
          <w:sz w:val="22"/>
          <w:szCs w:val="22"/>
        </w:rPr>
        <w:t>Scăderea numărului de localități care nu au medic de familie cu cel pu</w:t>
      </w:r>
      <w:r w:rsidR="0067552E">
        <w:rPr>
          <w:i/>
          <w:iCs/>
          <w:spacing w:val="-4"/>
          <w:sz w:val="22"/>
          <w:szCs w:val="22"/>
        </w:rPr>
        <w:t>ț</w:t>
      </w:r>
      <w:r w:rsidRPr="007A7E4E">
        <w:rPr>
          <w:i/>
          <w:iCs/>
          <w:spacing w:val="-4"/>
          <w:sz w:val="22"/>
          <w:szCs w:val="22"/>
        </w:rPr>
        <w:t>in 20% față de 2022.</w:t>
      </w:r>
    </w:p>
    <w:p w14:paraId="37279CF1" w14:textId="77777777" w:rsidR="007A7E4E" w:rsidRPr="007A7E4E" w:rsidRDefault="007A7E4E" w:rsidP="007A7E4E">
      <w:pPr>
        <w:pStyle w:val="ListParagraph"/>
        <w:ind w:left="993" w:right="237" w:hanging="426"/>
        <w:rPr>
          <w:i/>
          <w:iCs/>
          <w:spacing w:val="-4"/>
          <w:sz w:val="22"/>
          <w:szCs w:val="22"/>
        </w:rPr>
      </w:pPr>
      <w:r w:rsidRPr="007A7E4E">
        <w:rPr>
          <w:i/>
          <w:iCs/>
          <w:spacing w:val="-4"/>
          <w:sz w:val="22"/>
          <w:szCs w:val="22"/>
        </w:rPr>
        <w:t>Minim 33% din cabinetele de medicină de familie asigură managementul unei echipe comunitare care furnizează preponderent servicii preventive.</w:t>
      </w:r>
    </w:p>
    <w:p w14:paraId="05BC9528" w14:textId="08F4F6D5" w:rsidR="007A7E4E" w:rsidRPr="007A7E4E" w:rsidRDefault="007A7E4E" w:rsidP="007A7E4E">
      <w:pPr>
        <w:pStyle w:val="ListParagraph"/>
        <w:ind w:left="993" w:right="237" w:hanging="426"/>
        <w:rPr>
          <w:i/>
          <w:iCs/>
          <w:spacing w:val="-4"/>
          <w:sz w:val="22"/>
          <w:szCs w:val="22"/>
        </w:rPr>
      </w:pPr>
      <w:r w:rsidRPr="007A7E4E">
        <w:rPr>
          <w:i/>
          <w:iCs/>
          <w:spacing w:val="-4"/>
          <w:sz w:val="22"/>
          <w:szCs w:val="22"/>
        </w:rPr>
        <w:t>Minim 33% din cabinetele de medicină de familie au o asistentă medicală angajată preponderent pentru furnizarea serviciilor preventive (copii/adulți/vârstnici), în plus față de structura existentă în 2022.</w:t>
      </w:r>
    </w:p>
    <w:p w14:paraId="2EB2DD93" w14:textId="77777777" w:rsidR="007A7E4E" w:rsidRPr="007A7E4E" w:rsidRDefault="007A7E4E" w:rsidP="007A7E4E">
      <w:pPr>
        <w:pStyle w:val="ListParagraph"/>
        <w:ind w:left="993" w:right="237" w:hanging="426"/>
        <w:rPr>
          <w:i/>
          <w:iCs/>
          <w:spacing w:val="-4"/>
          <w:sz w:val="22"/>
          <w:szCs w:val="22"/>
        </w:rPr>
      </w:pPr>
      <w:r w:rsidRPr="007A7E4E">
        <w:rPr>
          <w:i/>
          <w:iCs/>
          <w:spacing w:val="-4"/>
          <w:sz w:val="22"/>
          <w:szCs w:val="22"/>
        </w:rPr>
        <w:t>Medicii de familie finalizează diagnosticul, inițiază sau continuă tratamentul și monitorizează pacienții conform competențelor profesionale proprii.</w:t>
      </w:r>
    </w:p>
    <w:p w14:paraId="1EEB132A" w14:textId="77777777" w:rsidR="007A7E4E" w:rsidRPr="007A7E4E" w:rsidRDefault="007A7E4E" w:rsidP="007A7E4E">
      <w:pPr>
        <w:pStyle w:val="ListParagraph"/>
        <w:ind w:left="993" w:right="237" w:hanging="426"/>
        <w:rPr>
          <w:i/>
          <w:iCs/>
          <w:spacing w:val="-4"/>
          <w:sz w:val="22"/>
          <w:szCs w:val="22"/>
        </w:rPr>
      </w:pPr>
      <w:r w:rsidRPr="007A7E4E">
        <w:rPr>
          <w:i/>
          <w:iCs/>
          <w:spacing w:val="-4"/>
          <w:sz w:val="22"/>
          <w:szCs w:val="22"/>
        </w:rPr>
        <w:t>Ambulatorii de specialitate care oferă servicii cu program extins, pachete de servicii clinice și paraclinice în regim ambulator, consulturi interdisciplinare, programări, cu ajutorul instrumentelor digitale interoperabile și al serviciilor furnizate la distanță, într-o manieră simplificată administrativ și birocratic în fiecare oraș reședință de județ din România.</w:t>
      </w:r>
    </w:p>
    <w:p w14:paraId="3B4B0607" w14:textId="77777777" w:rsidR="007A7E4E" w:rsidRPr="007A7E4E" w:rsidRDefault="007A7E4E" w:rsidP="007A7E4E">
      <w:pPr>
        <w:pStyle w:val="ListParagraph"/>
        <w:ind w:left="993" w:right="237" w:hanging="426"/>
        <w:rPr>
          <w:i/>
          <w:iCs/>
          <w:spacing w:val="-4"/>
          <w:sz w:val="22"/>
          <w:szCs w:val="22"/>
        </w:rPr>
      </w:pPr>
      <w:r w:rsidRPr="007A7E4E">
        <w:rPr>
          <w:i/>
          <w:iCs/>
          <w:spacing w:val="-4"/>
          <w:sz w:val="22"/>
          <w:szCs w:val="22"/>
        </w:rPr>
        <w:t>Minim 75% din ambulatoriile din orașele reședință de județ din România oferă servicii de spitalizare de zi.</w:t>
      </w:r>
    </w:p>
    <w:p w14:paraId="4833173B" w14:textId="77777777" w:rsidR="007A7E4E" w:rsidRPr="007A7E4E" w:rsidRDefault="007A7E4E" w:rsidP="007A7E4E">
      <w:pPr>
        <w:pStyle w:val="ListParagraph"/>
        <w:ind w:left="993" w:right="237" w:hanging="426"/>
        <w:rPr>
          <w:i/>
          <w:iCs/>
          <w:spacing w:val="-4"/>
          <w:sz w:val="22"/>
          <w:szCs w:val="22"/>
        </w:rPr>
      </w:pPr>
      <w:r w:rsidRPr="007A7E4E">
        <w:rPr>
          <w:i/>
          <w:iCs/>
          <w:spacing w:val="-4"/>
          <w:sz w:val="22"/>
          <w:szCs w:val="22"/>
        </w:rPr>
        <w:t>Minim 25% din ambulatoriile din orașele reședință de județ din România oferă servicii de chirurgie de zi.</w:t>
      </w:r>
    </w:p>
    <w:p w14:paraId="6B0F005B" w14:textId="77777777" w:rsidR="007A7E4E" w:rsidRPr="00CA77CC" w:rsidRDefault="007A7E4E" w:rsidP="007A7E4E">
      <w:pPr>
        <w:pStyle w:val="ListParagraph"/>
        <w:ind w:left="993" w:right="237" w:hanging="426"/>
        <w:rPr>
          <w:i/>
          <w:iCs/>
          <w:spacing w:val="-6"/>
          <w:sz w:val="22"/>
          <w:szCs w:val="22"/>
        </w:rPr>
      </w:pPr>
      <w:r w:rsidRPr="00CA77CC">
        <w:rPr>
          <w:i/>
          <w:iCs/>
          <w:spacing w:val="-6"/>
          <w:sz w:val="22"/>
          <w:szCs w:val="22"/>
        </w:rPr>
        <w:t>100% din laboratoarele de analize medicale au acreditare cu control extern de comparabilitate.</w:t>
      </w:r>
    </w:p>
    <w:p w14:paraId="398D9FAA" w14:textId="77777777" w:rsidR="007A7E4E" w:rsidRPr="00CA77CC" w:rsidRDefault="007A7E4E" w:rsidP="007A7E4E">
      <w:pPr>
        <w:pStyle w:val="ListParagraph"/>
        <w:ind w:left="993" w:right="237" w:hanging="426"/>
        <w:rPr>
          <w:i/>
          <w:iCs/>
          <w:spacing w:val="-6"/>
          <w:sz w:val="22"/>
          <w:szCs w:val="22"/>
        </w:rPr>
      </w:pPr>
      <w:r w:rsidRPr="00CA77CC">
        <w:rPr>
          <w:i/>
          <w:iCs/>
          <w:spacing w:val="-6"/>
          <w:sz w:val="22"/>
          <w:szCs w:val="22"/>
        </w:rPr>
        <w:t>100% din laboratoarele de imagistică medicală furnizează rezultatele în format standardizat.</w:t>
      </w:r>
    </w:p>
    <w:p w14:paraId="0933194C" w14:textId="2EA03043" w:rsidR="007A7E4E" w:rsidRPr="007A7E4E" w:rsidRDefault="007A7E4E" w:rsidP="007A7E4E">
      <w:pPr>
        <w:pStyle w:val="ListParagraph"/>
        <w:ind w:left="993" w:right="237" w:hanging="426"/>
        <w:rPr>
          <w:i/>
          <w:iCs/>
          <w:spacing w:val="-4"/>
          <w:sz w:val="22"/>
          <w:szCs w:val="22"/>
        </w:rPr>
      </w:pPr>
      <w:r w:rsidRPr="007A7E4E">
        <w:rPr>
          <w:i/>
          <w:iCs/>
          <w:spacing w:val="-4"/>
          <w:sz w:val="22"/>
          <w:szCs w:val="22"/>
        </w:rPr>
        <w:t>Servicii de paliație instituționalizate disponibile în fiecare oraș reședință din România, servicii de paliație ambulatorie/domiciliu disponibile în minim 10% din localitățile fiecărui județ din România.</w:t>
      </w:r>
    </w:p>
    <w:p w14:paraId="085E389A" w14:textId="77777777" w:rsidR="007A7E4E" w:rsidRPr="007A7E4E" w:rsidRDefault="007A7E4E" w:rsidP="007A7E4E">
      <w:pPr>
        <w:pStyle w:val="ListParagraph"/>
        <w:ind w:left="993" w:right="237" w:hanging="426"/>
        <w:rPr>
          <w:i/>
          <w:iCs/>
          <w:spacing w:val="-4"/>
          <w:sz w:val="22"/>
          <w:szCs w:val="22"/>
        </w:rPr>
      </w:pPr>
      <w:r w:rsidRPr="007A7E4E">
        <w:rPr>
          <w:i/>
          <w:iCs/>
          <w:spacing w:val="-4"/>
          <w:sz w:val="22"/>
          <w:szCs w:val="22"/>
        </w:rPr>
        <w:t>Minim 30% reducere spitalizări evitabile comparativ cu 2022.</w:t>
      </w:r>
    </w:p>
    <w:p w14:paraId="21AE2412" w14:textId="6CC155B2" w:rsidR="007A7E4E" w:rsidRPr="007A7E4E" w:rsidRDefault="007A7E4E" w:rsidP="007A7E4E">
      <w:pPr>
        <w:pStyle w:val="ListParagraph"/>
        <w:ind w:left="993" w:right="237" w:hanging="426"/>
        <w:rPr>
          <w:i/>
          <w:iCs/>
          <w:spacing w:val="-4"/>
          <w:sz w:val="22"/>
          <w:szCs w:val="22"/>
        </w:rPr>
      </w:pPr>
      <w:r w:rsidRPr="007A7E4E">
        <w:rPr>
          <w:i/>
          <w:iCs/>
          <w:spacing w:val="-4"/>
          <w:sz w:val="22"/>
          <w:szCs w:val="22"/>
        </w:rPr>
        <w:t>Minim 50% transformare spitalizări de zi evitabile în servicii ambulatorii (consultații/investigații) comparativ cu 2022.</w:t>
      </w:r>
    </w:p>
    <w:p w14:paraId="30AA7BE4" w14:textId="77777777" w:rsidR="007A7E4E" w:rsidRPr="007A7E4E" w:rsidRDefault="007A7E4E" w:rsidP="007A7E4E">
      <w:pPr>
        <w:pStyle w:val="ListParagraph"/>
        <w:ind w:left="993" w:right="237" w:hanging="426"/>
        <w:rPr>
          <w:i/>
          <w:iCs/>
          <w:spacing w:val="-4"/>
          <w:sz w:val="22"/>
          <w:szCs w:val="22"/>
        </w:rPr>
      </w:pPr>
      <w:r w:rsidRPr="007A7E4E">
        <w:rPr>
          <w:i/>
          <w:iCs/>
          <w:spacing w:val="-4"/>
          <w:sz w:val="22"/>
          <w:szCs w:val="22"/>
        </w:rPr>
        <w:t>Minim 20% reducere a episoadelor de spitalizare comparativ cu 2022.</w:t>
      </w:r>
    </w:p>
    <w:p w14:paraId="175F99E5" w14:textId="7F592790" w:rsidR="007A7E4E" w:rsidRPr="007A7E4E" w:rsidRDefault="007A7E4E" w:rsidP="007A7E4E">
      <w:pPr>
        <w:pStyle w:val="ListParagraph"/>
        <w:ind w:left="993" w:right="237" w:hanging="426"/>
        <w:rPr>
          <w:i/>
          <w:iCs/>
          <w:spacing w:val="-4"/>
          <w:sz w:val="22"/>
          <w:szCs w:val="22"/>
        </w:rPr>
      </w:pPr>
      <w:r w:rsidRPr="007A7E4E">
        <w:rPr>
          <w:i/>
          <w:iCs/>
          <w:spacing w:val="-4"/>
          <w:sz w:val="22"/>
          <w:szCs w:val="22"/>
        </w:rPr>
        <w:t>75% complianță cu ghidul/protocolul de practică medicală, traseul clinic și timpii de acces, perioadele de timp dintre diagnostic, tratament și monitorizare pentru fiecare furnizor care oferă servicii de îngrijiri de sănătate pentru problemele de sănătate publică cu impact negativ major în dizabilitate și mortalitate.</w:t>
      </w:r>
    </w:p>
    <w:p w14:paraId="499FA548" w14:textId="77777777" w:rsidR="007A7E4E" w:rsidRPr="007A7E4E" w:rsidRDefault="007A7E4E" w:rsidP="007A7E4E">
      <w:pPr>
        <w:pStyle w:val="ListParagraph"/>
        <w:ind w:left="993" w:right="237" w:hanging="426"/>
        <w:rPr>
          <w:i/>
          <w:iCs/>
          <w:spacing w:val="-4"/>
          <w:sz w:val="22"/>
          <w:szCs w:val="22"/>
        </w:rPr>
      </w:pPr>
      <w:r w:rsidRPr="007A7E4E">
        <w:rPr>
          <w:i/>
          <w:iCs/>
          <w:spacing w:val="-4"/>
          <w:sz w:val="22"/>
          <w:szCs w:val="22"/>
        </w:rPr>
        <w:t>Minim 50% din furnizorii care oferă servicii de îngrijiri de sănătate pentru afecțiuni care necesită reabilitare precoce furnizează serviciile de reabilitare în mod adecvat.</w:t>
      </w:r>
    </w:p>
    <w:p w14:paraId="0C9492C0" w14:textId="18EDF5C9" w:rsidR="007A7E4E" w:rsidRPr="007A7E4E" w:rsidRDefault="007A7E4E" w:rsidP="007A7E4E">
      <w:pPr>
        <w:pStyle w:val="ListParagraph"/>
        <w:ind w:left="993" w:right="237" w:hanging="426"/>
        <w:rPr>
          <w:i/>
          <w:iCs/>
          <w:spacing w:val="-4"/>
          <w:sz w:val="22"/>
          <w:szCs w:val="22"/>
        </w:rPr>
      </w:pPr>
      <w:r w:rsidRPr="007A7E4E">
        <w:rPr>
          <w:i/>
          <w:iCs/>
          <w:spacing w:val="-4"/>
          <w:sz w:val="22"/>
          <w:szCs w:val="22"/>
        </w:rPr>
        <w:t>Minim 75% din pacienții externați din spital și 100% din pacienții cărora li s-au efectuat proceduri de</w:t>
      </w:r>
      <w:r w:rsidR="00176E60">
        <w:rPr>
          <w:i/>
          <w:iCs/>
          <w:spacing w:val="-4"/>
          <w:sz w:val="22"/>
          <w:szCs w:val="22"/>
        </w:rPr>
        <w:t xml:space="preserve"> </w:t>
      </w:r>
      <w:r w:rsidRPr="007A7E4E">
        <w:rPr>
          <w:i/>
          <w:iCs/>
          <w:spacing w:val="-4"/>
          <w:sz w:val="22"/>
          <w:szCs w:val="22"/>
        </w:rPr>
        <w:t>chirurgie de zi beneficiază de servicii de management al externării și coordonarea îngrijirii ulterioare.</w:t>
      </w:r>
    </w:p>
    <w:p w14:paraId="3ACE9030" w14:textId="77777777" w:rsidR="007A7E4E" w:rsidRPr="007A7E4E" w:rsidRDefault="007A7E4E" w:rsidP="007A7E4E">
      <w:pPr>
        <w:pStyle w:val="ListParagraph"/>
        <w:ind w:left="993" w:right="237" w:hanging="426"/>
        <w:rPr>
          <w:i/>
          <w:iCs/>
          <w:spacing w:val="-4"/>
          <w:sz w:val="22"/>
          <w:szCs w:val="22"/>
        </w:rPr>
      </w:pPr>
      <w:r w:rsidRPr="007A7E4E">
        <w:rPr>
          <w:i/>
          <w:iCs/>
          <w:spacing w:val="-4"/>
          <w:sz w:val="22"/>
          <w:szCs w:val="22"/>
        </w:rPr>
        <w:t>Medicamente esențiale disponibile constant și accesibile tuturor pacienților, în condiții de sustenabilitate bugetară.</w:t>
      </w:r>
    </w:p>
    <w:p w14:paraId="217E635F" w14:textId="77777777" w:rsidR="007A7E4E" w:rsidRPr="007A7E4E" w:rsidRDefault="007A7E4E" w:rsidP="007A7E4E">
      <w:pPr>
        <w:pStyle w:val="ListParagraph"/>
        <w:ind w:left="993" w:right="237" w:hanging="426"/>
        <w:rPr>
          <w:i/>
          <w:iCs/>
          <w:spacing w:val="-4"/>
          <w:sz w:val="22"/>
          <w:szCs w:val="22"/>
        </w:rPr>
      </w:pPr>
      <w:r w:rsidRPr="007A7E4E">
        <w:rPr>
          <w:i/>
          <w:iCs/>
          <w:spacing w:val="-4"/>
          <w:sz w:val="22"/>
          <w:szCs w:val="22"/>
        </w:rPr>
        <w:t>Minim 50% din tehnologiile medicale altele decât medicamentele sunt evaluate conform unei metodologii specifice de evaluare a tehnologiilor medicale.</w:t>
      </w:r>
    </w:p>
    <w:p w14:paraId="08B6F680" w14:textId="77777777" w:rsidR="007A7E4E" w:rsidRPr="0004505B" w:rsidRDefault="007A7E4E" w:rsidP="007A7E4E">
      <w:pPr>
        <w:pStyle w:val="ListParagraph"/>
        <w:ind w:left="993" w:right="237" w:hanging="426"/>
        <w:rPr>
          <w:i/>
          <w:iCs/>
          <w:sz w:val="22"/>
          <w:szCs w:val="22"/>
        </w:rPr>
      </w:pPr>
      <w:r w:rsidRPr="007A7E4E">
        <w:rPr>
          <w:i/>
          <w:iCs/>
          <w:spacing w:val="-4"/>
          <w:sz w:val="22"/>
          <w:szCs w:val="22"/>
        </w:rPr>
        <w:t>90% din tehnologiile medicale sunt evaluate conform unei metodologii specifice de evaluare a tehnologiilor medicale într-o perioadă de timp prestabilită și care este adecvată.</w:t>
      </w:r>
    </w:p>
    <w:p w14:paraId="61C9877E" w14:textId="0A7FC390" w:rsidR="00D443B8" w:rsidRPr="007A4541" w:rsidRDefault="00D443B8">
      <w:pPr>
        <w:spacing w:before="0" w:after="0"/>
        <w:jc w:val="left"/>
      </w:pPr>
      <w:r w:rsidRPr="007A4541">
        <w:br w:type="page"/>
      </w:r>
    </w:p>
    <w:p w14:paraId="6ED7018B" w14:textId="73198283" w:rsidR="0037100D" w:rsidRPr="007A7E4E" w:rsidRDefault="0037100D" w:rsidP="007A7E4E">
      <w:pPr>
        <w:pStyle w:val="Heading4"/>
        <w:spacing w:line="276" w:lineRule="auto"/>
        <w:rPr>
          <w:sz w:val="24"/>
          <w:szCs w:val="24"/>
        </w:rPr>
      </w:pPr>
      <w:r w:rsidRPr="007A7E4E">
        <w:rPr>
          <w:sz w:val="24"/>
          <w:szCs w:val="24"/>
        </w:rPr>
        <w:lastRenderedPageBreak/>
        <w:t>OS.4.1. PROFESIONALIZARE SERVICIILOR DE SĂNĂTATE INTEGRATE LA NIVELUL COMUNITĂ</w:t>
      </w:r>
      <w:r w:rsidR="005329B8" w:rsidRPr="007A7E4E">
        <w:rPr>
          <w:sz w:val="24"/>
          <w:szCs w:val="24"/>
        </w:rPr>
        <w:t>Ț</w:t>
      </w:r>
      <w:r w:rsidRPr="007A7E4E">
        <w:rPr>
          <w:sz w:val="24"/>
          <w:szCs w:val="24"/>
        </w:rPr>
        <w:t>ILOR LOCALE</w:t>
      </w:r>
    </w:p>
    <w:p w14:paraId="49632D81" w14:textId="4DA1B315" w:rsidR="0037100D" w:rsidRPr="007A7E4E" w:rsidRDefault="0037100D" w:rsidP="007A7E4E">
      <w:pPr>
        <w:spacing w:line="276" w:lineRule="auto"/>
        <w:rPr>
          <w:rStyle w:val="SubtleEmphasis"/>
          <w:sz w:val="22"/>
          <w:szCs w:val="22"/>
        </w:rPr>
      </w:pPr>
      <w:r w:rsidRPr="007A7E4E">
        <w:rPr>
          <w:rStyle w:val="SubtleEmphasis"/>
          <w:sz w:val="22"/>
          <w:szCs w:val="22"/>
        </w:rPr>
        <w:t>Se vor dezvolta serviciile de sănătate integrate la nivelul comunită</w:t>
      </w:r>
      <w:r w:rsidR="005329B8" w:rsidRPr="007A7E4E">
        <w:rPr>
          <w:rStyle w:val="SubtleEmphasis"/>
          <w:sz w:val="22"/>
          <w:szCs w:val="22"/>
        </w:rPr>
        <w:t>ț</w:t>
      </w:r>
      <w:r w:rsidRPr="007A7E4E">
        <w:rPr>
          <w:rStyle w:val="SubtleEmphasis"/>
          <w:sz w:val="22"/>
          <w:szCs w:val="22"/>
        </w:rPr>
        <w:t>ilor astfel încât sănătatea să poată fi abordată în mod comprehensiv pe mai mul</w:t>
      </w:r>
      <w:r w:rsidR="005329B8" w:rsidRPr="007A7E4E">
        <w:rPr>
          <w:rStyle w:val="SubtleEmphasis"/>
          <w:sz w:val="22"/>
          <w:szCs w:val="22"/>
        </w:rPr>
        <w:t>ț</w:t>
      </w:r>
      <w:r w:rsidRPr="007A7E4E">
        <w:rPr>
          <w:rStyle w:val="SubtleEmphasis"/>
          <w:sz w:val="22"/>
          <w:szCs w:val="22"/>
        </w:rPr>
        <w:t>i determinan</w:t>
      </w:r>
      <w:r w:rsidR="005329B8" w:rsidRPr="007A7E4E">
        <w:rPr>
          <w:rStyle w:val="SubtleEmphasis"/>
          <w:sz w:val="22"/>
          <w:szCs w:val="22"/>
        </w:rPr>
        <w:t>ț</w:t>
      </w:r>
      <w:r w:rsidRPr="007A7E4E">
        <w:rPr>
          <w:rStyle w:val="SubtleEmphasis"/>
          <w:sz w:val="22"/>
          <w:szCs w:val="22"/>
        </w:rPr>
        <w:t>i: sanitari, educa</w:t>
      </w:r>
      <w:r w:rsidR="005329B8" w:rsidRPr="007A7E4E">
        <w:rPr>
          <w:rStyle w:val="SubtleEmphasis"/>
          <w:sz w:val="22"/>
          <w:szCs w:val="22"/>
        </w:rPr>
        <w:t>ț</w:t>
      </w:r>
      <w:r w:rsidRPr="007A7E4E">
        <w:rPr>
          <w:rStyle w:val="SubtleEmphasis"/>
          <w:sz w:val="22"/>
          <w:szCs w:val="22"/>
        </w:rPr>
        <w:t xml:space="preserve">ionali </w:t>
      </w:r>
      <w:r w:rsidR="005329B8" w:rsidRPr="007A7E4E">
        <w:rPr>
          <w:rStyle w:val="SubtleEmphasis"/>
          <w:sz w:val="22"/>
          <w:szCs w:val="22"/>
        </w:rPr>
        <w:t>ș</w:t>
      </w:r>
      <w:r w:rsidRPr="007A7E4E">
        <w:rPr>
          <w:rStyle w:val="SubtleEmphasis"/>
          <w:sz w:val="22"/>
          <w:szCs w:val="22"/>
        </w:rPr>
        <w:t>i sociali. O aten</w:t>
      </w:r>
      <w:r w:rsidR="005329B8" w:rsidRPr="007A7E4E">
        <w:rPr>
          <w:rStyle w:val="SubtleEmphasis"/>
          <w:sz w:val="22"/>
          <w:szCs w:val="22"/>
        </w:rPr>
        <w:t>ț</w:t>
      </w:r>
      <w:r w:rsidRPr="007A7E4E">
        <w:rPr>
          <w:rStyle w:val="SubtleEmphasis"/>
          <w:sz w:val="22"/>
          <w:szCs w:val="22"/>
        </w:rPr>
        <w:t>ie specială va fi acordată popula</w:t>
      </w:r>
      <w:r w:rsidR="005329B8" w:rsidRPr="007A7E4E">
        <w:rPr>
          <w:rStyle w:val="SubtleEmphasis"/>
          <w:sz w:val="22"/>
          <w:szCs w:val="22"/>
        </w:rPr>
        <w:t>ț</w:t>
      </w:r>
      <w:r w:rsidRPr="007A7E4E">
        <w:rPr>
          <w:rStyle w:val="SubtleEmphasis"/>
          <w:sz w:val="22"/>
          <w:szCs w:val="22"/>
        </w:rPr>
        <w:t xml:space="preserve">iilor vulnerabile </w:t>
      </w:r>
      <w:r w:rsidR="005329B8" w:rsidRPr="007A7E4E">
        <w:rPr>
          <w:rStyle w:val="SubtleEmphasis"/>
          <w:sz w:val="22"/>
          <w:szCs w:val="22"/>
        </w:rPr>
        <w:t>ș</w:t>
      </w:r>
      <w:r w:rsidRPr="007A7E4E">
        <w:rPr>
          <w:rStyle w:val="SubtleEmphasis"/>
          <w:sz w:val="22"/>
          <w:szCs w:val="22"/>
        </w:rPr>
        <w:t>i la risc (copii, vârstnici, persoane cu dizabilită</w:t>
      </w:r>
      <w:r w:rsidR="005329B8" w:rsidRPr="007A7E4E">
        <w:rPr>
          <w:rStyle w:val="SubtleEmphasis"/>
          <w:sz w:val="22"/>
          <w:szCs w:val="22"/>
        </w:rPr>
        <w:t>ț</w:t>
      </w:r>
      <w:r w:rsidRPr="007A7E4E">
        <w:rPr>
          <w:rStyle w:val="SubtleEmphasis"/>
          <w:sz w:val="22"/>
          <w:szCs w:val="22"/>
        </w:rPr>
        <w:t xml:space="preserve">i etc) precum </w:t>
      </w:r>
      <w:r w:rsidR="005329B8" w:rsidRPr="007A7E4E">
        <w:rPr>
          <w:rStyle w:val="SubtleEmphasis"/>
          <w:sz w:val="22"/>
          <w:szCs w:val="22"/>
        </w:rPr>
        <w:t>ș</w:t>
      </w:r>
      <w:r w:rsidRPr="007A7E4E">
        <w:rPr>
          <w:rStyle w:val="SubtleEmphasis"/>
          <w:sz w:val="22"/>
          <w:szCs w:val="22"/>
        </w:rPr>
        <w:t>i popula</w:t>
      </w:r>
      <w:r w:rsidR="005329B8" w:rsidRPr="007A7E4E">
        <w:rPr>
          <w:rStyle w:val="SubtleEmphasis"/>
          <w:sz w:val="22"/>
          <w:szCs w:val="22"/>
        </w:rPr>
        <w:t>ț</w:t>
      </w:r>
      <w:r w:rsidRPr="007A7E4E">
        <w:rPr>
          <w:rStyle w:val="SubtleEmphasis"/>
          <w:sz w:val="22"/>
          <w:szCs w:val="22"/>
        </w:rPr>
        <w:t>iei rroma, acolo unde aceasta există. Aceste servicii vor fi dezvoltate de către autorită</w:t>
      </w:r>
      <w:r w:rsidR="005329B8" w:rsidRPr="007A7E4E">
        <w:rPr>
          <w:rStyle w:val="SubtleEmphasis"/>
          <w:sz w:val="22"/>
          <w:szCs w:val="22"/>
        </w:rPr>
        <w:t>ț</w:t>
      </w:r>
      <w:r w:rsidRPr="007A7E4E">
        <w:rPr>
          <w:rStyle w:val="SubtleEmphasis"/>
          <w:sz w:val="22"/>
          <w:szCs w:val="22"/>
        </w:rPr>
        <w:t xml:space="preserve">ile locale cu sprijin financiar, logistic </w:t>
      </w:r>
      <w:r w:rsidR="005329B8" w:rsidRPr="007A7E4E">
        <w:rPr>
          <w:rStyle w:val="SubtleEmphasis"/>
          <w:sz w:val="22"/>
          <w:szCs w:val="22"/>
        </w:rPr>
        <w:t>ș</w:t>
      </w:r>
      <w:r w:rsidRPr="007A7E4E">
        <w:rPr>
          <w:rStyle w:val="SubtleEmphasis"/>
          <w:sz w:val="22"/>
          <w:szCs w:val="22"/>
        </w:rPr>
        <w:t>i informa</w:t>
      </w:r>
      <w:r w:rsidR="005329B8" w:rsidRPr="007A7E4E">
        <w:rPr>
          <w:rStyle w:val="SubtleEmphasis"/>
          <w:sz w:val="22"/>
          <w:szCs w:val="22"/>
        </w:rPr>
        <w:t>ț</w:t>
      </w:r>
      <w:r w:rsidRPr="007A7E4E">
        <w:rPr>
          <w:rStyle w:val="SubtleEmphasis"/>
          <w:sz w:val="22"/>
          <w:szCs w:val="22"/>
        </w:rPr>
        <w:t xml:space="preserve">ional de la nivel central. Viziunea pe termen mediu </w:t>
      </w:r>
      <w:r w:rsidR="005329B8" w:rsidRPr="007A7E4E">
        <w:rPr>
          <w:rStyle w:val="SubtleEmphasis"/>
          <w:sz w:val="22"/>
          <w:szCs w:val="22"/>
        </w:rPr>
        <w:t>ș</w:t>
      </w:r>
      <w:r w:rsidRPr="007A7E4E">
        <w:rPr>
          <w:rStyle w:val="SubtleEmphasis"/>
          <w:sz w:val="22"/>
          <w:szCs w:val="22"/>
        </w:rPr>
        <w:t xml:space="preserve">i lung este ca aceste centre de medicină comunitară integrate să constituie un model de practică sustenabilă </w:t>
      </w:r>
      <w:r w:rsidR="005329B8" w:rsidRPr="007A7E4E">
        <w:rPr>
          <w:rStyle w:val="SubtleEmphasis"/>
          <w:sz w:val="22"/>
          <w:szCs w:val="22"/>
        </w:rPr>
        <w:t>ș</w:t>
      </w:r>
      <w:r w:rsidRPr="007A7E4E">
        <w:rPr>
          <w:rStyle w:val="SubtleEmphasis"/>
          <w:sz w:val="22"/>
          <w:szCs w:val="22"/>
        </w:rPr>
        <w:t>i generalizată în comunită</w:t>
      </w:r>
      <w:r w:rsidR="005329B8" w:rsidRPr="007A7E4E">
        <w:rPr>
          <w:rStyle w:val="SubtleEmphasis"/>
          <w:sz w:val="22"/>
          <w:szCs w:val="22"/>
        </w:rPr>
        <w:t>ț</w:t>
      </w:r>
      <w:r w:rsidRPr="007A7E4E">
        <w:rPr>
          <w:rStyle w:val="SubtleEmphasis"/>
          <w:sz w:val="22"/>
          <w:szCs w:val="22"/>
        </w:rPr>
        <w:t>ile din România. </w:t>
      </w:r>
    </w:p>
    <w:p w14:paraId="7A9A9942" w14:textId="50F2C206" w:rsidR="00F73142" w:rsidRPr="007A7E4E" w:rsidRDefault="0037100D" w:rsidP="007A7E4E">
      <w:pPr>
        <w:spacing w:line="276" w:lineRule="auto"/>
        <w:rPr>
          <w:sz w:val="22"/>
          <w:szCs w:val="22"/>
        </w:rPr>
      </w:pPr>
      <w:r w:rsidRPr="007A7E4E">
        <w:rPr>
          <w:sz w:val="22"/>
          <w:szCs w:val="22"/>
        </w:rPr>
        <w:t>DA.4.1.1. Dezvoltarea sustenabilă a serviciilor de sănătate integrate la nivelul comunită</w:t>
      </w:r>
      <w:r w:rsidR="005329B8" w:rsidRPr="007A7E4E">
        <w:rPr>
          <w:sz w:val="22"/>
          <w:szCs w:val="22"/>
        </w:rPr>
        <w:t>ț</w:t>
      </w:r>
      <w:r w:rsidRPr="007A7E4E">
        <w:rPr>
          <w:sz w:val="22"/>
          <w:szCs w:val="22"/>
        </w:rPr>
        <w:t xml:space="preserve">ilor locale </w:t>
      </w:r>
      <w:r w:rsidR="005329B8" w:rsidRPr="007A7E4E">
        <w:rPr>
          <w:sz w:val="22"/>
          <w:szCs w:val="22"/>
        </w:rPr>
        <w:t>ș</w:t>
      </w:r>
      <w:r w:rsidRPr="007A7E4E">
        <w:rPr>
          <w:sz w:val="22"/>
          <w:szCs w:val="22"/>
        </w:rPr>
        <w:t>i cre</w:t>
      </w:r>
      <w:r w:rsidR="005329B8" w:rsidRPr="007A7E4E">
        <w:rPr>
          <w:sz w:val="22"/>
          <w:szCs w:val="22"/>
        </w:rPr>
        <w:t>ș</w:t>
      </w:r>
      <w:r w:rsidRPr="007A7E4E">
        <w:rPr>
          <w:sz w:val="22"/>
          <w:szCs w:val="22"/>
        </w:rPr>
        <w:t>terea capacită</w:t>
      </w:r>
      <w:r w:rsidR="005329B8" w:rsidRPr="007A7E4E">
        <w:rPr>
          <w:sz w:val="22"/>
          <w:szCs w:val="22"/>
        </w:rPr>
        <w:t>ț</w:t>
      </w:r>
      <w:r w:rsidRPr="007A7E4E">
        <w:rPr>
          <w:sz w:val="22"/>
          <w:szCs w:val="22"/>
        </w:rPr>
        <w:t>ii institu</w:t>
      </w:r>
      <w:r w:rsidR="005329B8" w:rsidRPr="007A7E4E">
        <w:rPr>
          <w:sz w:val="22"/>
          <w:szCs w:val="22"/>
        </w:rPr>
        <w:t>ț</w:t>
      </w:r>
      <w:r w:rsidRPr="007A7E4E">
        <w:rPr>
          <w:sz w:val="22"/>
          <w:szCs w:val="22"/>
        </w:rPr>
        <w:t>ionale a actorilor locali relevan</w:t>
      </w:r>
      <w:r w:rsidR="005329B8" w:rsidRPr="007A7E4E">
        <w:rPr>
          <w:sz w:val="22"/>
          <w:szCs w:val="22"/>
        </w:rPr>
        <w:t>ț</w:t>
      </w:r>
      <w:r w:rsidRPr="007A7E4E">
        <w:rPr>
          <w:sz w:val="22"/>
          <w:szCs w:val="22"/>
        </w:rPr>
        <w:t>i pentru furnizarea acestora</w:t>
      </w:r>
      <w:r w:rsidR="00F73142" w:rsidRPr="007A7E4E">
        <w:rPr>
          <w:sz w:val="22"/>
          <w:szCs w:val="22"/>
        </w:rPr>
        <w:t>.</w:t>
      </w:r>
    </w:p>
    <w:p w14:paraId="64463A75" w14:textId="1B2F7DB1" w:rsidR="00F73142" w:rsidRPr="007A7E4E" w:rsidRDefault="0037100D" w:rsidP="007A7E4E">
      <w:pPr>
        <w:spacing w:line="276" w:lineRule="auto"/>
        <w:rPr>
          <w:sz w:val="22"/>
          <w:szCs w:val="22"/>
        </w:rPr>
      </w:pPr>
      <w:r w:rsidRPr="007A7E4E">
        <w:rPr>
          <w:sz w:val="22"/>
          <w:szCs w:val="22"/>
        </w:rPr>
        <w:t>DA.4.1.</w:t>
      </w:r>
      <w:r w:rsidR="0088016A" w:rsidRPr="007A7E4E">
        <w:rPr>
          <w:sz w:val="22"/>
          <w:szCs w:val="22"/>
        </w:rPr>
        <w:t>2</w:t>
      </w:r>
      <w:r w:rsidRPr="007A7E4E">
        <w:rPr>
          <w:sz w:val="22"/>
          <w:szCs w:val="22"/>
        </w:rPr>
        <w:t xml:space="preserve">. Extinderea </w:t>
      </w:r>
      <w:r w:rsidR="005329B8" w:rsidRPr="007A7E4E">
        <w:rPr>
          <w:sz w:val="22"/>
          <w:szCs w:val="22"/>
        </w:rPr>
        <w:t>ș</w:t>
      </w:r>
      <w:r w:rsidRPr="007A7E4E">
        <w:rPr>
          <w:sz w:val="22"/>
          <w:szCs w:val="22"/>
        </w:rPr>
        <w:t>i profesionalizarea re</w:t>
      </w:r>
      <w:r w:rsidR="005329B8" w:rsidRPr="007A7E4E">
        <w:rPr>
          <w:sz w:val="22"/>
          <w:szCs w:val="22"/>
        </w:rPr>
        <w:t>ț</w:t>
      </w:r>
      <w:r w:rsidRPr="007A7E4E">
        <w:rPr>
          <w:sz w:val="22"/>
          <w:szCs w:val="22"/>
        </w:rPr>
        <w:t xml:space="preserve">elei de medicină </w:t>
      </w:r>
      <w:r w:rsidR="005329B8" w:rsidRPr="007A7E4E">
        <w:rPr>
          <w:sz w:val="22"/>
          <w:szCs w:val="22"/>
        </w:rPr>
        <w:t>ș</w:t>
      </w:r>
      <w:r w:rsidRPr="007A7E4E">
        <w:rPr>
          <w:sz w:val="22"/>
          <w:szCs w:val="22"/>
        </w:rPr>
        <w:t xml:space="preserve">colară </w:t>
      </w:r>
      <w:r w:rsidR="005329B8" w:rsidRPr="007A7E4E">
        <w:rPr>
          <w:sz w:val="22"/>
          <w:szCs w:val="22"/>
        </w:rPr>
        <w:t>ș</w:t>
      </w:r>
      <w:r w:rsidRPr="007A7E4E">
        <w:rPr>
          <w:sz w:val="22"/>
          <w:szCs w:val="22"/>
        </w:rPr>
        <w:t>i consolidarea rolului acesteia în educa</w:t>
      </w:r>
      <w:r w:rsidR="005329B8" w:rsidRPr="007A7E4E">
        <w:rPr>
          <w:sz w:val="22"/>
          <w:szCs w:val="22"/>
        </w:rPr>
        <w:t>ț</w:t>
      </w:r>
      <w:r w:rsidRPr="007A7E4E">
        <w:rPr>
          <w:sz w:val="22"/>
          <w:szCs w:val="22"/>
        </w:rPr>
        <w:t xml:space="preserve">ia pentru sănătate, adoptarea comportamentelor sănătoase </w:t>
      </w:r>
      <w:r w:rsidR="005329B8" w:rsidRPr="007A7E4E">
        <w:rPr>
          <w:sz w:val="22"/>
          <w:szCs w:val="22"/>
        </w:rPr>
        <w:t>ș</w:t>
      </w:r>
      <w:r w:rsidRPr="007A7E4E">
        <w:rPr>
          <w:sz w:val="22"/>
          <w:szCs w:val="22"/>
        </w:rPr>
        <w:t>i preven</w:t>
      </w:r>
      <w:r w:rsidR="005329B8" w:rsidRPr="007A7E4E">
        <w:rPr>
          <w:sz w:val="22"/>
          <w:szCs w:val="22"/>
        </w:rPr>
        <w:t>ț</w:t>
      </w:r>
      <w:r w:rsidRPr="007A7E4E">
        <w:rPr>
          <w:sz w:val="22"/>
          <w:szCs w:val="22"/>
        </w:rPr>
        <w:t>ie</w:t>
      </w:r>
      <w:r w:rsidR="00F73142" w:rsidRPr="007A7E4E">
        <w:rPr>
          <w:sz w:val="22"/>
          <w:szCs w:val="22"/>
        </w:rPr>
        <w:t>.</w:t>
      </w:r>
    </w:p>
    <w:p w14:paraId="37039981" w14:textId="76B0FBFB" w:rsidR="0037100D" w:rsidRPr="007A7E4E" w:rsidRDefault="0037100D" w:rsidP="000262A1">
      <w:pPr>
        <w:pStyle w:val="Heading4"/>
        <w:rPr>
          <w:sz w:val="24"/>
          <w:szCs w:val="24"/>
        </w:rPr>
      </w:pPr>
      <w:r w:rsidRPr="007A7E4E">
        <w:rPr>
          <w:sz w:val="24"/>
          <w:szCs w:val="24"/>
        </w:rPr>
        <w:t xml:space="preserve">OS.4.2. REDEFINIREA ROLULUI </w:t>
      </w:r>
      <w:r w:rsidR="005329B8" w:rsidRPr="007A7E4E">
        <w:rPr>
          <w:sz w:val="24"/>
          <w:szCs w:val="24"/>
        </w:rPr>
        <w:t>Ș</w:t>
      </w:r>
      <w:r w:rsidRPr="007A7E4E">
        <w:rPr>
          <w:sz w:val="24"/>
          <w:szCs w:val="24"/>
        </w:rPr>
        <w:t>I ÎMBUNĂTĂ</w:t>
      </w:r>
      <w:r w:rsidR="005329B8" w:rsidRPr="007A7E4E">
        <w:rPr>
          <w:sz w:val="24"/>
          <w:szCs w:val="24"/>
        </w:rPr>
        <w:t>Ț</w:t>
      </w:r>
      <w:r w:rsidRPr="007A7E4E">
        <w:rPr>
          <w:sz w:val="24"/>
          <w:szCs w:val="24"/>
        </w:rPr>
        <w:t>IREA PERFORMAN</w:t>
      </w:r>
      <w:r w:rsidR="005329B8" w:rsidRPr="007A7E4E">
        <w:rPr>
          <w:sz w:val="24"/>
          <w:szCs w:val="24"/>
        </w:rPr>
        <w:t>Ț</w:t>
      </w:r>
      <w:r w:rsidRPr="007A7E4E">
        <w:rPr>
          <w:sz w:val="24"/>
          <w:szCs w:val="24"/>
        </w:rPr>
        <w:t>EI ASISTEN</w:t>
      </w:r>
      <w:r w:rsidR="005329B8" w:rsidRPr="007A7E4E">
        <w:rPr>
          <w:sz w:val="24"/>
          <w:szCs w:val="24"/>
        </w:rPr>
        <w:t>Ț</w:t>
      </w:r>
      <w:r w:rsidRPr="007A7E4E">
        <w:rPr>
          <w:sz w:val="24"/>
          <w:szCs w:val="24"/>
        </w:rPr>
        <w:t>EI MEDICALE PRIMARE</w:t>
      </w:r>
    </w:p>
    <w:p w14:paraId="0ADEB311" w14:textId="74658086" w:rsidR="000C5C03" w:rsidRPr="001B757C" w:rsidRDefault="000C5C03" w:rsidP="007A7E4E">
      <w:pPr>
        <w:spacing w:line="276" w:lineRule="auto"/>
        <w:rPr>
          <w:rStyle w:val="SubtleEmphasis"/>
          <w:spacing w:val="-4"/>
          <w:sz w:val="22"/>
          <w:szCs w:val="22"/>
        </w:rPr>
      </w:pPr>
      <w:r w:rsidRPr="001B757C">
        <w:rPr>
          <w:rStyle w:val="SubtleEmphasis"/>
          <w:spacing w:val="-4"/>
          <w:sz w:val="22"/>
          <w:szCs w:val="22"/>
        </w:rPr>
        <w:t>Pentru ca medicina primar</w:t>
      </w:r>
      <w:r w:rsidR="005A5912">
        <w:rPr>
          <w:rStyle w:val="SubtleEmphasis"/>
          <w:spacing w:val="-4"/>
          <w:sz w:val="22"/>
          <w:szCs w:val="22"/>
        </w:rPr>
        <w:t>ă</w:t>
      </w:r>
      <w:r w:rsidRPr="001B757C">
        <w:rPr>
          <w:rStyle w:val="SubtleEmphasis"/>
          <w:spacing w:val="-4"/>
          <w:sz w:val="22"/>
          <w:szCs w:val="22"/>
        </w:rPr>
        <w:t xml:space="preserve"> s</w:t>
      </w:r>
      <w:r w:rsidR="005A5912">
        <w:rPr>
          <w:rStyle w:val="SubtleEmphasis"/>
          <w:spacing w:val="-4"/>
          <w:sz w:val="22"/>
          <w:szCs w:val="22"/>
        </w:rPr>
        <w:t>ă</w:t>
      </w:r>
      <w:r w:rsidRPr="001B757C">
        <w:rPr>
          <w:rStyle w:val="SubtleEmphasis"/>
          <w:spacing w:val="-4"/>
          <w:sz w:val="22"/>
          <w:szCs w:val="22"/>
        </w:rPr>
        <w:t xml:space="preserve"> reu</w:t>
      </w:r>
      <w:r w:rsidR="005329B8" w:rsidRPr="001B757C">
        <w:rPr>
          <w:rStyle w:val="SubtleEmphasis"/>
          <w:spacing w:val="-4"/>
          <w:sz w:val="22"/>
          <w:szCs w:val="22"/>
        </w:rPr>
        <w:t>ș</w:t>
      </w:r>
      <w:r w:rsidRPr="001B757C">
        <w:rPr>
          <w:rStyle w:val="SubtleEmphasis"/>
          <w:spacing w:val="-4"/>
          <w:sz w:val="22"/>
          <w:szCs w:val="22"/>
        </w:rPr>
        <w:t>ească s</w:t>
      </w:r>
      <w:r w:rsidR="005A5912">
        <w:rPr>
          <w:rStyle w:val="SubtleEmphasis"/>
          <w:spacing w:val="-4"/>
          <w:sz w:val="22"/>
          <w:szCs w:val="22"/>
        </w:rPr>
        <w:t>ă</w:t>
      </w:r>
      <w:r w:rsidRPr="001B757C">
        <w:rPr>
          <w:rStyle w:val="SubtleEmphasis"/>
          <w:spacing w:val="-4"/>
          <w:sz w:val="22"/>
          <w:szCs w:val="22"/>
        </w:rPr>
        <w:t xml:space="preserve"> preia </w:t>
      </w:r>
      <w:r w:rsidR="007208D1" w:rsidRPr="001B757C">
        <w:rPr>
          <w:rStyle w:val="SubtleEmphasis"/>
          <w:spacing w:val="-4"/>
          <w:sz w:val="22"/>
          <w:szCs w:val="22"/>
        </w:rPr>
        <w:t xml:space="preserve">”baza </w:t>
      </w:r>
      <w:r w:rsidR="00281AB0" w:rsidRPr="001B757C">
        <w:rPr>
          <w:rStyle w:val="SubtleEmphasis"/>
          <w:spacing w:val="-4"/>
          <w:sz w:val="22"/>
          <w:szCs w:val="22"/>
        </w:rPr>
        <w:t xml:space="preserve">piramidei” serviciilor medicale </w:t>
      </w:r>
      <w:r w:rsidRPr="001B757C">
        <w:rPr>
          <w:rStyle w:val="SubtleEmphasis"/>
          <w:spacing w:val="-4"/>
          <w:sz w:val="22"/>
          <w:szCs w:val="22"/>
        </w:rPr>
        <w:t xml:space="preserve">trebuie asigurat un cadru predictibil de dezvoltare în care să se asigure formarea resurselor umane, dezvoltarea infrastructurii </w:t>
      </w:r>
      <w:r w:rsidR="005329B8" w:rsidRPr="001B757C">
        <w:rPr>
          <w:rStyle w:val="SubtleEmphasis"/>
          <w:spacing w:val="-4"/>
          <w:sz w:val="22"/>
          <w:szCs w:val="22"/>
        </w:rPr>
        <w:t>ș</w:t>
      </w:r>
      <w:r w:rsidRPr="001B757C">
        <w:rPr>
          <w:rStyle w:val="SubtleEmphasis"/>
          <w:spacing w:val="-4"/>
          <w:sz w:val="22"/>
          <w:szCs w:val="22"/>
        </w:rPr>
        <w:t>i asigurarea sustenabilită</w:t>
      </w:r>
      <w:r w:rsidR="005329B8" w:rsidRPr="001B757C">
        <w:rPr>
          <w:rStyle w:val="SubtleEmphasis"/>
          <w:spacing w:val="-4"/>
          <w:sz w:val="22"/>
          <w:szCs w:val="22"/>
        </w:rPr>
        <w:t>ț</w:t>
      </w:r>
      <w:r w:rsidRPr="001B757C">
        <w:rPr>
          <w:rStyle w:val="SubtleEmphasis"/>
          <w:spacing w:val="-4"/>
          <w:sz w:val="22"/>
          <w:szCs w:val="22"/>
        </w:rPr>
        <w:t xml:space="preserve">ii financiare </w:t>
      </w:r>
      <w:r w:rsidR="005329B8" w:rsidRPr="001B757C">
        <w:rPr>
          <w:rStyle w:val="SubtleEmphasis"/>
          <w:spacing w:val="-4"/>
          <w:sz w:val="22"/>
          <w:szCs w:val="22"/>
        </w:rPr>
        <w:t>ș</w:t>
      </w:r>
      <w:r w:rsidRPr="001B757C">
        <w:rPr>
          <w:rStyle w:val="SubtleEmphasis"/>
          <w:spacing w:val="-4"/>
          <w:sz w:val="22"/>
          <w:szCs w:val="22"/>
        </w:rPr>
        <w:t>i opera</w:t>
      </w:r>
      <w:r w:rsidR="005329B8" w:rsidRPr="001B757C">
        <w:rPr>
          <w:rStyle w:val="SubtleEmphasis"/>
          <w:spacing w:val="-4"/>
          <w:sz w:val="22"/>
          <w:szCs w:val="22"/>
        </w:rPr>
        <w:t>ț</w:t>
      </w:r>
      <w:r w:rsidRPr="001B757C">
        <w:rPr>
          <w:rStyle w:val="SubtleEmphasis"/>
          <w:spacing w:val="-4"/>
          <w:sz w:val="22"/>
          <w:szCs w:val="22"/>
        </w:rPr>
        <w:t>ionale a cabinetelor de medicină de familie.</w:t>
      </w:r>
    </w:p>
    <w:p w14:paraId="1C8846A7" w14:textId="09DEFDF8" w:rsidR="000C5C03" w:rsidRPr="007A7E4E" w:rsidRDefault="000C5C03" w:rsidP="007A7E4E">
      <w:pPr>
        <w:spacing w:line="276" w:lineRule="auto"/>
        <w:rPr>
          <w:rStyle w:val="SubtleEmphasis"/>
          <w:sz w:val="22"/>
          <w:szCs w:val="22"/>
        </w:rPr>
      </w:pPr>
      <w:r w:rsidRPr="007A7E4E">
        <w:rPr>
          <w:rStyle w:val="SubtleEmphasis"/>
          <w:sz w:val="22"/>
          <w:szCs w:val="22"/>
        </w:rPr>
        <w:t>Nevoia de dezvoltare a asisten</w:t>
      </w:r>
      <w:r w:rsidR="005329B8" w:rsidRPr="007A7E4E">
        <w:rPr>
          <w:rStyle w:val="SubtleEmphasis"/>
          <w:sz w:val="22"/>
          <w:szCs w:val="22"/>
        </w:rPr>
        <w:t>ț</w:t>
      </w:r>
      <w:r w:rsidRPr="007A7E4E">
        <w:rPr>
          <w:rStyle w:val="SubtleEmphasis"/>
          <w:sz w:val="22"/>
          <w:szCs w:val="22"/>
        </w:rPr>
        <w:t>ei primare rămâne pregnantă, fiind necesară integrarea cu asisten</w:t>
      </w:r>
      <w:r w:rsidR="005329B8" w:rsidRPr="007A7E4E">
        <w:rPr>
          <w:rStyle w:val="SubtleEmphasis"/>
          <w:sz w:val="22"/>
          <w:szCs w:val="22"/>
        </w:rPr>
        <w:t>ț</w:t>
      </w:r>
      <w:r w:rsidRPr="007A7E4E">
        <w:rPr>
          <w:rStyle w:val="SubtleEmphasis"/>
          <w:sz w:val="22"/>
          <w:szCs w:val="22"/>
        </w:rPr>
        <w:t xml:space="preserve">a comunitară </w:t>
      </w:r>
      <w:r w:rsidR="005329B8" w:rsidRPr="007A7E4E">
        <w:rPr>
          <w:rStyle w:val="SubtleEmphasis"/>
          <w:sz w:val="22"/>
          <w:szCs w:val="22"/>
        </w:rPr>
        <w:t>ș</w:t>
      </w:r>
      <w:r w:rsidRPr="007A7E4E">
        <w:rPr>
          <w:rStyle w:val="SubtleEmphasis"/>
          <w:sz w:val="22"/>
          <w:szCs w:val="22"/>
        </w:rPr>
        <w:t xml:space="preserve">i asigurarea unui standard de calitate </w:t>
      </w:r>
      <w:r w:rsidR="005329B8" w:rsidRPr="007A7E4E">
        <w:rPr>
          <w:rStyle w:val="SubtleEmphasis"/>
          <w:sz w:val="22"/>
          <w:szCs w:val="22"/>
        </w:rPr>
        <w:t>ș</w:t>
      </w:r>
      <w:r w:rsidRPr="007A7E4E">
        <w:rPr>
          <w:rStyle w:val="SubtleEmphasis"/>
          <w:sz w:val="22"/>
          <w:szCs w:val="22"/>
        </w:rPr>
        <w:t>i performan</w:t>
      </w:r>
      <w:r w:rsidR="005329B8" w:rsidRPr="007A7E4E">
        <w:rPr>
          <w:rStyle w:val="SubtleEmphasis"/>
          <w:sz w:val="22"/>
          <w:szCs w:val="22"/>
        </w:rPr>
        <w:t>ț</w:t>
      </w:r>
      <w:r w:rsidRPr="007A7E4E">
        <w:rPr>
          <w:rStyle w:val="SubtleEmphasis"/>
          <w:sz w:val="22"/>
          <w:szCs w:val="22"/>
        </w:rPr>
        <w:t>ă na</w:t>
      </w:r>
      <w:r w:rsidR="005329B8" w:rsidRPr="007A7E4E">
        <w:rPr>
          <w:rStyle w:val="SubtleEmphasis"/>
          <w:sz w:val="22"/>
          <w:szCs w:val="22"/>
        </w:rPr>
        <w:t>ț</w:t>
      </w:r>
      <w:r w:rsidRPr="007A7E4E">
        <w:rPr>
          <w:rStyle w:val="SubtleEmphasis"/>
          <w:sz w:val="22"/>
          <w:szCs w:val="22"/>
        </w:rPr>
        <w:t>ional. În acest scop, se va dezvolta un cadru de evaluare a performan</w:t>
      </w:r>
      <w:r w:rsidR="005329B8" w:rsidRPr="007A7E4E">
        <w:rPr>
          <w:rStyle w:val="SubtleEmphasis"/>
          <w:sz w:val="22"/>
          <w:szCs w:val="22"/>
        </w:rPr>
        <w:t>ț</w:t>
      </w:r>
      <w:r w:rsidRPr="007A7E4E">
        <w:rPr>
          <w:rStyle w:val="SubtleEmphasis"/>
          <w:sz w:val="22"/>
          <w:szCs w:val="22"/>
        </w:rPr>
        <w:t>ei la nivel na</w:t>
      </w:r>
      <w:r w:rsidR="005329B8" w:rsidRPr="007A7E4E">
        <w:rPr>
          <w:rStyle w:val="SubtleEmphasis"/>
          <w:sz w:val="22"/>
          <w:szCs w:val="22"/>
        </w:rPr>
        <w:t>ț</w:t>
      </w:r>
      <w:r w:rsidRPr="007A7E4E">
        <w:rPr>
          <w:rStyle w:val="SubtleEmphasis"/>
          <w:sz w:val="22"/>
          <w:szCs w:val="22"/>
        </w:rPr>
        <w:t>ional, care va constitui mecanismul de referin</w:t>
      </w:r>
      <w:r w:rsidR="005329B8" w:rsidRPr="007A7E4E">
        <w:rPr>
          <w:rStyle w:val="SubtleEmphasis"/>
          <w:sz w:val="22"/>
          <w:szCs w:val="22"/>
        </w:rPr>
        <w:t>ț</w:t>
      </w:r>
      <w:r w:rsidRPr="007A7E4E">
        <w:rPr>
          <w:rStyle w:val="SubtleEmphasis"/>
          <w:sz w:val="22"/>
          <w:szCs w:val="22"/>
        </w:rPr>
        <w:t>ă a monitorizării evolu</w:t>
      </w:r>
      <w:r w:rsidR="005329B8" w:rsidRPr="007A7E4E">
        <w:rPr>
          <w:rStyle w:val="SubtleEmphasis"/>
          <w:sz w:val="22"/>
          <w:szCs w:val="22"/>
        </w:rPr>
        <w:t>ț</w:t>
      </w:r>
      <w:r w:rsidRPr="007A7E4E">
        <w:rPr>
          <w:rStyle w:val="SubtleEmphasis"/>
          <w:sz w:val="22"/>
          <w:szCs w:val="22"/>
        </w:rPr>
        <w:t>iei medicinei primare. </w:t>
      </w:r>
    </w:p>
    <w:p w14:paraId="330B4657" w14:textId="0E55B6D4" w:rsidR="000C5C03" w:rsidRPr="007A7E4E" w:rsidRDefault="000C5C03" w:rsidP="007A7E4E">
      <w:pPr>
        <w:spacing w:line="276" w:lineRule="auto"/>
        <w:rPr>
          <w:rStyle w:val="SubtleEmphasis"/>
          <w:sz w:val="22"/>
          <w:szCs w:val="22"/>
        </w:rPr>
      </w:pPr>
      <w:r w:rsidRPr="007A7E4E">
        <w:rPr>
          <w:rStyle w:val="SubtleEmphasis"/>
          <w:sz w:val="22"/>
          <w:szCs w:val="22"/>
        </w:rPr>
        <w:t xml:space="preserve">Sistemul de medicină primară trebuie să se debirocratizeze, asigurând serviciile medicale de diagnostic, evaluare, tratament </w:t>
      </w:r>
      <w:r w:rsidR="005329B8" w:rsidRPr="007A7E4E">
        <w:rPr>
          <w:rStyle w:val="SubtleEmphasis"/>
          <w:sz w:val="22"/>
          <w:szCs w:val="22"/>
        </w:rPr>
        <w:t>ș</w:t>
      </w:r>
      <w:r w:rsidRPr="007A7E4E">
        <w:rPr>
          <w:rStyle w:val="SubtleEmphasis"/>
          <w:sz w:val="22"/>
          <w:szCs w:val="22"/>
        </w:rPr>
        <w:t xml:space="preserve">i monitorizare a pacientului. </w:t>
      </w:r>
      <w:r w:rsidR="005A5912">
        <w:rPr>
          <w:rStyle w:val="SubtleEmphasis"/>
          <w:sz w:val="22"/>
          <w:szCs w:val="22"/>
        </w:rPr>
        <w:t>Î</w:t>
      </w:r>
      <w:r w:rsidRPr="007A7E4E">
        <w:rPr>
          <w:rStyle w:val="SubtleEmphasis"/>
          <w:sz w:val="22"/>
          <w:szCs w:val="22"/>
        </w:rPr>
        <w:t>n acest fel, medicina primar</w:t>
      </w:r>
      <w:r w:rsidR="005A5912">
        <w:rPr>
          <w:rStyle w:val="SubtleEmphasis"/>
          <w:sz w:val="22"/>
          <w:szCs w:val="22"/>
        </w:rPr>
        <w:t>ă</w:t>
      </w:r>
      <w:r w:rsidRPr="007A7E4E">
        <w:rPr>
          <w:rStyle w:val="SubtleEmphasis"/>
          <w:sz w:val="22"/>
          <w:szCs w:val="22"/>
        </w:rPr>
        <w:t xml:space="preserve"> va func</w:t>
      </w:r>
      <w:r w:rsidR="005329B8" w:rsidRPr="007A7E4E">
        <w:rPr>
          <w:rStyle w:val="SubtleEmphasis"/>
          <w:sz w:val="22"/>
          <w:szCs w:val="22"/>
        </w:rPr>
        <w:t>ț</w:t>
      </w:r>
      <w:r w:rsidRPr="007A7E4E">
        <w:rPr>
          <w:rStyle w:val="SubtleEmphasis"/>
          <w:sz w:val="22"/>
          <w:szCs w:val="22"/>
        </w:rPr>
        <w:t>iona prin sistemul de reten</w:t>
      </w:r>
      <w:r w:rsidR="005329B8" w:rsidRPr="007A7E4E">
        <w:rPr>
          <w:rStyle w:val="SubtleEmphasis"/>
          <w:sz w:val="22"/>
          <w:szCs w:val="22"/>
        </w:rPr>
        <w:t>ț</w:t>
      </w:r>
      <w:r w:rsidRPr="007A7E4E">
        <w:rPr>
          <w:rStyle w:val="SubtleEmphasis"/>
          <w:sz w:val="22"/>
          <w:szCs w:val="22"/>
        </w:rPr>
        <w:t>ie a pacientului la nivelul îngrijirilor primare, oferind servicii medicale adaptate competen</w:t>
      </w:r>
      <w:r w:rsidR="005329B8" w:rsidRPr="007A7E4E">
        <w:rPr>
          <w:rStyle w:val="SubtleEmphasis"/>
          <w:sz w:val="22"/>
          <w:szCs w:val="22"/>
        </w:rPr>
        <w:t>ț</w:t>
      </w:r>
      <w:r w:rsidRPr="007A7E4E">
        <w:rPr>
          <w:rStyle w:val="SubtleEmphasis"/>
          <w:sz w:val="22"/>
          <w:szCs w:val="22"/>
        </w:rPr>
        <w:t xml:space="preserve">elor medicului de familie </w:t>
      </w:r>
      <w:r w:rsidR="005329B8" w:rsidRPr="007A7E4E">
        <w:rPr>
          <w:rStyle w:val="SubtleEmphasis"/>
          <w:sz w:val="22"/>
          <w:szCs w:val="22"/>
        </w:rPr>
        <w:t>ș</w:t>
      </w:r>
      <w:r w:rsidRPr="007A7E4E">
        <w:rPr>
          <w:rStyle w:val="SubtleEmphasis"/>
          <w:sz w:val="22"/>
          <w:szCs w:val="22"/>
        </w:rPr>
        <w:t xml:space="preserve">i nu prin sistemul de </w:t>
      </w:r>
      <w:r w:rsidR="00B66DE6">
        <w:rPr>
          <w:rStyle w:val="SubtleEmphasis"/>
          <w:sz w:val="22"/>
          <w:szCs w:val="22"/>
        </w:rPr>
        <w:t>„</w:t>
      </w:r>
      <w:r w:rsidRPr="007A7E4E">
        <w:rPr>
          <w:rStyle w:val="SubtleEmphasis"/>
          <w:sz w:val="22"/>
          <w:szCs w:val="22"/>
        </w:rPr>
        <w:t>gate-keeper</w:t>
      </w:r>
      <w:r w:rsidR="00B66DE6">
        <w:rPr>
          <w:rStyle w:val="SubtleEmphasis"/>
          <w:sz w:val="22"/>
          <w:szCs w:val="22"/>
        </w:rPr>
        <w:t>”</w:t>
      </w:r>
      <w:r w:rsidRPr="007A7E4E">
        <w:rPr>
          <w:rStyle w:val="SubtleEmphasis"/>
          <w:sz w:val="22"/>
          <w:szCs w:val="22"/>
        </w:rPr>
        <w:t xml:space="preserve">. </w:t>
      </w:r>
      <w:r w:rsidR="00DB2F17">
        <w:rPr>
          <w:rStyle w:val="SubtleEmphasis"/>
          <w:sz w:val="22"/>
          <w:szCs w:val="22"/>
        </w:rPr>
        <w:t>S</w:t>
      </w:r>
      <w:r w:rsidRPr="007A7E4E">
        <w:rPr>
          <w:rStyle w:val="SubtleEmphasis"/>
          <w:sz w:val="22"/>
          <w:szCs w:val="22"/>
        </w:rPr>
        <w:t xml:space="preserve">e prevede coordonarea </w:t>
      </w:r>
      <w:r w:rsidR="005329B8" w:rsidRPr="007A7E4E">
        <w:rPr>
          <w:rStyle w:val="SubtleEmphasis"/>
          <w:sz w:val="22"/>
          <w:szCs w:val="22"/>
        </w:rPr>
        <w:t>ș</w:t>
      </w:r>
      <w:r w:rsidRPr="007A7E4E">
        <w:rPr>
          <w:rStyle w:val="SubtleEmphasis"/>
          <w:sz w:val="22"/>
          <w:szCs w:val="22"/>
        </w:rPr>
        <w:t xml:space="preserve">i integrarea crescută a medicinei primare în sistemul de sănătate (ambulator, explorări, spitalizare, recuperare). Astfel, vor scădea internările evitabile, risipa de resurse financiare </w:t>
      </w:r>
      <w:r w:rsidR="005329B8" w:rsidRPr="007A7E4E">
        <w:rPr>
          <w:rStyle w:val="SubtleEmphasis"/>
          <w:sz w:val="22"/>
          <w:szCs w:val="22"/>
        </w:rPr>
        <w:t>ș</w:t>
      </w:r>
      <w:r w:rsidRPr="007A7E4E">
        <w:rPr>
          <w:rStyle w:val="SubtleEmphasis"/>
          <w:sz w:val="22"/>
          <w:szCs w:val="22"/>
        </w:rPr>
        <w:t>i va cre</w:t>
      </w:r>
      <w:r w:rsidR="005329B8" w:rsidRPr="007A7E4E">
        <w:rPr>
          <w:rStyle w:val="SubtleEmphasis"/>
          <w:sz w:val="22"/>
          <w:szCs w:val="22"/>
        </w:rPr>
        <w:t>ș</w:t>
      </w:r>
      <w:r w:rsidRPr="007A7E4E">
        <w:rPr>
          <w:rStyle w:val="SubtleEmphasis"/>
          <w:sz w:val="22"/>
          <w:szCs w:val="22"/>
        </w:rPr>
        <w:t>te satisfac</w:t>
      </w:r>
      <w:r w:rsidR="005329B8" w:rsidRPr="007A7E4E">
        <w:rPr>
          <w:rStyle w:val="SubtleEmphasis"/>
          <w:sz w:val="22"/>
          <w:szCs w:val="22"/>
        </w:rPr>
        <w:t>ț</w:t>
      </w:r>
      <w:r w:rsidRPr="007A7E4E">
        <w:rPr>
          <w:rStyle w:val="SubtleEmphasis"/>
          <w:sz w:val="22"/>
          <w:szCs w:val="22"/>
        </w:rPr>
        <w:t>i</w:t>
      </w:r>
      <w:r w:rsidR="005A5912">
        <w:rPr>
          <w:rStyle w:val="SubtleEmphasis"/>
          <w:sz w:val="22"/>
          <w:szCs w:val="22"/>
        </w:rPr>
        <w:t>a</w:t>
      </w:r>
      <w:r w:rsidRPr="007A7E4E">
        <w:rPr>
          <w:rStyle w:val="SubtleEmphasis"/>
          <w:sz w:val="22"/>
          <w:szCs w:val="22"/>
        </w:rPr>
        <w:t xml:space="preserve"> pacientului fa</w:t>
      </w:r>
      <w:r w:rsidR="005329B8" w:rsidRPr="007A7E4E">
        <w:rPr>
          <w:rStyle w:val="SubtleEmphasis"/>
          <w:sz w:val="22"/>
          <w:szCs w:val="22"/>
        </w:rPr>
        <w:t>ț</w:t>
      </w:r>
      <w:r w:rsidRPr="007A7E4E">
        <w:rPr>
          <w:rStyle w:val="SubtleEmphasis"/>
          <w:sz w:val="22"/>
          <w:szCs w:val="22"/>
        </w:rPr>
        <w:t>ă de medicul de familie.</w:t>
      </w:r>
    </w:p>
    <w:p w14:paraId="529650FE" w14:textId="4EC094A7" w:rsidR="000C5C03" w:rsidRPr="007A7E4E" w:rsidRDefault="000C5C03" w:rsidP="007A7E4E">
      <w:pPr>
        <w:spacing w:line="276" w:lineRule="auto"/>
        <w:rPr>
          <w:rStyle w:val="SubtleEmphasis"/>
          <w:sz w:val="22"/>
          <w:szCs w:val="22"/>
        </w:rPr>
      </w:pPr>
      <w:r w:rsidRPr="007A7E4E">
        <w:rPr>
          <w:rStyle w:val="SubtleEmphasis"/>
          <w:sz w:val="22"/>
          <w:szCs w:val="22"/>
        </w:rPr>
        <w:t xml:space="preserve">Încărcarea administrativă a medicinei primare va fi diminuată prin digitalizare </w:t>
      </w:r>
      <w:r w:rsidR="005329B8" w:rsidRPr="007A7E4E">
        <w:rPr>
          <w:rStyle w:val="SubtleEmphasis"/>
          <w:sz w:val="22"/>
          <w:szCs w:val="22"/>
        </w:rPr>
        <w:t>ș</w:t>
      </w:r>
      <w:r w:rsidRPr="007A7E4E">
        <w:rPr>
          <w:rStyle w:val="SubtleEmphasis"/>
          <w:sz w:val="22"/>
          <w:szCs w:val="22"/>
        </w:rPr>
        <w:t>i debirocratizare. Pentru aceasta, autorită</w:t>
      </w:r>
      <w:r w:rsidR="005329B8" w:rsidRPr="007A7E4E">
        <w:rPr>
          <w:rStyle w:val="SubtleEmphasis"/>
          <w:sz w:val="22"/>
          <w:szCs w:val="22"/>
        </w:rPr>
        <w:t>ț</w:t>
      </w:r>
      <w:r w:rsidRPr="007A7E4E">
        <w:rPr>
          <w:rStyle w:val="SubtleEmphasis"/>
          <w:sz w:val="22"/>
          <w:szCs w:val="22"/>
        </w:rPr>
        <w:t>ile din sănătate (CNAS, MS, INSP, DSP)</w:t>
      </w:r>
      <w:r w:rsidR="00DB2F17">
        <w:rPr>
          <w:rStyle w:val="SubtleEmphasis"/>
          <w:sz w:val="22"/>
          <w:szCs w:val="22"/>
        </w:rPr>
        <w:t>,</w:t>
      </w:r>
      <w:r w:rsidRPr="007A7E4E">
        <w:rPr>
          <w:rStyle w:val="SubtleEmphasis"/>
          <w:sz w:val="22"/>
          <w:szCs w:val="22"/>
        </w:rPr>
        <w:t xml:space="preserve"> dar </w:t>
      </w:r>
      <w:r w:rsidR="005329B8" w:rsidRPr="007A7E4E">
        <w:rPr>
          <w:rStyle w:val="SubtleEmphasis"/>
          <w:sz w:val="22"/>
          <w:szCs w:val="22"/>
        </w:rPr>
        <w:t>ș</w:t>
      </w:r>
      <w:r w:rsidRPr="007A7E4E">
        <w:rPr>
          <w:rStyle w:val="SubtleEmphasis"/>
          <w:sz w:val="22"/>
          <w:szCs w:val="22"/>
        </w:rPr>
        <w:t>i alte autorită</w:t>
      </w:r>
      <w:r w:rsidR="005329B8" w:rsidRPr="007A7E4E">
        <w:rPr>
          <w:rStyle w:val="SubtleEmphasis"/>
          <w:sz w:val="22"/>
          <w:szCs w:val="22"/>
        </w:rPr>
        <w:t>ț</w:t>
      </w:r>
      <w:r w:rsidRPr="007A7E4E">
        <w:rPr>
          <w:rStyle w:val="SubtleEmphasis"/>
          <w:sz w:val="22"/>
          <w:szCs w:val="22"/>
        </w:rPr>
        <w:t>i cu impact (</w:t>
      </w:r>
      <w:r w:rsidR="003812D8" w:rsidRPr="007A7E4E">
        <w:rPr>
          <w:rStyle w:val="SubtleEmphasis"/>
          <w:sz w:val="22"/>
          <w:szCs w:val="22"/>
        </w:rPr>
        <w:t>DEPABD</w:t>
      </w:r>
      <w:r w:rsidRPr="007A7E4E">
        <w:rPr>
          <w:rStyle w:val="SubtleEmphasis"/>
          <w:sz w:val="22"/>
          <w:szCs w:val="22"/>
        </w:rPr>
        <w:t>, M</w:t>
      </w:r>
      <w:r w:rsidR="003812D8" w:rsidRPr="007A7E4E">
        <w:rPr>
          <w:rStyle w:val="SubtleEmphasis"/>
          <w:sz w:val="22"/>
          <w:szCs w:val="22"/>
        </w:rPr>
        <w:t>MSS</w:t>
      </w:r>
      <w:r w:rsidRPr="007A7E4E">
        <w:rPr>
          <w:rStyle w:val="SubtleEmphasis"/>
          <w:sz w:val="22"/>
          <w:szCs w:val="22"/>
        </w:rPr>
        <w:t>) î</w:t>
      </w:r>
      <w:r w:rsidR="005329B8" w:rsidRPr="007A7E4E">
        <w:rPr>
          <w:rStyle w:val="SubtleEmphasis"/>
          <w:sz w:val="22"/>
          <w:szCs w:val="22"/>
        </w:rPr>
        <w:t>ș</w:t>
      </w:r>
      <w:r w:rsidRPr="007A7E4E">
        <w:rPr>
          <w:rStyle w:val="SubtleEmphasis"/>
          <w:sz w:val="22"/>
          <w:szCs w:val="22"/>
        </w:rPr>
        <w:t xml:space="preserve">i vor armoniza sistemele digitale </w:t>
      </w:r>
      <w:r w:rsidR="005329B8" w:rsidRPr="007A7E4E">
        <w:rPr>
          <w:rStyle w:val="SubtleEmphasis"/>
          <w:sz w:val="22"/>
          <w:szCs w:val="22"/>
        </w:rPr>
        <w:t>ș</w:t>
      </w:r>
      <w:r w:rsidRPr="007A7E4E">
        <w:rPr>
          <w:rStyle w:val="SubtleEmphasis"/>
          <w:sz w:val="22"/>
          <w:szCs w:val="22"/>
        </w:rPr>
        <w:t>i le vor integra cu cele sociale, astfel încât</w:t>
      </w:r>
      <w:r w:rsidR="005A5912">
        <w:rPr>
          <w:rStyle w:val="SubtleEmphasis"/>
          <w:sz w:val="22"/>
          <w:szCs w:val="22"/>
        </w:rPr>
        <w:t>,</w:t>
      </w:r>
      <w:r w:rsidRPr="007A7E4E">
        <w:rPr>
          <w:rStyle w:val="SubtleEmphasis"/>
          <w:sz w:val="22"/>
          <w:szCs w:val="22"/>
        </w:rPr>
        <w:t xml:space="preserve"> la nivel de cabinet</w:t>
      </w:r>
      <w:r w:rsidR="005A5912">
        <w:rPr>
          <w:rStyle w:val="SubtleEmphasis"/>
          <w:sz w:val="22"/>
          <w:szCs w:val="22"/>
        </w:rPr>
        <w:t>,</w:t>
      </w:r>
      <w:r w:rsidRPr="007A7E4E">
        <w:rPr>
          <w:rStyle w:val="SubtleEmphasis"/>
          <w:sz w:val="22"/>
          <w:szCs w:val="22"/>
        </w:rPr>
        <w:t xml:space="preserve"> medicul </w:t>
      </w:r>
      <w:r w:rsidR="005329B8" w:rsidRPr="007A7E4E">
        <w:rPr>
          <w:rStyle w:val="SubtleEmphasis"/>
          <w:sz w:val="22"/>
          <w:szCs w:val="22"/>
        </w:rPr>
        <w:t>ș</w:t>
      </w:r>
      <w:r w:rsidRPr="007A7E4E">
        <w:rPr>
          <w:rStyle w:val="SubtleEmphasis"/>
          <w:sz w:val="22"/>
          <w:szCs w:val="22"/>
        </w:rPr>
        <w:t>i pacientul s</w:t>
      </w:r>
      <w:r w:rsidR="005A5912">
        <w:rPr>
          <w:rStyle w:val="SubtleEmphasis"/>
          <w:sz w:val="22"/>
          <w:szCs w:val="22"/>
        </w:rPr>
        <w:t>ă</w:t>
      </w:r>
      <w:r w:rsidRPr="007A7E4E">
        <w:rPr>
          <w:rStyle w:val="SubtleEmphasis"/>
          <w:sz w:val="22"/>
          <w:szCs w:val="22"/>
        </w:rPr>
        <w:t xml:space="preserve"> aibă un singur punct de intrare </w:t>
      </w:r>
      <w:r w:rsidR="005329B8" w:rsidRPr="007A7E4E">
        <w:rPr>
          <w:rStyle w:val="SubtleEmphasis"/>
          <w:sz w:val="22"/>
          <w:szCs w:val="22"/>
        </w:rPr>
        <w:t>ș</w:t>
      </w:r>
      <w:r w:rsidRPr="007A7E4E">
        <w:rPr>
          <w:rStyle w:val="SubtleEmphasis"/>
          <w:sz w:val="22"/>
          <w:szCs w:val="22"/>
        </w:rPr>
        <w:t>i raportare a datelor.</w:t>
      </w:r>
    </w:p>
    <w:p w14:paraId="0B4FAE4F" w14:textId="1F802DB6" w:rsidR="000C5C03" w:rsidRPr="007A7E4E" w:rsidRDefault="000C5C03" w:rsidP="007A7E4E">
      <w:pPr>
        <w:spacing w:line="276" w:lineRule="auto"/>
        <w:rPr>
          <w:sz w:val="22"/>
          <w:szCs w:val="22"/>
        </w:rPr>
      </w:pPr>
      <w:r w:rsidRPr="007A7E4E">
        <w:rPr>
          <w:rStyle w:val="SubtleEmphasis"/>
          <w:sz w:val="22"/>
          <w:szCs w:val="22"/>
        </w:rPr>
        <w:t xml:space="preserve">Stimulentele pentru calitatea îngrijirilor </w:t>
      </w:r>
      <w:r w:rsidR="005329B8" w:rsidRPr="007A7E4E">
        <w:rPr>
          <w:rStyle w:val="SubtleEmphasis"/>
          <w:sz w:val="22"/>
          <w:szCs w:val="22"/>
        </w:rPr>
        <w:t>ș</w:t>
      </w:r>
      <w:r w:rsidRPr="007A7E4E">
        <w:rPr>
          <w:rStyle w:val="SubtleEmphasis"/>
          <w:sz w:val="22"/>
          <w:szCs w:val="22"/>
        </w:rPr>
        <w:t>i performan</w:t>
      </w:r>
      <w:r w:rsidR="005329B8" w:rsidRPr="007A7E4E">
        <w:rPr>
          <w:rStyle w:val="SubtleEmphasis"/>
          <w:sz w:val="22"/>
          <w:szCs w:val="22"/>
        </w:rPr>
        <w:t>ț</w:t>
      </w:r>
      <w:r w:rsidRPr="007A7E4E">
        <w:rPr>
          <w:rStyle w:val="SubtleEmphasis"/>
          <w:sz w:val="22"/>
          <w:szCs w:val="22"/>
        </w:rPr>
        <w:t xml:space="preserve">a lor vor fi integrate în modalitatea de plată a serviciilor </w:t>
      </w:r>
      <w:r w:rsidR="005329B8" w:rsidRPr="007A7E4E">
        <w:rPr>
          <w:rStyle w:val="SubtleEmphasis"/>
          <w:sz w:val="22"/>
          <w:szCs w:val="22"/>
        </w:rPr>
        <w:t>ș</w:t>
      </w:r>
      <w:r w:rsidRPr="007A7E4E">
        <w:rPr>
          <w:rStyle w:val="SubtleEmphasis"/>
          <w:sz w:val="22"/>
          <w:szCs w:val="22"/>
        </w:rPr>
        <w:t xml:space="preserve">i monitorizate prin sistemele de raportare digitală existente </w:t>
      </w:r>
      <w:r w:rsidR="005329B8" w:rsidRPr="007A7E4E">
        <w:rPr>
          <w:rStyle w:val="SubtleEmphasis"/>
          <w:sz w:val="22"/>
          <w:szCs w:val="22"/>
        </w:rPr>
        <w:t>ș</w:t>
      </w:r>
      <w:r w:rsidRPr="007A7E4E">
        <w:rPr>
          <w:rStyle w:val="SubtleEmphasis"/>
          <w:sz w:val="22"/>
          <w:szCs w:val="22"/>
        </w:rPr>
        <w:t>i dezvoltate de către Casa Na</w:t>
      </w:r>
      <w:r w:rsidR="005329B8" w:rsidRPr="007A7E4E">
        <w:rPr>
          <w:rStyle w:val="SubtleEmphasis"/>
          <w:sz w:val="22"/>
          <w:szCs w:val="22"/>
        </w:rPr>
        <w:t>ț</w:t>
      </w:r>
      <w:r w:rsidRPr="007A7E4E">
        <w:rPr>
          <w:rStyle w:val="SubtleEmphasis"/>
          <w:sz w:val="22"/>
          <w:szCs w:val="22"/>
        </w:rPr>
        <w:t xml:space="preserve">ională de Asigurări de Sănătate </w:t>
      </w:r>
      <w:r w:rsidR="005329B8" w:rsidRPr="007A7E4E">
        <w:rPr>
          <w:rStyle w:val="SubtleEmphasis"/>
          <w:sz w:val="22"/>
          <w:szCs w:val="22"/>
        </w:rPr>
        <w:t>ș</w:t>
      </w:r>
      <w:r w:rsidRPr="007A7E4E">
        <w:rPr>
          <w:rStyle w:val="SubtleEmphasis"/>
          <w:sz w:val="22"/>
          <w:szCs w:val="22"/>
        </w:rPr>
        <w:t>i de către Ministerul Sănătă</w:t>
      </w:r>
      <w:r w:rsidR="005329B8" w:rsidRPr="007A7E4E">
        <w:rPr>
          <w:rStyle w:val="SubtleEmphasis"/>
          <w:sz w:val="22"/>
          <w:szCs w:val="22"/>
        </w:rPr>
        <w:t>ț</w:t>
      </w:r>
      <w:r w:rsidRPr="007A7E4E">
        <w:rPr>
          <w:rStyle w:val="SubtleEmphasis"/>
          <w:sz w:val="22"/>
          <w:szCs w:val="22"/>
        </w:rPr>
        <w:t>ii</w:t>
      </w:r>
      <w:r w:rsidRPr="007A7E4E">
        <w:rPr>
          <w:sz w:val="22"/>
          <w:szCs w:val="22"/>
        </w:rPr>
        <w:t>.</w:t>
      </w:r>
    </w:p>
    <w:p w14:paraId="657C7438" w14:textId="3728906A" w:rsidR="00F73142" w:rsidRPr="007A7E4E" w:rsidRDefault="0037100D" w:rsidP="007A7E4E">
      <w:pPr>
        <w:spacing w:line="276" w:lineRule="auto"/>
        <w:rPr>
          <w:sz w:val="22"/>
          <w:szCs w:val="22"/>
        </w:rPr>
      </w:pPr>
      <w:r w:rsidRPr="007A7E4E">
        <w:rPr>
          <w:sz w:val="22"/>
          <w:szCs w:val="22"/>
        </w:rPr>
        <w:t>DA.4.2.1. Îmbunătă</w:t>
      </w:r>
      <w:r w:rsidR="005329B8" w:rsidRPr="007A7E4E">
        <w:rPr>
          <w:sz w:val="22"/>
          <w:szCs w:val="22"/>
        </w:rPr>
        <w:t>ț</w:t>
      </w:r>
      <w:r w:rsidRPr="007A7E4E">
        <w:rPr>
          <w:sz w:val="22"/>
          <w:szCs w:val="22"/>
        </w:rPr>
        <w:t>irea sustenabilă a distribu</w:t>
      </w:r>
      <w:r w:rsidR="005329B8" w:rsidRPr="007A7E4E">
        <w:rPr>
          <w:sz w:val="22"/>
          <w:szCs w:val="22"/>
        </w:rPr>
        <w:t>ț</w:t>
      </w:r>
      <w:r w:rsidRPr="007A7E4E">
        <w:rPr>
          <w:sz w:val="22"/>
          <w:szCs w:val="22"/>
        </w:rPr>
        <w:t>iei teritoriale echitabile a serviciilor de asisten</w:t>
      </w:r>
      <w:r w:rsidR="005329B8" w:rsidRPr="007A7E4E">
        <w:rPr>
          <w:sz w:val="22"/>
          <w:szCs w:val="22"/>
        </w:rPr>
        <w:t>ț</w:t>
      </w:r>
      <w:r w:rsidRPr="007A7E4E">
        <w:rPr>
          <w:sz w:val="22"/>
          <w:szCs w:val="22"/>
        </w:rPr>
        <w:t>ă medicală primară</w:t>
      </w:r>
      <w:r w:rsidR="00F73142" w:rsidRPr="007A7E4E">
        <w:rPr>
          <w:sz w:val="22"/>
          <w:szCs w:val="22"/>
        </w:rPr>
        <w:t>.</w:t>
      </w:r>
    </w:p>
    <w:p w14:paraId="72836B19" w14:textId="2A3915F1" w:rsidR="00F73142" w:rsidRPr="007A7E4E" w:rsidRDefault="0037100D" w:rsidP="007A7E4E">
      <w:pPr>
        <w:spacing w:line="276" w:lineRule="auto"/>
        <w:rPr>
          <w:sz w:val="22"/>
          <w:szCs w:val="22"/>
        </w:rPr>
      </w:pPr>
      <w:r w:rsidRPr="007A7E4E">
        <w:rPr>
          <w:sz w:val="22"/>
          <w:szCs w:val="22"/>
        </w:rPr>
        <w:t>DA.4.2.2. Asigurarea continuită</w:t>
      </w:r>
      <w:r w:rsidR="005329B8" w:rsidRPr="007A7E4E">
        <w:rPr>
          <w:sz w:val="22"/>
          <w:szCs w:val="22"/>
        </w:rPr>
        <w:t>ț</w:t>
      </w:r>
      <w:r w:rsidRPr="007A7E4E">
        <w:rPr>
          <w:sz w:val="22"/>
          <w:szCs w:val="22"/>
        </w:rPr>
        <w:t>ii furnizării serviciilor de sănătate în asisten</w:t>
      </w:r>
      <w:r w:rsidR="005329B8" w:rsidRPr="007A7E4E">
        <w:rPr>
          <w:sz w:val="22"/>
          <w:szCs w:val="22"/>
        </w:rPr>
        <w:t>ț</w:t>
      </w:r>
      <w:r w:rsidRPr="007A7E4E">
        <w:rPr>
          <w:sz w:val="22"/>
          <w:szCs w:val="22"/>
        </w:rPr>
        <w:t xml:space="preserve">a medicală primară </w:t>
      </w:r>
      <w:r w:rsidR="005329B8" w:rsidRPr="007A7E4E">
        <w:rPr>
          <w:sz w:val="22"/>
          <w:szCs w:val="22"/>
        </w:rPr>
        <w:t>ș</w:t>
      </w:r>
      <w:r w:rsidRPr="007A7E4E">
        <w:rPr>
          <w:sz w:val="22"/>
          <w:szCs w:val="22"/>
        </w:rPr>
        <w:t>i integrarea verticală a acestora cu serviciile de sănătate furnizate în alte domenii de asisten</w:t>
      </w:r>
      <w:r w:rsidR="005329B8" w:rsidRPr="007A7E4E">
        <w:rPr>
          <w:sz w:val="22"/>
          <w:szCs w:val="22"/>
        </w:rPr>
        <w:t>ț</w:t>
      </w:r>
      <w:r w:rsidRPr="007A7E4E">
        <w:rPr>
          <w:sz w:val="22"/>
          <w:szCs w:val="22"/>
        </w:rPr>
        <w:t>ă medicală</w:t>
      </w:r>
      <w:r w:rsidR="00F73142" w:rsidRPr="007A7E4E">
        <w:rPr>
          <w:sz w:val="22"/>
          <w:szCs w:val="22"/>
        </w:rPr>
        <w:t>.</w:t>
      </w:r>
    </w:p>
    <w:p w14:paraId="0A4678D9" w14:textId="3AEA7508" w:rsidR="0037100D" w:rsidRPr="007A7E4E" w:rsidRDefault="0037100D" w:rsidP="007A7E4E">
      <w:pPr>
        <w:spacing w:line="276" w:lineRule="auto"/>
        <w:rPr>
          <w:sz w:val="22"/>
          <w:szCs w:val="22"/>
        </w:rPr>
      </w:pPr>
      <w:r w:rsidRPr="007A7E4E">
        <w:rPr>
          <w:sz w:val="22"/>
          <w:szCs w:val="22"/>
        </w:rPr>
        <w:t>DA.4.2.3. Asigurarea func</w:t>
      </w:r>
      <w:r w:rsidR="005329B8" w:rsidRPr="007A7E4E">
        <w:rPr>
          <w:sz w:val="22"/>
          <w:szCs w:val="22"/>
        </w:rPr>
        <w:t>ț</w:t>
      </w:r>
      <w:r w:rsidRPr="007A7E4E">
        <w:rPr>
          <w:sz w:val="22"/>
          <w:szCs w:val="22"/>
        </w:rPr>
        <w:t>ionalită</w:t>
      </w:r>
      <w:r w:rsidR="005329B8" w:rsidRPr="007A7E4E">
        <w:rPr>
          <w:sz w:val="22"/>
          <w:szCs w:val="22"/>
        </w:rPr>
        <w:t>ț</w:t>
      </w:r>
      <w:r w:rsidRPr="007A7E4E">
        <w:rPr>
          <w:sz w:val="22"/>
          <w:szCs w:val="22"/>
        </w:rPr>
        <w:t xml:space="preserve">ii </w:t>
      </w:r>
      <w:r w:rsidR="005329B8" w:rsidRPr="007A7E4E">
        <w:rPr>
          <w:sz w:val="22"/>
          <w:szCs w:val="22"/>
        </w:rPr>
        <w:t>ș</w:t>
      </w:r>
      <w:r w:rsidRPr="007A7E4E">
        <w:rPr>
          <w:sz w:val="22"/>
          <w:szCs w:val="22"/>
        </w:rPr>
        <w:t>i îmbunătă</w:t>
      </w:r>
      <w:r w:rsidR="005329B8" w:rsidRPr="007A7E4E">
        <w:rPr>
          <w:sz w:val="22"/>
          <w:szCs w:val="22"/>
        </w:rPr>
        <w:t>ț</w:t>
      </w:r>
      <w:r w:rsidRPr="007A7E4E">
        <w:rPr>
          <w:sz w:val="22"/>
          <w:szCs w:val="22"/>
        </w:rPr>
        <w:t>irea calită</w:t>
      </w:r>
      <w:r w:rsidR="005329B8" w:rsidRPr="007A7E4E">
        <w:rPr>
          <w:sz w:val="22"/>
          <w:szCs w:val="22"/>
        </w:rPr>
        <w:t>ț</w:t>
      </w:r>
      <w:r w:rsidRPr="007A7E4E">
        <w:rPr>
          <w:sz w:val="22"/>
          <w:szCs w:val="22"/>
        </w:rPr>
        <w:t>ii serviciilor de asisten</w:t>
      </w:r>
      <w:r w:rsidR="005329B8" w:rsidRPr="007A7E4E">
        <w:rPr>
          <w:sz w:val="22"/>
          <w:szCs w:val="22"/>
        </w:rPr>
        <w:t>ț</w:t>
      </w:r>
      <w:r w:rsidRPr="007A7E4E">
        <w:rPr>
          <w:sz w:val="22"/>
          <w:szCs w:val="22"/>
        </w:rPr>
        <w:t>ă medicală primară</w:t>
      </w:r>
      <w:r w:rsidR="006C0CC9" w:rsidRPr="007A7E4E">
        <w:rPr>
          <w:sz w:val="22"/>
          <w:szCs w:val="22"/>
        </w:rPr>
        <w:t>.</w:t>
      </w:r>
    </w:p>
    <w:p w14:paraId="2DAE20B6" w14:textId="1E2B21AF" w:rsidR="0037100D" w:rsidRPr="007A7E4E" w:rsidRDefault="0037100D" w:rsidP="00D443B8">
      <w:pPr>
        <w:pStyle w:val="Heading4"/>
        <w:rPr>
          <w:sz w:val="24"/>
          <w:szCs w:val="24"/>
        </w:rPr>
      </w:pPr>
      <w:r w:rsidRPr="007A7E4E">
        <w:rPr>
          <w:sz w:val="24"/>
          <w:szCs w:val="24"/>
        </w:rPr>
        <w:lastRenderedPageBreak/>
        <w:t>OS.4.3. CRE</w:t>
      </w:r>
      <w:r w:rsidR="005329B8" w:rsidRPr="007A7E4E">
        <w:rPr>
          <w:sz w:val="24"/>
          <w:szCs w:val="24"/>
        </w:rPr>
        <w:t>Ș</w:t>
      </w:r>
      <w:r w:rsidRPr="007A7E4E">
        <w:rPr>
          <w:sz w:val="24"/>
          <w:szCs w:val="24"/>
        </w:rPr>
        <w:t>TEREA PERFORMAN</w:t>
      </w:r>
      <w:r w:rsidR="005329B8" w:rsidRPr="007A7E4E">
        <w:rPr>
          <w:sz w:val="24"/>
          <w:szCs w:val="24"/>
        </w:rPr>
        <w:t>Ț</w:t>
      </w:r>
      <w:r w:rsidRPr="007A7E4E">
        <w:rPr>
          <w:sz w:val="24"/>
          <w:szCs w:val="24"/>
        </w:rPr>
        <w:t xml:space="preserve">EI </w:t>
      </w:r>
      <w:r w:rsidR="005329B8" w:rsidRPr="007A7E4E">
        <w:rPr>
          <w:sz w:val="24"/>
          <w:szCs w:val="24"/>
        </w:rPr>
        <w:t>Ș</w:t>
      </w:r>
      <w:r w:rsidRPr="007A7E4E">
        <w:rPr>
          <w:sz w:val="24"/>
          <w:szCs w:val="24"/>
        </w:rPr>
        <w:t>I EFICIENTIZAREA CAPACITĂ</w:t>
      </w:r>
      <w:r w:rsidR="005329B8" w:rsidRPr="007A7E4E">
        <w:rPr>
          <w:sz w:val="24"/>
          <w:szCs w:val="24"/>
        </w:rPr>
        <w:t>Ț</w:t>
      </w:r>
      <w:r w:rsidRPr="007A7E4E">
        <w:rPr>
          <w:sz w:val="24"/>
          <w:szCs w:val="24"/>
        </w:rPr>
        <w:t xml:space="preserve">II DE DIAGNOSTIC, TRATAMENT </w:t>
      </w:r>
      <w:r w:rsidR="005329B8" w:rsidRPr="007A7E4E">
        <w:rPr>
          <w:sz w:val="24"/>
          <w:szCs w:val="24"/>
        </w:rPr>
        <w:t>Ș</w:t>
      </w:r>
      <w:r w:rsidRPr="007A7E4E">
        <w:rPr>
          <w:sz w:val="24"/>
          <w:szCs w:val="24"/>
        </w:rPr>
        <w:t>I MONITORIZARE ÎN AMBULATORIU</w:t>
      </w:r>
    </w:p>
    <w:p w14:paraId="0C29AECD" w14:textId="46E1C70D" w:rsidR="0037100D" w:rsidRPr="00CA77CC" w:rsidRDefault="0037100D" w:rsidP="007A7E4E">
      <w:pPr>
        <w:spacing w:line="276" w:lineRule="auto"/>
        <w:rPr>
          <w:rStyle w:val="SubtleEmphasis"/>
          <w:spacing w:val="-6"/>
          <w:sz w:val="22"/>
          <w:szCs w:val="22"/>
        </w:rPr>
      </w:pPr>
      <w:r w:rsidRPr="00CA77CC">
        <w:rPr>
          <w:rStyle w:val="SubtleEmphasis"/>
          <w:spacing w:val="-6"/>
          <w:sz w:val="22"/>
          <w:szCs w:val="22"/>
        </w:rPr>
        <w:t xml:space="preserve">Obiectivul final urmărit este de a asigura pacientului serviciile necesare în mod rapid, accesibil </w:t>
      </w:r>
      <w:r w:rsidR="005329B8" w:rsidRPr="00CA77CC">
        <w:rPr>
          <w:rStyle w:val="SubtleEmphasis"/>
          <w:spacing w:val="-6"/>
          <w:sz w:val="22"/>
          <w:szCs w:val="22"/>
        </w:rPr>
        <w:t>ș</w:t>
      </w:r>
      <w:r w:rsidRPr="00CA77CC">
        <w:rPr>
          <w:rStyle w:val="SubtleEmphasis"/>
          <w:spacing w:val="-6"/>
          <w:sz w:val="22"/>
          <w:szCs w:val="22"/>
        </w:rPr>
        <w:t>i de calitate</w:t>
      </w:r>
      <w:r w:rsidR="00652E66">
        <w:rPr>
          <w:rStyle w:val="SubtleEmphasis"/>
          <w:spacing w:val="-6"/>
          <w:sz w:val="22"/>
          <w:szCs w:val="22"/>
        </w:rPr>
        <w:t>,</w:t>
      </w:r>
      <w:r w:rsidRPr="00CA77CC">
        <w:rPr>
          <w:rStyle w:val="SubtleEmphasis"/>
          <w:spacing w:val="-6"/>
          <w:sz w:val="22"/>
          <w:szCs w:val="22"/>
        </w:rPr>
        <w:t xml:space="preserve"> precum </w:t>
      </w:r>
      <w:r w:rsidR="005329B8" w:rsidRPr="00CA77CC">
        <w:rPr>
          <w:rStyle w:val="SubtleEmphasis"/>
          <w:spacing w:val="-6"/>
          <w:sz w:val="22"/>
          <w:szCs w:val="22"/>
        </w:rPr>
        <w:t>ș</w:t>
      </w:r>
      <w:r w:rsidRPr="00CA77CC">
        <w:rPr>
          <w:rStyle w:val="SubtleEmphasis"/>
          <w:spacing w:val="-6"/>
          <w:sz w:val="22"/>
          <w:szCs w:val="22"/>
        </w:rPr>
        <w:t>i eliminarea timpilor de a</w:t>
      </w:r>
      <w:r w:rsidR="005329B8" w:rsidRPr="00CA77CC">
        <w:rPr>
          <w:rStyle w:val="SubtleEmphasis"/>
          <w:spacing w:val="-6"/>
          <w:sz w:val="22"/>
          <w:szCs w:val="22"/>
        </w:rPr>
        <w:t>ș</w:t>
      </w:r>
      <w:r w:rsidRPr="00CA77CC">
        <w:rPr>
          <w:rStyle w:val="SubtleEmphasis"/>
          <w:spacing w:val="-6"/>
          <w:sz w:val="22"/>
          <w:szCs w:val="22"/>
        </w:rPr>
        <w:t>teptare genera</w:t>
      </w:r>
      <w:r w:rsidR="005329B8" w:rsidRPr="00CA77CC">
        <w:rPr>
          <w:rStyle w:val="SubtleEmphasis"/>
          <w:spacing w:val="-6"/>
          <w:sz w:val="22"/>
          <w:szCs w:val="22"/>
        </w:rPr>
        <w:t>ț</w:t>
      </w:r>
      <w:r w:rsidRPr="00CA77CC">
        <w:rPr>
          <w:rStyle w:val="SubtleEmphasis"/>
          <w:spacing w:val="-6"/>
          <w:sz w:val="22"/>
          <w:szCs w:val="22"/>
        </w:rPr>
        <w:t>i de lipsa finan</w:t>
      </w:r>
      <w:r w:rsidR="005329B8" w:rsidRPr="00CA77CC">
        <w:rPr>
          <w:rStyle w:val="SubtleEmphasis"/>
          <w:spacing w:val="-6"/>
          <w:sz w:val="22"/>
          <w:szCs w:val="22"/>
        </w:rPr>
        <w:t>ț</w:t>
      </w:r>
      <w:r w:rsidRPr="00CA77CC">
        <w:rPr>
          <w:rStyle w:val="SubtleEmphasis"/>
          <w:spacing w:val="-6"/>
          <w:sz w:val="22"/>
          <w:szCs w:val="22"/>
        </w:rPr>
        <w:t xml:space="preserve">ării sau de supraaglomerare. Pentru atingerea acestor deziderate, acest palier va fi calibrat la nevoia din teritoriu </w:t>
      </w:r>
      <w:r w:rsidR="005329B8" w:rsidRPr="00CA77CC">
        <w:rPr>
          <w:rStyle w:val="SubtleEmphasis"/>
          <w:spacing w:val="-6"/>
          <w:sz w:val="22"/>
          <w:szCs w:val="22"/>
        </w:rPr>
        <w:t>ș</w:t>
      </w:r>
      <w:r w:rsidRPr="00CA77CC">
        <w:rPr>
          <w:rStyle w:val="SubtleEmphasis"/>
          <w:spacing w:val="-6"/>
          <w:sz w:val="22"/>
          <w:szCs w:val="22"/>
        </w:rPr>
        <w:t xml:space="preserve">i integrat cu celelalte niveluri de îngrijiri: primare </w:t>
      </w:r>
      <w:r w:rsidR="005329B8" w:rsidRPr="00CA77CC">
        <w:rPr>
          <w:rStyle w:val="SubtleEmphasis"/>
          <w:spacing w:val="-6"/>
          <w:sz w:val="22"/>
          <w:szCs w:val="22"/>
        </w:rPr>
        <w:t>ș</w:t>
      </w:r>
      <w:r w:rsidRPr="00CA77CC">
        <w:rPr>
          <w:rStyle w:val="SubtleEmphasis"/>
          <w:spacing w:val="-6"/>
          <w:sz w:val="22"/>
          <w:szCs w:val="22"/>
        </w:rPr>
        <w:t>i spitalice</w:t>
      </w:r>
      <w:r w:rsidR="005329B8" w:rsidRPr="00CA77CC">
        <w:rPr>
          <w:rStyle w:val="SubtleEmphasis"/>
          <w:spacing w:val="-6"/>
          <w:sz w:val="22"/>
          <w:szCs w:val="22"/>
        </w:rPr>
        <w:t>ș</w:t>
      </w:r>
      <w:r w:rsidRPr="00CA77CC">
        <w:rPr>
          <w:rStyle w:val="SubtleEmphasis"/>
          <w:spacing w:val="-6"/>
          <w:sz w:val="22"/>
          <w:szCs w:val="22"/>
        </w:rPr>
        <w:t xml:space="preserve">ti. Circuitele clinice vor fi adaptate la nevoia pacientului de diagnostic </w:t>
      </w:r>
      <w:r w:rsidR="005329B8" w:rsidRPr="00CA77CC">
        <w:rPr>
          <w:rStyle w:val="SubtleEmphasis"/>
          <w:spacing w:val="-6"/>
          <w:sz w:val="22"/>
          <w:szCs w:val="22"/>
        </w:rPr>
        <w:t>ș</w:t>
      </w:r>
      <w:r w:rsidRPr="00CA77CC">
        <w:rPr>
          <w:rStyle w:val="SubtleEmphasis"/>
          <w:spacing w:val="-6"/>
          <w:sz w:val="22"/>
          <w:szCs w:val="22"/>
        </w:rPr>
        <w:t>i tratament pentru cre</w:t>
      </w:r>
      <w:r w:rsidR="005329B8" w:rsidRPr="00CA77CC">
        <w:rPr>
          <w:rStyle w:val="SubtleEmphasis"/>
          <w:spacing w:val="-6"/>
          <w:sz w:val="22"/>
          <w:szCs w:val="22"/>
        </w:rPr>
        <w:t>ș</w:t>
      </w:r>
      <w:r w:rsidRPr="00CA77CC">
        <w:rPr>
          <w:rStyle w:val="SubtleEmphasis"/>
          <w:spacing w:val="-6"/>
          <w:sz w:val="22"/>
          <w:szCs w:val="22"/>
        </w:rPr>
        <w:t>terea eficacită</w:t>
      </w:r>
      <w:r w:rsidR="005329B8" w:rsidRPr="00CA77CC">
        <w:rPr>
          <w:rStyle w:val="SubtleEmphasis"/>
          <w:spacing w:val="-6"/>
          <w:sz w:val="22"/>
          <w:szCs w:val="22"/>
        </w:rPr>
        <w:t>ț</w:t>
      </w:r>
      <w:r w:rsidRPr="00CA77CC">
        <w:rPr>
          <w:rStyle w:val="SubtleEmphasis"/>
          <w:spacing w:val="-6"/>
          <w:sz w:val="22"/>
          <w:szCs w:val="22"/>
        </w:rPr>
        <w:t xml:space="preserve">ii </w:t>
      </w:r>
      <w:r w:rsidR="005329B8" w:rsidRPr="00CA77CC">
        <w:rPr>
          <w:rStyle w:val="SubtleEmphasis"/>
          <w:spacing w:val="-6"/>
          <w:sz w:val="22"/>
          <w:szCs w:val="22"/>
        </w:rPr>
        <w:t>ș</w:t>
      </w:r>
      <w:r w:rsidRPr="00CA77CC">
        <w:rPr>
          <w:rStyle w:val="SubtleEmphasis"/>
          <w:spacing w:val="-6"/>
          <w:sz w:val="22"/>
          <w:szCs w:val="22"/>
        </w:rPr>
        <w:t>i scăderea timpilor de a</w:t>
      </w:r>
      <w:r w:rsidR="005329B8" w:rsidRPr="00CA77CC">
        <w:rPr>
          <w:rStyle w:val="SubtleEmphasis"/>
          <w:spacing w:val="-6"/>
          <w:sz w:val="22"/>
          <w:szCs w:val="22"/>
        </w:rPr>
        <w:t>ș</w:t>
      </w:r>
      <w:r w:rsidRPr="00CA77CC">
        <w:rPr>
          <w:rStyle w:val="SubtleEmphasis"/>
          <w:spacing w:val="-6"/>
          <w:sz w:val="22"/>
          <w:szCs w:val="22"/>
        </w:rPr>
        <w:t>teptare.</w:t>
      </w:r>
    </w:p>
    <w:p w14:paraId="12368D5B" w14:textId="457C5A00" w:rsidR="00F73142" w:rsidRPr="00CA77CC" w:rsidRDefault="0037100D" w:rsidP="007A7E4E">
      <w:pPr>
        <w:spacing w:line="276" w:lineRule="auto"/>
        <w:rPr>
          <w:spacing w:val="-6"/>
          <w:sz w:val="22"/>
          <w:szCs w:val="22"/>
        </w:rPr>
      </w:pPr>
      <w:r w:rsidRPr="00CA77CC">
        <w:rPr>
          <w:spacing w:val="-6"/>
          <w:sz w:val="22"/>
          <w:szCs w:val="22"/>
        </w:rPr>
        <w:t xml:space="preserve">DA.4.3.1. </w:t>
      </w:r>
      <w:r w:rsidR="004A01FC">
        <w:rPr>
          <w:spacing w:val="-6"/>
          <w:sz w:val="22"/>
          <w:szCs w:val="22"/>
        </w:rPr>
        <w:t>Creșterea capcității de îngrijire ambulatorie în cadrul furnizării serviciilor de sănătate</w:t>
      </w:r>
      <w:r w:rsidR="00F73142" w:rsidRPr="00CA77CC">
        <w:rPr>
          <w:spacing w:val="-6"/>
          <w:sz w:val="22"/>
          <w:szCs w:val="22"/>
        </w:rPr>
        <w:t>.</w:t>
      </w:r>
    </w:p>
    <w:p w14:paraId="51D9A929" w14:textId="0E39A72D" w:rsidR="00F73142" w:rsidRPr="007A7E4E" w:rsidRDefault="0037100D" w:rsidP="007A7E4E">
      <w:pPr>
        <w:spacing w:line="276" w:lineRule="auto"/>
        <w:rPr>
          <w:sz w:val="22"/>
          <w:szCs w:val="22"/>
        </w:rPr>
      </w:pPr>
      <w:r w:rsidRPr="007A7E4E">
        <w:rPr>
          <w:sz w:val="22"/>
          <w:szCs w:val="22"/>
        </w:rPr>
        <w:t>DA.4.3.2. Îmbunătă</w:t>
      </w:r>
      <w:r w:rsidR="005329B8" w:rsidRPr="007A7E4E">
        <w:rPr>
          <w:sz w:val="22"/>
          <w:szCs w:val="22"/>
        </w:rPr>
        <w:t>ț</w:t>
      </w:r>
      <w:r w:rsidRPr="007A7E4E">
        <w:rPr>
          <w:sz w:val="22"/>
          <w:szCs w:val="22"/>
        </w:rPr>
        <w:t xml:space="preserve">irea accesului adecvat </w:t>
      </w:r>
      <w:r w:rsidR="005329B8" w:rsidRPr="007A7E4E">
        <w:rPr>
          <w:sz w:val="22"/>
          <w:szCs w:val="22"/>
        </w:rPr>
        <w:t>ș</w:t>
      </w:r>
      <w:r w:rsidRPr="007A7E4E">
        <w:rPr>
          <w:sz w:val="22"/>
          <w:szCs w:val="22"/>
        </w:rPr>
        <w:t>i echitabil al popula</w:t>
      </w:r>
      <w:r w:rsidR="005329B8" w:rsidRPr="007A7E4E">
        <w:rPr>
          <w:sz w:val="22"/>
          <w:szCs w:val="22"/>
        </w:rPr>
        <w:t>ț</w:t>
      </w:r>
      <w:r w:rsidRPr="007A7E4E">
        <w:rPr>
          <w:sz w:val="22"/>
          <w:szCs w:val="22"/>
        </w:rPr>
        <w:t>iei arondate la servicii ambulatorii</w:t>
      </w:r>
      <w:r w:rsidR="001E355B" w:rsidRPr="007A7E4E">
        <w:rPr>
          <w:sz w:val="22"/>
          <w:szCs w:val="22"/>
        </w:rPr>
        <w:t>.</w:t>
      </w:r>
    </w:p>
    <w:p w14:paraId="263B6037" w14:textId="4E5378CA" w:rsidR="00F73142" w:rsidRPr="007A7E4E" w:rsidRDefault="0037100D" w:rsidP="007A7E4E">
      <w:pPr>
        <w:spacing w:line="276" w:lineRule="auto"/>
        <w:rPr>
          <w:sz w:val="22"/>
          <w:szCs w:val="22"/>
        </w:rPr>
      </w:pPr>
      <w:r w:rsidRPr="007A7E4E">
        <w:rPr>
          <w:sz w:val="22"/>
          <w:szCs w:val="22"/>
        </w:rPr>
        <w:t xml:space="preserve">DA.4.3.3. Diversificarea </w:t>
      </w:r>
      <w:r w:rsidR="009F0A71">
        <w:rPr>
          <w:sz w:val="22"/>
          <w:szCs w:val="22"/>
        </w:rPr>
        <w:t xml:space="preserve">și coordonarea </w:t>
      </w:r>
      <w:r w:rsidRPr="007A7E4E">
        <w:rPr>
          <w:sz w:val="22"/>
          <w:szCs w:val="22"/>
        </w:rPr>
        <w:t>serviciilor de sănătate oferite în ambulator</w:t>
      </w:r>
      <w:r w:rsidR="00F73142" w:rsidRPr="007A7E4E">
        <w:rPr>
          <w:sz w:val="22"/>
          <w:szCs w:val="22"/>
        </w:rPr>
        <w:t>.</w:t>
      </w:r>
    </w:p>
    <w:p w14:paraId="4EE6DB0C" w14:textId="658C905A" w:rsidR="00F73142" w:rsidRPr="007A7E4E" w:rsidRDefault="0037100D" w:rsidP="007A7E4E">
      <w:pPr>
        <w:spacing w:line="276" w:lineRule="auto"/>
        <w:rPr>
          <w:sz w:val="22"/>
          <w:szCs w:val="22"/>
        </w:rPr>
      </w:pPr>
      <w:r w:rsidRPr="007A7E4E">
        <w:rPr>
          <w:sz w:val="22"/>
          <w:szCs w:val="22"/>
        </w:rPr>
        <w:t>DA.4.3.4. Îmbunătă</w:t>
      </w:r>
      <w:r w:rsidR="005329B8" w:rsidRPr="007A7E4E">
        <w:rPr>
          <w:sz w:val="22"/>
          <w:szCs w:val="22"/>
        </w:rPr>
        <w:t>ț</w:t>
      </w:r>
      <w:r w:rsidRPr="007A7E4E">
        <w:rPr>
          <w:sz w:val="22"/>
          <w:szCs w:val="22"/>
        </w:rPr>
        <w:t>irea accesului echitabil al popula</w:t>
      </w:r>
      <w:r w:rsidR="005329B8" w:rsidRPr="007A7E4E">
        <w:rPr>
          <w:sz w:val="22"/>
          <w:szCs w:val="22"/>
        </w:rPr>
        <w:t>ț</w:t>
      </w:r>
      <w:r w:rsidRPr="007A7E4E">
        <w:rPr>
          <w:sz w:val="22"/>
          <w:szCs w:val="22"/>
        </w:rPr>
        <w:t xml:space="preserve">iei la servicii ambulatorii paraclinice standardizate </w:t>
      </w:r>
      <w:r w:rsidR="005329B8" w:rsidRPr="007A7E4E">
        <w:rPr>
          <w:sz w:val="22"/>
          <w:szCs w:val="22"/>
        </w:rPr>
        <w:t>ș</w:t>
      </w:r>
      <w:r w:rsidRPr="007A7E4E">
        <w:rPr>
          <w:sz w:val="22"/>
          <w:szCs w:val="22"/>
        </w:rPr>
        <w:t>i performante</w:t>
      </w:r>
      <w:r w:rsidR="00F73142" w:rsidRPr="007A7E4E">
        <w:rPr>
          <w:sz w:val="22"/>
          <w:szCs w:val="22"/>
        </w:rPr>
        <w:t>.</w:t>
      </w:r>
    </w:p>
    <w:p w14:paraId="096E36A0" w14:textId="5C8ABEA9" w:rsidR="00F73142" w:rsidRPr="007A7E4E" w:rsidRDefault="0037100D" w:rsidP="007A7E4E">
      <w:pPr>
        <w:spacing w:line="276" w:lineRule="auto"/>
        <w:rPr>
          <w:sz w:val="22"/>
          <w:szCs w:val="22"/>
        </w:rPr>
      </w:pPr>
      <w:r w:rsidRPr="007A7E4E">
        <w:rPr>
          <w:sz w:val="22"/>
          <w:szCs w:val="22"/>
        </w:rPr>
        <w:t xml:space="preserve">DA.4.3.5. Dezvoltarea coordonată a sectorului ambulatoriu de spitalizare de zi </w:t>
      </w:r>
      <w:r w:rsidR="005329B8" w:rsidRPr="007A7E4E">
        <w:rPr>
          <w:sz w:val="22"/>
          <w:szCs w:val="22"/>
        </w:rPr>
        <w:t>ș</w:t>
      </w:r>
      <w:r w:rsidRPr="007A7E4E">
        <w:rPr>
          <w:sz w:val="22"/>
          <w:szCs w:val="22"/>
        </w:rPr>
        <w:t>i integrarea acestuia în continuumul ofertei de servicii de sănătate ambulatorii</w:t>
      </w:r>
      <w:r w:rsidR="00F73142" w:rsidRPr="007A7E4E">
        <w:rPr>
          <w:sz w:val="22"/>
          <w:szCs w:val="22"/>
        </w:rPr>
        <w:t>.</w:t>
      </w:r>
    </w:p>
    <w:p w14:paraId="643254BD" w14:textId="51C13DCC" w:rsidR="00F73142" w:rsidRPr="00CA77CC" w:rsidRDefault="0037100D" w:rsidP="007A7E4E">
      <w:pPr>
        <w:spacing w:line="276" w:lineRule="auto"/>
        <w:rPr>
          <w:spacing w:val="-6"/>
          <w:sz w:val="22"/>
          <w:szCs w:val="22"/>
        </w:rPr>
      </w:pPr>
      <w:r w:rsidRPr="00CA77CC">
        <w:rPr>
          <w:spacing w:val="-6"/>
          <w:sz w:val="22"/>
          <w:szCs w:val="22"/>
        </w:rPr>
        <w:t>DA.4.3.6. Îmbunătă</w:t>
      </w:r>
      <w:r w:rsidR="005329B8" w:rsidRPr="00CA77CC">
        <w:rPr>
          <w:spacing w:val="-6"/>
          <w:sz w:val="22"/>
          <w:szCs w:val="22"/>
        </w:rPr>
        <w:t>ț</w:t>
      </w:r>
      <w:r w:rsidRPr="00CA77CC">
        <w:rPr>
          <w:spacing w:val="-6"/>
          <w:sz w:val="22"/>
          <w:szCs w:val="22"/>
        </w:rPr>
        <w:t xml:space="preserve">irea accesului </w:t>
      </w:r>
      <w:r w:rsidR="005329B8" w:rsidRPr="00CA77CC">
        <w:rPr>
          <w:spacing w:val="-6"/>
          <w:sz w:val="22"/>
          <w:szCs w:val="22"/>
        </w:rPr>
        <w:t>ș</w:t>
      </w:r>
      <w:r w:rsidRPr="00CA77CC">
        <w:rPr>
          <w:spacing w:val="-6"/>
          <w:sz w:val="22"/>
          <w:szCs w:val="22"/>
        </w:rPr>
        <w:t>i diversificarea serviciilor de sănătate furnizate în farmaciile comunitare</w:t>
      </w:r>
      <w:r w:rsidR="00F73142" w:rsidRPr="00CA77CC">
        <w:rPr>
          <w:spacing w:val="-6"/>
          <w:sz w:val="22"/>
          <w:szCs w:val="22"/>
        </w:rPr>
        <w:t>.</w:t>
      </w:r>
    </w:p>
    <w:p w14:paraId="79E9D4D6" w14:textId="4BE56591" w:rsidR="00F73142" w:rsidRPr="007A7E4E" w:rsidRDefault="0037100D" w:rsidP="007A7E4E">
      <w:pPr>
        <w:spacing w:line="276" w:lineRule="auto"/>
        <w:rPr>
          <w:sz w:val="22"/>
          <w:szCs w:val="22"/>
        </w:rPr>
      </w:pPr>
      <w:r w:rsidRPr="007A7E4E">
        <w:rPr>
          <w:sz w:val="22"/>
          <w:szCs w:val="22"/>
        </w:rPr>
        <w:t>DA.4.3.7. Cre</w:t>
      </w:r>
      <w:r w:rsidR="005329B8" w:rsidRPr="007A7E4E">
        <w:rPr>
          <w:sz w:val="22"/>
          <w:szCs w:val="22"/>
        </w:rPr>
        <w:t>ș</w:t>
      </w:r>
      <w:r w:rsidRPr="007A7E4E">
        <w:rPr>
          <w:sz w:val="22"/>
          <w:szCs w:val="22"/>
        </w:rPr>
        <w:t>terea accesului echitabil la servicii preventive de sănătate orală</w:t>
      </w:r>
      <w:r w:rsidR="00F73142" w:rsidRPr="007A7E4E">
        <w:rPr>
          <w:sz w:val="22"/>
          <w:szCs w:val="22"/>
        </w:rPr>
        <w:t>.</w:t>
      </w:r>
    </w:p>
    <w:p w14:paraId="1A971174" w14:textId="3A764883" w:rsidR="00F73142" w:rsidRPr="007A7E4E" w:rsidRDefault="0037100D" w:rsidP="007A7E4E">
      <w:pPr>
        <w:spacing w:line="276" w:lineRule="auto"/>
        <w:rPr>
          <w:sz w:val="22"/>
          <w:szCs w:val="22"/>
        </w:rPr>
      </w:pPr>
      <w:r w:rsidRPr="007A7E4E">
        <w:rPr>
          <w:sz w:val="22"/>
          <w:szCs w:val="22"/>
        </w:rPr>
        <w:t xml:space="preserve">DA.4.3.8. Reorganizarea </w:t>
      </w:r>
      <w:r w:rsidR="005329B8" w:rsidRPr="007A7E4E">
        <w:rPr>
          <w:sz w:val="22"/>
          <w:szCs w:val="22"/>
        </w:rPr>
        <w:t>ș</w:t>
      </w:r>
      <w:r w:rsidRPr="007A7E4E">
        <w:rPr>
          <w:sz w:val="22"/>
          <w:szCs w:val="22"/>
        </w:rPr>
        <w:t>i diversificarea serviciilor ambulatorii de reabilitare</w:t>
      </w:r>
      <w:r w:rsidR="00F73142" w:rsidRPr="007A7E4E">
        <w:rPr>
          <w:sz w:val="22"/>
          <w:szCs w:val="22"/>
        </w:rPr>
        <w:t>.</w:t>
      </w:r>
    </w:p>
    <w:p w14:paraId="6205B471" w14:textId="5FA8A913" w:rsidR="0037100D" w:rsidRPr="007A7E4E" w:rsidRDefault="0037100D" w:rsidP="00D443B8">
      <w:pPr>
        <w:pStyle w:val="Heading4"/>
        <w:rPr>
          <w:sz w:val="24"/>
          <w:szCs w:val="24"/>
        </w:rPr>
      </w:pPr>
      <w:r w:rsidRPr="007A7E4E">
        <w:rPr>
          <w:sz w:val="24"/>
          <w:szCs w:val="24"/>
        </w:rPr>
        <w:t xml:space="preserve">OS.4.4. DIMENSIONAREA ADECVATĂ, CONSOLIDAREA, COORDONAREA </w:t>
      </w:r>
      <w:r w:rsidR="005329B8" w:rsidRPr="007A7E4E">
        <w:rPr>
          <w:sz w:val="24"/>
          <w:szCs w:val="24"/>
        </w:rPr>
        <w:t>Ș</w:t>
      </w:r>
      <w:r w:rsidRPr="007A7E4E">
        <w:rPr>
          <w:sz w:val="24"/>
          <w:szCs w:val="24"/>
        </w:rPr>
        <w:t>I DEZVOLTAREA SECTORULUI SPITALICESC PENTRU ÎNGRIJIRI ACUTE ÎN VEDEREA ÎMBUNĂTĂ</w:t>
      </w:r>
      <w:r w:rsidR="005329B8" w:rsidRPr="007A7E4E">
        <w:rPr>
          <w:sz w:val="24"/>
          <w:szCs w:val="24"/>
        </w:rPr>
        <w:t>Ț</w:t>
      </w:r>
      <w:r w:rsidRPr="007A7E4E">
        <w:rPr>
          <w:sz w:val="24"/>
          <w:szCs w:val="24"/>
        </w:rPr>
        <w:t>IRII ACCESULUI, CALITĂ</w:t>
      </w:r>
      <w:r w:rsidR="005329B8" w:rsidRPr="007A7E4E">
        <w:rPr>
          <w:sz w:val="24"/>
          <w:szCs w:val="24"/>
        </w:rPr>
        <w:t>Ț</w:t>
      </w:r>
      <w:r w:rsidRPr="007A7E4E">
        <w:rPr>
          <w:sz w:val="24"/>
          <w:szCs w:val="24"/>
        </w:rPr>
        <w:t>II ȘI PERFORMAN</w:t>
      </w:r>
      <w:r w:rsidR="005329B8" w:rsidRPr="007A7E4E">
        <w:rPr>
          <w:sz w:val="24"/>
          <w:szCs w:val="24"/>
        </w:rPr>
        <w:t>Ț</w:t>
      </w:r>
      <w:r w:rsidRPr="007A7E4E">
        <w:rPr>
          <w:sz w:val="24"/>
          <w:szCs w:val="24"/>
        </w:rPr>
        <w:t>EI SERVICIILOR OFERITE PACIEN</w:t>
      </w:r>
      <w:r w:rsidR="005329B8" w:rsidRPr="007A7E4E">
        <w:rPr>
          <w:sz w:val="24"/>
          <w:szCs w:val="24"/>
        </w:rPr>
        <w:t>Ț</w:t>
      </w:r>
      <w:r w:rsidRPr="007A7E4E">
        <w:rPr>
          <w:sz w:val="24"/>
          <w:szCs w:val="24"/>
        </w:rPr>
        <w:t xml:space="preserve">ILOR LA NIVEL LOCAL, REGIONAL </w:t>
      </w:r>
      <w:r w:rsidR="005329B8" w:rsidRPr="007A7E4E">
        <w:rPr>
          <w:sz w:val="24"/>
          <w:szCs w:val="24"/>
        </w:rPr>
        <w:t>Ș</w:t>
      </w:r>
      <w:r w:rsidRPr="007A7E4E">
        <w:rPr>
          <w:sz w:val="24"/>
          <w:szCs w:val="24"/>
        </w:rPr>
        <w:t>I NA</w:t>
      </w:r>
      <w:r w:rsidR="005329B8" w:rsidRPr="007A7E4E">
        <w:rPr>
          <w:sz w:val="24"/>
          <w:szCs w:val="24"/>
        </w:rPr>
        <w:t>Ț</w:t>
      </w:r>
      <w:r w:rsidRPr="007A7E4E">
        <w:rPr>
          <w:sz w:val="24"/>
          <w:szCs w:val="24"/>
        </w:rPr>
        <w:t>IONAL</w:t>
      </w:r>
    </w:p>
    <w:p w14:paraId="0FE83B94" w14:textId="4D13ACF9" w:rsidR="0037100D" w:rsidRPr="007A7E4E" w:rsidRDefault="0037100D" w:rsidP="001B757C">
      <w:pPr>
        <w:spacing w:line="276" w:lineRule="auto"/>
        <w:rPr>
          <w:rStyle w:val="SubtleEmphasis"/>
          <w:sz w:val="22"/>
          <w:szCs w:val="22"/>
        </w:rPr>
      </w:pPr>
      <w:r w:rsidRPr="007A7E4E">
        <w:rPr>
          <w:rStyle w:val="SubtleEmphasis"/>
          <w:sz w:val="22"/>
          <w:szCs w:val="22"/>
        </w:rPr>
        <w:t xml:space="preserve">Perioada 2020-2021 a fost marcată de </w:t>
      </w:r>
      <w:r w:rsidR="005329B8" w:rsidRPr="007A7E4E">
        <w:rPr>
          <w:rStyle w:val="SubtleEmphasis"/>
          <w:sz w:val="22"/>
          <w:szCs w:val="22"/>
        </w:rPr>
        <w:t>ș</w:t>
      </w:r>
      <w:r w:rsidRPr="007A7E4E">
        <w:rPr>
          <w:rStyle w:val="SubtleEmphasis"/>
          <w:sz w:val="22"/>
          <w:szCs w:val="22"/>
        </w:rPr>
        <w:t>i mai multă presiune</w:t>
      </w:r>
      <w:r w:rsidR="007D7D07" w:rsidRPr="007A7E4E">
        <w:rPr>
          <w:rStyle w:val="SubtleEmphasis"/>
          <w:sz w:val="22"/>
          <w:szCs w:val="22"/>
        </w:rPr>
        <w:t xml:space="preserve"> asupra</w:t>
      </w:r>
      <w:r w:rsidRPr="007A7E4E">
        <w:rPr>
          <w:rStyle w:val="SubtleEmphasis"/>
          <w:sz w:val="22"/>
          <w:szCs w:val="22"/>
        </w:rPr>
        <w:t xml:space="preserve"> sectorul spitalicesc,</w:t>
      </w:r>
      <w:r w:rsidR="00176E60">
        <w:rPr>
          <w:rStyle w:val="SubtleEmphasis"/>
          <w:sz w:val="22"/>
          <w:szCs w:val="22"/>
        </w:rPr>
        <w:t xml:space="preserve"> </w:t>
      </w:r>
      <w:r w:rsidR="007D7D07" w:rsidRPr="007A7E4E">
        <w:rPr>
          <w:rStyle w:val="SubtleEmphasis"/>
          <w:sz w:val="22"/>
          <w:szCs w:val="22"/>
        </w:rPr>
        <w:t xml:space="preserve">din cauza </w:t>
      </w:r>
      <w:r w:rsidRPr="007A7E4E">
        <w:rPr>
          <w:rStyle w:val="SubtleEmphasis"/>
          <w:sz w:val="22"/>
          <w:szCs w:val="22"/>
        </w:rPr>
        <w:t xml:space="preserve">pandemiei de </w:t>
      </w:r>
      <w:r w:rsidR="0066457E" w:rsidRPr="007A7E4E">
        <w:rPr>
          <w:rStyle w:val="SubtleEmphasis"/>
          <w:sz w:val="22"/>
          <w:szCs w:val="22"/>
        </w:rPr>
        <w:t>COVID</w:t>
      </w:r>
      <w:r w:rsidR="00C75416">
        <w:rPr>
          <w:rStyle w:val="SubtleEmphasis"/>
          <w:sz w:val="22"/>
          <w:szCs w:val="22"/>
        </w:rPr>
        <w:t>-</w:t>
      </w:r>
      <w:r w:rsidR="0066457E" w:rsidRPr="007A7E4E">
        <w:rPr>
          <w:rStyle w:val="SubtleEmphasis"/>
          <w:sz w:val="22"/>
          <w:szCs w:val="22"/>
        </w:rPr>
        <w:t>19</w:t>
      </w:r>
      <w:r w:rsidR="00BA4AE7" w:rsidRPr="007A7E4E">
        <w:rPr>
          <w:rStyle w:val="SubtleEmphasis"/>
          <w:sz w:val="22"/>
          <w:szCs w:val="22"/>
        </w:rPr>
        <w:t>, a</w:t>
      </w:r>
      <w:r w:rsidRPr="007A7E4E">
        <w:rPr>
          <w:rStyle w:val="SubtleEmphasis"/>
          <w:sz w:val="22"/>
          <w:szCs w:val="22"/>
        </w:rPr>
        <w:t xml:space="preserve">stfel încât </w:t>
      </w:r>
      <w:r w:rsidR="007D7D07" w:rsidRPr="007A7E4E">
        <w:rPr>
          <w:rStyle w:val="SubtleEmphasis"/>
          <w:sz w:val="22"/>
          <w:szCs w:val="22"/>
        </w:rPr>
        <w:t>punctele slabe preexistente</w:t>
      </w:r>
      <w:r w:rsidR="00176E60">
        <w:rPr>
          <w:rStyle w:val="SubtleEmphasis"/>
          <w:sz w:val="22"/>
          <w:szCs w:val="22"/>
        </w:rPr>
        <w:t xml:space="preserve"> </w:t>
      </w:r>
      <w:r w:rsidRPr="007A7E4E">
        <w:rPr>
          <w:rStyle w:val="SubtleEmphasis"/>
          <w:sz w:val="22"/>
          <w:szCs w:val="22"/>
        </w:rPr>
        <w:t>ale sectorului spitalicesc</w:t>
      </w:r>
      <w:r w:rsidR="00BA4AE7" w:rsidRPr="007A7E4E">
        <w:rPr>
          <w:rStyle w:val="SubtleEmphasis"/>
          <w:sz w:val="22"/>
          <w:szCs w:val="22"/>
        </w:rPr>
        <w:t>, cum ar fi</w:t>
      </w:r>
      <w:r w:rsidRPr="007A7E4E">
        <w:rPr>
          <w:rStyle w:val="SubtleEmphasis"/>
          <w:sz w:val="22"/>
          <w:szCs w:val="22"/>
        </w:rPr>
        <w:t xml:space="preserve"> infrastructura învechită, circuitele neperformante, siguran</w:t>
      </w:r>
      <w:r w:rsidR="005329B8" w:rsidRPr="007A7E4E">
        <w:rPr>
          <w:rStyle w:val="SubtleEmphasis"/>
          <w:sz w:val="22"/>
          <w:szCs w:val="22"/>
        </w:rPr>
        <w:t>ț</w:t>
      </w:r>
      <w:r w:rsidRPr="007A7E4E">
        <w:rPr>
          <w:rStyle w:val="SubtleEmphasis"/>
          <w:sz w:val="22"/>
          <w:szCs w:val="22"/>
        </w:rPr>
        <w:t>a pacientului, personalul insuficient au</w:t>
      </w:r>
      <w:r w:rsidR="007D7D07" w:rsidRPr="007A7E4E">
        <w:rPr>
          <w:rStyle w:val="SubtleEmphasis"/>
          <w:sz w:val="22"/>
          <w:szCs w:val="22"/>
        </w:rPr>
        <w:t xml:space="preserve"> generat o perturbare suplimentară a sistemnului de sănătate</w:t>
      </w:r>
      <w:r w:rsidRPr="007A7E4E">
        <w:rPr>
          <w:rStyle w:val="SubtleEmphasis"/>
          <w:sz w:val="22"/>
          <w:szCs w:val="22"/>
        </w:rPr>
        <w:t>.</w:t>
      </w:r>
    </w:p>
    <w:p w14:paraId="5B425F27" w14:textId="06DFB24A" w:rsidR="0037100D" w:rsidRPr="007A7E4E" w:rsidRDefault="0037100D" w:rsidP="001B757C">
      <w:pPr>
        <w:spacing w:line="276" w:lineRule="auto"/>
        <w:rPr>
          <w:rStyle w:val="SubtleEmphasis"/>
          <w:sz w:val="22"/>
          <w:szCs w:val="22"/>
        </w:rPr>
      </w:pPr>
      <w:r w:rsidRPr="007A7E4E">
        <w:rPr>
          <w:rStyle w:val="SubtleEmphasis"/>
          <w:sz w:val="22"/>
          <w:szCs w:val="22"/>
        </w:rPr>
        <w:t>Sectorul spitalicesc se va dezvolta pe componentele de performan</w:t>
      </w:r>
      <w:r w:rsidR="005329B8" w:rsidRPr="007A7E4E">
        <w:rPr>
          <w:rStyle w:val="SubtleEmphasis"/>
          <w:sz w:val="22"/>
          <w:szCs w:val="22"/>
        </w:rPr>
        <w:t>ț</w:t>
      </w:r>
      <w:r w:rsidRPr="007A7E4E">
        <w:rPr>
          <w:rStyle w:val="SubtleEmphasis"/>
          <w:sz w:val="22"/>
          <w:szCs w:val="22"/>
        </w:rPr>
        <w:t>ă, siguran</w:t>
      </w:r>
      <w:r w:rsidR="005329B8" w:rsidRPr="007A7E4E">
        <w:rPr>
          <w:rStyle w:val="SubtleEmphasis"/>
          <w:sz w:val="22"/>
          <w:szCs w:val="22"/>
        </w:rPr>
        <w:t>ț</w:t>
      </w:r>
      <w:r w:rsidRPr="007A7E4E">
        <w:rPr>
          <w:rStyle w:val="SubtleEmphasis"/>
          <w:sz w:val="22"/>
          <w:szCs w:val="22"/>
        </w:rPr>
        <w:t>ă, eficien</w:t>
      </w:r>
      <w:r w:rsidR="005329B8" w:rsidRPr="007A7E4E">
        <w:rPr>
          <w:rStyle w:val="SubtleEmphasis"/>
          <w:sz w:val="22"/>
          <w:szCs w:val="22"/>
        </w:rPr>
        <w:t>ț</w:t>
      </w:r>
      <w:r w:rsidRPr="007A7E4E">
        <w:rPr>
          <w:rStyle w:val="SubtleEmphasis"/>
          <w:sz w:val="22"/>
          <w:szCs w:val="22"/>
        </w:rPr>
        <w:t xml:space="preserve">ă </w:t>
      </w:r>
      <w:r w:rsidR="005329B8" w:rsidRPr="007A7E4E">
        <w:rPr>
          <w:rStyle w:val="SubtleEmphasis"/>
          <w:sz w:val="22"/>
          <w:szCs w:val="22"/>
        </w:rPr>
        <w:t>ș</w:t>
      </w:r>
      <w:r w:rsidRPr="007A7E4E">
        <w:rPr>
          <w:rStyle w:val="SubtleEmphasis"/>
          <w:sz w:val="22"/>
          <w:szCs w:val="22"/>
        </w:rPr>
        <w:t>i interoperabilitate</w:t>
      </w:r>
      <w:r w:rsidR="001927F1">
        <w:rPr>
          <w:rStyle w:val="SubtleEmphasis"/>
          <w:sz w:val="22"/>
          <w:szCs w:val="22"/>
        </w:rPr>
        <w:t>,</w:t>
      </w:r>
      <w:r w:rsidRPr="007A7E4E">
        <w:rPr>
          <w:rStyle w:val="SubtleEmphasis"/>
          <w:sz w:val="22"/>
          <w:szCs w:val="22"/>
        </w:rPr>
        <w:t xml:space="preserve"> astfel încât să ofere pacien</w:t>
      </w:r>
      <w:r w:rsidR="005329B8" w:rsidRPr="007A7E4E">
        <w:rPr>
          <w:rStyle w:val="SubtleEmphasis"/>
          <w:sz w:val="22"/>
          <w:szCs w:val="22"/>
        </w:rPr>
        <w:t>ț</w:t>
      </w:r>
      <w:r w:rsidRPr="007A7E4E">
        <w:rPr>
          <w:rStyle w:val="SubtleEmphasis"/>
          <w:sz w:val="22"/>
          <w:szCs w:val="22"/>
        </w:rPr>
        <w:t xml:space="preserve">ilor servicii sigure, performante </w:t>
      </w:r>
      <w:r w:rsidR="005329B8" w:rsidRPr="007A7E4E">
        <w:rPr>
          <w:rStyle w:val="SubtleEmphasis"/>
          <w:sz w:val="22"/>
          <w:szCs w:val="22"/>
        </w:rPr>
        <w:t>ș</w:t>
      </w:r>
      <w:r w:rsidRPr="007A7E4E">
        <w:rPr>
          <w:rStyle w:val="SubtleEmphasis"/>
          <w:sz w:val="22"/>
          <w:szCs w:val="22"/>
        </w:rPr>
        <w:t xml:space="preserve">i de calitate într-o manieră accesibilă. Totodată vor fi urmărite </w:t>
      </w:r>
      <w:r w:rsidR="005329B8" w:rsidRPr="007A7E4E">
        <w:rPr>
          <w:rStyle w:val="SubtleEmphasis"/>
          <w:sz w:val="22"/>
          <w:szCs w:val="22"/>
        </w:rPr>
        <w:t>ț</w:t>
      </w:r>
      <w:r w:rsidRPr="007A7E4E">
        <w:rPr>
          <w:rStyle w:val="SubtleEmphasis"/>
          <w:sz w:val="22"/>
          <w:szCs w:val="22"/>
        </w:rPr>
        <w:t>intele de eficien</w:t>
      </w:r>
      <w:r w:rsidR="005329B8" w:rsidRPr="007A7E4E">
        <w:rPr>
          <w:rStyle w:val="SubtleEmphasis"/>
          <w:sz w:val="22"/>
          <w:szCs w:val="22"/>
        </w:rPr>
        <w:t>ț</w:t>
      </w:r>
      <w:r w:rsidRPr="007A7E4E">
        <w:rPr>
          <w:rStyle w:val="SubtleEmphasis"/>
          <w:sz w:val="22"/>
          <w:szCs w:val="22"/>
        </w:rPr>
        <w:t xml:space="preserve">ă </w:t>
      </w:r>
      <w:r w:rsidR="005329B8" w:rsidRPr="007A7E4E">
        <w:rPr>
          <w:rStyle w:val="SubtleEmphasis"/>
          <w:sz w:val="22"/>
          <w:szCs w:val="22"/>
        </w:rPr>
        <w:t>ș</w:t>
      </w:r>
      <w:r w:rsidRPr="007A7E4E">
        <w:rPr>
          <w:rStyle w:val="SubtleEmphasis"/>
          <w:sz w:val="22"/>
          <w:szCs w:val="22"/>
        </w:rPr>
        <w:t>i performan</w:t>
      </w:r>
      <w:r w:rsidR="005329B8" w:rsidRPr="007A7E4E">
        <w:rPr>
          <w:rStyle w:val="SubtleEmphasis"/>
          <w:sz w:val="22"/>
          <w:szCs w:val="22"/>
        </w:rPr>
        <w:t>ț</w:t>
      </w:r>
      <w:r w:rsidRPr="007A7E4E">
        <w:rPr>
          <w:rStyle w:val="SubtleEmphasis"/>
          <w:sz w:val="22"/>
          <w:szCs w:val="22"/>
        </w:rPr>
        <w:t>ă managerială la nivelul unită</w:t>
      </w:r>
      <w:r w:rsidR="005329B8" w:rsidRPr="007A7E4E">
        <w:rPr>
          <w:rStyle w:val="SubtleEmphasis"/>
          <w:sz w:val="22"/>
          <w:szCs w:val="22"/>
        </w:rPr>
        <w:t>ț</w:t>
      </w:r>
      <w:r w:rsidRPr="007A7E4E">
        <w:rPr>
          <w:rStyle w:val="SubtleEmphasis"/>
          <w:sz w:val="22"/>
          <w:szCs w:val="22"/>
        </w:rPr>
        <w:t>ilor spitalice</w:t>
      </w:r>
      <w:r w:rsidR="005329B8" w:rsidRPr="007A7E4E">
        <w:rPr>
          <w:rStyle w:val="SubtleEmphasis"/>
          <w:sz w:val="22"/>
          <w:szCs w:val="22"/>
        </w:rPr>
        <w:t>ș</w:t>
      </w:r>
      <w:r w:rsidRPr="007A7E4E">
        <w:rPr>
          <w:rStyle w:val="SubtleEmphasis"/>
          <w:sz w:val="22"/>
          <w:szCs w:val="22"/>
        </w:rPr>
        <w:t xml:space="preserve">ti precum </w:t>
      </w:r>
      <w:r w:rsidR="005329B8" w:rsidRPr="007A7E4E">
        <w:rPr>
          <w:rStyle w:val="SubtleEmphasis"/>
          <w:sz w:val="22"/>
          <w:szCs w:val="22"/>
        </w:rPr>
        <w:t>ș</w:t>
      </w:r>
      <w:r w:rsidRPr="007A7E4E">
        <w:rPr>
          <w:rStyle w:val="SubtleEmphasis"/>
          <w:sz w:val="22"/>
          <w:szCs w:val="22"/>
        </w:rPr>
        <w:t>i integrarea lor în re</w:t>
      </w:r>
      <w:r w:rsidR="005329B8" w:rsidRPr="007A7E4E">
        <w:rPr>
          <w:rStyle w:val="SubtleEmphasis"/>
          <w:sz w:val="22"/>
          <w:szCs w:val="22"/>
        </w:rPr>
        <w:t>ț</w:t>
      </w:r>
      <w:r w:rsidRPr="007A7E4E">
        <w:rPr>
          <w:rStyle w:val="SubtleEmphasis"/>
          <w:sz w:val="22"/>
          <w:szCs w:val="22"/>
        </w:rPr>
        <w:t>eaua de servicii de sănătate la nivel de jude</w:t>
      </w:r>
      <w:r w:rsidR="005329B8" w:rsidRPr="007A7E4E">
        <w:rPr>
          <w:rStyle w:val="SubtleEmphasis"/>
          <w:sz w:val="22"/>
          <w:szCs w:val="22"/>
        </w:rPr>
        <w:t>ț</w:t>
      </w:r>
      <w:r w:rsidRPr="007A7E4E">
        <w:rPr>
          <w:rStyle w:val="SubtleEmphasis"/>
          <w:sz w:val="22"/>
          <w:szCs w:val="22"/>
        </w:rPr>
        <w:t>, regiune, na</w:t>
      </w:r>
      <w:r w:rsidR="005329B8" w:rsidRPr="007A7E4E">
        <w:rPr>
          <w:rStyle w:val="SubtleEmphasis"/>
          <w:sz w:val="22"/>
          <w:szCs w:val="22"/>
        </w:rPr>
        <w:t>ț</w:t>
      </w:r>
      <w:r w:rsidRPr="007A7E4E">
        <w:rPr>
          <w:rStyle w:val="SubtleEmphasis"/>
          <w:sz w:val="22"/>
          <w:szCs w:val="22"/>
        </w:rPr>
        <w:t>ional. Abordarea va fi integrată la nivel local (jude</w:t>
      </w:r>
      <w:r w:rsidR="005329B8" w:rsidRPr="007A7E4E">
        <w:rPr>
          <w:rStyle w:val="SubtleEmphasis"/>
          <w:sz w:val="22"/>
          <w:szCs w:val="22"/>
        </w:rPr>
        <w:t>ț</w:t>
      </w:r>
      <w:r w:rsidRPr="007A7E4E">
        <w:rPr>
          <w:rStyle w:val="SubtleEmphasis"/>
          <w:sz w:val="22"/>
          <w:szCs w:val="22"/>
        </w:rPr>
        <w:t>ean) pentru asigurarea accesibilită</w:t>
      </w:r>
      <w:r w:rsidR="005329B8" w:rsidRPr="007A7E4E">
        <w:rPr>
          <w:rStyle w:val="SubtleEmphasis"/>
          <w:sz w:val="22"/>
          <w:szCs w:val="22"/>
        </w:rPr>
        <w:t>ț</w:t>
      </w:r>
      <w:r w:rsidRPr="007A7E4E">
        <w:rPr>
          <w:rStyle w:val="SubtleEmphasis"/>
          <w:sz w:val="22"/>
          <w:szCs w:val="22"/>
        </w:rPr>
        <w:t>ii la servicii, simultan cu restructurarea lor.</w:t>
      </w:r>
    </w:p>
    <w:p w14:paraId="1C493276" w14:textId="69A65967" w:rsidR="0037100D" w:rsidRPr="007A7E4E" w:rsidRDefault="0037100D" w:rsidP="001B757C">
      <w:pPr>
        <w:spacing w:line="276" w:lineRule="auto"/>
        <w:rPr>
          <w:rStyle w:val="SubtleEmphasis"/>
          <w:sz w:val="22"/>
          <w:szCs w:val="22"/>
        </w:rPr>
      </w:pPr>
      <w:r w:rsidRPr="007A7E4E">
        <w:rPr>
          <w:rStyle w:val="SubtleEmphasis"/>
          <w:sz w:val="22"/>
          <w:szCs w:val="22"/>
        </w:rPr>
        <w:t xml:space="preserve">Dezvoltarea </w:t>
      </w:r>
      <w:r w:rsidR="005329B8" w:rsidRPr="007A7E4E">
        <w:rPr>
          <w:rStyle w:val="SubtleEmphasis"/>
          <w:sz w:val="22"/>
          <w:szCs w:val="22"/>
        </w:rPr>
        <w:t>ș</w:t>
      </w:r>
      <w:r w:rsidRPr="007A7E4E">
        <w:rPr>
          <w:rStyle w:val="SubtleEmphasis"/>
          <w:sz w:val="22"/>
          <w:szCs w:val="22"/>
        </w:rPr>
        <w:t>i reformarea spitalelor se va realiza prin investi</w:t>
      </w:r>
      <w:r w:rsidR="005329B8" w:rsidRPr="007A7E4E">
        <w:rPr>
          <w:rStyle w:val="SubtleEmphasis"/>
          <w:sz w:val="22"/>
          <w:szCs w:val="22"/>
        </w:rPr>
        <w:t>ț</w:t>
      </w:r>
      <w:r w:rsidRPr="007A7E4E">
        <w:rPr>
          <w:rStyle w:val="SubtleEmphasis"/>
          <w:sz w:val="22"/>
          <w:szCs w:val="22"/>
        </w:rPr>
        <w:t>iile noi în infrastructură cu impact teritorial major, investi</w:t>
      </w:r>
      <w:r w:rsidR="005329B8" w:rsidRPr="007A7E4E">
        <w:rPr>
          <w:rStyle w:val="SubtleEmphasis"/>
          <w:sz w:val="22"/>
          <w:szCs w:val="22"/>
        </w:rPr>
        <w:t>ț</w:t>
      </w:r>
      <w:r w:rsidRPr="007A7E4E">
        <w:rPr>
          <w:rStyle w:val="SubtleEmphasis"/>
          <w:sz w:val="22"/>
          <w:szCs w:val="22"/>
        </w:rPr>
        <w:t>ii care vor fi complementare construirii celor 3 spitale regionale din Cluj-Napoca, Iași și Craiova. Aceste investi</w:t>
      </w:r>
      <w:r w:rsidR="005329B8" w:rsidRPr="007A7E4E">
        <w:rPr>
          <w:rStyle w:val="SubtleEmphasis"/>
          <w:sz w:val="22"/>
          <w:szCs w:val="22"/>
        </w:rPr>
        <w:t>ț</w:t>
      </w:r>
      <w:r w:rsidRPr="007A7E4E">
        <w:rPr>
          <w:rStyle w:val="SubtleEmphasis"/>
          <w:sz w:val="22"/>
          <w:szCs w:val="22"/>
        </w:rPr>
        <w:t xml:space="preserve">ii sunt detaliate în PNRR </w:t>
      </w:r>
      <w:r w:rsidR="005329B8" w:rsidRPr="007A7E4E">
        <w:rPr>
          <w:rStyle w:val="SubtleEmphasis"/>
          <w:sz w:val="22"/>
          <w:szCs w:val="22"/>
        </w:rPr>
        <w:t>ș</w:t>
      </w:r>
      <w:r w:rsidRPr="007A7E4E">
        <w:rPr>
          <w:rStyle w:val="SubtleEmphasis"/>
          <w:sz w:val="22"/>
          <w:szCs w:val="22"/>
        </w:rPr>
        <w:t>i PS. </w:t>
      </w:r>
    </w:p>
    <w:p w14:paraId="3F21A3CC" w14:textId="3CEE0281" w:rsidR="0037100D" w:rsidRPr="007A7E4E" w:rsidRDefault="0037100D" w:rsidP="001B757C">
      <w:pPr>
        <w:spacing w:line="276" w:lineRule="auto"/>
        <w:rPr>
          <w:rStyle w:val="SubtleEmphasis"/>
          <w:sz w:val="22"/>
          <w:szCs w:val="22"/>
        </w:rPr>
      </w:pPr>
      <w:r w:rsidRPr="007A7E4E">
        <w:rPr>
          <w:rStyle w:val="SubtleEmphasis"/>
          <w:sz w:val="22"/>
          <w:szCs w:val="22"/>
        </w:rPr>
        <w:t>Implementarea acestor direc</w:t>
      </w:r>
      <w:r w:rsidR="005329B8" w:rsidRPr="007A7E4E">
        <w:rPr>
          <w:rStyle w:val="SubtleEmphasis"/>
          <w:sz w:val="22"/>
          <w:szCs w:val="22"/>
        </w:rPr>
        <w:t>ț</w:t>
      </w:r>
      <w:r w:rsidRPr="007A7E4E">
        <w:rPr>
          <w:rStyle w:val="SubtleEmphasis"/>
          <w:sz w:val="22"/>
          <w:szCs w:val="22"/>
        </w:rPr>
        <w:t>ii de ac</w:t>
      </w:r>
      <w:r w:rsidR="005329B8" w:rsidRPr="007A7E4E">
        <w:rPr>
          <w:rStyle w:val="SubtleEmphasis"/>
          <w:sz w:val="22"/>
          <w:szCs w:val="22"/>
        </w:rPr>
        <w:t>ț</w:t>
      </w:r>
      <w:r w:rsidRPr="007A7E4E">
        <w:rPr>
          <w:rStyle w:val="SubtleEmphasis"/>
          <w:sz w:val="22"/>
          <w:szCs w:val="22"/>
        </w:rPr>
        <w:t>iune va fi sus</w:t>
      </w:r>
      <w:r w:rsidR="005329B8" w:rsidRPr="007A7E4E">
        <w:rPr>
          <w:rStyle w:val="SubtleEmphasis"/>
          <w:sz w:val="22"/>
          <w:szCs w:val="22"/>
        </w:rPr>
        <w:t>ț</w:t>
      </w:r>
      <w:r w:rsidRPr="007A7E4E">
        <w:rPr>
          <w:rStyle w:val="SubtleEmphasis"/>
          <w:sz w:val="22"/>
          <w:szCs w:val="22"/>
        </w:rPr>
        <w:t>inută de un mecanism de planificare si monitorizare la nivel na</w:t>
      </w:r>
      <w:r w:rsidR="005329B8" w:rsidRPr="007A7E4E">
        <w:rPr>
          <w:rStyle w:val="SubtleEmphasis"/>
          <w:sz w:val="22"/>
          <w:szCs w:val="22"/>
        </w:rPr>
        <w:t>ț</w:t>
      </w:r>
      <w:r w:rsidRPr="007A7E4E">
        <w:rPr>
          <w:rStyle w:val="SubtleEmphasis"/>
          <w:sz w:val="22"/>
          <w:szCs w:val="22"/>
        </w:rPr>
        <w:t>ional a infrastructurii spitalice</w:t>
      </w:r>
      <w:r w:rsidR="005329B8" w:rsidRPr="007A7E4E">
        <w:rPr>
          <w:rStyle w:val="SubtleEmphasis"/>
          <w:sz w:val="22"/>
          <w:szCs w:val="22"/>
        </w:rPr>
        <w:t>ș</w:t>
      </w:r>
      <w:r w:rsidRPr="007A7E4E">
        <w:rPr>
          <w:rStyle w:val="SubtleEmphasis"/>
          <w:sz w:val="22"/>
          <w:szCs w:val="22"/>
        </w:rPr>
        <w:t>ti, cu paliere de acces la diferite niveluri: na</w:t>
      </w:r>
      <w:r w:rsidR="005329B8" w:rsidRPr="007A7E4E">
        <w:rPr>
          <w:rStyle w:val="SubtleEmphasis"/>
          <w:sz w:val="22"/>
          <w:szCs w:val="22"/>
        </w:rPr>
        <w:t>ț</w:t>
      </w:r>
      <w:r w:rsidRPr="007A7E4E">
        <w:rPr>
          <w:rStyle w:val="SubtleEmphasis"/>
          <w:sz w:val="22"/>
          <w:szCs w:val="22"/>
        </w:rPr>
        <w:t xml:space="preserve">ional </w:t>
      </w:r>
      <w:r w:rsidR="005329B8" w:rsidRPr="007A7E4E">
        <w:rPr>
          <w:rStyle w:val="SubtleEmphasis"/>
          <w:sz w:val="22"/>
          <w:szCs w:val="22"/>
        </w:rPr>
        <w:t>ș</w:t>
      </w:r>
      <w:r w:rsidRPr="007A7E4E">
        <w:rPr>
          <w:rStyle w:val="SubtleEmphasis"/>
          <w:sz w:val="22"/>
          <w:szCs w:val="22"/>
        </w:rPr>
        <w:t>i regional la nivel de Ministerul Sănătă</w:t>
      </w:r>
      <w:r w:rsidR="005329B8" w:rsidRPr="007A7E4E">
        <w:rPr>
          <w:rStyle w:val="SubtleEmphasis"/>
          <w:sz w:val="22"/>
          <w:szCs w:val="22"/>
        </w:rPr>
        <w:t>ț</w:t>
      </w:r>
      <w:r w:rsidRPr="007A7E4E">
        <w:rPr>
          <w:rStyle w:val="SubtleEmphasis"/>
          <w:sz w:val="22"/>
          <w:szCs w:val="22"/>
        </w:rPr>
        <w:t>ii, jude</w:t>
      </w:r>
      <w:r w:rsidR="005329B8" w:rsidRPr="007A7E4E">
        <w:rPr>
          <w:rStyle w:val="SubtleEmphasis"/>
          <w:sz w:val="22"/>
          <w:szCs w:val="22"/>
        </w:rPr>
        <w:t>ț</w:t>
      </w:r>
      <w:r w:rsidRPr="007A7E4E">
        <w:rPr>
          <w:rStyle w:val="SubtleEmphasis"/>
          <w:sz w:val="22"/>
          <w:szCs w:val="22"/>
        </w:rPr>
        <w:t>ean la nivel de Direc</w:t>
      </w:r>
      <w:r w:rsidR="005329B8" w:rsidRPr="007A7E4E">
        <w:rPr>
          <w:rStyle w:val="SubtleEmphasis"/>
          <w:sz w:val="22"/>
          <w:szCs w:val="22"/>
        </w:rPr>
        <w:t>ț</w:t>
      </w:r>
      <w:r w:rsidRPr="007A7E4E">
        <w:rPr>
          <w:rStyle w:val="SubtleEmphasis"/>
          <w:sz w:val="22"/>
          <w:szCs w:val="22"/>
        </w:rPr>
        <w:t>ie de Sănătate Public</w:t>
      </w:r>
      <w:r w:rsidR="005A5912">
        <w:rPr>
          <w:rStyle w:val="SubtleEmphasis"/>
          <w:sz w:val="22"/>
          <w:szCs w:val="22"/>
        </w:rPr>
        <w:t>ă</w:t>
      </w:r>
      <w:r w:rsidRPr="007A7E4E">
        <w:rPr>
          <w:rStyle w:val="SubtleEmphasis"/>
          <w:sz w:val="22"/>
          <w:szCs w:val="22"/>
        </w:rPr>
        <w:t>. Acest mecanism va fi integrat într-o platform</w:t>
      </w:r>
      <w:r w:rsidR="005A5912">
        <w:rPr>
          <w:rStyle w:val="SubtleEmphasis"/>
          <w:sz w:val="22"/>
          <w:szCs w:val="22"/>
        </w:rPr>
        <w:t>ă</w:t>
      </w:r>
      <w:r w:rsidRPr="007A7E4E">
        <w:rPr>
          <w:rStyle w:val="SubtleEmphasis"/>
          <w:sz w:val="22"/>
          <w:szCs w:val="22"/>
        </w:rPr>
        <w:t xml:space="preserve"> digitală. </w:t>
      </w:r>
    </w:p>
    <w:p w14:paraId="0895952A" w14:textId="4EC76E97" w:rsidR="0037100D" w:rsidRPr="007A7E4E" w:rsidRDefault="0037100D" w:rsidP="001B757C">
      <w:pPr>
        <w:spacing w:line="276" w:lineRule="auto"/>
        <w:rPr>
          <w:sz w:val="22"/>
          <w:szCs w:val="22"/>
        </w:rPr>
      </w:pPr>
      <w:r w:rsidRPr="007A7E4E">
        <w:rPr>
          <w:rStyle w:val="SubtleEmphasis"/>
          <w:sz w:val="22"/>
          <w:szCs w:val="22"/>
        </w:rPr>
        <w:lastRenderedPageBreak/>
        <w:t xml:space="preserve">Va fi necesară </w:t>
      </w:r>
      <w:r w:rsidR="005A5912">
        <w:rPr>
          <w:rStyle w:val="SubtleEmphasis"/>
          <w:sz w:val="22"/>
          <w:szCs w:val="22"/>
        </w:rPr>
        <w:t>ș</w:t>
      </w:r>
      <w:r w:rsidRPr="007A7E4E">
        <w:rPr>
          <w:rStyle w:val="SubtleEmphasis"/>
          <w:sz w:val="22"/>
          <w:szCs w:val="22"/>
        </w:rPr>
        <w:t>i cre</w:t>
      </w:r>
      <w:r w:rsidR="005329B8" w:rsidRPr="007A7E4E">
        <w:rPr>
          <w:rStyle w:val="SubtleEmphasis"/>
          <w:sz w:val="22"/>
          <w:szCs w:val="22"/>
        </w:rPr>
        <w:t>ș</w:t>
      </w:r>
      <w:r w:rsidRPr="007A7E4E">
        <w:rPr>
          <w:rStyle w:val="SubtleEmphasis"/>
          <w:sz w:val="22"/>
          <w:szCs w:val="22"/>
        </w:rPr>
        <w:t>terea capacită</w:t>
      </w:r>
      <w:r w:rsidR="005329B8" w:rsidRPr="007A7E4E">
        <w:rPr>
          <w:rStyle w:val="SubtleEmphasis"/>
          <w:sz w:val="22"/>
          <w:szCs w:val="22"/>
        </w:rPr>
        <w:t>ț</w:t>
      </w:r>
      <w:r w:rsidRPr="007A7E4E">
        <w:rPr>
          <w:rStyle w:val="SubtleEmphasis"/>
          <w:sz w:val="22"/>
          <w:szCs w:val="22"/>
        </w:rPr>
        <w:t xml:space="preserve">ii administrative la nivel central </w:t>
      </w:r>
      <w:r w:rsidR="005A5912">
        <w:rPr>
          <w:rStyle w:val="SubtleEmphasis"/>
          <w:sz w:val="22"/>
          <w:szCs w:val="22"/>
        </w:rPr>
        <w:t>ș</w:t>
      </w:r>
      <w:r w:rsidRPr="007A7E4E">
        <w:rPr>
          <w:rStyle w:val="SubtleEmphasis"/>
          <w:sz w:val="22"/>
          <w:szCs w:val="22"/>
        </w:rPr>
        <w:t>i local pentru pregătirea și implementarea proiectelor mari de investi</w:t>
      </w:r>
      <w:r w:rsidR="005329B8" w:rsidRPr="007A7E4E">
        <w:rPr>
          <w:rStyle w:val="SubtleEmphasis"/>
          <w:sz w:val="22"/>
          <w:szCs w:val="22"/>
        </w:rPr>
        <w:t>ț</w:t>
      </w:r>
      <w:r w:rsidRPr="007A7E4E">
        <w:rPr>
          <w:rStyle w:val="SubtleEmphasis"/>
          <w:sz w:val="22"/>
          <w:szCs w:val="22"/>
        </w:rPr>
        <w:t xml:space="preserve">ii precum </w:t>
      </w:r>
      <w:r w:rsidR="005A5912">
        <w:rPr>
          <w:rStyle w:val="SubtleEmphasis"/>
          <w:sz w:val="22"/>
          <w:szCs w:val="22"/>
        </w:rPr>
        <w:t>ș</w:t>
      </w:r>
      <w:r w:rsidRPr="007A7E4E">
        <w:rPr>
          <w:rStyle w:val="SubtleEmphasis"/>
          <w:sz w:val="22"/>
          <w:szCs w:val="22"/>
        </w:rPr>
        <w:t>i cre</w:t>
      </w:r>
      <w:r w:rsidR="005329B8" w:rsidRPr="007A7E4E">
        <w:rPr>
          <w:rStyle w:val="SubtleEmphasis"/>
          <w:sz w:val="22"/>
          <w:szCs w:val="22"/>
        </w:rPr>
        <w:t>ș</w:t>
      </w:r>
      <w:r w:rsidRPr="007A7E4E">
        <w:rPr>
          <w:rStyle w:val="SubtleEmphasis"/>
          <w:sz w:val="22"/>
          <w:szCs w:val="22"/>
        </w:rPr>
        <w:t>terea responsabilită</w:t>
      </w:r>
      <w:r w:rsidR="005329B8" w:rsidRPr="007A7E4E">
        <w:rPr>
          <w:rStyle w:val="SubtleEmphasis"/>
          <w:sz w:val="22"/>
          <w:szCs w:val="22"/>
        </w:rPr>
        <w:t>ț</w:t>
      </w:r>
      <w:r w:rsidRPr="007A7E4E">
        <w:rPr>
          <w:rStyle w:val="SubtleEmphasis"/>
          <w:sz w:val="22"/>
          <w:szCs w:val="22"/>
        </w:rPr>
        <w:t xml:space="preserve">ii </w:t>
      </w:r>
      <w:r w:rsidR="00A40C48" w:rsidRPr="007A7E4E">
        <w:rPr>
          <w:rStyle w:val="SubtleEmphasis"/>
          <w:sz w:val="22"/>
          <w:szCs w:val="22"/>
        </w:rPr>
        <w:t>proprietarului</w:t>
      </w:r>
      <w:r w:rsidRPr="007A7E4E">
        <w:rPr>
          <w:rStyle w:val="SubtleEmphasis"/>
          <w:sz w:val="22"/>
          <w:szCs w:val="22"/>
        </w:rPr>
        <w:t xml:space="preserve"> </w:t>
      </w:r>
      <w:r w:rsidR="005A5912">
        <w:rPr>
          <w:rStyle w:val="SubtleEmphasis"/>
          <w:sz w:val="22"/>
          <w:szCs w:val="22"/>
        </w:rPr>
        <w:t>ș</w:t>
      </w:r>
      <w:r w:rsidRPr="007A7E4E">
        <w:rPr>
          <w:rStyle w:val="SubtleEmphasis"/>
          <w:sz w:val="22"/>
          <w:szCs w:val="22"/>
        </w:rPr>
        <w:t>i a abilit</w:t>
      </w:r>
      <w:r w:rsidR="005A5912">
        <w:rPr>
          <w:rStyle w:val="SubtleEmphasis"/>
          <w:sz w:val="22"/>
          <w:szCs w:val="22"/>
        </w:rPr>
        <w:t>ă</w:t>
      </w:r>
      <w:r w:rsidR="005329B8" w:rsidRPr="007A7E4E">
        <w:rPr>
          <w:rStyle w:val="SubtleEmphasis"/>
          <w:sz w:val="22"/>
          <w:szCs w:val="22"/>
        </w:rPr>
        <w:t>ț</w:t>
      </w:r>
      <w:r w:rsidRPr="007A7E4E">
        <w:rPr>
          <w:rStyle w:val="SubtleEmphasis"/>
          <w:sz w:val="22"/>
          <w:szCs w:val="22"/>
        </w:rPr>
        <w:t xml:space="preserve">ilor </w:t>
      </w:r>
      <w:r w:rsidR="005A5912">
        <w:rPr>
          <w:rStyle w:val="SubtleEmphasis"/>
          <w:sz w:val="22"/>
          <w:szCs w:val="22"/>
        </w:rPr>
        <w:t>ș</w:t>
      </w:r>
      <w:r w:rsidRPr="007A7E4E">
        <w:rPr>
          <w:rStyle w:val="SubtleEmphasis"/>
          <w:sz w:val="22"/>
          <w:szCs w:val="22"/>
        </w:rPr>
        <w:t>i cuno</w:t>
      </w:r>
      <w:r w:rsidR="005329B8" w:rsidRPr="007A7E4E">
        <w:rPr>
          <w:rStyle w:val="SubtleEmphasis"/>
          <w:sz w:val="22"/>
          <w:szCs w:val="22"/>
        </w:rPr>
        <w:t>ș</w:t>
      </w:r>
      <w:r w:rsidRPr="007A7E4E">
        <w:rPr>
          <w:rStyle w:val="SubtleEmphasis"/>
          <w:sz w:val="22"/>
          <w:szCs w:val="22"/>
        </w:rPr>
        <w:t>tin</w:t>
      </w:r>
      <w:r w:rsidR="005329B8" w:rsidRPr="007A7E4E">
        <w:rPr>
          <w:rStyle w:val="SubtleEmphasis"/>
          <w:sz w:val="22"/>
          <w:szCs w:val="22"/>
        </w:rPr>
        <w:t>ț</w:t>
      </w:r>
      <w:r w:rsidRPr="007A7E4E">
        <w:rPr>
          <w:rStyle w:val="SubtleEmphasis"/>
          <w:sz w:val="22"/>
          <w:szCs w:val="22"/>
        </w:rPr>
        <w:t xml:space="preserve">elor </w:t>
      </w:r>
      <w:r w:rsidR="00A40C48" w:rsidRPr="007A7E4E">
        <w:rPr>
          <w:rStyle w:val="SubtleEmphasis"/>
          <w:sz w:val="22"/>
          <w:szCs w:val="22"/>
        </w:rPr>
        <w:t xml:space="preserve">echipei </w:t>
      </w:r>
      <w:r w:rsidRPr="007A7E4E">
        <w:rPr>
          <w:rStyle w:val="SubtleEmphasis"/>
          <w:sz w:val="22"/>
          <w:szCs w:val="22"/>
        </w:rPr>
        <w:t>manageriale (PNRR Reforma 3).</w:t>
      </w:r>
    </w:p>
    <w:p w14:paraId="3E787D0D" w14:textId="07F951B1" w:rsidR="00F73142" w:rsidRPr="007A7E4E" w:rsidRDefault="0037100D" w:rsidP="001B757C">
      <w:pPr>
        <w:spacing w:line="276" w:lineRule="auto"/>
        <w:rPr>
          <w:sz w:val="22"/>
          <w:szCs w:val="22"/>
        </w:rPr>
      </w:pPr>
      <w:r w:rsidRPr="007A7E4E">
        <w:rPr>
          <w:sz w:val="22"/>
          <w:szCs w:val="22"/>
        </w:rPr>
        <w:t>DA.4.4.1. Crearea cadru</w:t>
      </w:r>
      <w:r w:rsidR="009F0A71">
        <w:rPr>
          <w:sz w:val="22"/>
          <w:szCs w:val="22"/>
        </w:rPr>
        <w:t>lui</w:t>
      </w:r>
      <w:r w:rsidRPr="007A7E4E">
        <w:rPr>
          <w:sz w:val="22"/>
          <w:szCs w:val="22"/>
        </w:rPr>
        <w:t xml:space="preserve"> strategic de dezvoltare, reorganizare </w:t>
      </w:r>
      <w:r w:rsidR="005329B8" w:rsidRPr="007A7E4E">
        <w:rPr>
          <w:sz w:val="22"/>
          <w:szCs w:val="22"/>
        </w:rPr>
        <w:t>ș</w:t>
      </w:r>
      <w:r w:rsidRPr="007A7E4E">
        <w:rPr>
          <w:sz w:val="22"/>
          <w:szCs w:val="22"/>
        </w:rPr>
        <w:t>i reabilitare a structurilor spitalice</w:t>
      </w:r>
      <w:r w:rsidR="005329B8" w:rsidRPr="007A7E4E">
        <w:rPr>
          <w:sz w:val="22"/>
          <w:szCs w:val="22"/>
        </w:rPr>
        <w:t>ș</w:t>
      </w:r>
      <w:r w:rsidRPr="007A7E4E">
        <w:rPr>
          <w:sz w:val="22"/>
          <w:szCs w:val="22"/>
        </w:rPr>
        <w:t>ti, care să ofere predictibilitatea</w:t>
      </w:r>
      <w:r w:rsidR="005A5912">
        <w:rPr>
          <w:sz w:val="22"/>
          <w:szCs w:val="22"/>
        </w:rPr>
        <w:t xml:space="preserve"> </w:t>
      </w:r>
      <w:r w:rsidR="005329B8" w:rsidRPr="007A7E4E">
        <w:rPr>
          <w:sz w:val="22"/>
          <w:szCs w:val="22"/>
        </w:rPr>
        <w:t>ș</w:t>
      </w:r>
      <w:r w:rsidRPr="007A7E4E">
        <w:rPr>
          <w:sz w:val="22"/>
          <w:szCs w:val="22"/>
        </w:rPr>
        <w:t>i trasabilitatea dezvoltării structurilor cu paturi finan</w:t>
      </w:r>
      <w:r w:rsidR="005329B8" w:rsidRPr="007A7E4E">
        <w:rPr>
          <w:sz w:val="22"/>
          <w:szCs w:val="22"/>
        </w:rPr>
        <w:t>ț</w:t>
      </w:r>
      <w:r w:rsidRPr="007A7E4E">
        <w:rPr>
          <w:sz w:val="22"/>
          <w:szCs w:val="22"/>
        </w:rPr>
        <w:t>abile la nivel jude</w:t>
      </w:r>
      <w:r w:rsidR="005329B8" w:rsidRPr="007A7E4E">
        <w:rPr>
          <w:sz w:val="22"/>
          <w:szCs w:val="22"/>
        </w:rPr>
        <w:t>ț</w:t>
      </w:r>
      <w:r w:rsidRPr="007A7E4E">
        <w:rPr>
          <w:sz w:val="22"/>
          <w:szCs w:val="22"/>
        </w:rPr>
        <w:t xml:space="preserve">ean </w:t>
      </w:r>
      <w:r w:rsidR="005329B8" w:rsidRPr="007A7E4E">
        <w:rPr>
          <w:sz w:val="22"/>
          <w:szCs w:val="22"/>
        </w:rPr>
        <w:t>ș</w:t>
      </w:r>
      <w:r w:rsidRPr="007A7E4E">
        <w:rPr>
          <w:sz w:val="22"/>
          <w:szCs w:val="22"/>
        </w:rPr>
        <w:t>i regional</w:t>
      </w:r>
      <w:r w:rsidR="00F73142" w:rsidRPr="007A7E4E">
        <w:rPr>
          <w:sz w:val="22"/>
          <w:szCs w:val="22"/>
        </w:rPr>
        <w:t>.</w:t>
      </w:r>
    </w:p>
    <w:p w14:paraId="2F6221DB" w14:textId="05C30DC9" w:rsidR="00F73142" w:rsidRPr="001B757C" w:rsidRDefault="0037100D" w:rsidP="001B757C">
      <w:pPr>
        <w:spacing w:line="276" w:lineRule="auto"/>
        <w:rPr>
          <w:spacing w:val="-4"/>
          <w:sz w:val="22"/>
          <w:szCs w:val="22"/>
        </w:rPr>
      </w:pPr>
      <w:r w:rsidRPr="001B757C">
        <w:rPr>
          <w:spacing w:val="-4"/>
          <w:sz w:val="22"/>
          <w:szCs w:val="22"/>
        </w:rPr>
        <w:t>DA.4.4.2. Reorganizarea infrastructurii spitalice</w:t>
      </w:r>
      <w:r w:rsidR="005329B8" w:rsidRPr="001B757C">
        <w:rPr>
          <w:spacing w:val="-4"/>
          <w:sz w:val="22"/>
          <w:szCs w:val="22"/>
        </w:rPr>
        <w:t>ș</w:t>
      </w:r>
      <w:r w:rsidRPr="001B757C">
        <w:rPr>
          <w:spacing w:val="-4"/>
          <w:sz w:val="22"/>
          <w:szCs w:val="22"/>
        </w:rPr>
        <w:t xml:space="preserve">ti prin restructurarea serviciilor de sănătate furnizate la nivelul spitalelor </w:t>
      </w:r>
      <w:r w:rsidR="005329B8" w:rsidRPr="001B757C">
        <w:rPr>
          <w:spacing w:val="-4"/>
          <w:sz w:val="22"/>
          <w:szCs w:val="22"/>
        </w:rPr>
        <w:t>ș</w:t>
      </w:r>
      <w:r w:rsidRPr="001B757C">
        <w:rPr>
          <w:spacing w:val="-4"/>
          <w:sz w:val="22"/>
          <w:szCs w:val="22"/>
        </w:rPr>
        <w:t>i reabilitarea/construc</w:t>
      </w:r>
      <w:r w:rsidR="005329B8" w:rsidRPr="001B757C">
        <w:rPr>
          <w:spacing w:val="-4"/>
          <w:sz w:val="22"/>
          <w:szCs w:val="22"/>
        </w:rPr>
        <w:t>ț</w:t>
      </w:r>
      <w:r w:rsidRPr="001B757C">
        <w:rPr>
          <w:spacing w:val="-4"/>
          <w:sz w:val="22"/>
          <w:szCs w:val="22"/>
        </w:rPr>
        <w:t>ia de spitale noi, corelată cu infrastructura spitalelor existente</w:t>
      </w:r>
      <w:r w:rsidR="00F73142" w:rsidRPr="001B757C">
        <w:rPr>
          <w:spacing w:val="-4"/>
          <w:sz w:val="22"/>
          <w:szCs w:val="22"/>
        </w:rPr>
        <w:t>.</w:t>
      </w:r>
    </w:p>
    <w:p w14:paraId="62B9A8FF" w14:textId="60843F4A" w:rsidR="00F73142" w:rsidRPr="007A7E4E" w:rsidRDefault="0037100D" w:rsidP="001B757C">
      <w:pPr>
        <w:spacing w:line="276" w:lineRule="auto"/>
        <w:rPr>
          <w:sz w:val="22"/>
          <w:szCs w:val="22"/>
        </w:rPr>
      </w:pPr>
      <w:r w:rsidRPr="007A7E4E">
        <w:rPr>
          <w:sz w:val="22"/>
          <w:szCs w:val="22"/>
        </w:rPr>
        <w:t>DA.4.4.3. Profesionalizarea managementului de spital</w:t>
      </w:r>
      <w:r w:rsidR="00F73142" w:rsidRPr="007A7E4E">
        <w:rPr>
          <w:sz w:val="22"/>
          <w:szCs w:val="22"/>
        </w:rPr>
        <w:t>.</w:t>
      </w:r>
    </w:p>
    <w:p w14:paraId="079521B2" w14:textId="4C7CD239" w:rsidR="00F73142" w:rsidRPr="007A7E4E" w:rsidRDefault="0037100D" w:rsidP="001B757C">
      <w:pPr>
        <w:spacing w:line="276" w:lineRule="auto"/>
        <w:rPr>
          <w:sz w:val="22"/>
          <w:szCs w:val="22"/>
        </w:rPr>
      </w:pPr>
      <w:r w:rsidRPr="007A7E4E">
        <w:rPr>
          <w:sz w:val="22"/>
          <w:szCs w:val="22"/>
        </w:rPr>
        <w:t>DA.4.4.4. Stimularea performan</w:t>
      </w:r>
      <w:r w:rsidR="005329B8" w:rsidRPr="007A7E4E">
        <w:rPr>
          <w:sz w:val="22"/>
          <w:szCs w:val="22"/>
        </w:rPr>
        <w:t>ț</w:t>
      </w:r>
      <w:r w:rsidRPr="007A7E4E">
        <w:rPr>
          <w:sz w:val="22"/>
          <w:szCs w:val="22"/>
        </w:rPr>
        <w:t>ei, calită</w:t>
      </w:r>
      <w:r w:rsidR="005329B8" w:rsidRPr="007A7E4E">
        <w:rPr>
          <w:sz w:val="22"/>
          <w:szCs w:val="22"/>
        </w:rPr>
        <w:t>ț</w:t>
      </w:r>
      <w:r w:rsidRPr="007A7E4E">
        <w:rPr>
          <w:sz w:val="22"/>
          <w:szCs w:val="22"/>
        </w:rPr>
        <w:t xml:space="preserve">ii </w:t>
      </w:r>
      <w:r w:rsidR="005329B8" w:rsidRPr="007A7E4E">
        <w:rPr>
          <w:sz w:val="22"/>
          <w:szCs w:val="22"/>
        </w:rPr>
        <w:t>ș</w:t>
      </w:r>
      <w:r w:rsidRPr="007A7E4E">
        <w:rPr>
          <w:sz w:val="22"/>
          <w:szCs w:val="22"/>
        </w:rPr>
        <w:t>i eficien</w:t>
      </w:r>
      <w:r w:rsidR="005329B8" w:rsidRPr="007A7E4E">
        <w:rPr>
          <w:sz w:val="22"/>
          <w:szCs w:val="22"/>
        </w:rPr>
        <w:t>ț</w:t>
      </w:r>
      <w:r w:rsidRPr="007A7E4E">
        <w:rPr>
          <w:sz w:val="22"/>
          <w:szCs w:val="22"/>
        </w:rPr>
        <w:t>ei îngrijirilor spitalice</w:t>
      </w:r>
      <w:r w:rsidR="005329B8" w:rsidRPr="007A7E4E">
        <w:rPr>
          <w:sz w:val="22"/>
          <w:szCs w:val="22"/>
        </w:rPr>
        <w:t>ș</w:t>
      </w:r>
      <w:r w:rsidRPr="007A7E4E">
        <w:rPr>
          <w:sz w:val="22"/>
          <w:szCs w:val="22"/>
        </w:rPr>
        <w:t>ti</w:t>
      </w:r>
      <w:r w:rsidR="00F73142" w:rsidRPr="007A7E4E">
        <w:rPr>
          <w:sz w:val="22"/>
          <w:szCs w:val="22"/>
        </w:rPr>
        <w:t>.</w:t>
      </w:r>
    </w:p>
    <w:p w14:paraId="7DD1B736" w14:textId="15400060" w:rsidR="00F73142" w:rsidRPr="00CA77CC" w:rsidRDefault="0037100D" w:rsidP="001B757C">
      <w:pPr>
        <w:spacing w:line="276" w:lineRule="auto"/>
        <w:rPr>
          <w:spacing w:val="-6"/>
          <w:sz w:val="22"/>
          <w:szCs w:val="22"/>
        </w:rPr>
      </w:pPr>
      <w:r w:rsidRPr="00CA77CC">
        <w:rPr>
          <w:spacing w:val="-6"/>
          <w:sz w:val="22"/>
          <w:szCs w:val="22"/>
        </w:rPr>
        <w:t>DA.4.4.</w:t>
      </w:r>
      <w:r w:rsidR="00B8013C" w:rsidRPr="00CA77CC">
        <w:rPr>
          <w:spacing w:val="-6"/>
          <w:sz w:val="22"/>
          <w:szCs w:val="22"/>
        </w:rPr>
        <w:t>5</w:t>
      </w:r>
      <w:r w:rsidRPr="00CA77CC">
        <w:rPr>
          <w:spacing w:val="-6"/>
          <w:sz w:val="22"/>
          <w:szCs w:val="22"/>
        </w:rPr>
        <w:t>. Coordonarea serviciilor spitalice</w:t>
      </w:r>
      <w:r w:rsidR="005329B8" w:rsidRPr="00CA77CC">
        <w:rPr>
          <w:spacing w:val="-6"/>
          <w:sz w:val="22"/>
          <w:szCs w:val="22"/>
        </w:rPr>
        <w:t>ș</w:t>
      </w:r>
      <w:r w:rsidRPr="00CA77CC">
        <w:rPr>
          <w:spacing w:val="-6"/>
          <w:sz w:val="22"/>
          <w:szCs w:val="22"/>
        </w:rPr>
        <w:t xml:space="preserve">ti </w:t>
      </w:r>
      <w:r w:rsidR="005329B8" w:rsidRPr="00CA77CC">
        <w:rPr>
          <w:spacing w:val="-6"/>
          <w:sz w:val="22"/>
          <w:szCs w:val="22"/>
        </w:rPr>
        <w:t>ș</w:t>
      </w:r>
      <w:r w:rsidRPr="00CA77CC">
        <w:rPr>
          <w:spacing w:val="-6"/>
          <w:sz w:val="22"/>
          <w:szCs w:val="22"/>
        </w:rPr>
        <w:t>i integrarea acestora în continuumul îngrijirilor de sănătate</w:t>
      </w:r>
      <w:r w:rsidR="00F73142" w:rsidRPr="00CA77CC">
        <w:rPr>
          <w:spacing w:val="-6"/>
          <w:sz w:val="22"/>
          <w:szCs w:val="22"/>
        </w:rPr>
        <w:t>.</w:t>
      </w:r>
    </w:p>
    <w:p w14:paraId="58B221BA" w14:textId="06C3D77A" w:rsidR="0037100D" w:rsidRPr="007A7E4E" w:rsidRDefault="0037100D" w:rsidP="00A95548">
      <w:pPr>
        <w:pStyle w:val="Heading4"/>
        <w:rPr>
          <w:sz w:val="24"/>
          <w:szCs w:val="24"/>
        </w:rPr>
      </w:pPr>
      <w:r w:rsidRPr="007A7E4E">
        <w:rPr>
          <w:sz w:val="24"/>
          <w:szCs w:val="24"/>
        </w:rPr>
        <w:t>OS.4.5. ÎMBUNĂTĂ</w:t>
      </w:r>
      <w:r w:rsidR="005329B8" w:rsidRPr="007A7E4E">
        <w:rPr>
          <w:sz w:val="24"/>
          <w:szCs w:val="24"/>
        </w:rPr>
        <w:t>Ț</w:t>
      </w:r>
      <w:r w:rsidRPr="007A7E4E">
        <w:rPr>
          <w:sz w:val="24"/>
          <w:szCs w:val="24"/>
        </w:rPr>
        <w:t xml:space="preserve">IREA, PROFESIONALIZAREA </w:t>
      </w:r>
      <w:r w:rsidR="005329B8" w:rsidRPr="007A7E4E">
        <w:rPr>
          <w:sz w:val="24"/>
          <w:szCs w:val="24"/>
        </w:rPr>
        <w:t>Ș</w:t>
      </w:r>
      <w:r w:rsidRPr="007A7E4E">
        <w:rPr>
          <w:sz w:val="24"/>
          <w:szCs w:val="24"/>
        </w:rPr>
        <w:t>I DIVERSIFICAREA STRUCTURILOR DE ÎNGRIJIRE POST</w:t>
      </w:r>
      <w:r w:rsidR="00DB72AF">
        <w:rPr>
          <w:sz w:val="24"/>
          <w:szCs w:val="24"/>
        </w:rPr>
        <w:t>-</w:t>
      </w:r>
      <w:r w:rsidRPr="007A7E4E">
        <w:rPr>
          <w:sz w:val="24"/>
          <w:szCs w:val="24"/>
        </w:rPr>
        <w:t>ACUTE</w:t>
      </w:r>
    </w:p>
    <w:p w14:paraId="670C81D0" w14:textId="69C60E78" w:rsidR="009B01CD" w:rsidRPr="007A7E4E" w:rsidRDefault="009B01CD" w:rsidP="001B757C">
      <w:pPr>
        <w:spacing w:line="276" w:lineRule="auto"/>
        <w:rPr>
          <w:i/>
          <w:iCs/>
          <w:sz w:val="22"/>
          <w:szCs w:val="22"/>
        </w:rPr>
      </w:pPr>
      <w:r w:rsidRPr="007A7E4E">
        <w:rPr>
          <w:i/>
          <w:iCs/>
          <w:sz w:val="22"/>
          <w:szCs w:val="22"/>
        </w:rPr>
        <w:t>Pentru eficientizarea serviciilor spitalicești acute, creșterea calității și a rezultatelor clinice, este necesară continuarea îngrijirilor în structurile specifice pe diferite profiluri. Dezvoltarea lor va fi realizată în tandem cu restructurarea rețelei de paturi de acuți, urmărindu-se profilurile de morbiditate și necesarul de servicii. </w:t>
      </w:r>
    </w:p>
    <w:p w14:paraId="0D9AB421" w14:textId="2F91DDE1" w:rsidR="00A40C48" w:rsidRPr="007A7E4E" w:rsidRDefault="00A40C48" w:rsidP="001B757C">
      <w:pPr>
        <w:spacing w:line="276" w:lineRule="auto"/>
        <w:rPr>
          <w:rStyle w:val="SubtleEmphasis"/>
          <w:sz w:val="22"/>
          <w:szCs w:val="22"/>
        </w:rPr>
      </w:pPr>
      <w:r w:rsidRPr="007A7E4E">
        <w:rPr>
          <w:rStyle w:val="SubtleEmphasis"/>
          <w:sz w:val="22"/>
          <w:szCs w:val="22"/>
        </w:rPr>
        <w:t>Exter</w:t>
      </w:r>
      <w:r w:rsidR="0071241A" w:rsidRPr="007A7E4E">
        <w:rPr>
          <w:rStyle w:val="SubtleEmphasis"/>
          <w:sz w:val="22"/>
          <w:szCs w:val="22"/>
        </w:rPr>
        <w:t xml:space="preserve">narea din spital a pacienților care necesită </w:t>
      </w:r>
      <w:r w:rsidR="00F73142" w:rsidRPr="007A7E4E">
        <w:rPr>
          <w:rStyle w:val="SubtleEmphasis"/>
          <w:sz w:val="22"/>
          <w:szCs w:val="22"/>
        </w:rPr>
        <w:t>îngrijiri</w:t>
      </w:r>
      <w:r w:rsidR="0071241A" w:rsidRPr="007A7E4E">
        <w:rPr>
          <w:rStyle w:val="SubtleEmphasis"/>
          <w:sz w:val="22"/>
          <w:szCs w:val="22"/>
        </w:rPr>
        <w:t xml:space="preserve"> post-acute (continuitatea îngrijirii) va fi dezvoltată prin înființarea unor structuri funcționale ambulatorii noi cu rol preponderent în monitorizarea afecțiunilor cronice, diminuarea episoadelor de spitalizare și reducerea reinternărilor.</w:t>
      </w:r>
      <w:r w:rsidR="009B01CD" w:rsidRPr="007A7E4E">
        <w:rPr>
          <w:rStyle w:val="SubtleEmphasis"/>
          <w:sz w:val="22"/>
          <w:szCs w:val="22"/>
        </w:rPr>
        <w:t xml:space="preserve"> De asemenea</w:t>
      </w:r>
      <w:r w:rsidR="00DB72AF">
        <w:rPr>
          <w:rStyle w:val="SubtleEmphasis"/>
          <w:sz w:val="22"/>
          <w:szCs w:val="22"/>
        </w:rPr>
        <w:t>,</w:t>
      </w:r>
      <w:r w:rsidR="009B01CD" w:rsidRPr="007A7E4E">
        <w:rPr>
          <w:rStyle w:val="SubtleEmphasis"/>
          <w:sz w:val="22"/>
          <w:szCs w:val="22"/>
        </w:rPr>
        <w:t xml:space="preserve"> structurile de îngrijiri cronice instituționalizate vor fi redimensionate și diversificate în concordanță cu gradul de dependență al pacienților cărora li se adresează.</w:t>
      </w:r>
    </w:p>
    <w:p w14:paraId="3DD2B175" w14:textId="62CCFB86" w:rsidR="00F73142" w:rsidRPr="007A7E4E" w:rsidRDefault="0037100D" w:rsidP="001B757C">
      <w:pPr>
        <w:spacing w:line="276" w:lineRule="auto"/>
        <w:rPr>
          <w:sz w:val="22"/>
          <w:szCs w:val="22"/>
        </w:rPr>
      </w:pPr>
      <w:r w:rsidRPr="007A7E4E">
        <w:rPr>
          <w:sz w:val="22"/>
          <w:szCs w:val="22"/>
        </w:rPr>
        <w:t xml:space="preserve">DA.4.5.1. Organizarea </w:t>
      </w:r>
      <w:r w:rsidR="005329B8" w:rsidRPr="007A7E4E">
        <w:rPr>
          <w:sz w:val="22"/>
          <w:szCs w:val="22"/>
        </w:rPr>
        <w:t>ș</w:t>
      </w:r>
      <w:r w:rsidRPr="007A7E4E">
        <w:rPr>
          <w:sz w:val="22"/>
          <w:szCs w:val="22"/>
        </w:rPr>
        <w:t>i diversificarea structurilor de îngrijire post</w:t>
      </w:r>
      <w:r w:rsidR="005A5912">
        <w:rPr>
          <w:sz w:val="22"/>
          <w:szCs w:val="22"/>
        </w:rPr>
        <w:t>-</w:t>
      </w:r>
      <w:r w:rsidRPr="007A7E4E">
        <w:rPr>
          <w:sz w:val="22"/>
          <w:szCs w:val="22"/>
        </w:rPr>
        <w:t>acute</w:t>
      </w:r>
      <w:r w:rsidR="00F73142" w:rsidRPr="007A7E4E">
        <w:rPr>
          <w:sz w:val="22"/>
          <w:szCs w:val="22"/>
        </w:rPr>
        <w:t>.</w:t>
      </w:r>
    </w:p>
    <w:p w14:paraId="56EEB137" w14:textId="0AE1B3BE" w:rsidR="00F73142" w:rsidRPr="007A7E4E" w:rsidRDefault="0037100D" w:rsidP="001B757C">
      <w:pPr>
        <w:spacing w:line="276" w:lineRule="auto"/>
        <w:rPr>
          <w:sz w:val="22"/>
          <w:szCs w:val="22"/>
        </w:rPr>
      </w:pPr>
      <w:r w:rsidRPr="007A7E4E">
        <w:rPr>
          <w:sz w:val="22"/>
          <w:szCs w:val="22"/>
        </w:rPr>
        <w:t xml:space="preserve">DA.4.5.2. Reorganizarea </w:t>
      </w:r>
      <w:r w:rsidR="005329B8" w:rsidRPr="007A7E4E">
        <w:rPr>
          <w:sz w:val="22"/>
          <w:szCs w:val="22"/>
        </w:rPr>
        <w:t>ș</w:t>
      </w:r>
      <w:r w:rsidRPr="007A7E4E">
        <w:rPr>
          <w:sz w:val="22"/>
          <w:szCs w:val="22"/>
        </w:rPr>
        <w:t>i eficientizarea structurilor de îngrijire spitalice</w:t>
      </w:r>
      <w:r w:rsidR="005329B8" w:rsidRPr="007A7E4E">
        <w:rPr>
          <w:sz w:val="22"/>
          <w:szCs w:val="22"/>
        </w:rPr>
        <w:t>ș</w:t>
      </w:r>
      <w:r w:rsidRPr="007A7E4E">
        <w:rPr>
          <w:sz w:val="22"/>
          <w:szCs w:val="22"/>
        </w:rPr>
        <w:t>ti post-acute</w:t>
      </w:r>
      <w:r w:rsidR="00F73142" w:rsidRPr="007A7E4E">
        <w:rPr>
          <w:sz w:val="22"/>
          <w:szCs w:val="22"/>
        </w:rPr>
        <w:t>.</w:t>
      </w:r>
    </w:p>
    <w:p w14:paraId="1E117169" w14:textId="4F24A53B" w:rsidR="00F73142" w:rsidRPr="007A7E4E" w:rsidRDefault="0037100D" w:rsidP="001B757C">
      <w:pPr>
        <w:spacing w:line="276" w:lineRule="auto"/>
        <w:rPr>
          <w:sz w:val="22"/>
          <w:szCs w:val="22"/>
        </w:rPr>
      </w:pPr>
      <w:r w:rsidRPr="007A7E4E">
        <w:rPr>
          <w:sz w:val="22"/>
          <w:szCs w:val="22"/>
        </w:rPr>
        <w:t xml:space="preserve">DA.4.5.3. Dezvoltarea </w:t>
      </w:r>
      <w:r w:rsidR="005329B8" w:rsidRPr="007A7E4E">
        <w:rPr>
          <w:sz w:val="22"/>
          <w:szCs w:val="22"/>
        </w:rPr>
        <w:t>ș</w:t>
      </w:r>
      <w:r w:rsidRPr="007A7E4E">
        <w:rPr>
          <w:sz w:val="22"/>
          <w:szCs w:val="22"/>
        </w:rPr>
        <w:t>i extinderea structurilor de îngrijire ambulatorie post-acute</w:t>
      </w:r>
      <w:r w:rsidR="00F73142" w:rsidRPr="007A7E4E">
        <w:rPr>
          <w:sz w:val="22"/>
          <w:szCs w:val="22"/>
        </w:rPr>
        <w:t>.</w:t>
      </w:r>
    </w:p>
    <w:p w14:paraId="4053A8CC" w14:textId="4AC07CCC" w:rsidR="0037115D" w:rsidRPr="007A7E4E" w:rsidRDefault="0037100D" w:rsidP="00A95548">
      <w:pPr>
        <w:pStyle w:val="Heading4"/>
        <w:rPr>
          <w:i/>
          <w:iCs/>
          <w:sz w:val="24"/>
          <w:szCs w:val="24"/>
        </w:rPr>
      </w:pPr>
      <w:r w:rsidRPr="007A7E4E">
        <w:rPr>
          <w:sz w:val="24"/>
          <w:szCs w:val="24"/>
        </w:rPr>
        <w:t>OS.4.6. ÎMBUNĂTĂ</w:t>
      </w:r>
      <w:r w:rsidR="005329B8" w:rsidRPr="007A7E4E">
        <w:rPr>
          <w:sz w:val="24"/>
          <w:szCs w:val="24"/>
        </w:rPr>
        <w:t>Ț</w:t>
      </w:r>
      <w:r w:rsidRPr="007A7E4E">
        <w:rPr>
          <w:sz w:val="24"/>
          <w:szCs w:val="24"/>
        </w:rPr>
        <w:t xml:space="preserve">IREA, PROFESIONALIZAREA </w:t>
      </w:r>
      <w:r w:rsidR="005329B8" w:rsidRPr="007A7E4E">
        <w:rPr>
          <w:sz w:val="24"/>
          <w:szCs w:val="24"/>
        </w:rPr>
        <w:t>Ș</w:t>
      </w:r>
      <w:r w:rsidRPr="007A7E4E">
        <w:rPr>
          <w:sz w:val="24"/>
          <w:szCs w:val="24"/>
        </w:rPr>
        <w:t>I DIVERSIFICAREA STRUCTURILOR DE ÎNGRIJIRI DE LU</w:t>
      </w:r>
      <w:r w:rsidR="00E95E9C" w:rsidRPr="007A7E4E">
        <w:rPr>
          <w:sz w:val="24"/>
          <w:szCs w:val="24"/>
        </w:rPr>
        <w:t>N</w:t>
      </w:r>
      <w:r w:rsidRPr="007A7E4E">
        <w:rPr>
          <w:sz w:val="24"/>
          <w:szCs w:val="24"/>
        </w:rPr>
        <w:t xml:space="preserve">GĂ DURATĂ </w:t>
      </w:r>
      <w:r w:rsidRPr="007A7E4E">
        <w:rPr>
          <w:i/>
          <w:iCs/>
          <w:sz w:val="24"/>
          <w:szCs w:val="24"/>
        </w:rPr>
        <w:t>(ÎNGRIJIRI LA DOMICILIU DE LUNG</w:t>
      </w:r>
      <w:r w:rsidR="001E355B" w:rsidRPr="007A7E4E">
        <w:rPr>
          <w:i/>
          <w:iCs/>
          <w:sz w:val="24"/>
          <w:szCs w:val="24"/>
        </w:rPr>
        <w:t>Ă</w:t>
      </w:r>
      <w:r w:rsidRPr="007A7E4E">
        <w:rPr>
          <w:i/>
          <w:iCs/>
          <w:sz w:val="24"/>
          <w:szCs w:val="24"/>
        </w:rPr>
        <w:t xml:space="preserve"> DURAT</w:t>
      </w:r>
      <w:r w:rsidR="001E355B" w:rsidRPr="007A7E4E">
        <w:rPr>
          <w:i/>
          <w:iCs/>
          <w:sz w:val="24"/>
          <w:szCs w:val="24"/>
        </w:rPr>
        <w:t>Ă</w:t>
      </w:r>
      <w:r w:rsidRPr="007A7E4E">
        <w:rPr>
          <w:i/>
          <w:iCs/>
          <w:sz w:val="24"/>
          <w:szCs w:val="24"/>
        </w:rPr>
        <w:t xml:space="preserve">, CENTRE DE ZI </w:t>
      </w:r>
      <w:r w:rsidR="001E355B" w:rsidRPr="007A7E4E">
        <w:rPr>
          <w:i/>
          <w:iCs/>
          <w:sz w:val="24"/>
          <w:szCs w:val="24"/>
        </w:rPr>
        <w:t>Ș</w:t>
      </w:r>
      <w:r w:rsidRPr="007A7E4E">
        <w:rPr>
          <w:i/>
          <w:iCs/>
          <w:sz w:val="24"/>
          <w:szCs w:val="24"/>
        </w:rPr>
        <w:t xml:space="preserve">I </w:t>
      </w:r>
      <w:r w:rsidR="001E355B" w:rsidRPr="007A7E4E">
        <w:rPr>
          <w:i/>
          <w:iCs/>
          <w:sz w:val="24"/>
          <w:szCs w:val="24"/>
        </w:rPr>
        <w:t>Î</w:t>
      </w:r>
      <w:r w:rsidRPr="007A7E4E">
        <w:rPr>
          <w:i/>
          <w:iCs/>
          <w:sz w:val="24"/>
          <w:szCs w:val="24"/>
        </w:rPr>
        <w:t>NGRIJIRI INSTITU</w:t>
      </w:r>
      <w:r w:rsidR="005329B8" w:rsidRPr="007A7E4E">
        <w:rPr>
          <w:i/>
          <w:iCs/>
          <w:sz w:val="24"/>
          <w:szCs w:val="24"/>
        </w:rPr>
        <w:t>Ț</w:t>
      </w:r>
      <w:r w:rsidRPr="007A7E4E">
        <w:rPr>
          <w:i/>
          <w:iCs/>
          <w:sz w:val="24"/>
          <w:szCs w:val="24"/>
        </w:rPr>
        <w:t>IONALE DE LUNGĂ DURATĂ</w:t>
      </w:r>
      <w:r w:rsidR="001E355B" w:rsidRPr="007A7E4E">
        <w:rPr>
          <w:i/>
          <w:iCs/>
          <w:sz w:val="24"/>
          <w:szCs w:val="24"/>
        </w:rPr>
        <w:t>)</w:t>
      </w:r>
    </w:p>
    <w:p w14:paraId="3CD8E39B" w14:textId="285897E4" w:rsidR="009B01CD" w:rsidRPr="007A7E4E" w:rsidRDefault="009B01CD" w:rsidP="001B757C">
      <w:pPr>
        <w:spacing w:line="276" w:lineRule="auto"/>
        <w:rPr>
          <w:rStyle w:val="SubtleEmphasis"/>
          <w:sz w:val="22"/>
          <w:szCs w:val="22"/>
        </w:rPr>
      </w:pPr>
      <w:r w:rsidRPr="007A7E4E">
        <w:rPr>
          <w:rStyle w:val="SubtleEmphasis"/>
          <w:sz w:val="22"/>
          <w:szCs w:val="22"/>
        </w:rPr>
        <w:t>Îngrijirile de lungă durată neinstituționalizate pentru populația vârstnică vor fi dezvoltate ext</w:t>
      </w:r>
      <w:r w:rsidR="00E05F78" w:rsidRPr="007A7E4E">
        <w:rPr>
          <w:rStyle w:val="SubtleEmphasis"/>
          <w:sz w:val="22"/>
          <w:szCs w:val="22"/>
        </w:rPr>
        <w:t>ensiv și echitabil.</w:t>
      </w:r>
    </w:p>
    <w:p w14:paraId="2A6EA8C3" w14:textId="4BE3B0BC" w:rsidR="0037100D" w:rsidRPr="007A7E4E" w:rsidRDefault="0037115D" w:rsidP="001B757C">
      <w:pPr>
        <w:spacing w:line="276" w:lineRule="auto"/>
        <w:rPr>
          <w:sz w:val="22"/>
          <w:szCs w:val="22"/>
        </w:rPr>
      </w:pPr>
      <w:r w:rsidRPr="007A7E4E">
        <w:rPr>
          <w:sz w:val="22"/>
          <w:szCs w:val="22"/>
        </w:rPr>
        <w:t>DA.4.6.1 Evaluarea gradului de dependen</w:t>
      </w:r>
      <w:r w:rsidR="005329B8" w:rsidRPr="007A7E4E">
        <w:rPr>
          <w:sz w:val="22"/>
          <w:szCs w:val="22"/>
        </w:rPr>
        <w:t>ț</w:t>
      </w:r>
      <w:r w:rsidRPr="007A7E4E">
        <w:rPr>
          <w:sz w:val="22"/>
          <w:szCs w:val="22"/>
        </w:rPr>
        <w:t xml:space="preserve">ă al persoanelor vârstnice </w:t>
      </w:r>
      <w:r w:rsidR="005329B8" w:rsidRPr="007A7E4E">
        <w:rPr>
          <w:sz w:val="22"/>
          <w:szCs w:val="22"/>
        </w:rPr>
        <w:t>ș</w:t>
      </w:r>
      <w:r w:rsidRPr="007A7E4E">
        <w:rPr>
          <w:sz w:val="22"/>
          <w:szCs w:val="22"/>
        </w:rPr>
        <w:t xml:space="preserve">i dezvoltarea unui sistem </w:t>
      </w:r>
      <w:r w:rsidR="009B01CD" w:rsidRPr="007A7E4E">
        <w:rPr>
          <w:sz w:val="22"/>
          <w:szCs w:val="22"/>
        </w:rPr>
        <w:t xml:space="preserve">sustenabil </w:t>
      </w:r>
      <w:r w:rsidRPr="007A7E4E">
        <w:rPr>
          <w:sz w:val="22"/>
          <w:szCs w:val="22"/>
        </w:rPr>
        <w:t>de îngrijiri de lungă durată neinstitu</w:t>
      </w:r>
      <w:r w:rsidR="005329B8" w:rsidRPr="007A7E4E">
        <w:rPr>
          <w:sz w:val="22"/>
          <w:szCs w:val="22"/>
        </w:rPr>
        <w:t>ț</w:t>
      </w:r>
      <w:r w:rsidRPr="007A7E4E">
        <w:rPr>
          <w:sz w:val="22"/>
          <w:szCs w:val="22"/>
        </w:rPr>
        <w:t>ionalizate (la domiciliu)</w:t>
      </w:r>
      <w:r w:rsidR="00F73142" w:rsidRPr="007A7E4E">
        <w:rPr>
          <w:sz w:val="22"/>
          <w:szCs w:val="22"/>
        </w:rPr>
        <w:t>.</w:t>
      </w:r>
    </w:p>
    <w:p w14:paraId="724D1701" w14:textId="33312430" w:rsidR="0037100D" w:rsidRPr="007A7E4E" w:rsidRDefault="0037100D" w:rsidP="00C87EB8">
      <w:pPr>
        <w:pStyle w:val="Heading4"/>
        <w:shd w:val="clear" w:color="auto" w:fill="FFFF00"/>
        <w:rPr>
          <w:sz w:val="24"/>
          <w:szCs w:val="24"/>
        </w:rPr>
      </w:pPr>
      <w:r w:rsidRPr="007A7E4E">
        <w:rPr>
          <w:sz w:val="24"/>
          <w:szCs w:val="24"/>
        </w:rPr>
        <w:t>OS.4.7. CRE</w:t>
      </w:r>
      <w:r w:rsidR="005329B8" w:rsidRPr="007A7E4E">
        <w:rPr>
          <w:sz w:val="24"/>
          <w:szCs w:val="24"/>
        </w:rPr>
        <w:t>Ș</w:t>
      </w:r>
      <w:r w:rsidRPr="007A7E4E">
        <w:rPr>
          <w:sz w:val="24"/>
          <w:szCs w:val="24"/>
        </w:rPr>
        <w:t>TEREA PERFORMAN</w:t>
      </w:r>
      <w:r w:rsidR="005329B8" w:rsidRPr="007A7E4E">
        <w:rPr>
          <w:sz w:val="24"/>
          <w:szCs w:val="24"/>
        </w:rPr>
        <w:t>Ț</w:t>
      </w:r>
      <w:r w:rsidRPr="007A7E4E">
        <w:rPr>
          <w:sz w:val="24"/>
          <w:szCs w:val="24"/>
        </w:rPr>
        <w:t xml:space="preserve">EI </w:t>
      </w:r>
      <w:r w:rsidR="005329B8" w:rsidRPr="007A7E4E">
        <w:rPr>
          <w:sz w:val="24"/>
          <w:szCs w:val="24"/>
        </w:rPr>
        <w:t>Ș</w:t>
      </w:r>
      <w:r w:rsidRPr="007A7E4E">
        <w:rPr>
          <w:sz w:val="24"/>
          <w:szCs w:val="24"/>
        </w:rPr>
        <w:t>I EFICIENTIZAREA SISTEMULUI DE ASISTEN</w:t>
      </w:r>
      <w:r w:rsidR="005329B8" w:rsidRPr="007A7E4E">
        <w:rPr>
          <w:sz w:val="24"/>
          <w:szCs w:val="24"/>
        </w:rPr>
        <w:t>Ț</w:t>
      </w:r>
      <w:r w:rsidRPr="007A7E4E">
        <w:rPr>
          <w:sz w:val="24"/>
          <w:szCs w:val="24"/>
        </w:rPr>
        <w:t>Ă MEDICALĂ DE URGEN</w:t>
      </w:r>
      <w:r w:rsidR="005329B8" w:rsidRPr="007A7E4E">
        <w:rPr>
          <w:sz w:val="24"/>
          <w:szCs w:val="24"/>
        </w:rPr>
        <w:t>Ț</w:t>
      </w:r>
      <w:r w:rsidRPr="007A7E4E">
        <w:rPr>
          <w:sz w:val="24"/>
          <w:szCs w:val="24"/>
        </w:rPr>
        <w:t>Ă</w:t>
      </w:r>
    </w:p>
    <w:p w14:paraId="6CD16897" w14:textId="492EC632" w:rsidR="00C87EB8" w:rsidRDefault="00C87EB8" w:rsidP="00C87EB8">
      <w:pPr>
        <w:pStyle w:val="Heading4"/>
        <w:shd w:val="clear" w:color="auto" w:fill="FFFF00"/>
        <w:rPr>
          <w:b w:val="0"/>
          <w:sz w:val="24"/>
          <w:szCs w:val="24"/>
        </w:rPr>
      </w:pPr>
    </w:p>
    <w:p w14:paraId="64C6321C" w14:textId="52C5A177" w:rsidR="00C87EB8" w:rsidRDefault="00C87EB8" w:rsidP="00C87EB8">
      <w:pPr>
        <w:pStyle w:val="Heading4"/>
        <w:shd w:val="clear" w:color="auto" w:fill="FFFF00"/>
        <w:rPr>
          <w:b w:val="0"/>
          <w:sz w:val="24"/>
          <w:szCs w:val="24"/>
        </w:rPr>
      </w:pPr>
      <w:r>
        <w:rPr>
          <w:b w:val="0"/>
          <w:sz w:val="24"/>
          <w:szCs w:val="24"/>
        </w:rPr>
        <w:t>DA.4.7.</w:t>
      </w:r>
      <w:r w:rsidR="00DF0ABE">
        <w:rPr>
          <w:b w:val="0"/>
          <w:sz w:val="24"/>
          <w:szCs w:val="24"/>
        </w:rPr>
        <w:t>1</w:t>
      </w:r>
      <w:r>
        <w:rPr>
          <w:b w:val="0"/>
          <w:sz w:val="24"/>
          <w:szCs w:val="24"/>
        </w:rPr>
        <w:t xml:space="preserve"> Creșterea capacității de răspuns a sistemului de medicină de urgență asigurat de ambulanța publică;</w:t>
      </w:r>
    </w:p>
    <w:p w14:paraId="1CC64CA9" w14:textId="08C42E5E" w:rsidR="00C87EB8" w:rsidRDefault="00C87EB8" w:rsidP="00C87EB8">
      <w:pPr>
        <w:pStyle w:val="Heading4"/>
        <w:shd w:val="clear" w:color="auto" w:fill="FFFF00"/>
        <w:rPr>
          <w:b w:val="0"/>
          <w:sz w:val="24"/>
          <w:szCs w:val="24"/>
        </w:rPr>
      </w:pPr>
      <w:r>
        <w:rPr>
          <w:b w:val="0"/>
          <w:sz w:val="24"/>
          <w:szCs w:val="24"/>
        </w:rPr>
        <w:lastRenderedPageBreak/>
        <w:t>DA. 4.7.</w:t>
      </w:r>
      <w:r w:rsidR="00DF0ABE">
        <w:rPr>
          <w:b w:val="0"/>
          <w:sz w:val="24"/>
          <w:szCs w:val="24"/>
        </w:rPr>
        <w:t>2</w:t>
      </w:r>
      <w:r>
        <w:rPr>
          <w:b w:val="0"/>
          <w:sz w:val="24"/>
          <w:szCs w:val="24"/>
        </w:rPr>
        <w:t xml:space="preserve"> Creșterea capacității de preluare și îngrijire a urgențelor majore în sistemul de medicină de urgență spitalicesc;</w:t>
      </w:r>
    </w:p>
    <w:p w14:paraId="03DD1114" w14:textId="78A57AED" w:rsidR="00C87EB8" w:rsidRDefault="00C87EB8" w:rsidP="00C87EB8">
      <w:pPr>
        <w:pStyle w:val="Heading4"/>
        <w:shd w:val="clear" w:color="auto" w:fill="FFFF00"/>
        <w:rPr>
          <w:b w:val="0"/>
          <w:sz w:val="24"/>
          <w:szCs w:val="24"/>
        </w:rPr>
      </w:pPr>
      <w:r>
        <w:rPr>
          <w:b w:val="0"/>
          <w:sz w:val="24"/>
          <w:szCs w:val="24"/>
        </w:rPr>
        <w:t>DA 4.7.</w:t>
      </w:r>
      <w:r w:rsidR="00DF0ABE">
        <w:rPr>
          <w:b w:val="0"/>
          <w:sz w:val="24"/>
          <w:szCs w:val="24"/>
        </w:rPr>
        <w:t>3</w:t>
      </w:r>
      <w:r>
        <w:rPr>
          <w:b w:val="0"/>
          <w:sz w:val="24"/>
          <w:szCs w:val="24"/>
        </w:rPr>
        <w:t xml:space="preserve">. Creșterea și intărirea capcității sistemului de medicină de urgență; </w:t>
      </w:r>
    </w:p>
    <w:p w14:paraId="52E4F086" w14:textId="77777777" w:rsidR="00C87EB8" w:rsidRPr="009F0A71" w:rsidRDefault="00C87EB8" w:rsidP="00C87EB8">
      <w:pPr>
        <w:pStyle w:val="Heading4"/>
        <w:shd w:val="clear" w:color="auto" w:fill="FFFF00"/>
        <w:rPr>
          <w:b w:val="0"/>
          <w:sz w:val="24"/>
          <w:szCs w:val="24"/>
        </w:rPr>
      </w:pPr>
    </w:p>
    <w:p w14:paraId="786E6DC3" w14:textId="5AF110A4" w:rsidR="009F0A71" w:rsidRDefault="009F0A71" w:rsidP="00DF0ABE">
      <w:pPr>
        <w:pStyle w:val="Heading4"/>
        <w:shd w:val="clear" w:color="auto" w:fill="FFFF00"/>
        <w:rPr>
          <w:b w:val="0"/>
          <w:sz w:val="24"/>
          <w:szCs w:val="24"/>
        </w:rPr>
      </w:pPr>
    </w:p>
    <w:p w14:paraId="19933544" w14:textId="3F75DD48" w:rsidR="0037100D" w:rsidRPr="009F0A71" w:rsidRDefault="0037100D" w:rsidP="009F0A71">
      <w:pPr>
        <w:pStyle w:val="Heading4"/>
        <w:rPr>
          <w:sz w:val="24"/>
          <w:szCs w:val="24"/>
        </w:rPr>
      </w:pPr>
      <w:r w:rsidRPr="009F0A71">
        <w:rPr>
          <w:sz w:val="24"/>
          <w:szCs w:val="24"/>
        </w:rPr>
        <w:t>OS.4.8. OPTIMIZAREA FURNIZĂRII SERVICIILOR DE SĂNĂTATE PENTRU PROBLEME MAJORE DE SĂNĂTATE PUBLICĂ</w:t>
      </w:r>
    </w:p>
    <w:p w14:paraId="25FCA979" w14:textId="55807A92" w:rsidR="00F73142" w:rsidRPr="001B757C" w:rsidRDefault="0037100D" w:rsidP="001B757C">
      <w:pPr>
        <w:spacing w:line="276" w:lineRule="auto"/>
        <w:rPr>
          <w:spacing w:val="-6"/>
          <w:sz w:val="22"/>
          <w:szCs w:val="22"/>
        </w:rPr>
      </w:pPr>
      <w:r w:rsidRPr="001B757C">
        <w:rPr>
          <w:spacing w:val="-6"/>
          <w:sz w:val="22"/>
          <w:szCs w:val="22"/>
        </w:rPr>
        <w:t xml:space="preserve">DA.4.8.1. Prioritizarea problemelor majore de sănătate publică </w:t>
      </w:r>
      <w:r w:rsidR="005329B8" w:rsidRPr="001B757C">
        <w:rPr>
          <w:spacing w:val="-6"/>
          <w:sz w:val="22"/>
          <w:szCs w:val="22"/>
        </w:rPr>
        <w:t>ș</w:t>
      </w:r>
      <w:r w:rsidRPr="001B757C">
        <w:rPr>
          <w:spacing w:val="-6"/>
          <w:sz w:val="22"/>
          <w:szCs w:val="22"/>
        </w:rPr>
        <w:t>i diminuarea impactului negativ al acestora</w:t>
      </w:r>
      <w:r w:rsidR="00F73142" w:rsidRPr="001B757C">
        <w:rPr>
          <w:spacing w:val="-6"/>
          <w:sz w:val="22"/>
          <w:szCs w:val="22"/>
        </w:rPr>
        <w:t>.</w:t>
      </w:r>
    </w:p>
    <w:p w14:paraId="68FE412D" w14:textId="0DAC78BC" w:rsidR="00F73142" w:rsidRPr="001B757C" w:rsidRDefault="0037100D" w:rsidP="001B757C">
      <w:pPr>
        <w:spacing w:line="276" w:lineRule="auto"/>
        <w:rPr>
          <w:spacing w:val="-6"/>
          <w:sz w:val="22"/>
          <w:szCs w:val="22"/>
        </w:rPr>
      </w:pPr>
      <w:r w:rsidRPr="001B757C">
        <w:rPr>
          <w:spacing w:val="-6"/>
          <w:sz w:val="22"/>
          <w:szCs w:val="22"/>
        </w:rPr>
        <w:t xml:space="preserve">DA.4.8.2. Diminuarea efectului negativ al bolilor transmisibile cu impact major în sănătatea publică </w:t>
      </w:r>
      <w:r w:rsidRPr="001B757C">
        <w:rPr>
          <w:i/>
          <w:iCs/>
          <w:spacing w:val="-6"/>
          <w:sz w:val="22"/>
          <w:szCs w:val="22"/>
        </w:rPr>
        <w:t>(TB, HIV/SIDA, infec</w:t>
      </w:r>
      <w:r w:rsidR="005329B8" w:rsidRPr="001B757C">
        <w:rPr>
          <w:i/>
          <w:iCs/>
          <w:spacing w:val="-6"/>
          <w:sz w:val="22"/>
          <w:szCs w:val="22"/>
        </w:rPr>
        <w:t>ț</w:t>
      </w:r>
      <w:r w:rsidRPr="001B757C">
        <w:rPr>
          <w:i/>
          <w:iCs/>
          <w:spacing w:val="-6"/>
          <w:sz w:val="22"/>
          <w:szCs w:val="22"/>
        </w:rPr>
        <w:t>ii cu transmitere sexuală, hepatite virale)</w:t>
      </w:r>
      <w:r w:rsidRPr="001B757C">
        <w:rPr>
          <w:spacing w:val="-6"/>
          <w:sz w:val="22"/>
          <w:szCs w:val="22"/>
        </w:rPr>
        <w:t xml:space="preserve"> - coroborată cu OG.2, OS.2.3.</w:t>
      </w:r>
      <w:r w:rsidR="00F73142" w:rsidRPr="001B757C">
        <w:rPr>
          <w:spacing w:val="-6"/>
          <w:sz w:val="22"/>
          <w:szCs w:val="22"/>
        </w:rPr>
        <w:t>.</w:t>
      </w:r>
    </w:p>
    <w:p w14:paraId="7D17515B" w14:textId="48C6E41B" w:rsidR="00F73142" w:rsidRPr="001B757C" w:rsidRDefault="0037100D" w:rsidP="001B757C">
      <w:pPr>
        <w:spacing w:line="276" w:lineRule="auto"/>
        <w:rPr>
          <w:spacing w:val="-6"/>
          <w:sz w:val="22"/>
          <w:szCs w:val="22"/>
        </w:rPr>
      </w:pPr>
      <w:r w:rsidRPr="001B757C">
        <w:rPr>
          <w:spacing w:val="-6"/>
          <w:sz w:val="22"/>
          <w:szCs w:val="22"/>
        </w:rPr>
        <w:t>DA.4.8.3. Diminuarea poverii asociate bolilor netransmisibile cu impact negativ major în sănătatea publică</w:t>
      </w:r>
      <w:r w:rsidR="001E355B" w:rsidRPr="001B757C">
        <w:rPr>
          <w:spacing w:val="-6"/>
          <w:sz w:val="22"/>
          <w:szCs w:val="22"/>
        </w:rPr>
        <w:t>.</w:t>
      </w:r>
    </w:p>
    <w:p w14:paraId="0299137D" w14:textId="0671452C" w:rsidR="00F73142" w:rsidRPr="007A7E4E" w:rsidRDefault="0037100D" w:rsidP="001B757C">
      <w:pPr>
        <w:spacing w:line="276" w:lineRule="auto"/>
        <w:rPr>
          <w:sz w:val="22"/>
          <w:szCs w:val="22"/>
        </w:rPr>
      </w:pPr>
      <w:r w:rsidRPr="007A7E4E">
        <w:rPr>
          <w:sz w:val="22"/>
          <w:szCs w:val="22"/>
        </w:rPr>
        <w:t>DA.4.8.4. Cre</w:t>
      </w:r>
      <w:r w:rsidR="005329B8" w:rsidRPr="007A7E4E">
        <w:rPr>
          <w:sz w:val="22"/>
          <w:szCs w:val="22"/>
        </w:rPr>
        <w:t>ș</w:t>
      </w:r>
      <w:r w:rsidRPr="007A7E4E">
        <w:rPr>
          <w:sz w:val="22"/>
          <w:szCs w:val="22"/>
        </w:rPr>
        <w:t>terea capacită</w:t>
      </w:r>
      <w:r w:rsidR="005329B8" w:rsidRPr="007A7E4E">
        <w:rPr>
          <w:sz w:val="22"/>
          <w:szCs w:val="22"/>
        </w:rPr>
        <w:t>ț</w:t>
      </w:r>
      <w:r w:rsidRPr="007A7E4E">
        <w:rPr>
          <w:sz w:val="22"/>
          <w:szCs w:val="22"/>
        </w:rPr>
        <w:t>ii de răspuns adecvat la problemele majore de sănătate mintală</w:t>
      </w:r>
      <w:r w:rsidR="00F73142" w:rsidRPr="007A7E4E">
        <w:rPr>
          <w:sz w:val="22"/>
          <w:szCs w:val="22"/>
        </w:rPr>
        <w:t>.</w:t>
      </w:r>
    </w:p>
    <w:p w14:paraId="458D469A" w14:textId="338FCD35" w:rsidR="00F73142" w:rsidRPr="007A7E4E" w:rsidRDefault="0037100D" w:rsidP="001B757C">
      <w:pPr>
        <w:spacing w:line="276" w:lineRule="auto"/>
        <w:rPr>
          <w:sz w:val="22"/>
          <w:szCs w:val="22"/>
        </w:rPr>
      </w:pPr>
      <w:r w:rsidRPr="007A7E4E">
        <w:rPr>
          <w:sz w:val="22"/>
          <w:szCs w:val="22"/>
        </w:rPr>
        <w:t>DA.4.8.5. Îmbunătă</w:t>
      </w:r>
      <w:r w:rsidR="005329B8" w:rsidRPr="007A7E4E">
        <w:rPr>
          <w:sz w:val="22"/>
          <w:szCs w:val="22"/>
        </w:rPr>
        <w:t>ț</w:t>
      </w:r>
      <w:r w:rsidRPr="007A7E4E">
        <w:rPr>
          <w:sz w:val="22"/>
          <w:szCs w:val="22"/>
        </w:rPr>
        <w:t xml:space="preserve">irea </w:t>
      </w:r>
      <w:r w:rsidR="005329B8" w:rsidRPr="007A7E4E">
        <w:rPr>
          <w:sz w:val="22"/>
          <w:szCs w:val="22"/>
        </w:rPr>
        <w:t>ș</w:t>
      </w:r>
      <w:r w:rsidRPr="007A7E4E">
        <w:rPr>
          <w:sz w:val="22"/>
          <w:szCs w:val="22"/>
        </w:rPr>
        <w:t>i optimizarea re</w:t>
      </w:r>
      <w:r w:rsidR="005329B8" w:rsidRPr="007A7E4E">
        <w:rPr>
          <w:sz w:val="22"/>
          <w:szCs w:val="22"/>
        </w:rPr>
        <w:t>ț</w:t>
      </w:r>
      <w:r w:rsidRPr="007A7E4E">
        <w:rPr>
          <w:sz w:val="22"/>
          <w:szCs w:val="22"/>
        </w:rPr>
        <w:t xml:space="preserve">elei </w:t>
      </w:r>
      <w:r w:rsidR="005329B8" w:rsidRPr="007A7E4E">
        <w:rPr>
          <w:sz w:val="22"/>
          <w:szCs w:val="22"/>
        </w:rPr>
        <w:t>ș</w:t>
      </w:r>
      <w:r w:rsidRPr="007A7E4E">
        <w:rPr>
          <w:sz w:val="22"/>
          <w:szCs w:val="22"/>
        </w:rPr>
        <w:t>i serviciilor de transplant</w:t>
      </w:r>
      <w:r w:rsidR="00F73142" w:rsidRPr="007A7E4E">
        <w:rPr>
          <w:sz w:val="22"/>
          <w:szCs w:val="22"/>
        </w:rPr>
        <w:t>.</w:t>
      </w:r>
    </w:p>
    <w:p w14:paraId="57DA5185" w14:textId="33A4653B" w:rsidR="00F73142" w:rsidRPr="007A7E4E" w:rsidRDefault="0037100D" w:rsidP="001B757C">
      <w:pPr>
        <w:spacing w:line="276" w:lineRule="auto"/>
        <w:rPr>
          <w:sz w:val="22"/>
          <w:szCs w:val="22"/>
        </w:rPr>
      </w:pPr>
      <w:r w:rsidRPr="007A7E4E">
        <w:rPr>
          <w:sz w:val="22"/>
          <w:szCs w:val="22"/>
        </w:rPr>
        <w:t>DA.4.8.6. Îmbunătă</w:t>
      </w:r>
      <w:r w:rsidR="005329B8" w:rsidRPr="007A7E4E">
        <w:rPr>
          <w:sz w:val="22"/>
          <w:szCs w:val="22"/>
        </w:rPr>
        <w:t>ț</w:t>
      </w:r>
      <w:r w:rsidRPr="007A7E4E">
        <w:rPr>
          <w:sz w:val="22"/>
          <w:szCs w:val="22"/>
        </w:rPr>
        <w:t>irea performan</w:t>
      </w:r>
      <w:r w:rsidR="005329B8" w:rsidRPr="007A7E4E">
        <w:rPr>
          <w:sz w:val="22"/>
          <w:szCs w:val="22"/>
        </w:rPr>
        <w:t>ț</w:t>
      </w:r>
      <w:r w:rsidRPr="007A7E4E">
        <w:rPr>
          <w:sz w:val="22"/>
          <w:szCs w:val="22"/>
        </w:rPr>
        <w:t>ei sistemului de sănătate în adresarea bolilor rare</w:t>
      </w:r>
      <w:r w:rsidR="00F73142" w:rsidRPr="007A7E4E">
        <w:rPr>
          <w:sz w:val="22"/>
          <w:szCs w:val="22"/>
        </w:rPr>
        <w:t>.</w:t>
      </w:r>
    </w:p>
    <w:p w14:paraId="3426DB36" w14:textId="27B6EE59" w:rsidR="0037100D" w:rsidRPr="00CA77CC" w:rsidRDefault="0037100D" w:rsidP="00A95548">
      <w:pPr>
        <w:pStyle w:val="Heading4"/>
        <w:rPr>
          <w:spacing w:val="-10"/>
          <w:sz w:val="24"/>
          <w:szCs w:val="24"/>
        </w:rPr>
      </w:pPr>
      <w:r w:rsidRPr="00CA77CC">
        <w:rPr>
          <w:spacing w:val="-10"/>
          <w:sz w:val="24"/>
          <w:szCs w:val="24"/>
        </w:rPr>
        <w:t xml:space="preserve">OS.4.9 </w:t>
      </w:r>
      <w:r w:rsidR="009F0A71">
        <w:rPr>
          <w:spacing w:val="-10"/>
          <w:sz w:val="24"/>
          <w:szCs w:val="24"/>
        </w:rPr>
        <w:t xml:space="preserve"> </w:t>
      </w:r>
      <w:r w:rsidRPr="00CA77CC">
        <w:rPr>
          <w:spacing w:val="-10"/>
          <w:sz w:val="24"/>
          <w:szCs w:val="24"/>
        </w:rPr>
        <w:t>ÎMBUNĂTĂ</w:t>
      </w:r>
      <w:r w:rsidR="005329B8" w:rsidRPr="00CA77CC">
        <w:rPr>
          <w:spacing w:val="-10"/>
          <w:sz w:val="24"/>
          <w:szCs w:val="24"/>
        </w:rPr>
        <w:t>Ț</w:t>
      </w:r>
      <w:r w:rsidRPr="00CA77CC">
        <w:rPr>
          <w:spacing w:val="-10"/>
          <w:sz w:val="24"/>
          <w:szCs w:val="24"/>
        </w:rPr>
        <w:t xml:space="preserve">IREA ACCESULUI ADECVAT LA TEHNOLOGII MEDICALE SIGURE </w:t>
      </w:r>
      <w:r w:rsidR="005329B8" w:rsidRPr="00CA77CC">
        <w:rPr>
          <w:spacing w:val="-10"/>
          <w:sz w:val="24"/>
          <w:szCs w:val="24"/>
        </w:rPr>
        <w:t>Ș</w:t>
      </w:r>
      <w:r w:rsidRPr="00CA77CC">
        <w:rPr>
          <w:spacing w:val="-10"/>
          <w:sz w:val="24"/>
          <w:szCs w:val="24"/>
        </w:rPr>
        <w:t>I COST-EFICACE</w:t>
      </w:r>
    </w:p>
    <w:p w14:paraId="51B47C2F" w14:textId="67FB60D5" w:rsidR="0037100D" w:rsidRPr="001B757C" w:rsidRDefault="0037100D" w:rsidP="001B757C">
      <w:pPr>
        <w:spacing w:line="276" w:lineRule="auto"/>
        <w:rPr>
          <w:i/>
          <w:iCs/>
          <w:spacing w:val="-4"/>
          <w:sz w:val="22"/>
          <w:szCs w:val="22"/>
        </w:rPr>
      </w:pPr>
      <w:r w:rsidRPr="001B757C">
        <w:rPr>
          <w:i/>
          <w:iCs/>
          <w:spacing w:val="-4"/>
          <w:sz w:val="22"/>
          <w:szCs w:val="22"/>
        </w:rPr>
        <w:t>Strategia Na</w:t>
      </w:r>
      <w:r w:rsidR="005329B8" w:rsidRPr="001B757C">
        <w:rPr>
          <w:i/>
          <w:iCs/>
          <w:spacing w:val="-4"/>
          <w:sz w:val="22"/>
          <w:szCs w:val="22"/>
        </w:rPr>
        <w:t>ț</w:t>
      </w:r>
      <w:r w:rsidRPr="001B757C">
        <w:rPr>
          <w:i/>
          <w:iCs/>
          <w:spacing w:val="-4"/>
          <w:sz w:val="22"/>
          <w:szCs w:val="22"/>
        </w:rPr>
        <w:t>ională de Sănătate propune direc</w:t>
      </w:r>
      <w:r w:rsidR="005329B8" w:rsidRPr="001B757C">
        <w:rPr>
          <w:i/>
          <w:iCs/>
          <w:spacing w:val="-4"/>
          <w:sz w:val="22"/>
          <w:szCs w:val="22"/>
        </w:rPr>
        <w:t>ț</w:t>
      </w:r>
      <w:r w:rsidRPr="001B757C">
        <w:rPr>
          <w:i/>
          <w:iCs/>
          <w:spacing w:val="-4"/>
          <w:sz w:val="22"/>
          <w:szCs w:val="22"/>
        </w:rPr>
        <w:t>ii de ac</w:t>
      </w:r>
      <w:r w:rsidR="005329B8" w:rsidRPr="001B757C">
        <w:rPr>
          <w:i/>
          <w:iCs/>
          <w:spacing w:val="-4"/>
          <w:sz w:val="22"/>
          <w:szCs w:val="22"/>
        </w:rPr>
        <w:t>ț</w:t>
      </w:r>
      <w:r w:rsidRPr="001B757C">
        <w:rPr>
          <w:i/>
          <w:iCs/>
          <w:spacing w:val="-4"/>
          <w:sz w:val="22"/>
          <w:szCs w:val="22"/>
        </w:rPr>
        <w:t xml:space="preserve">iune </w:t>
      </w:r>
      <w:r w:rsidR="005329B8" w:rsidRPr="001B757C">
        <w:rPr>
          <w:i/>
          <w:iCs/>
          <w:spacing w:val="-4"/>
          <w:sz w:val="22"/>
          <w:szCs w:val="22"/>
        </w:rPr>
        <w:t>ș</w:t>
      </w:r>
      <w:r w:rsidRPr="001B757C">
        <w:rPr>
          <w:i/>
          <w:iCs/>
          <w:spacing w:val="-4"/>
          <w:sz w:val="22"/>
          <w:szCs w:val="22"/>
        </w:rPr>
        <w:t xml:space="preserve">i măsuri </w:t>
      </w:r>
      <w:r w:rsidR="001E355B" w:rsidRPr="001B757C">
        <w:rPr>
          <w:i/>
          <w:iCs/>
          <w:spacing w:val="-4"/>
          <w:sz w:val="22"/>
          <w:szCs w:val="22"/>
        </w:rPr>
        <w:t xml:space="preserve">pentru </w:t>
      </w:r>
      <w:r w:rsidRPr="001B757C">
        <w:rPr>
          <w:i/>
          <w:iCs/>
          <w:spacing w:val="-4"/>
          <w:sz w:val="22"/>
          <w:szCs w:val="22"/>
        </w:rPr>
        <w:t>dezvoltarea unui cadru multidisciplinar de evaluare a tehnologiilor medicale, care</w:t>
      </w:r>
      <w:r w:rsidR="009B01CD" w:rsidRPr="001B757C">
        <w:rPr>
          <w:i/>
          <w:iCs/>
          <w:spacing w:val="-4"/>
          <w:sz w:val="22"/>
          <w:szCs w:val="22"/>
        </w:rPr>
        <w:t xml:space="preserve"> să</w:t>
      </w:r>
      <w:r w:rsidRPr="001B757C">
        <w:rPr>
          <w:i/>
          <w:iCs/>
          <w:spacing w:val="-4"/>
          <w:sz w:val="22"/>
          <w:szCs w:val="22"/>
        </w:rPr>
        <w:t xml:space="preserve"> sprijine Ministerul Sănătă</w:t>
      </w:r>
      <w:r w:rsidR="005329B8" w:rsidRPr="001B757C">
        <w:rPr>
          <w:i/>
          <w:iCs/>
          <w:spacing w:val="-4"/>
          <w:sz w:val="22"/>
          <w:szCs w:val="22"/>
        </w:rPr>
        <w:t>ț</w:t>
      </w:r>
      <w:r w:rsidRPr="001B757C">
        <w:rPr>
          <w:i/>
          <w:iCs/>
          <w:spacing w:val="-4"/>
          <w:sz w:val="22"/>
          <w:szCs w:val="22"/>
        </w:rPr>
        <w:t xml:space="preserve">ii </w:t>
      </w:r>
      <w:r w:rsidR="005329B8" w:rsidRPr="001B757C">
        <w:rPr>
          <w:i/>
          <w:iCs/>
          <w:spacing w:val="-4"/>
          <w:sz w:val="22"/>
          <w:szCs w:val="22"/>
        </w:rPr>
        <w:t>ș</w:t>
      </w:r>
      <w:r w:rsidRPr="001B757C">
        <w:rPr>
          <w:i/>
          <w:iCs/>
          <w:spacing w:val="-4"/>
          <w:sz w:val="22"/>
          <w:szCs w:val="22"/>
        </w:rPr>
        <w:t>i alte autorită</w:t>
      </w:r>
      <w:r w:rsidR="005329B8" w:rsidRPr="001B757C">
        <w:rPr>
          <w:i/>
          <w:iCs/>
          <w:spacing w:val="-4"/>
          <w:sz w:val="22"/>
          <w:szCs w:val="22"/>
        </w:rPr>
        <w:t>ț</w:t>
      </w:r>
      <w:r w:rsidRPr="001B757C">
        <w:rPr>
          <w:i/>
          <w:iCs/>
          <w:spacing w:val="-4"/>
          <w:sz w:val="22"/>
          <w:szCs w:val="22"/>
        </w:rPr>
        <w:t>i publice responsabile în a lua decizii bazate pe dovezi cu privire la interven</w:t>
      </w:r>
      <w:r w:rsidR="005329B8" w:rsidRPr="001B757C">
        <w:rPr>
          <w:i/>
          <w:iCs/>
          <w:spacing w:val="-4"/>
          <w:sz w:val="22"/>
          <w:szCs w:val="22"/>
        </w:rPr>
        <w:t>ț</w:t>
      </w:r>
      <w:r w:rsidRPr="001B757C">
        <w:rPr>
          <w:i/>
          <w:iCs/>
          <w:spacing w:val="-4"/>
          <w:sz w:val="22"/>
          <w:szCs w:val="22"/>
        </w:rPr>
        <w:t>iile prioritare în sistemul de sănătate, con</w:t>
      </w:r>
      <w:r w:rsidR="005329B8" w:rsidRPr="001B757C">
        <w:rPr>
          <w:i/>
          <w:iCs/>
          <w:spacing w:val="-4"/>
          <w:sz w:val="22"/>
          <w:szCs w:val="22"/>
        </w:rPr>
        <w:t>ț</w:t>
      </w:r>
      <w:r w:rsidRPr="001B757C">
        <w:rPr>
          <w:i/>
          <w:iCs/>
          <w:spacing w:val="-4"/>
          <w:sz w:val="22"/>
          <w:szCs w:val="22"/>
        </w:rPr>
        <w:t xml:space="preserve">inutul practicii medicale </w:t>
      </w:r>
      <w:r w:rsidR="005329B8" w:rsidRPr="001B757C">
        <w:rPr>
          <w:i/>
          <w:iCs/>
          <w:spacing w:val="-4"/>
          <w:sz w:val="22"/>
          <w:szCs w:val="22"/>
        </w:rPr>
        <w:t>ș</w:t>
      </w:r>
      <w:r w:rsidRPr="001B757C">
        <w:rPr>
          <w:i/>
          <w:iCs/>
          <w:spacing w:val="-4"/>
          <w:sz w:val="22"/>
          <w:szCs w:val="22"/>
        </w:rPr>
        <w:t>i rambursarea din fonduri publice a tehnologiilor medicale.</w:t>
      </w:r>
    </w:p>
    <w:p w14:paraId="2CC084B7" w14:textId="4FC3240B" w:rsidR="000269E1" w:rsidRPr="007A7E4E" w:rsidRDefault="0037100D" w:rsidP="001B757C">
      <w:pPr>
        <w:spacing w:line="276" w:lineRule="auto"/>
        <w:rPr>
          <w:sz w:val="22"/>
          <w:szCs w:val="22"/>
        </w:rPr>
      </w:pPr>
      <w:r w:rsidRPr="007A7E4E">
        <w:rPr>
          <w:sz w:val="22"/>
          <w:szCs w:val="22"/>
        </w:rPr>
        <w:t>DA.4.9.1. Cre</w:t>
      </w:r>
      <w:r w:rsidR="005329B8" w:rsidRPr="007A7E4E">
        <w:rPr>
          <w:sz w:val="22"/>
          <w:szCs w:val="22"/>
        </w:rPr>
        <w:t>ș</w:t>
      </w:r>
      <w:r w:rsidRPr="007A7E4E">
        <w:rPr>
          <w:sz w:val="22"/>
          <w:szCs w:val="22"/>
        </w:rPr>
        <w:t>terea capacită</w:t>
      </w:r>
      <w:r w:rsidR="005329B8" w:rsidRPr="007A7E4E">
        <w:rPr>
          <w:sz w:val="22"/>
          <w:szCs w:val="22"/>
        </w:rPr>
        <w:t>ț</w:t>
      </w:r>
      <w:r w:rsidRPr="007A7E4E">
        <w:rPr>
          <w:sz w:val="22"/>
          <w:szCs w:val="22"/>
        </w:rPr>
        <w:t>ii institu</w:t>
      </w:r>
      <w:r w:rsidR="005329B8" w:rsidRPr="007A7E4E">
        <w:rPr>
          <w:sz w:val="22"/>
          <w:szCs w:val="22"/>
        </w:rPr>
        <w:t>ț</w:t>
      </w:r>
      <w:r w:rsidRPr="007A7E4E">
        <w:rPr>
          <w:sz w:val="22"/>
          <w:szCs w:val="22"/>
        </w:rPr>
        <w:t xml:space="preserve">ionale a sistemului de evaluare a tehnologiilor medicale </w:t>
      </w:r>
      <w:r w:rsidR="005329B8" w:rsidRPr="007A7E4E">
        <w:rPr>
          <w:sz w:val="22"/>
          <w:szCs w:val="22"/>
        </w:rPr>
        <w:t>ș</w:t>
      </w:r>
      <w:r w:rsidRPr="007A7E4E">
        <w:rPr>
          <w:sz w:val="22"/>
          <w:szCs w:val="22"/>
        </w:rPr>
        <w:t>i adaptarea acestuia la cadrul opera</w:t>
      </w:r>
      <w:r w:rsidR="005329B8" w:rsidRPr="007A7E4E">
        <w:rPr>
          <w:sz w:val="22"/>
          <w:szCs w:val="22"/>
        </w:rPr>
        <w:t>ț</w:t>
      </w:r>
      <w:r w:rsidRPr="007A7E4E">
        <w:rPr>
          <w:sz w:val="22"/>
          <w:szCs w:val="22"/>
        </w:rPr>
        <w:t>ional european de evaluare a tehnologiilor medicale</w:t>
      </w:r>
      <w:r w:rsidR="000269E1" w:rsidRPr="007A7E4E">
        <w:rPr>
          <w:sz w:val="22"/>
          <w:szCs w:val="22"/>
        </w:rPr>
        <w:t>.</w:t>
      </w:r>
    </w:p>
    <w:p w14:paraId="70B02C75" w14:textId="0C4AA752" w:rsidR="000269E1" w:rsidRPr="007A7E4E" w:rsidRDefault="0037100D" w:rsidP="001B757C">
      <w:pPr>
        <w:spacing w:line="276" w:lineRule="auto"/>
        <w:rPr>
          <w:sz w:val="22"/>
          <w:szCs w:val="22"/>
        </w:rPr>
      </w:pPr>
      <w:r w:rsidRPr="007A7E4E">
        <w:rPr>
          <w:sz w:val="22"/>
          <w:szCs w:val="22"/>
        </w:rPr>
        <w:t>DA.4.9.2 Consolidarea cadrului actual existent de evaluare a tehnologiilor medicale, aplicabil medicamentelor</w:t>
      </w:r>
      <w:r w:rsidR="000269E1" w:rsidRPr="007A7E4E">
        <w:rPr>
          <w:sz w:val="22"/>
          <w:szCs w:val="22"/>
        </w:rPr>
        <w:t>.</w:t>
      </w:r>
    </w:p>
    <w:p w14:paraId="31A66563" w14:textId="4DDCCB0D" w:rsidR="000269E1" w:rsidRPr="007A7E4E" w:rsidRDefault="0037100D" w:rsidP="001B757C">
      <w:pPr>
        <w:spacing w:line="276" w:lineRule="auto"/>
        <w:rPr>
          <w:sz w:val="22"/>
          <w:szCs w:val="22"/>
        </w:rPr>
      </w:pPr>
      <w:r w:rsidRPr="007A7E4E">
        <w:rPr>
          <w:sz w:val="22"/>
          <w:szCs w:val="22"/>
        </w:rPr>
        <w:t>DA.4.9.3 Extinderea ariei de aplicare a evaluării tehnologiilor medicale către alte tehnologii medicale</w:t>
      </w:r>
      <w:r w:rsidR="002930DA" w:rsidRPr="007A7E4E">
        <w:rPr>
          <w:sz w:val="22"/>
          <w:szCs w:val="22"/>
        </w:rPr>
        <w:t xml:space="preserve">, cu prioritate </w:t>
      </w:r>
      <w:r w:rsidR="000F2AB2" w:rsidRPr="007A7E4E">
        <w:rPr>
          <w:sz w:val="22"/>
          <w:szCs w:val="22"/>
        </w:rPr>
        <w:t>c</w:t>
      </w:r>
      <w:r w:rsidR="005A5912">
        <w:rPr>
          <w:sz w:val="22"/>
          <w:szCs w:val="22"/>
        </w:rPr>
        <w:t>ă</w:t>
      </w:r>
      <w:r w:rsidR="000F2AB2" w:rsidRPr="007A7E4E">
        <w:rPr>
          <w:sz w:val="22"/>
          <w:szCs w:val="22"/>
        </w:rPr>
        <w:t>tre dispozitivele medicale</w:t>
      </w:r>
      <w:r w:rsidR="000269E1" w:rsidRPr="007A7E4E">
        <w:rPr>
          <w:sz w:val="22"/>
          <w:szCs w:val="22"/>
        </w:rPr>
        <w:t>.</w:t>
      </w:r>
    </w:p>
    <w:p w14:paraId="66B8F075" w14:textId="11F0D15A" w:rsidR="0037100D" w:rsidRPr="00CA77CC" w:rsidRDefault="0037100D" w:rsidP="00A95548">
      <w:pPr>
        <w:pStyle w:val="Heading4"/>
        <w:rPr>
          <w:spacing w:val="-8"/>
          <w:sz w:val="24"/>
          <w:szCs w:val="24"/>
        </w:rPr>
      </w:pPr>
      <w:r w:rsidRPr="00CA77CC">
        <w:rPr>
          <w:spacing w:val="-8"/>
          <w:sz w:val="24"/>
          <w:szCs w:val="24"/>
        </w:rPr>
        <w:t>OS.4.10. ASIGURAREA ADECVATĂ CU MEDICAMENTE, ÎN CONDI</w:t>
      </w:r>
      <w:r w:rsidR="005329B8" w:rsidRPr="00CA77CC">
        <w:rPr>
          <w:spacing w:val="-8"/>
          <w:sz w:val="24"/>
          <w:szCs w:val="24"/>
        </w:rPr>
        <w:t>Ț</w:t>
      </w:r>
      <w:r w:rsidRPr="00CA77CC">
        <w:rPr>
          <w:spacing w:val="-8"/>
          <w:sz w:val="24"/>
          <w:szCs w:val="24"/>
        </w:rPr>
        <w:t>II DE PREDICTIBILITATE</w:t>
      </w:r>
      <w:r w:rsidR="00A03FB2" w:rsidRPr="00CA77CC">
        <w:rPr>
          <w:spacing w:val="-8"/>
          <w:sz w:val="24"/>
          <w:szCs w:val="24"/>
        </w:rPr>
        <w:t xml:space="preserve"> </w:t>
      </w:r>
      <w:r w:rsidR="005329B8" w:rsidRPr="00CA77CC">
        <w:rPr>
          <w:spacing w:val="-8"/>
          <w:sz w:val="24"/>
          <w:szCs w:val="24"/>
        </w:rPr>
        <w:t>Ș</w:t>
      </w:r>
      <w:r w:rsidRPr="00CA77CC">
        <w:rPr>
          <w:spacing w:val="-8"/>
          <w:sz w:val="24"/>
          <w:szCs w:val="24"/>
        </w:rPr>
        <w:t>I SUSTENABILITATE FINANCIARĂ PENTRU PACIEN</w:t>
      </w:r>
      <w:r w:rsidR="005329B8" w:rsidRPr="00CA77CC">
        <w:rPr>
          <w:spacing w:val="-8"/>
          <w:sz w:val="24"/>
          <w:szCs w:val="24"/>
        </w:rPr>
        <w:t>Ț</w:t>
      </w:r>
      <w:r w:rsidRPr="00CA77CC">
        <w:rPr>
          <w:spacing w:val="-8"/>
          <w:sz w:val="24"/>
          <w:szCs w:val="24"/>
        </w:rPr>
        <w:t xml:space="preserve">I, BUGETELE PUBLICE, FURNIZORI </w:t>
      </w:r>
      <w:r w:rsidR="005329B8" w:rsidRPr="00CA77CC">
        <w:rPr>
          <w:spacing w:val="-8"/>
          <w:sz w:val="24"/>
          <w:szCs w:val="24"/>
        </w:rPr>
        <w:t>Ș</w:t>
      </w:r>
      <w:r w:rsidRPr="00CA77CC">
        <w:rPr>
          <w:spacing w:val="-8"/>
          <w:sz w:val="24"/>
          <w:szCs w:val="24"/>
        </w:rPr>
        <w:t>I PRODUCĂTORI</w:t>
      </w:r>
    </w:p>
    <w:p w14:paraId="228E6474" w14:textId="00D81C6D" w:rsidR="003961C5" w:rsidRPr="007A7E4E" w:rsidRDefault="003961C5" w:rsidP="001B757C">
      <w:pPr>
        <w:spacing w:line="276" w:lineRule="auto"/>
        <w:rPr>
          <w:i/>
          <w:iCs/>
          <w:sz w:val="22"/>
          <w:szCs w:val="22"/>
        </w:rPr>
      </w:pPr>
      <w:r w:rsidRPr="007A7E4E">
        <w:rPr>
          <w:i/>
          <w:iCs/>
          <w:sz w:val="22"/>
          <w:szCs w:val="22"/>
        </w:rPr>
        <w:t xml:space="preserve">Strategia Națională de Sănătate propune intervenții menite să asigure accesul continuu al pacienților la medicamente, în condiții de echitate și siguranță. În acest sens, sunt prevăzute măsuri pentru revizuirea sistemului de stabilire a prețurilor, prin care să fie </w:t>
      </w:r>
      <w:r w:rsidR="00184913" w:rsidRPr="007A7E4E">
        <w:rPr>
          <w:i/>
          <w:iCs/>
          <w:sz w:val="22"/>
          <w:szCs w:val="22"/>
        </w:rPr>
        <w:t>stimulată</w:t>
      </w:r>
      <w:r w:rsidRPr="007A7E4E">
        <w:rPr>
          <w:i/>
          <w:iCs/>
          <w:sz w:val="22"/>
          <w:szCs w:val="22"/>
        </w:rPr>
        <w:t xml:space="preserve"> prezența</w:t>
      </w:r>
      <w:r w:rsidR="00F114A3" w:rsidRPr="007A7E4E">
        <w:rPr>
          <w:i/>
          <w:iCs/>
          <w:sz w:val="22"/>
          <w:szCs w:val="22"/>
        </w:rPr>
        <w:t xml:space="preserve"> pe piață și eliberarea medicamentelor generice și biosimilare</w:t>
      </w:r>
      <w:r w:rsidR="00184913" w:rsidRPr="007A7E4E">
        <w:rPr>
          <w:i/>
          <w:iCs/>
          <w:sz w:val="22"/>
          <w:szCs w:val="22"/>
        </w:rPr>
        <w:t>, precum și pentru creșterea capacității naționale de producție. În privința medicamentelor inovative, sunt propuse măsuri care să asigure accesul rapid la terapii împotriva afecțiunilor grave și fără alternativă terapeutică, la terapii medicale avansate</w:t>
      </w:r>
      <w:r w:rsidR="002622F7" w:rsidRPr="007A7E4E">
        <w:rPr>
          <w:i/>
          <w:iCs/>
          <w:sz w:val="22"/>
          <w:szCs w:val="22"/>
        </w:rPr>
        <w:t>, în condiții de sustenabilitate bugetară.</w:t>
      </w:r>
    </w:p>
    <w:p w14:paraId="4060CF8C" w14:textId="1204C381" w:rsidR="000269E1" w:rsidRPr="007A7E4E" w:rsidRDefault="0037100D" w:rsidP="001B757C">
      <w:pPr>
        <w:spacing w:line="276" w:lineRule="auto"/>
        <w:rPr>
          <w:sz w:val="22"/>
          <w:szCs w:val="22"/>
        </w:rPr>
      </w:pPr>
      <w:r w:rsidRPr="007A7E4E">
        <w:rPr>
          <w:sz w:val="22"/>
          <w:szCs w:val="22"/>
        </w:rPr>
        <w:t>DA.4.10.1. Dezvoltarea capacită</w:t>
      </w:r>
      <w:r w:rsidR="005329B8" w:rsidRPr="007A7E4E">
        <w:rPr>
          <w:sz w:val="22"/>
          <w:szCs w:val="22"/>
        </w:rPr>
        <w:t>ț</w:t>
      </w:r>
      <w:r w:rsidRPr="007A7E4E">
        <w:rPr>
          <w:sz w:val="22"/>
          <w:szCs w:val="22"/>
        </w:rPr>
        <w:t>ii na</w:t>
      </w:r>
      <w:r w:rsidR="005329B8" w:rsidRPr="007A7E4E">
        <w:rPr>
          <w:sz w:val="22"/>
          <w:szCs w:val="22"/>
        </w:rPr>
        <w:t>ț</w:t>
      </w:r>
      <w:r w:rsidRPr="007A7E4E">
        <w:rPr>
          <w:sz w:val="22"/>
          <w:szCs w:val="22"/>
        </w:rPr>
        <w:t>ionale de produc</w:t>
      </w:r>
      <w:r w:rsidR="005329B8" w:rsidRPr="007A7E4E">
        <w:rPr>
          <w:sz w:val="22"/>
          <w:szCs w:val="22"/>
        </w:rPr>
        <w:t>ț</w:t>
      </w:r>
      <w:r w:rsidRPr="007A7E4E">
        <w:rPr>
          <w:sz w:val="22"/>
          <w:szCs w:val="22"/>
        </w:rPr>
        <w:t xml:space="preserve">ie a medicamentelor </w:t>
      </w:r>
      <w:r w:rsidR="005329B8" w:rsidRPr="007A7E4E">
        <w:rPr>
          <w:sz w:val="22"/>
          <w:szCs w:val="22"/>
        </w:rPr>
        <w:t>ș</w:t>
      </w:r>
      <w:r w:rsidRPr="007A7E4E">
        <w:rPr>
          <w:sz w:val="22"/>
          <w:szCs w:val="22"/>
        </w:rPr>
        <w:t>i dispozitivelor medicale</w:t>
      </w:r>
      <w:r w:rsidR="000269E1" w:rsidRPr="007A7E4E">
        <w:rPr>
          <w:sz w:val="22"/>
          <w:szCs w:val="22"/>
        </w:rPr>
        <w:t>.</w:t>
      </w:r>
    </w:p>
    <w:p w14:paraId="5D070BE5" w14:textId="24F1B8A0" w:rsidR="000269E1" w:rsidRPr="007A7E4E" w:rsidRDefault="0037100D" w:rsidP="001B757C">
      <w:pPr>
        <w:spacing w:line="276" w:lineRule="auto"/>
        <w:rPr>
          <w:sz w:val="22"/>
          <w:szCs w:val="22"/>
        </w:rPr>
      </w:pPr>
      <w:r w:rsidRPr="007A7E4E">
        <w:rPr>
          <w:sz w:val="22"/>
          <w:szCs w:val="22"/>
        </w:rPr>
        <w:lastRenderedPageBreak/>
        <w:t>DA.4.10.2. Accelerarea accesului la terapii inovative prin intermediul studiilor clinice</w:t>
      </w:r>
      <w:r w:rsidR="000269E1" w:rsidRPr="007A7E4E">
        <w:rPr>
          <w:sz w:val="22"/>
          <w:szCs w:val="22"/>
        </w:rPr>
        <w:t>.</w:t>
      </w:r>
    </w:p>
    <w:p w14:paraId="726033EB" w14:textId="5C47EDCC" w:rsidR="000269E1" w:rsidRPr="007A7E4E" w:rsidRDefault="0037100D" w:rsidP="001B757C">
      <w:pPr>
        <w:spacing w:line="276" w:lineRule="auto"/>
        <w:rPr>
          <w:sz w:val="22"/>
          <w:szCs w:val="22"/>
        </w:rPr>
      </w:pPr>
      <w:r w:rsidRPr="007A7E4E">
        <w:rPr>
          <w:sz w:val="22"/>
          <w:szCs w:val="22"/>
        </w:rPr>
        <w:t>DA.4.10.3. Revizuirea politicii de stabilire a pre</w:t>
      </w:r>
      <w:r w:rsidR="005329B8" w:rsidRPr="007A7E4E">
        <w:rPr>
          <w:sz w:val="22"/>
          <w:szCs w:val="22"/>
        </w:rPr>
        <w:t>ț</w:t>
      </w:r>
      <w:r w:rsidRPr="007A7E4E">
        <w:rPr>
          <w:sz w:val="22"/>
          <w:szCs w:val="22"/>
        </w:rPr>
        <w:t>urilor de comercializare pentru a asigura disponibilitatea pe pia</w:t>
      </w:r>
      <w:r w:rsidR="005329B8" w:rsidRPr="007A7E4E">
        <w:rPr>
          <w:sz w:val="22"/>
          <w:szCs w:val="22"/>
        </w:rPr>
        <w:t>ț</w:t>
      </w:r>
      <w:r w:rsidRPr="007A7E4E">
        <w:rPr>
          <w:sz w:val="22"/>
          <w:szCs w:val="22"/>
        </w:rPr>
        <w:t xml:space="preserve">ă a medicamentelor </w:t>
      </w:r>
      <w:r w:rsidR="005329B8" w:rsidRPr="007A7E4E">
        <w:rPr>
          <w:sz w:val="22"/>
          <w:szCs w:val="22"/>
        </w:rPr>
        <w:t>ș</w:t>
      </w:r>
      <w:r w:rsidRPr="007A7E4E">
        <w:rPr>
          <w:sz w:val="22"/>
          <w:szCs w:val="22"/>
        </w:rPr>
        <w:t>i a reflecta valoarea clinică a acestora</w:t>
      </w:r>
      <w:r w:rsidR="000269E1" w:rsidRPr="007A7E4E">
        <w:rPr>
          <w:sz w:val="22"/>
          <w:szCs w:val="22"/>
        </w:rPr>
        <w:t>.</w:t>
      </w:r>
    </w:p>
    <w:p w14:paraId="6FB4B581" w14:textId="0F0020C4" w:rsidR="000269E1" w:rsidRPr="007A7E4E" w:rsidRDefault="0037100D" w:rsidP="001B757C">
      <w:pPr>
        <w:spacing w:line="276" w:lineRule="auto"/>
        <w:rPr>
          <w:sz w:val="22"/>
          <w:szCs w:val="22"/>
        </w:rPr>
      </w:pPr>
      <w:r w:rsidRPr="007A7E4E">
        <w:rPr>
          <w:sz w:val="22"/>
          <w:szCs w:val="22"/>
        </w:rPr>
        <w:t>DA.4.10.4</w:t>
      </w:r>
      <w:r w:rsidR="00F114A3" w:rsidRPr="007A7E4E">
        <w:rPr>
          <w:sz w:val="22"/>
          <w:szCs w:val="22"/>
        </w:rPr>
        <w:t>.</w:t>
      </w:r>
      <w:r w:rsidRPr="007A7E4E">
        <w:rPr>
          <w:sz w:val="22"/>
          <w:szCs w:val="22"/>
        </w:rPr>
        <w:t xml:space="preserve"> Îmbunătă</w:t>
      </w:r>
      <w:r w:rsidR="005329B8" w:rsidRPr="007A7E4E">
        <w:rPr>
          <w:sz w:val="22"/>
          <w:szCs w:val="22"/>
        </w:rPr>
        <w:t>ț</w:t>
      </w:r>
      <w:r w:rsidRPr="007A7E4E">
        <w:rPr>
          <w:sz w:val="22"/>
          <w:szCs w:val="22"/>
        </w:rPr>
        <w:t>irea mecanismelor de contractare a medicamentelor, pentru accelerarea accesului, asigurarea suportabilită</w:t>
      </w:r>
      <w:r w:rsidR="005329B8" w:rsidRPr="007A7E4E">
        <w:rPr>
          <w:sz w:val="22"/>
          <w:szCs w:val="22"/>
        </w:rPr>
        <w:t>ț</w:t>
      </w:r>
      <w:r w:rsidRPr="007A7E4E">
        <w:rPr>
          <w:sz w:val="22"/>
          <w:szCs w:val="22"/>
        </w:rPr>
        <w:t>ii impactului bugetar atât pentru pacien</w:t>
      </w:r>
      <w:r w:rsidR="005329B8" w:rsidRPr="007A7E4E">
        <w:rPr>
          <w:sz w:val="22"/>
          <w:szCs w:val="22"/>
        </w:rPr>
        <w:t>ț</w:t>
      </w:r>
      <w:r w:rsidRPr="007A7E4E">
        <w:rPr>
          <w:sz w:val="22"/>
          <w:szCs w:val="22"/>
        </w:rPr>
        <w:t xml:space="preserve">i, cât </w:t>
      </w:r>
      <w:r w:rsidR="005329B8" w:rsidRPr="007A7E4E">
        <w:rPr>
          <w:sz w:val="22"/>
          <w:szCs w:val="22"/>
        </w:rPr>
        <w:t>ș</w:t>
      </w:r>
      <w:r w:rsidRPr="007A7E4E">
        <w:rPr>
          <w:sz w:val="22"/>
          <w:szCs w:val="22"/>
        </w:rPr>
        <w:t xml:space="preserve">i pentru bugetele publice, precum </w:t>
      </w:r>
      <w:r w:rsidR="005329B8" w:rsidRPr="007A7E4E">
        <w:rPr>
          <w:sz w:val="22"/>
          <w:szCs w:val="22"/>
        </w:rPr>
        <w:t>ș</w:t>
      </w:r>
      <w:r w:rsidRPr="007A7E4E">
        <w:rPr>
          <w:sz w:val="22"/>
          <w:szCs w:val="22"/>
        </w:rPr>
        <w:t>i adaptarea la terapiile medicale avansate</w:t>
      </w:r>
      <w:r w:rsidR="000269E1" w:rsidRPr="007A7E4E">
        <w:rPr>
          <w:sz w:val="22"/>
          <w:szCs w:val="22"/>
        </w:rPr>
        <w:t>.</w:t>
      </w:r>
    </w:p>
    <w:p w14:paraId="02A40EE0" w14:textId="4C98F7F8" w:rsidR="000269E1" w:rsidRPr="007A7E4E" w:rsidRDefault="0037100D" w:rsidP="001B757C">
      <w:pPr>
        <w:spacing w:line="276" w:lineRule="auto"/>
        <w:rPr>
          <w:sz w:val="22"/>
          <w:szCs w:val="22"/>
        </w:rPr>
      </w:pPr>
      <w:r w:rsidRPr="007A7E4E">
        <w:rPr>
          <w:sz w:val="22"/>
          <w:szCs w:val="22"/>
        </w:rPr>
        <w:t>DA.4.10.5. Îmbunătă</w:t>
      </w:r>
      <w:r w:rsidR="005329B8" w:rsidRPr="007A7E4E">
        <w:rPr>
          <w:sz w:val="22"/>
          <w:szCs w:val="22"/>
        </w:rPr>
        <w:t>ț</w:t>
      </w:r>
      <w:r w:rsidRPr="007A7E4E">
        <w:rPr>
          <w:sz w:val="22"/>
          <w:szCs w:val="22"/>
        </w:rPr>
        <w:t xml:space="preserve">irea practicilor de prescriere a tehnologiilor medicale atât din perspectiva unor obiective de sănătate publică, cât </w:t>
      </w:r>
      <w:r w:rsidR="005329B8" w:rsidRPr="007A7E4E">
        <w:rPr>
          <w:sz w:val="22"/>
          <w:szCs w:val="22"/>
        </w:rPr>
        <w:t>ș</w:t>
      </w:r>
      <w:r w:rsidRPr="007A7E4E">
        <w:rPr>
          <w:sz w:val="22"/>
          <w:szCs w:val="22"/>
        </w:rPr>
        <w:t>i pentru ameliorarea beneficiilor terapeutice</w:t>
      </w:r>
      <w:r w:rsidR="000269E1" w:rsidRPr="007A7E4E">
        <w:rPr>
          <w:sz w:val="22"/>
          <w:szCs w:val="22"/>
        </w:rPr>
        <w:t>.</w:t>
      </w:r>
    </w:p>
    <w:p w14:paraId="2C5F6EEF" w14:textId="7D94F596" w:rsidR="0037100D" w:rsidRPr="007A4541" w:rsidRDefault="0037100D" w:rsidP="001B757C">
      <w:pPr>
        <w:spacing w:line="276" w:lineRule="auto"/>
      </w:pPr>
      <w:r w:rsidRPr="007A7E4E">
        <w:rPr>
          <w:sz w:val="22"/>
          <w:szCs w:val="22"/>
        </w:rPr>
        <w:t>DA.4.10.6. Asigurarea disponibilită</w:t>
      </w:r>
      <w:r w:rsidR="005329B8" w:rsidRPr="007A7E4E">
        <w:rPr>
          <w:sz w:val="22"/>
          <w:szCs w:val="22"/>
        </w:rPr>
        <w:t>ț</w:t>
      </w:r>
      <w:r w:rsidRPr="007A7E4E">
        <w:rPr>
          <w:sz w:val="22"/>
          <w:szCs w:val="22"/>
        </w:rPr>
        <w:t>ii, siguran</w:t>
      </w:r>
      <w:r w:rsidR="005329B8" w:rsidRPr="007A7E4E">
        <w:rPr>
          <w:sz w:val="22"/>
          <w:szCs w:val="22"/>
        </w:rPr>
        <w:t>ț</w:t>
      </w:r>
      <w:r w:rsidRPr="007A7E4E">
        <w:rPr>
          <w:sz w:val="22"/>
          <w:szCs w:val="22"/>
        </w:rPr>
        <w:t xml:space="preserve">ei </w:t>
      </w:r>
      <w:r w:rsidR="005329B8" w:rsidRPr="007A7E4E">
        <w:rPr>
          <w:sz w:val="22"/>
          <w:szCs w:val="22"/>
        </w:rPr>
        <w:t>ș</w:t>
      </w:r>
      <w:r w:rsidRPr="007A7E4E">
        <w:rPr>
          <w:sz w:val="22"/>
          <w:szCs w:val="22"/>
        </w:rPr>
        <w:t>i autenticită</w:t>
      </w:r>
      <w:r w:rsidR="005329B8" w:rsidRPr="007A7E4E">
        <w:rPr>
          <w:sz w:val="22"/>
          <w:szCs w:val="22"/>
        </w:rPr>
        <w:t>ț</w:t>
      </w:r>
      <w:r w:rsidRPr="007A7E4E">
        <w:rPr>
          <w:sz w:val="22"/>
          <w:szCs w:val="22"/>
        </w:rPr>
        <w:t>ii medicamentelor</w:t>
      </w:r>
      <w:r w:rsidR="000269E1" w:rsidRPr="007A7E4E">
        <w:rPr>
          <w:sz w:val="22"/>
          <w:szCs w:val="22"/>
        </w:rPr>
        <w:t>.</w:t>
      </w:r>
      <w:r w:rsidR="00B57E56">
        <w:br w:type="page"/>
      </w:r>
    </w:p>
    <w:p w14:paraId="77473564" w14:textId="463C21D4" w:rsidR="0037100D" w:rsidRPr="00504E1A" w:rsidRDefault="0037100D" w:rsidP="000402F2">
      <w:pPr>
        <w:pStyle w:val="Heading2"/>
        <w:rPr>
          <w:color w:val="0B9A6D"/>
          <w:sz w:val="32"/>
          <w:szCs w:val="32"/>
        </w:rPr>
      </w:pPr>
      <w:bookmarkStart w:id="16" w:name="_Toc130299594"/>
      <w:r w:rsidRPr="00504E1A">
        <w:rPr>
          <w:color w:val="0B9A6D"/>
          <w:sz w:val="32"/>
          <w:szCs w:val="32"/>
        </w:rPr>
        <w:lastRenderedPageBreak/>
        <w:t>ARIA STRATEGICĂ DE INTERVEN</w:t>
      </w:r>
      <w:r w:rsidR="005329B8" w:rsidRPr="00504E1A">
        <w:rPr>
          <w:color w:val="0B9A6D"/>
          <w:sz w:val="32"/>
          <w:szCs w:val="32"/>
        </w:rPr>
        <w:t>Ț</w:t>
      </w:r>
      <w:r w:rsidRPr="00504E1A">
        <w:rPr>
          <w:color w:val="0B9A6D"/>
          <w:sz w:val="32"/>
          <w:szCs w:val="32"/>
        </w:rPr>
        <w:t>IE UN SISTEM DE SĂNĂTATE</w:t>
      </w:r>
      <w:r w:rsidR="00176E60">
        <w:rPr>
          <w:color w:val="0B9A6D"/>
          <w:sz w:val="32"/>
          <w:szCs w:val="32"/>
        </w:rPr>
        <w:t xml:space="preserve"> </w:t>
      </w:r>
      <w:r w:rsidR="009E785A" w:rsidRPr="00504E1A">
        <w:rPr>
          <w:color w:val="0B9A6D"/>
          <w:sz w:val="32"/>
          <w:szCs w:val="32"/>
        </w:rPr>
        <w:t>INTELIGENT</w:t>
      </w:r>
      <w:r w:rsidR="002208AD" w:rsidRPr="00504E1A">
        <w:rPr>
          <w:color w:val="0B9A6D"/>
          <w:sz w:val="32"/>
          <w:szCs w:val="32"/>
        </w:rPr>
        <w:t xml:space="preserve"> </w:t>
      </w:r>
      <w:r w:rsidR="007A6F53" w:rsidRPr="00504E1A">
        <w:rPr>
          <w:color w:val="0B9A6D"/>
          <w:sz w:val="32"/>
          <w:szCs w:val="32"/>
        </w:rPr>
        <w:t>ȘI ECHITABIL</w:t>
      </w:r>
      <w:bookmarkEnd w:id="16"/>
    </w:p>
    <w:p w14:paraId="3F6E9AE8" w14:textId="33A06FC1" w:rsidR="009E785A" w:rsidRDefault="007A6F53" w:rsidP="00504E1A">
      <w:pPr>
        <w:spacing w:line="276" w:lineRule="auto"/>
        <w:rPr>
          <w:rStyle w:val="SubtleEmphasis"/>
          <w:sz w:val="22"/>
          <w:szCs w:val="22"/>
        </w:rPr>
      </w:pPr>
      <w:r w:rsidRPr="00504E1A">
        <w:rPr>
          <w:rStyle w:val="SubtleEmphasis"/>
          <w:sz w:val="22"/>
          <w:szCs w:val="22"/>
        </w:rPr>
        <w:t xml:space="preserve">Sistemul de sănătate </w:t>
      </w:r>
      <w:r w:rsidR="002622F7" w:rsidRPr="00504E1A">
        <w:rPr>
          <w:rStyle w:val="SubtleEmphasis"/>
          <w:sz w:val="22"/>
          <w:szCs w:val="22"/>
        </w:rPr>
        <w:t>din România</w:t>
      </w:r>
      <w:r w:rsidRPr="00504E1A">
        <w:rPr>
          <w:rStyle w:val="SubtleEmphasis"/>
          <w:sz w:val="22"/>
          <w:szCs w:val="22"/>
        </w:rPr>
        <w:t xml:space="preserve"> va trebui să răspundă provocărilor din ce în ce mai complexe referitoare la îmbătrânirea populației, multi-morbiditate, costurile asociate tehnologiilor inovative, </w:t>
      </w:r>
      <w:r w:rsidR="006672F4" w:rsidRPr="00504E1A">
        <w:rPr>
          <w:rStyle w:val="SubtleEmphasis"/>
          <w:sz w:val="22"/>
          <w:szCs w:val="22"/>
        </w:rPr>
        <w:t>provocările etice și tehnologice</w:t>
      </w:r>
      <w:r w:rsidR="002622F7" w:rsidRPr="00504E1A">
        <w:rPr>
          <w:rStyle w:val="SubtleEmphasis"/>
          <w:sz w:val="22"/>
          <w:szCs w:val="22"/>
        </w:rPr>
        <w:t>,</w:t>
      </w:r>
      <w:r w:rsidR="006672F4" w:rsidRPr="00504E1A">
        <w:rPr>
          <w:rStyle w:val="SubtleEmphasis"/>
          <w:sz w:val="22"/>
          <w:szCs w:val="22"/>
        </w:rPr>
        <w:t xml:space="preserve"> inclusiv tehnologiile digitale</w:t>
      </w:r>
      <w:r w:rsidR="002622F7" w:rsidRPr="00504E1A">
        <w:rPr>
          <w:rStyle w:val="SubtleEmphasis"/>
          <w:sz w:val="22"/>
          <w:szCs w:val="22"/>
        </w:rPr>
        <w:t xml:space="preserve">, precum </w:t>
      </w:r>
      <w:r w:rsidR="006672F4" w:rsidRPr="00504E1A">
        <w:rPr>
          <w:rStyle w:val="SubtleEmphasis"/>
          <w:sz w:val="22"/>
          <w:szCs w:val="22"/>
        </w:rPr>
        <w:t xml:space="preserve">și cerințelor referitoare la calitate, siguranță și valoarea asociată serviciilor de sănătate. Un sistem de sănătate </w:t>
      </w:r>
      <w:r w:rsidR="00CF3D59" w:rsidRPr="00504E1A">
        <w:rPr>
          <w:rStyle w:val="SubtleEmphasis"/>
          <w:sz w:val="22"/>
          <w:szCs w:val="22"/>
        </w:rPr>
        <w:t xml:space="preserve">responsiv, </w:t>
      </w:r>
      <w:r w:rsidR="002622F7" w:rsidRPr="00504E1A">
        <w:rPr>
          <w:rStyle w:val="SubtleEmphasis"/>
          <w:sz w:val="22"/>
          <w:szCs w:val="22"/>
        </w:rPr>
        <w:t>c</w:t>
      </w:r>
      <w:r w:rsidR="004D7405" w:rsidRPr="00504E1A">
        <w:rPr>
          <w:rStyle w:val="SubtleEmphasis"/>
          <w:sz w:val="22"/>
          <w:szCs w:val="22"/>
        </w:rPr>
        <w:t>are</w:t>
      </w:r>
      <w:r w:rsidR="00CF3D59" w:rsidRPr="00504E1A">
        <w:rPr>
          <w:rStyle w:val="SubtleEmphasis"/>
          <w:sz w:val="22"/>
          <w:szCs w:val="22"/>
        </w:rPr>
        <w:t xml:space="preserve"> are</w:t>
      </w:r>
      <w:r w:rsidR="006672F4" w:rsidRPr="00504E1A">
        <w:rPr>
          <w:rStyle w:val="SubtleEmphasis"/>
          <w:sz w:val="22"/>
          <w:szCs w:val="22"/>
        </w:rPr>
        <w:t xml:space="preserve"> un leadership </w:t>
      </w:r>
      <w:r w:rsidR="00CF3D59" w:rsidRPr="00504E1A">
        <w:rPr>
          <w:rStyle w:val="SubtleEmphasis"/>
          <w:sz w:val="22"/>
          <w:szCs w:val="22"/>
        </w:rPr>
        <w:t>consistent</w:t>
      </w:r>
      <w:r w:rsidR="006672F4" w:rsidRPr="00504E1A">
        <w:rPr>
          <w:rStyle w:val="SubtleEmphasis"/>
          <w:sz w:val="22"/>
          <w:szCs w:val="22"/>
        </w:rPr>
        <w:t xml:space="preserve">, </w:t>
      </w:r>
      <w:r w:rsidR="009B5728" w:rsidRPr="00504E1A">
        <w:rPr>
          <w:rStyle w:val="SubtleEmphasis"/>
          <w:sz w:val="22"/>
          <w:szCs w:val="22"/>
        </w:rPr>
        <w:t>care valorizează guvernanța participativă și transparentă, care promovează sănătatea în toate politicile sectoriale, care documentează și prioritizează transparent și bazat pe dovezi politicile de sănătate implementate</w:t>
      </w:r>
      <w:r w:rsidR="00456126" w:rsidRPr="00504E1A">
        <w:rPr>
          <w:rStyle w:val="SubtleEmphasis"/>
          <w:sz w:val="22"/>
          <w:szCs w:val="22"/>
        </w:rPr>
        <w:t xml:space="preserve">, finanțează adecvat și sustenabil intervențiile și serviciile de sănătate, care valorizează corespunzător </w:t>
      </w:r>
      <w:r w:rsidR="00CF3D59" w:rsidRPr="00504E1A">
        <w:rPr>
          <w:rStyle w:val="SubtleEmphasis"/>
          <w:sz w:val="22"/>
          <w:szCs w:val="22"/>
        </w:rPr>
        <w:t xml:space="preserve">și răspunde așteptărilor </w:t>
      </w:r>
      <w:r w:rsidR="00456126" w:rsidRPr="00504E1A">
        <w:rPr>
          <w:rStyle w:val="SubtleEmphasis"/>
          <w:sz w:val="22"/>
          <w:szCs w:val="22"/>
        </w:rPr>
        <w:t>profesioniști</w:t>
      </w:r>
      <w:r w:rsidR="00CF3D59" w:rsidRPr="00504E1A">
        <w:rPr>
          <w:rStyle w:val="SubtleEmphasis"/>
          <w:sz w:val="22"/>
          <w:szCs w:val="22"/>
        </w:rPr>
        <w:t>lor</w:t>
      </w:r>
      <w:r w:rsidR="00456126" w:rsidRPr="00504E1A">
        <w:rPr>
          <w:rStyle w:val="SubtleEmphasis"/>
          <w:sz w:val="22"/>
          <w:szCs w:val="22"/>
        </w:rPr>
        <w:t xml:space="preserve"> în sănătate, </w:t>
      </w:r>
      <w:r w:rsidR="00CF3D59" w:rsidRPr="00504E1A">
        <w:rPr>
          <w:rStyle w:val="SubtleEmphasis"/>
          <w:sz w:val="22"/>
          <w:szCs w:val="22"/>
        </w:rPr>
        <w:t xml:space="preserve">care se bazează pe un sistem de management informațional modern </w:t>
      </w:r>
      <w:r w:rsidR="00DF311F" w:rsidRPr="00504E1A">
        <w:rPr>
          <w:rStyle w:val="SubtleEmphasis"/>
          <w:sz w:val="22"/>
          <w:szCs w:val="22"/>
        </w:rPr>
        <w:t xml:space="preserve">complet digitalizat, care </w:t>
      </w:r>
      <w:r w:rsidR="00CF3D59" w:rsidRPr="00504E1A">
        <w:rPr>
          <w:rStyle w:val="SubtleEmphasis"/>
          <w:sz w:val="22"/>
          <w:szCs w:val="22"/>
        </w:rPr>
        <w:t xml:space="preserve">investește sustenabil în cercetare </w:t>
      </w:r>
      <w:r w:rsidR="00DF311F" w:rsidRPr="00504E1A">
        <w:rPr>
          <w:rStyle w:val="SubtleEmphasis"/>
          <w:sz w:val="22"/>
          <w:szCs w:val="22"/>
        </w:rPr>
        <w:t xml:space="preserve">și infrastructură strategică este un sistem de sănătate </w:t>
      </w:r>
      <w:r w:rsidR="002622F7" w:rsidRPr="00504E1A">
        <w:rPr>
          <w:rStyle w:val="SubtleEmphasis"/>
          <w:sz w:val="22"/>
          <w:szCs w:val="22"/>
        </w:rPr>
        <w:t>ce</w:t>
      </w:r>
      <w:r w:rsidR="00DF311F" w:rsidRPr="00504E1A">
        <w:rPr>
          <w:rStyle w:val="SubtleEmphasis"/>
          <w:sz w:val="22"/>
          <w:szCs w:val="22"/>
        </w:rPr>
        <w:t xml:space="preserve"> prioritizează sănătatea și calitatea vieții cetățeanului.</w:t>
      </w:r>
    </w:p>
    <w:p w14:paraId="2CEC1415" w14:textId="77777777" w:rsidR="000F6405" w:rsidRPr="00504E1A" w:rsidRDefault="000F6405" w:rsidP="00504E1A">
      <w:pPr>
        <w:spacing w:line="276" w:lineRule="auto"/>
        <w:rPr>
          <w:rStyle w:val="SubtleEmphasis"/>
          <w:sz w:val="22"/>
          <w:szCs w:val="22"/>
        </w:rPr>
      </w:pPr>
    </w:p>
    <w:p w14:paraId="01D82DCD" w14:textId="75D25044" w:rsidR="0037100D" w:rsidRPr="008B33DF" w:rsidRDefault="0037100D" w:rsidP="000402F2">
      <w:pPr>
        <w:pStyle w:val="Heading3"/>
        <w:rPr>
          <w:color w:val="8656B2"/>
          <w:sz w:val="30"/>
          <w:szCs w:val="30"/>
        </w:rPr>
      </w:pPr>
      <w:bookmarkStart w:id="17" w:name="_Toc130299595"/>
      <w:r w:rsidRPr="008B33DF">
        <w:rPr>
          <w:color w:val="8656B2"/>
          <w:sz w:val="30"/>
          <w:szCs w:val="30"/>
        </w:rPr>
        <w:t>OG.5. GUVERNAN</w:t>
      </w:r>
      <w:r w:rsidR="005329B8" w:rsidRPr="008B33DF">
        <w:rPr>
          <w:color w:val="8656B2"/>
          <w:sz w:val="30"/>
          <w:szCs w:val="30"/>
        </w:rPr>
        <w:t>Ț</w:t>
      </w:r>
      <w:r w:rsidRPr="008B33DF">
        <w:rPr>
          <w:color w:val="8656B2"/>
          <w:sz w:val="30"/>
          <w:szCs w:val="30"/>
        </w:rPr>
        <w:t>A SISTEMULUI DE SĂNĂTATE</w:t>
      </w:r>
      <w:bookmarkEnd w:id="17"/>
    </w:p>
    <w:p w14:paraId="205E2F86" w14:textId="337302F4" w:rsidR="009B6B69" w:rsidRPr="00504E1A" w:rsidRDefault="009B6B69" w:rsidP="005A6E89">
      <w:pPr>
        <w:rPr>
          <w:rStyle w:val="Emphasis"/>
          <w:b/>
          <w:bCs/>
          <w:color w:val="8656B2"/>
          <w:sz w:val="24"/>
          <w:szCs w:val="24"/>
        </w:rPr>
      </w:pPr>
      <w:r w:rsidRPr="00504E1A">
        <w:rPr>
          <w:rStyle w:val="Emphasis"/>
          <w:b/>
          <w:bCs/>
          <w:color w:val="8656B2"/>
          <w:sz w:val="24"/>
          <w:szCs w:val="24"/>
        </w:rPr>
        <w:t>Provocări</w:t>
      </w:r>
    </w:p>
    <w:p w14:paraId="5E4525FA" w14:textId="3941994A" w:rsidR="009B6B69" w:rsidRPr="00504E1A" w:rsidRDefault="009B6B69" w:rsidP="00504E1A">
      <w:pPr>
        <w:spacing w:line="276" w:lineRule="auto"/>
        <w:rPr>
          <w:rStyle w:val="SubtleEmphasis"/>
          <w:sz w:val="22"/>
          <w:szCs w:val="22"/>
        </w:rPr>
      </w:pPr>
      <w:r w:rsidRPr="00504E1A">
        <w:rPr>
          <w:rStyle w:val="SubtleEmphasis"/>
          <w:sz w:val="22"/>
          <w:szCs w:val="22"/>
        </w:rPr>
        <w:t xml:space="preserve">Sistemul de sănătate românesc a experimentat în ultimii 30 de ani un număr semnificativ de reforme, schimbări frecvente ale decidenților politici și tehnici, </w:t>
      </w:r>
      <w:r w:rsidR="00AE1CFA" w:rsidRPr="00504E1A">
        <w:rPr>
          <w:rStyle w:val="SubtleEmphasis"/>
          <w:sz w:val="22"/>
          <w:szCs w:val="22"/>
        </w:rPr>
        <w:t xml:space="preserve">reducerea semnificativă a personalului cu expertiză tehnică specifică la nivelul administrației centrale și locale și menținerea unui “status quo” </w:t>
      </w:r>
      <w:r w:rsidR="00595801" w:rsidRPr="00504E1A">
        <w:rPr>
          <w:rStyle w:val="SubtleEmphasis"/>
          <w:sz w:val="22"/>
          <w:szCs w:val="22"/>
        </w:rPr>
        <w:t xml:space="preserve">al </w:t>
      </w:r>
      <w:r w:rsidR="00AE1CFA" w:rsidRPr="00504E1A">
        <w:rPr>
          <w:rStyle w:val="SubtleEmphasis"/>
          <w:sz w:val="22"/>
          <w:szCs w:val="22"/>
        </w:rPr>
        <w:t>leadershipul</w:t>
      </w:r>
      <w:r w:rsidR="00595801" w:rsidRPr="00504E1A">
        <w:rPr>
          <w:rStyle w:val="SubtleEmphasis"/>
          <w:sz w:val="22"/>
          <w:szCs w:val="22"/>
        </w:rPr>
        <w:t>ui</w:t>
      </w:r>
      <w:r w:rsidR="00AE1CFA" w:rsidRPr="00504E1A">
        <w:rPr>
          <w:rStyle w:val="SubtleEmphasis"/>
          <w:sz w:val="22"/>
          <w:szCs w:val="22"/>
        </w:rPr>
        <w:t xml:space="preserve"> organizațional </w:t>
      </w:r>
      <w:r w:rsidR="00595801" w:rsidRPr="00504E1A">
        <w:rPr>
          <w:rStyle w:val="SubtleEmphasis"/>
          <w:sz w:val="22"/>
          <w:szCs w:val="22"/>
        </w:rPr>
        <w:t>referitor la</w:t>
      </w:r>
      <w:r w:rsidR="00AE1CFA" w:rsidRPr="00504E1A">
        <w:rPr>
          <w:rStyle w:val="SubtleEmphasis"/>
          <w:sz w:val="22"/>
          <w:szCs w:val="22"/>
        </w:rPr>
        <w:t xml:space="preserve"> </w:t>
      </w:r>
      <w:r w:rsidR="00595801" w:rsidRPr="00504E1A">
        <w:rPr>
          <w:rStyle w:val="SubtleEmphasis"/>
          <w:sz w:val="22"/>
          <w:szCs w:val="22"/>
        </w:rPr>
        <w:t xml:space="preserve">teritorializarea, </w:t>
      </w:r>
      <w:r w:rsidR="00AE1CFA" w:rsidRPr="00504E1A">
        <w:rPr>
          <w:rStyle w:val="SubtleEmphasis"/>
          <w:sz w:val="22"/>
          <w:szCs w:val="22"/>
        </w:rPr>
        <w:t>planificarea și organizarea serviciilor de sănătate</w:t>
      </w:r>
      <w:r w:rsidR="00595801" w:rsidRPr="00504E1A">
        <w:rPr>
          <w:rStyle w:val="SubtleEmphasis"/>
          <w:sz w:val="22"/>
          <w:szCs w:val="22"/>
        </w:rPr>
        <w:t>, programele naționale de sănătate și prioritizarea domeniului sănătate în toate politicile publice.</w:t>
      </w:r>
      <w:r w:rsidR="00655FF2" w:rsidRPr="00504E1A">
        <w:rPr>
          <w:rStyle w:val="SubtleEmphasis"/>
          <w:sz w:val="22"/>
          <w:szCs w:val="22"/>
        </w:rPr>
        <w:t xml:space="preserve"> Drept consecință, capacitatea administrativă a autorităților publice din sistemul de sănătate nu este pe măsur</w:t>
      </w:r>
      <w:r w:rsidR="005A5912">
        <w:rPr>
          <w:rStyle w:val="SubtleEmphasis"/>
          <w:sz w:val="22"/>
          <w:szCs w:val="22"/>
        </w:rPr>
        <w:t>a</w:t>
      </w:r>
      <w:r w:rsidR="00655FF2" w:rsidRPr="00504E1A">
        <w:rPr>
          <w:rStyle w:val="SubtleEmphasis"/>
          <w:sz w:val="22"/>
          <w:szCs w:val="22"/>
        </w:rPr>
        <w:t xml:space="preserve"> programului de reforme propus, necesitând măsuri ample de consolidare. Implementarea programului de reformă a sistem</w:t>
      </w:r>
      <w:r w:rsidR="00C81FC1" w:rsidRPr="00504E1A">
        <w:rPr>
          <w:rStyle w:val="SubtleEmphasis"/>
          <w:sz w:val="22"/>
          <w:szCs w:val="22"/>
        </w:rPr>
        <w:t>ului</w:t>
      </w:r>
      <w:r w:rsidR="00655FF2" w:rsidRPr="00504E1A">
        <w:rPr>
          <w:rStyle w:val="SubtleEmphasis"/>
          <w:sz w:val="22"/>
          <w:szCs w:val="22"/>
        </w:rPr>
        <w:t xml:space="preserve"> de sănătate propus în acest document impune creșterea considerabilă a calității politicilor publice</w:t>
      </w:r>
      <w:r w:rsidR="006A2BD7" w:rsidRPr="00504E1A">
        <w:rPr>
          <w:rStyle w:val="SubtleEmphasis"/>
          <w:sz w:val="22"/>
          <w:szCs w:val="22"/>
        </w:rPr>
        <w:t xml:space="preserve"> care, în prezent, sunt prea puțin bazate pe dovezi.</w:t>
      </w:r>
    </w:p>
    <w:p w14:paraId="3E7F7E4B" w14:textId="77777777" w:rsidR="00922134" w:rsidRDefault="00922134" w:rsidP="005A6E89">
      <w:pPr>
        <w:rPr>
          <w:b/>
          <w:bCs/>
        </w:rPr>
      </w:pPr>
    </w:p>
    <w:p w14:paraId="2F5086FF" w14:textId="7297A41A" w:rsidR="00595801" w:rsidRPr="00504E1A" w:rsidRDefault="00595801" w:rsidP="005A6E89">
      <w:pPr>
        <w:rPr>
          <w:b/>
          <w:bCs/>
          <w:color w:val="8656B2"/>
        </w:rPr>
      </w:pPr>
      <w:r w:rsidRPr="00504E1A">
        <w:rPr>
          <w:b/>
          <w:bCs/>
          <w:color w:val="8656B2"/>
        </w:rPr>
        <w:t>Rezultate așteptate</w:t>
      </w:r>
    </w:p>
    <w:p w14:paraId="7037EBDD" w14:textId="3CC97D61" w:rsidR="00595801" w:rsidRPr="00504E1A" w:rsidRDefault="00B05524" w:rsidP="00504E1A">
      <w:pPr>
        <w:spacing w:line="276" w:lineRule="auto"/>
        <w:rPr>
          <w:b/>
          <w:bCs/>
          <w:sz w:val="22"/>
          <w:szCs w:val="22"/>
        </w:rPr>
      </w:pPr>
      <w:r w:rsidRPr="00504E1A">
        <w:rPr>
          <w:sz w:val="22"/>
          <w:szCs w:val="22"/>
        </w:rPr>
        <w:t xml:space="preserve">Guvernanța sistemului de sănătate este solidă și </w:t>
      </w:r>
      <w:r w:rsidR="00C81FC1" w:rsidRPr="00504E1A">
        <w:rPr>
          <w:sz w:val="22"/>
          <w:szCs w:val="22"/>
        </w:rPr>
        <w:t>rezilientă</w:t>
      </w:r>
      <w:r w:rsidRPr="00504E1A">
        <w:rPr>
          <w:sz w:val="22"/>
          <w:szCs w:val="22"/>
        </w:rPr>
        <w:t xml:space="preserve"> </w:t>
      </w:r>
      <w:r w:rsidR="00C90BCF" w:rsidRPr="00504E1A">
        <w:rPr>
          <w:sz w:val="22"/>
          <w:szCs w:val="22"/>
        </w:rPr>
        <w:t xml:space="preserve">și este exercitată </w:t>
      </w:r>
      <w:r w:rsidRPr="00504E1A">
        <w:rPr>
          <w:sz w:val="22"/>
          <w:szCs w:val="22"/>
        </w:rPr>
        <w:t>atât prin capacitatea instituțională înaltă a autorităților existente ale sistemului de sănătate</w:t>
      </w:r>
      <w:r w:rsidR="005A6E89" w:rsidRPr="00504E1A">
        <w:rPr>
          <w:sz w:val="22"/>
          <w:szCs w:val="22"/>
        </w:rPr>
        <w:t>,</w:t>
      </w:r>
      <w:r w:rsidRPr="00504E1A">
        <w:rPr>
          <w:sz w:val="22"/>
          <w:szCs w:val="22"/>
        </w:rPr>
        <w:t xml:space="preserve"> cât și prin dezvoltarea adecvată a unor instituții noi </w:t>
      </w:r>
      <w:r w:rsidR="00C90BCF" w:rsidRPr="00504E1A">
        <w:rPr>
          <w:sz w:val="22"/>
          <w:szCs w:val="22"/>
        </w:rPr>
        <w:t xml:space="preserve">și a unor instrumente de obiectivare și prioritizare a politicilor de sănătate </w:t>
      </w:r>
      <w:r w:rsidRPr="00504E1A">
        <w:rPr>
          <w:sz w:val="22"/>
          <w:szCs w:val="22"/>
        </w:rPr>
        <w:t>care răspund nevoilor actuale și viitoare ale acestuia</w:t>
      </w:r>
      <w:r w:rsidR="005A6E89" w:rsidRPr="00504E1A">
        <w:rPr>
          <w:sz w:val="22"/>
          <w:szCs w:val="22"/>
        </w:rPr>
        <w:t>, precum</w:t>
      </w:r>
      <w:r w:rsidRPr="00504E1A">
        <w:rPr>
          <w:sz w:val="22"/>
          <w:szCs w:val="22"/>
        </w:rPr>
        <w:t xml:space="preserve"> și așteptărilor populației referitoare la starea de sănătate</w:t>
      </w:r>
      <w:r w:rsidR="00322140" w:rsidRPr="00504E1A">
        <w:rPr>
          <w:sz w:val="22"/>
          <w:szCs w:val="22"/>
        </w:rPr>
        <w:t>.</w:t>
      </w:r>
    </w:p>
    <w:p w14:paraId="5D61B74F" w14:textId="5C0AC166" w:rsidR="0037100D" w:rsidRPr="00504E1A" w:rsidRDefault="00272E32" w:rsidP="00504E1A">
      <w:pPr>
        <w:spacing w:line="276" w:lineRule="auto"/>
        <w:rPr>
          <w:sz w:val="22"/>
          <w:szCs w:val="22"/>
        </w:rPr>
      </w:pPr>
      <w:r w:rsidRPr="00504E1A">
        <w:rPr>
          <w:sz w:val="22"/>
          <w:szCs w:val="22"/>
        </w:rPr>
        <w:t>Direc</w:t>
      </w:r>
      <w:r w:rsidR="005329B8" w:rsidRPr="00504E1A">
        <w:rPr>
          <w:sz w:val="22"/>
          <w:szCs w:val="22"/>
        </w:rPr>
        <w:t>ț</w:t>
      </w:r>
      <w:r w:rsidRPr="00504E1A">
        <w:rPr>
          <w:sz w:val="22"/>
          <w:szCs w:val="22"/>
        </w:rPr>
        <w:t>iile de ac</w:t>
      </w:r>
      <w:r w:rsidR="005329B8" w:rsidRPr="00504E1A">
        <w:rPr>
          <w:sz w:val="22"/>
          <w:szCs w:val="22"/>
        </w:rPr>
        <w:t>ț</w:t>
      </w:r>
      <w:r w:rsidRPr="00504E1A">
        <w:rPr>
          <w:sz w:val="22"/>
          <w:szCs w:val="22"/>
        </w:rPr>
        <w:t xml:space="preserve">iune </w:t>
      </w:r>
      <w:r w:rsidR="005329B8" w:rsidRPr="00504E1A">
        <w:rPr>
          <w:sz w:val="22"/>
          <w:szCs w:val="22"/>
        </w:rPr>
        <w:t>ș</w:t>
      </w:r>
      <w:r w:rsidRPr="00504E1A">
        <w:rPr>
          <w:sz w:val="22"/>
          <w:szCs w:val="22"/>
        </w:rPr>
        <w:t xml:space="preserve">i măsurile prevăzute la acest obiectiv general </w:t>
      </w:r>
      <w:r w:rsidR="000A582A" w:rsidRPr="00504E1A">
        <w:rPr>
          <w:sz w:val="22"/>
          <w:szCs w:val="22"/>
        </w:rPr>
        <w:t xml:space="preserve">urmăresc asigurarea </w:t>
      </w:r>
      <w:r w:rsidR="0037100D" w:rsidRPr="00504E1A">
        <w:rPr>
          <w:sz w:val="22"/>
          <w:szCs w:val="22"/>
        </w:rPr>
        <w:t>guvernan</w:t>
      </w:r>
      <w:r w:rsidR="005329B8" w:rsidRPr="00504E1A">
        <w:rPr>
          <w:sz w:val="22"/>
          <w:szCs w:val="22"/>
        </w:rPr>
        <w:t>ț</w:t>
      </w:r>
      <w:r w:rsidR="0037100D" w:rsidRPr="00504E1A">
        <w:rPr>
          <w:sz w:val="22"/>
          <w:szCs w:val="22"/>
        </w:rPr>
        <w:t xml:space="preserve">ei sistemului de sănătate prin capacitate administrativă adecvată, parteneriate cu principalii actori publici </w:t>
      </w:r>
      <w:r w:rsidR="005329B8" w:rsidRPr="00504E1A">
        <w:rPr>
          <w:sz w:val="22"/>
          <w:szCs w:val="22"/>
        </w:rPr>
        <w:t>ș</w:t>
      </w:r>
      <w:r w:rsidR="0037100D" w:rsidRPr="00504E1A">
        <w:rPr>
          <w:sz w:val="22"/>
          <w:szCs w:val="22"/>
        </w:rPr>
        <w:t>i priva</w:t>
      </w:r>
      <w:r w:rsidR="005329B8" w:rsidRPr="00504E1A">
        <w:rPr>
          <w:sz w:val="22"/>
          <w:szCs w:val="22"/>
        </w:rPr>
        <w:t>ț</w:t>
      </w:r>
      <w:r w:rsidR="0037100D" w:rsidRPr="00504E1A">
        <w:rPr>
          <w:sz w:val="22"/>
          <w:szCs w:val="22"/>
        </w:rPr>
        <w:t xml:space="preserve">i </w:t>
      </w:r>
      <w:r w:rsidR="005329B8" w:rsidRPr="00504E1A">
        <w:rPr>
          <w:sz w:val="22"/>
          <w:szCs w:val="22"/>
        </w:rPr>
        <w:t>ș</w:t>
      </w:r>
      <w:r w:rsidR="0037100D" w:rsidRPr="00504E1A">
        <w:rPr>
          <w:sz w:val="22"/>
          <w:szCs w:val="22"/>
        </w:rPr>
        <w:t xml:space="preserve">i un cadru coerent </w:t>
      </w:r>
      <w:r w:rsidR="005329B8" w:rsidRPr="00504E1A">
        <w:rPr>
          <w:sz w:val="22"/>
          <w:szCs w:val="22"/>
        </w:rPr>
        <w:t>ș</w:t>
      </w:r>
      <w:r w:rsidR="0037100D" w:rsidRPr="00504E1A">
        <w:rPr>
          <w:sz w:val="22"/>
          <w:szCs w:val="22"/>
        </w:rPr>
        <w:t>i transparent de politici publice bazate pe dovezi.</w:t>
      </w:r>
    </w:p>
    <w:p w14:paraId="23AA4AFC" w14:textId="72285195" w:rsidR="00C90BCF" w:rsidRDefault="00C90BCF" w:rsidP="00334DE8"/>
    <w:p w14:paraId="0FCEC11C" w14:textId="09D30BF1" w:rsidR="00A51631" w:rsidRDefault="00A51631" w:rsidP="00334DE8"/>
    <w:p w14:paraId="007DDBF2" w14:textId="776B79A6" w:rsidR="00A51631" w:rsidRDefault="00A51631" w:rsidP="00334DE8"/>
    <w:p w14:paraId="7126D1FC" w14:textId="79529F83" w:rsidR="00A51631" w:rsidRDefault="00A51631" w:rsidP="00334DE8"/>
    <w:p w14:paraId="3E001A95" w14:textId="282145F2" w:rsidR="00A51631" w:rsidRDefault="00A51631" w:rsidP="00A51631">
      <w:pPr>
        <w:ind w:left="567"/>
        <w:rPr>
          <w:b/>
          <w:bCs/>
          <w:color w:val="8656B2"/>
          <w:sz w:val="36"/>
          <w:szCs w:val="36"/>
        </w:rPr>
      </w:pPr>
      <w:r w:rsidRPr="009B506E">
        <w:rPr>
          <w:noProof/>
          <w:sz w:val="22"/>
          <w:szCs w:val="22"/>
          <w:lang w:val="en-US" w:eastAsia="en-US"/>
        </w:rPr>
        <w:lastRenderedPageBreak/>
        <mc:AlternateContent>
          <mc:Choice Requires="wps">
            <w:drawing>
              <wp:anchor distT="0" distB="0" distL="114300" distR="114300" simplePos="0" relativeHeight="251748352" behindDoc="0" locked="0" layoutInCell="1" allowOverlap="1" wp14:anchorId="711045DA" wp14:editId="0F4F0D62">
                <wp:simplePos x="0" y="0"/>
                <wp:positionH relativeFrom="margin">
                  <wp:align>right</wp:align>
                </wp:positionH>
                <wp:positionV relativeFrom="paragraph">
                  <wp:posOffset>214175</wp:posOffset>
                </wp:positionV>
                <wp:extent cx="5518785" cy="3129591"/>
                <wp:effectExtent l="19050" t="19050" r="43815" b="33020"/>
                <wp:wrapNone/>
                <wp:docPr id="250" name="Rounded Rectangle 13"/>
                <wp:cNvGraphicFramePr/>
                <a:graphic xmlns:a="http://schemas.openxmlformats.org/drawingml/2006/main">
                  <a:graphicData uri="http://schemas.microsoft.com/office/word/2010/wordprocessingShape">
                    <wps:wsp>
                      <wps:cNvSpPr/>
                      <wps:spPr>
                        <a:xfrm>
                          <a:off x="0" y="0"/>
                          <a:ext cx="5518785" cy="3129591"/>
                        </a:xfrm>
                        <a:prstGeom prst="roundRect">
                          <a:avLst>
                            <a:gd name="adj" fmla="val 8070"/>
                          </a:avLst>
                        </a:prstGeom>
                        <a:noFill/>
                        <a:ln w="63500">
                          <a:solidFill>
                            <a:srgbClr val="8656B2"/>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70EF26AA" id="Rounded Rectangle 13" o:spid="_x0000_s1026" style="position:absolute;margin-left:383.35pt;margin-top:16.85pt;width:434.55pt;height:246.4pt;z-index:251748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2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" filled="f" strokecolor="#8656b2" strokeweight="5pt">
                <v:stroke joinstyle="miter"/>
                <w10:wrap anchorx="margin"/>
              </v:roundrect>
            </w:pict>
          </mc:Fallback>
        </mc:AlternateContent>
      </w:r>
      <w:r w:rsidRPr="007536BE">
        <w:rPr>
          <w:noProof/>
          <w:sz w:val="18"/>
          <w:szCs w:val="18"/>
          <w:lang w:val="en-US" w:eastAsia="en-US"/>
        </w:rPr>
        <mc:AlternateContent>
          <mc:Choice Requires="wps">
            <w:drawing>
              <wp:anchor distT="0" distB="0" distL="114300" distR="114300" simplePos="0" relativeHeight="251749376" behindDoc="0" locked="0" layoutInCell="1" allowOverlap="1" wp14:anchorId="0270ED66" wp14:editId="48B7CA19">
                <wp:simplePos x="0" y="0"/>
                <wp:positionH relativeFrom="margin">
                  <wp:posOffset>0</wp:posOffset>
                </wp:positionH>
                <wp:positionV relativeFrom="paragraph">
                  <wp:posOffset>13970</wp:posOffset>
                </wp:positionV>
                <wp:extent cx="611505" cy="599440"/>
                <wp:effectExtent l="0" t="0" r="0" b="0"/>
                <wp:wrapNone/>
                <wp:docPr id="251" name="Oval 14"/>
                <wp:cNvGraphicFramePr/>
                <a:graphic xmlns:a="http://schemas.openxmlformats.org/drawingml/2006/main">
                  <a:graphicData uri="http://schemas.microsoft.com/office/word/2010/wordprocessingShape">
                    <wps:wsp>
                      <wps:cNvSpPr/>
                      <wps:spPr>
                        <a:xfrm>
                          <a:off x="0" y="0"/>
                          <a:ext cx="611505" cy="599440"/>
                        </a:xfrm>
                        <a:prstGeom prst="ellipse">
                          <a:avLst/>
                        </a:prstGeom>
                        <a:solidFill>
                          <a:srgbClr val="8656B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7B7683A5" id="Oval 14" o:spid="_x0000_s1026" style="position:absolute;margin-left:0;margin-top:1.1pt;width:48.15pt;height:47.2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" fillcolor="#8656b2" stroked="f" strokeweight="1pt">
                <v:stroke joinstyle="miter"/>
                <w10:wrap anchorx="margin"/>
              </v:oval>
            </w:pict>
          </mc:Fallback>
        </mc:AlternateContent>
      </w:r>
      <w:r w:rsidRPr="007536BE">
        <w:rPr>
          <w:noProof/>
          <w:sz w:val="20"/>
          <w:szCs w:val="20"/>
          <w:lang w:val="en-US" w:eastAsia="en-US"/>
        </w:rPr>
        <w:drawing>
          <wp:anchor distT="0" distB="0" distL="114300" distR="114300" simplePos="0" relativeHeight="251750400" behindDoc="0" locked="0" layoutInCell="1" allowOverlap="1" wp14:anchorId="38F4ECF8" wp14:editId="7FA1F726">
            <wp:simplePos x="0" y="0"/>
            <wp:positionH relativeFrom="margin">
              <wp:posOffset>82550</wp:posOffset>
            </wp:positionH>
            <wp:positionV relativeFrom="paragraph">
              <wp:posOffset>75194</wp:posOffset>
            </wp:positionV>
            <wp:extent cx="438150" cy="469265"/>
            <wp:effectExtent l="0" t="0" r="0" b="6985"/>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38150" cy="469265"/>
                    </a:xfrm>
                    <a:prstGeom prst="rect">
                      <a:avLst/>
                    </a:prstGeom>
                  </pic:spPr>
                </pic:pic>
              </a:graphicData>
            </a:graphic>
            <wp14:sizeRelH relativeFrom="margin">
              <wp14:pctWidth>0</wp14:pctWidth>
            </wp14:sizeRelH>
            <wp14:sizeRelV relativeFrom="margin">
              <wp14:pctHeight>0</wp14:pctHeight>
            </wp14:sizeRelV>
          </wp:anchor>
        </w:drawing>
      </w:r>
    </w:p>
    <w:p w14:paraId="3747C03C" w14:textId="4C1BAF62" w:rsidR="00A51631" w:rsidRPr="00A51631" w:rsidRDefault="00A51631" w:rsidP="00A51631">
      <w:pPr>
        <w:ind w:left="993"/>
        <w:rPr>
          <w:b/>
          <w:bCs/>
          <w:color w:val="8656B2"/>
          <w:sz w:val="36"/>
          <w:szCs w:val="36"/>
        </w:rPr>
      </w:pPr>
      <w:r w:rsidRPr="00A51631">
        <w:rPr>
          <w:b/>
          <w:bCs/>
          <w:color w:val="8656B2"/>
          <w:sz w:val="36"/>
          <w:szCs w:val="36"/>
        </w:rPr>
        <w:t>Ținte 2030</w:t>
      </w:r>
    </w:p>
    <w:p w14:paraId="56A67EE9" w14:textId="77777777" w:rsidR="00A51631" w:rsidRDefault="00A51631" w:rsidP="00A51631">
      <w:pPr>
        <w:pStyle w:val="ListParagraph"/>
        <w:numPr>
          <w:ilvl w:val="0"/>
          <w:numId w:val="36"/>
        </w:numPr>
        <w:spacing w:line="276" w:lineRule="auto"/>
        <w:ind w:left="993" w:right="237" w:hanging="426"/>
        <w:rPr>
          <w:i/>
          <w:iCs/>
          <w:sz w:val="22"/>
          <w:szCs w:val="22"/>
        </w:rPr>
      </w:pPr>
      <w:r>
        <w:rPr>
          <w:i/>
          <w:iCs/>
          <w:sz w:val="22"/>
          <w:szCs w:val="22"/>
        </w:rPr>
        <w:t>Master-planuri și planuri regionale de sănătate funcționale.</w:t>
      </w:r>
    </w:p>
    <w:p w14:paraId="4C5F8490" w14:textId="2457CF5F" w:rsidR="00A51631" w:rsidRDefault="009F0A71" w:rsidP="00A51631">
      <w:pPr>
        <w:pStyle w:val="ListParagraph"/>
        <w:numPr>
          <w:ilvl w:val="0"/>
          <w:numId w:val="36"/>
        </w:numPr>
        <w:spacing w:line="276" w:lineRule="auto"/>
        <w:ind w:left="993" w:right="237" w:hanging="426"/>
        <w:rPr>
          <w:i/>
          <w:iCs/>
          <w:sz w:val="22"/>
          <w:szCs w:val="22"/>
        </w:rPr>
      </w:pPr>
      <w:r>
        <w:rPr>
          <w:i/>
          <w:iCs/>
          <w:sz w:val="22"/>
          <w:szCs w:val="22"/>
        </w:rPr>
        <w:t>Instituții noi (ANDIS,</w:t>
      </w:r>
      <w:r w:rsidR="00A51631">
        <w:rPr>
          <w:i/>
          <w:iCs/>
          <w:sz w:val="22"/>
          <w:szCs w:val="22"/>
        </w:rPr>
        <w:t>) și existente (MS, CNAS, INSP, ANMDM, INMSS, DSP, CAS) cu capacitate instituțională dezvoltată corespunzător.</w:t>
      </w:r>
    </w:p>
    <w:p w14:paraId="076D72F0" w14:textId="77777777" w:rsidR="00A51631" w:rsidRDefault="00A51631" w:rsidP="00A51631">
      <w:pPr>
        <w:pStyle w:val="ListParagraph"/>
        <w:numPr>
          <w:ilvl w:val="0"/>
          <w:numId w:val="36"/>
        </w:numPr>
        <w:spacing w:line="276" w:lineRule="auto"/>
        <w:ind w:left="993" w:right="237" w:hanging="426"/>
        <w:rPr>
          <w:i/>
          <w:iCs/>
          <w:sz w:val="22"/>
          <w:szCs w:val="22"/>
        </w:rPr>
      </w:pPr>
      <w:r>
        <w:rPr>
          <w:i/>
          <w:iCs/>
          <w:sz w:val="22"/>
          <w:szCs w:val="22"/>
        </w:rPr>
        <w:t>Cadru instituțional de elaborare, prioritizare, implementare și evaluare a politicilor de sănătate bazat pe dovezi, predictibil și transparent.</w:t>
      </w:r>
    </w:p>
    <w:p w14:paraId="0CDF26E0" w14:textId="77777777" w:rsidR="00A51631" w:rsidRDefault="00A51631" w:rsidP="00A51631">
      <w:pPr>
        <w:pStyle w:val="ListParagraph"/>
        <w:numPr>
          <w:ilvl w:val="0"/>
          <w:numId w:val="36"/>
        </w:numPr>
        <w:spacing w:line="276" w:lineRule="auto"/>
        <w:ind w:left="993" w:right="237" w:hanging="426"/>
        <w:rPr>
          <w:i/>
          <w:iCs/>
          <w:sz w:val="22"/>
          <w:szCs w:val="22"/>
        </w:rPr>
      </w:pPr>
      <w:r>
        <w:rPr>
          <w:i/>
          <w:iCs/>
          <w:sz w:val="22"/>
          <w:szCs w:val="22"/>
        </w:rPr>
        <w:t>Parteneriate funcționale între Ministerul Sănătății și principalii actori guvernamentali locali și non-guvernamentali cu privire la elaborarea și implementarea măsurilor de reformă în sistemul de sănătate.</w:t>
      </w:r>
    </w:p>
    <w:p w14:paraId="67E31000" w14:textId="77777777" w:rsidR="00A51631" w:rsidRDefault="00A51631" w:rsidP="00A51631">
      <w:pPr>
        <w:pStyle w:val="ListParagraph"/>
        <w:numPr>
          <w:ilvl w:val="0"/>
          <w:numId w:val="36"/>
        </w:numPr>
        <w:spacing w:line="276" w:lineRule="auto"/>
        <w:ind w:left="993" w:right="237" w:hanging="426"/>
        <w:rPr>
          <w:i/>
          <w:iCs/>
          <w:sz w:val="22"/>
          <w:szCs w:val="22"/>
        </w:rPr>
      </w:pPr>
      <w:r>
        <w:rPr>
          <w:i/>
          <w:iCs/>
          <w:sz w:val="22"/>
          <w:szCs w:val="22"/>
        </w:rPr>
        <w:t>Programe naționale de sănătate concentrate asupra priorităților de sănătate publică, elaborate, implementate și evaluate obiectiv și transparent, cu impact evaluat si măsurat în starea de sănătate (scăderea mortalității evitabile, a dizabilității).</w:t>
      </w:r>
    </w:p>
    <w:p w14:paraId="0CE9CBC9" w14:textId="77777777" w:rsidR="00A51631" w:rsidRPr="000269E1" w:rsidRDefault="00A51631" w:rsidP="00A51631">
      <w:pPr>
        <w:pStyle w:val="ListParagraph"/>
        <w:numPr>
          <w:ilvl w:val="0"/>
          <w:numId w:val="36"/>
        </w:numPr>
        <w:spacing w:line="276" w:lineRule="auto"/>
        <w:ind w:left="993" w:right="237" w:hanging="426"/>
        <w:rPr>
          <w:i/>
          <w:iCs/>
          <w:sz w:val="22"/>
          <w:szCs w:val="22"/>
        </w:rPr>
      </w:pPr>
      <w:r w:rsidRPr="000269E1">
        <w:rPr>
          <w:i/>
          <w:iCs/>
          <w:sz w:val="22"/>
          <w:szCs w:val="22"/>
        </w:rPr>
        <w:t>Canale și campanii de comunicare diversificate și funcționale privind informații relevante pentru partenerii instituționali și pentru opinia publică.</w:t>
      </w:r>
    </w:p>
    <w:p w14:paraId="77AA0F35" w14:textId="0C87C03B" w:rsidR="00A51631" w:rsidRDefault="00A51631" w:rsidP="00334DE8"/>
    <w:p w14:paraId="08C2477E" w14:textId="59D64026" w:rsidR="0037100D" w:rsidRPr="00A51631" w:rsidRDefault="0037100D" w:rsidP="00A95548">
      <w:pPr>
        <w:pStyle w:val="Heading4"/>
        <w:rPr>
          <w:sz w:val="24"/>
          <w:szCs w:val="24"/>
        </w:rPr>
      </w:pPr>
      <w:r w:rsidRPr="00A51631">
        <w:rPr>
          <w:sz w:val="24"/>
          <w:szCs w:val="24"/>
        </w:rPr>
        <w:t>OS.5.1. CRE</w:t>
      </w:r>
      <w:r w:rsidR="005329B8" w:rsidRPr="00A51631">
        <w:rPr>
          <w:sz w:val="24"/>
          <w:szCs w:val="24"/>
        </w:rPr>
        <w:t>Ș</w:t>
      </w:r>
      <w:r w:rsidRPr="00A51631">
        <w:rPr>
          <w:sz w:val="24"/>
          <w:szCs w:val="24"/>
        </w:rPr>
        <w:t>TEREA CAPACITĂ</w:t>
      </w:r>
      <w:r w:rsidR="005329B8" w:rsidRPr="00A51631">
        <w:rPr>
          <w:sz w:val="24"/>
          <w:szCs w:val="24"/>
        </w:rPr>
        <w:t>Ț</w:t>
      </w:r>
      <w:r w:rsidRPr="00A51631">
        <w:rPr>
          <w:sz w:val="24"/>
          <w:szCs w:val="24"/>
        </w:rPr>
        <w:t>II DE GUVERNAN</w:t>
      </w:r>
      <w:r w:rsidR="005329B8" w:rsidRPr="00A51631">
        <w:rPr>
          <w:sz w:val="24"/>
          <w:szCs w:val="24"/>
        </w:rPr>
        <w:t>Ț</w:t>
      </w:r>
      <w:r w:rsidRPr="00A51631">
        <w:rPr>
          <w:sz w:val="24"/>
          <w:szCs w:val="24"/>
        </w:rPr>
        <w:t>Ă A AUTORITĂ</w:t>
      </w:r>
      <w:r w:rsidR="005329B8" w:rsidRPr="00A51631">
        <w:rPr>
          <w:sz w:val="24"/>
          <w:szCs w:val="24"/>
        </w:rPr>
        <w:t>Ț</w:t>
      </w:r>
      <w:r w:rsidRPr="00A51631">
        <w:rPr>
          <w:sz w:val="24"/>
          <w:szCs w:val="24"/>
        </w:rPr>
        <w:t>ILOR DIN SISTEMUL DE SĂNĂTATE</w:t>
      </w:r>
    </w:p>
    <w:p w14:paraId="203D6592" w14:textId="4587040D" w:rsidR="0037100D" w:rsidRPr="00A51631" w:rsidRDefault="0037100D" w:rsidP="00A51631">
      <w:pPr>
        <w:spacing w:line="276" w:lineRule="auto"/>
        <w:rPr>
          <w:sz w:val="22"/>
          <w:szCs w:val="22"/>
        </w:rPr>
      </w:pPr>
      <w:r w:rsidRPr="00A51631">
        <w:rPr>
          <w:sz w:val="22"/>
          <w:szCs w:val="22"/>
        </w:rPr>
        <w:t xml:space="preserve">DA.5.1.1. Dezvoltarea </w:t>
      </w:r>
      <w:r w:rsidR="005329B8" w:rsidRPr="00A51631">
        <w:rPr>
          <w:sz w:val="22"/>
          <w:szCs w:val="22"/>
        </w:rPr>
        <w:t>ș</w:t>
      </w:r>
      <w:r w:rsidRPr="00A51631">
        <w:rPr>
          <w:sz w:val="22"/>
          <w:szCs w:val="22"/>
        </w:rPr>
        <w:t xml:space="preserve">i implementarea documentelor strategice </w:t>
      </w:r>
      <w:r w:rsidR="005329B8" w:rsidRPr="00A51631">
        <w:rPr>
          <w:sz w:val="22"/>
          <w:szCs w:val="22"/>
        </w:rPr>
        <w:t>ș</w:t>
      </w:r>
      <w:r w:rsidRPr="00A51631">
        <w:rPr>
          <w:sz w:val="22"/>
          <w:szCs w:val="22"/>
        </w:rPr>
        <w:t>i opera</w:t>
      </w:r>
      <w:r w:rsidR="005329B8" w:rsidRPr="00A51631">
        <w:rPr>
          <w:sz w:val="22"/>
          <w:szCs w:val="22"/>
        </w:rPr>
        <w:t>ț</w:t>
      </w:r>
      <w:r w:rsidRPr="00A51631">
        <w:rPr>
          <w:sz w:val="22"/>
          <w:szCs w:val="22"/>
        </w:rPr>
        <w:t>ionale care decurg din Strategia Na</w:t>
      </w:r>
      <w:r w:rsidR="005329B8" w:rsidRPr="00A51631">
        <w:rPr>
          <w:sz w:val="22"/>
          <w:szCs w:val="22"/>
        </w:rPr>
        <w:t>ț</w:t>
      </w:r>
      <w:r w:rsidRPr="00A51631">
        <w:rPr>
          <w:sz w:val="22"/>
          <w:szCs w:val="22"/>
        </w:rPr>
        <w:t>ională de Sănătate 202</w:t>
      </w:r>
      <w:r w:rsidR="009F0A71">
        <w:rPr>
          <w:sz w:val="22"/>
          <w:szCs w:val="22"/>
        </w:rPr>
        <w:t>3</w:t>
      </w:r>
      <w:r w:rsidRPr="00A51631">
        <w:rPr>
          <w:sz w:val="22"/>
          <w:szCs w:val="22"/>
        </w:rPr>
        <w:t>-20</w:t>
      </w:r>
      <w:r w:rsidR="00B05524" w:rsidRPr="00A51631">
        <w:rPr>
          <w:sz w:val="22"/>
          <w:szCs w:val="22"/>
        </w:rPr>
        <w:t>30</w:t>
      </w:r>
      <w:r w:rsidRPr="00A51631">
        <w:rPr>
          <w:sz w:val="22"/>
          <w:szCs w:val="22"/>
        </w:rPr>
        <w:t>.</w:t>
      </w:r>
    </w:p>
    <w:p w14:paraId="18A34F0B" w14:textId="2672A3BC" w:rsidR="002E5E89" w:rsidRPr="00A51631" w:rsidRDefault="0037100D" w:rsidP="00A51631">
      <w:pPr>
        <w:spacing w:line="276" w:lineRule="auto"/>
        <w:rPr>
          <w:sz w:val="22"/>
          <w:szCs w:val="22"/>
        </w:rPr>
      </w:pPr>
      <w:r w:rsidRPr="00A51631">
        <w:rPr>
          <w:sz w:val="22"/>
          <w:szCs w:val="22"/>
        </w:rPr>
        <w:t>DA.5.1.2. Promovarea sănătă</w:t>
      </w:r>
      <w:r w:rsidR="005329B8" w:rsidRPr="00A51631">
        <w:rPr>
          <w:sz w:val="22"/>
          <w:szCs w:val="22"/>
        </w:rPr>
        <w:t>ț</w:t>
      </w:r>
      <w:r w:rsidRPr="00A51631">
        <w:rPr>
          <w:sz w:val="22"/>
          <w:szCs w:val="22"/>
        </w:rPr>
        <w:t>ii în toate politicile publice.</w:t>
      </w:r>
    </w:p>
    <w:p w14:paraId="0E70AA00" w14:textId="50B9772C" w:rsidR="0037100D" w:rsidRPr="00A51631" w:rsidRDefault="0037100D" w:rsidP="00A51631">
      <w:pPr>
        <w:spacing w:line="276" w:lineRule="auto"/>
        <w:rPr>
          <w:sz w:val="22"/>
          <w:szCs w:val="22"/>
        </w:rPr>
      </w:pPr>
      <w:r w:rsidRPr="00A51631">
        <w:rPr>
          <w:sz w:val="22"/>
          <w:szCs w:val="22"/>
        </w:rPr>
        <w:t>DA.5.1.3. Cre</w:t>
      </w:r>
      <w:r w:rsidR="005329B8" w:rsidRPr="00A51631">
        <w:rPr>
          <w:sz w:val="22"/>
          <w:szCs w:val="22"/>
        </w:rPr>
        <w:t>ș</w:t>
      </w:r>
      <w:r w:rsidRPr="00A51631">
        <w:rPr>
          <w:sz w:val="22"/>
          <w:szCs w:val="22"/>
        </w:rPr>
        <w:t>terea capacită</w:t>
      </w:r>
      <w:r w:rsidR="005329B8" w:rsidRPr="00A51631">
        <w:rPr>
          <w:sz w:val="22"/>
          <w:szCs w:val="22"/>
        </w:rPr>
        <w:t>ț</w:t>
      </w:r>
      <w:r w:rsidRPr="00A51631">
        <w:rPr>
          <w:sz w:val="22"/>
          <w:szCs w:val="22"/>
        </w:rPr>
        <w:t>ii pentru efectuarea evaluării impactului asupra sănătă</w:t>
      </w:r>
      <w:r w:rsidR="005329B8" w:rsidRPr="00A51631">
        <w:rPr>
          <w:sz w:val="22"/>
          <w:szCs w:val="22"/>
        </w:rPr>
        <w:t>ț</w:t>
      </w:r>
      <w:r w:rsidRPr="00A51631">
        <w:rPr>
          <w:sz w:val="22"/>
          <w:szCs w:val="22"/>
        </w:rPr>
        <w:t>ii popula</w:t>
      </w:r>
      <w:r w:rsidR="005329B8" w:rsidRPr="00A51631">
        <w:rPr>
          <w:sz w:val="22"/>
          <w:szCs w:val="22"/>
        </w:rPr>
        <w:t>ț</w:t>
      </w:r>
      <w:r w:rsidRPr="00A51631">
        <w:rPr>
          <w:sz w:val="22"/>
          <w:szCs w:val="22"/>
        </w:rPr>
        <w:t>iei. </w:t>
      </w:r>
    </w:p>
    <w:p w14:paraId="095F00C5" w14:textId="7EA8541D" w:rsidR="0037100D" w:rsidRPr="00A51631" w:rsidRDefault="0037100D" w:rsidP="00A51631">
      <w:pPr>
        <w:spacing w:line="276" w:lineRule="auto"/>
        <w:rPr>
          <w:sz w:val="22"/>
          <w:szCs w:val="22"/>
        </w:rPr>
      </w:pPr>
      <w:r w:rsidRPr="00A51631">
        <w:rPr>
          <w:sz w:val="22"/>
          <w:szCs w:val="22"/>
        </w:rPr>
        <w:t>DA.5.1.4. Dezvoltarea guvernan</w:t>
      </w:r>
      <w:r w:rsidR="005329B8" w:rsidRPr="00A51631">
        <w:rPr>
          <w:sz w:val="22"/>
          <w:szCs w:val="22"/>
        </w:rPr>
        <w:t>ț</w:t>
      </w:r>
      <w:r w:rsidRPr="00A51631">
        <w:rPr>
          <w:sz w:val="22"/>
          <w:szCs w:val="22"/>
        </w:rPr>
        <w:t>ei participative în sistemul de sănătate.</w:t>
      </w:r>
    </w:p>
    <w:p w14:paraId="7130A52F" w14:textId="64E290CA" w:rsidR="0037100D" w:rsidRPr="00A51631" w:rsidRDefault="0037100D" w:rsidP="00A51631">
      <w:pPr>
        <w:spacing w:line="276" w:lineRule="auto"/>
        <w:rPr>
          <w:sz w:val="22"/>
          <w:szCs w:val="22"/>
        </w:rPr>
      </w:pPr>
      <w:r w:rsidRPr="00A51631">
        <w:rPr>
          <w:sz w:val="22"/>
          <w:szCs w:val="22"/>
        </w:rPr>
        <w:t>DA.5.1.5. Comunicarea măsurilor de reformă: obiective, progrese, obstacole, solu</w:t>
      </w:r>
      <w:r w:rsidR="005329B8" w:rsidRPr="00A51631">
        <w:rPr>
          <w:sz w:val="22"/>
          <w:szCs w:val="22"/>
        </w:rPr>
        <w:t>ț</w:t>
      </w:r>
      <w:r w:rsidRPr="00A51631">
        <w:rPr>
          <w:sz w:val="22"/>
          <w:szCs w:val="22"/>
        </w:rPr>
        <w:t>ii.</w:t>
      </w:r>
    </w:p>
    <w:p w14:paraId="3C6EF4E1" w14:textId="6B93BBD6" w:rsidR="0037100D" w:rsidRPr="00A51631" w:rsidRDefault="0037100D" w:rsidP="00A95548">
      <w:pPr>
        <w:pStyle w:val="Heading4"/>
        <w:rPr>
          <w:sz w:val="24"/>
          <w:szCs w:val="24"/>
        </w:rPr>
      </w:pPr>
      <w:r w:rsidRPr="00A51631">
        <w:rPr>
          <w:sz w:val="24"/>
          <w:szCs w:val="24"/>
        </w:rPr>
        <w:t>OS.5.2. CRE</w:t>
      </w:r>
      <w:r w:rsidR="005329B8" w:rsidRPr="00A51631">
        <w:rPr>
          <w:sz w:val="24"/>
          <w:szCs w:val="24"/>
        </w:rPr>
        <w:t>Ș</w:t>
      </w:r>
      <w:r w:rsidRPr="00A51631">
        <w:rPr>
          <w:sz w:val="24"/>
          <w:szCs w:val="24"/>
        </w:rPr>
        <w:t xml:space="preserve">TEREA </w:t>
      </w:r>
      <w:r w:rsidR="005329B8" w:rsidRPr="00A51631">
        <w:rPr>
          <w:sz w:val="24"/>
          <w:szCs w:val="24"/>
        </w:rPr>
        <w:t>Ș</w:t>
      </w:r>
      <w:r w:rsidRPr="00A51631">
        <w:rPr>
          <w:sz w:val="24"/>
          <w:szCs w:val="24"/>
        </w:rPr>
        <w:t>I PROFESIONALIZAREA CAPACITĂ</w:t>
      </w:r>
      <w:r w:rsidR="005329B8" w:rsidRPr="00A51631">
        <w:rPr>
          <w:sz w:val="24"/>
          <w:szCs w:val="24"/>
        </w:rPr>
        <w:t>Ț</w:t>
      </w:r>
      <w:r w:rsidRPr="00A51631">
        <w:rPr>
          <w:sz w:val="24"/>
          <w:szCs w:val="24"/>
        </w:rPr>
        <w:t xml:space="preserve">II DE PLANIFICARE </w:t>
      </w:r>
      <w:r w:rsidR="005329B8" w:rsidRPr="00A51631">
        <w:rPr>
          <w:sz w:val="24"/>
          <w:szCs w:val="24"/>
        </w:rPr>
        <w:t>Ș</w:t>
      </w:r>
      <w:r w:rsidRPr="00A51631">
        <w:rPr>
          <w:sz w:val="24"/>
          <w:szCs w:val="24"/>
        </w:rPr>
        <w:t>I IMPLEMENTARE A POLITICILOR DE SĂNĂTATE</w:t>
      </w:r>
    </w:p>
    <w:p w14:paraId="07B52852" w14:textId="61DD9033" w:rsidR="0037100D" w:rsidRPr="00A51631" w:rsidRDefault="0037100D" w:rsidP="00A51631">
      <w:pPr>
        <w:spacing w:line="276" w:lineRule="auto"/>
        <w:rPr>
          <w:sz w:val="22"/>
          <w:szCs w:val="22"/>
        </w:rPr>
      </w:pPr>
      <w:r w:rsidRPr="00A51631">
        <w:rPr>
          <w:sz w:val="22"/>
          <w:szCs w:val="22"/>
        </w:rPr>
        <w:t xml:space="preserve">DA.5.2.1. Consolidarea </w:t>
      </w:r>
      <w:r w:rsidR="009F0A71">
        <w:rPr>
          <w:sz w:val="22"/>
          <w:szCs w:val="22"/>
        </w:rPr>
        <w:t>capacității</w:t>
      </w:r>
      <w:r w:rsidRPr="00A51631">
        <w:rPr>
          <w:sz w:val="22"/>
          <w:szCs w:val="22"/>
        </w:rPr>
        <w:t xml:space="preserve"> institu</w:t>
      </w:r>
      <w:r w:rsidR="005329B8" w:rsidRPr="00A51631">
        <w:rPr>
          <w:sz w:val="22"/>
          <w:szCs w:val="22"/>
        </w:rPr>
        <w:t>ț</w:t>
      </w:r>
      <w:r w:rsidRPr="00A51631">
        <w:rPr>
          <w:sz w:val="22"/>
          <w:szCs w:val="22"/>
        </w:rPr>
        <w:t>ionale a autorită</w:t>
      </w:r>
      <w:r w:rsidR="005329B8" w:rsidRPr="00A51631">
        <w:rPr>
          <w:sz w:val="22"/>
          <w:szCs w:val="22"/>
        </w:rPr>
        <w:t>ț</w:t>
      </w:r>
      <w:r w:rsidRPr="00A51631">
        <w:rPr>
          <w:sz w:val="22"/>
          <w:szCs w:val="22"/>
        </w:rPr>
        <w:t>ilor publice din sistemul de sănătate.</w:t>
      </w:r>
    </w:p>
    <w:p w14:paraId="2ECCFDF2" w14:textId="176AD9A3" w:rsidR="0037100D" w:rsidRPr="00A51631" w:rsidRDefault="0037100D" w:rsidP="00A51631">
      <w:pPr>
        <w:spacing w:line="276" w:lineRule="auto"/>
        <w:rPr>
          <w:sz w:val="22"/>
          <w:szCs w:val="22"/>
        </w:rPr>
      </w:pPr>
      <w:r w:rsidRPr="00A51631">
        <w:rPr>
          <w:sz w:val="22"/>
          <w:szCs w:val="22"/>
        </w:rPr>
        <w:t>DA.5.2.2. Dezvoltarea capacită</w:t>
      </w:r>
      <w:r w:rsidR="005329B8" w:rsidRPr="00A51631">
        <w:rPr>
          <w:sz w:val="22"/>
          <w:szCs w:val="22"/>
        </w:rPr>
        <w:t>ț</w:t>
      </w:r>
      <w:r w:rsidRPr="00A51631">
        <w:rPr>
          <w:sz w:val="22"/>
          <w:szCs w:val="22"/>
        </w:rPr>
        <w:t>ii partenerilor din sistemul de sănătate.</w:t>
      </w:r>
    </w:p>
    <w:p w14:paraId="4E3AED92" w14:textId="354BD675" w:rsidR="0037100D" w:rsidRPr="00A51631" w:rsidRDefault="0037100D" w:rsidP="00A51631">
      <w:pPr>
        <w:spacing w:line="276" w:lineRule="auto"/>
        <w:rPr>
          <w:sz w:val="22"/>
          <w:szCs w:val="22"/>
        </w:rPr>
      </w:pPr>
      <w:r w:rsidRPr="00A51631">
        <w:rPr>
          <w:sz w:val="22"/>
          <w:szCs w:val="22"/>
        </w:rPr>
        <w:t>DA.5.2.3. Asigurarea integrită</w:t>
      </w:r>
      <w:r w:rsidR="005329B8" w:rsidRPr="00A51631">
        <w:rPr>
          <w:sz w:val="22"/>
          <w:szCs w:val="22"/>
        </w:rPr>
        <w:t>ț</w:t>
      </w:r>
      <w:r w:rsidRPr="00A51631">
        <w:rPr>
          <w:sz w:val="22"/>
          <w:szCs w:val="22"/>
        </w:rPr>
        <w:t>ii, transparen</w:t>
      </w:r>
      <w:r w:rsidR="005329B8" w:rsidRPr="00A51631">
        <w:rPr>
          <w:sz w:val="22"/>
          <w:szCs w:val="22"/>
        </w:rPr>
        <w:t>ț</w:t>
      </w:r>
      <w:r w:rsidRPr="00A51631">
        <w:rPr>
          <w:sz w:val="22"/>
          <w:szCs w:val="22"/>
        </w:rPr>
        <w:t xml:space="preserve">ei </w:t>
      </w:r>
      <w:r w:rsidR="005329B8" w:rsidRPr="00A51631">
        <w:rPr>
          <w:sz w:val="22"/>
          <w:szCs w:val="22"/>
        </w:rPr>
        <w:t>ș</w:t>
      </w:r>
      <w:r w:rsidRPr="00A51631">
        <w:rPr>
          <w:sz w:val="22"/>
          <w:szCs w:val="22"/>
        </w:rPr>
        <w:t>i eticii profesionale în sistemul de sănătate.</w:t>
      </w:r>
    </w:p>
    <w:p w14:paraId="66292F5B" w14:textId="7483E0CE" w:rsidR="0037100D" w:rsidRPr="00A51631" w:rsidRDefault="0037100D" w:rsidP="00A51631">
      <w:pPr>
        <w:spacing w:line="276" w:lineRule="auto"/>
        <w:rPr>
          <w:sz w:val="22"/>
          <w:szCs w:val="22"/>
        </w:rPr>
      </w:pPr>
      <w:r w:rsidRPr="00A51631">
        <w:rPr>
          <w:sz w:val="22"/>
          <w:szCs w:val="22"/>
        </w:rPr>
        <w:t>DA.5.2.4. Cre</w:t>
      </w:r>
      <w:r w:rsidR="005329B8" w:rsidRPr="00A51631">
        <w:rPr>
          <w:sz w:val="22"/>
          <w:szCs w:val="22"/>
        </w:rPr>
        <w:t>ș</w:t>
      </w:r>
      <w:r w:rsidRPr="00A51631">
        <w:rPr>
          <w:sz w:val="22"/>
          <w:szCs w:val="22"/>
        </w:rPr>
        <w:t>terea eficien</w:t>
      </w:r>
      <w:r w:rsidR="005329B8" w:rsidRPr="00A51631">
        <w:rPr>
          <w:sz w:val="22"/>
          <w:szCs w:val="22"/>
        </w:rPr>
        <w:t>ț</w:t>
      </w:r>
      <w:r w:rsidRPr="00A51631">
        <w:rPr>
          <w:sz w:val="22"/>
          <w:szCs w:val="22"/>
        </w:rPr>
        <w:t>ei utilizării fondurilor publice prin extinderea achizi</w:t>
      </w:r>
      <w:r w:rsidR="005329B8" w:rsidRPr="00A51631">
        <w:rPr>
          <w:sz w:val="22"/>
          <w:szCs w:val="22"/>
        </w:rPr>
        <w:t>ț</w:t>
      </w:r>
      <w:r w:rsidRPr="00A51631">
        <w:rPr>
          <w:sz w:val="22"/>
          <w:szCs w:val="22"/>
        </w:rPr>
        <w:t>iilor publice centralizate în sistemul de sănătate.</w:t>
      </w:r>
    </w:p>
    <w:p w14:paraId="394AB3D9" w14:textId="7BD74D3F" w:rsidR="0037100D" w:rsidRPr="00A51631" w:rsidRDefault="0037100D" w:rsidP="00A95548">
      <w:pPr>
        <w:pStyle w:val="Heading4"/>
        <w:rPr>
          <w:sz w:val="24"/>
          <w:szCs w:val="24"/>
        </w:rPr>
      </w:pPr>
      <w:r w:rsidRPr="00A51631">
        <w:rPr>
          <w:sz w:val="24"/>
          <w:szCs w:val="24"/>
        </w:rPr>
        <w:t xml:space="preserve">OS.5.3. DEZVOLTAREA </w:t>
      </w:r>
      <w:r w:rsidR="005329B8" w:rsidRPr="00A51631">
        <w:rPr>
          <w:sz w:val="24"/>
          <w:szCs w:val="24"/>
        </w:rPr>
        <w:t>Ș</w:t>
      </w:r>
      <w:r w:rsidRPr="00A51631">
        <w:rPr>
          <w:sz w:val="24"/>
          <w:szCs w:val="24"/>
        </w:rPr>
        <w:t xml:space="preserve">I IMPLEMENTAREA DE INSTRUMENTE DE PLANIFICARE </w:t>
      </w:r>
      <w:r w:rsidR="005329B8" w:rsidRPr="00A51631">
        <w:rPr>
          <w:sz w:val="24"/>
          <w:szCs w:val="24"/>
        </w:rPr>
        <w:t>Ș</w:t>
      </w:r>
      <w:r w:rsidRPr="00A51631">
        <w:rPr>
          <w:sz w:val="24"/>
          <w:szCs w:val="24"/>
        </w:rPr>
        <w:t xml:space="preserve">I PRIORITIZARE A </w:t>
      </w:r>
      <w:r w:rsidR="00C90BCF" w:rsidRPr="00A51631">
        <w:rPr>
          <w:sz w:val="24"/>
          <w:szCs w:val="24"/>
        </w:rPr>
        <w:t xml:space="preserve">INTERVENȚIILOR DE SĂNĂTATE PUBLICĂ ȘI A </w:t>
      </w:r>
      <w:r w:rsidRPr="00A51631">
        <w:rPr>
          <w:sz w:val="24"/>
          <w:szCs w:val="24"/>
        </w:rPr>
        <w:t xml:space="preserve">SERVICIILOR DE SĂNĂTATE </w:t>
      </w:r>
    </w:p>
    <w:p w14:paraId="2EA5EBC9" w14:textId="48F2BDAC" w:rsidR="00FE0B48" w:rsidRPr="00A51631" w:rsidRDefault="0037100D" w:rsidP="00A51631">
      <w:pPr>
        <w:spacing w:line="276" w:lineRule="auto"/>
        <w:rPr>
          <w:sz w:val="22"/>
          <w:szCs w:val="22"/>
        </w:rPr>
      </w:pPr>
      <w:r w:rsidRPr="00A51631">
        <w:rPr>
          <w:sz w:val="22"/>
          <w:szCs w:val="22"/>
        </w:rPr>
        <w:t>DA.5.3.1. Dezvoltarea cadru</w:t>
      </w:r>
      <w:r w:rsidR="006604C7">
        <w:rPr>
          <w:sz w:val="22"/>
          <w:szCs w:val="22"/>
        </w:rPr>
        <w:t>LUI</w:t>
      </w:r>
      <w:r w:rsidRPr="00A51631">
        <w:rPr>
          <w:sz w:val="22"/>
          <w:szCs w:val="22"/>
        </w:rPr>
        <w:t xml:space="preserve"> procedural coerent </w:t>
      </w:r>
      <w:r w:rsidR="005329B8" w:rsidRPr="00A51631">
        <w:rPr>
          <w:sz w:val="22"/>
          <w:szCs w:val="22"/>
        </w:rPr>
        <w:t>ș</w:t>
      </w:r>
      <w:r w:rsidRPr="00A51631">
        <w:rPr>
          <w:sz w:val="22"/>
          <w:szCs w:val="22"/>
        </w:rPr>
        <w:t>i a capacită</w:t>
      </w:r>
      <w:r w:rsidR="005329B8" w:rsidRPr="00A51631">
        <w:rPr>
          <w:sz w:val="22"/>
          <w:szCs w:val="22"/>
        </w:rPr>
        <w:t>ț</w:t>
      </w:r>
      <w:r w:rsidRPr="00A51631">
        <w:rPr>
          <w:sz w:val="22"/>
          <w:szCs w:val="22"/>
        </w:rPr>
        <w:t>ii institu</w:t>
      </w:r>
      <w:r w:rsidR="005329B8" w:rsidRPr="00A51631">
        <w:rPr>
          <w:sz w:val="22"/>
          <w:szCs w:val="22"/>
        </w:rPr>
        <w:t>ț</w:t>
      </w:r>
      <w:r w:rsidRPr="00A51631">
        <w:rPr>
          <w:sz w:val="22"/>
          <w:szCs w:val="22"/>
        </w:rPr>
        <w:t xml:space="preserve">ionale adecvate pentru elaborarea </w:t>
      </w:r>
      <w:r w:rsidR="005329B8" w:rsidRPr="00A51631">
        <w:rPr>
          <w:sz w:val="22"/>
          <w:szCs w:val="22"/>
        </w:rPr>
        <w:t>ș</w:t>
      </w:r>
      <w:r w:rsidRPr="00A51631">
        <w:rPr>
          <w:sz w:val="22"/>
          <w:szCs w:val="22"/>
        </w:rPr>
        <w:t>i implementarea interven</w:t>
      </w:r>
      <w:r w:rsidR="005329B8" w:rsidRPr="00A51631">
        <w:rPr>
          <w:sz w:val="22"/>
          <w:szCs w:val="22"/>
        </w:rPr>
        <w:t>ț</w:t>
      </w:r>
      <w:r w:rsidRPr="00A51631">
        <w:rPr>
          <w:sz w:val="22"/>
          <w:szCs w:val="22"/>
        </w:rPr>
        <w:t>iilor strategice în sănătate.</w:t>
      </w:r>
    </w:p>
    <w:p w14:paraId="7C1368D3" w14:textId="6DB8C4CC" w:rsidR="0037100D" w:rsidRPr="00A51631" w:rsidRDefault="0037100D" w:rsidP="00A51631">
      <w:pPr>
        <w:spacing w:line="276" w:lineRule="auto"/>
        <w:rPr>
          <w:spacing w:val="-6"/>
          <w:sz w:val="22"/>
          <w:szCs w:val="22"/>
        </w:rPr>
      </w:pPr>
      <w:r w:rsidRPr="00A51631">
        <w:rPr>
          <w:spacing w:val="-6"/>
          <w:sz w:val="22"/>
          <w:szCs w:val="22"/>
        </w:rPr>
        <w:t xml:space="preserve">DA.5.3.2. Dezvoltarea </w:t>
      </w:r>
      <w:r w:rsidR="005329B8" w:rsidRPr="00A51631">
        <w:rPr>
          <w:spacing w:val="-6"/>
          <w:sz w:val="22"/>
          <w:szCs w:val="22"/>
        </w:rPr>
        <w:t>ș</w:t>
      </w:r>
      <w:r w:rsidRPr="00A51631">
        <w:rPr>
          <w:spacing w:val="-6"/>
          <w:sz w:val="22"/>
          <w:szCs w:val="22"/>
        </w:rPr>
        <w:t xml:space="preserve">i utilizarea mecanismelor </w:t>
      </w:r>
      <w:r w:rsidR="005329B8" w:rsidRPr="00A51631">
        <w:rPr>
          <w:spacing w:val="-6"/>
          <w:sz w:val="22"/>
          <w:szCs w:val="22"/>
        </w:rPr>
        <w:t>ș</w:t>
      </w:r>
      <w:r w:rsidRPr="00A51631">
        <w:rPr>
          <w:spacing w:val="-6"/>
          <w:sz w:val="22"/>
          <w:szCs w:val="22"/>
        </w:rPr>
        <w:t>i instrumentelor de prioritizare a interven</w:t>
      </w:r>
      <w:r w:rsidR="005329B8" w:rsidRPr="00A51631">
        <w:rPr>
          <w:spacing w:val="-6"/>
          <w:sz w:val="22"/>
          <w:szCs w:val="22"/>
        </w:rPr>
        <w:t>ț</w:t>
      </w:r>
      <w:r w:rsidRPr="00A51631">
        <w:rPr>
          <w:spacing w:val="-6"/>
          <w:sz w:val="22"/>
          <w:szCs w:val="22"/>
        </w:rPr>
        <w:t>iilor de sănătate.</w:t>
      </w:r>
    </w:p>
    <w:p w14:paraId="3B7D215D" w14:textId="71F1E101" w:rsidR="0037100D" w:rsidRPr="00A51631" w:rsidRDefault="0037100D" w:rsidP="00A51631">
      <w:pPr>
        <w:spacing w:line="276" w:lineRule="auto"/>
        <w:rPr>
          <w:spacing w:val="-8"/>
          <w:sz w:val="22"/>
          <w:szCs w:val="22"/>
        </w:rPr>
      </w:pPr>
      <w:r w:rsidRPr="00A51631">
        <w:rPr>
          <w:spacing w:val="-8"/>
          <w:sz w:val="22"/>
          <w:szCs w:val="22"/>
        </w:rPr>
        <w:t>DA.5.3.3. Profesionalizarea managementului programelor na</w:t>
      </w:r>
      <w:r w:rsidR="005329B8" w:rsidRPr="00A51631">
        <w:rPr>
          <w:spacing w:val="-8"/>
          <w:sz w:val="22"/>
          <w:szCs w:val="22"/>
        </w:rPr>
        <w:t>ț</w:t>
      </w:r>
      <w:r w:rsidRPr="00A51631">
        <w:rPr>
          <w:spacing w:val="-8"/>
          <w:sz w:val="22"/>
          <w:szCs w:val="22"/>
        </w:rPr>
        <w:t>ionale de sănătate</w:t>
      </w:r>
      <w:r w:rsidR="00D643A7" w:rsidRPr="00A51631">
        <w:rPr>
          <w:spacing w:val="-8"/>
          <w:sz w:val="22"/>
          <w:szCs w:val="22"/>
        </w:rPr>
        <w:t>, incluz</w:t>
      </w:r>
      <w:r w:rsidR="005A5912">
        <w:rPr>
          <w:spacing w:val="-8"/>
          <w:sz w:val="22"/>
          <w:szCs w:val="22"/>
        </w:rPr>
        <w:t>â</w:t>
      </w:r>
      <w:r w:rsidR="00D643A7" w:rsidRPr="00A51631">
        <w:rPr>
          <w:spacing w:val="-8"/>
          <w:sz w:val="22"/>
          <w:szCs w:val="22"/>
        </w:rPr>
        <w:t>nd ac</w:t>
      </w:r>
      <w:r w:rsidR="005A5912">
        <w:rPr>
          <w:spacing w:val="-8"/>
          <w:sz w:val="22"/>
          <w:szCs w:val="22"/>
        </w:rPr>
        <w:t>ț</w:t>
      </w:r>
      <w:r w:rsidR="00D643A7" w:rsidRPr="00A51631">
        <w:rPr>
          <w:spacing w:val="-8"/>
          <w:sz w:val="22"/>
          <w:szCs w:val="22"/>
        </w:rPr>
        <w:t>iunile prioritare</w:t>
      </w:r>
      <w:r w:rsidRPr="00A51631">
        <w:rPr>
          <w:spacing w:val="-8"/>
          <w:sz w:val="22"/>
          <w:szCs w:val="22"/>
        </w:rPr>
        <w:t>.</w:t>
      </w:r>
    </w:p>
    <w:p w14:paraId="5E42FF4D" w14:textId="3E01D27B" w:rsidR="0037100D" w:rsidRPr="00A51631" w:rsidRDefault="0037100D" w:rsidP="0043140C">
      <w:pPr>
        <w:pStyle w:val="Heading4"/>
        <w:rPr>
          <w:sz w:val="24"/>
          <w:szCs w:val="24"/>
        </w:rPr>
      </w:pPr>
      <w:r w:rsidRPr="00A51631">
        <w:rPr>
          <w:sz w:val="24"/>
          <w:szCs w:val="24"/>
        </w:rPr>
        <w:lastRenderedPageBreak/>
        <w:t>OS.5.4 MONITORIZAREA PERFORMAN</w:t>
      </w:r>
      <w:r w:rsidR="005329B8" w:rsidRPr="00A51631">
        <w:rPr>
          <w:sz w:val="24"/>
          <w:szCs w:val="24"/>
        </w:rPr>
        <w:t>Ț</w:t>
      </w:r>
      <w:r w:rsidRPr="00A51631">
        <w:rPr>
          <w:sz w:val="24"/>
          <w:szCs w:val="24"/>
        </w:rPr>
        <w:t>EI SISTEMULUI DE SĂNĂTATE</w:t>
      </w:r>
    </w:p>
    <w:p w14:paraId="4B490DEE" w14:textId="77777777" w:rsidR="0037100D" w:rsidRPr="00A51631" w:rsidRDefault="0037100D" w:rsidP="00334DE8">
      <w:pPr>
        <w:rPr>
          <w:sz w:val="22"/>
          <w:szCs w:val="22"/>
        </w:rPr>
      </w:pPr>
      <w:r w:rsidRPr="00A51631">
        <w:rPr>
          <w:sz w:val="22"/>
          <w:szCs w:val="22"/>
        </w:rPr>
        <w:t>DA.5.4.1. Dezvoltarea mecanismelor pentru generarea dovezilor necesare elaborării politicilor de sănătate.</w:t>
      </w:r>
    </w:p>
    <w:p w14:paraId="076E09FE" w14:textId="0A49AB4A" w:rsidR="0037100D" w:rsidRDefault="0037100D" w:rsidP="00334DE8">
      <w:pPr>
        <w:rPr>
          <w:sz w:val="22"/>
          <w:szCs w:val="22"/>
        </w:rPr>
      </w:pPr>
      <w:r w:rsidRPr="00A51631">
        <w:rPr>
          <w:sz w:val="22"/>
          <w:szCs w:val="22"/>
        </w:rPr>
        <w:t xml:space="preserve">DA.5.4.2. Monitorizarea, măsurarea </w:t>
      </w:r>
      <w:r w:rsidR="005329B8" w:rsidRPr="00A51631">
        <w:rPr>
          <w:sz w:val="22"/>
          <w:szCs w:val="22"/>
        </w:rPr>
        <w:t>ș</w:t>
      </w:r>
      <w:r w:rsidRPr="00A51631">
        <w:rPr>
          <w:sz w:val="22"/>
          <w:szCs w:val="22"/>
        </w:rPr>
        <w:t>i comunicarea performan</w:t>
      </w:r>
      <w:r w:rsidR="005329B8" w:rsidRPr="00A51631">
        <w:rPr>
          <w:sz w:val="22"/>
          <w:szCs w:val="22"/>
        </w:rPr>
        <w:t>ț</w:t>
      </w:r>
      <w:r w:rsidRPr="00A51631">
        <w:rPr>
          <w:sz w:val="22"/>
          <w:szCs w:val="22"/>
        </w:rPr>
        <w:t>ei sistemului de sănătate.</w:t>
      </w:r>
    </w:p>
    <w:p w14:paraId="473CF0DA" w14:textId="77777777" w:rsidR="000F6405" w:rsidRPr="00A51631" w:rsidRDefault="000F6405" w:rsidP="00334DE8">
      <w:pPr>
        <w:rPr>
          <w:sz w:val="22"/>
          <w:szCs w:val="22"/>
        </w:rPr>
      </w:pPr>
    </w:p>
    <w:p w14:paraId="31262D07" w14:textId="5700D2B8" w:rsidR="0037100D" w:rsidRPr="008B33DF" w:rsidRDefault="0037100D" w:rsidP="000402F2">
      <w:pPr>
        <w:pStyle w:val="Heading3"/>
        <w:rPr>
          <w:color w:val="8656B2"/>
          <w:sz w:val="30"/>
          <w:szCs w:val="30"/>
        </w:rPr>
      </w:pPr>
      <w:bookmarkStart w:id="18" w:name="_Toc130299596"/>
      <w:r w:rsidRPr="008B33DF">
        <w:rPr>
          <w:color w:val="8656B2"/>
          <w:sz w:val="30"/>
          <w:szCs w:val="30"/>
        </w:rPr>
        <w:t>OG.6. ASIGURAREA SUSTENABILITĂ</w:t>
      </w:r>
      <w:r w:rsidR="005329B8" w:rsidRPr="008B33DF">
        <w:rPr>
          <w:color w:val="8656B2"/>
          <w:sz w:val="30"/>
          <w:szCs w:val="30"/>
        </w:rPr>
        <w:t>Ț</w:t>
      </w:r>
      <w:r w:rsidRPr="008B33DF">
        <w:rPr>
          <w:color w:val="8656B2"/>
          <w:sz w:val="30"/>
          <w:szCs w:val="30"/>
        </w:rPr>
        <w:t xml:space="preserve">II </w:t>
      </w:r>
      <w:r w:rsidR="005329B8" w:rsidRPr="008B33DF">
        <w:rPr>
          <w:color w:val="8656B2"/>
          <w:sz w:val="30"/>
          <w:szCs w:val="30"/>
        </w:rPr>
        <w:t>Ș</w:t>
      </w:r>
      <w:r w:rsidRPr="008B33DF">
        <w:rPr>
          <w:color w:val="8656B2"/>
          <w:sz w:val="30"/>
          <w:szCs w:val="30"/>
        </w:rPr>
        <w:t>I A REZILIEN</w:t>
      </w:r>
      <w:r w:rsidR="005329B8" w:rsidRPr="008B33DF">
        <w:rPr>
          <w:color w:val="8656B2"/>
          <w:sz w:val="30"/>
          <w:szCs w:val="30"/>
        </w:rPr>
        <w:t>Ț</w:t>
      </w:r>
      <w:r w:rsidRPr="008B33DF">
        <w:rPr>
          <w:color w:val="8656B2"/>
          <w:sz w:val="30"/>
          <w:szCs w:val="30"/>
        </w:rPr>
        <w:t>EI FINANCIARE A SISTEMULUI DE SĂNĂTATE</w:t>
      </w:r>
      <w:bookmarkEnd w:id="18"/>
    </w:p>
    <w:p w14:paraId="522E7D3A" w14:textId="77777777" w:rsidR="00D33214" w:rsidRPr="00A51631" w:rsidRDefault="00D33214" w:rsidP="0004505B">
      <w:pPr>
        <w:rPr>
          <w:color w:val="8656B2"/>
        </w:rPr>
      </w:pPr>
      <w:r w:rsidRPr="00A51631">
        <w:rPr>
          <w:b/>
          <w:bCs/>
          <w:color w:val="8656B2"/>
        </w:rPr>
        <w:t>Provocări</w:t>
      </w:r>
    </w:p>
    <w:p w14:paraId="33AA3007" w14:textId="05D149C6" w:rsidR="00AC1E2D" w:rsidRPr="00A51631" w:rsidRDefault="00E4396E" w:rsidP="00A51631">
      <w:pPr>
        <w:spacing w:line="276" w:lineRule="auto"/>
        <w:rPr>
          <w:rStyle w:val="SubtleEmphasis"/>
          <w:sz w:val="22"/>
          <w:szCs w:val="22"/>
        </w:rPr>
      </w:pPr>
      <w:r w:rsidRPr="00A51631">
        <w:rPr>
          <w:rStyle w:val="SubtleEmphasis"/>
          <w:sz w:val="22"/>
          <w:szCs w:val="22"/>
        </w:rPr>
        <w:t xml:space="preserve">Până în prezent, finanțarea sistemului de sănătate nu a răspuns adecvat obiectivelor acestuia atât din perspectiva cuantumului </w:t>
      </w:r>
      <w:r w:rsidR="00FA43A6" w:rsidRPr="00A51631">
        <w:rPr>
          <w:rStyle w:val="SubtleEmphasis"/>
          <w:sz w:val="22"/>
          <w:szCs w:val="22"/>
        </w:rPr>
        <w:t xml:space="preserve">resurselor </w:t>
      </w:r>
      <w:r w:rsidRPr="00A51631">
        <w:rPr>
          <w:rStyle w:val="SubtleEmphasis"/>
          <w:sz w:val="22"/>
          <w:szCs w:val="22"/>
        </w:rPr>
        <w:t>bugetar</w:t>
      </w:r>
      <w:r w:rsidR="00FA43A6" w:rsidRPr="00A51631">
        <w:rPr>
          <w:rStyle w:val="SubtleEmphasis"/>
          <w:sz w:val="22"/>
          <w:szCs w:val="22"/>
        </w:rPr>
        <w:t>e disponibile,</w:t>
      </w:r>
      <w:r w:rsidRPr="00A51631">
        <w:rPr>
          <w:rStyle w:val="SubtleEmphasis"/>
          <w:sz w:val="22"/>
          <w:szCs w:val="22"/>
        </w:rPr>
        <w:t xml:space="preserve"> cât și a eficienței în utilizarea </w:t>
      </w:r>
      <w:r w:rsidR="00FA43A6" w:rsidRPr="00A51631">
        <w:rPr>
          <w:rStyle w:val="SubtleEmphasis"/>
          <w:sz w:val="22"/>
          <w:szCs w:val="22"/>
        </w:rPr>
        <w:t>acestora</w:t>
      </w:r>
      <w:r w:rsidRPr="00A51631">
        <w:rPr>
          <w:rStyle w:val="SubtleEmphasis"/>
          <w:sz w:val="22"/>
          <w:szCs w:val="22"/>
        </w:rPr>
        <w:t xml:space="preserve">. </w:t>
      </w:r>
    </w:p>
    <w:p w14:paraId="061976BE" w14:textId="63975504" w:rsidR="00AC1E2D" w:rsidRPr="00A51631" w:rsidRDefault="00AC1E2D" w:rsidP="00A51631">
      <w:pPr>
        <w:spacing w:line="276" w:lineRule="auto"/>
        <w:rPr>
          <w:rStyle w:val="SubtleEmphasis"/>
          <w:sz w:val="22"/>
          <w:szCs w:val="22"/>
        </w:rPr>
      </w:pPr>
      <w:r w:rsidRPr="00A51631">
        <w:rPr>
          <w:rStyle w:val="SubtleEmphasis"/>
          <w:sz w:val="22"/>
          <w:szCs w:val="22"/>
        </w:rPr>
        <w:t xml:space="preserve">Exceptarea unor </w:t>
      </w:r>
      <w:r w:rsidR="002F3E34" w:rsidRPr="00A51631">
        <w:rPr>
          <w:rStyle w:val="SubtleEmphasis"/>
          <w:sz w:val="22"/>
          <w:szCs w:val="22"/>
        </w:rPr>
        <w:t xml:space="preserve">importante </w:t>
      </w:r>
      <w:r w:rsidRPr="00A51631">
        <w:rPr>
          <w:rStyle w:val="SubtleEmphasis"/>
          <w:sz w:val="22"/>
          <w:szCs w:val="22"/>
        </w:rPr>
        <w:t xml:space="preserve">categorii </w:t>
      </w:r>
      <w:r w:rsidR="002F3E34" w:rsidRPr="00A51631">
        <w:rPr>
          <w:rStyle w:val="SubtleEmphasis"/>
          <w:sz w:val="22"/>
          <w:szCs w:val="22"/>
        </w:rPr>
        <w:t>sociale de la plata asigurărilor de sănătate sau neplata de către instituțiile în drept a acestor indemnizații pentru anumite categorii sociale a decredibilizat conceptul de solidaritate, obligativitate și justiție socială al asigurărilor sociale de sănătate</w:t>
      </w:r>
      <w:r w:rsidR="00FA43A6" w:rsidRPr="00A51631">
        <w:rPr>
          <w:rStyle w:val="SubtleEmphasis"/>
          <w:sz w:val="22"/>
          <w:szCs w:val="22"/>
        </w:rPr>
        <w:t>,</w:t>
      </w:r>
      <w:r w:rsidR="002F3E34" w:rsidRPr="00A51631">
        <w:rPr>
          <w:rStyle w:val="SubtleEmphasis"/>
          <w:sz w:val="22"/>
          <w:szCs w:val="22"/>
        </w:rPr>
        <w:t xml:space="preserve"> pe de o parte, iar pe de altă parte a </w:t>
      </w:r>
      <w:r w:rsidR="006833E6" w:rsidRPr="00A51631">
        <w:rPr>
          <w:rStyle w:val="SubtleEmphasis"/>
          <w:sz w:val="22"/>
          <w:szCs w:val="22"/>
        </w:rPr>
        <w:t>contribuit la subfinanțarea sistemului de sănătate.</w:t>
      </w:r>
      <w:r w:rsidR="00FA43A6" w:rsidRPr="00A51631">
        <w:rPr>
          <w:rStyle w:val="SubtleEmphasis"/>
          <w:sz w:val="22"/>
          <w:szCs w:val="22"/>
        </w:rPr>
        <w:t xml:space="preserve"> Impredictibilitatea astfel generată a compromis ex-ante orice demers de planificare pe termen mediu și lung a serviciilor de sănătate și a alocărilor bugetare aferente.</w:t>
      </w:r>
    </w:p>
    <w:p w14:paraId="3388ADD6" w14:textId="00695E2A" w:rsidR="00361945" w:rsidRPr="00A51631" w:rsidRDefault="006A1280" w:rsidP="00A51631">
      <w:pPr>
        <w:spacing w:line="276" w:lineRule="auto"/>
        <w:rPr>
          <w:rStyle w:val="SubtleEmphasis"/>
          <w:sz w:val="22"/>
          <w:szCs w:val="22"/>
        </w:rPr>
      </w:pPr>
      <w:r w:rsidRPr="00A51631">
        <w:rPr>
          <w:rStyle w:val="SubtleEmphasis"/>
          <w:sz w:val="22"/>
          <w:szCs w:val="22"/>
        </w:rPr>
        <w:t>A</w:t>
      </w:r>
      <w:r w:rsidR="00361945" w:rsidRPr="00A51631">
        <w:rPr>
          <w:rStyle w:val="SubtleEmphasis"/>
          <w:sz w:val="22"/>
          <w:szCs w:val="22"/>
        </w:rPr>
        <w:t xml:space="preserve">locarea resurselor bugetare de la nivel central către cel județean, inclusiv </w:t>
      </w:r>
      <w:r w:rsidRPr="00A51631">
        <w:rPr>
          <w:rStyle w:val="SubtleEmphasis"/>
          <w:sz w:val="22"/>
          <w:szCs w:val="22"/>
        </w:rPr>
        <w:t>pe</w:t>
      </w:r>
      <w:r w:rsidR="00361945" w:rsidRPr="00A51631">
        <w:rPr>
          <w:rStyle w:val="SubtleEmphasis"/>
          <w:sz w:val="22"/>
          <w:szCs w:val="22"/>
        </w:rPr>
        <w:t xml:space="preserve"> paliere de asistență medicală, </w:t>
      </w:r>
      <w:r w:rsidRPr="00A51631">
        <w:rPr>
          <w:rStyle w:val="SubtleEmphasis"/>
          <w:sz w:val="22"/>
          <w:szCs w:val="22"/>
        </w:rPr>
        <w:t>mecanismele de contractare și plată și nivel</w:t>
      </w:r>
      <w:r w:rsidR="00906C46" w:rsidRPr="00A51631">
        <w:rPr>
          <w:rStyle w:val="SubtleEmphasis"/>
          <w:sz w:val="22"/>
          <w:szCs w:val="22"/>
        </w:rPr>
        <w:t>urile</w:t>
      </w:r>
      <w:r w:rsidRPr="00A51631">
        <w:rPr>
          <w:rStyle w:val="SubtleEmphasis"/>
          <w:sz w:val="22"/>
          <w:szCs w:val="22"/>
        </w:rPr>
        <w:t xml:space="preserve"> tarifelor </w:t>
      </w:r>
      <w:r w:rsidR="00906C46" w:rsidRPr="00A51631">
        <w:rPr>
          <w:rStyle w:val="SubtleEmphasis"/>
          <w:sz w:val="22"/>
          <w:szCs w:val="22"/>
        </w:rPr>
        <w:t xml:space="preserve">achitate nu </w:t>
      </w:r>
      <w:r w:rsidR="00030177" w:rsidRPr="00A51631">
        <w:rPr>
          <w:rStyle w:val="SubtleEmphasis"/>
          <w:sz w:val="22"/>
          <w:szCs w:val="22"/>
        </w:rPr>
        <w:t>au fost</w:t>
      </w:r>
      <w:r w:rsidR="00906C46" w:rsidRPr="00A51631">
        <w:rPr>
          <w:rStyle w:val="SubtleEmphasis"/>
          <w:sz w:val="22"/>
          <w:szCs w:val="22"/>
        </w:rPr>
        <w:t xml:space="preserve"> adaptate la obiectivele și măsurile prevăzute în </w:t>
      </w:r>
      <w:r w:rsidR="00361945" w:rsidRPr="00A51631">
        <w:rPr>
          <w:rStyle w:val="SubtleEmphasis"/>
          <w:sz w:val="22"/>
          <w:szCs w:val="22"/>
        </w:rPr>
        <w:t xml:space="preserve">strategia </w:t>
      </w:r>
      <w:r w:rsidR="00906C46" w:rsidRPr="00A51631">
        <w:rPr>
          <w:rStyle w:val="SubtleEmphasis"/>
          <w:sz w:val="22"/>
          <w:szCs w:val="22"/>
        </w:rPr>
        <w:t xml:space="preserve">națională </w:t>
      </w:r>
      <w:r w:rsidR="00361945" w:rsidRPr="00A51631">
        <w:rPr>
          <w:rStyle w:val="SubtleEmphasis"/>
          <w:sz w:val="22"/>
          <w:szCs w:val="22"/>
        </w:rPr>
        <w:t xml:space="preserve">de sănătate </w:t>
      </w:r>
      <w:r w:rsidR="00906C46" w:rsidRPr="00A51631">
        <w:rPr>
          <w:rStyle w:val="SubtleEmphasis"/>
          <w:sz w:val="22"/>
          <w:szCs w:val="22"/>
        </w:rPr>
        <w:t>2014-2020</w:t>
      </w:r>
      <w:r w:rsidR="00361945" w:rsidRPr="00A51631">
        <w:rPr>
          <w:rStyle w:val="SubtleEmphasis"/>
          <w:sz w:val="22"/>
          <w:szCs w:val="22"/>
        </w:rPr>
        <w:t>.</w:t>
      </w:r>
      <w:r w:rsidR="00906C46" w:rsidRPr="00A51631">
        <w:rPr>
          <w:rStyle w:val="SubtleEmphasis"/>
          <w:sz w:val="22"/>
          <w:szCs w:val="22"/>
        </w:rPr>
        <w:t xml:space="preserve"> Drept urmare, a existat și există o desincronizare între politicile naționale în sănătate și instrumentele de finanțare a acestora.</w:t>
      </w:r>
    </w:p>
    <w:p w14:paraId="538DF07C" w14:textId="56168861" w:rsidR="006833E6" w:rsidRPr="00A51631" w:rsidRDefault="00E4396E" w:rsidP="00A51631">
      <w:pPr>
        <w:spacing w:line="276" w:lineRule="auto"/>
        <w:rPr>
          <w:rStyle w:val="SubtleEmphasis"/>
          <w:sz w:val="22"/>
          <w:szCs w:val="22"/>
        </w:rPr>
      </w:pPr>
      <w:r w:rsidRPr="00A51631">
        <w:rPr>
          <w:rStyle w:val="SubtleEmphasis"/>
          <w:sz w:val="22"/>
          <w:szCs w:val="22"/>
        </w:rPr>
        <w:t xml:space="preserve">Subfinanțarea </w:t>
      </w:r>
      <w:r w:rsidR="00030177" w:rsidRPr="00A51631">
        <w:rPr>
          <w:rStyle w:val="SubtleEmphasis"/>
          <w:sz w:val="22"/>
          <w:szCs w:val="22"/>
        </w:rPr>
        <w:t>istorică</w:t>
      </w:r>
      <w:r w:rsidR="00976465" w:rsidRPr="00A51631">
        <w:rPr>
          <w:rStyle w:val="SubtleEmphasis"/>
          <w:sz w:val="22"/>
          <w:szCs w:val="22"/>
        </w:rPr>
        <w:t xml:space="preserve"> a domeniului de asistență medicală primară și a ambulatoriului de specialitate a avut ca efect </w:t>
      </w:r>
      <w:r w:rsidR="00AC1E2D" w:rsidRPr="00A51631">
        <w:rPr>
          <w:rStyle w:val="SubtleEmphasis"/>
          <w:sz w:val="22"/>
          <w:szCs w:val="22"/>
        </w:rPr>
        <w:t xml:space="preserve">advers </w:t>
      </w:r>
      <w:r w:rsidR="00976465" w:rsidRPr="00A51631">
        <w:rPr>
          <w:rStyle w:val="SubtleEmphasis"/>
          <w:sz w:val="22"/>
          <w:szCs w:val="22"/>
        </w:rPr>
        <w:t>“rostogolirea” unui număr important de servicii de sănătate de la acest nivel către serviciile de urgență pre</w:t>
      </w:r>
      <w:r w:rsidR="00AC1E2D" w:rsidRPr="00A51631">
        <w:rPr>
          <w:rStyle w:val="SubtleEmphasis"/>
          <w:sz w:val="22"/>
          <w:szCs w:val="22"/>
        </w:rPr>
        <w:t>-</w:t>
      </w:r>
      <w:r w:rsidR="00976465" w:rsidRPr="00A51631">
        <w:rPr>
          <w:rStyle w:val="SubtleEmphasis"/>
          <w:sz w:val="22"/>
          <w:szCs w:val="22"/>
        </w:rPr>
        <w:t xml:space="preserve">spital </w:t>
      </w:r>
      <w:r w:rsidR="00AC1E2D" w:rsidRPr="00A51631">
        <w:rPr>
          <w:rStyle w:val="SubtleEmphasis"/>
          <w:sz w:val="22"/>
          <w:szCs w:val="22"/>
        </w:rPr>
        <w:t xml:space="preserve">(CPU/UPU) </w:t>
      </w:r>
      <w:r w:rsidR="00976465" w:rsidRPr="00A51631">
        <w:rPr>
          <w:rStyle w:val="SubtleEmphasis"/>
          <w:sz w:val="22"/>
          <w:szCs w:val="22"/>
        </w:rPr>
        <w:t xml:space="preserve">și serviciile </w:t>
      </w:r>
      <w:r w:rsidR="00AC1E2D" w:rsidRPr="00A51631">
        <w:rPr>
          <w:rStyle w:val="SubtleEmphasis"/>
          <w:sz w:val="22"/>
          <w:szCs w:val="22"/>
        </w:rPr>
        <w:t>spitalicești. Ace</w:t>
      </w:r>
      <w:r w:rsidR="004F344F" w:rsidRPr="00A51631">
        <w:rPr>
          <w:rStyle w:val="SubtleEmphasis"/>
          <w:sz w:val="22"/>
          <w:szCs w:val="22"/>
        </w:rPr>
        <w:t>st proces</w:t>
      </w:r>
      <w:r w:rsidR="00AC1E2D" w:rsidRPr="00A51631">
        <w:rPr>
          <w:rStyle w:val="SubtleEmphasis"/>
          <w:sz w:val="22"/>
          <w:szCs w:val="22"/>
        </w:rPr>
        <w:t xml:space="preserve">, împreună cu </w:t>
      </w:r>
      <w:r w:rsidR="004F344F" w:rsidRPr="00A51631">
        <w:rPr>
          <w:rStyle w:val="SubtleEmphasis"/>
          <w:sz w:val="22"/>
          <w:szCs w:val="22"/>
        </w:rPr>
        <w:t xml:space="preserve">inadecvarea </w:t>
      </w:r>
      <w:r w:rsidR="00AC1E2D" w:rsidRPr="00A51631">
        <w:rPr>
          <w:rStyle w:val="SubtleEmphasis"/>
          <w:sz w:val="22"/>
          <w:szCs w:val="22"/>
        </w:rPr>
        <w:t xml:space="preserve">tarifelor pentru servicii </w:t>
      </w:r>
      <w:r w:rsidR="004F344F" w:rsidRPr="00A51631">
        <w:rPr>
          <w:rStyle w:val="SubtleEmphasis"/>
          <w:sz w:val="22"/>
          <w:szCs w:val="22"/>
        </w:rPr>
        <w:t>de spitalizare continuă</w:t>
      </w:r>
      <w:r w:rsidR="00361945" w:rsidRPr="00A51631">
        <w:rPr>
          <w:rStyle w:val="SubtleEmphasis"/>
          <w:sz w:val="22"/>
          <w:szCs w:val="22"/>
        </w:rPr>
        <w:t>,</w:t>
      </w:r>
      <w:r w:rsidR="00AC1E2D" w:rsidRPr="00A51631">
        <w:rPr>
          <w:rStyle w:val="SubtleEmphasis"/>
          <w:sz w:val="22"/>
          <w:szCs w:val="22"/>
        </w:rPr>
        <w:t xml:space="preserve"> au condus printre altele la supra-codificare, internări nejustificate</w:t>
      </w:r>
      <w:r w:rsidR="00361945" w:rsidRPr="00A51631">
        <w:rPr>
          <w:rStyle w:val="SubtleEmphasis"/>
          <w:sz w:val="22"/>
          <w:szCs w:val="22"/>
        </w:rPr>
        <w:t>,</w:t>
      </w:r>
      <w:r w:rsidR="00AC1E2D" w:rsidRPr="00A51631">
        <w:rPr>
          <w:rStyle w:val="SubtleEmphasis"/>
          <w:sz w:val="22"/>
          <w:szCs w:val="22"/>
        </w:rPr>
        <w:t xml:space="preserve"> inclusiv evitabile</w:t>
      </w:r>
      <w:r w:rsidR="00361945" w:rsidRPr="00A51631">
        <w:rPr>
          <w:rStyle w:val="SubtleEmphasis"/>
          <w:sz w:val="22"/>
          <w:szCs w:val="22"/>
        </w:rPr>
        <w:t>,</w:t>
      </w:r>
      <w:r w:rsidR="00AC1E2D" w:rsidRPr="00A51631">
        <w:rPr>
          <w:rStyle w:val="SubtleEmphasis"/>
          <w:sz w:val="22"/>
          <w:szCs w:val="22"/>
        </w:rPr>
        <w:t xml:space="preserve"> și utilizarea în exces a serviciilor spitalicești. </w:t>
      </w:r>
    </w:p>
    <w:p w14:paraId="0CEBFE20" w14:textId="7DD9925C" w:rsidR="00777DE1" w:rsidRPr="00A51631" w:rsidRDefault="00A4248B" w:rsidP="00A51631">
      <w:pPr>
        <w:spacing w:line="276" w:lineRule="auto"/>
        <w:rPr>
          <w:rStyle w:val="SubtleEmphasis"/>
          <w:sz w:val="22"/>
          <w:szCs w:val="22"/>
        </w:rPr>
      </w:pPr>
      <w:r w:rsidRPr="00A51631">
        <w:rPr>
          <w:rStyle w:val="SubtleEmphasis"/>
          <w:sz w:val="22"/>
          <w:szCs w:val="22"/>
        </w:rPr>
        <w:t xml:space="preserve">Elaborarea politicilor privind finanțarea sistemului de sănătate este fragmentată între diverse autorități publice și adeseori nu este bazată pe procese sistematice de utilizare a datelor statistice și de analiză a impactului. </w:t>
      </w:r>
      <w:r w:rsidR="002E0033" w:rsidRPr="00A51631">
        <w:rPr>
          <w:rStyle w:val="SubtleEmphasis"/>
          <w:sz w:val="22"/>
          <w:szCs w:val="22"/>
        </w:rPr>
        <w:t>F</w:t>
      </w:r>
      <w:r w:rsidR="006833E6" w:rsidRPr="00A51631">
        <w:rPr>
          <w:rStyle w:val="SubtleEmphasis"/>
          <w:sz w:val="22"/>
          <w:szCs w:val="22"/>
        </w:rPr>
        <w:t xml:space="preserve">ragmentarea </w:t>
      </w:r>
      <w:r w:rsidR="000B3342" w:rsidRPr="00A51631">
        <w:rPr>
          <w:rStyle w:val="SubtleEmphasis"/>
          <w:sz w:val="22"/>
          <w:szCs w:val="22"/>
        </w:rPr>
        <w:t xml:space="preserve">politicilor </w:t>
      </w:r>
      <w:r w:rsidRPr="00A51631">
        <w:rPr>
          <w:rStyle w:val="SubtleEmphasis"/>
          <w:sz w:val="22"/>
          <w:szCs w:val="22"/>
        </w:rPr>
        <w:t xml:space="preserve">este translatată și la nivelul mecanismelor de </w:t>
      </w:r>
      <w:r w:rsidR="006833E6" w:rsidRPr="00A51631">
        <w:rPr>
          <w:rStyle w:val="SubtleEmphasis"/>
          <w:sz w:val="22"/>
          <w:szCs w:val="22"/>
        </w:rPr>
        <w:t>finanț</w:t>
      </w:r>
      <w:r w:rsidRPr="00A51631">
        <w:rPr>
          <w:rStyle w:val="SubtleEmphasis"/>
          <w:sz w:val="22"/>
          <w:szCs w:val="22"/>
        </w:rPr>
        <w:t>are a</w:t>
      </w:r>
      <w:r w:rsidR="006833E6" w:rsidRPr="00A51631">
        <w:rPr>
          <w:rStyle w:val="SubtleEmphasis"/>
          <w:sz w:val="22"/>
          <w:szCs w:val="22"/>
        </w:rPr>
        <w:t xml:space="preserve"> </w:t>
      </w:r>
      <w:r w:rsidRPr="00A51631">
        <w:rPr>
          <w:rStyle w:val="SubtleEmphasis"/>
          <w:sz w:val="22"/>
          <w:szCs w:val="22"/>
        </w:rPr>
        <w:t xml:space="preserve">serviciilor, atât a celor de </w:t>
      </w:r>
      <w:r w:rsidR="006833E6" w:rsidRPr="00A51631">
        <w:rPr>
          <w:rStyle w:val="SubtleEmphasis"/>
          <w:sz w:val="22"/>
          <w:szCs w:val="22"/>
        </w:rPr>
        <w:t>sănătate publică</w:t>
      </w:r>
      <w:r w:rsidRPr="00A51631">
        <w:rPr>
          <w:rStyle w:val="SubtleEmphasis"/>
          <w:sz w:val="22"/>
          <w:szCs w:val="22"/>
        </w:rPr>
        <w:t>, cât și a celor preventive, curative</w:t>
      </w:r>
      <w:r w:rsidR="000B3342" w:rsidRPr="00A51631">
        <w:rPr>
          <w:rStyle w:val="SubtleEmphasis"/>
          <w:sz w:val="22"/>
          <w:szCs w:val="22"/>
        </w:rPr>
        <w:t>, paliative</w:t>
      </w:r>
      <w:r w:rsidRPr="00A51631">
        <w:rPr>
          <w:rStyle w:val="SubtleEmphasis"/>
          <w:sz w:val="22"/>
          <w:szCs w:val="22"/>
        </w:rPr>
        <w:t xml:space="preserve"> și de îngrijiri pe termen lung.</w:t>
      </w:r>
      <w:r w:rsidR="006833E6" w:rsidRPr="00A51631">
        <w:rPr>
          <w:rStyle w:val="SubtleEmphasis"/>
          <w:sz w:val="22"/>
          <w:szCs w:val="22"/>
        </w:rPr>
        <w:t xml:space="preserve"> </w:t>
      </w:r>
      <w:r w:rsidR="002E0033" w:rsidRPr="00A51631">
        <w:rPr>
          <w:rStyle w:val="SubtleEmphasis"/>
          <w:sz w:val="22"/>
          <w:szCs w:val="22"/>
        </w:rPr>
        <w:t>D</w:t>
      </w:r>
      <w:r w:rsidR="00BA13BC" w:rsidRPr="00A51631">
        <w:rPr>
          <w:rStyle w:val="SubtleEmphasis"/>
          <w:sz w:val="22"/>
          <w:szCs w:val="22"/>
        </w:rPr>
        <w:t>e exemplu, spitalele publice primesc finanțare din multiple surse cu reguli distincte de alocare</w:t>
      </w:r>
      <w:r w:rsidR="002E0033" w:rsidRPr="00A51631">
        <w:rPr>
          <w:rStyle w:val="SubtleEmphasis"/>
          <w:sz w:val="22"/>
          <w:szCs w:val="22"/>
        </w:rPr>
        <w:t>, contractare</w:t>
      </w:r>
      <w:r w:rsidR="000B3342" w:rsidRPr="00A51631">
        <w:rPr>
          <w:rStyle w:val="SubtleEmphasis"/>
          <w:sz w:val="22"/>
          <w:szCs w:val="22"/>
        </w:rPr>
        <w:t>,</w:t>
      </w:r>
      <w:r w:rsidR="002E0033" w:rsidRPr="00A51631">
        <w:rPr>
          <w:rStyle w:val="SubtleEmphasis"/>
          <w:sz w:val="22"/>
          <w:szCs w:val="22"/>
        </w:rPr>
        <w:t xml:space="preserve"> plată</w:t>
      </w:r>
      <w:r w:rsidR="00BA13BC" w:rsidRPr="00A51631">
        <w:rPr>
          <w:rStyle w:val="SubtleEmphasis"/>
          <w:sz w:val="22"/>
          <w:szCs w:val="22"/>
        </w:rPr>
        <w:t xml:space="preserve"> și utilizare, </w:t>
      </w:r>
      <w:r w:rsidR="002E0033" w:rsidRPr="00A51631">
        <w:rPr>
          <w:rStyle w:val="SubtleEmphasis"/>
          <w:sz w:val="22"/>
          <w:szCs w:val="22"/>
        </w:rPr>
        <w:t>precum contracte pentru servicii spitalicești</w:t>
      </w:r>
      <w:r w:rsidR="004F344F" w:rsidRPr="00A51631">
        <w:rPr>
          <w:rStyle w:val="SubtleEmphasis"/>
          <w:sz w:val="22"/>
          <w:szCs w:val="22"/>
        </w:rPr>
        <w:t xml:space="preserve"> continue și de zi</w:t>
      </w:r>
      <w:r w:rsidR="002E0033" w:rsidRPr="00A51631">
        <w:rPr>
          <w:rStyle w:val="SubtleEmphasis"/>
          <w:sz w:val="22"/>
          <w:szCs w:val="22"/>
        </w:rPr>
        <w:t xml:space="preserve">, servicii în ambulatoriu, servicii paraclinice, intervenții </w:t>
      </w:r>
      <w:r w:rsidR="004F344F" w:rsidRPr="00A51631">
        <w:rPr>
          <w:rStyle w:val="SubtleEmphasis"/>
          <w:sz w:val="22"/>
          <w:szCs w:val="22"/>
        </w:rPr>
        <w:t>di</w:t>
      </w:r>
      <w:r w:rsidR="002E0033" w:rsidRPr="00A51631">
        <w:rPr>
          <w:rStyle w:val="SubtleEmphasis"/>
          <w:sz w:val="22"/>
          <w:szCs w:val="22"/>
        </w:rPr>
        <w:t xml:space="preserve">n programe naționale de sănătate, intervenții </w:t>
      </w:r>
      <w:r w:rsidR="004F344F" w:rsidRPr="00A51631">
        <w:rPr>
          <w:rStyle w:val="SubtleEmphasis"/>
          <w:sz w:val="22"/>
          <w:szCs w:val="22"/>
        </w:rPr>
        <w:t>di</w:t>
      </w:r>
      <w:r w:rsidR="002E0033" w:rsidRPr="00A51631">
        <w:rPr>
          <w:rStyle w:val="SubtleEmphasis"/>
          <w:sz w:val="22"/>
          <w:szCs w:val="22"/>
        </w:rPr>
        <w:t xml:space="preserve">n </w:t>
      </w:r>
      <w:r w:rsidR="006833E6" w:rsidRPr="00A51631">
        <w:rPr>
          <w:rStyle w:val="SubtleEmphasis"/>
          <w:sz w:val="22"/>
          <w:szCs w:val="22"/>
        </w:rPr>
        <w:t xml:space="preserve">acțiuni prioritare, </w:t>
      </w:r>
      <w:r w:rsidR="002E0033" w:rsidRPr="00A51631">
        <w:rPr>
          <w:rStyle w:val="SubtleEmphasis"/>
          <w:sz w:val="22"/>
          <w:szCs w:val="22"/>
        </w:rPr>
        <w:t xml:space="preserve">servicii de urgență, </w:t>
      </w:r>
      <w:r w:rsidR="000B3342" w:rsidRPr="00A51631">
        <w:rPr>
          <w:rStyle w:val="SubtleEmphasis"/>
          <w:sz w:val="22"/>
          <w:szCs w:val="22"/>
        </w:rPr>
        <w:t>diverse</w:t>
      </w:r>
      <w:r w:rsidR="002E0033" w:rsidRPr="00A51631">
        <w:rPr>
          <w:rStyle w:val="SubtleEmphasis"/>
          <w:sz w:val="22"/>
          <w:szCs w:val="22"/>
        </w:rPr>
        <w:t xml:space="preserve"> acțiuni de sănătate etc.</w:t>
      </w:r>
      <w:r w:rsidR="006833E6" w:rsidRPr="00A51631">
        <w:rPr>
          <w:rStyle w:val="SubtleEmphasis"/>
          <w:sz w:val="22"/>
          <w:szCs w:val="22"/>
        </w:rPr>
        <w:t xml:space="preserve"> </w:t>
      </w:r>
      <w:r w:rsidR="00C868B1" w:rsidRPr="00A51631">
        <w:rPr>
          <w:rStyle w:val="SubtleEmphasis"/>
          <w:sz w:val="22"/>
          <w:szCs w:val="22"/>
        </w:rPr>
        <w:t>Având o abordare predominant economică, sistemul actual de finanțare împovărează atât administratorii, cât și furnizorii cu sarcini birocratice,</w:t>
      </w:r>
      <w:r w:rsidR="006833E6" w:rsidRPr="00A51631">
        <w:rPr>
          <w:rStyle w:val="SubtleEmphasis"/>
          <w:sz w:val="22"/>
          <w:szCs w:val="22"/>
        </w:rPr>
        <w:t xml:space="preserve"> </w:t>
      </w:r>
      <w:r w:rsidR="00C868B1" w:rsidRPr="00A51631">
        <w:rPr>
          <w:rStyle w:val="SubtleEmphasis"/>
          <w:sz w:val="22"/>
          <w:szCs w:val="22"/>
        </w:rPr>
        <w:t>neglijând</w:t>
      </w:r>
      <w:r w:rsidR="00623E23" w:rsidRPr="00A51631">
        <w:rPr>
          <w:rStyle w:val="SubtleEmphasis"/>
          <w:sz w:val="22"/>
          <w:szCs w:val="22"/>
        </w:rPr>
        <w:t xml:space="preserve"> importanța </w:t>
      </w:r>
      <w:r w:rsidR="004F344F" w:rsidRPr="00A51631">
        <w:rPr>
          <w:rStyle w:val="SubtleEmphasis"/>
          <w:sz w:val="22"/>
          <w:szCs w:val="22"/>
        </w:rPr>
        <w:t>calității</w:t>
      </w:r>
      <w:r w:rsidR="00C868B1" w:rsidRPr="00A51631">
        <w:rPr>
          <w:rStyle w:val="SubtleEmphasis"/>
          <w:sz w:val="22"/>
          <w:szCs w:val="22"/>
        </w:rPr>
        <w:t xml:space="preserve"> și a </w:t>
      </w:r>
      <w:r w:rsidR="00623E23" w:rsidRPr="00A51631">
        <w:rPr>
          <w:rStyle w:val="SubtleEmphasis"/>
          <w:sz w:val="22"/>
          <w:szCs w:val="22"/>
        </w:rPr>
        <w:t>rezultatelor în starea de sănătate</w:t>
      </w:r>
      <w:r w:rsidR="004B284F" w:rsidRPr="00A51631">
        <w:rPr>
          <w:rStyle w:val="SubtleEmphasis"/>
          <w:sz w:val="22"/>
          <w:szCs w:val="22"/>
        </w:rPr>
        <w:t>.</w:t>
      </w:r>
    </w:p>
    <w:p w14:paraId="2F28F8E8" w14:textId="534768DF" w:rsidR="008168B0" w:rsidRPr="00A51631" w:rsidRDefault="008168B0" w:rsidP="00A51631">
      <w:pPr>
        <w:spacing w:line="276" w:lineRule="auto"/>
        <w:rPr>
          <w:sz w:val="22"/>
          <w:szCs w:val="22"/>
        </w:rPr>
      </w:pPr>
      <w:r w:rsidRPr="00A51631">
        <w:rPr>
          <w:rStyle w:val="SubtleEmphasis"/>
          <w:sz w:val="22"/>
          <w:szCs w:val="22"/>
        </w:rPr>
        <w:t>Nu în ultimul rând, în timpul pandemiei COVID-19</w:t>
      </w:r>
      <w:r w:rsidR="005A4A8A" w:rsidRPr="00A51631">
        <w:rPr>
          <w:rStyle w:val="SubtleEmphasis"/>
          <w:sz w:val="22"/>
          <w:szCs w:val="22"/>
        </w:rPr>
        <w:t>,</w:t>
      </w:r>
      <w:r w:rsidRPr="00A51631">
        <w:rPr>
          <w:rStyle w:val="SubtleEmphasis"/>
          <w:sz w:val="22"/>
          <w:szCs w:val="22"/>
        </w:rPr>
        <w:t xml:space="preserve"> mecanismele de finanțare au </w:t>
      </w:r>
      <w:r w:rsidR="004F344F" w:rsidRPr="00A51631">
        <w:rPr>
          <w:rStyle w:val="SubtleEmphasis"/>
          <w:sz w:val="22"/>
          <w:szCs w:val="22"/>
        </w:rPr>
        <w:t xml:space="preserve">fost </w:t>
      </w:r>
      <w:r w:rsidRPr="00A51631">
        <w:rPr>
          <w:rStyle w:val="SubtleEmphasis"/>
          <w:sz w:val="22"/>
          <w:szCs w:val="22"/>
        </w:rPr>
        <w:t xml:space="preserve">adaptate la noile posibilități de furnizare a serviciilor care, pentru spitale au presupus asigurarea </w:t>
      </w:r>
      <w:r w:rsidR="00FB26B4" w:rsidRPr="00A51631">
        <w:rPr>
          <w:rStyle w:val="SubtleEmphasis"/>
          <w:sz w:val="22"/>
          <w:szCs w:val="22"/>
        </w:rPr>
        <w:t xml:space="preserve">nevoilor de cheltuieli independent de volumul de activitate. În perioada post pandemică, revenirea la situația pre-2020 nu este posibilă </w:t>
      </w:r>
      <w:r w:rsidR="00C1696D" w:rsidRPr="00A51631">
        <w:rPr>
          <w:rStyle w:val="SubtleEmphasis"/>
          <w:sz w:val="22"/>
          <w:szCs w:val="22"/>
        </w:rPr>
        <w:t>în totalitate</w:t>
      </w:r>
      <w:r w:rsidR="00FB26B4" w:rsidRPr="00A51631">
        <w:rPr>
          <w:rStyle w:val="SubtleEmphasis"/>
          <w:sz w:val="22"/>
          <w:szCs w:val="22"/>
        </w:rPr>
        <w:t xml:space="preserve">, oferind oportunități importante de reformă structurală prin care </w:t>
      </w:r>
      <w:r w:rsidR="00C1696D" w:rsidRPr="00A51631">
        <w:rPr>
          <w:rStyle w:val="SubtleEmphasis"/>
          <w:sz w:val="22"/>
          <w:szCs w:val="22"/>
        </w:rPr>
        <w:t>componenta de finanțare a sistemului de sănătate să devină un instrument de sprijin al realizării politicilor naționale în domeniu</w:t>
      </w:r>
      <w:r w:rsidR="00FB26B4" w:rsidRPr="00A51631">
        <w:rPr>
          <w:rStyle w:val="SubtleEmphasis"/>
          <w:sz w:val="22"/>
          <w:szCs w:val="22"/>
        </w:rPr>
        <w:t>.</w:t>
      </w:r>
    </w:p>
    <w:p w14:paraId="4D97AA84" w14:textId="77777777" w:rsidR="00077AB3" w:rsidRDefault="00077AB3" w:rsidP="00265AE1">
      <w:pPr>
        <w:rPr>
          <w:b/>
          <w:bCs/>
        </w:rPr>
      </w:pPr>
    </w:p>
    <w:p w14:paraId="409E3F70" w14:textId="087A0ED5" w:rsidR="00D33214" w:rsidRPr="00A51631" w:rsidRDefault="00D33214" w:rsidP="0004505B">
      <w:pPr>
        <w:rPr>
          <w:color w:val="8656B2"/>
        </w:rPr>
      </w:pPr>
      <w:r w:rsidRPr="00A51631">
        <w:rPr>
          <w:b/>
          <w:bCs/>
          <w:color w:val="8656B2"/>
        </w:rPr>
        <w:t>Rezultate așteptate</w:t>
      </w:r>
    </w:p>
    <w:p w14:paraId="50DFF072" w14:textId="6D66F986" w:rsidR="00E4396E" w:rsidRPr="00A51631" w:rsidRDefault="00E4396E" w:rsidP="005D2216">
      <w:pPr>
        <w:spacing w:line="276" w:lineRule="auto"/>
        <w:rPr>
          <w:rStyle w:val="SubtleEmphasis"/>
          <w:i w:val="0"/>
          <w:iCs w:val="0"/>
          <w:sz w:val="22"/>
          <w:szCs w:val="22"/>
        </w:rPr>
      </w:pPr>
      <w:r w:rsidRPr="00A51631">
        <w:rPr>
          <w:rStyle w:val="SubtleEmphasis"/>
          <w:i w:val="0"/>
          <w:iCs w:val="0"/>
          <w:sz w:val="22"/>
          <w:szCs w:val="22"/>
        </w:rPr>
        <w:t>Prin Strategie se urmărește dezvoltarea unui sistem de finanțare sustenabil</w:t>
      </w:r>
      <w:r w:rsidR="00760B68" w:rsidRPr="00A51631">
        <w:rPr>
          <w:rStyle w:val="SubtleEmphasis"/>
          <w:i w:val="0"/>
          <w:iCs w:val="0"/>
          <w:sz w:val="22"/>
          <w:szCs w:val="22"/>
        </w:rPr>
        <w:t xml:space="preserve">, </w:t>
      </w:r>
      <w:r w:rsidRPr="00A51631">
        <w:rPr>
          <w:rStyle w:val="SubtleEmphasis"/>
          <w:i w:val="0"/>
          <w:iCs w:val="0"/>
          <w:sz w:val="22"/>
          <w:szCs w:val="22"/>
        </w:rPr>
        <w:t>în perspectiva evoluțiilor economice, tehnologice și demografice</w:t>
      </w:r>
      <w:r w:rsidR="00760B68" w:rsidRPr="00A51631">
        <w:rPr>
          <w:rStyle w:val="SubtleEmphasis"/>
          <w:i w:val="0"/>
          <w:iCs w:val="0"/>
          <w:sz w:val="22"/>
          <w:szCs w:val="22"/>
        </w:rPr>
        <w:t xml:space="preserve">, precum </w:t>
      </w:r>
      <w:r w:rsidRPr="00A51631">
        <w:rPr>
          <w:rStyle w:val="SubtleEmphasis"/>
          <w:i w:val="0"/>
          <w:iCs w:val="0"/>
          <w:sz w:val="22"/>
          <w:szCs w:val="22"/>
        </w:rPr>
        <w:t>și rezilient</w:t>
      </w:r>
      <w:r w:rsidR="00760B68" w:rsidRPr="00A51631">
        <w:rPr>
          <w:rStyle w:val="SubtleEmphasis"/>
          <w:i w:val="0"/>
          <w:iCs w:val="0"/>
          <w:sz w:val="22"/>
          <w:szCs w:val="22"/>
        </w:rPr>
        <w:t xml:space="preserve">, </w:t>
      </w:r>
      <w:r w:rsidRPr="00A51631">
        <w:rPr>
          <w:rStyle w:val="SubtleEmphasis"/>
          <w:i w:val="0"/>
          <w:iCs w:val="0"/>
          <w:sz w:val="22"/>
          <w:szCs w:val="22"/>
        </w:rPr>
        <w:t>la șocurile provocate</w:t>
      </w:r>
      <w:r w:rsidR="0002478C" w:rsidRPr="00A51631">
        <w:rPr>
          <w:rStyle w:val="SubtleEmphasis"/>
          <w:i w:val="0"/>
          <w:iCs w:val="0"/>
          <w:sz w:val="22"/>
          <w:szCs w:val="22"/>
        </w:rPr>
        <w:t xml:space="preserve"> de</w:t>
      </w:r>
      <w:r w:rsidRPr="00A51631">
        <w:rPr>
          <w:rStyle w:val="SubtleEmphasis"/>
          <w:i w:val="0"/>
          <w:iCs w:val="0"/>
          <w:sz w:val="22"/>
          <w:szCs w:val="22"/>
        </w:rPr>
        <w:t xml:space="preserve"> crize epidemiologice și climatice, care să asigure resurse financiare suficiente, precum și mecanisme de </w:t>
      </w:r>
      <w:r w:rsidR="002622F7" w:rsidRPr="00A51631">
        <w:rPr>
          <w:rStyle w:val="SubtleEmphasis"/>
          <w:i w:val="0"/>
          <w:iCs w:val="0"/>
          <w:sz w:val="22"/>
          <w:szCs w:val="22"/>
        </w:rPr>
        <w:t xml:space="preserve">alocare, </w:t>
      </w:r>
      <w:r w:rsidRPr="00A51631">
        <w:rPr>
          <w:rStyle w:val="SubtleEmphasis"/>
          <w:i w:val="0"/>
          <w:iCs w:val="0"/>
          <w:sz w:val="22"/>
          <w:szCs w:val="22"/>
        </w:rPr>
        <w:t>contractare și plată cost-eficace, pentru realizarea obiectivelor sistemului de sănătate</w:t>
      </w:r>
      <w:r w:rsidR="00606643" w:rsidRPr="00A51631">
        <w:rPr>
          <w:rStyle w:val="SubtleEmphasis"/>
          <w:i w:val="0"/>
          <w:iCs w:val="0"/>
          <w:sz w:val="22"/>
          <w:szCs w:val="22"/>
        </w:rPr>
        <w:t xml:space="preserve">, </w:t>
      </w:r>
      <w:r w:rsidRPr="00A51631">
        <w:rPr>
          <w:rStyle w:val="SubtleEmphasis"/>
          <w:i w:val="0"/>
          <w:iCs w:val="0"/>
          <w:sz w:val="22"/>
          <w:szCs w:val="22"/>
        </w:rPr>
        <w:t>referitoare la servicii medicale, resurse umane, informaționale și tehnologice necesare furnizării acestora etc., asigurând o protecție financiară adecvată categoriilor de populație vulnerabile.</w:t>
      </w:r>
    </w:p>
    <w:p w14:paraId="071D6BFF" w14:textId="7D495BC9" w:rsidR="00D33214" w:rsidRPr="00691882" w:rsidRDefault="00691882" w:rsidP="00D33214">
      <w:pPr>
        <w:rPr>
          <w:sz w:val="28"/>
          <w:szCs w:val="28"/>
        </w:rPr>
      </w:pPr>
      <w:r w:rsidRPr="00691882">
        <w:rPr>
          <w:noProof/>
          <w:sz w:val="26"/>
          <w:szCs w:val="26"/>
          <w:lang w:val="en-US" w:eastAsia="en-US"/>
        </w:rPr>
        <mc:AlternateContent>
          <mc:Choice Requires="wps">
            <w:drawing>
              <wp:anchor distT="0" distB="0" distL="114300" distR="114300" simplePos="0" relativeHeight="251752448" behindDoc="0" locked="0" layoutInCell="1" allowOverlap="1" wp14:anchorId="02532469" wp14:editId="1CC7FB14">
                <wp:simplePos x="0" y="0"/>
                <wp:positionH relativeFrom="margin">
                  <wp:align>right</wp:align>
                </wp:positionH>
                <wp:positionV relativeFrom="paragraph">
                  <wp:posOffset>215875</wp:posOffset>
                </wp:positionV>
                <wp:extent cx="5518785" cy="4233773"/>
                <wp:effectExtent l="19050" t="19050" r="43815" b="33655"/>
                <wp:wrapNone/>
                <wp:docPr id="253" name="Rounded Rectangle 13"/>
                <wp:cNvGraphicFramePr/>
                <a:graphic xmlns:a="http://schemas.openxmlformats.org/drawingml/2006/main">
                  <a:graphicData uri="http://schemas.microsoft.com/office/word/2010/wordprocessingShape">
                    <wps:wsp>
                      <wps:cNvSpPr/>
                      <wps:spPr>
                        <a:xfrm>
                          <a:off x="0" y="0"/>
                          <a:ext cx="5518785" cy="4233773"/>
                        </a:xfrm>
                        <a:prstGeom prst="roundRect">
                          <a:avLst>
                            <a:gd name="adj" fmla="val 8070"/>
                          </a:avLst>
                        </a:prstGeom>
                        <a:noFill/>
                        <a:ln w="63500">
                          <a:solidFill>
                            <a:srgbClr val="8656B2"/>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0076CBDD" id="Rounded Rectangle 13" o:spid="_x0000_s1026" style="position:absolute;margin-left:383.35pt;margin-top:17pt;width:434.55pt;height:333.35pt;z-index:2517524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2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" filled="f" strokecolor="#8656b2" strokeweight="5pt">
                <v:stroke joinstyle="miter"/>
                <w10:wrap anchorx="margin"/>
              </v:roundrect>
            </w:pict>
          </mc:Fallback>
        </mc:AlternateContent>
      </w:r>
      <w:r w:rsidRPr="00691882">
        <w:rPr>
          <w:noProof/>
          <w:sz w:val="22"/>
          <w:szCs w:val="22"/>
          <w:lang w:val="en-US" w:eastAsia="en-US"/>
        </w:rPr>
        <mc:AlternateContent>
          <mc:Choice Requires="wps">
            <w:drawing>
              <wp:anchor distT="0" distB="0" distL="114300" distR="114300" simplePos="0" relativeHeight="251753472" behindDoc="0" locked="0" layoutInCell="1" allowOverlap="1" wp14:anchorId="3DC2BCF4" wp14:editId="72D7B727">
                <wp:simplePos x="0" y="0"/>
                <wp:positionH relativeFrom="margin">
                  <wp:posOffset>0</wp:posOffset>
                </wp:positionH>
                <wp:positionV relativeFrom="paragraph">
                  <wp:posOffset>-635</wp:posOffset>
                </wp:positionV>
                <wp:extent cx="611505" cy="599440"/>
                <wp:effectExtent l="0" t="0" r="0" b="0"/>
                <wp:wrapNone/>
                <wp:docPr id="254" name="Oval 14"/>
                <wp:cNvGraphicFramePr/>
                <a:graphic xmlns:a="http://schemas.openxmlformats.org/drawingml/2006/main">
                  <a:graphicData uri="http://schemas.microsoft.com/office/word/2010/wordprocessingShape">
                    <wps:wsp>
                      <wps:cNvSpPr/>
                      <wps:spPr>
                        <a:xfrm>
                          <a:off x="0" y="0"/>
                          <a:ext cx="611505" cy="599440"/>
                        </a:xfrm>
                        <a:prstGeom prst="ellipse">
                          <a:avLst/>
                        </a:prstGeom>
                        <a:solidFill>
                          <a:srgbClr val="8656B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4952B042" id="Oval 14" o:spid="_x0000_s1026" style="position:absolute;margin-left:0;margin-top:-.05pt;width:48.15pt;height:47.2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" fillcolor="#8656b2" stroked="f" strokeweight="1pt">
                <v:stroke joinstyle="miter"/>
                <w10:wrap anchorx="margin"/>
              </v:oval>
            </w:pict>
          </mc:Fallback>
        </mc:AlternateContent>
      </w:r>
      <w:r w:rsidRPr="00691882">
        <w:rPr>
          <w:noProof/>
          <w:lang w:val="en-US" w:eastAsia="en-US"/>
        </w:rPr>
        <w:drawing>
          <wp:anchor distT="0" distB="0" distL="114300" distR="114300" simplePos="0" relativeHeight="251754496" behindDoc="0" locked="0" layoutInCell="1" allowOverlap="1" wp14:anchorId="589A3D31" wp14:editId="302A5B8A">
            <wp:simplePos x="0" y="0"/>
            <wp:positionH relativeFrom="margin">
              <wp:posOffset>82550</wp:posOffset>
            </wp:positionH>
            <wp:positionV relativeFrom="paragraph">
              <wp:posOffset>60325</wp:posOffset>
            </wp:positionV>
            <wp:extent cx="438150" cy="469265"/>
            <wp:effectExtent l="0" t="0" r="0" b="6985"/>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38150" cy="469265"/>
                    </a:xfrm>
                    <a:prstGeom prst="rect">
                      <a:avLst/>
                    </a:prstGeom>
                  </pic:spPr>
                </pic:pic>
              </a:graphicData>
            </a:graphic>
            <wp14:sizeRelH relativeFrom="margin">
              <wp14:pctWidth>0</wp14:pctWidth>
            </wp14:sizeRelH>
            <wp14:sizeRelV relativeFrom="margin">
              <wp14:pctHeight>0</wp14:pctHeight>
            </wp14:sizeRelV>
          </wp:anchor>
        </w:drawing>
      </w:r>
    </w:p>
    <w:p w14:paraId="1DE187C9" w14:textId="77777777" w:rsidR="00691882" w:rsidRPr="00691882" w:rsidRDefault="00691882" w:rsidP="00691882">
      <w:pPr>
        <w:ind w:left="993"/>
        <w:rPr>
          <w:b/>
          <w:bCs/>
          <w:color w:val="8656B2"/>
          <w:sz w:val="36"/>
          <w:szCs w:val="36"/>
        </w:rPr>
      </w:pPr>
      <w:r w:rsidRPr="00691882">
        <w:rPr>
          <w:b/>
          <w:bCs/>
          <w:color w:val="8656B2"/>
          <w:sz w:val="36"/>
          <w:szCs w:val="36"/>
        </w:rPr>
        <w:t>Ținte 2030</w:t>
      </w:r>
    </w:p>
    <w:p w14:paraId="7022F0D3" w14:textId="77777777" w:rsidR="00691882" w:rsidRDefault="00691882" w:rsidP="005D2216">
      <w:pPr>
        <w:pStyle w:val="ListParagraph"/>
        <w:numPr>
          <w:ilvl w:val="0"/>
          <w:numId w:val="37"/>
        </w:numPr>
        <w:spacing w:line="276" w:lineRule="auto"/>
        <w:ind w:left="851" w:right="237"/>
        <w:rPr>
          <w:i/>
          <w:iCs/>
          <w:sz w:val="22"/>
          <w:szCs w:val="22"/>
        </w:rPr>
      </w:pPr>
      <w:r>
        <w:rPr>
          <w:i/>
          <w:iCs/>
          <w:sz w:val="22"/>
          <w:szCs w:val="22"/>
        </w:rPr>
        <w:t>Veniturile Fondului Național Unic de Asigurări Sociale de Sănătate precum și resursele bugetare ale Ministerului Sănătății sunt predictibile, suficiente și alocate pe un orizont de timp multianual, potrivit nevoilor de cheltuieli generate de implementarea Planurilor Regionale de Servicii de Sănătate și a Masterplanurilor Regionale de Servicii de Sănătate.</w:t>
      </w:r>
    </w:p>
    <w:p w14:paraId="077DC172" w14:textId="77777777" w:rsidR="00691882" w:rsidRDefault="00691882" w:rsidP="005D2216">
      <w:pPr>
        <w:pStyle w:val="ListParagraph"/>
        <w:numPr>
          <w:ilvl w:val="0"/>
          <w:numId w:val="37"/>
        </w:numPr>
        <w:spacing w:line="276" w:lineRule="auto"/>
        <w:ind w:left="851" w:right="237"/>
        <w:rPr>
          <w:i/>
          <w:iCs/>
          <w:sz w:val="22"/>
          <w:szCs w:val="22"/>
        </w:rPr>
      </w:pPr>
      <w:r>
        <w:rPr>
          <w:i/>
          <w:iCs/>
          <w:sz w:val="22"/>
          <w:szCs w:val="22"/>
        </w:rPr>
        <w:t>Toate categoriile sociale care realizează venituri sau primesc prestații sociale contribuie direct sau indirect, prin subvenții de la bugetul de stat, la plata contribuției de asigurări sociale de sănătate.</w:t>
      </w:r>
    </w:p>
    <w:p w14:paraId="7E72F060" w14:textId="77777777" w:rsidR="00691882" w:rsidRDefault="00691882" w:rsidP="005D2216">
      <w:pPr>
        <w:pStyle w:val="ListParagraph"/>
        <w:numPr>
          <w:ilvl w:val="0"/>
          <w:numId w:val="37"/>
        </w:numPr>
        <w:spacing w:line="276" w:lineRule="auto"/>
        <w:ind w:left="851" w:right="237"/>
        <w:rPr>
          <w:i/>
          <w:iCs/>
          <w:sz w:val="22"/>
          <w:szCs w:val="22"/>
        </w:rPr>
      </w:pPr>
      <w:r>
        <w:rPr>
          <w:i/>
          <w:iCs/>
          <w:sz w:val="22"/>
          <w:szCs w:val="22"/>
        </w:rPr>
        <w:t>Asigurările voluntare de sănătate dispun de un cadru de reglementare care să le permită dezvoltarea în concordanță cu interesele asiguraților și ale sistemului de asigurări sociale de sănătate.</w:t>
      </w:r>
    </w:p>
    <w:p w14:paraId="1A7C9B66" w14:textId="77777777" w:rsidR="00691882" w:rsidRDefault="00691882" w:rsidP="005D2216">
      <w:pPr>
        <w:pStyle w:val="ListParagraph"/>
        <w:numPr>
          <w:ilvl w:val="0"/>
          <w:numId w:val="37"/>
        </w:numPr>
        <w:spacing w:line="276" w:lineRule="auto"/>
        <w:ind w:left="851" w:right="237"/>
        <w:rPr>
          <w:i/>
          <w:iCs/>
          <w:sz w:val="22"/>
          <w:szCs w:val="22"/>
        </w:rPr>
      </w:pPr>
      <w:r w:rsidRPr="00265AE1">
        <w:rPr>
          <w:i/>
          <w:iCs/>
          <w:sz w:val="22"/>
          <w:szCs w:val="22"/>
        </w:rPr>
        <w:t>Acoperire</w:t>
      </w:r>
      <w:r>
        <w:rPr>
          <w:i/>
          <w:iCs/>
          <w:sz w:val="22"/>
          <w:szCs w:val="22"/>
        </w:rPr>
        <w:t>a</w:t>
      </w:r>
      <w:r w:rsidRPr="00265AE1">
        <w:rPr>
          <w:i/>
          <w:iCs/>
          <w:sz w:val="22"/>
          <w:szCs w:val="22"/>
        </w:rPr>
        <w:t xml:space="preserve"> universală a populației cu servicii de sănătate esențiale</w:t>
      </w:r>
      <w:r>
        <w:rPr>
          <w:i/>
          <w:iCs/>
          <w:sz w:val="22"/>
          <w:szCs w:val="22"/>
        </w:rPr>
        <w:t>.</w:t>
      </w:r>
    </w:p>
    <w:p w14:paraId="396249BC" w14:textId="77777777" w:rsidR="00691882" w:rsidRDefault="00691882" w:rsidP="005D2216">
      <w:pPr>
        <w:pStyle w:val="ListParagraph"/>
        <w:numPr>
          <w:ilvl w:val="0"/>
          <w:numId w:val="37"/>
        </w:numPr>
        <w:spacing w:line="276" w:lineRule="auto"/>
        <w:ind w:left="851" w:right="237"/>
        <w:rPr>
          <w:i/>
          <w:iCs/>
          <w:sz w:val="22"/>
          <w:szCs w:val="22"/>
        </w:rPr>
      </w:pPr>
      <w:r>
        <w:rPr>
          <w:i/>
          <w:iCs/>
          <w:sz w:val="22"/>
          <w:szCs w:val="22"/>
        </w:rPr>
        <w:t>Mecanisme de alocare a resurselor bugetare, de contractare și plată a serviciilor, medicamentelor și dispozitivelor medicale, adaptate și favorabile atingerii obiectivelor sistemului de sănătate.</w:t>
      </w:r>
    </w:p>
    <w:p w14:paraId="0AB3752F" w14:textId="77777777" w:rsidR="00691882" w:rsidRDefault="00691882" w:rsidP="005D2216">
      <w:pPr>
        <w:pStyle w:val="ListParagraph"/>
        <w:numPr>
          <w:ilvl w:val="0"/>
          <w:numId w:val="37"/>
        </w:numPr>
        <w:spacing w:line="276" w:lineRule="auto"/>
        <w:ind w:left="851" w:right="237"/>
        <w:rPr>
          <w:i/>
          <w:iCs/>
          <w:sz w:val="22"/>
          <w:szCs w:val="22"/>
        </w:rPr>
      </w:pPr>
      <w:r w:rsidRPr="00382869">
        <w:rPr>
          <w:i/>
          <w:iCs/>
          <w:sz w:val="22"/>
          <w:szCs w:val="22"/>
        </w:rPr>
        <w:t>„Fondul pentru calitatea serviciilor medicale”</w:t>
      </w:r>
      <w:r>
        <w:rPr>
          <w:i/>
          <w:iCs/>
          <w:sz w:val="22"/>
          <w:szCs w:val="22"/>
        </w:rPr>
        <w:t xml:space="preserve"> înființat și funcțional.</w:t>
      </w:r>
    </w:p>
    <w:p w14:paraId="21A35548" w14:textId="77777777" w:rsidR="00691882" w:rsidRDefault="00691882" w:rsidP="005D2216">
      <w:pPr>
        <w:pStyle w:val="ListParagraph"/>
        <w:numPr>
          <w:ilvl w:val="0"/>
          <w:numId w:val="37"/>
        </w:numPr>
        <w:spacing w:line="276" w:lineRule="auto"/>
        <w:ind w:left="851" w:right="237"/>
        <w:rPr>
          <w:i/>
          <w:iCs/>
          <w:sz w:val="22"/>
          <w:szCs w:val="22"/>
        </w:rPr>
      </w:pPr>
      <w:r>
        <w:rPr>
          <w:i/>
          <w:iCs/>
          <w:sz w:val="22"/>
          <w:szCs w:val="22"/>
        </w:rPr>
        <w:t>Cadru instituțional operațional și politică unitară de management al tarifelor pentru serviciile de sănătate finanțate din surse publice implementată.</w:t>
      </w:r>
    </w:p>
    <w:p w14:paraId="120B7065" w14:textId="77777777" w:rsidR="00691882" w:rsidRPr="0004505B" w:rsidRDefault="00691882" w:rsidP="005D2216">
      <w:pPr>
        <w:pStyle w:val="ListParagraph"/>
        <w:numPr>
          <w:ilvl w:val="0"/>
          <w:numId w:val="37"/>
        </w:numPr>
        <w:spacing w:line="276" w:lineRule="auto"/>
        <w:ind w:left="851" w:right="237"/>
        <w:rPr>
          <w:i/>
          <w:iCs/>
          <w:sz w:val="22"/>
          <w:szCs w:val="22"/>
        </w:rPr>
      </w:pPr>
      <w:r>
        <w:rPr>
          <w:i/>
          <w:iCs/>
          <w:sz w:val="22"/>
          <w:szCs w:val="22"/>
        </w:rPr>
        <w:t>Finanțare consolidată și adaptată la costurile reale pentru serviciile medicale spitalicești și ambulatorii, precum și pentru intervențiile de sănătate publică</w:t>
      </w:r>
      <w:r w:rsidRPr="000269E1">
        <w:rPr>
          <w:i/>
          <w:iCs/>
          <w:sz w:val="22"/>
          <w:szCs w:val="22"/>
        </w:rPr>
        <w:t>.</w:t>
      </w:r>
    </w:p>
    <w:p w14:paraId="55A0C1EC" w14:textId="3CA4EB3E" w:rsidR="00D33214" w:rsidRPr="007A4541" w:rsidRDefault="00D33214" w:rsidP="004B284F"/>
    <w:p w14:paraId="4CA6E752" w14:textId="6BB6BD14" w:rsidR="0037100D" w:rsidRPr="00691882" w:rsidRDefault="0037100D" w:rsidP="00A95548">
      <w:pPr>
        <w:pStyle w:val="Heading4"/>
        <w:rPr>
          <w:sz w:val="24"/>
          <w:szCs w:val="24"/>
        </w:rPr>
      </w:pPr>
      <w:r w:rsidRPr="00691882">
        <w:rPr>
          <w:sz w:val="24"/>
          <w:szCs w:val="24"/>
        </w:rPr>
        <w:t>OS.6.1 CRE</w:t>
      </w:r>
      <w:r w:rsidR="005329B8" w:rsidRPr="00691882">
        <w:rPr>
          <w:sz w:val="24"/>
          <w:szCs w:val="24"/>
        </w:rPr>
        <w:t>Ș</w:t>
      </w:r>
      <w:r w:rsidRPr="00691882">
        <w:rPr>
          <w:sz w:val="24"/>
          <w:szCs w:val="24"/>
        </w:rPr>
        <w:t xml:space="preserve">TEREA VENITURILOR </w:t>
      </w:r>
      <w:r w:rsidR="005329B8" w:rsidRPr="00691882">
        <w:rPr>
          <w:sz w:val="24"/>
          <w:szCs w:val="24"/>
        </w:rPr>
        <w:t>Ș</w:t>
      </w:r>
      <w:r w:rsidRPr="00691882">
        <w:rPr>
          <w:sz w:val="24"/>
          <w:szCs w:val="24"/>
        </w:rPr>
        <w:t>I DIVERSIFICAREA SURSELOR DE FINAN</w:t>
      </w:r>
      <w:r w:rsidR="005329B8" w:rsidRPr="00691882">
        <w:rPr>
          <w:sz w:val="24"/>
          <w:szCs w:val="24"/>
        </w:rPr>
        <w:t>Ț</w:t>
      </w:r>
      <w:r w:rsidRPr="00691882">
        <w:rPr>
          <w:sz w:val="24"/>
          <w:szCs w:val="24"/>
        </w:rPr>
        <w:t>ARE PENTRU SĂNĂTATE, CU ASIGURAREA PROTEC</w:t>
      </w:r>
      <w:r w:rsidR="005329B8" w:rsidRPr="00691882">
        <w:rPr>
          <w:sz w:val="24"/>
          <w:szCs w:val="24"/>
        </w:rPr>
        <w:t>Ț</w:t>
      </w:r>
      <w:r w:rsidRPr="00691882">
        <w:rPr>
          <w:sz w:val="24"/>
          <w:szCs w:val="24"/>
        </w:rPr>
        <w:t>IEI FINANCIARE A GRUPURILOR VULNERABILE</w:t>
      </w:r>
    </w:p>
    <w:p w14:paraId="3A050F01" w14:textId="0C9CE0A2" w:rsidR="0037100D" w:rsidRPr="009A222C" w:rsidRDefault="0037100D" w:rsidP="005D2216">
      <w:pPr>
        <w:spacing w:line="276" w:lineRule="auto"/>
        <w:rPr>
          <w:spacing w:val="-6"/>
          <w:sz w:val="22"/>
          <w:szCs w:val="22"/>
        </w:rPr>
      </w:pPr>
      <w:r w:rsidRPr="009A222C">
        <w:rPr>
          <w:spacing w:val="-6"/>
          <w:sz w:val="22"/>
          <w:szCs w:val="22"/>
        </w:rPr>
        <w:t xml:space="preserve">DA.6.1.1. </w:t>
      </w:r>
      <w:r w:rsidR="006604C7">
        <w:rPr>
          <w:spacing w:val="-6"/>
          <w:sz w:val="22"/>
          <w:szCs w:val="22"/>
        </w:rPr>
        <w:t xml:space="preserve">Majorarea </w:t>
      </w:r>
      <w:r w:rsidRPr="009A222C">
        <w:rPr>
          <w:spacing w:val="-6"/>
          <w:sz w:val="22"/>
          <w:szCs w:val="22"/>
        </w:rPr>
        <w:t>veniturilor încasate din contribu</w:t>
      </w:r>
      <w:r w:rsidR="005329B8" w:rsidRPr="009A222C">
        <w:rPr>
          <w:spacing w:val="-6"/>
          <w:sz w:val="22"/>
          <w:szCs w:val="22"/>
        </w:rPr>
        <w:t>ț</w:t>
      </w:r>
      <w:r w:rsidRPr="009A222C">
        <w:rPr>
          <w:spacing w:val="-6"/>
          <w:sz w:val="22"/>
          <w:szCs w:val="22"/>
        </w:rPr>
        <w:t xml:space="preserve">iile de asigurări sociale de sănătate, prin eliminarea </w:t>
      </w:r>
      <w:r w:rsidR="006604C7">
        <w:rPr>
          <w:spacing w:val="-6"/>
          <w:sz w:val="22"/>
          <w:szCs w:val="22"/>
        </w:rPr>
        <w:t>unor excepții de la plată</w:t>
      </w:r>
      <w:r w:rsidR="00D928A0" w:rsidRPr="009A222C">
        <w:rPr>
          <w:spacing w:val="-6"/>
          <w:sz w:val="22"/>
          <w:szCs w:val="22"/>
        </w:rPr>
        <w:t>,</w:t>
      </w:r>
      <w:r w:rsidRPr="009A222C">
        <w:rPr>
          <w:spacing w:val="-6"/>
          <w:sz w:val="22"/>
          <w:szCs w:val="22"/>
        </w:rPr>
        <w:t xml:space="preserve"> concomitent</w:t>
      </w:r>
      <w:r w:rsidR="00E62E39" w:rsidRPr="009A222C">
        <w:rPr>
          <w:spacing w:val="-6"/>
          <w:sz w:val="22"/>
          <w:szCs w:val="22"/>
        </w:rPr>
        <w:t xml:space="preserve"> cu</w:t>
      </w:r>
      <w:r w:rsidRPr="009A222C">
        <w:rPr>
          <w:spacing w:val="-6"/>
          <w:sz w:val="22"/>
          <w:szCs w:val="22"/>
        </w:rPr>
        <w:t xml:space="preserve"> asigurarea protec</w:t>
      </w:r>
      <w:r w:rsidR="005329B8" w:rsidRPr="009A222C">
        <w:rPr>
          <w:spacing w:val="-6"/>
          <w:sz w:val="22"/>
          <w:szCs w:val="22"/>
        </w:rPr>
        <w:t>ț</w:t>
      </w:r>
      <w:r w:rsidRPr="009A222C">
        <w:rPr>
          <w:spacing w:val="-6"/>
          <w:sz w:val="22"/>
          <w:szCs w:val="22"/>
        </w:rPr>
        <w:t>iei financiare a persoanelor cu venituri reduse.</w:t>
      </w:r>
    </w:p>
    <w:p w14:paraId="16E4DDE9" w14:textId="4D420722" w:rsidR="0037100D" w:rsidRPr="00691882" w:rsidRDefault="0037100D" w:rsidP="005D2216">
      <w:pPr>
        <w:spacing w:line="276" w:lineRule="auto"/>
        <w:rPr>
          <w:sz w:val="22"/>
          <w:szCs w:val="22"/>
        </w:rPr>
      </w:pPr>
      <w:r w:rsidRPr="00691882">
        <w:rPr>
          <w:sz w:val="22"/>
          <w:szCs w:val="22"/>
        </w:rPr>
        <w:t>DA.6.1.2. Majorarea finan</w:t>
      </w:r>
      <w:r w:rsidR="005329B8" w:rsidRPr="00691882">
        <w:rPr>
          <w:sz w:val="22"/>
          <w:szCs w:val="22"/>
        </w:rPr>
        <w:t>ț</w:t>
      </w:r>
      <w:r w:rsidRPr="00691882">
        <w:rPr>
          <w:sz w:val="22"/>
          <w:szCs w:val="22"/>
        </w:rPr>
        <w:t xml:space="preserve">ării din surse private a serviciilor de sănătate prin asigurări private de sănătate </w:t>
      </w:r>
      <w:r w:rsidR="005329B8" w:rsidRPr="00691882">
        <w:rPr>
          <w:sz w:val="22"/>
          <w:szCs w:val="22"/>
        </w:rPr>
        <w:t>ș</w:t>
      </w:r>
      <w:r w:rsidRPr="00691882">
        <w:rPr>
          <w:sz w:val="22"/>
          <w:szCs w:val="22"/>
        </w:rPr>
        <w:t>i contribu</w:t>
      </w:r>
      <w:r w:rsidR="005329B8" w:rsidRPr="00691882">
        <w:rPr>
          <w:sz w:val="22"/>
          <w:szCs w:val="22"/>
        </w:rPr>
        <w:t>ț</w:t>
      </w:r>
      <w:r w:rsidRPr="00691882">
        <w:rPr>
          <w:sz w:val="22"/>
          <w:szCs w:val="22"/>
        </w:rPr>
        <w:t>ii personale ponderate.</w:t>
      </w:r>
    </w:p>
    <w:p w14:paraId="45D9A725" w14:textId="3BEC2DF2" w:rsidR="0037100D" w:rsidRPr="00691882" w:rsidRDefault="0037100D" w:rsidP="00A95548">
      <w:pPr>
        <w:pStyle w:val="Heading4"/>
        <w:rPr>
          <w:sz w:val="24"/>
          <w:szCs w:val="24"/>
        </w:rPr>
      </w:pPr>
      <w:r w:rsidRPr="00691882">
        <w:rPr>
          <w:sz w:val="24"/>
          <w:szCs w:val="24"/>
        </w:rPr>
        <w:t>OS.6.2. CRE</w:t>
      </w:r>
      <w:r w:rsidR="005329B8" w:rsidRPr="00691882">
        <w:rPr>
          <w:sz w:val="24"/>
          <w:szCs w:val="24"/>
        </w:rPr>
        <w:t>Ș</w:t>
      </w:r>
      <w:r w:rsidRPr="00691882">
        <w:rPr>
          <w:sz w:val="24"/>
          <w:szCs w:val="24"/>
        </w:rPr>
        <w:t>TEREA EFICIEN</w:t>
      </w:r>
      <w:r w:rsidR="005329B8" w:rsidRPr="00691882">
        <w:rPr>
          <w:sz w:val="24"/>
          <w:szCs w:val="24"/>
        </w:rPr>
        <w:t>Ț</w:t>
      </w:r>
      <w:r w:rsidRPr="00691882">
        <w:rPr>
          <w:sz w:val="24"/>
          <w:szCs w:val="24"/>
        </w:rPr>
        <w:t>EI SURSELOR PUBLICE DE FINAN</w:t>
      </w:r>
      <w:r w:rsidR="005329B8" w:rsidRPr="00691882">
        <w:rPr>
          <w:sz w:val="24"/>
          <w:szCs w:val="24"/>
        </w:rPr>
        <w:t>Ț</w:t>
      </w:r>
      <w:r w:rsidRPr="00691882">
        <w:rPr>
          <w:sz w:val="24"/>
          <w:szCs w:val="24"/>
        </w:rPr>
        <w:t>ARE A SERVICIILOR DE SĂNĂTATE</w:t>
      </w:r>
    </w:p>
    <w:p w14:paraId="49EE1EF7" w14:textId="5D48314A" w:rsidR="0037100D" w:rsidRPr="009A222C" w:rsidRDefault="0037100D" w:rsidP="005D2216">
      <w:pPr>
        <w:spacing w:line="276" w:lineRule="auto"/>
        <w:rPr>
          <w:spacing w:val="-6"/>
          <w:sz w:val="22"/>
          <w:szCs w:val="22"/>
        </w:rPr>
      </w:pPr>
      <w:r w:rsidRPr="009A222C">
        <w:rPr>
          <w:spacing w:val="-6"/>
          <w:sz w:val="22"/>
          <w:szCs w:val="22"/>
        </w:rPr>
        <w:t xml:space="preserve">DA.6.2.1. </w:t>
      </w:r>
      <w:r w:rsidR="006604C7">
        <w:rPr>
          <w:spacing w:val="-6"/>
          <w:sz w:val="22"/>
          <w:szCs w:val="22"/>
        </w:rPr>
        <w:t>Elaborarea</w:t>
      </w:r>
      <w:r w:rsidRPr="009A222C">
        <w:rPr>
          <w:spacing w:val="-6"/>
          <w:sz w:val="22"/>
          <w:szCs w:val="22"/>
        </w:rPr>
        <w:t xml:space="preserve"> unei politici predictibile </w:t>
      </w:r>
      <w:r w:rsidR="005329B8" w:rsidRPr="009A222C">
        <w:rPr>
          <w:spacing w:val="-6"/>
          <w:sz w:val="22"/>
          <w:szCs w:val="22"/>
        </w:rPr>
        <w:t>ș</w:t>
      </w:r>
      <w:r w:rsidRPr="009A222C">
        <w:rPr>
          <w:spacing w:val="-6"/>
          <w:sz w:val="22"/>
          <w:szCs w:val="22"/>
        </w:rPr>
        <w:t>i transparente de subven</w:t>
      </w:r>
      <w:r w:rsidR="005329B8" w:rsidRPr="009A222C">
        <w:rPr>
          <w:spacing w:val="-6"/>
          <w:sz w:val="22"/>
          <w:szCs w:val="22"/>
        </w:rPr>
        <w:t>ț</w:t>
      </w:r>
      <w:r w:rsidRPr="009A222C">
        <w:rPr>
          <w:spacing w:val="-6"/>
          <w:sz w:val="22"/>
          <w:szCs w:val="22"/>
        </w:rPr>
        <w:t>ionare de la bugetul de stat a FNUASS.</w:t>
      </w:r>
    </w:p>
    <w:p w14:paraId="446175CD" w14:textId="668D4D4B" w:rsidR="0037100D" w:rsidRPr="009A222C" w:rsidRDefault="0037100D" w:rsidP="005D2216">
      <w:pPr>
        <w:spacing w:line="276" w:lineRule="auto"/>
        <w:ind w:right="-46"/>
        <w:rPr>
          <w:spacing w:val="-6"/>
          <w:sz w:val="22"/>
          <w:szCs w:val="22"/>
        </w:rPr>
      </w:pPr>
      <w:r w:rsidRPr="009A222C">
        <w:rPr>
          <w:spacing w:val="-6"/>
          <w:sz w:val="22"/>
          <w:szCs w:val="22"/>
        </w:rPr>
        <w:t>DA.6.2.2. Revizuirea rolului Ministerului Sănătă</w:t>
      </w:r>
      <w:r w:rsidR="005329B8" w:rsidRPr="009A222C">
        <w:rPr>
          <w:spacing w:val="-6"/>
          <w:sz w:val="22"/>
          <w:szCs w:val="22"/>
        </w:rPr>
        <w:t>ț</w:t>
      </w:r>
      <w:r w:rsidRPr="009A222C">
        <w:rPr>
          <w:spacing w:val="-6"/>
          <w:sz w:val="22"/>
          <w:szCs w:val="22"/>
        </w:rPr>
        <w:t xml:space="preserve">ii cu privire la contractarea </w:t>
      </w:r>
      <w:r w:rsidR="005329B8" w:rsidRPr="009A222C">
        <w:rPr>
          <w:spacing w:val="-6"/>
          <w:sz w:val="22"/>
          <w:szCs w:val="22"/>
        </w:rPr>
        <w:t>ș</w:t>
      </w:r>
      <w:r w:rsidRPr="009A222C">
        <w:rPr>
          <w:spacing w:val="-6"/>
          <w:sz w:val="22"/>
          <w:szCs w:val="22"/>
        </w:rPr>
        <w:t>i finan</w:t>
      </w:r>
      <w:r w:rsidR="005329B8" w:rsidRPr="009A222C">
        <w:rPr>
          <w:spacing w:val="-6"/>
          <w:sz w:val="22"/>
          <w:szCs w:val="22"/>
        </w:rPr>
        <w:t>ț</w:t>
      </w:r>
      <w:r w:rsidRPr="009A222C">
        <w:rPr>
          <w:spacing w:val="-6"/>
          <w:sz w:val="22"/>
          <w:szCs w:val="22"/>
        </w:rPr>
        <w:t>area serviciilor de sănătate.</w:t>
      </w:r>
    </w:p>
    <w:p w14:paraId="62983D8C" w14:textId="01ACF22F" w:rsidR="0037100D" w:rsidRPr="00691882" w:rsidRDefault="0037100D" w:rsidP="00A95548">
      <w:pPr>
        <w:pStyle w:val="Heading4"/>
        <w:rPr>
          <w:sz w:val="24"/>
          <w:szCs w:val="24"/>
        </w:rPr>
      </w:pPr>
      <w:r w:rsidRPr="00691882">
        <w:rPr>
          <w:sz w:val="24"/>
          <w:szCs w:val="24"/>
        </w:rPr>
        <w:lastRenderedPageBreak/>
        <w:t>OS.6.3 ASIGURAREA ACCESULUI UNIVERSAL LA SERVICII DE SĂNĂTATE FINAN</w:t>
      </w:r>
      <w:r w:rsidR="005329B8" w:rsidRPr="00691882">
        <w:rPr>
          <w:sz w:val="24"/>
          <w:szCs w:val="24"/>
        </w:rPr>
        <w:t>Ț</w:t>
      </w:r>
      <w:r w:rsidRPr="00691882">
        <w:rPr>
          <w:sz w:val="24"/>
          <w:szCs w:val="24"/>
        </w:rPr>
        <w:t>ATE DIN FONDURI PUBLICE</w:t>
      </w:r>
    </w:p>
    <w:p w14:paraId="057E203F" w14:textId="77777777" w:rsidR="0037100D" w:rsidRPr="00691882" w:rsidRDefault="0037100D" w:rsidP="00334DE8">
      <w:pPr>
        <w:rPr>
          <w:sz w:val="22"/>
          <w:szCs w:val="22"/>
        </w:rPr>
      </w:pPr>
      <w:r w:rsidRPr="00691882">
        <w:rPr>
          <w:sz w:val="22"/>
          <w:szCs w:val="22"/>
        </w:rPr>
        <w:t>DA.6.3.1. Extinderea gamei de servicii de sănătate la care au acces persoanele neasigurate.</w:t>
      </w:r>
    </w:p>
    <w:p w14:paraId="4ECC7592" w14:textId="549F78A4" w:rsidR="0037100D" w:rsidRPr="00691882" w:rsidRDefault="0037100D" w:rsidP="009E4266">
      <w:pPr>
        <w:pStyle w:val="Heading4"/>
        <w:rPr>
          <w:sz w:val="24"/>
          <w:szCs w:val="24"/>
        </w:rPr>
      </w:pPr>
      <w:r w:rsidRPr="00691882">
        <w:rPr>
          <w:sz w:val="24"/>
          <w:szCs w:val="24"/>
        </w:rPr>
        <w:t xml:space="preserve">OS.6.4 PRIORITIZAREA </w:t>
      </w:r>
      <w:r w:rsidR="005329B8" w:rsidRPr="00691882">
        <w:rPr>
          <w:sz w:val="24"/>
          <w:szCs w:val="24"/>
        </w:rPr>
        <w:t>Ș</w:t>
      </w:r>
      <w:r w:rsidRPr="00691882">
        <w:rPr>
          <w:sz w:val="24"/>
          <w:szCs w:val="24"/>
        </w:rPr>
        <w:t>I EFICIENTIZAREA ALOCĂRILOR BUGETARE ÎN SĂNĂTATE</w:t>
      </w:r>
    </w:p>
    <w:p w14:paraId="14C747F2" w14:textId="6D9133E9" w:rsidR="0037100D" w:rsidRPr="00691882" w:rsidRDefault="0037100D" w:rsidP="005D2216">
      <w:pPr>
        <w:spacing w:line="276" w:lineRule="auto"/>
        <w:rPr>
          <w:sz w:val="22"/>
          <w:szCs w:val="22"/>
        </w:rPr>
      </w:pPr>
      <w:r w:rsidRPr="00691882">
        <w:rPr>
          <w:sz w:val="22"/>
          <w:szCs w:val="22"/>
        </w:rPr>
        <w:t>DA.6.4.1. Corelarea bugetării multianuale din surse publice pentru servicii de sănătate cu obiectivele na</w:t>
      </w:r>
      <w:r w:rsidR="005329B8" w:rsidRPr="00691882">
        <w:rPr>
          <w:sz w:val="22"/>
          <w:szCs w:val="22"/>
        </w:rPr>
        <w:t>ț</w:t>
      </w:r>
      <w:r w:rsidRPr="00691882">
        <w:rPr>
          <w:sz w:val="22"/>
          <w:szCs w:val="22"/>
        </w:rPr>
        <w:t>ionale în domeniu.</w:t>
      </w:r>
    </w:p>
    <w:p w14:paraId="6FDB2ACC" w14:textId="77777777" w:rsidR="0037100D" w:rsidRPr="00691882" w:rsidRDefault="0037100D" w:rsidP="009E4266">
      <w:pPr>
        <w:pStyle w:val="Heading4"/>
        <w:rPr>
          <w:sz w:val="24"/>
          <w:szCs w:val="24"/>
        </w:rPr>
      </w:pPr>
      <w:r w:rsidRPr="00691882">
        <w:rPr>
          <w:sz w:val="24"/>
          <w:szCs w:val="24"/>
        </w:rPr>
        <w:t>OS.6.5 DEZVOLTAREA MECANISMELOR DE CONTRACTARE STRATEGICĂ A SERVICIILOR DE SĂNĂTATE</w:t>
      </w:r>
    </w:p>
    <w:p w14:paraId="4605B43E" w14:textId="03C3AE48" w:rsidR="0037100D" w:rsidRPr="00691882" w:rsidRDefault="0037100D" w:rsidP="005D2216">
      <w:pPr>
        <w:spacing w:line="276" w:lineRule="auto"/>
        <w:rPr>
          <w:sz w:val="22"/>
          <w:szCs w:val="22"/>
        </w:rPr>
      </w:pPr>
      <w:r w:rsidRPr="00691882">
        <w:rPr>
          <w:sz w:val="22"/>
          <w:szCs w:val="22"/>
        </w:rPr>
        <w:t>DA.6.5.1. Asigurarea tehnologiilor medicale</w:t>
      </w:r>
      <w:r w:rsidR="006604C7">
        <w:rPr>
          <w:sz w:val="22"/>
          <w:szCs w:val="22"/>
        </w:rPr>
        <w:t xml:space="preserve"> cost-eficiente</w:t>
      </w:r>
      <w:r w:rsidRPr="00691882">
        <w:rPr>
          <w:sz w:val="22"/>
          <w:szCs w:val="22"/>
        </w:rPr>
        <w:t xml:space="preserve"> din pachetul de servicii de bază prin utilizarea de criterii obiective de evaluare ex-ante </w:t>
      </w:r>
      <w:r w:rsidR="005329B8" w:rsidRPr="00691882">
        <w:rPr>
          <w:sz w:val="22"/>
          <w:szCs w:val="22"/>
        </w:rPr>
        <w:t>ș</w:t>
      </w:r>
      <w:r w:rsidRPr="00691882">
        <w:rPr>
          <w:sz w:val="22"/>
          <w:szCs w:val="22"/>
        </w:rPr>
        <w:t>i ex-post.</w:t>
      </w:r>
    </w:p>
    <w:p w14:paraId="6AC93444" w14:textId="46FA3BAF" w:rsidR="0037100D" w:rsidRPr="00691882" w:rsidRDefault="0037100D" w:rsidP="005D2216">
      <w:pPr>
        <w:spacing w:line="276" w:lineRule="auto"/>
        <w:rPr>
          <w:sz w:val="22"/>
          <w:szCs w:val="22"/>
        </w:rPr>
      </w:pPr>
      <w:r w:rsidRPr="00691882">
        <w:rPr>
          <w:sz w:val="22"/>
          <w:szCs w:val="22"/>
        </w:rPr>
        <w:t>DA.6.5.2. Cre</w:t>
      </w:r>
      <w:r w:rsidR="005329B8" w:rsidRPr="00691882">
        <w:rPr>
          <w:sz w:val="22"/>
          <w:szCs w:val="22"/>
        </w:rPr>
        <w:t>ș</w:t>
      </w:r>
      <w:r w:rsidRPr="00691882">
        <w:rPr>
          <w:sz w:val="22"/>
          <w:szCs w:val="22"/>
        </w:rPr>
        <w:t>terea eficien</w:t>
      </w:r>
      <w:r w:rsidR="005329B8" w:rsidRPr="00691882">
        <w:rPr>
          <w:sz w:val="22"/>
          <w:szCs w:val="22"/>
        </w:rPr>
        <w:t>ț</w:t>
      </w:r>
      <w:r w:rsidRPr="00691882">
        <w:rPr>
          <w:sz w:val="22"/>
          <w:szCs w:val="22"/>
        </w:rPr>
        <w:t>ei programelor na</w:t>
      </w:r>
      <w:r w:rsidR="005329B8" w:rsidRPr="00691882">
        <w:rPr>
          <w:sz w:val="22"/>
          <w:szCs w:val="22"/>
        </w:rPr>
        <w:t>ț</w:t>
      </w:r>
      <w:r w:rsidRPr="00691882">
        <w:rPr>
          <w:sz w:val="22"/>
          <w:szCs w:val="22"/>
        </w:rPr>
        <w:t xml:space="preserve">ionale de sănătate prin redefinirea rolului lor </w:t>
      </w:r>
      <w:r w:rsidR="005329B8" w:rsidRPr="00691882">
        <w:rPr>
          <w:sz w:val="22"/>
          <w:szCs w:val="22"/>
        </w:rPr>
        <w:t>ș</w:t>
      </w:r>
      <w:r w:rsidRPr="00691882">
        <w:rPr>
          <w:sz w:val="22"/>
          <w:szCs w:val="22"/>
        </w:rPr>
        <w:t>i măsurile aferente de restructurare.</w:t>
      </w:r>
    </w:p>
    <w:p w14:paraId="77124D91" w14:textId="7B139DCD" w:rsidR="0037100D" w:rsidRPr="00691882" w:rsidRDefault="0037100D" w:rsidP="005D2216">
      <w:pPr>
        <w:spacing w:line="276" w:lineRule="auto"/>
        <w:rPr>
          <w:sz w:val="22"/>
          <w:szCs w:val="22"/>
        </w:rPr>
      </w:pPr>
      <w:r w:rsidRPr="00691882">
        <w:rPr>
          <w:sz w:val="22"/>
          <w:szCs w:val="22"/>
        </w:rPr>
        <w:t>DA.6.5.3. Dezvoltarea contractării strategice a serviciilor de sănătate, adaptată la obiectivele na</w:t>
      </w:r>
      <w:r w:rsidR="005329B8" w:rsidRPr="00691882">
        <w:rPr>
          <w:sz w:val="22"/>
          <w:szCs w:val="22"/>
        </w:rPr>
        <w:t>ț</w:t>
      </w:r>
      <w:r w:rsidRPr="00691882">
        <w:rPr>
          <w:sz w:val="22"/>
          <w:szCs w:val="22"/>
        </w:rPr>
        <w:t>ionale de sănătate.</w:t>
      </w:r>
    </w:p>
    <w:p w14:paraId="1B239618" w14:textId="1B34DEE9" w:rsidR="0037100D" w:rsidRPr="00691882" w:rsidRDefault="0037100D" w:rsidP="005D2216">
      <w:pPr>
        <w:spacing w:line="276" w:lineRule="auto"/>
        <w:rPr>
          <w:sz w:val="22"/>
          <w:szCs w:val="22"/>
        </w:rPr>
      </w:pPr>
      <w:r w:rsidRPr="00691882">
        <w:rPr>
          <w:sz w:val="22"/>
          <w:szCs w:val="22"/>
        </w:rPr>
        <w:t xml:space="preserve">DA.6.5.4. </w:t>
      </w:r>
      <w:r w:rsidR="006604C7">
        <w:rPr>
          <w:sz w:val="22"/>
          <w:szCs w:val="22"/>
        </w:rPr>
        <w:t>Creșterea</w:t>
      </w:r>
      <w:r w:rsidRPr="00691882">
        <w:rPr>
          <w:sz w:val="22"/>
          <w:szCs w:val="22"/>
        </w:rPr>
        <w:t xml:space="preserve"> eficien</w:t>
      </w:r>
      <w:r w:rsidR="005329B8" w:rsidRPr="00691882">
        <w:rPr>
          <w:sz w:val="22"/>
          <w:szCs w:val="22"/>
        </w:rPr>
        <w:t>ț</w:t>
      </w:r>
      <w:r w:rsidRPr="00691882">
        <w:rPr>
          <w:sz w:val="22"/>
          <w:szCs w:val="22"/>
        </w:rPr>
        <w:t xml:space="preserve">ei mecanismelor de contractare a medicamentelor inovative </w:t>
      </w:r>
      <w:r w:rsidR="005329B8" w:rsidRPr="00691882">
        <w:rPr>
          <w:sz w:val="22"/>
          <w:szCs w:val="22"/>
        </w:rPr>
        <w:t>ș</w:t>
      </w:r>
      <w:r w:rsidRPr="00691882">
        <w:rPr>
          <w:sz w:val="22"/>
          <w:szCs w:val="22"/>
        </w:rPr>
        <w:t>i a dispozitivelor medicale.</w:t>
      </w:r>
    </w:p>
    <w:p w14:paraId="09F16056" w14:textId="1EA9F7EF" w:rsidR="0037100D" w:rsidRPr="00691882" w:rsidRDefault="0037100D" w:rsidP="009E4266">
      <w:pPr>
        <w:pStyle w:val="Heading4"/>
        <w:rPr>
          <w:sz w:val="24"/>
          <w:szCs w:val="24"/>
        </w:rPr>
      </w:pPr>
      <w:r w:rsidRPr="00691882">
        <w:rPr>
          <w:sz w:val="24"/>
          <w:szCs w:val="24"/>
        </w:rPr>
        <w:t xml:space="preserve">OS.6.6 MECANISME INOVATIVE DE PLATĂ A SERVICIILOR </w:t>
      </w:r>
      <w:r w:rsidR="005329B8" w:rsidRPr="00691882">
        <w:rPr>
          <w:sz w:val="24"/>
          <w:szCs w:val="24"/>
        </w:rPr>
        <w:t>Ș</w:t>
      </w:r>
      <w:r w:rsidRPr="00691882">
        <w:rPr>
          <w:sz w:val="24"/>
          <w:szCs w:val="24"/>
        </w:rPr>
        <w:t>I PROFESIONI</w:t>
      </w:r>
      <w:r w:rsidR="005329B8" w:rsidRPr="00691882">
        <w:rPr>
          <w:sz w:val="24"/>
          <w:szCs w:val="24"/>
        </w:rPr>
        <w:t>Ș</w:t>
      </w:r>
      <w:r w:rsidRPr="00691882">
        <w:rPr>
          <w:sz w:val="24"/>
          <w:szCs w:val="24"/>
        </w:rPr>
        <w:t>TILOR ÎN SĂNĂTATE</w:t>
      </w:r>
    </w:p>
    <w:p w14:paraId="0EE6FB2A" w14:textId="109C6864" w:rsidR="00AC0521" w:rsidRPr="00691882" w:rsidRDefault="0037100D" w:rsidP="005D2216">
      <w:pPr>
        <w:spacing w:line="276" w:lineRule="auto"/>
        <w:rPr>
          <w:sz w:val="22"/>
          <w:szCs w:val="22"/>
        </w:rPr>
      </w:pPr>
      <w:r w:rsidRPr="00691882">
        <w:rPr>
          <w:sz w:val="22"/>
          <w:szCs w:val="22"/>
        </w:rPr>
        <w:t>DA.6.6.1. Utilizarea unor mecanisme inovative de plată a serviciilor în sistemul de asigurări sociale de sănătate</w:t>
      </w:r>
      <w:r w:rsidR="00D928A0" w:rsidRPr="00691882">
        <w:rPr>
          <w:sz w:val="22"/>
          <w:szCs w:val="22"/>
        </w:rPr>
        <w:t>,</w:t>
      </w:r>
      <w:r w:rsidRPr="00691882">
        <w:rPr>
          <w:sz w:val="22"/>
          <w:szCs w:val="22"/>
        </w:rPr>
        <w:t xml:space="preserve"> în sprijinul obiectivelor na</w:t>
      </w:r>
      <w:r w:rsidR="005329B8" w:rsidRPr="00691882">
        <w:rPr>
          <w:sz w:val="22"/>
          <w:szCs w:val="22"/>
        </w:rPr>
        <w:t>ț</w:t>
      </w:r>
      <w:r w:rsidRPr="00691882">
        <w:rPr>
          <w:sz w:val="22"/>
          <w:szCs w:val="22"/>
        </w:rPr>
        <w:t>ionale de sănătate</w:t>
      </w:r>
      <w:r w:rsidR="00AC0521" w:rsidRPr="00691882">
        <w:rPr>
          <w:sz w:val="22"/>
          <w:szCs w:val="22"/>
        </w:rPr>
        <w:t>.</w:t>
      </w:r>
    </w:p>
    <w:p w14:paraId="53B5B347" w14:textId="22BB9D7D" w:rsidR="0037100D" w:rsidRPr="00691882" w:rsidRDefault="0037100D" w:rsidP="005D2216">
      <w:pPr>
        <w:spacing w:line="276" w:lineRule="auto"/>
        <w:rPr>
          <w:sz w:val="22"/>
          <w:szCs w:val="22"/>
        </w:rPr>
      </w:pPr>
      <w:r w:rsidRPr="00691882">
        <w:rPr>
          <w:sz w:val="22"/>
          <w:szCs w:val="22"/>
        </w:rPr>
        <w:t>DA.6.6.2. Dezvoltarea capacită</w:t>
      </w:r>
      <w:r w:rsidR="005329B8" w:rsidRPr="00691882">
        <w:rPr>
          <w:sz w:val="22"/>
          <w:szCs w:val="22"/>
        </w:rPr>
        <w:t>ț</w:t>
      </w:r>
      <w:r w:rsidRPr="00691882">
        <w:rPr>
          <w:sz w:val="22"/>
          <w:szCs w:val="22"/>
        </w:rPr>
        <w:t xml:space="preserve">ii de fundamentare, stabilire </w:t>
      </w:r>
      <w:r w:rsidR="005329B8" w:rsidRPr="00691882">
        <w:rPr>
          <w:sz w:val="22"/>
          <w:szCs w:val="22"/>
        </w:rPr>
        <w:t>ș</w:t>
      </w:r>
      <w:r w:rsidRPr="00691882">
        <w:rPr>
          <w:sz w:val="22"/>
          <w:szCs w:val="22"/>
        </w:rPr>
        <w:t>i monitorizare a tarifelor serviciilor de sănătate finan</w:t>
      </w:r>
      <w:r w:rsidR="005329B8" w:rsidRPr="00691882">
        <w:rPr>
          <w:sz w:val="22"/>
          <w:szCs w:val="22"/>
        </w:rPr>
        <w:t>ț</w:t>
      </w:r>
      <w:r w:rsidRPr="00691882">
        <w:rPr>
          <w:sz w:val="22"/>
          <w:szCs w:val="22"/>
        </w:rPr>
        <w:t xml:space="preserve">ate din fonduri publice </w:t>
      </w:r>
      <w:r w:rsidR="005329B8" w:rsidRPr="00691882">
        <w:rPr>
          <w:sz w:val="22"/>
          <w:szCs w:val="22"/>
        </w:rPr>
        <w:t>ș</w:t>
      </w:r>
      <w:r w:rsidRPr="00691882">
        <w:rPr>
          <w:sz w:val="22"/>
          <w:szCs w:val="22"/>
        </w:rPr>
        <w:t>i adaptarea lor la obiectivele na</w:t>
      </w:r>
      <w:r w:rsidR="005329B8" w:rsidRPr="00691882">
        <w:rPr>
          <w:sz w:val="22"/>
          <w:szCs w:val="22"/>
        </w:rPr>
        <w:t>ț</w:t>
      </w:r>
      <w:r w:rsidRPr="00691882">
        <w:rPr>
          <w:sz w:val="22"/>
          <w:szCs w:val="22"/>
        </w:rPr>
        <w:t>ionale de sănătate.</w:t>
      </w:r>
    </w:p>
    <w:p w14:paraId="622FF631" w14:textId="273B623E" w:rsidR="0037100D" w:rsidRPr="00691882" w:rsidRDefault="0037100D" w:rsidP="005D2216">
      <w:pPr>
        <w:spacing w:line="276" w:lineRule="auto"/>
        <w:rPr>
          <w:sz w:val="22"/>
          <w:szCs w:val="22"/>
        </w:rPr>
      </w:pPr>
      <w:r w:rsidRPr="00691882">
        <w:rPr>
          <w:sz w:val="22"/>
          <w:szCs w:val="22"/>
        </w:rPr>
        <w:t>DA.6.6.3. Stimularea îmbunătă</w:t>
      </w:r>
      <w:r w:rsidR="005329B8" w:rsidRPr="00691882">
        <w:rPr>
          <w:sz w:val="22"/>
          <w:szCs w:val="22"/>
        </w:rPr>
        <w:t>ț</w:t>
      </w:r>
      <w:r w:rsidRPr="00691882">
        <w:rPr>
          <w:sz w:val="22"/>
          <w:szCs w:val="22"/>
        </w:rPr>
        <w:t>irii calită</w:t>
      </w:r>
      <w:r w:rsidR="005329B8" w:rsidRPr="00691882">
        <w:rPr>
          <w:sz w:val="22"/>
          <w:szCs w:val="22"/>
        </w:rPr>
        <w:t>ț</w:t>
      </w:r>
      <w:r w:rsidRPr="00691882">
        <w:rPr>
          <w:sz w:val="22"/>
          <w:szCs w:val="22"/>
        </w:rPr>
        <w:t>ii serviciilor de sănătate prin mecanisme financiare de recompensare a performan</w:t>
      </w:r>
      <w:r w:rsidR="005329B8" w:rsidRPr="00691882">
        <w:rPr>
          <w:sz w:val="22"/>
          <w:szCs w:val="22"/>
        </w:rPr>
        <w:t>ț</w:t>
      </w:r>
      <w:r w:rsidRPr="00691882">
        <w:rPr>
          <w:sz w:val="22"/>
          <w:szCs w:val="22"/>
        </w:rPr>
        <w:t>ei</w:t>
      </w:r>
      <w:r w:rsidR="000269E1" w:rsidRPr="00691882">
        <w:rPr>
          <w:sz w:val="22"/>
          <w:szCs w:val="22"/>
        </w:rPr>
        <w:t>.</w:t>
      </w:r>
    </w:p>
    <w:p w14:paraId="61A716B6" w14:textId="0E162F42" w:rsidR="0037100D" w:rsidRPr="00691882" w:rsidRDefault="0037100D" w:rsidP="009E4266">
      <w:pPr>
        <w:pStyle w:val="Heading4"/>
        <w:rPr>
          <w:sz w:val="24"/>
          <w:szCs w:val="24"/>
        </w:rPr>
      </w:pPr>
      <w:r w:rsidRPr="00691882">
        <w:rPr>
          <w:sz w:val="24"/>
          <w:szCs w:val="24"/>
        </w:rPr>
        <w:t>OS.6.7 CRE</w:t>
      </w:r>
      <w:r w:rsidR="005329B8" w:rsidRPr="00691882">
        <w:rPr>
          <w:sz w:val="24"/>
          <w:szCs w:val="24"/>
        </w:rPr>
        <w:t>Ș</w:t>
      </w:r>
      <w:r w:rsidRPr="00691882">
        <w:rPr>
          <w:sz w:val="24"/>
          <w:szCs w:val="24"/>
        </w:rPr>
        <w:t>TEREA EFICIEN</w:t>
      </w:r>
      <w:r w:rsidR="005329B8" w:rsidRPr="00691882">
        <w:rPr>
          <w:sz w:val="24"/>
          <w:szCs w:val="24"/>
        </w:rPr>
        <w:t>Ț</w:t>
      </w:r>
      <w:r w:rsidRPr="00691882">
        <w:rPr>
          <w:sz w:val="24"/>
          <w:szCs w:val="24"/>
        </w:rPr>
        <w:t>EI FINAN</w:t>
      </w:r>
      <w:r w:rsidR="005329B8" w:rsidRPr="00691882">
        <w:rPr>
          <w:sz w:val="24"/>
          <w:szCs w:val="24"/>
        </w:rPr>
        <w:t>Ț</w:t>
      </w:r>
      <w:r w:rsidRPr="00691882">
        <w:rPr>
          <w:sz w:val="24"/>
          <w:szCs w:val="24"/>
        </w:rPr>
        <w:t>ĂRII SERVICIILOR MEDICALE</w:t>
      </w:r>
    </w:p>
    <w:p w14:paraId="621F2C31" w14:textId="4CF50028" w:rsidR="0037100D" w:rsidRPr="00691882" w:rsidRDefault="0037100D" w:rsidP="005D2216">
      <w:pPr>
        <w:spacing w:line="276" w:lineRule="auto"/>
        <w:rPr>
          <w:sz w:val="22"/>
          <w:szCs w:val="22"/>
        </w:rPr>
      </w:pPr>
      <w:r w:rsidRPr="00691882">
        <w:rPr>
          <w:sz w:val="22"/>
          <w:szCs w:val="22"/>
        </w:rPr>
        <w:t>DA.6.7.1. Adaptarea finan</w:t>
      </w:r>
      <w:r w:rsidR="005329B8" w:rsidRPr="00691882">
        <w:rPr>
          <w:sz w:val="22"/>
          <w:szCs w:val="22"/>
        </w:rPr>
        <w:t>ț</w:t>
      </w:r>
      <w:r w:rsidRPr="00691882">
        <w:rPr>
          <w:sz w:val="22"/>
          <w:szCs w:val="22"/>
        </w:rPr>
        <w:t>ării serviciilor spitalice</w:t>
      </w:r>
      <w:r w:rsidR="005329B8" w:rsidRPr="00691882">
        <w:rPr>
          <w:sz w:val="22"/>
          <w:szCs w:val="22"/>
        </w:rPr>
        <w:t>ș</w:t>
      </w:r>
      <w:r w:rsidRPr="00691882">
        <w:rPr>
          <w:sz w:val="22"/>
          <w:szCs w:val="22"/>
        </w:rPr>
        <w:t>ti la obiectivele na</w:t>
      </w:r>
      <w:r w:rsidR="005329B8" w:rsidRPr="00691882">
        <w:rPr>
          <w:sz w:val="22"/>
          <w:szCs w:val="22"/>
        </w:rPr>
        <w:t>ț</w:t>
      </w:r>
      <w:r w:rsidRPr="00691882">
        <w:rPr>
          <w:sz w:val="22"/>
          <w:szCs w:val="22"/>
        </w:rPr>
        <w:t>ionale de sănătate.</w:t>
      </w:r>
    </w:p>
    <w:p w14:paraId="6DDE94E4" w14:textId="327AEDE3" w:rsidR="0037100D" w:rsidRDefault="0037100D" w:rsidP="005D2216">
      <w:pPr>
        <w:spacing w:line="276" w:lineRule="auto"/>
        <w:rPr>
          <w:sz w:val="22"/>
          <w:szCs w:val="22"/>
        </w:rPr>
      </w:pPr>
      <w:r w:rsidRPr="00691882">
        <w:rPr>
          <w:sz w:val="22"/>
          <w:szCs w:val="22"/>
        </w:rPr>
        <w:t>DA.6.7.2. Asigurarea necesarului de finan</w:t>
      </w:r>
      <w:r w:rsidR="005329B8" w:rsidRPr="00691882">
        <w:rPr>
          <w:sz w:val="22"/>
          <w:szCs w:val="22"/>
        </w:rPr>
        <w:t>ț</w:t>
      </w:r>
      <w:r w:rsidRPr="00691882">
        <w:rPr>
          <w:sz w:val="22"/>
          <w:szCs w:val="22"/>
        </w:rPr>
        <w:t xml:space="preserve">are </w:t>
      </w:r>
      <w:r w:rsidR="005329B8" w:rsidRPr="00691882">
        <w:rPr>
          <w:sz w:val="22"/>
          <w:szCs w:val="22"/>
        </w:rPr>
        <w:t>ș</w:t>
      </w:r>
      <w:r w:rsidRPr="00691882">
        <w:rPr>
          <w:sz w:val="22"/>
          <w:szCs w:val="22"/>
        </w:rPr>
        <w:t>i a unui nivel adecvat de eficien</w:t>
      </w:r>
      <w:r w:rsidR="005329B8" w:rsidRPr="00691882">
        <w:rPr>
          <w:sz w:val="22"/>
          <w:szCs w:val="22"/>
        </w:rPr>
        <w:t>ț</w:t>
      </w:r>
      <w:r w:rsidRPr="00691882">
        <w:rPr>
          <w:sz w:val="22"/>
          <w:szCs w:val="22"/>
        </w:rPr>
        <w:t xml:space="preserve">ă pentru servicii </w:t>
      </w:r>
      <w:r w:rsidR="008642AC">
        <w:rPr>
          <w:sz w:val="22"/>
          <w:szCs w:val="22"/>
        </w:rPr>
        <w:t>de</w:t>
      </w:r>
      <w:r w:rsidR="0048733B" w:rsidRPr="00691882">
        <w:rPr>
          <w:sz w:val="22"/>
          <w:szCs w:val="22"/>
        </w:rPr>
        <w:t xml:space="preserve"> sănătate</w:t>
      </w:r>
      <w:r w:rsidRPr="00691882">
        <w:rPr>
          <w:sz w:val="22"/>
          <w:szCs w:val="22"/>
        </w:rPr>
        <w:t xml:space="preserve"> specifice.</w:t>
      </w:r>
    </w:p>
    <w:p w14:paraId="6A2432F6" w14:textId="641F7A69" w:rsidR="000F6405" w:rsidRDefault="000F6405" w:rsidP="005D2216">
      <w:pPr>
        <w:spacing w:line="276" w:lineRule="auto"/>
        <w:rPr>
          <w:sz w:val="22"/>
          <w:szCs w:val="22"/>
        </w:rPr>
      </w:pPr>
    </w:p>
    <w:p w14:paraId="3AA25D85" w14:textId="147628C0" w:rsidR="0037100D" w:rsidRPr="008B33DF" w:rsidRDefault="0037100D" w:rsidP="000402F2">
      <w:pPr>
        <w:pStyle w:val="Heading3"/>
        <w:rPr>
          <w:color w:val="8656B2"/>
          <w:sz w:val="30"/>
          <w:szCs w:val="30"/>
        </w:rPr>
      </w:pPr>
      <w:bookmarkStart w:id="19" w:name="_Toc130299597"/>
      <w:r w:rsidRPr="008B33DF">
        <w:rPr>
          <w:color w:val="8656B2"/>
          <w:sz w:val="30"/>
          <w:szCs w:val="30"/>
        </w:rPr>
        <w:t>OG.7. ASIGURAREA UNEI RESURSE UMANE ADECVATE, RETEN</w:t>
      </w:r>
      <w:r w:rsidR="005329B8" w:rsidRPr="008B33DF">
        <w:rPr>
          <w:color w:val="8656B2"/>
          <w:sz w:val="30"/>
          <w:szCs w:val="30"/>
        </w:rPr>
        <w:t>Ț</w:t>
      </w:r>
      <w:r w:rsidRPr="008B33DF">
        <w:rPr>
          <w:color w:val="8656B2"/>
          <w:sz w:val="30"/>
          <w:szCs w:val="30"/>
        </w:rPr>
        <w:t xml:space="preserve">IA </w:t>
      </w:r>
      <w:r w:rsidR="005329B8" w:rsidRPr="008B33DF">
        <w:rPr>
          <w:color w:val="8656B2"/>
          <w:sz w:val="30"/>
          <w:szCs w:val="30"/>
        </w:rPr>
        <w:t>Ș</w:t>
      </w:r>
      <w:r w:rsidRPr="008B33DF">
        <w:rPr>
          <w:color w:val="8656B2"/>
          <w:sz w:val="30"/>
          <w:szCs w:val="30"/>
        </w:rPr>
        <w:t>I PROFESIONALIZAREA ACESTEIA</w:t>
      </w:r>
      <w:bookmarkEnd w:id="19"/>
    </w:p>
    <w:p w14:paraId="477DA7D1" w14:textId="235ED7C7" w:rsidR="004B284F" w:rsidRPr="00D97864" w:rsidRDefault="004B284F" w:rsidP="0004505B">
      <w:pPr>
        <w:rPr>
          <w:color w:val="8656B2"/>
        </w:rPr>
      </w:pPr>
      <w:r w:rsidRPr="00D97864">
        <w:rPr>
          <w:b/>
          <w:bCs/>
          <w:color w:val="8656B2"/>
        </w:rPr>
        <w:t>Provocări</w:t>
      </w:r>
    </w:p>
    <w:p w14:paraId="0888B527" w14:textId="2B623411" w:rsidR="000B79D5" w:rsidRPr="005D2216" w:rsidRDefault="000B79D5" w:rsidP="005D2216">
      <w:pPr>
        <w:spacing w:line="276" w:lineRule="auto"/>
        <w:rPr>
          <w:rStyle w:val="SubtleEmphasis"/>
          <w:sz w:val="22"/>
          <w:szCs w:val="22"/>
        </w:rPr>
      </w:pPr>
      <w:r w:rsidRPr="005D2216">
        <w:rPr>
          <w:rStyle w:val="SubtleEmphasis"/>
          <w:sz w:val="22"/>
          <w:szCs w:val="22"/>
        </w:rPr>
        <w:t xml:space="preserve">Resursa umană în sănătate este </w:t>
      </w:r>
      <w:r w:rsidR="00B3609E" w:rsidRPr="005D2216">
        <w:rPr>
          <w:rStyle w:val="SubtleEmphasis"/>
          <w:sz w:val="22"/>
          <w:szCs w:val="22"/>
        </w:rPr>
        <w:t>concentrată preponderent în centrele urbane mari și</w:t>
      </w:r>
      <w:r w:rsidR="0048733B" w:rsidRPr="005D2216">
        <w:rPr>
          <w:rStyle w:val="SubtleEmphasis"/>
          <w:sz w:val="22"/>
          <w:szCs w:val="22"/>
        </w:rPr>
        <w:t>,</w:t>
      </w:r>
      <w:r w:rsidR="00B3609E" w:rsidRPr="005D2216">
        <w:rPr>
          <w:rStyle w:val="SubtleEmphasis"/>
          <w:sz w:val="22"/>
          <w:szCs w:val="22"/>
        </w:rPr>
        <w:t xml:space="preserve"> în mod special</w:t>
      </w:r>
      <w:r w:rsidR="0048733B" w:rsidRPr="005D2216">
        <w:rPr>
          <w:rStyle w:val="SubtleEmphasis"/>
          <w:sz w:val="22"/>
          <w:szCs w:val="22"/>
        </w:rPr>
        <w:t>,</w:t>
      </w:r>
      <w:r w:rsidR="00B3609E" w:rsidRPr="005D2216">
        <w:rPr>
          <w:rStyle w:val="SubtleEmphasis"/>
          <w:sz w:val="22"/>
          <w:szCs w:val="22"/>
        </w:rPr>
        <w:t xml:space="preserve"> </w:t>
      </w:r>
      <w:r w:rsidR="00BD1088" w:rsidRPr="005D2216">
        <w:rPr>
          <w:rStyle w:val="SubtleEmphasis"/>
          <w:sz w:val="22"/>
          <w:szCs w:val="22"/>
        </w:rPr>
        <w:t>în centrele universitare medicale.</w:t>
      </w:r>
      <w:r w:rsidR="008E6D1C" w:rsidRPr="005D2216">
        <w:rPr>
          <w:rStyle w:val="SubtleEmphasis"/>
          <w:sz w:val="22"/>
          <w:szCs w:val="22"/>
        </w:rPr>
        <w:t xml:space="preserve"> </w:t>
      </w:r>
      <w:r w:rsidR="00BD1088" w:rsidRPr="005D2216">
        <w:rPr>
          <w:rStyle w:val="SubtleEmphasis"/>
          <w:sz w:val="22"/>
          <w:szCs w:val="22"/>
        </w:rPr>
        <w:t>Distribuția profesioniștilor în sănătate pe specialități și competenț</w:t>
      </w:r>
      <w:r w:rsidR="0048733B" w:rsidRPr="005D2216">
        <w:rPr>
          <w:rStyle w:val="SubtleEmphasis"/>
          <w:sz w:val="22"/>
          <w:szCs w:val="22"/>
        </w:rPr>
        <w:t>e</w:t>
      </w:r>
      <w:r w:rsidR="00BD1088" w:rsidRPr="005D2216">
        <w:rPr>
          <w:rStyle w:val="SubtleEmphasis"/>
          <w:sz w:val="22"/>
          <w:szCs w:val="22"/>
        </w:rPr>
        <w:t xml:space="preserve"> nu răspunde nevoilor de sănătate ale populației și necesarului </w:t>
      </w:r>
      <w:r w:rsidR="008E6D1C" w:rsidRPr="005D2216">
        <w:rPr>
          <w:rStyle w:val="SubtleEmphasis"/>
          <w:sz w:val="22"/>
          <w:szCs w:val="22"/>
        </w:rPr>
        <w:t>sistemului de sănătate</w:t>
      </w:r>
      <w:r w:rsidR="00BD1088" w:rsidRPr="005D2216">
        <w:rPr>
          <w:rStyle w:val="SubtleEmphasis"/>
          <w:sz w:val="22"/>
          <w:szCs w:val="22"/>
        </w:rPr>
        <w:t xml:space="preserve">, în special </w:t>
      </w:r>
      <w:r w:rsidR="008E6D1C" w:rsidRPr="005D2216">
        <w:rPr>
          <w:rStyle w:val="SubtleEmphasis"/>
          <w:sz w:val="22"/>
          <w:szCs w:val="22"/>
        </w:rPr>
        <w:t xml:space="preserve">în </w:t>
      </w:r>
      <w:r w:rsidR="00BD1088" w:rsidRPr="005D2216">
        <w:rPr>
          <w:rStyle w:val="SubtleEmphasis"/>
          <w:sz w:val="22"/>
          <w:szCs w:val="22"/>
        </w:rPr>
        <w:lastRenderedPageBreak/>
        <w:t xml:space="preserve">domeniile sănătății publice, </w:t>
      </w:r>
      <w:r w:rsidR="008E6D1C" w:rsidRPr="005D2216">
        <w:rPr>
          <w:rStyle w:val="SubtleEmphasis"/>
          <w:sz w:val="22"/>
          <w:szCs w:val="22"/>
        </w:rPr>
        <w:t xml:space="preserve">asistenței medicale primare, </w:t>
      </w:r>
      <w:r w:rsidR="00BD1088" w:rsidRPr="005D2216">
        <w:rPr>
          <w:rStyle w:val="SubtleEmphasis"/>
          <w:sz w:val="22"/>
          <w:szCs w:val="22"/>
        </w:rPr>
        <w:t xml:space="preserve">al </w:t>
      </w:r>
      <w:r w:rsidR="008E6D1C" w:rsidRPr="005D2216">
        <w:rPr>
          <w:rStyle w:val="SubtleEmphasis"/>
          <w:sz w:val="22"/>
          <w:szCs w:val="22"/>
        </w:rPr>
        <w:t xml:space="preserve">altor </w:t>
      </w:r>
      <w:r w:rsidR="00BD1088" w:rsidRPr="005D2216">
        <w:rPr>
          <w:rStyle w:val="SubtleEmphasis"/>
          <w:sz w:val="22"/>
          <w:szCs w:val="22"/>
        </w:rPr>
        <w:t>servicii de sănătate de bază (esențiale)</w:t>
      </w:r>
      <w:r w:rsidR="00D612AE" w:rsidRPr="005D2216">
        <w:rPr>
          <w:rStyle w:val="SubtleEmphasis"/>
          <w:sz w:val="22"/>
          <w:szCs w:val="22"/>
        </w:rPr>
        <w:t xml:space="preserve">, al serviciilor conexe </w:t>
      </w:r>
      <w:r w:rsidR="00BD1088" w:rsidRPr="005D2216">
        <w:rPr>
          <w:rStyle w:val="SubtleEmphasis"/>
          <w:sz w:val="22"/>
          <w:szCs w:val="22"/>
        </w:rPr>
        <w:t xml:space="preserve">și al serviciilor </w:t>
      </w:r>
      <w:r w:rsidR="00D612AE" w:rsidRPr="005D2216">
        <w:rPr>
          <w:rStyle w:val="SubtleEmphasis"/>
          <w:sz w:val="22"/>
          <w:szCs w:val="22"/>
        </w:rPr>
        <w:t xml:space="preserve">medicale de nișă/supra-specializate/înaltă performanță. </w:t>
      </w:r>
    </w:p>
    <w:p w14:paraId="6A80CCA2" w14:textId="03AA99BB" w:rsidR="00D612AE" w:rsidRPr="005D2216" w:rsidRDefault="008E6D1C" w:rsidP="005D2216">
      <w:pPr>
        <w:spacing w:line="276" w:lineRule="auto"/>
        <w:rPr>
          <w:rStyle w:val="SubtleEmphasis"/>
          <w:sz w:val="22"/>
          <w:szCs w:val="22"/>
        </w:rPr>
      </w:pPr>
      <w:r w:rsidRPr="005D2216">
        <w:rPr>
          <w:rStyle w:val="SubtleEmphasis"/>
          <w:sz w:val="22"/>
          <w:szCs w:val="22"/>
        </w:rPr>
        <w:t xml:space="preserve">În spitalele publice, cadrul organizatoric și managementul resurselor umane sunt rigide și nesincronizate cu </w:t>
      </w:r>
      <w:r w:rsidR="00D612AE" w:rsidRPr="005D2216">
        <w:rPr>
          <w:rStyle w:val="SubtleEmphasis"/>
          <w:sz w:val="22"/>
          <w:szCs w:val="22"/>
        </w:rPr>
        <w:t>nevoil</w:t>
      </w:r>
      <w:r w:rsidRPr="005D2216">
        <w:rPr>
          <w:rStyle w:val="SubtleEmphasis"/>
          <w:sz w:val="22"/>
          <w:szCs w:val="22"/>
        </w:rPr>
        <w:t>e</w:t>
      </w:r>
      <w:r w:rsidR="00D612AE" w:rsidRPr="005D2216">
        <w:rPr>
          <w:rStyle w:val="SubtleEmphasis"/>
          <w:sz w:val="22"/>
          <w:szCs w:val="22"/>
        </w:rPr>
        <w:t xml:space="preserve"> </w:t>
      </w:r>
      <w:r w:rsidR="00EC7756" w:rsidRPr="005D2216">
        <w:rPr>
          <w:rStyle w:val="SubtleEmphasis"/>
          <w:sz w:val="22"/>
          <w:szCs w:val="22"/>
        </w:rPr>
        <w:t xml:space="preserve">reale </w:t>
      </w:r>
      <w:r w:rsidR="00D612AE" w:rsidRPr="005D2216">
        <w:rPr>
          <w:rStyle w:val="SubtleEmphasis"/>
          <w:sz w:val="22"/>
          <w:szCs w:val="22"/>
        </w:rPr>
        <w:t xml:space="preserve">de servicii de sănătate </w:t>
      </w:r>
      <w:r w:rsidR="00EC7756" w:rsidRPr="005D2216">
        <w:rPr>
          <w:rStyle w:val="SubtleEmphasis"/>
          <w:sz w:val="22"/>
          <w:szCs w:val="22"/>
        </w:rPr>
        <w:t>din ariile geografice deservite</w:t>
      </w:r>
      <w:r w:rsidRPr="005D2216">
        <w:rPr>
          <w:rStyle w:val="SubtleEmphasis"/>
          <w:sz w:val="22"/>
          <w:szCs w:val="22"/>
        </w:rPr>
        <w:t xml:space="preserve">, precum și cu </w:t>
      </w:r>
      <w:r w:rsidR="00945914" w:rsidRPr="005D2216">
        <w:rPr>
          <w:rStyle w:val="SubtleEmphasis"/>
          <w:sz w:val="22"/>
          <w:szCs w:val="22"/>
        </w:rPr>
        <w:t>mecanismele de finanțare</w:t>
      </w:r>
      <w:r w:rsidR="00D612AE" w:rsidRPr="005D2216">
        <w:rPr>
          <w:rStyle w:val="SubtleEmphasis"/>
          <w:sz w:val="22"/>
          <w:szCs w:val="22"/>
        </w:rPr>
        <w:t>.</w:t>
      </w:r>
      <w:r w:rsidR="00945914" w:rsidRPr="005D2216">
        <w:rPr>
          <w:rStyle w:val="SubtleEmphasis"/>
          <w:sz w:val="22"/>
          <w:szCs w:val="22"/>
        </w:rPr>
        <w:t xml:space="preserve"> În plus, regulile privind salarizarea personalului creează inechitate între categoriile de personal și, în cazul medicilor, nu stabilesc o legătură directă între remunerație și activitatea prestată.</w:t>
      </w:r>
    </w:p>
    <w:p w14:paraId="5BA9EA5B" w14:textId="729BC111" w:rsidR="00D612AE" w:rsidRPr="005D2216" w:rsidRDefault="0091151D" w:rsidP="005D2216">
      <w:pPr>
        <w:spacing w:line="276" w:lineRule="auto"/>
        <w:rPr>
          <w:rStyle w:val="SubtleEmphasis"/>
          <w:sz w:val="22"/>
          <w:szCs w:val="22"/>
        </w:rPr>
      </w:pPr>
      <w:r w:rsidRPr="005D2216">
        <w:rPr>
          <w:rStyle w:val="SubtleEmphasis"/>
          <w:sz w:val="22"/>
          <w:szCs w:val="22"/>
        </w:rPr>
        <w:t>Nu în ultimul rând, sistemul de sănătate</w:t>
      </w:r>
      <w:r w:rsidR="00EC7756" w:rsidRPr="005D2216">
        <w:rPr>
          <w:rStyle w:val="SubtleEmphasis"/>
          <w:sz w:val="22"/>
          <w:szCs w:val="22"/>
        </w:rPr>
        <w:t>, în ansamblu,</w:t>
      </w:r>
      <w:r w:rsidRPr="005D2216">
        <w:rPr>
          <w:rStyle w:val="SubtleEmphasis"/>
          <w:sz w:val="22"/>
          <w:szCs w:val="22"/>
        </w:rPr>
        <w:t xml:space="preserve"> resimte l</w:t>
      </w:r>
      <w:r w:rsidR="00D612AE" w:rsidRPr="005D2216">
        <w:rPr>
          <w:rStyle w:val="SubtleEmphasis"/>
          <w:sz w:val="22"/>
          <w:szCs w:val="22"/>
        </w:rPr>
        <w:t>ipsa unui mecanism adecvat și cost-eficace</w:t>
      </w:r>
      <w:r w:rsidRPr="005D2216">
        <w:rPr>
          <w:rStyle w:val="SubtleEmphasis"/>
          <w:sz w:val="22"/>
          <w:szCs w:val="22"/>
        </w:rPr>
        <w:t>, bazat pe date statistice cuprinzătoare,</w:t>
      </w:r>
      <w:r w:rsidR="00D612AE" w:rsidRPr="005D2216">
        <w:rPr>
          <w:rStyle w:val="SubtleEmphasis"/>
          <w:sz w:val="22"/>
          <w:szCs w:val="22"/>
        </w:rPr>
        <w:t xml:space="preserve"> </w:t>
      </w:r>
      <w:r w:rsidRPr="005D2216">
        <w:rPr>
          <w:rStyle w:val="SubtleEmphasis"/>
          <w:sz w:val="22"/>
          <w:szCs w:val="22"/>
        </w:rPr>
        <w:t xml:space="preserve">pentru </w:t>
      </w:r>
      <w:r w:rsidR="00D612AE" w:rsidRPr="005D2216">
        <w:rPr>
          <w:rStyle w:val="SubtleEmphasis"/>
          <w:sz w:val="22"/>
          <w:szCs w:val="22"/>
        </w:rPr>
        <w:t xml:space="preserve">planificarea </w:t>
      </w:r>
      <w:r w:rsidRPr="005D2216">
        <w:rPr>
          <w:rStyle w:val="SubtleEmphasis"/>
          <w:sz w:val="22"/>
          <w:szCs w:val="22"/>
        </w:rPr>
        <w:t xml:space="preserve">pe termen mediu și lung a </w:t>
      </w:r>
      <w:r w:rsidR="00D612AE" w:rsidRPr="005D2216">
        <w:rPr>
          <w:rStyle w:val="SubtleEmphasis"/>
          <w:sz w:val="22"/>
          <w:szCs w:val="22"/>
        </w:rPr>
        <w:t>resurselor umane</w:t>
      </w:r>
      <w:r w:rsidRPr="005D2216">
        <w:rPr>
          <w:rStyle w:val="SubtleEmphasis"/>
          <w:sz w:val="22"/>
          <w:szCs w:val="22"/>
        </w:rPr>
        <w:t xml:space="preserve">. Acest neajuns </w:t>
      </w:r>
      <w:r w:rsidR="00EC7756" w:rsidRPr="005D2216">
        <w:rPr>
          <w:rStyle w:val="SubtleEmphasis"/>
          <w:sz w:val="22"/>
          <w:szCs w:val="22"/>
        </w:rPr>
        <w:t xml:space="preserve">are efecte </w:t>
      </w:r>
      <w:r w:rsidR="000A6A86" w:rsidRPr="005D2216">
        <w:rPr>
          <w:rStyle w:val="SubtleEmphasis"/>
          <w:sz w:val="22"/>
          <w:szCs w:val="22"/>
        </w:rPr>
        <w:t>negativ</w:t>
      </w:r>
      <w:r w:rsidR="00EC7756" w:rsidRPr="005D2216">
        <w:rPr>
          <w:rStyle w:val="SubtleEmphasis"/>
          <w:sz w:val="22"/>
          <w:szCs w:val="22"/>
        </w:rPr>
        <w:t>e majore</w:t>
      </w:r>
      <w:r w:rsidR="000A6A86" w:rsidRPr="005D2216">
        <w:rPr>
          <w:rStyle w:val="SubtleEmphasis"/>
          <w:sz w:val="22"/>
          <w:szCs w:val="22"/>
        </w:rPr>
        <w:t xml:space="preserve"> în starea de sănătate a populației</w:t>
      </w:r>
      <w:r w:rsidR="00EC7756" w:rsidRPr="005D2216">
        <w:rPr>
          <w:rStyle w:val="SubtleEmphasis"/>
          <w:sz w:val="22"/>
          <w:szCs w:val="22"/>
        </w:rPr>
        <w:t xml:space="preserve">, prin inadecvarea resurselor umane și a capacităților tehnologice la nevoile de servicii ale </w:t>
      </w:r>
      <w:r w:rsidR="0048733B" w:rsidRPr="005D2216">
        <w:rPr>
          <w:rStyle w:val="SubtleEmphasis"/>
          <w:sz w:val="22"/>
          <w:szCs w:val="22"/>
        </w:rPr>
        <w:t>acesteia</w:t>
      </w:r>
      <w:r w:rsidR="000A6A86" w:rsidRPr="005D2216">
        <w:rPr>
          <w:rStyle w:val="SubtleEmphasis"/>
          <w:sz w:val="22"/>
          <w:szCs w:val="22"/>
        </w:rPr>
        <w:t>.</w:t>
      </w:r>
    </w:p>
    <w:p w14:paraId="66C2C7AB" w14:textId="77777777" w:rsidR="00077AB3" w:rsidRDefault="00077AB3" w:rsidP="00BF752B">
      <w:pPr>
        <w:rPr>
          <w:b/>
          <w:bCs/>
        </w:rPr>
      </w:pPr>
    </w:p>
    <w:p w14:paraId="14060F17" w14:textId="24DA5384" w:rsidR="004B284F" w:rsidRPr="003526AF" w:rsidRDefault="004B284F" w:rsidP="0004505B">
      <w:r w:rsidRPr="00D97864">
        <w:rPr>
          <w:b/>
          <w:bCs/>
          <w:color w:val="8656B2"/>
        </w:rPr>
        <w:t>Rezultate așteptate</w:t>
      </w:r>
    </w:p>
    <w:p w14:paraId="01EA8F10" w14:textId="2D6E2189" w:rsidR="0037100D" w:rsidRPr="00D97864" w:rsidRDefault="00D97864" w:rsidP="00D97864">
      <w:pPr>
        <w:spacing w:line="276" w:lineRule="auto"/>
        <w:rPr>
          <w:rStyle w:val="SubtleEmphasis"/>
          <w:i w:val="0"/>
          <w:iCs w:val="0"/>
          <w:sz w:val="22"/>
          <w:szCs w:val="22"/>
        </w:rPr>
      </w:pPr>
      <w:r w:rsidRPr="00D97864">
        <w:rPr>
          <w:noProof/>
          <w:sz w:val="30"/>
          <w:szCs w:val="30"/>
          <w:lang w:val="en-US" w:eastAsia="en-US"/>
        </w:rPr>
        <w:drawing>
          <wp:anchor distT="0" distB="0" distL="114300" distR="114300" simplePos="0" relativeHeight="251758592" behindDoc="0" locked="0" layoutInCell="1" allowOverlap="1" wp14:anchorId="3A1D4F5B" wp14:editId="3ADC1198">
            <wp:simplePos x="0" y="0"/>
            <wp:positionH relativeFrom="margin">
              <wp:posOffset>82550</wp:posOffset>
            </wp:positionH>
            <wp:positionV relativeFrom="paragraph">
              <wp:posOffset>1034415</wp:posOffset>
            </wp:positionV>
            <wp:extent cx="438150" cy="469265"/>
            <wp:effectExtent l="0" t="0" r="0" b="6985"/>
            <wp:wrapNone/>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38150" cy="469265"/>
                    </a:xfrm>
                    <a:prstGeom prst="rect">
                      <a:avLst/>
                    </a:prstGeom>
                  </pic:spPr>
                </pic:pic>
              </a:graphicData>
            </a:graphic>
            <wp14:sizeRelH relativeFrom="margin">
              <wp14:pctWidth>0</wp14:pctWidth>
            </wp14:sizeRelH>
            <wp14:sizeRelV relativeFrom="margin">
              <wp14:pctHeight>0</wp14:pctHeight>
            </wp14:sizeRelV>
          </wp:anchor>
        </w:drawing>
      </w:r>
      <w:r w:rsidRPr="00D97864">
        <w:rPr>
          <w:noProof/>
          <w:sz w:val="28"/>
          <w:szCs w:val="28"/>
          <w:lang w:val="en-US" w:eastAsia="en-US"/>
        </w:rPr>
        <mc:AlternateContent>
          <mc:Choice Requires="wps">
            <w:drawing>
              <wp:anchor distT="0" distB="0" distL="114300" distR="114300" simplePos="0" relativeHeight="251757568" behindDoc="0" locked="0" layoutInCell="1" allowOverlap="1" wp14:anchorId="2CC7A74D" wp14:editId="0A10A023">
                <wp:simplePos x="0" y="0"/>
                <wp:positionH relativeFrom="margin">
                  <wp:posOffset>0</wp:posOffset>
                </wp:positionH>
                <wp:positionV relativeFrom="paragraph">
                  <wp:posOffset>973455</wp:posOffset>
                </wp:positionV>
                <wp:extent cx="611505" cy="599440"/>
                <wp:effectExtent l="0" t="0" r="0" b="0"/>
                <wp:wrapNone/>
                <wp:docPr id="257" name="Oval 14"/>
                <wp:cNvGraphicFramePr/>
                <a:graphic xmlns:a="http://schemas.openxmlformats.org/drawingml/2006/main">
                  <a:graphicData uri="http://schemas.microsoft.com/office/word/2010/wordprocessingShape">
                    <wps:wsp>
                      <wps:cNvSpPr/>
                      <wps:spPr>
                        <a:xfrm>
                          <a:off x="0" y="0"/>
                          <a:ext cx="611505" cy="599440"/>
                        </a:xfrm>
                        <a:prstGeom prst="ellipse">
                          <a:avLst/>
                        </a:prstGeom>
                        <a:solidFill>
                          <a:srgbClr val="8656B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13221913" id="Oval 14" o:spid="_x0000_s1026" style="position:absolute;margin-left:0;margin-top:76.65pt;width:48.15pt;height:47.2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" fillcolor="#8656b2" stroked="f" strokeweight="1pt">
                <v:stroke joinstyle="miter"/>
                <w10:wrap anchorx="margin"/>
              </v:oval>
            </w:pict>
          </mc:Fallback>
        </mc:AlternateContent>
      </w:r>
      <w:r w:rsidR="0037100D" w:rsidRPr="00D97864">
        <w:rPr>
          <w:rStyle w:val="SubtleEmphasis"/>
          <w:i w:val="0"/>
          <w:iCs w:val="0"/>
          <w:sz w:val="22"/>
          <w:szCs w:val="22"/>
        </w:rPr>
        <w:t xml:space="preserve">România va elabora </w:t>
      </w:r>
      <w:r w:rsidR="005329B8" w:rsidRPr="00D97864">
        <w:rPr>
          <w:rStyle w:val="SubtleEmphasis"/>
          <w:i w:val="0"/>
          <w:iCs w:val="0"/>
          <w:sz w:val="22"/>
          <w:szCs w:val="22"/>
        </w:rPr>
        <w:t>ș</w:t>
      </w:r>
      <w:r w:rsidR="0037100D" w:rsidRPr="00D97864">
        <w:rPr>
          <w:rStyle w:val="SubtleEmphasis"/>
          <w:i w:val="0"/>
          <w:iCs w:val="0"/>
          <w:sz w:val="22"/>
          <w:szCs w:val="22"/>
        </w:rPr>
        <w:t>i implementa o politică publică pentru resurse umane în domeniul sănătă</w:t>
      </w:r>
      <w:r w:rsidR="005329B8" w:rsidRPr="00D97864">
        <w:rPr>
          <w:rStyle w:val="SubtleEmphasis"/>
          <w:i w:val="0"/>
          <w:iCs w:val="0"/>
          <w:sz w:val="22"/>
          <w:szCs w:val="22"/>
        </w:rPr>
        <w:t>ț</w:t>
      </w:r>
      <w:r w:rsidR="0037100D" w:rsidRPr="00D97864">
        <w:rPr>
          <w:rStyle w:val="SubtleEmphasis"/>
          <w:i w:val="0"/>
          <w:iCs w:val="0"/>
          <w:sz w:val="22"/>
          <w:szCs w:val="22"/>
        </w:rPr>
        <w:t>ii</w:t>
      </w:r>
      <w:r w:rsidR="008C5F24" w:rsidRPr="00D97864">
        <w:rPr>
          <w:rStyle w:val="SubtleEmphasis"/>
          <w:i w:val="0"/>
          <w:iCs w:val="0"/>
          <w:sz w:val="22"/>
          <w:szCs w:val="22"/>
        </w:rPr>
        <w:t>,</w:t>
      </w:r>
      <w:r w:rsidR="0037100D" w:rsidRPr="00D97864">
        <w:rPr>
          <w:rStyle w:val="SubtleEmphasis"/>
          <w:i w:val="0"/>
          <w:iCs w:val="0"/>
          <w:sz w:val="22"/>
          <w:szCs w:val="22"/>
        </w:rPr>
        <w:t xml:space="preserve"> adaptată la necesită</w:t>
      </w:r>
      <w:r w:rsidR="005329B8" w:rsidRPr="00D97864">
        <w:rPr>
          <w:rStyle w:val="SubtleEmphasis"/>
          <w:i w:val="0"/>
          <w:iCs w:val="0"/>
          <w:sz w:val="22"/>
          <w:szCs w:val="22"/>
        </w:rPr>
        <w:t>ț</w:t>
      </w:r>
      <w:r w:rsidR="0037100D" w:rsidRPr="00D97864">
        <w:rPr>
          <w:rStyle w:val="SubtleEmphasis"/>
          <w:i w:val="0"/>
          <w:iCs w:val="0"/>
          <w:sz w:val="22"/>
          <w:szCs w:val="22"/>
        </w:rPr>
        <w:t xml:space="preserve">ile actuale </w:t>
      </w:r>
      <w:r w:rsidR="005329B8" w:rsidRPr="00D97864">
        <w:rPr>
          <w:rStyle w:val="SubtleEmphasis"/>
          <w:i w:val="0"/>
          <w:iCs w:val="0"/>
          <w:sz w:val="22"/>
          <w:szCs w:val="22"/>
        </w:rPr>
        <w:t>ș</w:t>
      </w:r>
      <w:r w:rsidR="0037100D" w:rsidRPr="00D97864">
        <w:rPr>
          <w:rStyle w:val="SubtleEmphasis"/>
          <w:i w:val="0"/>
          <w:iCs w:val="0"/>
          <w:sz w:val="22"/>
          <w:szCs w:val="22"/>
        </w:rPr>
        <w:t>i viitoare ale sistemului de sănătate</w:t>
      </w:r>
      <w:r w:rsidR="00EC7756" w:rsidRPr="00D97864">
        <w:rPr>
          <w:rStyle w:val="SubtleEmphasis"/>
          <w:i w:val="0"/>
          <w:iCs w:val="0"/>
          <w:sz w:val="22"/>
          <w:szCs w:val="22"/>
        </w:rPr>
        <w:t xml:space="preserve"> și ale populației</w:t>
      </w:r>
      <w:r w:rsidR="0037100D" w:rsidRPr="00D97864">
        <w:rPr>
          <w:rStyle w:val="SubtleEmphasis"/>
          <w:i w:val="0"/>
          <w:iCs w:val="0"/>
          <w:sz w:val="22"/>
          <w:szCs w:val="22"/>
        </w:rPr>
        <w:t xml:space="preserve">, precum </w:t>
      </w:r>
      <w:r w:rsidR="005329B8" w:rsidRPr="00D97864">
        <w:rPr>
          <w:rStyle w:val="SubtleEmphasis"/>
          <w:i w:val="0"/>
          <w:iCs w:val="0"/>
          <w:sz w:val="22"/>
          <w:szCs w:val="22"/>
        </w:rPr>
        <w:t>ș</w:t>
      </w:r>
      <w:r w:rsidR="0037100D" w:rsidRPr="00D97864">
        <w:rPr>
          <w:rStyle w:val="SubtleEmphasis"/>
          <w:i w:val="0"/>
          <w:iCs w:val="0"/>
          <w:sz w:val="22"/>
          <w:szCs w:val="22"/>
        </w:rPr>
        <w:t>i la evolu</w:t>
      </w:r>
      <w:r w:rsidR="005329B8" w:rsidRPr="00D97864">
        <w:rPr>
          <w:rStyle w:val="SubtleEmphasis"/>
          <w:i w:val="0"/>
          <w:iCs w:val="0"/>
          <w:sz w:val="22"/>
          <w:szCs w:val="22"/>
        </w:rPr>
        <w:t>ț</w:t>
      </w:r>
      <w:r w:rsidR="0037100D" w:rsidRPr="00D97864">
        <w:rPr>
          <w:rStyle w:val="SubtleEmphasis"/>
          <w:i w:val="0"/>
          <w:iCs w:val="0"/>
          <w:sz w:val="22"/>
          <w:szCs w:val="22"/>
        </w:rPr>
        <w:t>iile interna</w:t>
      </w:r>
      <w:r w:rsidR="005329B8" w:rsidRPr="00D97864">
        <w:rPr>
          <w:rStyle w:val="SubtleEmphasis"/>
          <w:i w:val="0"/>
          <w:iCs w:val="0"/>
          <w:sz w:val="22"/>
          <w:szCs w:val="22"/>
        </w:rPr>
        <w:t>ț</w:t>
      </w:r>
      <w:r w:rsidR="0037100D" w:rsidRPr="00D97864">
        <w:rPr>
          <w:rStyle w:val="SubtleEmphasis"/>
          <w:i w:val="0"/>
          <w:iCs w:val="0"/>
          <w:sz w:val="22"/>
          <w:szCs w:val="22"/>
        </w:rPr>
        <w:t xml:space="preserve">ionale relevante pentru </w:t>
      </w:r>
      <w:r w:rsidR="005329B8" w:rsidRPr="00D97864">
        <w:rPr>
          <w:rStyle w:val="SubtleEmphasis"/>
          <w:i w:val="0"/>
          <w:iCs w:val="0"/>
          <w:sz w:val="22"/>
          <w:szCs w:val="22"/>
        </w:rPr>
        <w:t>ț</w:t>
      </w:r>
      <w:r w:rsidR="0037100D" w:rsidRPr="00D97864">
        <w:rPr>
          <w:rStyle w:val="SubtleEmphasis"/>
          <w:i w:val="0"/>
          <w:iCs w:val="0"/>
          <w:sz w:val="22"/>
          <w:szCs w:val="22"/>
        </w:rPr>
        <w:t xml:space="preserve">ara noastră. Obiectivele acesteia </w:t>
      </w:r>
      <w:r w:rsidR="004F454D" w:rsidRPr="00D97864">
        <w:rPr>
          <w:rStyle w:val="SubtleEmphasis"/>
          <w:i w:val="0"/>
          <w:iCs w:val="0"/>
          <w:sz w:val="22"/>
          <w:szCs w:val="22"/>
        </w:rPr>
        <w:t xml:space="preserve">vor fi </w:t>
      </w:r>
      <w:r w:rsidR="0037100D" w:rsidRPr="00D97864">
        <w:rPr>
          <w:rStyle w:val="SubtleEmphasis"/>
          <w:i w:val="0"/>
          <w:iCs w:val="0"/>
          <w:sz w:val="22"/>
          <w:szCs w:val="22"/>
        </w:rPr>
        <w:t xml:space="preserve">aliniate </w:t>
      </w:r>
      <w:r w:rsidR="004B284F" w:rsidRPr="00D97864">
        <w:rPr>
          <w:rStyle w:val="SubtleEmphasis"/>
          <w:i w:val="0"/>
          <w:iCs w:val="0"/>
          <w:sz w:val="22"/>
          <w:szCs w:val="22"/>
        </w:rPr>
        <w:t xml:space="preserve">cu </w:t>
      </w:r>
      <w:r w:rsidR="004F454D" w:rsidRPr="00D97864">
        <w:rPr>
          <w:rStyle w:val="SubtleEmphasis"/>
          <w:i w:val="0"/>
          <w:iCs w:val="0"/>
          <w:sz w:val="22"/>
          <w:szCs w:val="22"/>
        </w:rPr>
        <w:t>cele prevăzute în Planul Național de Redresare și Reziliență</w:t>
      </w:r>
      <w:r w:rsidR="0037100D" w:rsidRPr="00D97864">
        <w:rPr>
          <w:rStyle w:val="SubtleEmphasis"/>
          <w:i w:val="0"/>
          <w:iCs w:val="0"/>
          <w:sz w:val="22"/>
          <w:szCs w:val="22"/>
        </w:rPr>
        <w:t xml:space="preserve"> </w:t>
      </w:r>
      <w:r w:rsidR="005329B8" w:rsidRPr="00D97864">
        <w:rPr>
          <w:rStyle w:val="SubtleEmphasis"/>
          <w:i w:val="0"/>
          <w:iCs w:val="0"/>
          <w:sz w:val="22"/>
          <w:szCs w:val="22"/>
        </w:rPr>
        <w:t>ș</w:t>
      </w:r>
      <w:r w:rsidR="0037100D" w:rsidRPr="00D97864">
        <w:rPr>
          <w:rStyle w:val="SubtleEmphasis"/>
          <w:i w:val="0"/>
          <w:iCs w:val="0"/>
          <w:sz w:val="22"/>
          <w:szCs w:val="22"/>
        </w:rPr>
        <w:t xml:space="preserve">i </w:t>
      </w:r>
      <w:r w:rsidR="004F454D" w:rsidRPr="00D97864">
        <w:rPr>
          <w:rStyle w:val="SubtleEmphasis"/>
          <w:i w:val="0"/>
          <w:iCs w:val="0"/>
          <w:sz w:val="22"/>
          <w:szCs w:val="22"/>
        </w:rPr>
        <w:t>în</w:t>
      </w:r>
      <w:r w:rsidR="003C2E9A" w:rsidRPr="00D97864">
        <w:rPr>
          <w:rStyle w:val="SubtleEmphasis"/>
          <w:i w:val="0"/>
          <w:iCs w:val="0"/>
          <w:sz w:val="22"/>
          <w:szCs w:val="22"/>
        </w:rPr>
        <w:t xml:space="preserve"> </w:t>
      </w:r>
      <w:bookmarkStart w:id="20" w:name="_Hlk111563825"/>
      <w:r w:rsidR="003C2E9A" w:rsidRPr="00D97864">
        <w:rPr>
          <w:rStyle w:val="SubtleEmphasis"/>
          <w:i w:val="0"/>
          <w:iCs w:val="0"/>
          <w:sz w:val="22"/>
          <w:szCs w:val="22"/>
        </w:rPr>
        <w:t>Planul Strategic Multianual pentru Dezvoltarea Resurselor Umane în Sănătate</w:t>
      </w:r>
      <w:bookmarkEnd w:id="20"/>
      <w:r w:rsidR="006604C7">
        <w:rPr>
          <w:rStyle w:val="SubtleEmphasis"/>
          <w:i w:val="0"/>
          <w:iCs w:val="0"/>
          <w:sz w:val="22"/>
          <w:szCs w:val="22"/>
        </w:rPr>
        <w:t xml:space="preserve"> 2023</w:t>
      </w:r>
      <w:r w:rsidR="003C2E9A" w:rsidRPr="00D97864">
        <w:rPr>
          <w:rStyle w:val="SubtleEmphasis"/>
          <w:i w:val="0"/>
          <w:iCs w:val="0"/>
          <w:sz w:val="22"/>
          <w:szCs w:val="22"/>
        </w:rPr>
        <w:t>-2030</w:t>
      </w:r>
      <w:r w:rsidR="0037100D" w:rsidRPr="00D97864">
        <w:rPr>
          <w:rStyle w:val="SubtleEmphasis"/>
          <w:i w:val="0"/>
          <w:iCs w:val="0"/>
          <w:sz w:val="22"/>
          <w:szCs w:val="22"/>
        </w:rPr>
        <w:t>.</w:t>
      </w:r>
    </w:p>
    <w:p w14:paraId="6359958C" w14:textId="3E95710E" w:rsidR="004B284F" w:rsidRPr="00D97864" w:rsidRDefault="00D97864" w:rsidP="00334DE8">
      <w:pPr>
        <w:rPr>
          <w:rStyle w:val="SubtleEmphasis"/>
          <w:i w:val="0"/>
          <w:iCs w:val="0"/>
          <w:sz w:val="30"/>
          <w:szCs w:val="30"/>
        </w:rPr>
      </w:pPr>
      <w:r w:rsidRPr="00691882">
        <w:rPr>
          <w:noProof/>
          <w:sz w:val="26"/>
          <w:szCs w:val="26"/>
          <w:lang w:val="en-US" w:eastAsia="en-US"/>
        </w:rPr>
        <mc:AlternateContent>
          <mc:Choice Requires="wps">
            <w:drawing>
              <wp:anchor distT="0" distB="0" distL="114300" distR="114300" simplePos="0" relativeHeight="251756544" behindDoc="0" locked="0" layoutInCell="1" allowOverlap="1" wp14:anchorId="3F4733F7" wp14:editId="061EF510">
                <wp:simplePos x="0" y="0"/>
                <wp:positionH relativeFrom="margin">
                  <wp:align>right</wp:align>
                </wp:positionH>
                <wp:positionV relativeFrom="paragraph">
                  <wp:posOffset>237047</wp:posOffset>
                </wp:positionV>
                <wp:extent cx="5518785" cy="2448104"/>
                <wp:effectExtent l="19050" t="19050" r="43815" b="47625"/>
                <wp:wrapNone/>
                <wp:docPr id="256" name="Rounded Rectangle 13"/>
                <wp:cNvGraphicFramePr/>
                <a:graphic xmlns:a="http://schemas.openxmlformats.org/drawingml/2006/main">
                  <a:graphicData uri="http://schemas.microsoft.com/office/word/2010/wordprocessingShape">
                    <wps:wsp>
                      <wps:cNvSpPr/>
                      <wps:spPr>
                        <a:xfrm>
                          <a:off x="0" y="0"/>
                          <a:ext cx="5518785" cy="2448104"/>
                        </a:xfrm>
                        <a:prstGeom prst="roundRect">
                          <a:avLst>
                            <a:gd name="adj" fmla="val 8070"/>
                          </a:avLst>
                        </a:prstGeom>
                        <a:noFill/>
                        <a:ln w="63500">
                          <a:solidFill>
                            <a:srgbClr val="8656B2"/>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41DB8046" id="Rounded Rectangle 13" o:spid="_x0000_s1026" style="position:absolute;margin-left:383.35pt;margin-top:18.65pt;width:434.55pt;height:192.75pt;z-index:251756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2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" filled="f" strokecolor="#8656b2" strokeweight="5pt">
                <v:stroke joinstyle="miter"/>
                <w10:wrap anchorx="margin"/>
              </v:roundrect>
            </w:pict>
          </mc:Fallback>
        </mc:AlternateContent>
      </w:r>
    </w:p>
    <w:p w14:paraId="27DD97F2" w14:textId="06C35513" w:rsidR="00D97864" w:rsidRPr="00D97864" w:rsidRDefault="00D97864" w:rsidP="00D97864">
      <w:pPr>
        <w:ind w:left="993"/>
        <w:rPr>
          <w:i/>
          <w:iCs/>
          <w:color w:val="8656B2"/>
          <w:sz w:val="34"/>
          <w:szCs w:val="34"/>
        </w:rPr>
      </w:pPr>
      <w:r w:rsidRPr="00D97864">
        <w:rPr>
          <w:b/>
          <w:bCs/>
          <w:color w:val="8656B2"/>
          <w:sz w:val="36"/>
          <w:szCs w:val="36"/>
        </w:rPr>
        <w:t>Ținte 2030</w:t>
      </w:r>
    </w:p>
    <w:p w14:paraId="7B1AE425" w14:textId="77777777" w:rsidR="00D97864" w:rsidRDefault="00D97864" w:rsidP="00D97864">
      <w:pPr>
        <w:pStyle w:val="ListParagraph"/>
        <w:numPr>
          <w:ilvl w:val="0"/>
          <w:numId w:val="38"/>
        </w:numPr>
        <w:spacing w:line="276" w:lineRule="auto"/>
        <w:ind w:left="993" w:right="237" w:hanging="426"/>
        <w:rPr>
          <w:i/>
          <w:iCs/>
          <w:sz w:val="22"/>
          <w:szCs w:val="22"/>
        </w:rPr>
      </w:pPr>
      <w:r w:rsidRPr="0004505B">
        <w:rPr>
          <w:i/>
          <w:iCs/>
          <w:sz w:val="22"/>
          <w:szCs w:val="22"/>
        </w:rPr>
        <w:t xml:space="preserve">Cadru instituțional și statistic </w:t>
      </w:r>
      <w:r>
        <w:rPr>
          <w:i/>
          <w:iCs/>
          <w:sz w:val="22"/>
          <w:szCs w:val="22"/>
        </w:rPr>
        <w:t xml:space="preserve">funcțional </w:t>
      </w:r>
      <w:r w:rsidRPr="0004505B">
        <w:rPr>
          <w:i/>
          <w:iCs/>
          <w:sz w:val="22"/>
          <w:szCs w:val="22"/>
        </w:rPr>
        <w:t>pentru elaborarea de politici multianuale privind resursele umane în sistemul de sănătate</w:t>
      </w:r>
      <w:r>
        <w:rPr>
          <w:i/>
          <w:iCs/>
          <w:sz w:val="22"/>
          <w:szCs w:val="22"/>
        </w:rPr>
        <w:t>,</w:t>
      </w:r>
      <w:r w:rsidRPr="0004505B">
        <w:rPr>
          <w:i/>
          <w:iCs/>
          <w:sz w:val="22"/>
          <w:szCs w:val="22"/>
        </w:rPr>
        <w:t xml:space="preserve"> adaptate la nevoile de servicii estimate</w:t>
      </w:r>
      <w:r>
        <w:rPr>
          <w:i/>
          <w:iCs/>
          <w:sz w:val="22"/>
          <w:szCs w:val="22"/>
        </w:rPr>
        <w:t xml:space="preserve"> în documentele naționale și regionale de planificare.</w:t>
      </w:r>
    </w:p>
    <w:p w14:paraId="51AF64DA" w14:textId="77777777" w:rsidR="00D97864" w:rsidRDefault="00D97864" w:rsidP="00D97864">
      <w:pPr>
        <w:pStyle w:val="ListParagraph"/>
        <w:numPr>
          <w:ilvl w:val="0"/>
          <w:numId w:val="38"/>
        </w:numPr>
        <w:spacing w:line="276" w:lineRule="auto"/>
        <w:ind w:left="993" w:right="237" w:hanging="426"/>
        <w:rPr>
          <w:i/>
          <w:iCs/>
          <w:sz w:val="22"/>
          <w:szCs w:val="22"/>
        </w:rPr>
      </w:pPr>
      <w:r>
        <w:rPr>
          <w:i/>
          <w:iCs/>
          <w:sz w:val="22"/>
          <w:szCs w:val="22"/>
        </w:rPr>
        <w:t xml:space="preserve">Resurse umane formate și perfecționate potrivit nevoilor identificate în </w:t>
      </w:r>
      <w:r w:rsidRPr="008244A9">
        <w:rPr>
          <w:i/>
          <w:iCs/>
          <w:sz w:val="22"/>
          <w:szCs w:val="22"/>
        </w:rPr>
        <w:t>Planul Strategic Multianual pentru Dezvoltarea Resurselor Umane în Sănătate</w:t>
      </w:r>
      <w:r>
        <w:rPr>
          <w:i/>
          <w:iCs/>
          <w:sz w:val="22"/>
          <w:szCs w:val="22"/>
        </w:rPr>
        <w:t>, în Planurile Regionale de Servicii de Sănătate și în Masterplanurile Regionale de Servicii de Sănătate.</w:t>
      </w:r>
    </w:p>
    <w:p w14:paraId="50BCD5BD" w14:textId="77777777" w:rsidR="00D97864" w:rsidRDefault="00D97864" w:rsidP="00D97864">
      <w:pPr>
        <w:pStyle w:val="ListParagraph"/>
        <w:numPr>
          <w:ilvl w:val="0"/>
          <w:numId w:val="38"/>
        </w:numPr>
        <w:spacing w:line="276" w:lineRule="auto"/>
        <w:ind w:left="993" w:right="237" w:hanging="426"/>
        <w:rPr>
          <w:i/>
          <w:iCs/>
          <w:sz w:val="22"/>
          <w:szCs w:val="22"/>
        </w:rPr>
      </w:pPr>
      <w:r>
        <w:rPr>
          <w:i/>
          <w:iCs/>
          <w:sz w:val="22"/>
          <w:szCs w:val="22"/>
        </w:rPr>
        <w:t>Capital uman îmbunătățit în autoritățile publice de sănătate, precum și în unitățile sanitare din toate palierele de asistență medicală.</w:t>
      </w:r>
    </w:p>
    <w:p w14:paraId="776085A1" w14:textId="77777777" w:rsidR="00D97864" w:rsidRPr="0004505B" w:rsidRDefault="00D97864" w:rsidP="00D97864">
      <w:pPr>
        <w:pStyle w:val="ListParagraph"/>
        <w:numPr>
          <w:ilvl w:val="0"/>
          <w:numId w:val="38"/>
        </w:numPr>
        <w:spacing w:line="276" w:lineRule="auto"/>
        <w:ind w:left="993" w:right="237" w:hanging="426"/>
        <w:rPr>
          <w:i/>
          <w:iCs/>
          <w:sz w:val="22"/>
          <w:szCs w:val="22"/>
        </w:rPr>
      </w:pPr>
      <w:r w:rsidRPr="000269E1">
        <w:rPr>
          <w:i/>
          <w:iCs/>
          <w:sz w:val="22"/>
          <w:szCs w:val="22"/>
        </w:rPr>
        <w:t>Reglementări care asigură flexibilitate în organizarea instituțională, angajarea, normarea și salarizarea personalului în unitățile sanitare publice.</w:t>
      </w:r>
    </w:p>
    <w:p w14:paraId="37582587" w14:textId="71744CEF" w:rsidR="00D97864" w:rsidRDefault="00D97864" w:rsidP="00334DE8">
      <w:pPr>
        <w:rPr>
          <w:rStyle w:val="SubtleEmphasis"/>
          <w:i w:val="0"/>
          <w:iCs w:val="0"/>
        </w:rPr>
      </w:pPr>
    </w:p>
    <w:p w14:paraId="15B86816" w14:textId="5E7DBFD3" w:rsidR="008B33DF" w:rsidRDefault="008B33DF" w:rsidP="00334DE8">
      <w:pPr>
        <w:rPr>
          <w:rStyle w:val="SubtleEmphasis"/>
          <w:i w:val="0"/>
          <w:iCs w:val="0"/>
        </w:rPr>
      </w:pPr>
    </w:p>
    <w:p w14:paraId="1934E576" w14:textId="77777777" w:rsidR="008B33DF" w:rsidRDefault="008B33DF" w:rsidP="00334DE8">
      <w:pPr>
        <w:rPr>
          <w:rStyle w:val="SubtleEmphasis"/>
          <w:i w:val="0"/>
          <w:iCs w:val="0"/>
        </w:rPr>
      </w:pPr>
    </w:p>
    <w:p w14:paraId="1E7F00D4" w14:textId="77777777" w:rsidR="0037100D" w:rsidRPr="00D97864" w:rsidRDefault="0037100D" w:rsidP="009E4266">
      <w:pPr>
        <w:pStyle w:val="Heading4"/>
        <w:rPr>
          <w:sz w:val="24"/>
          <w:szCs w:val="24"/>
        </w:rPr>
      </w:pPr>
      <w:r w:rsidRPr="00D97864">
        <w:rPr>
          <w:sz w:val="24"/>
          <w:szCs w:val="24"/>
        </w:rPr>
        <w:t>OS.7.1. ELABORAREA UNEI POLITICII PUBLICE INTEGRATE PENTRU RESURSELE UMANE ÎN SISTEMUL DE SĂNĂTATE</w:t>
      </w:r>
    </w:p>
    <w:p w14:paraId="094F7859" w14:textId="2A625241" w:rsidR="0037100D" w:rsidRPr="00D97864" w:rsidRDefault="0037100D" w:rsidP="00D97864">
      <w:pPr>
        <w:spacing w:line="276" w:lineRule="auto"/>
        <w:rPr>
          <w:sz w:val="22"/>
          <w:szCs w:val="22"/>
        </w:rPr>
      </w:pPr>
      <w:r w:rsidRPr="00D97864">
        <w:rPr>
          <w:sz w:val="22"/>
          <w:szCs w:val="22"/>
        </w:rPr>
        <w:t>DA.7.1.1. Gestiunea adecvată a informa</w:t>
      </w:r>
      <w:r w:rsidR="005329B8" w:rsidRPr="00D97864">
        <w:rPr>
          <w:sz w:val="22"/>
          <w:szCs w:val="22"/>
        </w:rPr>
        <w:t>ț</w:t>
      </w:r>
      <w:r w:rsidRPr="00D97864">
        <w:rPr>
          <w:sz w:val="22"/>
          <w:szCs w:val="22"/>
        </w:rPr>
        <w:t xml:space="preserve">iilor privind resursele umane din sistemul de sănătate prin constituirea </w:t>
      </w:r>
      <w:r w:rsidR="005329B8" w:rsidRPr="00D97864">
        <w:rPr>
          <w:sz w:val="22"/>
          <w:szCs w:val="22"/>
        </w:rPr>
        <w:t>ș</w:t>
      </w:r>
      <w:r w:rsidRPr="00D97864">
        <w:rPr>
          <w:sz w:val="22"/>
          <w:szCs w:val="22"/>
        </w:rPr>
        <w:t>i opera</w:t>
      </w:r>
      <w:r w:rsidR="005329B8" w:rsidRPr="00D97864">
        <w:rPr>
          <w:sz w:val="22"/>
          <w:szCs w:val="22"/>
        </w:rPr>
        <w:t>ț</w:t>
      </w:r>
      <w:r w:rsidRPr="00D97864">
        <w:rPr>
          <w:sz w:val="22"/>
          <w:szCs w:val="22"/>
        </w:rPr>
        <w:t>ionalizarea registrului electronic al profesioni</w:t>
      </w:r>
      <w:r w:rsidR="005329B8" w:rsidRPr="00D97864">
        <w:rPr>
          <w:sz w:val="22"/>
          <w:szCs w:val="22"/>
        </w:rPr>
        <w:t>ș</w:t>
      </w:r>
      <w:r w:rsidRPr="00D97864">
        <w:rPr>
          <w:sz w:val="22"/>
          <w:szCs w:val="22"/>
        </w:rPr>
        <w:t>tilor în sănătate.</w:t>
      </w:r>
    </w:p>
    <w:p w14:paraId="1E24CA20" w14:textId="77777777" w:rsidR="0037100D" w:rsidRPr="00D97864" w:rsidRDefault="0037100D" w:rsidP="00D97864">
      <w:pPr>
        <w:spacing w:line="276" w:lineRule="auto"/>
        <w:rPr>
          <w:sz w:val="22"/>
          <w:szCs w:val="22"/>
        </w:rPr>
      </w:pPr>
      <w:r w:rsidRPr="00D97864">
        <w:rPr>
          <w:sz w:val="22"/>
          <w:szCs w:val="22"/>
        </w:rPr>
        <w:t>DA.7.1.2. Planificarea necesarului de resurse umane în sistemul de sănătate.</w:t>
      </w:r>
    </w:p>
    <w:p w14:paraId="7310F52E" w14:textId="34A98F3D" w:rsidR="0037100D" w:rsidRPr="00D97864" w:rsidRDefault="0037100D" w:rsidP="00D97864">
      <w:pPr>
        <w:spacing w:line="276" w:lineRule="auto"/>
        <w:rPr>
          <w:sz w:val="22"/>
          <w:szCs w:val="22"/>
        </w:rPr>
      </w:pPr>
      <w:r w:rsidRPr="00D97864">
        <w:rPr>
          <w:sz w:val="22"/>
          <w:szCs w:val="22"/>
        </w:rPr>
        <w:t>DA.7.1.3. Îmbunătă</w:t>
      </w:r>
      <w:r w:rsidR="005329B8" w:rsidRPr="00D97864">
        <w:rPr>
          <w:sz w:val="22"/>
          <w:szCs w:val="22"/>
        </w:rPr>
        <w:t>ț</w:t>
      </w:r>
      <w:r w:rsidRPr="00D97864">
        <w:rPr>
          <w:sz w:val="22"/>
          <w:szCs w:val="22"/>
        </w:rPr>
        <w:t>irea calită</w:t>
      </w:r>
      <w:r w:rsidR="005329B8" w:rsidRPr="00D97864">
        <w:rPr>
          <w:sz w:val="22"/>
          <w:szCs w:val="22"/>
        </w:rPr>
        <w:t>ț</w:t>
      </w:r>
      <w:r w:rsidRPr="00D97864">
        <w:rPr>
          <w:sz w:val="22"/>
          <w:szCs w:val="22"/>
        </w:rPr>
        <w:t>ii activită</w:t>
      </w:r>
      <w:r w:rsidR="005329B8" w:rsidRPr="00D97864">
        <w:rPr>
          <w:sz w:val="22"/>
          <w:szCs w:val="22"/>
        </w:rPr>
        <w:t>ț</w:t>
      </w:r>
      <w:r w:rsidRPr="00D97864">
        <w:rPr>
          <w:sz w:val="22"/>
          <w:szCs w:val="22"/>
        </w:rPr>
        <w:t>ilor manageriale din sistemul de sănătate.</w:t>
      </w:r>
    </w:p>
    <w:p w14:paraId="2C062E0F" w14:textId="540CFAC5" w:rsidR="0037100D" w:rsidRPr="00D97864" w:rsidRDefault="0037100D" w:rsidP="009E4266">
      <w:pPr>
        <w:pStyle w:val="Heading4"/>
        <w:rPr>
          <w:sz w:val="24"/>
          <w:szCs w:val="24"/>
        </w:rPr>
      </w:pPr>
      <w:r w:rsidRPr="00D97864">
        <w:rPr>
          <w:sz w:val="24"/>
          <w:szCs w:val="24"/>
        </w:rPr>
        <w:lastRenderedPageBreak/>
        <w:t xml:space="preserve">OS.7.2 ASIGURAREA FORMĂRII </w:t>
      </w:r>
      <w:r w:rsidR="005329B8" w:rsidRPr="00D97864">
        <w:rPr>
          <w:sz w:val="24"/>
          <w:szCs w:val="24"/>
        </w:rPr>
        <w:t>Ș</w:t>
      </w:r>
      <w:r w:rsidRPr="00D97864">
        <w:rPr>
          <w:sz w:val="24"/>
          <w:szCs w:val="24"/>
        </w:rPr>
        <w:t>I PERFEC</w:t>
      </w:r>
      <w:r w:rsidR="005329B8" w:rsidRPr="00D97864">
        <w:rPr>
          <w:sz w:val="24"/>
          <w:szCs w:val="24"/>
        </w:rPr>
        <w:t>Ț</w:t>
      </w:r>
      <w:r w:rsidRPr="00D97864">
        <w:rPr>
          <w:sz w:val="24"/>
          <w:szCs w:val="24"/>
        </w:rPr>
        <w:t>IONĂRII RESURSELOR UMANE POTRIVIT NEVOILOR SISTEMULUI DE SĂNĂTATE</w:t>
      </w:r>
    </w:p>
    <w:p w14:paraId="0421C062" w14:textId="5CCD4F68" w:rsidR="0037100D" w:rsidRPr="00D97864" w:rsidRDefault="0037100D" w:rsidP="00D97864">
      <w:pPr>
        <w:spacing w:line="276" w:lineRule="auto"/>
        <w:rPr>
          <w:sz w:val="22"/>
          <w:szCs w:val="22"/>
        </w:rPr>
      </w:pPr>
      <w:r w:rsidRPr="00D97864">
        <w:rPr>
          <w:sz w:val="22"/>
          <w:szCs w:val="22"/>
        </w:rPr>
        <w:t>DA.7.2.1. Îmbunătă</w:t>
      </w:r>
      <w:r w:rsidR="005329B8" w:rsidRPr="00D97864">
        <w:rPr>
          <w:sz w:val="22"/>
          <w:szCs w:val="22"/>
        </w:rPr>
        <w:t>ț</w:t>
      </w:r>
      <w:r w:rsidRPr="00D97864">
        <w:rPr>
          <w:sz w:val="22"/>
          <w:szCs w:val="22"/>
        </w:rPr>
        <w:t xml:space="preserve">irea formării profesionale a personalului medical </w:t>
      </w:r>
      <w:r w:rsidR="005329B8" w:rsidRPr="00D97864">
        <w:rPr>
          <w:sz w:val="22"/>
          <w:szCs w:val="22"/>
        </w:rPr>
        <w:t>ș</w:t>
      </w:r>
      <w:r w:rsidRPr="00D97864">
        <w:rPr>
          <w:sz w:val="22"/>
          <w:szCs w:val="22"/>
        </w:rPr>
        <w:t>i adaptarea sa la obiectivele stabilite prin Planul na</w:t>
      </w:r>
      <w:r w:rsidR="005329B8" w:rsidRPr="00D97864">
        <w:rPr>
          <w:sz w:val="22"/>
          <w:szCs w:val="22"/>
        </w:rPr>
        <w:t>ț</w:t>
      </w:r>
      <w:r w:rsidRPr="00D97864">
        <w:rPr>
          <w:sz w:val="22"/>
          <w:szCs w:val="22"/>
        </w:rPr>
        <w:t>ional multianual privind gestiunea resurselor umane în sistemul de sănătate.</w:t>
      </w:r>
    </w:p>
    <w:p w14:paraId="7623719F" w14:textId="2C57B671" w:rsidR="0037100D" w:rsidRPr="00D97864" w:rsidRDefault="0037100D" w:rsidP="00D97864">
      <w:pPr>
        <w:spacing w:line="276" w:lineRule="auto"/>
        <w:rPr>
          <w:sz w:val="22"/>
          <w:szCs w:val="22"/>
        </w:rPr>
      </w:pPr>
      <w:r w:rsidRPr="00D97864">
        <w:rPr>
          <w:sz w:val="22"/>
          <w:szCs w:val="22"/>
        </w:rPr>
        <w:t>DA.7.2.2. Cre</w:t>
      </w:r>
      <w:r w:rsidR="005329B8" w:rsidRPr="00D97864">
        <w:rPr>
          <w:sz w:val="22"/>
          <w:szCs w:val="22"/>
        </w:rPr>
        <w:t>ș</w:t>
      </w:r>
      <w:r w:rsidRPr="00D97864">
        <w:rPr>
          <w:sz w:val="22"/>
          <w:szCs w:val="22"/>
        </w:rPr>
        <w:t>terea competen</w:t>
      </w:r>
      <w:r w:rsidR="005329B8" w:rsidRPr="00D97864">
        <w:rPr>
          <w:sz w:val="22"/>
          <w:szCs w:val="22"/>
        </w:rPr>
        <w:t>ț</w:t>
      </w:r>
      <w:r w:rsidRPr="00D97864">
        <w:rPr>
          <w:sz w:val="22"/>
          <w:szCs w:val="22"/>
        </w:rPr>
        <w:t>elor personalului medical prin programe de educa</w:t>
      </w:r>
      <w:r w:rsidR="005329B8" w:rsidRPr="00D97864">
        <w:rPr>
          <w:sz w:val="22"/>
          <w:szCs w:val="22"/>
        </w:rPr>
        <w:t>ț</w:t>
      </w:r>
      <w:r w:rsidRPr="00D97864">
        <w:rPr>
          <w:sz w:val="22"/>
          <w:szCs w:val="22"/>
        </w:rPr>
        <w:t xml:space="preserve">ie medicală continuă accesibile </w:t>
      </w:r>
      <w:r w:rsidR="005329B8" w:rsidRPr="00D97864">
        <w:rPr>
          <w:sz w:val="22"/>
          <w:szCs w:val="22"/>
        </w:rPr>
        <w:t>ș</w:t>
      </w:r>
      <w:r w:rsidRPr="00D97864">
        <w:rPr>
          <w:sz w:val="22"/>
          <w:szCs w:val="22"/>
        </w:rPr>
        <w:t>i adaptate evolu</w:t>
      </w:r>
      <w:r w:rsidR="005329B8" w:rsidRPr="00D97864">
        <w:rPr>
          <w:sz w:val="22"/>
          <w:szCs w:val="22"/>
        </w:rPr>
        <w:t>ț</w:t>
      </w:r>
      <w:r w:rsidRPr="00D97864">
        <w:rPr>
          <w:sz w:val="22"/>
          <w:szCs w:val="22"/>
        </w:rPr>
        <w:t>iilor tehnologice interna</w:t>
      </w:r>
      <w:r w:rsidR="005329B8" w:rsidRPr="00D97864">
        <w:rPr>
          <w:sz w:val="22"/>
          <w:szCs w:val="22"/>
        </w:rPr>
        <w:t>ț</w:t>
      </w:r>
      <w:r w:rsidRPr="00D97864">
        <w:rPr>
          <w:sz w:val="22"/>
          <w:szCs w:val="22"/>
        </w:rPr>
        <w:t xml:space="preserve">ionale </w:t>
      </w:r>
      <w:r w:rsidR="005329B8" w:rsidRPr="00D97864">
        <w:rPr>
          <w:sz w:val="22"/>
          <w:szCs w:val="22"/>
        </w:rPr>
        <w:t>ș</w:t>
      </w:r>
      <w:r w:rsidRPr="00D97864">
        <w:rPr>
          <w:sz w:val="22"/>
          <w:szCs w:val="22"/>
        </w:rPr>
        <w:t>i na</w:t>
      </w:r>
      <w:r w:rsidR="005329B8" w:rsidRPr="00D97864">
        <w:rPr>
          <w:sz w:val="22"/>
          <w:szCs w:val="22"/>
        </w:rPr>
        <w:t>ț</w:t>
      </w:r>
      <w:r w:rsidRPr="00D97864">
        <w:rPr>
          <w:sz w:val="22"/>
          <w:szCs w:val="22"/>
        </w:rPr>
        <w:t>ionale în specialită</w:t>
      </w:r>
      <w:r w:rsidR="005329B8" w:rsidRPr="00D97864">
        <w:rPr>
          <w:sz w:val="22"/>
          <w:szCs w:val="22"/>
        </w:rPr>
        <w:t>ț</w:t>
      </w:r>
      <w:r w:rsidRPr="00D97864">
        <w:rPr>
          <w:sz w:val="22"/>
          <w:szCs w:val="22"/>
        </w:rPr>
        <w:t>ile medicale.</w:t>
      </w:r>
    </w:p>
    <w:p w14:paraId="13F1D838" w14:textId="3A434927" w:rsidR="0037100D" w:rsidRPr="00D97864" w:rsidRDefault="0037100D" w:rsidP="00D97864">
      <w:pPr>
        <w:spacing w:line="276" w:lineRule="auto"/>
        <w:rPr>
          <w:sz w:val="22"/>
          <w:szCs w:val="22"/>
        </w:rPr>
      </w:pPr>
      <w:r w:rsidRPr="00D97864">
        <w:rPr>
          <w:sz w:val="22"/>
          <w:szCs w:val="22"/>
        </w:rPr>
        <w:t>DA.7.2.3. Dezvoltarea capitalului uman din cadrul Ministerului Sănătă</w:t>
      </w:r>
      <w:r w:rsidR="005329B8" w:rsidRPr="00D97864">
        <w:rPr>
          <w:sz w:val="22"/>
          <w:szCs w:val="22"/>
        </w:rPr>
        <w:t>ț</w:t>
      </w:r>
      <w:r w:rsidRPr="00D97864">
        <w:rPr>
          <w:sz w:val="22"/>
          <w:szCs w:val="22"/>
        </w:rPr>
        <w:t>ii, Casei Na</w:t>
      </w:r>
      <w:r w:rsidR="005329B8" w:rsidRPr="00D97864">
        <w:rPr>
          <w:sz w:val="22"/>
          <w:szCs w:val="22"/>
        </w:rPr>
        <w:t>ț</w:t>
      </w:r>
      <w:r w:rsidRPr="00D97864">
        <w:rPr>
          <w:sz w:val="22"/>
          <w:szCs w:val="22"/>
        </w:rPr>
        <w:t xml:space="preserve">ionale de Asigurări de Sănătate </w:t>
      </w:r>
      <w:r w:rsidR="005329B8" w:rsidRPr="00D97864">
        <w:rPr>
          <w:sz w:val="22"/>
          <w:szCs w:val="22"/>
        </w:rPr>
        <w:t>ș</w:t>
      </w:r>
      <w:r w:rsidRPr="00D97864">
        <w:rPr>
          <w:sz w:val="22"/>
          <w:szCs w:val="22"/>
        </w:rPr>
        <w:t>i al altor autorită</w:t>
      </w:r>
      <w:r w:rsidR="005329B8" w:rsidRPr="00D97864">
        <w:rPr>
          <w:sz w:val="22"/>
          <w:szCs w:val="22"/>
        </w:rPr>
        <w:t>ț</w:t>
      </w:r>
      <w:r w:rsidRPr="00D97864">
        <w:rPr>
          <w:sz w:val="22"/>
          <w:szCs w:val="22"/>
        </w:rPr>
        <w:t>i publice din domeniu.</w:t>
      </w:r>
    </w:p>
    <w:p w14:paraId="01648B18" w14:textId="66333541" w:rsidR="0037100D" w:rsidRPr="00D97864" w:rsidRDefault="0037100D" w:rsidP="00D97864">
      <w:pPr>
        <w:spacing w:line="276" w:lineRule="auto"/>
        <w:rPr>
          <w:spacing w:val="-4"/>
          <w:sz w:val="22"/>
          <w:szCs w:val="22"/>
        </w:rPr>
      </w:pPr>
      <w:r w:rsidRPr="00D97864">
        <w:rPr>
          <w:spacing w:val="-4"/>
          <w:sz w:val="22"/>
          <w:szCs w:val="22"/>
        </w:rPr>
        <w:t>DA.7.2.4. Cre</w:t>
      </w:r>
      <w:r w:rsidR="005329B8" w:rsidRPr="00D97864">
        <w:rPr>
          <w:spacing w:val="-4"/>
          <w:sz w:val="22"/>
          <w:szCs w:val="22"/>
        </w:rPr>
        <w:t>ș</w:t>
      </w:r>
      <w:r w:rsidRPr="00D97864">
        <w:rPr>
          <w:spacing w:val="-4"/>
          <w:sz w:val="22"/>
          <w:szCs w:val="22"/>
        </w:rPr>
        <w:t>terea capacită</w:t>
      </w:r>
      <w:r w:rsidR="005329B8" w:rsidRPr="00D97864">
        <w:rPr>
          <w:spacing w:val="-4"/>
          <w:sz w:val="22"/>
          <w:szCs w:val="22"/>
        </w:rPr>
        <w:t>ț</w:t>
      </w:r>
      <w:r w:rsidRPr="00D97864">
        <w:rPr>
          <w:spacing w:val="-4"/>
          <w:sz w:val="22"/>
          <w:szCs w:val="22"/>
        </w:rPr>
        <w:t>ii de planificare, reten</w:t>
      </w:r>
      <w:r w:rsidR="005329B8" w:rsidRPr="00D97864">
        <w:rPr>
          <w:spacing w:val="-4"/>
          <w:sz w:val="22"/>
          <w:szCs w:val="22"/>
        </w:rPr>
        <w:t>ț</w:t>
      </w:r>
      <w:r w:rsidRPr="00D97864">
        <w:rPr>
          <w:spacing w:val="-4"/>
          <w:sz w:val="22"/>
          <w:szCs w:val="22"/>
        </w:rPr>
        <w:t xml:space="preserve">ie </w:t>
      </w:r>
      <w:r w:rsidR="005329B8" w:rsidRPr="00D97864">
        <w:rPr>
          <w:spacing w:val="-4"/>
          <w:sz w:val="22"/>
          <w:szCs w:val="22"/>
        </w:rPr>
        <w:t>ș</w:t>
      </w:r>
      <w:r w:rsidRPr="00D97864">
        <w:rPr>
          <w:spacing w:val="-4"/>
          <w:sz w:val="22"/>
          <w:szCs w:val="22"/>
        </w:rPr>
        <w:t>i diversificare a resursei umane în sănătate publică.</w:t>
      </w:r>
    </w:p>
    <w:p w14:paraId="5E4A64CF" w14:textId="67966355" w:rsidR="0037100D" w:rsidRPr="00D97864" w:rsidRDefault="0037100D" w:rsidP="00D97864">
      <w:pPr>
        <w:spacing w:line="276" w:lineRule="auto"/>
        <w:rPr>
          <w:sz w:val="22"/>
          <w:szCs w:val="22"/>
        </w:rPr>
      </w:pPr>
      <w:r w:rsidRPr="00D97864">
        <w:rPr>
          <w:sz w:val="22"/>
          <w:szCs w:val="22"/>
        </w:rPr>
        <w:t xml:space="preserve">DA.7.2.5. Dezvoltarea </w:t>
      </w:r>
      <w:r w:rsidR="005329B8" w:rsidRPr="00D97864">
        <w:rPr>
          <w:sz w:val="22"/>
          <w:szCs w:val="22"/>
        </w:rPr>
        <w:t>ș</w:t>
      </w:r>
      <w:r w:rsidRPr="00D97864">
        <w:rPr>
          <w:sz w:val="22"/>
          <w:szCs w:val="22"/>
        </w:rPr>
        <w:t>i profesionalizarea resursei umane în asisten</w:t>
      </w:r>
      <w:r w:rsidR="005329B8" w:rsidRPr="00D97864">
        <w:rPr>
          <w:sz w:val="22"/>
          <w:szCs w:val="22"/>
        </w:rPr>
        <w:t>ț</w:t>
      </w:r>
      <w:r w:rsidRPr="00D97864">
        <w:rPr>
          <w:sz w:val="22"/>
          <w:szCs w:val="22"/>
        </w:rPr>
        <w:t>a medicală primară.</w:t>
      </w:r>
    </w:p>
    <w:p w14:paraId="4E77D2FA" w14:textId="29301E07" w:rsidR="0037100D" w:rsidRPr="00D97864" w:rsidRDefault="0037100D" w:rsidP="00D97864">
      <w:pPr>
        <w:spacing w:line="276" w:lineRule="auto"/>
        <w:rPr>
          <w:spacing w:val="-4"/>
          <w:sz w:val="22"/>
          <w:szCs w:val="22"/>
        </w:rPr>
      </w:pPr>
      <w:r w:rsidRPr="00D97864">
        <w:rPr>
          <w:spacing w:val="-4"/>
          <w:sz w:val="22"/>
          <w:szCs w:val="22"/>
        </w:rPr>
        <w:t xml:space="preserve">DA.7.2.6. </w:t>
      </w:r>
      <w:r w:rsidR="009E4266" w:rsidRPr="00D97864">
        <w:rPr>
          <w:spacing w:val="-4"/>
          <w:sz w:val="22"/>
          <w:szCs w:val="22"/>
        </w:rPr>
        <w:t>Îmbunătă</w:t>
      </w:r>
      <w:r w:rsidR="005329B8" w:rsidRPr="00D97864">
        <w:rPr>
          <w:spacing w:val="-4"/>
          <w:sz w:val="22"/>
          <w:szCs w:val="22"/>
        </w:rPr>
        <w:t>ț</w:t>
      </w:r>
      <w:r w:rsidR="009E4266" w:rsidRPr="00D97864">
        <w:rPr>
          <w:spacing w:val="-4"/>
          <w:sz w:val="22"/>
          <w:szCs w:val="22"/>
        </w:rPr>
        <w:t>irea</w:t>
      </w:r>
      <w:r w:rsidRPr="00D97864">
        <w:rPr>
          <w:spacing w:val="-4"/>
          <w:sz w:val="22"/>
          <w:szCs w:val="22"/>
        </w:rPr>
        <w:t xml:space="preserve">, </w:t>
      </w:r>
      <w:r w:rsidR="009E4266" w:rsidRPr="00D97864">
        <w:rPr>
          <w:spacing w:val="-4"/>
          <w:sz w:val="22"/>
          <w:szCs w:val="22"/>
        </w:rPr>
        <w:t>abilită</w:t>
      </w:r>
      <w:r w:rsidR="005329B8" w:rsidRPr="00D97864">
        <w:rPr>
          <w:spacing w:val="-4"/>
          <w:sz w:val="22"/>
          <w:szCs w:val="22"/>
        </w:rPr>
        <w:t>ț</w:t>
      </w:r>
      <w:r w:rsidR="009E4266" w:rsidRPr="00D97864">
        <w:rPr>
          <w:spacing w:val="-4"/>
          <w:sz w:val="22"/>
          <w:szCs w:val="22"/>
        </w:rPr>
        <w:t xml:space="preserve">ilor </w:t>
      </w:r>
      <w:r w:rsidR="005329B8" w:rsidRPr="00D97864">
        <w:rPr>
          <w:spacing w:val="-4"/>
          <w:sz w:val="22"/>
          <w:szCs w:val="22"/>
        </w:rPr>
        <w:t>ș</w:t>
      </w:r>
      <w:r w:rsidR="009E4266" w:rsidRPr="00D97864">
        <w:rPr>
          <w:spacing w:val="-4"/>
          <w:sz w:val="22"/>
          <w:szCs w:val="22"/>
        </w:rPr>
        <w:t>i com</w:t>
      </w:r>
      <w:r w:rsidRPr="00D97864">
        <w:rPr>
          <w:spacing w:val="-4"/>
          <w:sz w:val="22"/>
          <w:szCs w:val="22"/>
        </w:rPr>
        <w:t>peten</w:t>
      </w:r>
      <w:r w:rsidR="005329B8" w:rsidRPr="00D97864">
        <w:rPr>
          <w:spacing w:val="-4"/>
          <w:sz w:val="22"/>
          <w:szCs w:val="22"/>
        </w:rPr>
        <w:t>ț</w:t>
      </w:r>
      <w:r w:rsidRPr="00D97864">
        <w:rPr>
          <w:spacing w:val="-4"/>
          <w:sz w:val="22"/>
          <w:szCs w:val="22"/>
        </w:rPr>
        <w:t>elor resurselor umane din cadrul unită</w:t>
      </w:r>
      <w:r w:rsidR="005329B8" w:rsidRPr="00D97864">
        <w:rPr>
          <w:spacing w:val="-4"/>
          <w:sz w:val="22"/>
          <w:szCs w:val="22"/>
        </w:rPr>
        <w:t>ț</w:t>
      </w:r>
      <w:r w:rsidRPr="00D97864">
        <w:rPr>
          <w:spacing w:val="-4"/>
          <w:sz w:val="22"/>
          <w:szCs w:val="22"/>
        </w:rPr>
        <w:t>ilor sanitare cu paturi.</w:t>
      </w:r>
    </w:p>
    <w:p w14:paraId="3B478272" w14:textId="079E27DB" w:rsidR="0037100D" w:rsidRPr="00D97864" w:rsidRDefault="0037100D" w:rsidP="009E4266">
      <w:pPr>
        <w:pStyle w:val="Heading4"/>
        <w:rPr>
          <w:sz w:val="24"/>
          <w:szCs w:val="24"/>
        </w:rPr>
      </w:pPr>
      <w:r w:rsidRPr="00D97864">
        <w:rPr>
          <w:sz w:val="24"/>
          <w:szCs w:val="24"/>
        </w:rPr>
        <w:t>OS.7.3 ÎMBUNĂTĂ</w:t>
      </w:r>
      <w:r w:rsidR="005329B8" w:rsidRPr="00D97864">
        <w:rPr>
          <w:sz w:val="24"/>
          <w:szCs w:val="24"/>
        </w:rPr>
        <w:t>Ț</w:t>
      </w:r>
      <w:r w:rsidRPr="00D97864">
        <w:rPr>
          <w:sz w:val="24"/>
          <w:szCs w:val="24"/>
        </w:rPr>
        <w:t>IREA MANAGEMENTULUI RESURSELOR UMANE ÎN SISTEMUL DE SĂNĂTATE, ÎN VEDEREA CRE</w:t>
      </w:r>
      <w:r w:rsidR="005329B8" w:rsidRPr="00D97864">
        <w:rPr>
          <w:sz w:val="24"/>
          <w:szCs w:val="24"/>
        </w:rPr>
        <w:t>Ș</w:t>
      </w:r>
      <w:r w:rsidRPr="00D97864">
        <w:rPr>
          <w:sz w:val="24"/>
          <w:szCs w:val="24"/>
        </w:rPr>
        <w:t>TERII PERFORMAN</w:t>
      </w:r>
      <w:r w:rsidR="005329B8" w:rsidRPr="00D97864">
        <w:rPr>
          <w:sz w:val="24"/>
          <w:szCs w:val="24"/>
        </w:rPr>
        <w:t>Ț</w:t>
      </w:r>
      <w:r w:rsidRPr="00D97864">
        <w:rPr>
          <w:sz w:val="24"/>
          <w:szCs w:val="24"/>
        </w:rPr>
        <w:t>EI PROFESIONI</w:t>
      </w:r>
      <w:r w:rsidR="005329B8" w:rsidRPr="00D97864">
        <w:rPr>
          <w:sz w:val="24"/>
          <w:szCs w:val="24"/>
        </w:rPr>
        <w:t>Ș</w:t>
      </w:r>
      <w:r w:rsidRPr="00D97864">
        <w:rPr>
          <w:sz w:val="24"/>
          <w:szCs w:val="24"/>
        </w:rPr>
        <w:t>TILOR ÎN SĂNĂTATE</w:t>
      </w:r>
    </w:p>
    <w:p w14:paraId="4164244F" w14:textId="508474A0" w:rsidR="0037100D" w:rsidRPr="00D97864" w:rsidRDefault="0037100D" w:rsidP="00D97864">
      <w:pPr>
        <w:spacing w:line="276" w:lineRule="auto"/>
        <w:rPr>
          <w:sz w:val="22"/>
          <w:szCs w:val="22"/>
        </w:rPr>
      </w:pPr>
      <w:r w:rsidRPr="00D97864">
        <w:rPr>
          <w:sz w:val="22"/>
          <w:szCs w:val="22"/>
        </w:rPr>
        <w:t>DA.7.3.1. Îmbunătă</w:t>
      </w:r>
      <w:r w:rsidR="005329B8" w:rsidRPr="00D97864">
        <w:rPr>
          <w:sz w:val="22"/>
          <w:szCs w:val="22"/>
        </w:rPr>
        <w:t>ț</w:t>
      </w:r>
      <w:r w:rsidRPr="00D97864">
        <w:rPr>
          <w:sz w:val="22"/>
          <w:szCs w:val="22"/>
        </w:rPr>
        <w:t xml:space="preserve">irea mecanismelor de recrutare </w:t>
      </w:r>
      <w:r w:rsidR="005329B8" w:rsidRPr="00D97864">
        <w:rPr>
          <w:sz w:val="22"/>
          <w:szCs w:val="22"/>
        </w:rPr>
        <w:t>ș</w:t>
      </w:r>
      <w:r w:rsidRPr="00D97864">
        <w:rPr>
          <w:sz w:val="22"/>
          <w:szCs w:val="22"/>
        </w:rPr>
        <w:t xml:space="preserve">i evaluare a resurselor umane, flexibilizarea alocării personalului </w:t>
      </w:r>
      <w:r w:rsidR="005329B8" w:rsidRPr="00D97864">
        <w:rPr>
          <w:sz w:val="22"/>
          <w:szCs w:val="22"/>
        </w:rPr>
        <w:t>ș</w:t>
      </w:r>
      <w:r w:rsidRPr="00D97864">
        <w:rPr>
          <w:sz w:val="22"/>
          <w:szCs w:val="22"/>
        </w:rPr>
        <w:t>i ameliorarea condi</w:t>
      </w:r>
      <w:r w:rsidR="005329B8" w:rsidRPr="00D97864">
        <w:rPr>
          <w:sz w:val="22"/>
          <w:szCs w:val="22"/>
        </w:rPr>
        <w:t>ț</w:t>
      </w:r>
      <w:r w:rsidRPr="00D97864">
        <w:rPr>
          <w:sz w:val="22"/>
          <w:szCs w:val="22"/>
        </w:rPr>
        <w:t>iilor de muncă din unită</w:t>
      </w:r>
      <w:r w:rsidR="005329B8" w:rsidRPr="00D97864">
        <w:rPr>
          <w:sz w:val="22"/>
          <w:szCs w:val="22"/>
        </w:rPr>
        <w:t>ț</w:t>
      </w:r>
      <w:r w:rsidRPr="00D97864">
        <w:rPr>
          <w:sz w:val="22"/>
          <w:szCs w:val="22"/>
        </w:rPr>
        <w:t>ile sanitare publice.</w:t>
      </w:r>
    </w:p>
    <w:p w14:paraId="4A2175F4" w14:textId="49370010" w:rsidR="0037100D" w:rsidRDefault="0037100D" w:rsidP="00D97864">
      <w:pPr>
        <w:spacing w:line="276" w:lineRule="auto"/>
        <w:rPr>
          <w:sz w:val="22"/>
          <w:szCs w:val="22"/>
        </w:rPr>
      </w:pPr>
      <w:r w:rsidRPr="00D97864">
        <w:rPr>
          <w:sz w:val="22"/>
          <w:szCs w:val="22"/>
        </w:rPr>
        <w:t>DA.7.3.2. Încurajarea performan</w:t>
      </w:r>
      <w:r w:rsidR="005329B8" w:rsidRPr="00D97864">
        <w:rPr>
          <w:sz w:val="22"/>
          <w:szCs w:val="22"/>
        </w:rPr>
        <w:t>ț</w:t>
      </w:r>
      <w:r w:rsidRPr="00D97864">
        <w:rPr>
          <w:sz w:val="22"/>
          <w:szCs w:val="22"/>
        </w:rPr>
        <w:t>ei în unită</w:t>
      </w:r>
      <w:r w:rsidR="005329B8" w:rsidRPr="00D97864">
        <w:rPr>
          <w:sz w:val="22"/>
          <w:szCs w:val="22"/>
        </w:rPr>
        <w:t>ț</w:t>
      </w:r>
      <w:r w:rsidRPr="00D97864">
        <w:rPr>
          <w:sz w:val="22"/>
          <w:szCs w:val="22"/>
        </w:rPr>
        <w:t>ile sanitare publice.</w:t>
      </w:r>
    </w:p>
    <w:p w14:paraId="5E0A4B44" w14:textId="77777777" w:rsidR="00E63625" w:rsidRPr="00D97864" w:rsidRDefault="00E63625" w:rsidP="00D97864">
      <w:pPr>
        <w:spacing w:line="276" w:lineRule="auto"/>
        <w:rPr>
          <w:sz w:val="22"/>
          <w:szCs w:val="22"/>
        </w:rPr>
      </w:pPr>
    </w:p>
    <w:p w14:paraId="5F7AE508" w14:textId="353FBC27" w:rsidR="0037100D" w:rsidRPr="008B33DF" w:rsidRDefault="0037100D" w:rsidP="000402F2">
      <w:pPr>
        <w:pStyle w:val="Heading3"/>
        <w:rPr>
          <w:color w:val="8656B2"/>
          <w:sz w:val="30"/>
          <w:szCs w:val="30"/>
        </w:rPr>
      </w:pPr>
      <w:bookmarkStart w:id="21" w:name="_Toc130299598"/>
      <w:r w:rsidRPr="008B33DF">
        <w:rPr>
          <w:color w:val="8656B2"/>
          <w:sz w:val="30"/>
          <w:szCs w:val="30"/>
        </w:rPr>
        <w:t>OG.8. CRE</w:t>
      </w:r>
      <w:r w:rsidR="005329B8" w:rsidRPr="008B33DF">
        <w:rPr>
          <w:color w:val="8656B2"/>
          <w:sz w:val="30"/>
          <w:szCs w:val="30"/>
        </w:rPr>
        <w:t>Ș</w:t>
      </w:r>
      <w:r w:rsidRPr="008B33DF">
        <w:rPr>
          <w:color w:val="8656B2"/>
          <w:sz w:val="30"/>
          <w:szCs w:val="30"/>
        </w:rPr>
        <w:t>TEREA OBIECTIVĂRII, TRANSPAREN</w:t>
      </w:r>
      <w:r w:rsidR="005329B8" w:rsidRPr="008B33DF">
        <w:rPr>
          <w:color w:val="8656B2"/>
          <w:sz w:val="30"/>
          <w:szCs w:val="30"/>
        </w:rPr>
        <w:t>Ț</w:t>
      </w:r>
      <w:r w:rsidRPr="008B33DF">
        <w:rPr>
          <w:color w:val="8656B2"/>
          <w:sz w:val="30"/>
          <w:szCs w:val="30"/>
        </w:rPr>
        <w:t xml:space="preserve">EI </w:t>
      </w:r>
      <w:r w:rsidR="005329B8" w:rsidRPr="008B33DF">
        <w:rPr>
          <w:color w:val="8656B2"/>
          <w:sz w:val="30"/>
          <w:szCs w:val="30"/>
        </w:rPr>
        <w:t>Ș</w:t>
      </w:r>
      <w:r w:rsidRPr="008B33DF">
        <w:rPr>
          <w:color w:val="8656B2"/>
          <w:sz w:val="30"/>
          <w:szCs w:val="30"/>
        </w:rPr>
        <w:t>I RESPONSABILIZĂRII SISTEMULUI DE SĂNĂTATE</w:t>
      </w:r>
      <w:bookmarkEnd w:id="21"/>
    </w:p>
    <w:p w14:paraId="52DE4B3A" w14:textId="06098B13" w:rsidR="004B284F" w:rsidRPr="00E63625" w:rsidRDefault="004B284F" w:rsidP="0004505B">
      <w:pPr>
        <w:rPr>
          <w:i/>
          <w:iCs/>
          <w:color w:val="8656B2"/>
        </w:rPr>
      </w:pPr>
      <w:r w:rsidRPr="00E63625">
        <w:rPr>
          <w:b/>
          <w:bCs/>
          <w:i/>
          <w:iCs/>
          <w:color w:val="8656B2"/>
        </w:rPr>
        <w:t>Provocări</w:t>
      </w:r>
    </w:p>
    <w:p w14:paraId="42C95C5C" w14:textId="2FBA31DA" w:rsidR="00D27C3D" w:rsidRPr="00E63625" w:rsidRDefault="00D27C3D" w:rsidP="00E63625">
      <w:pPr>
        <w:spacing w:line="276" w:lineRule="auto"/>
        <w:rPr>
          <w:i/>
          <w:iCs/>
          <w:sz w:val="22"/>
          <w:szCs w:val="22"/>
        </w:rPr>
      </w:pPr>
      <w:r w:rsidRPr="00E63625">
        <w:rPr>
          <w:i/>
          <w:iCs/>
          <w:sz w:val="22"/>
          <w:szCs w:val="22"/>
        </w:rPr>
        <w:t>Sistemul de sănătate se confruntă cu o serie de neajunsuri cu privire la gestiunea informațiilor necesare managementului politicilor publice în domeniu, managementului activităților administrative</w:t>
      </w:r>
      <w:r w:rsidR="0063720C" w:rsidRPr="00E63625">
        <w:rPr>
          <w:i/>
          <w:iCs/>
          <w:sz w:val="22"/>
          <w:szCs w:val="22"/>
        </w:rPr>
        <w:t xml:space="preserve"> și cercetării. Cele mai importante dintre acestea sunt:</w:t>
      </w:r>
      <w:r w:rsidRPr="00E63625">
        <w:rPr>
          <w:i/>
          <w:iCs/>
          <w:sz w:val="22"/>
          <w:szCs w:val="22"/>
        </w:rPr>
        <w:t xml:space="preserve"> </w:t>
      </w:r>
    </w:p>
    <w:p w14:paraId="24A7E678" w14:textId="4F67237D" w:rsidR="00CC5B0B" w:rsidRPr="00E63625" w:rsidRDefault="00077AB3" w:rsidP="00E63625">
      <w:pPr>
        <w:pStyle w:val="ListParagraph"/>
        <w:numPr>
          <w:ilvl w:val="0"/>
          <w:numId w:val="39"/>
        </w:numPr>
        <w:spacing w:line="276" w:lineRule="auto"/>
        <w:rPr>
          <w:i/>
          <w:iCs/>
          <w:sz w:val="22"/>
          <w:szCs w:val="22"/>
        </w:rPr>
      </w:pPr>
      <w:r w:rsidRPr="00E63625">
        <w:rPr>
          <w:i/>
          <w:iCs/>
          <w:sz w:val="22"/>
          <w:szCs w:val="22"/>
        </w:rPr>
        <w:t>Lipsa unei politici naționale pr</w:t>
      </w:r>
      <w:r w:rsidR="0020632C" w:rsidRPr="00E63625">
        <w:rPr>
          <w:i/>
          <w:iCs/>
          <w:sz w:val="22"/>
          <w:szCs w:val="22"/>
        </w:rPr>
        <w:t>ivind managementul informațiilor în sănătate</w:t>
      </w:r>
      <w:r w:rsidR="00CC5B0B" w:rsidRPr="00E63625">
        <w:rPr>
          <w:i/>
          <w:iCs/>
          <w:sz w:val="22"/>
          <w:szCs w:val="22"/>
        </w:rPr>
        <w:t>.</w:t>
      </w:r>
    </w:p>
    <w:p w14:paraId="5B409CA8" w14:textId="29748F5E" w:rsidR="00CC5B0B" w:rsidRPr="00E63625" w:rsidRDefault="0020632C" w:rsidP="00E63625">
      <w:pPr>
        <w:pStyle w:val="ListParagraph"/>
        <w:numPr>
          <w:ilvl w:val="0"/>
          <w:numId w:val="39"/>
        </w:numPr>
        <w:spacing w:line="276" w:lineRule="auto"/>
        <w:rPr>
          <w:i/>
          <w:iCs/>
          <w:sz w:val="22"/>
          <w:szCs w:val="22"/>
        </w:rPr>
      </w:pPr>
      <w:r w:rsidRPr="00E63625">
        <w:rPr>
          <w:i/>
          <w:iCs/>
          <w:sz w:val="22"/>
          <w:szCs w:val="22"/>
        </w:rPr>
        <w:t>Fragmentarea organizării, generării, raportării și depozitării datelor</w:t>
      </w:r>
      <w:r w:rsidR="00B82F3A" w:rsidRPr="00E63625">
        <w:rPr>
          <w:i/>
          <w:iCs/>
          <w:sz w:val="22"/>
          <w:szCs w:val="22"/>
        </w:rPr>
        <w:t xml:space="preserve"> statistice</w:t>
      </w:r>
      <w:r w:rsidR="00CC5B0B" w:rsidRPr="00E63625">
        <w:rPr>
          <w:i/>
          <w:iCs/>
          <w:sz w:val="22"/>
          <w:szCs w:val="22"/>
        </w:rPr>
        <w:t>.</w:t>
      </w:r>
    </w:p>
    <w:p w14:paraId="5B2796E8" w14:textId="53E396D1" w:rsidR="00CC5B0B" w:rsidRPr="00E63625" w:rsidRDefault="0020632C" w:rsidP="00E63625">
      <w:pPr>
        <w:pStyle w:val="ListParagraph"/>
        <w:numPr>
          <w:ilvl w:val="0"/>
          <w:numId w:val="39"/>
        </w:numPr>
        <w:spacing w:line="276" w:lineRule="auto"/>
        <w:rPr>
          <w:i/>
          <w:iCs/>
          <w:sz w:val="22"/>
          <w:szCs w:val="22"/>
        </w:rPr>
      </w:pPr>
      <w:r w:rsidRPr="00E63625">
        <w:rPr>
          <w:i/>
          <w:iCs/>
          <w:sz w:val="22"/>
          <w:szCs w:val="22"/>
        </w:rPr>
        <w:t>Lipsa interoperabilit</w:t>
      </w:r>
      <w:r w:rsidR="00B82F3A" w:rsidRPr="00E63625">
        <w:rPr>
          <w:i/>
          <w:iCs/>
          <w:sz w:val="22"/>
          <w:szCs w:val="22"/>
        </w:rPr>
        <w:t>ății</w:t>
      </w:r>
      <w:r w:rsidRPr="00E63625">
        <w:rPr>
          <w:i/>
          <w:iCs/>
          <w:sz w:val="22"/>
          <w:szCs w:val="22"/>
        </w:rPr>
        <w:t xml:space="preserve"> diverselor sisteme de date, atât </w:t>
      </w:r>
      <w:r w:rsidR="00B82F3A" w:rsidRPr="00E63625">
        <w:rPr>
          <w:i/>
          <w:iCs/>
          <w:sz w:val="22"/>
          <w:szCs w:val="22"/>
        </w:rPr>
        <w:t xml:space="preserve">de </w:t>
      </w:r>
      <w:r w:rsidRPr="00E63625">
        <w:rPr>
          <w:i/>
          <w:iCs/>
          <w:sz w:val="22"/>
          <w:szCs w:val="22"/>
        </w:rPr>
        <w:t xml:space="preserve">la nivel central, cât și </w:t>
      </w:r>
      <w:r w:rsidR="00B82F3A" w:rsidRPr="00E63625">
        <w:rPr>
          <w:i/>
          <w:iCs/>
          <w:sz w:val="22"/>
          <w:szCs w:val="22"/>
        </w:rPr>
        <w:t xml:space="preserve">de </w:t>
      </w:r>
      <w:r w:rsidRPr="00E63625">
        <w:rPr>
          <w:i/>
          <w:iCs/>
          <w:sz w:val="22"/>
          <w:szCs w:val="22"/>
        </w:rPr>
        <w:t>la nivelul unităților sanitare</w:t>
      </w:r>
      <w:r w:rsidR="00CC5B0B" w:rsidRPr="00E63625">
        <w:rPr>
          <w:i/>
          <w:iCs/>
          <w:sz w:val="22"/>
          <w:szCs w:val="22"/>
        </w:rPr>
        <w:t>.</w:t>
      </w:r>
    </w:p>
    <w:p w14:paraId="41F82AB1" w14:textId="7A338E13" w:rsidR="00CC5B0B" w:rsidRPr="00E63625" w:rsidRDefault="0020632C" w:rsidP="00E63625">
      <w:pPr>
        <w:pStyle w:val="ListParagraph"/>
        <w:numPr>
          <w:ilvl w:val="0"/>
          <w:numId w:val="39"/>
        </w:numPr>
        <w:spacing w:line="276" w:lineRule="auto"/>
        <w:rPr>
          <w:i/>
          <w:iCs/>
          <w:sz w:val="22"/>
          <w:szCs w:val="22"/>
        </w:rPr>
      </w:pPr>
      <w:r w:rsidRPr="00E63625">
        <w:rPr>
          <w:i/>
          <w:iCs/>
          <w:sz w:val="22"/>
          <w:szCs w:val="22"/>
        </w:rPr>
        <w:t xml:space="preserve">Valorificarea insuficientă a datelor deținute în prezent de </w:t>
      </w:r>
      <w:r w:rsidR="00D779B3" w:rsidRPr="00E63625">
        <w:rPr>
          <w:i/>
          <w:iCs/>
          <w:sz w:val="22"/>
          <w:szCs w:val="22"/>
        </w:rPr>
        <w:t xml:space="preserve">autoritățile și instituțiile sistemului de sănătate (MS, CNAS, </w:t>
      </w:r>
      <w:r w:rsidR="00D26765" w:rsidRPr="00E63625">
        <w:rPr>
          <w:i/>
          <w:iCs/>
          <w:sz w:val="22"/>
          <w:szCs w:val="22"/>
        </w:rPr>
        <w:t>INMSS, INSP, ANMCS, DSP, CAS)</w:t>
      </w:r>
      <w:r w:rsidRPr="00E63625">
        <w:rPr>
          <w:i/>
          <w:iCs/>
          <w:sz w:val="22"/>
          <w:szCs w:val="22"/>
        </w:rPr>
        <w:t xml:space="preserve"> atât în </w:t>
      </w:r>
      <w:r w:rsidR="0011523F" w:rsidRPr="00E63625">
        <w:rPr>
          <w:i/>
          <w:iCs/>
          <w:sz w:val="22"/>
          <w:szCs w:val="22"/>
        </w:rPr>
        <w:t xml:space="preserve">scopul elaborării, monitorizării și evaluării politicilor publice, cât </w:t>
      </w:r>
      <w:r w:rsidR="00A9697D">
        <w:rPr>
          <w:i/>
          <w:iCs/>
          <w:sz w:val="22"/>
          <w:szCs w:val="22"/>
        </w:rPr>
        <w:t xml:space="preserve">si </w:t>
      </w:r>
      <w:r w:rsidR="0011523F" w:rsidRPr="00E63625">
        <w:rPr>
          <w:i/>
          <w:iCs/>
          <w:sz w:val="22"/>
          <w:szCs w:val="22"/>
        </w:rPr>
        <w:t>al cercetării</w:t>
      </w:r>
      <w:r w:rsidR="00CC5B0B" w:rsidRPr="00E63625">
        <w:rPr>
          <w:i/>
          <w:iCs/>
          <w:sz w:val="22"/>
          <w:szCs w:val="22"/>
        </w:rPr>
        <w:t>.</w:t>
      </w:r>
    </w:p>
    <w:p w14:paraId="2BF9340B" w14:textId="5774FCF2" w:rsidR="00CC5B0B" w:rsidRPr="00E63625" w:rsidRDefault="004C79E5" w:rsidP="00E63625">
      <w:pPr>
        <w:pStyle w:val="ListParagraph"/>
        <w:numPr>
          <w:ilvl w:val="0"/>
          <w:numId w:val="39"/>
        </w:numPr>
        <w:spacing w:line="276" w:lineRule="auto"/>
        <w:rPr>
          <w:i/>
          <w:iCs/>
          <w:sz w:val="22"/>
          <w:szCs w:val="22"/>
        </w:rPr>
      </w:pPr>
      <w:r w:rsidRPr="00E63625">
        <w:rPr>
          <w:i/>
          <w:iCs/>
          <w:sz w:val="22"/>
          <w:szCs w:val="22"/>
        </w:rPr>
        <w:t xml:space="preserve">Nefinalizarea și funcționalitatea </w:t>
      </w:r>
      <w:r w:rsidR="00D26765" w:rsidRPr="00E63625">
        <w:rPr>
          <w:i/>
          <w:iCs/>
          <w:sz w:val="22"/>
          <w:szCs w:val="22"/>
        </w:rPr>
        <w:t>defectuoasă</w:t>
      </w:r>
      <w:r w:rsidRPr="00E63625">
        <w:rPr>
          <w:i/>
          <w:iCs/>
          <w:sz w:val="22"/>
          <w:szCs w:val="22"/>
        </w:rPr>
        <w:t xml:space="preserve"> a platformei informatice a asigurărilor sociale de sănătate</w:t>
      </w:r>
      <w:r w:rsidR="00CC5B0B" w:rsidRPr="00E63625">
        <w:rPr>
          <w:i/>
          <w:iCs/>
          <w:sz w:val="22"/>
          <w:szCs w:val="22"/>
        </w:rPr>
        <w:t>.</w:t>
      </w:r>
    </w:p>
    <w:p w14:paraId="7886FC9E" w14:textId="3E18C4E1" w:rsidR="00480483" w:rsidRPr="00E63625" w:rsidRDefault="00480483" w:rsidP="00E63625">
      <w:pPr>
        <w:pStyle w:val="ListParagraph"/>
        <w:numPr>
          <w:ilvl w:val="0"/>
          <w:numId w:val="39"/>
        </w:numPr>
        <w:spacing w:line="276" w:lineRule="auto"/>
        <w:rPr>
          <w:i/>
          <w:iCs/>
          <w:spacing w:val="-2"/>
          <w:sz w:val="22"/>
          <w:szCs w:val="22"/>
        </w:rPr>
      </w:pPr>
      <w:r w:rsidRPr="00E63625">
        <w:rPr>
          <w:i/>
          <w:iCs/>
          <w:spacing w:val="-2"/>
          <w:sz w:val="22"/>
          <w:szCs w:val="22"/>
        </w:rPr>
        <w:t>Servicii electronice pentru pacienți insuficiente (</w:t>
      </w:r>
      <w:r w:rsidR="002B44D3" w:rsidRPr="00E63625">
        <w:rPr>
          <w:i/>
          <w:iCs/>
          <w:spacing w:val="-2"/>
          <w:sz w:val="22"/>
          <w:szCs w:val="22"/>
        </w:rPr>
        <w:t>de exemplu, informații complete despre tematici de sănătate, sistem pentru e-programări, e-trimiteri, e-comunicare cu medicii curanți etc.).</w:t>
      </w:r>
    </w:p>
    <w:p w14:paraId="5745B3F8" w14:textId="24FD2BCC" w:rsidR="00D26765" w:rsidRPr="00E63625" w:rsidRDefault="00D26765" w:rsidP="00E63625">
      <w:pPr>
        <w:pStyle w:val="ListParagraph"/>
        <w:numPr>
          <w:ilvl w:val="0"/>
          <w:numId w:val="39"/>
        </w:numPr>
        <w:spacing w:line="276" w:lineRule="auto"/>
        <w:rPr>
          <w:i/>
          <w:iCs/>
          <w:sz w:val="22"/>
          <w:szCs w:val="22"/>
        </w:rPr>
      </w:pPr>
      <w:r w:rsidRPr="00E63625">
        <w:rPr>
          <w:i/>
          <w:iCs/>
          <w:sz w:val="22"/>
          <w:szCs w:val="22"/>
        </w:rPr>
        <w:t>Dosar Electronic de Sănătate nefuncțional.</w:t>
      </w:r>
    </w:p>
    <w:p w14:paraId="5F681351" w14:textId="490CD6DF" w:rsidR="00CC5B0B" w:rsidRPr="00E63625" w:rsidRDefault="00480483" w:rsidP="00E63625">
      <w:pPr>
        <w:pStyle w:val="ListParagraph"/>
        <w:numPr>
          <w:ilvl w:val="0"/>
          <w:numId w:val="39"/>
        </w:numPr>
        <w:spacing w:line="276" w:lineRule="auto"/>
        <w:rPr>
          <w:i/>
          <w:iCs/>
          <w:sz w:val="22"/>
          <w:szCs w:val="22"/>
        </w:rPr>
      </w:pPr>
      <w:r w:rsidRPr="00E63625">
        <w:rPr>
          <w:i/>
          <w:iCs/>
          <w:sz w:val="22"/>
          <w:szCs w:val="22"/>
        </w:rPr>
        <w:lastRenderedPageBreak/>
        <w:t>In</w:t>
      </w:r>
      <w:r w:rsidR="0011523F" w:rsidRPr="00E63625">
        <w:rPr>
          <w:i/>
          <w:iCs/>
          <w:sz w:val="22"/>
          <w:szCs w:val="22"/>
        </w:rPr>
        <w:t xml:space="preserve">disponibilitatea datelor statistice necesare </w:t>
      </w:r>
      <w:r w:rsidR="00D5065E" w:rsidRPr="00E63625">
        <w:rPr>
          <w:i/>
          <w:iCs/>
          <w:sz w:val="22"/>
          <w:szCs w:val="22"/>
        </w:rPr>
        <w:t xml:space="preserve">cuantificării rezultatelor și a impactului intervențiilor de sănătate publică și </w:t>
      </w:r>
      <w:r w:rsidR="00D64258" w:rsidRPr="00E63625">
        <w:rPr>
          <w:i/>
          <w:iCs/>
          <w:sz w:val="22"/>
          <w:szCs w:val="22"/>
        </w:rPr>
        <w:t>serviciilor de îngrijiri de sănătate</w:t>
      </w:r>
      <w:r w:rsidR="00D5065E" w:rsidRPr="00E63625">
        <w:rPr>
          <w:i/>
          <w:iCs/>
          <w:sz w:val="22"/>
          <w:szCs w:val="22"/>
        </w:rPr>
        <w:t xml:space="preserve"> finanțate din surse publice</w:t>
      </w:r>
      <w:r w:rsidR="00CC5B0B" w:rsidRPr="00E63625">
        <w:rPr>
          <w:i/>
          <w:iCs/>
          <w:sz w:val="22"/>
          <w:szCs w:val="22"/>
        </w:rPr>
        <w:t>.</w:t>
      </w:r>
    </w:p>
    <w:p w14:paraId="15EC8591" w14:textId="77777777" w:rsidR="00CC5B0B" w:rsidRPr="00E63625" w:rsidRDefault="00D5065E" w:rsidP="00E63625">
      <w:pPr>
        <w:pStyle w:val="ListParagraph"/>
        <w:numPr>
          <w:ilvl w:val="0"/>
          <w:numId w:val="39"/>
        </w:numPr>
        <w:spacing w:line="276" w:lineRule="auto"/>
        <w:rPr>
          <w:i/>
          <w:iCs/>
          <w:sz w:val="22"/>
          <w:szCs w:val="22"/>
        </w:rPr>
      </w:pPr>
      <w:r w:rsidRPr="00E63625">
        <w:rPr>
          <w:i/>
          <w:iCs/>
          <w:sz w:val="22"/>
          <w:szCs w:val="22"/>
        </w:rPr>
        <w:t xml:space="preserve">Lipsa de integrare a datelor statistice generate în cadrul sistemului de asigurări sociale de sănătate și în </w:t>
      </w:r>
      <w:r w:rsidR="004C79E5" w:rsidRPr="00E63625">
        <w:rPr>
          <w:i/>
          <w:iCs/>
          <w:sz w:val="22"/>
          <w:szCs w:val="22"/>
        </w:rPr>
        <w:t xml:space="preserve">cadrul </w:t>
      </w:r>
      <w:r w:rsidRPr="00E63625">
        <w:rPr>
          <w:i/>
          <w:iCs/>
          <w:sz w:val="22"/>
          <w:szCs w:val="22"/>
        </w:rPr>
        <w:t>sectorul</w:t>
      </w:r>
      <w:r w:rsidR="004C79E5" w:rsidRPr="00E63625">
        <w:rPr>
          <w:i/>
          <w:iCs/>
          <w:sz w:val="22"/>
          <w:szCs w:val="22"/>
        </w:rPr>
        <w:t>ui</w:t>
      </w:r>
      <w:r w:rsidRPr="00E63625">
        <w:rPr>
          <w:i/>
          <w:iCs/>
          <w:sz w:val="22"/>
          <w:szCs w:val="22"/>
        </w:rPr>
        <w:t xml:space="preserve"> privat</w:t>
      </w:r>
      <w:r w:rsidR="004C79E5" w:rsidRPr="00E63625">
        <w:rPr>
          <w:i/>
          <w:iCs/>
          <w:sz w:val="22"/>
          <w:szCs w:val="22"/>
        </w:rPr>
        <w:t>, vizând servicii medicale achitate prin plăți directe sau asigurări voluntare de sănătate</w:t>
      </w:r>
      <w:r w:rsidR="00CC5B0B" w:rsidRPr="00E63625">
        <w:rPr>
          <w:i/>
          <w:iCs/>
          <w:sz w:val="22"/>
          <w:szCs w:val="22"/>
        </w:rPr>
        <w:t>.</w:t>
      </w:r>
    </w:p>
    <w:p w14:paraId="22F08B4A" w14:textId="4F6D788C" w:rsidR="00CC5B0B" w:rsidRPr="00E63625" w:rsidRDefault="00D26765" w:rsidP="00E63625">
      <w:pPr>
        <w:pStyle w:val="ListParagraph"/>
        <w:numPr>
          <w:ilvl w:val="0"/>
          <w:numId w:val="39"/>
        </w:numPr>
        <w:spacing w:line="276" w:lineRule="auto"/>
        <w:rPr>
          <w:i/>
          <w:iCs/>
          <w:sz w:val="22"/>
          <w:szCs w:val="22"/>
        </w:rPr>
      </w:pPr>
      <w:r w:rsidRPr="00E63625">
        <w:rPr>
          <w:i/>
          <w:iCs/>
          <w:sz w:val="22"/>
          <w:szCs w:val="22"/>
        </w:rPr>
        <w:t>Dezvoltarea suboptimală a</w:t>
      </w:r>
      <w:r w:rsidR="004C79E5" w:rsidRPr="00E63625">
        <w:rPr>
          <w:i/>
          <w:iCs/>
          <w:sz w:val="22"/>
          <w:szCs w:val="22"/>
        </w:rPr>
        <w:t xml:space="preserve"> serviciilor de telemedicină</w:t>
      </w:r>
      <w:r w:rsidR="00CC5B0B" w:rsidRPr="00E63625">
        <w:rPr>
          <w:i/>
          <w:iCs/>
          <w:sz w:val="22"/>
          <w:szCs w:val="22"/>
        </w:rPr>
        <w:t>.</w:t>
      </w:r>
    </w:p>
    <w:p w14:paraId="35B67E62" w14:textId="2362C19C" w:rsidR="00D64258" w:rsidRPr="00E63625" w:rsidRDefault="00D64258" w:rsidP="00E63625">
      <w:pPr>
        <w:pStyle w:val="ListParagraph"/>
        <w:numPr>
          <w:ilvl w:val="0"/>
          <w:numId w:val="39"/>
        </w:numPr>
        <w:spacing w:line="276" w:lineRule="auto"/>
        <w:rPr>
          <w:i/>
          <w:iCs/>
          <w:sz w:val="22"/>
          <w:szCs w:val="22"/>
        </w:rPr>
      </w:pPr>
      <w:r w:rsidRPr="00E63625">
        <w:rPr>
          <w:i/>
          <w:iCs/>
          <w:sz w:val="22"/>
          <w:szCs w:val="22"/>
        </w:rPr>
        <w:t>Registre populaționale/de boală parțial funcționale,</w:t>
      </w:r>
      <w:r w:rsidR="00F97AF1" w:rsidRPr="00E63625">
        <w:rPr>
          <w:i/>
          <w:iCs/>
          <w:sz w:val="22"/>
          <w:szCs w:val="22"/>
        </w:rPr>
        <w:t xml:space="preserve"> de cele mai multe ori f</w:t>
      </w:r>
      <w:r w:rsidR="00FD39D6" w:rsidRPr="00E63625">
        <w:rPr>
          <w:i/>
          <w:iCs/>
          <w:sz w:val="22"/>
          <w:szCs w:val="22"/>
        </w:rPr>
        <w:t>ără</w:t>
      </w:r>
      <w:r w:rsidR="00F97AF1" w:rsidRPr="00E63625">
        <w:rPr>
          <w:i/>
          <w:iCs/>
          <w:sz w:val="22"/>
          <w:szCs w:val="22"/>
        </w:rPr>
        <w:t xml:space="preserve"> </w:t>
      </w:r>
      <w:r w:rsidR="00FD39D6" w:rsidRPr="00E63625">
        <w:rPr>
          <w:i/>
          <w:iCs/>
          <w:sz w:val="22"/>
          <w:szCs w:val="22"/>
        </w:rPr>
        <w:t>acoperire</w:t>
      </w:r>
      <w:r w:rsidR="00176E60">
        <w:rPr>
          <w:i/>
          <w:iCs/>
          <w:sz w:val="22"/>
          <w:szCs w:val="22"/>
        </w:rPr>
        <w:t xml:space="preserve"> </w:t>
      </w:r>
      <w:r w:rsidR="00F97AF1" w:rsidRPr="00E63625">
        <w:rPr>
          <w:i/>
          <w:iCs/>
          <w:sz w:val="22"/>
          <w:szCs w:val="22"/>
        </w:rPr>
        <w:t>na</w:t>
      </w:r>
      <w:r w:rsidR="008642AC">
        <w:rPr>
          <w:i/>
          <w:iCs/>
          <w:sz w:val="22"/>
          <w:szCs w:val="22"/>
        </w:rPr>
        <w:t>ț</w:t>
      </w:r>
      <w:r w:rsidR="00F97AF1" w:rsidRPr="00E63625">
        <w:rPr>
          <w:i/>
          <w:iCs/>
          <w:sz w:val="22"/>
          <w:szCs w:val="22"/>
        </w:rPr>
        <w:t>ional</w:t>
      </w:r>
      <w:r w:rsidR="00976F7C" w:rsidRPr="00E63625">
        <w:rPr>
          <w:i/>
          <w:iCs/>
          <w:sz w:val="22"/>
          <w:szCs w:val="22"/>
        </w:rPr>
        <w:t>ă</w:t>
      </w:r>
      <w:r w:rsidR="00F97AF1" w:rsidRPr="00E63625">
        <w:rPr>
          <w:i/>
          <w:iCs/>
          <w:sz w:val="22"/>
          <w:szCs w:val="22"/>
        </w:rPr>
        <w:t>,</w:t>
      </w:r>
      <w:r w:rsidRPr="00E63625">
        <w:rPr>
          <w:i/>
          <w:iCs/>
          <w:sz w:val="22"/>
          <w:szCs w:val="22"/>
        </w:rPr>
        <w:t xml:space="preserve"> neactualizate și care nu furnizează rezultatele așteptate.</w:t>
      </w:r>
    </w:p>
    <w:p w14:paraId="5D913E4E" w14:textId="2A2A6DB1" w:rsidR="0063720C" w:rsidRPr="00E63625" w:rsidRDefault="0063720C" w:rsidP="00E63625">
      <w:pPr>
        <w:spacing w:line="276" w:lineRule="auto"/>
        <w:rPr>
          <w:i/>
          <w:iCs/>
          <w:sz w:val="22"/>
          <w:szCs w:val="22"/>
        </w:rPr>
      </w:pPr>
      <w:r w:rsidRPr="00E63625">
        <w:rPr>
          <w:i/>
          <w:iCs/>
          <w:sz w:val="22"/>
          <w:szCs w:val="22"/>
        </w:rPr>
        <w:t xml:space="preserve">Calitatea serviciilor medicale furnizate la toate nivelurile de asistență medicală este </w:t>
      </w:r>
      <w:r w:rsidR="0091699A" w:rsidRPr="00E63625">
        <w:rPr>
          <w:i/>
          <w:iCs/>
          <w:sz w:val="22"/>
          <w:szCs w:val="22"/>
        </w:rPr>
        <w:t>percepută ca insuficientă</w:t>
      </w:r>
      <w:r w:rsidR="007C291F" w:rsidRPr="00E63625">
        <w:rPr>
          <w:i/>
          <w:iCs/>
          <w:sz w:val="22"/>
          <w:szCs w:val="22"/>
        </w:rPr>
        <w:t xml:space="preserve"> și nu există un mecanism național pentru evaluarea obiectivă a acesteia. La această situație contribuie semnificativ următoarele deficiențe:</w:t>
      </w:r>
    </w:p>
    <w:p w14:paraId="2B7788C2" w14:textId="77777777" w:rsidR="0063720C" w:rsidRPr="00E63625" w:rsidRDefault="0063720C" w:rsidP="00E63625">
      <w:pPr>
        <w:pStyle w:val="ListParagraph"/>
        <w:numPr>
          <w:ilvl w:val="0"/>
          <w:numId w:val="40"/>
        </w:numPr>
        <w:spacing w:line="276" w:lineRule="auto"/>
        <w:rPr>
          <w:i/>
          <w:iCs/>
          <w:sz w:val="22"/>
          <w:szCs w:val="22"/>
        </w:rPr>
      </w:pPr>
      <w:r w:rsidRPr="00E63625">
        <w:rPr>
          <w:i/>
          <w:iCs/>
          <w:sz w:val="22"/>
          <w:szCs w:val="22"/>
        </w:rPr>
        <w:t>Nefinalizarea procesului de conștientizare și internalizare de către furnizori și personalul medical al acestora a importanței managementului calității.</w:t>
      </w:r>
    </w:p>
    <w:p w14:paraId="393C31CC" w14:textId="6A0B2597" w:rsidR="00CC5B0B" w:rsidRPr="00E63625" w:rsidRDefault="00403E0E" w:rsidP="00E63625">
      <w:pPr>
        <w:pStyle w:val="ListParagraph"/>
        <w:numPr>
          <w:ilvl w:val="0"/>
          <w:numId w:val="40"/>
        </w:numPr>
        <w:spacing w:line="276" w:lineRule="auto"/>
        <w:rPr>
          <w:i/>
          <w:iCs/>
          <w:sz w:val="22"/>
          <w:szCs w:val="22"/>
        </w:rPr>
      </w:pPr>
      <w:r w:rsidRPr="00E63625">
        <w:rPr>
          <w:i/>
          <w:iCs/>
          <w:sz w:val="22"/>
          <w:szCs w:val="22"/>
        </w:rPr>
        <w:t xml:space="preserve">Lipsa unui cadru </w:t>
      </w:r>
      <w:r w:rsidR="0063720C" w:rsidRPr="00E63625">
        <w:rPr>
          <w:i/>
          <w:iCs/>
          <w:sz w:val="22"/>
          <w:szCs w:val="22"/>
        </w:rPr>
        <w:t>integrat și complet</w:t>
      </w:r>
      <w:r w:rsidRPr="00E63625">
        <w:rPr>
          <w:i/>
          <w:iCs/>
          <w:sz w:val="22"/>
          <w:szCs w:val="22"/>
        </w:rPr>
        <w:t xml:space="preserve"> pentru elaborarea, diseminarea, implementarea, monitorizarea și evaluarea instrumentelor de management clinic</w:t>
      </w:r>
      <w:r w:rsidR="00CC5B0B" w:rsidRPr="00E63625">
        <w:rPr>
          <w:i/>
          <w:iCs/>
          <w:sz w:val="22"/>
          <w:szCs w:val="22"/>
        </w:rPr>
        <w:t>.</w:t>
      </w:r>
    </w:p>
    <w:p w14:paraId="48ADFE5A" w14:textId="4FED6F0E" w:rsidR="00472129" w:rsidRPr="00E63625" w:rsidRDefault="00472129" w:rsidP="00E63625">
      <w:pPr>
        <w:pStyle w:val="ListParagraph"/>
        <w:numPr>
          <w:ilvl w:val="0"/>
          <w:numId w:val="40"/>
        </w:numPr>
        <w:spacing w:line="276" w:lineRule="auto"/>
        <w:rPr>
          <w:i/>
          <w:iCs/>
          <w:sz w:val="22"/>
          <w:szCs w:val="22"/>
        </w:rPr>
      </w:pPr>
      <w:r w:rsidRPr="00E63625">
        <w:rPr>
          <w:i/>
          <w:iCs/>
          <w:sz w:val="22"/>
          <w:szCs w:val="22"/>
        </w:rPr>
        <w:t xml:space="preserve">Concentrare excesivă pe procedurile de acreditare a furnizorilor de servicii </w:t>
      </w:r>
      <w:r w:rsidR="00FE627A" w:rsidRPr="00E63625">
        <w:rPr>
          <w:i/>
          <w:iCs/>
          <w:sz w:val="22"/>
          <w:szCs w:val="22"/>
        </w:rPr>
        <w:t>medicale în detrimentul unei abordări de îmbunătățire continue a managementului calității.</w:t>
      </w:r>
    </w:p>
    <w:p w14:paraId="0A0A48F5" w14:textId="526C3A76" w:rsidR="00CC5B0B" w:rsidRPr="00E63625" w:rsidRDefault="00B76FC1" w:rsidP="00E63625">
      <w:pPr>
        <w:pStyle w:val="ListParagraph"/>
        <w:numPr>
          <w:ilvl w:val="0"/>
          <w:numId w:val="40"/>
        </w:numPr>
        <w:spacing w:line="276" w:lineRule="auto"/>
        <w:rPr>
          <w:i/>
          <w:iCs/>
          <w:sz w:val="22"/>
          <w:szCs w:val="22"/>
        </w:rPr>
      </w:pPr>
      <w:r w:rsidRPr="00E63625">
        <w:rPr>
          <w:i/>
          <w:iCs/>
          <w:sz w:val="22"/>
          <w:szCs w:val="22"/>
        </w:rPr>
        <w:t>Lipsa datelor pentru cuantificarea variabilității practicii medicale și calității serviciilor medicale</w:t>
      </w:r>
      <w:r w:rsidR="00CC5B0B" w:rsidRPr="00E63625">
        <w:rPr>
          <w:i/>
          <w:iCs/>
          <w:sz w:val="22"/>
          <w:szCs w:val="22"/>
        </w:rPr>
        <w:t>.</w:t>
      </w:r>
    </w:p>
    <w:p w14:paraId="1D0BB276" w14:textId="6CDA41C8" w:rsidR="007F513A" w:rsidRPr="00E63625" w:rsidRDefault="007F513A" w:rsidP="00E63625">
      <w:pPr>
        <w:pStyle w:val="ListParagraph"/>
        <w:numPr>
          <w:ilvl w:val="0"/>
          <w:numId w:val="40"/>
        </w:numPr>
        <w:spacing w:line="276" w:lineRule="auto"/>
        <w:rPr>
          <w:i/>
          <w:iCs/>
          <w:sz w:val="22"/>
          <w:szCs w:val="22"/>
        </w:rPr>
      </w:pPr>
      <w:r w:rsidRPr="00E63625">
        <w:rPr>
          <w:i/>
          <w:iCs/>
          <w:sz w:val="22"/>
          <w:szCs w:val="22"/>
        </w:rPr>
        <w:t>Lipsa autoevaluării de către furnizori a calității serviciilor medicale prestate, pe niveluri de asistență medicală, precum și a mecanismelor de feedback.</w:t>
      </w:r>
    </w:p>
    <w:p w14:paraId="6CFE7492" w14:textId="2A15311F" w:rsidR="004C79E5" w:rsidRPr="0004505B" w:rsidRDefault="004C79E5" w:rsidP="0004505B">
      <w:pPr>
        <w:rPr>
          <w:i/>
          <w:iCs/>
        </w:rPr>
      </w:pPr>
    </w:p>
    <w:p w14:paraId="2C6D2033" w14:textId="1800C5E7" w:rsidR="004B284F" w:rsidRPr="00E63625" w:rsidRDefault="004B284F" w:rsidP="00922134">
      <w:pPr>
        <w:rPr>
          <w:b/>
          <w:bCs/>
          <w:color w:val="8656B2"/>
        </w:rPr>
      </w:pPr>
      <w:r w:rsidRPr="00E63625">
        <w:rPr>
          <w:b/>
          <w:bCs/>
          <w:color w:val="8656B2"/>
        </w:rPr>
        <w:t>Rezultate așteptate</w:t>
      </w:r>
    </w:p>
    <w:p w14:paraId="70B4DD4C" w14:textId="106D933A" w:rsidR="00D27C3D" w:rsidRPr="00E63625" w:rsidRDefault="00262415" w:rsidP="00E63625">
      <w:pPr>
        <w:spacing w:line="276" w:lineRule="auto"/>
        <w:rPr>
          <w:spacing w:val="-6"/>
          <w:sz w:val="22"/>
          <w:szCs w:val="22"/>
        </w:rPr>
      </w:pPr>
      <w:r w:rsidRPr="00E63625">
        <w:rPr>
          <w:spacing w:val="-6"/>
          <w:sz w:val="22"/>
          <w:szCs w:val="22"/>
        </w:rPr>
        <w:t xml:space="preserve">Strategia conține măsuri care vor contribui la creșterea </w:t>
      </w:r>
      <w:r w:rsidR="00D27C3D" w:rsidRPr="00E63625">
        <w:rPr>
          <w:spacing w:val="-6"/>
          <w:sz w:val="22"/>
          <w:szCs w:val="22"/>
        </w:rPr>
        <w:t>calității și consistenței politicilor publice în sănătate, a eficacității serviciilor de sănătate, a eficienței cheltuielilor, a transparenței și a accesului la servicii prin îmbunătățirea managementului informațional, dezvoltarea infrastructurii IT&amp;C</w:t>
      </w:r>
      <w:r w:rsidR="00BA0584" w:rsidRPr="00E63625">
        <w:rPr>
          <w:spacing w:val="-6"/>
          <w:sz w:val="22"/>
          <w:szCs w:val="22"/>
        </w:rPr>
        <w:t>, inclusiv a registrelor populaționale/de boală</w:t>
      </w:r>
      <w:r w:rsidR="00D27C3D" w:rsidRPr="00E63625">
        <w:rPr>
          <w:spacing w:val="-6"/>
          <w:sz w:val="22"/>
          <w:szCs w:val="22"/>
        </w:rPr>
        <w:t xml:space="preserve"> și a capacității de valorificare a datelor relevante din sistemul de sănătate.</w:t>
      </w:r>
    </w:p>
    <w:p w14:paraId="7C0F2953" w14:textId="046856BF" w:rsidR="00FC3067" w:rsidRPr="00E63625" w:rsidRDefault="008C5F24" w:rsidP="00E63625">
      <w:pPr>
        <w:spacing w:line="276" w:lineRule="auto"/>
        <w:rPr>
          <w:sz w:val="22"/>
          <w:szCs w:val="22"/>
        </w:rPr>
      </w:pPr>
      <w:r w:rsidRPr="00E63625">
        <w:rPr>
          <w:sz w:val="22"/>
          <w:szCs w:val="22"/>
        </w:rPr>
        <w:t xml:space="preserve">Va fi creat și implementat un cadru național pentru elaborarea și diseminarea instrumentelor de management clinic. </w:t>
      </w:r>
      <w:r w:rsidR="00FC3067" w:rsidRPr="00E63625">
        <w:rPr>
          <w:sz w:val="22"/>
          <w:szCs w:val="22"/>
        </w:rPr>
        <w:t xml:space="preserve">CMR, CFR, CMDR, OAMGMAMR și alte </w:t>
      </w:r>
      <w:r w:rsidR="00941276" w:rsidRPr="00E63625">
        <w:rPr>
          <w:sz w:val="22"/>
          <w:szCs w:val="22"/>
        </w:rPr>
        <w:t>organiza</w:t>
      </w:r>
      <w:r w:rsidR="008642AC">
        <w:rPr>
          <w:sz w:val="22"/>
          <w:szCs w:val="22"/>
        </w:rPr>
        <w:t>ț</w:t>
      </w:r>
      <w:r w:rsidR="00941276" w:rsidRPr="00E63625">
        <w:rPr>
          <w:sz w:val="22"/>
          <w:szCs w:val="22"/>
        </w:rPr>
        <w:t>ii</w:t>
      </w:r>
      <w:r w:rsidR="00FC3067" w:rsidRPr="00E63625">
        <w:rPr>
          <w:sz w:val="22"/>
          <w:szCs w:val="22"/>
        </w:rPr>
        <w:t xml:space="preserve"> ai căror profesioniști furnizează servicii conexe serviciilor de sănătate</w:t>
      </w:r>
      <w:r w:rsidR="002760E3" w:rsidRPr="00E63625">
        <w:rPr>
          <w:sz w:val="22"/>
          <w:szCs w:val="22"/>
        </w:rPr>
        <w:t xml:space="preserve">, </w:t>
      </w:r>
      <w:r w:rsidR="00D64258" w:rsidRPr="00E63625">
        <w:rPr>
          <w:sz w:val="22"/>
          <w:szCs w:val="22"/>
        </w:rPr>
        <w:t xml:space="preserve">prin comisiile de specialitate ale acestora </w:t>
      </w:r>
      <w:r w:rsidR="00D64258" w:rsidRPr="00E63625">
        <w:rPr>
          <w:i/>
          <w:iCs/>
          <w:sz w:val="22"/>
          <w:szCs w:val="22"/>
        </w:rPr>
        <w:t>(care au reprezentativitate, legitimitate și autoritate profesională de necontestat)</w:t>
      </w:r>
      <w:r w:rsidRPr="00E63625">
        <w:rPr>
          <w:i/>
          <w:iCs/>
          <w:sz w:val="22"/>
          <w:szCs w:val="22"/>
        </w:rPr>
        <w:t>,</w:t>
      </w:r>
      <w:r w:rsidR="00D64258" w:rsidRPr="00E63625">
        <w:rPr>
          <w:sz w:val="22"/>
          <w:szCs w:val="22"/>
        </w:rPr>
        <w:t xml:space="preserve"> </w:t>
      </w:r>
      <w:r w:rsidR="002760E3" w:rsidRPr="00E63625">
        <w:rPr>
          <w:sz w:val="22"/>
          <w:szCs w:val="22"/>
        </w:rPr>
        <w:t xml:space="preserve">au un rol esențial în elaborarea și monitorizarea implementării instrumentelor de management clinic dezvoltate și actualizate regulat </w:t>
      </w:r>
      <w:r w:rsidR="002760E3" w:rsidRPr="00E63625">
        <w:rPr>
          <w:i/>
          <w:iCs/>
          <w:sz w:val="22"/>
          <w:szCs w:val="22"/>
        </w:rPr>
        <w:t>(ghiduri de intervenții în sănătatea publică/practică medicală, protocoale de intervenții în sănătatea publică/practică medicală, trasee și algoritmi clinici</w:t>
      </w:r>
      <w:r w:rsidR="00D64258" w:rsidRPr="00E63625">
        <w:rPr>
          <w:sz w:val="22"/>
          <w:szCs w:val="22"/>
        </w:rPr>
        <w:t>).</w:t>
      </w:r>
    </w:p>
    <w:p w14:paraId="7281E612" w14:textId="382A63FB" w:rsidR="008F6748" w:rsidRPr="00E63625" w:rsidRDefault="008C5F24" w:rsidP="00E63625">
      <w:pPr>
        <w:spacing w:line="276" w:lineRule="auto"/>
        <w:rPr>
          <w:sz w:val="22"/>
          <w:szCs w:val="22"/>
        </w:rPr>
      </w:pPr>
      <w:r w:rsidRPr="00E63625">
        <w:rPr>
          <w:sz w:val="22"/>
          <w:szCs w:val="22"/>
        </w:rPr>
        <w:t>V</w:t>
      </w:r>
      <w:r w:rsidR="008F6748" w:rsidRPr="00E63625">
        <w:rPr>
          <w:sz w:val="22"/>
          <w:szCs w:val="22"/>
        </w:rPr>
        <w:t xml:space="preserve">a fi </w:t>
      </w:r>
      <w:r w:rsidR="002B44D3" w:rsidRPr="00E63625">
        <w:rPr>
          <w:sz w:val="22"/>
          <w:szCs w:val="22"/>
        </w:rPr>
        <w:t>elaborat și implementat</w:t>
      </w:r>
      <w:r w:rsidR="008F6748" w:rsidRPr="00E63625">
        <w:rPr>
          <w:sz w:val="22"/>
          <w:szCs w:val="22"/>
        </w:rPr>
        <w:t xml:space="preserve"> un cadru </w:t>
      </w:r>
      <w:r w:rsidR="002B44D3" w:rsidRPr="00E63625">
        <w:rPr>
          <w:sz w:val="22"/>
          <w:szCs w:val="22"/>
        </w:rPr>
        <w:t xml:space="preserve">național </w:t>
      </w:r>
      <w:r w:rsidR="008F6748" w:rsidRPr="00E63625">
        <w:rPr>
          <w:sz w:val="22"/>
          <w:szCs w:val="22"/>
        </w:rPr>
        <w:t xml:space="preserve">pentru monitorizarea, evaluarea, auditarea și consilierea furnizorilor </w:t>
      </w:r>
      <w:r w:rsidR="00FC6AE7" w:rsidRPr="00E63625">
        <w:rPr>
          <w:sz w:val="22"/>
          <w:szCs w:val="22"/>
        </w:rPr>
        <w:t xml:space="preserve">de servicii de sănătate </w:t>
      </w:r>
      <w:r w:rsidR="008F6748" w:rsidRPr="00E63625">
        <w:rPr>
          <w:sz w:val="22"/>
          <w:szCs w:val="22"/>
        </w:rPr>
        <w:t>cu privire la calitatea serviciilor de sănătate prestate.</w:t>
      </w:r>
    </w:p>
    <w:p w14:paraId="44D5F5F7" w14:textId="77777777" w:rsidR="00A44ABD" w:rsidRDefault="00A44ABD" w:rsidP="004B284F">
      <w:pPr>
        <w:rPr>
          <w:rStyle w:val="SubtleEmphasis"/>
          <w:i w:val="0"/>
          <w:iCs w:val="0"/>
        </w:rPr>
      </w:pPr>
    </w:p>
    <w:p w14:paraId="040881FE" w14:textId="0F06153D" w:rsidR="00A44ABD" w:rsidRDefault="0034087A" w:rsidP="00A44ABD">
      <w:pPr>
        <w:ind w:left="851"/>
        <w:rPr>
          <w:b/>
          <w:bCs/>
          <w:color w:val="8656B2"/>
          <w:sz w:val="36"/>
          <w:szCs w:val="36"/>
        </w:rPr>
      </w:pPr>
      <w:r w:rsidRPr="00691882">
        <w:rPr>
          <w:noProof/>
          <w:sz w:val="26"/>
          <w:szCs w:val="26"/>
          <w:lang w:val="en-US" w:eastAsia="en-US"/>
        </w:rPr>
        <mc:AlternateContent>
          <mc:Choice Requires="wps">
            <w:drawing>
              <wp:anchor distT="0" distB="0" distL="114300" distR="114300" simplePos="0" relativeHeight="251760640" behindDoc="0" locked="0" layoutInCell="1" allowOverlap="1" wp14:anchorId="62C3602B" wp14:editId="31DAA089">
                <wp:simplePos x="0" y="0"/>
                <wp:positionH relativeFrom="margin">
                  <wp:align>right</wp:align>
                </wp:positionH>
                <wp:positionV relativeFrom="paragraph">
                  <wp:posOffset>274560</wp:posOffset>
                </wp:positionV>
                <wp:extent cx="5518785" cy="3811220"/>
                <wp:effectExtent l="19050" t="19050" r="43815" b="37465"/>
                <wp:wrapNone/>
                <wp:docPr id="259" name="Rounded Rectangle 13"/>
                <wp:cNvGraphicFramePr/>
                <a:graphic xmlns:a="http://schemas.openxmlformats.org/drawingml/2006/main">
                  <a:graphicData uri="http://schemas.microsoft.com/office/word/2010/wordprocessingShape">
                    <wps:wsp>
                      <wps:cNvSpPr/>
                      <wps:spPr>
                        <a:xfrm>
                          <a:off x="0" y="0"/>
                          <a:ext cx="5518785" cy="3811220"/>
                        </a:xfrm>
                        <a:prstGeom prst="roundRect">
                          <a:avLst>
                            <a:gd name="adj" fmla="val 8070"/>
                          </a:avLst>
                        </a:prstGeom>
                        <a:noFill/>
                        <a:ln w="63500">
                          <a:solidFill>
                            <a:srgbClr val="8656B2"/>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6F81F4CE" id="Rounded Rectangle 13" o:spid="_x0000_s1026" style="position:absolute;margin-left:383.35pt;margin-top:21.6pt;width:434.55pt;height:300.1pt;z-index:251760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2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" filled="f" strokecolor="#8656b2" strokeweight="5pt">
                <v:stroke joinstyle="miter"/>
                <w10:wrap anchorx="margin"/>
              </v:roundrect>
            </w:pict>
          </mc:Fallback>
        </mc:AlternateContent>
      </w:r>
      <w:r w:rsidRPr="00D97864">
        <w:rPr>
          <w:noProof/>
          <w:sz w:val="30"/>
          <w:szCs w:val="30"/>
          <w:lang w:val="en-US" w:eastAsia="en-US"/>
        </w:rPr>
        <w:drawing>
          <wp:anchor distT="0" distB="0" distL="114300" distR="114300" simplePos="0" relativeHeight="251762688" behindDoc="0" locked="0" layoutInCell="1" allowOverlap="1" wp14:anchorId="5EA64BF2" wp14:editId="7A7322E5">
            <wp:simplePos x="0" y="0"/>
            <wp:positionH relativeFrom="margin">
              <wp:posOffset>82550</wp:posOffset>
            </wp:positionH>
            <wp:positionV relativeFrom="paragraph">
              <wp:posOffset>30480</wp:posOffset>
            </wp:positionV>
            <wp:extent cx="438150" cy="469265"/>
            <wp:effectExtent l="0" t="0" r="0" b="6985"/>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38150" cy="469265"/>
                    </a:xfrm>
                    <a:prstGeom prst="rect">
                      <a:avLst/>
                    </a:prstGeom>
                  </pic:spPr>
                </pic:pic>
              </a:graphicData>
            </a:graphic>
            <wp14:sizeRelH relativeFrom="margin">
              <wp14:pctWidth>0</wp14:pctWidth>
            </wp14:sizeRelH>
            <wp14:sizeRelV relativeFrom="margin">
              <wp14:pctHeight>0</wp14:pctHeight>
            </wp14:sizeRelV>
          </wp:anchor>
        </w:drawing>
      </w:r>
      <w:r w:rsidRPr="00D97864">
        <w:rPr>
          <w:noProof/>
          <w:sz w:val="28"/>
          <w:szCs w:val="28"/>
          <w:lang w:val="en-US" w:eastAsia="en-US"/>
        </w:rPr>
        <mc:AlternateContent>
          <mc:Choice Requires="wps">
            <w:drawing>
              <wp:anchor distT="0" distB="0" distL="114300" distR="114300" simplePos="0" relativeHeight="251761664" behindDoc="0" locked="0" layoutInCell="1" allowOverlap="1" wp14:anchorId="37F09AE2" wp14:editId="6BFFF196">
                <wp:simplePos x="0" y="0"/>
                <wp:positionH relativeFrom="margin">
                  <wp:posOffset>0</wp:posOffset>
                </wp:positionH>
                <wp:positionV relativeFrom="paragraph">
                  <wp:posOffset>-30480</wp:posOffset>
                </wp:positionV>
                <wp:extent cx="611505" cy="599440"/>
                <wp:effectExtent l="0" t="0" r="0" b="0"/>
                <wp:wrapNone/>
                <wp:docPr id="260" name="Oval 14"/>
                <wp:cNvGraphicFramePr/>
                <a:graphic xmlns:a="http://schemas.openxmlformats.org/drawingml/2006/main">
                  <a:graphicData uri="http://schemas.microsoft.com/office/word/2010/wordprocessingShape">
                    <wps:wsp>
                      <wps:cNvSpPr/>
                      <wps:spPr>
                        <a:xfrm>
                          <a:off x="0" y="0"/>
                          <a:ext cx="611505" cy="599440"/>
                        </a:xfrm>
                        <a:prstGeom prst="ellipse">
                          <a:avLst/>
                        </a:prstGeom>
                        <a:solidFill>
                          <a:srgbClr val="8656B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1E28E736" id="Oval 14" o:spid="_x0000_s1026" style="position:absolute;margin-left:0;margin-top:-2.4pt;width:48.15pt;height:47.2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" fillcolor="#8656b2" stroked="f" strokeweight="1pt">
                <v:stroke joinstyle="miter"/>
                <w10:wrap anchorx="margin"/>
              </v:oval>
            </w:pict>
          </mc:Fallback>
        </mc:AlternateContent>
      </w:r>
    </w:p>
    <w:p w14:paraId="54704418" w14:textId="23F6219E" w:rsidR="00E63625" w:rsidRPr="00A44ABD" w:rsidRDefault="00E63625" w:rsidP="0034087A">
      <w:pPr>
        <w:ind w:left="993"/>
        <w:rPr>
          <w:i/>
          <w:iCs/>
          <w:color w:val="8656B2"/>
          <w:sz w:val="34"/>
          <w:szCs w:val="34"/>
        </w:rPr>
      </w:pPr>
      <w:r w:rsidRPr="00A44ABD">
        <w:rPr>
          <w:b/>
          <w:bCs/>
          <w:color w:val="8656B2"/>
          <w:sz w:val="36"/>
          <w:szCs w:val="36"/>
        </w:rPr>
        <w:t>Ținte 2030</w:t>
      </w:r>
    </w:p>
    <w:p w14:paraId="71F1395D" w14:textId="77777777" w:rsidR="00E63625" w:rsidRDefault="00E63625" w:rsidP="00A44ABD">
      <w:pPr>
        <w:pStyle w:val="ListParagraph"/>
        <w:numPr>
          <w:ilvl w:val="0"/>
          <w:numId w:val="41"/>
        </w:numPr>
        <w:spacing w:line="276" w:lineRule="auto"/>
        <w:ind w:left="851" w:right="237" w:hanging="284"/>
        <w:rPr>
          <w:b/>
          <w:bCs/>
          <w:sz w:val="22"/>
          <w:szCs w:val="22"/>
        </w:rPr>
      </w:pPr>
      <w:r w:rsidRPr="00A44ABD">
        <w:rPr>
          <w:i/>
          <w:iCs/>
          <w:sz w:val="22"/>
          <w:szCs w:val="22"/>
        </w:rPr>
        <w:t>Elaborarea și aprobarea unei politici naționale privind managementul informațiilor în sănătate</w:t>
      </w:r>
      <w:r w:rsidRPr="00A44ABD">
        <w:rPr>
          <w:b/>
          <w:bCs/>
          <w:sz w:val="22"/>
          <w:szCs w:val="22"/>
        </w:rPr>
        <w:t>.</w:t>
      </w:r>
    </w:p>
    <w:p w14:paraId="6B3128C9" w14:textId="1740D6E5" w:rsidR="00523A9F" w:rsidRPr="00523A9F" w:rsidRDefault="00201D89" w:rsidP="00523A9F">
      <w:pPr>
        <w:pStyle w:val="ListParagraph"/>
        <w:numPr>
          <w:ilvl w:val="0"/>
          <w:numId w:val="41"/>
        </w:numPr>
        <w:rPr>
          <w:i/>
          <w:iCs/>
        </w:rPr>
      </w:pPr>
      <w:r w:rsidRPr="00201D89">
        <w:rPr>
          <w:rFonts w:ascii="Calibri" w:eastAsia="Times New Roman" w:hAnsi="Calibri" w:cs="Calibri"/>
          <w:i/>
          <w:iCs/>
          <w:color w:val="000000"/>
          <w:lang w:val="pt-BR"/>
        </w:rPr>
        <w:lastRenderedPageBreak/>
        <w:t>Agenție Naționale de e -Sănătate</w:t>
      </w:r>
      <w:r w:rsidRPr="00262358">
        <w:rPr>
          <w:rFonts w:ascii="Calibri" w:eastAsia="Times New Roman" w:hAnsi="Calibri" w:cs="Calibri"/>
          <w:color w:val="000000"/>
          <w:lang w:val="pt-BR"/>
        </w:rPr>
        <w:t xml:space="preserve"> </w:t>
      </w:r>
      <w:r w:rsidR="00523A9F">
        <w:rPr>
          <w:i/>
          <w:iCs/>
        </w:rPr>
        <w:t>operațional</w:t>
      </w:r>
      <w:r>
        <w:rPr>
          <w:i/>
          <w:iCs/>
        </w:rPr>
        <w:t>ă</w:t>
      </w:r>
      <w:r w:rsidR="00523A9F">
        <w:rPr>
          <w:i/>
          <w:iCs/>
        </w:rPr>
        <w:t>.</w:t>
      </w:r>
    </w:p>
    <w:p w14:paraId="045E38C9" w14:textId="77777777" w:rsidR="00E63625" w:rsidRPr="00A44ABD" w:rsidRDefault="00E63625" w:rsidP="00A44ABD">
      <w:pPr>
        <w:pStyle w:val="ListParagraph"/>
        <w:numPr>
          <w:ilvl w:val="0"/>
          <w:numId w:val="41"/>
        </w:numPr>
        <w:spacing w:line="276" w:lineRule="auto"/>
        <w:ind w:left="851" w:right="237" w:hanging="284"/>
        <w:rPr>
          <w:b/>
          <w:bCs/>
          <w:sz w:val="22"/>
          <w:szCs w:val="22"/>
        </w:rPr>
      </w:pPr>
      <w:r w:rsidRPr="00A44ABD">
        <w:rPr>
          <w:i/>
          <w:iCs/>
          <w:sz w:val="22"/>
          <w:szCs w:val="22"/>
        </w:rPr>
        <w:t>Sistemul Informațional Integrat în domeniul Sănătății (SIIS) funcțional</w:t>
      </w:r>
      <w:r w:rsidRPr="00A44ABD">
        <w:rPr>
          <w:b/>
          <w:bCs/>
          <w:sz w:val="22"/>
          <w:szCs w:val="22"/>
        </w:rPr>
        <w:t>.</w:t>
      </w:r>
    </w:p>
    <w:p w14:paraId="2DB53729" w14:textId="77777777" w:rsidR="00E63625" w:rsidRPr="00A44ABD" w:rsidRDefault="00E63625" w:rsidP="00A44ABD">
      <w:pPr>
        <w:pStyle w:val="ListParagraph"/>
        <w:numPr>
          <w:ilvl w:val="0"/>
          <w:numId w:val="41"/>
        </w:numPr>
        <w:spacing w:line="276" w:lineRule="auto"/>
        <w:ind w:left="851" w:right="237" w:hanging="284"/>
        <w:rPr>
          <w:i/>
          <w:iCs/>
          <w:sz w:val="22"/>
          <w:szCs w:val="22"/>
        </w:rPr>
      </w:pPr>
      <w:r w:rsidRPr="00A44ABD">
        <w:rPr>
          <w:i/>
          <w:iCs/>
          <w:sz w:val="22"/>
          <w:szCs w:val="22"/>
        </w:rPr>
        <w:t>Platforma informatică a asigurărilor sociale de sănătate restructurată și extinsă (cu sistem de e-programări, e-trimiteri, instrumente de asistență la prescriere și diagnostic etc.).</w:t>
      </w:r>
    </w:p>
    <w:p w14:paraId="1C11E5F4" w14:textId="77777777" w:rsidR="00E63625" w:rsidRPr="00A44ABD" w:rsidRDefault="00E63625" w:rsidP="00A44ABD">
      <w:pPr>
        <w:pStyle w:val="ListParagraph"/>
        <w:numPr>
          <w:ilvl w:val="0"/>
          <w:numId w:val="41"/>
        </w:numPr>
        <w:spacing w:line="276" w:lineRule="auto"/>
        <w:ind w:left="851" w:right="237" w:hanging="284"/>
        <w:rPr>
          <w:i/>
          <w:iCs/>
          <w:sz w:val="22"/>
          <w:szCs w:val="22"/>
        </w:rPr>
      </w:pPr>
      <w:r w:rsidRPr="00A44ABD">
        <w:rPr>
          <w:i/>
          <w:iCs/>
          <w:sz w:val="22"/>
          <w:szCs w:val="22"/>
        </w:rPr>
        <w:t>Dosar Electronic de Sănătate al pacientului funcțional</w:t>
      </w:r>
    </w:p>
    <w:p w14:paraId="75AF951C" w14:textId="77777777" w:rsidR="00E63625" w:rsidRPr="00A44ABD" w:rsidRDefault="00E63625" w:rsidP="00A44ABD">
      <w:pPr>
        <w:pStyle w:val="ListParagraph"/>
        <w:numPr>
          <w:ilvl w:val="0"/>
          <w:numId w:val="41"/>
        </w:numPr>
        <w:spacing w:line="276" w:lineRule="auto"/>
        <w:ind w:left="851" w:right="237" w:hanging="284"/>
        <w:rPr>
          <w:i/>
          <w:iCs/>
          <w:sz w:val="22"/>
          <w:szCs w:val="22"/>
        </w:rPr>
      </w:pPr>
      <w:r w:rsidRPr="00A44ABD">
        <w:rPr>
          <w:i/>
          <w:iCs/>
          <w:sz w:val="22"/>
          <w:szCs w:val="22"/>
        </w:rPr>
        <w:t>Portal național de sănătate funcțional.</w:t>
      </w:r>
    </w:p>
    <w:p w14:paraId="6BF83A59" w14:textId="77777777" w:rsidR="00E63625" w:rsidRPr="00A44ABD" w:rsidRDefault="00E63625" w:rsidP="00A44ABD">
      <w:pPr>
        <w:pStyle w:val="ListParagraph"/>
        <w:numPr>
          <w:ilvl w:val="0"/>
          <w:numId w:val="41"/>
        </w:numPr>
        <w:spacing w:line="276" w:lineRule="auto"/>
        <w:ind w:left="851" w:right="237" w:hanging="284"/>
        <w:rPr>
          <w:i/>
          <w:iCs/>
          <w:sz w:val="22"/>
          <w:szCs w:val="22"/>
        </w:rPr>
      </w:pPr>
      <w:r w:rsidRPr="00A44ABD">
        <w:rPr>
          <w:i/>
          <w:iCs/>
          <w:sz w:val="22"/>
          <w:szCs w:val="22"/>
        </w:rPr>
        <w:t>SIIS colectează date de la furnizori privați vizând servicii medicale din afara sistemului de asigurări sociale de sănătate.</w:t>
      </w:r>
    </w:p>
    <w:p w14:paraId="2CE346D1" w14:textId="1A45D7B2" w:rsidR="00E63625" w:rsidRPr="00A44ABD" w:rsidRDefault="00E63625" w:rsidP="00A44ABD">
      <w:pPr>
        <w:pStyle w:val="ListParagraph"/>
        <w:numPr>
          <w:ilvl w:val="0"/>
          <w:numId w:val="41"/>
        </w:numPr>
        <w:spacing w:line="276" w:lineRule="auto"/>
        <w:ind w:left="851" w:right="237" w:hanging="284"/>
        <w:rPr>
          <w:i/>
          <w:iCs/>
          <w:sz w:val="22"/>
          <w:szCs w:val="22"/>
        </w:rPr>
      </w:pPr>
      <w:r w:rsidRPr="00A44ABD">
        <w:rPr>
          <w:i/>
          <w:iCs/>
          <w:sz w:val="22"/>
          <w:szCs w:val="22"/>
        </w:rPr>
        <w:t>Registre populaționale/de boală funcționale pentru problemele de sănătate publică cu impact negativ major în dizabilitate și mortalitate evitabilă.</w:t>
      </w:r>
    </w:p>
    <w:p w14:paraId="26209BB7" w14:textId="77777777" w:rsidR="00E63625" w:rsidRPr="00A44ABD" w:rsidRDefault="00E63625" w:rsidP="00A44ABD">
      <w:pPr>
        <w:pStyle w:val="ListParagraph"/>
        <w:numPr>
          <w:ilvl w:val="0"/>
          <w:numId w:val="41"/>
        </w:numPr>
        <w:spacing w:line="276" w:lineRule="auto"/>
        <w:ind w:left="851" w:right="237" w:hanging="284"/>
        <w:rPr>
          <w:i/>
          <w:iCs/>
          <w:sz w:val="22"/>
          <w:szCs w:val="22"/>
        </w:rPr>
      </w:pPr>
      <w:r w:rsidRPr="00A44ABD">
        <w:rPr>
          <w:i/>
          <w:iCs/>
          <w:sz w:val="22"/>
          <w:szCs w:val="22"/>
        </w:rPr>
        <w:t>Instrumente de management clinic și trasee clinice elaborate pentru problemele majore de sănătate publică și pentru alte afecțiuni cu impact major asupra calității vieții.</w:t>
      </w:r>
    </w:p>
    <w:p w14:paraId="4C028283" w14:textId="77777777" w:rsidR="00E63625" w:rsidRPr="00A44ABD" w:rsidRDefault="00E63625" w:rsidP="00A44ABD">
      <w:pPr>
        <w:pStyle w:val="ListParagraph"/>
        <w:numPr>
          <w:ilvl w:val="0"/>
          <w:numId w:val="41"/>
        </w:numPr>
        <w:spacing w:line="276" w:lineRule="auto"/>
        <w:ind w:left="851" w:right="237" w:hanging="284"/>
        <w:rPr>
          <w:i/>
          <w:iCs/>
          <w:sz w:val="22"/>
          <w:szCs w:val="22"/>
        </w:rPr>
      </w:pPr>
      <w:r w:rsidRPr="00A44ABD">
        <w:rPr>
          <w:i/>
          <w:iCs/>
          <w:sz w:val="22"/>
          <w:szCs w:val="22"/>
        </w:rPr>
        <w:t>Sistemul de guvernanță clinică implementat în cadrul unităților sanitare.</w:t>
      </w:r>
    </w:p>
    <w:p w14:paraId="1755BCED" w14:textId="77777777" w:rsidR="00E63625" w:rsidRPr="00A44ABD" w:rsidRDefault="00E63625" w:rsidP="00A44ABD">
      <w:pPr>
        <w:pStyle w:val="ListParagraph"/>
        <w:numPr>
          <w:ilvl w:val="0"/>
          <w:numId w:val="41"/>
        </w:numPr>
        <w:spacing w:line="276" w:lineRule="auto"/>
        <w:ind w:left="851" w:right="237" w:hanging="284"/>
        <w:rPr>
          <w:i/>
          <w:iCs/>
          <w:sz w:val="22"/>
          <w:szCs w:val="22"/>
        </w:rPr>
      </w:pPr>
      <w:r w:rsidRPr="00A44ABD">
        <w:rPr>
          <w:i/>
          <w:iCs/>
          <w:sz w:val="22"/>
          <w:szCs w:val="22"/>
        </w:rPr>
        <w:t>Sistemul de monitorizare și evaluare a calității serviciilor de sănătate operațional.</w:t>
      </w:r>
    </w:p>
    <w:p w14:paraId="27FA9D46" w14:textId="77777777" w:rsidR="00E63625" w:rsidRDefault="00E63625" w:rsidP="004B284F">
      <w:pPr>
        <w:rPr>
          <w:rStyle w:val="SubtleEmphasis"/>
          <w:i w:val="0"/>
          <w:iCs w:val="0"/>
        </w:rPr>
      </w:pPr>
    </w:p>
    <w:p w14:paraId="08B155D7" w14:textId="31D481F4" w:rsidR="0037100D" w:rsidRPr="0034087A" w:rsidRDefault="0037100D" w:rsidP="009E4266">
      <w:pPr>
        <w:pStyle w:val="Heading4"/>
        <w:rPr>
          <w:sz w:val="24"/>
          <w:szCs w:val="24"/>
        </w:rPr>
      </w:pPr>
      <w:r w:rsidRPr="0034087A">
        <w:rPr>
          <w:sz w:val="24"/>
          <w:szCs w:val="24"/>
        </w:rPr>
        <w:t>OS.8.1. RESTRUCTURAREA SISTEMULUI DE MANAGEMENT INFORMA</w:t>
      </w:r>
      <w:r w:rsidR="005329B8" w:rsidRPr="0034087A">
        <w:rPr>
          <w:sz w:val="24"/>
          <w:szCs w:val="24"/>
        </w:rPr>
        <w:t>Ț</w:t>
      </w:r>
      <w:r w:rsidRPr="0034087A">
        <w:rPr>
          <w:sz w:val="24"/>
          <w:szCs w:val="24"/>
        </w:rPr>
        <w:t>IONAL A</w:t>
      </w:r>
      <w:r w:rsidR="008642AC">
        <w:rPr>
          <w:sz w:val="24"/>
          <w:szCs w:val="24"/>
        </w:rPr>
        <w:t>L</w:t>
      </w:r>
      <w:r w:rsidRPr="0034087A">
        <w:rPr>
          <w:sz w:val="24"/>
          <w:szCs w:val="24"/>
        </w:rPr>
        <w:t xml:space="preserve"> SISTEMULUI DE SĂNĂTATE PRIN MODERNIZAREA, CRE</w:t>
      </w:r>
      <w:r w:rsidR="005329B8" w:rsidRPr="0034087A">
        <w:rPr>
          <w:sz w:val="24"/>
          <w:szCs w:val="24"/>
        </w:rPr>
        <w:t>Ș</w:t>
      </w:r>
      <w:r w:rsidRPr="0034087A">
        <w:rPr>
          <w:sz w:val="24"/>
          <w:szCs w:val="24"/>
        </w:rPr>
        <w:t>TEREA ROBUSTE</w:t>
      </w:r>
      <w:r w:rsidR="005329B8" w:rsidRPr="0034087A">
        <w:rPr>
          <w:sz w:val="24"/>
          <w:szCs w:val="24"/>
        </w:rPr>
        <w:t>Ț</w:t>
      </w:r>
      <w:r w:rsidRPr="0034087A">
        <w:rPr>
          <w:sz w:val="24"/>
          <w:szCs w:val="24"/>
        </w:rPr>
        <w:t xml:space="preserve">II, UTILIZAREA DIGITALIZĂRII </w:t>
      </w:r>
      <w:r w:rsidR="005329B8" w:rsidRPr="0034087A">
        <w:rPr>
          <w:sz w:val="24"/>
          <w:szCs w:val="24"/>
        </w:rPr>
        <w:t>Ș</w:t>
      </w:r>
      <w:r w:rsidRPr="0034087A">
        <w:rPr>
          <w:sz w:val="24"/>
          <w:szCs w:val="24"/>
        </w:rPr>
        <w:t>I A INTEROPERABILITĂ</w:t>
      </w:r>
      <w:r w:rsidR="005329B8" w:rsidRPr="0034087A">
        <w:rPr>
          <w:sz w:val="24"/>
          <w:szCs w:val="24"/>
        </w:rPr>
        <w:t>Ț</w:t>
      </w:r>
      <w:r w:rsidRPr="0034087A">
        <w:rPr>
          <w:sz w:val="24"/>
          <w:szCs w:val="24"/>
        </w:rPr>
        <w:t>II ACESTUIA</w:t>
      </w:r>
    </w:p>
    <w:p w14:paraId="4D84769F" w14:textId="08A1EF4F" w:rsidR="0037100D" w:rsidRPr="0034087A" w:rsidRDefault="0037100D" w:rsidP="0034087A">
      <w:pPr>
        <w:spacing w:line="276" w:lineRule="auto"/>
        <w:rPr>
          <w:sz w:val="22"/>
          <w:szCs w:val="22"/>
        </w:rPr>
      </w:pPr>
      <w:r w:rsidRPr="0034087A">
        <w:rPr>
          <w:sz w:val="22"/>
          <w:szCs w:val="22"/>
        </w:rPr>
        <w:t xml:space="preserve">DA.8.1.1. Dezvoltarea cadrului strategic, a planificării </w:t>
      </w:r>
      <w:r w:rsidR="005329B8" w:rsidRPr="0034087A">
        <w:rPr>
          <w:sz w:val="22"/>
          <w:szCs w:val="22"/>
        </w:rPr>
        <w:t>ș</w:t>
      </w:r>
      <w:r w:rsidRPr="0034087A">
        <w:rPr>
          <w:sz w:val="22"/>
          <w:szCs w:val="22"/>
        </w:rPr>
        <w:t>i a capacită</w:t>
      </w:r>
      <w:r w:rsidR="005329B8" w:rsidRPr="0034087A">
        <w:rPr>
          <w:sz w:val="22"/>
          <w:szCs w:val="22"/>
        </w:rPr>
        <w:t>ț</w:t>
      </w:r>
      <w:r w:rsidRPr="0034087A">
        <w:rPr>
          <w:sz w:val="22"/>
          <w:szCs w:val="22"/>
        </w:rPr>
        <w:t>ii administrative de management al informa</w:t>
      </w:r>
      <w:r w:rsidR="005329B8" w:rsidRPr="0034087A">
        <w:rPr>
          <w:sz w:val="22"/>
          <w:szCs w:val="22"/>
        </w:rPr>
        <w:t>ț</w:t>
      </w:r>
      <w:r w:rsidRPr="0034087A">
        <w:rPr>
          <w:sz w:val="22"/>
          <w:szCs w:val="22"/>
        </w:rPr>
        <w:t>iilor din sănătate.</w:t>
      </w:r>
    </w:p>
    <w:p w14:paraId="0B873FF5" w14:textId="449010DB" w:rsidR="0037100D" w:rsidRPr="0034087A" w:rsidRDefault="0037100D" w:rsidP="0034087A">
      <w:pPr>
        <w:spacing w:line="276" w:lineRule="auto"/>
        <w:rPr>
          <w:sz w:val="22"/>
          <w:szCs w:val="22"/>
        </w:rPr>
      </w:pPr>
      <w:r w:rsidRPr="0034087A">
        <w:rPr>
          <w:sz w:val="22"/>
          <w:szCs w:val="22"/>
        </w:rPr>
        <w:t xml:space="preserve">DA.8.1.2. Dezvoltarea Sistemului </w:t>
      </w:r>
      <w:r w:rsidR="007D0EBF" w:rsidRPr="0034087A">
        <w:rPr>
          <w:sz w:val="22"/>
          <w:szCs w:val="22"/>
        </w:rPr>
        <w:t>I</w:t>
      </w:r>
      <w:r w:rsidRPr="0034087A">
        <w:rPr>
          <w:sz w:val="22"/>
          <w:szCs w:val="22"/>
        </w:rPr>
        <w:t>nforma</w:t>
      </w:r>
      <w:r w:rsidR="005329B8" w:rsidRPr="0034087A">
        <w:rPr>
          <w:sz w:val="22"/>
          <w:szCs w:val="22"/>
        </w:rPr>
        <w:t>ț</w:t>
      </w:r>
      <w:r w:rsidRPr="0034087A">
        <w:rPr>
          <w:sz w:val="22"/>
          <w:szCs w:val="22"/>
        </w:rPr>
        <w:t xml:space="preserve">ional </w:t>
      </w:r>
      <w:r w:rsidR="007D0EBF" w:rsidRPr="0034087A">
        <w:rPr>
          <w:sz w:val="22"/>
          <w:szCs w:val="22"/>
        </w:rPr>
        <w:t>I</w:t>
      </w:r>
      <w:r w:rsidRPr="0034087A">
        <w:rPr>
          <w:sz w:val="22"/>
          <w:szCs w:val="22"/>
        </w:rPr>
        <w:t xml:space="preserve">ntegrat în domeniul </w:t>
      </w:r>
      <w:r w:rsidR="007D0EBF" w:rsidRPr="0034087A">
        <w:rPr>
          <w:sz w:val="22"/>
          <w:szCs w:val="22"/>
        </w:rPr>
        <w:t>S</w:t>
      </w:r>
      <w:r w:rsidRPr="0034087A">
        <w:rPr>
          <w:sz w:val="22"/>
          <w:szCs w:val="22"/>
        </w:rPr>
        <w:t>ănătă</w:t>
      </w:r>
      <w:r w:rsidR="005329B8" w:rsidRPr="0034087A">
        <w:rPr>
          <w:sz w:val="22"/>
          <w:szCs w:val="22"/>
        </w:rPr>
        <w:t>ț</w:t>
      </w:r>
      <w:r w:rsidRPr="0034087A">
        <w:rPr>
          <w:sz w:val="22"/>
          <w:szCs w:val="22"/>
        </w:rPr>
        <w:t xml:space="preserve">ii (SIIS) prin standardizarea, integrarea </w:t>
      </w:r>
      <w:r w:rsidR="005329B8" w:rsidRPr="0034087A">
        <w:rPr>
          <w:sz w:val="22"/>
          <w:szCs w:val="22"/>
        </w:rPr>
        <w:t>ș</w:t>
      </w:r>
      <w:r w:rsidRPr="0034087A">
        <w:rPr>
          <w:sz w:val="22"/>
          <w:szCs w:val="22"/>
        </w:rPr>
        <w:t>i interoperabilitatea principalelor sisteme informa</w:t>
      </w:r>
      <w:r w:rsidR="005329B8" w:rsidRPr="0034087A">
        <w:rPr>
          <w:sz w:val="22"/>
          <w:szCs w:val="22"/>
        </w:rPr>
        <w:t>ț</w:t>
      </w:r>
      <w:r w:rsidRPr="0034087A">
        <w:rPr>
          <w:sz w:val="22"/>
          <w:szCs w:val="22"/>
        </w:rPr>
        <w:t>ionale, aflate în administrarea Ministerului Sănătă</w:t>
      </w:r>
      <w:r w:rsidR="005329B8" w:rsidRPr="0034087A">
        <w:rPr>
          <w:sz w:val="22"/>
          <w:szCs w:val="22"/>
        </w:rPr>
        <w:t>ț</w:t>
      </w:r>
      <w:r w:rsidRPr="0034087A">
        <w:rPr>
          <w:sz w:val="22"/>
          <w:szCs w:val="22"/>
        </w:rPr>
        <w:t>ii, Casei Na</w:t>
      </w:r>
      <w:r w:rsidR="005329B8" w:rsidRPr="0034087A">
        <w:rPr>
          <w:sz w:val="22"/>
          <w:szCs w:val="22"/>
        </w:rPr>
        <w:t>ț</w:t>
      </w:r>
      <w:r w:rsidRPr="0034087A">
        <w:rPr>
          <w:sz w:val="22"/>
          <w:szCs w:val="22"/>
        </w:rPr>
        <w:t>ionale de Asigurări de Sănătate, altor autorită</w:t>
      </w:r>
      <w:r w:rsidR="005329B8" w:rsidRPr="0034087A">
        <w:rPr>
          <w:sz w:val="22"/>
          <w:szCs w:val="22"/>
        </w:rPr>
        <w:t>ț</w:t>
      </w:r>
      <w:r w:rsidRPr="0034087A">
        <w:rPr>
          <w:sz w:val="22"/>
          <w:szCs w:val="22"/>
        </w:rPr>
        <w:t xml:space="preserve">i publice din domeniu </w:t>
      </w:r>
      <w:r w:rsidR="005329B8" w:rsidRPr="0034087A">
        <w:rPr>
          <w:sz w:val="22"/>
          <w:szCs w:val="22"/>
        </w:rPr>
        <w:t>ș</w:t>
      </w:r>
      <w:r w:rsidRPr="0034087A">
        <w:rPr>
          <w:sz w:val="22"/>
          <w:szCs w:val="22"/>
        </w:rPr>
        <w:t>i a unită</w:t>
      </w:r>
      <w:r w:rsidR="005329B8" w:rsidRPr="0034087A">
        <w:rPr>
          <w:sz w:val="22"/>
          <w:szCs w:val="22"/>
        </w:rPr>
        <w:t>ț</w:t>
      </w:r>
      <w:r w:rsidRPr="0034087A">
        <w:rPr>
          <w:sz w:val="22"/>
          <w:szCs w:val="22"/>
        </w:rPr>
        <w:t>ilor sanitare. </w:t>
      </w:r>
    </w:p>
    <w:p w14:paraId="565CAB60" w14:textId="0D2EC343" w:rsidR="0037100D" w:rsidRPr="0034087A" w:rsidRDefault="0037100D" w:rsidP="0034087A">
      <w:pPr>
        <w:spacing w:line="276" w:lineRule="auto"/>
        <w:rPr>
          <w:sz w:val="22"/>
          <w:szCs w:val="22"/>
        </w:rPr>
      </w:pPr>
      <w:r w:rsidRPr="0034087A">
        <w:rPr>
          <w:sz w:val="22"/>
          <w:szCs w:val="22"/>
        </w:rPr>
        <w:t xml:space="preserve">DA.8.1.3. Consolidarea </w:t>
      </w:r>
      <w:r w:rsidR="005329B8" w:rsidRPr="0034087A">
        <w:rPr>
          <w:sz w:val="22"/>
          <w:szCs w:val="22"/>
        </w:rPr>
        <w:t>ș</w:t>
      </w:r>
      <w:r w:rsidRPr="0034087A">
        <w:rPr>
          <w:sz w:val="22"/>
          <w:szCs w:val="22"/>
        </w:rPr>
        <w:t>i extinderea platformei informa</w:t>
      </w:r>
      <w:r w:rsidR="005329B8" w:rsidRPr="0034087A">
        <w:rPr>
          <w:sz w:val="22"/>
          <w:szCs w:val="22"/>
        </w:rPr>
        <w:t>ț</w:t>
      </w:r>
      <w:r w:rsidRPr="0034087A">
        <w:rPr>
          <w:sz w:val="22"/>
          <w:szCs w:val="22"/>
        </w:rPr>
        <w:t>ionale a sistemului de asigurări sociale de sănătate (PIAS) în vederea îmbunătă</w:t>
      </w:r>
      <w:r w:rsidR="005329B8" w:rsidRPr="0034087A">
        <w:rPr>
          <w:sz w:val="22"/>
          <w:szCs w:val="22"/>
        </w:rPr>
        <w:t>ț</w:t>
      </w:r>
      <w:r w:rsidRPr="0034087A">
        <w:rPr>
          <w:sz w:val="22"/>
          <w:szCs w:val="22"/>
        </w:rPr>
        <w:t xml:space="preserve">irii managementului datelor colectate, eficientizării cheltuielilor, sprijinirii furnizorilor </w:t>
      </w:r>
      <w:r w:rsidR="005329B8" w:rsidRPr="0034087A">
        <w:rPr>
          <w:sz w:val="22"/>
          <w:szCs w:val="22"/>
        </w:rPr>
        <w:t>ș</w:t>
      </w:r>
      <w:r w:rsidRPr="0034087A">
        <w:rPr>
          <w:sz w:val="22"/>
          <w:szCs w:val="22"/>
        </w:rPr>
        <w:t>i îmbunătă</w:t>
      </w:r>
      <w:r w:rsidR="005329B8" w:rsidRPr="0034087A">
        <w:rPr>
          <w:sz w:val="22"/>
          <w:szCs w:val="22"/>
        </w:rPr>
        <w:t>ț</w:t>
      </w:r>
      <w:r w:rsidRPr="0034087A">
        <w:rPr>
          <w:sz w:val="22"/>
          <w:szCs w:val="22"/>
        </w:rPr>
        <w:t>irii accesului asigura</w:t>
      </w:r>
      <w:r w:rsidR="005329B8" w:rsidRPr="0034087A">
        <w:rPr>
          <w:sz w:val="22"/>
          <w:szCs w:val="22"/>
        </w:rPr>
        <w:t>ț</w:t>
      </w:r>
      <w:r w:rsidRPr="0034087A">
        <w:rPr>
          <w:sz w:val="22"/>
          <w:szCs w:val="22"/>
        </w:rPr>
        <w:t>ilor la servicii de sănătate.</w:t>
      </w:r>
    </w:p>
    <w:p w14:paraId="329A98D0" w14:textId="2FC9007C" w:rsidR="0037100D" w:rsidRPr="0034087A" w:rsidRDefault="0037100D" w:rsidP="0034087A">
      <w:pPr>
        <w:spacing w:line="276" w:lineRule="auto"/>
        <w:rPr>
          <w:sz w:val="22"/>
          <w:szCs w:val="22"/>
        </w:rPr>
      </w:pPr>
      <w:r w:rsidRPr="0034087A">
        <w:rPr>
          <w:sz w:val="22"/>
          <w:szCs w:val="22"/>
        </w:rPr>
        <w:t>DA.8.1.4. Consolidarea sistemelor informa</w:t>
      </w:r>
      <w:r w:rsidR="005329B8" w:rsidRPr="0034087A">
        <w:rPr>
          <w:sz w:val="22"/>
          <w:szCs w:val="22"/>
        </w:rPr>
        <w:t>ț</w:t>
      </w:r>
      <w:r w:rsidRPr="0034087A">
        <w:rPr>
          <w:sz w:val="22"/>
          <w:szCs w:val="22"/>
        </w:rPr>
        <w:t>ionale administrate de Ministerul Sănătă</w:t>
      </w:r>
      <w:r w:rsidR="005329B8" w:rsidRPr="0034087A">
        <w:rPr>
          <w:sz w:val="22"/>
          <w:szCs w:val="22"/>
        </w:rPr>
        <w:t>ț</w:t>
      </w:r>
      <w:r w:rsidRPr="0034087A">
        <w:rPr>
          <w:sz w:val="22"/>
          <w:szCs w:val="22"/>
        </w:rPr>
        <w:t>ii sau institu</w:t>
      </w:r>
      <w:r w:rsidR="005329B8" w:rsidRPr="0034087A">
        <w:rPr>
          <w:sz w:val="22"/>
          <w:szCs w:val="22"/>
        </w:rPr>
        <w:t>ț</w:t>
      </w:r>
      <w:r w:rsidRPr="0034087A">
        <w:rPr>
          <w:sz w:val="22"/>
          <w:szCs w:val="22"/>
        </w:rPr>
        <w:t>ii din subordinea acestuia în vederea îmbunătă</w:t>
      </w:r>
      <w:r w:rsidR="005329B8" w:rsidRPr="0034087A">
        <w:rPr>
          <w:sz w:val="22"/>
          <w:szCs w:val="22"/>
        </w:rPr>
        <w:t>ț</w:t>
      </w:r>
      <w:r w:rsidRPr="0034087A">
        <w:rPr>
          <w:sz w:val="22"/>
          <w:szCs w:val="22"/>
        </w:rPr>
        <w:t xml:space="preserve">irii managementului datelor colectate, a eficientizării cheltuielilor sprijinirii furnizorilor </w:t>
      </w:r>
      <w:r w:rsidR="005329B8" w:rsidRPr="0034087A">
        <w:rPr>
          <w:sz w:val="22"/>
          <w:szCs w:val="22"/>
        </w:rPr>
        <w:t>ș</w:t>
      </w:r>
      <w:r w:rsidRPr="0034087A">
        <w:rPr>
          <w:sz w:val="22"/>
          <w:szCs w:val="22"/>
        </w:rPr>
        <w:t>i îmbunătă</w:t>
      </w:r>
      <w:r w:rsidR="005329B8" w:rsidRPr="0034087A">
        <w:rPr>
          <w:sz w:val="22"/>
          <w:szCs w:val="22"/>
        </w:rPr>
        <w:t>ț</w:t>
      </w:r>
      <w:r w:rsidRPr="0034087A">
        <w:rPr>
          <w:sz w:val="22"/>
          <w:szCs w:val="22"/>
        </w:rPr>
        <w:t>irii accesului asigura</w:t>
      </w:r>
      <w:r w:rsidR="005329B8" w:rsidRPr="0034087A">
        <w:rPr>
          <w:sz w:val="22"/>
          <w:szCs w:val="22"/>
        </w:rPr>
        <w:t>ț</w:t>
      </w:r>
      <w:r w:rsidRPr="0034087A">
        <w:rPr>
          <w:sz w:val="22"/>
          <w:szCs w:val="22"/>
        </w:rPr>
        <w:t>ilor la servicii de sănătate.</w:t>
      </w:r>
    </w:p>
    <w:p w14:paraId="623D5809" w14:textId="0A34A6D7" w:rsidR="0037100D" w:rsidRPr="0034087A" w:rsidRDefault="0037100D" w:rsidP="0034087A">
      <w:pPr>
        <w:spacing w:line="276" w:lineRule="auto"/>
        <w:rPr>
          <w:sz w:val="22"/>
          <w:szCs w:val="22"/>
        </w:rPr>
      </w:pPr>
      <w:r w:rsidRPr="0034087A">
        <w:rPr>
          <w:sz w:val="22"/>
          <w:szCs w:val="22"/>
        </w:rPr>
        <w:t>DA.8.1.5. Cre</w:t>
      </w:r>
      <w:r w:rsidR="005329B8" w:rsidRPr="0034087A">
        <w:rPr>
          <w:sz w:val="22"/>
          <w:szCs w:val="22"/>
        </w:rPr>
        <w:t>ș</w:t>
      </w:r>
      <w:r w:rsidRPr="0034087A">
        <w:rPr>
          <w:sz w:val="22"/>
          <w:szCs w:val="22"/>
        </w:rPr>
        <w:t>terea accesului la servicii de sănătate prin implementarea sistemului informatic de furnizare a serviciilor medicale la distan</w:t>
      </w:r>
      <w:r w:rsidR="005329B8" w:rsidRPr="0034087A">
        <w:rPr>
          <w:sz w:val="22"/>
          <w:szCs w:val="22"/>
        </w:rPr>
        <w:t>ț</w:t>
      </w:r>
      <w:r w:rsidRPr="0034087A">
        <w:rPr>
          <w:sz w:val="22"/>
          <w:szCs w:val="22"/>
        </w:rPr>
        <w:t>ă (telemedicină).</w:t>
      </w:r>
    </w:p>
    <w:p w14:paraId="2529DC7D" w14:textId="23300853" w:rsidR="0037100D" w:rsidRPr="0034087A" w:rsidRDefault="0037100D" w:rsidP="009E4266">
      <w:pPr>
        <w:pStyle w:val="Heading4"/>
        <w:rPr>
          <w:sz w:val="24"/>
          <w:szCs w:val="24"/>
        </w:rPr>
      </w:pPr>
      <w:r w:rsidRPr="0034087A">
        <w:rPr>
          <w:sz w:val="24"/>
          <w:szCs w:val="24"/>
        </w:rPr>
        <w:t xml:space="preserve">OS.8.2. DEZVOLTAREA </w:t>
      </w:r>
      <w:r w:rsidR="005329B8" w:rsidRPr="0034087A">
        <w:rPr>
          <w:sz w:val="24"/>
          <w:szCs w:val="24"/>
        </w:rPr>
        <w:t>Ș</w:t>
      </w:r>
      <w:r w:rsidRPr="0034087A">
        <w:rPr>
          <w:sz w:val="24"/>
          <w:szCs w:val="24"/>
        </w:rPr>
        <w:t xml:space="preserve">I IMPLEMENTAREA DE STANDARDE PENTRU FURNIZAREA SERVICIILOR DE SĂNĂTATE </w:t>
      </w:r>
      <w:r w:rsidR="005329B8" w:rsidRPr="0034087A">
        <w:rPr>
          <w:sz w:val="24"/>
          <w:szCs w:val="24"/>
        </w:rPr>
        <w:t>Ș</w:t>
      </w:r>
      <w:r w:rsidRPr="0034087A">
        <w:rPr>
          <w:sz w:val="24"/>
          <w:szCs w:val="24"/>
        </w:rPr>
        <w:t>I A INTERVEN</w:t>
      </w:r>
      <w:r w:rsidR="005329B8" w:rsidRPr="0034087A">
        <w:rPr>
          <w:sz w:val="24"/>
          <w:szCs w:val="24"/>
        </w:rPr>
        <w:t>Ț</w:t>
      </w:r>
      <w:r w:rsidRPr="0034087A">
        <w:rPr>
          <w:sz w:val="24"/>
          <w:szCs w:val="24"/>
        </w:rPr>
        <w:t>IILOR DE SĂNĂTATE PUBLICĂ</w:t>
      </w:r>
    </w:p>
    <w:p w14:paraId="51FC7D0D" w14:textId="31F40102" w:rsidR="0037100D" w:rsidRPr="0034087A" w:rsidRDefault="0037100D" w:rsidP="0034087A">
      <w:pPr>
        <w:spacing w:line="276" w:lineRule="auto"/>
        <w:rPr>
          <w:sz w:val="22"/>
          <w:szCs w:val="22"/>
        </w:rPr>
      </w:pPr>
      <w:r w:rsidRPr="0034087A">
        <w:rPr>
          <w:sz w:val="22"/>
          <w:szCs w:val="22"/>
        </w:rPr>
        <w:t>DA.8.2.1 Reducerea variabilită</w:t>
      </w:r>
      <w:r w:rsidR="005329B8" w:rsidRPr="0034087A">
        <w:rPr>
          <w:sz w:val="22"/>
          <w:szCs w:val="22"/>
        </w:rPr>
        <w:t>ț</w:t>
      </w:r>
      <w:r w:rsidRPr="0034087A">
        <w:rPr>
          <w:sz w:val="22"/>
          <w:szCs w:val="22"/>
        </w:rPr>
        <w:t xml:space="preserve">ii practicii medicale </w:t>
      </w:r>
      <w:r w:rsidR="005329B8" w:rsidRPr="0034087A">
        <w:rPr>
          <w:sz w:val="22"/>
          <w:szCs w:val="22"/>
        </w:rPr>
        <w:t>ș</w:t>
      </w:r>
      <w:r w:rsidRPr="0034087A">
        <w:rPr>
          <w:sz w:val="22"/>
          <w:szCs w:val="22"/>
        </w:rPr>
        <w:t>i îmbunătă</w:t>
      </w:r>
      <w:r w:rsidR="005329B8" w:rsidRPr="0034087A">
        <w:rPr>
          <w:sz w:val="22"/>
          <w:szCs w:val="22"/>
        </w:rPr>
        <w:t>ț</w:t>
      </w:r>
      <w:r w:rsidRPr="0034087A">
        <w:rPr>
          <w:sz w:val="22"/>
          <w:szCs w:val="22"/>
        </w:rPr>
        <w:t>irea calită</w:t>
      </w:r>
      <w:r w:rsidR="005329B8" w:rsidRPr="0034087A">
        <w:rPr>
          <w:sz w:val="22"/>
          <w:szCs w:val="22"/>
        </w:rPr>
        <w:t>ț</w:t>
      </w:r>
      <w:r w:rsidRPr="0034087A">
        <w:rPr>
          <w:sz w:val="22"/>
          <w:szCs w:val="22"/>
        </w:rPr>
        <w:t>ii serviciilor de sănătate oferite prin cre</w:t>
      </w:r>
      <w:r w:rsidR="005329B8" w:rsidRPr="0034087A">
        <w:rPr>
          <w:sz w:val="22"/>
          <w:szCs w:val="22"/>
        </w:rPr>
        <w:t>ș</w:t>
      </w:r>
      <w:r w:rsidRPr="0034087A">
        <w:rPr>
          <w:sz w:val="22"/>
          <w:szCs w:val="22"/>
        </w:rPr>
        <w:t>terea capacită</w:t>
      </w:r>
      <w:r w:rsidR="005329B8" w:rsidRPr="0034087A">
        <w:rPr>
          <w:sz w:val="22"/>
          <w:szCs w:val="22"/>
        </w:rPr>
        <w:t>ț</w:t>
      </w:r>
      <w:r w:rsidRPr="0034087A">
        <w:rPr>
          <w:sz w:val="22"/>
          <w:szCs w:val="22"/>
        </w:rPr>
        <w:t>ii de implementare a instrumentelor de management clinic.</w:t>
      </w:r>
    </w:p>
    <w:p w14:paraId="13A0371F" w14:textId="4415D85F" w:rsidR="0037100D" w:rsidRPr="0034087A" w:rsidRDefault="0037100D" w:rsidP="0034087A">
      <w:pPr>
        <w:spacing w:line="276" w:lineRule="auto"/>
        <w:rPr>
          <w:sz w:val="22"/>
          <w:szCs w:val="22"/>
        </w:rPr>
      </w:pPr>
      <w:r w:rsidRPr="0034087A">
        <w:rPr>
          <w:sz w:val="22"/>
          <w:szCs w:val="22"/>
        </w:rPr>
        <w:t>DA.8.2.2. Îmbunătă</w:t>
      </w:r>
      <w:r w:rsidR="005329B8" w:rsidRPr="0034087A">
        <w:rPr>
          <w:sz w:val="22"/>
          <w:szCs w:val="22"/>
        </w:rPr>
        <w:t>ț</w:t>
      </w:r>
      <w:r w:rsidRPr="0034087A">
        <w:rPr>
          <w:sz w:val="22"/>
          <w:szCs w:val="22"/>
        </w:rPr>
        <w:t>irea calită</w:t>
      </w:r>
      <w:r w:rsidR="005329B8" w:rsidRPr="0034087A">
        <w:rPr>
          <w:sz w:val="22"/>
          <w:szCs w:val="22"/>
        </w:rPr>
        <w:t>ț</w:t>
      </w:r>
      <w:r w:rsidRPr="0034087A">
        <w:rPr>
          <w:sz w:val="22"/>
          <w:szCs w:val="22"/>
        </w:rPr>
        <w:t>ii serviciilor de sănătate furnizate prin implementarea mecanismelor de analiză comparativă a activită</w:t>
      </w:r>
      <w:r w:rsidR="005329B8" w:rsidRPr="0034087A">
        <w:rPr>
          <w:sz w:val="22"/>
          <w:szCs w:val="22"/>
        </w:rPr>
        <w:t>ț</w:t>
      </w:r>
      <w:r w:rsidRPr="0034087A">
        <w:rPr>
          <w:sz w:val="22"/>
          <w:szCs w:val="22"/>
        </w:rPr>
        <w:t>ii furnizorilor.</w:t>
      </w:r>
    </w:p>
    <w:p w14:paraId="73ED788E" w14:textId="76A9156A" w:rsidR="0037100D" w:rsidRPr="0034087A" w:rsidRDefault="0037100D" w:rsidP="009E4266">
      <w:pPr>
        <w:pStyle w:val="Heading4"/>
        <w:rPr>
          <w:sz w:val="24"/>
          <w:szCs w:val="24"/>
        </w:rPr>
      </w:pPr>
      <w:r w:rsidRPr="0034087A">
        <w:rPr>
          <w:sz w:val="24"/>
          <w:szCs w:val="24"/>
        </w:rPr>
        <w:t>OS.8.3. CRE</w:t>
      </w:r>
      <w:r w:rsidR="005329B8" w:rsidRPr="0034087A">
        <w:rPr>
          <w:sz w:val="24"/>
          <w:szCs w:val="24"/>
        </w:rPr>
        <w:t>Ș</w:t>
      </w:r>
      <w:r w:rsidRPr="0034087A">
        <w:rPr>
          <w:sz w:val="24"/>
          <w:szCs w:val="24"/>
        </w:rPr>
        <w:t>TEREA CAPACITĂ</w:t>
      </w:r>
      <w:r w:rsidR="005329B8" w:rsidRPr="0034087A">
        <w:rPr>
          <w:sz w:val="24"/>
          <w:szCs w:val="24"/>
        </w:rPr>
        <w:t>Ț</w:t>
      </w:r>
      <w:r w:rsidRPr="0034087A">
        <w:rPr>
          <w:sz w:val="24"/>
          <w:szCs w:val="24"/>
        </w:rPr>
        <w:t xml:space="preserve">II DE MONITORIZARE, AUDITARE </w:t>
      </w:r>
      <w:r w:rsidR="005329B8" w:rsidRPr="0034087A">
        <w:rPr>
          <w:sz w:val="24"/>
          <w:szCs w:val="24"/>
        </w:rPr>
        <w:t>Ș</w:t>
      </w:r>
      <w:r w:rsidRPr="0034087A">
        <w:rPr>
          <w:sz w:val="24"/>
          <w:szCs w:val="24"/>
        </w:rPr>
        <w:t xml:space="preserve">I FEEDBACK A SERVICIILOR DE SĂNĂTATE </w:t>
      </w:r>
      <w:r w:rsidR="005329B8" w:rsidRPr="0034087A">
        <w:rPr>
          <w:sz w:val="24"/>
          <w:szCs w:val="24"/>
        </w:rPr>
        <w:t>Ș</w:t>
      </w:r>
      <w:r w:rsidRPr="0034087A">
        <w:rPr>
          <w:sz w:val="24"/>
          <w:szCs w:val="24"/>
        </w:rPr>
        <w:t>I A INTERVEN</w:t>
      </w:r>
      <w:r w:rsidR="005329B8" w:rsidRPr="0034087A">
        <w:rPr>
          <w:sz w:val="24"/>
          <w:szCs w:val="24"/>
        </w:rPr>
        <w:t>Ț</w:t>
      </w:r>
      <w:r w:rsidRPr="0034087A">
        <w:rPr>
          <w:sz w:val="24"/>
          <w:szCs w:val="24"/>
        </w:rPr>
        <w:t>IILOR DE SĂNĂTATE PUBLICĂ</w:t>
      </w:r>
    </w:p>
    <w:p w14:paraId="7836E46E" w14:textId="71A0D2F4" w:rsidR="0037100D" w:rsidRPr="0034087A" w:rsidRDefault="0037100D" w:rsidP="0034087A">
      <w:pPr>
        <w:spacing w:line="276" w:lineRule="auto"/>
        <w:rPr>
          <w:sz w:val="22"/>
          <w:szCs w:val="22"/>
        </w:rPr>
      </w:pPr>
      <w:r w:rsidRPr="0034087A">
        <w:rPr>
          <w:sz w:val="22"/>
          <w:szCs w:val="22"/>
        </w:rPr>
        <w:lastRenderedPageBreak/>
        <w:t>DA.8.3.1. Cre</w:t>
      </w:r>
      <w:r w:rsidR="005329B8" w:rsidRPr="0034087A">
        <w:rPr>
          <w:sz w:val="22"/>
          <w:szCs w:val="22"/>
        </w:rPr>
        <w:t>ș</w:t>
      </w:r>
      <w:r w:rsidRPr="0034087A">
        <w:rPr>
          <w:sz w:val="22"/>
          <w:szCs w:val="22"/>
        </w:rPr>
        <w:t>terea calită</w:t>
      </w:r>
      <w:r w:rsidR="005329B8" w:rsidRPr="0034087A">
        <w:rPr>
          <w:sz w:val="22"/>
          <w:szCs w:val="22"/>
        </w:rPr>
        <w:t>ț</w:t>
      </w:r>
      <w:r w:rsidRPr="0034087A">
        <w:rPr>
          <w:sz w:val="22"/>
          <w:szCs w:val="22"/>
        </w:rPr>
        <w:t>ii interven</w:t>
      </w:r>
      <w:r w:rsidR="005329B8" w:rsidRPr="0034087A">
        <w:rPr>
          <w:sz w:val="22"/>
          <w:szCs w:val="22"/>
        </w:rPr>
        <w:t>ț</w:t>
      </w:r>
      <w:r w:rsidRPr="0034087A">
        <w:rPr>
          <w:sz w:val="22"/>
          <w:szCs w:val="22"/>
        </w:rPr>
        <w:t xml:space="preserve">iilor </w:t>
      </w:r>
      <w:r w:rsidR="005329B8" w:rsidRPr="0034087A">
        <w:rPr>
          <w:sz w:val="22"/>
          <w:szCs w:val="22"/>
        </w:rPr>
        <w:t>ș</w:t>
      </w:r>
      <w:r w:rsidRPr="0034087A">
        <w:rPr>
          <w:sz w:val="22"/>
          <w:szCs w:val="22"/>
        </w:rPr>
        <w:t>i serviciilor de sănătate furnizate.</w:t>
      </w:r>
    </w:p>
    <w:p w14:paraId="5C679AA3" w14:textId="78F43598" w:rsidR="0037100D" w:rsidRPr="0034087A" w:rsidRDefault="0037100D" w:rsidP="0034087A">
      <w:pPr>
        <w:spacing w:line="276" w:lineRule="auto"/>
        <w:rPr>
          <w:sz w:val="22"/>
          <w:szCs w:val="22"/>
        </w:rPr>
      </w:pPr>
      <w:r w:rsidRPr="0034087A">
        <w:rPr>
          <w:sz w:val="22"/>
          <w:szCs w:val="22"/>
        </w:rPr>
        <w:t>DA.8.3.2. Îmbunătă</w:t>
      </w:r>
      <w:r w:rsidR="005329B8" w:rsidRPr="0034087A">
        <w:rPr>
          <w:sz w:val="22"/>
          <w:szCs w:val="22"/>
        </w:rPr>
        <w:t>ț</w:t>
      </w:r>
      <w:r w:rsidRPr="0034087A">
        <w:rPr>
          <w:sz w:val="22"/>
          <w:szCs w:val="22"/>
        </w:rPr>
        <w:t>irea calită</w:t>
      </w:r>
      <w:r w:rsidR="005329B8" w:rsidRPr="0034087A">
        <w:rPr>
          <w:sz w:val="22"/>
          <w:szCs w:val="22"/>
        </w:rPr>
        <w:t>ț</w:t>
      </w:r>
      <w:r w:rsidRPr="0034087A">
        <w:rPr>
          <w:sz w:val="22"/>
          <w:szCs w:val="22"/>
        </w:rPr>
        <w:t>ii serviciilor spitalice</w:t>
      </w:r>
      <w:r w:rsidR="005329B8" w:rsidRPr="0034087A">
        <w:rPr>
          <w:sz w:val="22"/>
          <w:szCs w:val="22"/>
        </w:rPr>
        <w:t>ș</w:t>
      </w:r>
      <w:r w:rsidRPr="0034087A">
        <w:rPr>
          <w:sz w:val="22"/>
          <w:szCs w:val="22"/>
        </w:rPr>
        <w:t>ti.</w:t>
      </w:r>
    </w:p>
    <w:p w14:paraId="7ACC3F9A" w14:textId="09AA7477" w:rsidR="0037100D" w:rsidRDefault="0037100D" w:rsidP="0034087A">
      <w:pPr>
        <w:spacing w:line="276" w:lineRule="auto"/>
        <w:rPr>
          <w:sz w:val="22"/>
          <w:szCs w:val="22"/>
        </w:rPr>
      </w:pPr>
      <w:r w:rsidRPr="0034087A">
        <w:rPr>
          <w:sz w:val="22"/>
          <w:szCs w:val="22"/>
        </w:rPr>
        <w:t>DA.8.3.3. Interven</w:t>
      </w:r>
      <w:r w:rsidR="005329B8" w:rsidRPr="0034087A">
        <w:rPr>
          <w:sz w:val="22"/>
          <w:szCs w:val="22"/>
        </w:rPr>
        <w:t>ț</w:t>
      </w:r>
      <w:r w:rsidRPr="0034087A">
        <w:rPr>
          <w:sz w:val="22"/>
          <w:szCs w:val="22"/>
        </w:rPr>
        <w:t>ii pentru evaluarea calită</w:t>
      </w:r>
      <w:r w:rsidR="005329B8" w:rsidRPr="0034087A">
        <w:rPr>
          <w:sz w:val="22"/>
          <w:szCs w:val="22"/>
        </w:rPr>
        <w:t>ț</w:t>
      </w:r>
      <w:r w:rsidRPr="0034087A">
        <w:rPr>
          <w:sz w:val="22"/>
          <w:szCs w:val="22"/>
        </w:rPr>
        <w:t>ii serviciilor medicale.</w:t>
      </w:r>
    </w:p>
    <w:p w14:paraId="6B42A210" w14:textId="77777777" w:rsidR="000F6405" w:rsidRPr="0034087A" w:rsidRDefault="000F6405" w:rsidP="0034087A">
      <w:pPr>
        <w:spacing w:line="276" w:lineRule="auto"/>
        <w:rPr>
          <w:sz w:val="22"/>
          <w:szCs w:val="22"/>
        </w:rPr>
      </w:pPr>
    </w:p>
    <w:p w14:paraId="2FA93023" w14:textId="58E752CE" w:rsidR="0037100D" w:rsidRPr="0093039F" w:rsidRDefault="0037100D" w:rsidP="000402F2">
      <w:pPr>
        <w:pStyle w:val="Heading3"/>
        <w:rPr>
          <w:color w:val="8656B2"/>
          <w:sz w:val="30"/>
          <w:szCs w:val="30"/>
        </w:rPr>
      </w:pPr>
      <w:bookmarkStart w:id="22" w:name="_Toc130299599"/>
      <w:r w:rsidRPr="0093039F">
        <w:rPr>
          <w:color w:val="8656B2"/>
          <w:sz w:val="30"/>
          <w:szCs w:val="30"/>
        </w:rPr>
        <w:t xml:space="preserve">OG.9. COORDONAREA ÎNGRIJIRII </w:t>
      </w:r>
      <w:r w:rsidR="005329B8" w:rsidRPr="0093039F">
        <w:rPr>
          <w:color w:val="8656B2"/>
          <w:sz w:val="30"/>
          <w:szCs w:val="30"/>
        </w:rPr>
        <w:t>Ș</w:t>
      </w:r>
      <w:r w:rsidRPr="0093039F">
        <w:rPr>
          <w:color w:val="8656B2"/>
          <w:sz w:val="30"/>
          <w:szCs w:val="30"/>
        </w:rPr>
        <w:t>I INTEGRAREA SERVICIILOR DE SĂNĂTATE</w:t>
      </w:r>
      <w:bookmarkEnd w:id="22"/>
    </w:p>
    <w:p w14:paraId="0786B1DC" w14:textId="23077ED3" w:rsidR="004B284F" w:rsidRPr="0034087A" w:rsidRDefault="004B284F" w:rsidP="00922134">
      <w:pPr>
        <w:rPr>
          <w:b/>
          <w:bCs/>
          <w:i/>
          <w:iCs/>
          <w:color w:val="8656B2"/>
        </w:rPr>
      </w:pPr>
      <w:r w:rsidRPr="0034087A">
        <w:rPr>
          <w:b/>
          <w:bCs/>
          <w:i/>
          <w:iCs/>
          <w:color w:val="8656B2"/>
        </w:rPr>
        <w:t>Provocări</w:t>
      </w:r>
    </w:p>
    <w:p w14:paraId="719919B3" w14:textId="325F51A4" w:rsidR="00077AB3" w:rsidRPr="0034087A" w:rsidRDefault="00FE627A" w:rsidP="0034087A">
      <w:pPr>
        <w:spacing w:line="276" w:lineRule="auto"/>
        <w:rPr>
          <w:i/>
          <w:iCs/>
          <w:sz w:val="22"/>
          <w:szCs w:val="22"/>
        </w:rPr>
      </w:pPr>
      <w:r w:rsidRPr="0034087A">
        <w:rPr>
          <w:i/>
          <w:iCs/>
          <w:sz w:val="22"/>
          <w:szCs w:val="22"/>
        </w:rPr>
        <w:t>Intervențiile de sănătate publică și serviciile de îngrijiri de sănătate sunt furnizate preponderent fragmentat, necoordonat</w:t>
      </w:r>
      <w:r w:rsidR="007C254E" w:rsidRPr="0034087A">
        <w:rPr>
          <w:i/>
          <w:iCs/>
          <w:sz w:val="22"/>
          <w:szCs w:val="22"/>
        </w:rPr>
        <w:t xml:space="preserve">, cu timpi de așteptare suboptimali, în special pentru afecțiunile cu prognostic grav. Pacienții nu au la dispoziție servicii de facilitare, coordonare a îngrijirii și suport în luarea deciziei referitor la problemele </w:t>
      </w:r>
      <w:r w:rsidR="00BF29C5" w:rsidRPr="0034087A">
        <w:rPr>
          <w:i/>
          <w:iCs/>
          <w:sz w:val="22"/>
          <w:szCs w:val="22"/>
        </w:rPr>
        <w:t xml:space="preserve">lor </w:t>
      </w:r>
      <w:r w:rsidR="007C254E" w:rsidRPr="0034087A">
        <w:rPr>
          <w:i/>
          <w:iCs/>
          <w:sz w:val="22"/>
          <w:szCs w:val="22"/>
        </w:rPr>
        <w:t>de sănătate.</w:t>
      </w:r>
      <w:r w:rsidR="00030B3E" w:rsidRPr="0034087A">
        <w:rPr>
          <w:i/>
          <w:iCs/>
          <w:sz w:val="22"/>
          <w:szCs w:val="22"/>
        </w:rPr>
        <w:t xml:space="preserve"> </w:t>
      </w:r>
    </w:p>
    <w:p w14:paraId="21769736" w14:textId="267DADFE" w:rsidR="00030B3E" w:rsidRPr="0034087A" w:rsidRDefault="00030B3E" w:rsidP="0034087A">
      <w:pPr>
        <w:spacing w:line="276" w:lineRule="auto"/>
        <w:rPr>
          <w:i/>
          <w:iCs/>
          <w:sz w:val="22"/>
          <w:szCs w:val="22"/>
        </w:rPr>
      </w:pPr>
      <w:r w:rsidRPr="0034087A">
        <w:rPr>
          <w:i/>
          <w:iCs/>
          <w:sz w:val="22"/>
          <w:szCs w:val="22"/>
        </w:rPr>
        <w:t xml:space="preserve">Serviciile de sănătate pentru problemele de sănătate publică cu impact negativ major în dizabilitate și mortalitate evitabilă </w:t>
      </w:r>
      <w:r w:rsidR="00304D84" w:rsidRPr="0034087A">
        <w:rPr>
          <w:i/>
          <w:iCs/>
          <w:sz w:val="22"/>
          <w:szCs w:val="22"/>
        </w:rPr>
        <w:t>sunt de-teritorializate</w:t>
      </w:r>
      <w:r w:rsidR="00BF29C5" w:rsidRPr="0034087A">
        <w:rPr>
          <w:i/>
          <w:iCs/>
          <w:sz w:val="22"/>
          <w:szCs w:val="22"/>
        </w:rPr>
        <w:t>,</w:t>
      </w:r>
      <w:r w:rsidR="00304D84" w:rsidRPr="0034087A">
        <w:rPr>
          <w:i/>
          <w:iCs/>
          <w:sz w:val="22"/>
          <w:szCs w:val="22"/>
        </w:rPr>
        <w:t xml:space="preserve"> cu consecințe defavorabile importante în speranța de viață și calitatea vieții pacienților.</w:t>
      </w:r>
    </w:p>
    <w:p w14:paraId="0AD875DF" w14:textId="4FE39F7A" w:rsidR="00304D84" w:rsidRPr="0034087A" w:rsidRDefault="00304D84" w:rsidP="0034087A">
      <w:pPr>
        <w:spacing w:line="276" w:lineRule="auto"/>
        <w:rPr>
          <w:i/>
          <w:iCs/>
          <w:sz w:val="22"/>
          <w:szCs w:val="22"/>
        </w:rPr>
      </w:pPr>
      <w:r w:rsidRPr="0034087A">
        <w:rPr>
          <w:i/>
          <w:iCs/>
          <w:sz w:val="22"/>
          <w:szCs w:val="22"/>
        </w:rPr>
        <w:t xml:space="preserve">De asemenea, intervențiile de sănătate publică și serviciile de îngrijiri de sănătate </w:t>
      </w:r>
      <w:r w:rsidR="00B30B46" w:rsidRPr="0034087A">
        <w:rPr>
          <w:i/>
          <w:iCs/>
          <w:sz w:val="22"/>
          <w:szCs w:val="22"/>
        </w:rPr>
        <w:t>(în special pentru bolile cronice) sunt</w:t>
      </w:r>
      <w:r w:rsidR="00BF29C5" w:rsidRPr="0034087A">
        <w:rPr>
          <w:i/>
          <w:iCs/>
          <w:sz w:val="22"/>
          <w:szCs w:val="22"/>
        </w:rPr>
        <w:t>,</w:t>
      </w:r>
      <w:r w:rsidR="00B30B46" w:rsidRPr="0034087A">
        <w:rPr>
          <w:i/>
          <w:iCs/>
          <w:sz w:val="22"/>
          <w:szCs w:val="22"/>
        </w:rPr>
        <w:t xml:space="preserve"> în marea lor majoritate</w:t>
      </w:r>
      <w:r w:rsidR="00BF29C5" w:rsidRPr="0034087A">
        <w:rPr>
          <w:i/>
          <w:iCs/>
          <w:sz w:val="22"/>
          <w:szCs w:val="22"/>
        </w:rPr>
        <w:t>,</w:t>
      </w:r>
      <w:r w:rsidR="00B30B46" w:rsidRPr="0034087A">
        <w:rPr>
          <w:i/>
          <w:iCs/>
          <w:sz w:val="22"/>
          <w:szCs w:val="22"/>
        </w:rPr>
        <w:t xml:space="preserve"> furnizate ca intervenții/servicii punctuale și nu ca procese coordonate și integrate pe orizontală și pe verticală. În plus, există o lipsă acută de servicii ambulatorii oferite cât mai aproape de cetățean atât pentru diagnostic (ex. servicii de spitalizare de zi)</w:t>
      </w:r>
      <w:r w:rsidR="00BF29C5" w:rsidRPr="0034087A">
        <w:rPr>
          <w:i/>
          <w:iCs/>
          <w:sz w:val="22"/>
          <w:szCs w:val="22"/>
        </w:rPr>
        <w:t>,</w:t>
      </w:r>
      <w:r w:rsidR="00B30B46" w:rsidRPr="0034087A">
        <w:rPr>
          <w:i/>
          <w:iCs/>
          <w:sz w:val="22"/>
          <w:szCs w:val="22"/>
        </w:rPr>
        <w:t xml:space="preserve"> cât și pentru monitorizarea bolii (ex. servicii post-acute non-instituționalizate).</w:t>
      </w:r>
    </w:p>
    <w:p w14:paraId="25ADFFAD" w14:textId="77777777" w:rsidR="0034087A" w:rsidRDefault="0034087A" w:rsidP="0004505B">
      <w:pPr>
        <w:rPr>
          <w:b/>
          <w:bCs/>
          <w:color w:val="8656B2"/>
        </w:rPr>
      </w:pPr>
    </w:p>
    <w:p w14:paraId="08A915A5" w14:textId="3D273F23" w:rsidR="004B284F" w:rsidRPr="0034087A" w:rsidRDefault="004B284F" w:rsidP="0004505B">
      <w:pPr>
        <w:rPr>
          <w:b/>
          <w:bCs/>
          <w:color w:val="8656B2"/>
        </w:rPr>
      </w:pPr>
      <w:r w:rsidRPr="0034087A">
        <w:rPr>
          <w:b/>
          <w:bCs/>
          <w:color w:val="8656B2"/>
        </w:rPr>
        <w:t>Rezultate așteptate</w:t>
      </w:r>
    </w:p>
    <w:p w14:paraId="6554D376" w14:textId="54934236" w:rsidR="00C64F50" w:rsidRPr="0034087A" w:rsidRDefault="00BF29C5" w:rsidP="0034087A">
      <w:pPr>
        <w:spacing w:line="276" w:lineRule="auto"/>
        <w:rPr>
          <w:sz w:val="22"/>
          <w:szCs w:val="22"/>
        </w:rPr>
      </w:pPr>
      <w:r w:rsidRPr="0034087A">
        <w:rPr>
          <w:sz w:val="22"/>
          <w:szCs w:val="22"/>
        </w:rPr>
        <w:t>Strategia prevede direcții de acțiune și măsuri prin care i</w:t>
      </w:r>
      <w:r w:rsidR="00FC3067" w:rsidRPr="0034087A">
        <w:rPr>
          <w:sz w:val="22"/>
          <w:szCs w:val="22"/>
        </w:rPr>
        <w:t xml:space="preserve">ntervențiile de sănătate publică și serviciile de îngrijiri de sănătate la nivel teritorial </w:t>
      </w:r>
      <w:r w:rsidRPr="0034087A">
        <w:rPr>
          <w:sz w:val="22"/>
          <w:szCs w:val="22"/>
        </w:rPr>
        <w:t xml:space="preserve">să fie </w:t>
      </w:r>
      <w:r w:rsidR="00FC3067" w:rsidRPr="0034087A">
        <w:rPr>
          <w:sz w:val="22"/>
          <w:szCs w:val="22"/>
        </w:rPr>
        <w:t>p</w:t>
      </w:r>
      <w:r w:rsidR="00C64F50" w:rsidRPr="0034087A">
        <w:rPr>
          <w:sz w:val="22"/>
          <w:szCs w:val="22"/>
        </w:rPr>
        <w:t>lanifica</w:t>
      </w:r>
      <w:r w:rsidR="00FC3067" w:rsidRPr="0034087A">
        <w:rPr>
          <w:sz w:val="22"/>
          <w:szCs w:val="22"/>
        </w:rPr>
        <w:t>te</w:t>
      </w:r>
      <w:r w:rsidR="00C64F50" w:rsidRPr="0034087A">
        <w:rPr>
          <w:sz w:val="22"/>
          <w:szCs w:val="22"/>
        </w:rPr>
        <w:t xml:space="preserve"> și organiza</w:t>
      </w:r>
      <w:r w:rsidR="00FC3067" w:rsidRPr="0034087A">
        <w:rPr>
          <w:sz w:val="22"/>
          <w:szCs w:val="22"/>
        </w:rPr>
        <w:t>te corespunzător</w:t>
      </w:r>
      <w:r w:rsidRPr="0034087A">
        <w:rPr>
          <w:sz w:val="22"/>
          <w:szCs w:val="22"/>
        </w:rPr>
        <w:t>,</w:t>
      </w:r>
      <w:r w:rsidR="00FC3067" w:rsidRPr="0034087A">
        <w:rPr>
          <w:sz w:val="22"/>
          <w:szCs w:val="22"/>
        </w:rPr>
        <w:t xml:space="preserve"> iar furnizarea acestora </w:t>
      </w:r>
      <w:r w:rsidRPr="0034087A">
        <w:rPr>
          <w:sz w:val="22"/>
          <w:szCs w:val="22"/>
        </w:rPr>
        <w:t>să fie</w:t>
      </w:r>
      <w:r w:rsidR="00FC3067" w:rsidRPr="0034087A">
        <w:rPr>
          <w:sz w:val="22"/>
          <w:szCs w:val="22"/>
        </w:rPr>
        <w:t xml:space="preserve"> realizată într-o manieră cost-eficace și sigură</w:t>
      </w:r>
      <w:r w:rsidR="00C64F50" w:rsidRPr="0034087A">
        <w:rPr>
          <w:sz w:val="22"/>
          <w:szCs w:val="22"/>
        </w:rPr>
        <w:t>.</w:t>
      </w:r>
    </w:p>
    <w:p w14:paraId="7E1E8CE0" w14:textId="374E5FF3" w:rsidR="00FC3067" w:rsidRPr="0034087A" w:rsidRDefault="00FC3067" w:rsidP="0034087A">
      <w:pPr>
        <w:spacing w:line="276" w:lineRule="auto"/>
        <w:rPr>
          <w:sz w:val="22"/>
          <w:szCs w:val="22"/>
        </w:rPr>
      </w:pPr>
      <w:r w:rsidRPr="0034087A">
        <w:rPr>
          <w:sz w:val="22"/>
          <w:szCs w:val="22"/>
        </w:rPr>
        <w:t>Traseele pacienților pentru problemele de sănătate publică cu impact negativ major în dizabilitate și mortalitate evitabilă sunt dezvoltate, implementate, monitorizate și ajustate regulat, astfel încât intervențiile/serviciile furnizate să fie de o calitate înaltă și să conducă la rezultate pozitive în starea de sănătate</w:t>
      </w:r>
      <w:r w:rsidR="008C5F24" w:rsidRPr="0034087A">
        <w:rPr>
          <w:sz w:val="22"/>
          <w:szCs w:val="22"/>
        </w:rPr>
        <w:t>.</w:t>
      </w:r>
    </w:p>
    <w:p w14:paraId="4E414E9A" w14:textId="7A7DD397" w:rsidR="00C64F50" w:rsidRPr="0034087A" w:rsidRDefault="00FC5C85" w:rsidP="0034087A">
      <w:pPr>
        <w:spacing w:line="276" w:lineRule="auto"/>
        <w:rPr>
          <w:sz w:val="22"/>
          <w:szCs w:val="22"/>
        </w:rPr>
      </w:pPr>
      <w:r w:rsidRPr="0034087A">
        <w:rPr>
          <w:rStyle w:val="SubtleEmphasis"/>
          <w:i w:val="0"/>
          <w:iCs w:val="0"/>
          <w:sz w:val="22"/>
          <w:szCs w:val="22"/>
        </w:rPr>
        <w:t>Reglementarea, constituirea, p</w:t>
      </w:r>
      <w:r w:rsidR="00C64F50" w:rsidRPr="0034087A">
        <w:rPr>
          <w:rStyle w:val="SubtleEmphasis"/>
          <w:i w:val="0"/>
          <w:iCs w:val="0"/>
          <w:sz w:val="22"/>
          <w:szCs w:val="22"/>
        </w:rPr>
        <w:t>ilotarea și</w:t>
      </w:r>
      <w:r w:rsidRPr="0034087A">
        <w:rPr>
          <w:rStyle w:val="SubtleEmphasis"/>
          <w:i w:val="0"/>
          <w:iCs w:val="0"/>
          <w:sz w:val="22"/>
          <w:szCs w:val="22"/>
        </w:rPr>
        <w:t>,</w:t>
      </w:r>
      <w:r w:rsidR="00C64F50" w:rsidRPr="0034087A">
        <w:rPr>
          <w:rStyle w:val="SubtleEmphasis"/>
          <w:i w:val="0"/>
          <w:iCs w:val="0"/>
          <w:sz w:val="22"/>
          <w:szCs w:val="22"/>
        </w:rPr>
        <w:t xml:space="preserve"> ulterior</w:t>
      </w:r>
      <w:r w:rsidRPr="0034087A">
        <w:rPr>
          <w:rStyle w:val="SubtleEmphasis"/>
          <w:i w:val="0"/>
          <w:iCs w:val="0"/>
          <w:sz w:val="22"/>
          <w:szCs w:val="22"/>
        </w:rPr>
        <w:t>,</w:t>
      </w:r>
      <w:r w:rsidR="00C64F50" w:rsidRPr="0034087A">
        <w:rPr>
          <w:rStyle w:val="SubtleEmphasis"/>
          <w:i w:val="0"/>
          <w:iCs w:val="0"/>
          <w:sz w:val="22"/>
          <w:szCs w:val="22"/>
        </w:rPr>
        <w:t xml:space="preserve"> replicarea/implementarea rețelelor teritoriale funcționale pentru </w:t>
      </w:r>
      <w:r w:rsidR="00C64F50" w:rsidRPr="0034087A">
        <w:rPr>
          <w:sz w:val="22"/>
          <w:szCs w:val="22"/>
        </w:rPr>
        <w:t xml:space="preserve">problemele de sănătate publică cu impact negativ major în dizabilitate și mortalitate evitabilă. </w:t>
      </w:r>
    </w:p>
    <w:p w14:paraId="1FC51652" w14:textId="4F09279C" w:rsidR="00A7201D" w:rsidRDefault="00A7201D" w:rsidP="00F22C3C"/>
    <w:p w14:paraId="42D72DA1" w14:textId="1A787B60" w:rsidR="0034087A" w:rsidRDefault="0034087A" w:rsidP="007A4541">
      <w:pPr>
        <w:pStyle w:val="Heading4"/>
      </w:pPr>
      <w:r w:rsidRPr="00691882">
        <w:rPr>
          <w:noProof/>
          <w:sz w:val="26"/>
          <w:szCs w:val="26"/>
          <w:lang w:val="en-US" w:eastAsia="en-US"/>
        </w:rPr>
        <mc:AlternateContent>
          <mc:Choice Requires="wps">
            <w:drawing>
              <wp:anchor distT="0" distB="0" distL="114300" distR="114300" simplePos="0" relativeHeight="251764736" behindDoc="0" locked="0" layoutInCell="1" allowOverlap="1" wp14:anchorId="78173D7F" wp14:editId="7D06532A">
                <wp:simplePos x="0" y="0"/>
                <wp:positionH relativeFrom="margin">
                  <wp:align>right</wp:align>
                </wp:positionH>
                <wp:positionV relativeFrom="paragraph">
                  <wp:posOffset>309065</wp:posOffset>
                </wp:positionV>
                <wp:extent cx="5518785" cy="2516429"/>
                <wp:effectExtent l="19050" t="19050" r="43815" b="36830"/>
                <wp:wrapNone/>
                <wp:docPr id="262" name="Rounded Rectangle 13"/>
                <wp:cNvGraphicFramePr/>
                <a:graphic xmlns:a="http://schemas.openxmlformats.org/drawingml/2006/main">
                  <a:graphicData uri="http://schemas.microsoft.com/office/word/2010/wordprocessingShape">
                    <wps:wsp>
                      <wps:cNvSpPr/>
                      <wps:spPr>
                        <a:xfrm>
                          <a:off x="0" y="0"/>
                          <a:ext cx="5518785" cy="2516429"/>
                        </a:xfrm>
                        <a:prstGeom prst="roundRect">
                          <a:avLst>
                            <a:gd name="adj" fmla="val 8070"/>
                          </a:avLst>
                        </a:prstGeom>
                        <a:noFill/>
                        <a:ln w="63500">
                          <a:solidFill>
                            <a:srgbClr val="8656B2"/>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2647B58F" id="Rounded Rectangle 13" o:spid="_x0000_s1026" style="position:absolute;margin-left:383.35pt;margin-top:24.35pt;width:434.55pt;height:198.15pt;z-index:251764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2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" filled="f" strokecolor="#8656b2" strokeweight="5pt">
                <v:stroke joinstyle="miter"/>
                <w10:wrap anchorx="margin"/>
              </v:roundrect>
            </w:pict>
          </mc:Fallback>
        </mc:AlternateContent>
      </w:r>
      <w:r w:rsidRPr="00D97864">
        <w:rPr>
          <w:noProof/>
          <w:sz w:val="30"/>
          <w:szCs w:val="30"/>
          <w:lang w:val="en-US" w:eastAsia="en-US"/>
        </w:rPr>
        <w:drawing>
          <wp:anchor distT="0" distB="0" distL="114300" distR="114300" simplePos="0" relativeHeight="251766784" behindDoc="0" locked="0" layoutInCell="1" allowOverlap="1" wp14:anchorId="1F54B45E" wp14:editId="6D208817">
            <wp:simplePos x="0" y="0"/>
            <wp:positionH relativeFrom="margin">
              <wp:posOffset>82550</wp:posOffset>
            </wp:positionH>
            <wp:positionV relativeFrom="paragraph">
              <wp:posOffset>8255</wp:posOffset>
            </wp:positionV>
            <wp:extent cx="438150" cy="469265"/>
            <wp:effectExtent l="0" t="0" r="0" b="6985"/>
            <wp:wrapNone/>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38150" cy="469265"/>
                    </a:xfrm>
                    <a:prstGeom prst="rect">
                      <a:avLst/>
                    </a:prstGeom>
                  </pic:spPr>
                </pic:pic>
              </a:graphicData>
            </a:graphic>
            <wp14:sizeRelH relativeFrom="margin">
              <wp14:pctWidth>0</wp14:pctWidth>
            </wp14:sizeRelH>
            <wp14:sizeRelV relativeFrom="margin">
              <wp14:pctHeight>0</wp14:pctHeight>
            </wp14:sizeRelV>
          </wp:anchor>
        </w:drawing>
      </w:r>
      <w:r w:rsidRPr="00D97864">
        <w:rPr>
          <w:noProof/>
          <w:lang w:val="en-US" w:eastAsia="en-US"/>
        </w:rPr>
        <mc:AlternateContent>
          <mc:Choice Requires="wps">
            <w:drawing>
              <wp:anchor distT="0" distB="0" distL="114300" distR="114300" simplePos="0" relativeHeight="251765760" behindDoc="0" locked="0" layoutInCell="1" allowOverlap="1" wp14:anchorId="2C8DC46B" wp14:editId="7E1F9FC7">
                <wp:simplePos x="0" y="0"/>
                <wp:positionH relativeFrom="margin">
                  <wp:posOffset>0</wp:posOffset>
                </wp:positionH>
                <wp:positionV relativeFrom="paragraph">
                  <wp:posOffset>-20955</wp:posOffset>
                </wp:positionV>
                <wp:extent cx="611505" cy="599440"/>
                <wp:effectExtent l="0" t="0" r="0" b="0"/>
                <wp:wrapNone/>
                <wp:docPr id="263" name="Oval 14"/>
                <wp:cNvGraphicFramePr/>
                <a:graphic xmlns:a="http://schemas.openxmlformats.org/drawingml/2006/main">
                  <a:graphicData uri="http://schemas.microsoft.com/office/word/2010/wordprocessingShape">
                    <wps:wsp>
                      <wps:cNvSpPr/>
                      <wps:spPr>
                        <a:xfrm>
                          <a:off x="0" y="0"/>
                          <a:ext cx="611505" cy="599440"/>
                        </a:xfrm>
                        <a:prstGeom prst="ellipse">
                          <a:avLst/>
                        </a:prstGeom>
                        <a:solidFill>
                          <a:srgbClr val="8656B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5EE126D6" id="Oval 14" o:spid="_x0000_s1026" style="position:absolute;margin-left:0;margin-top:-1.65pt;width:48.15pt;height:47.2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" fillcolor="#8656b2" stroked="f" strokeweight="1pt">
                <v:stroke joinstyle="miter"/>
                <w10:wrap anchorx="margin"/>
              </v:oval>
            </w:pict>
          </mc:Fallback>
        </mc:AlternateContent>
      </w:r>
    </w:p>
    <w:p w14:paraId="24631D39" w14:textId="77777777" w:rsidR="0034087A" w:rsidRPr="0034087A" w:rsidRDefault="0034087A" w:rsidP="0034087A">
      <w:pPr>
        <w:ind w:left="993"/>
        <w:rPr>
          <w:b/>
          <w:bCs/>
          <w:color w:val="8656B2"/>
          <w:sz w:val="36"/>
          <w:szCs w:val="36"/>
        </w:rPr>
      </w:pPr>
      <w:r w:rsidRPr="0034087A">
        <w:rPr>
          <w:b/>
          <w:bCs/>
          <w:color w:val="8656B2"/>
          <w:sz w:val="36"/>
          <w:szCs w:val="36"/>
        </w:rPr>
        <w:t>Ținte 2030</w:t>
      </w:r>
    </w:p>
    <w:p w14:paraId="0964DFEA" w14:textId="77777777" w:rsidR="0034087A" w:rsidRPr="0034087A" w:rsidRDefault="0034087A" w:rsidP="0034087A">
      <w:pPr>
        <w:pStyle w:val="ListParagraph"/>
        <w:numPr>
          <w:ilvl w:val="0"/>
          <w:numId w:val="42"/>
        </w:numPr>
        <w:spacing w:line="276" w:lineRule="auto"/>
        <w:ind w:left="993" w:right="237" w:hanging="426"/>
        <w:rPr>
          <w:i/>
          <w:iCs/>
          <w:sz w:val="22"/>
          <w:szCs w:val="22"/>
        </w:rPr>
      </w:pPr>
      <w:r w:rsidRPr="0034087A">
        <w:rPr>
          <w:i/>
          <w:iCs/>
          <w:sz w:val="22"/>
          <w:szCs w:val="22"/>
        </w:rPr>
        <w:t>Planuri de intervenții în sănătatea publică și serviciile de îngrijiri de sănătate operaționale la nivel teritorial.</w:t>
      </w:r>
    </w:p>
    <w:p w14:paraId="7DEEBD11" w14:textId="77777777" w:rsidR="0034087A" w:rsidRPr="0034087A" w:rsidRDefault="0034087A" w:rsidP="0034087A">
      <w:pPr>
        <w:pStyle w:val="ListParagraph"/>
        <w:numPr>
          <w:ilvl w:val="0"/>
          <w:numId w:val="42"/>
        </w:numPr>
        <w:spacing w:line="276" w:lineRule="auto"/>
        <w:ind w:left="993" w:right="237" w:hanging="426"/>
        <w:rPr>
          <w:i/>
          <w:iCs/>
          <w:sz w:val="22"/>
          <w:szCs w:val="22"/>
        </w:rPr>
      </w:pPr>
      <w:r w:rsidRPr="0034087A">
        <w:rPr>
          <w:i/>
          <w:iCs/>
          <w:sz w:val="22"/>
          <w:szCs w:val="22"/>
        </w:rPr>
        <w:t>Trasee clinice operaționale pentru problemele de sănătate publică cu impact negativ major în dizabilitate și mortalitate evitabilă.</w:t>
      </w:r>
    </w:p>
    <w:p w14:paraId="4AD823B2" w14:textId="77777777" w:rsidR="0034087A" w:rsidRPr="0034087A" w:rsidRDefault="0034087A" w:rsidP="0034087A">
      <w:pPr>
        <w:pStyle w:val="ListParagraph"/>
        <w:numPr>
          <w:ilvl w:val="0"/>
          <w:numId w:val="42"/>
        </w:numPr>
        <w:spacing w:line="276" w:lineRule="auto"/>
        <w:ind w:left="993" w:right="237" w:hanging="426"/>
        <w:rPr>
          <w:i/>
          <w:iCs/>
          <w:sz w:val="22"/>
          <w:szCs w:val="22"/>
        </w:rPr>
      </w:pPr>
      <w:r w:rsidRPr="0034087A">
        <w:rPr>
          <w:i/>
          <w:iCs/>
          <w:sz w:val="22"/>
          <w:szCs w:val="22"/>
        </w:rPr>
        <w:lastRenderedPageBreak/>
        <w:t xml:space="preserve">Rețele teritoriale funcționale </w:t>
      </w:r>
      <w:r w:rsidRPr="0034087A">
        <w:rPr>
          <w:rStyle w:val="SubtleEmphasis"/>
          <w:sz w:val="22"/>
          <w:szCs w:val="22"/>
        </w:rPr>
        <w:t>pentru</w:t>
      </w:r>
      <w:r w:rsidRPr="0034087A">
        <w:rPr>
          <w:rStyle w:val="SubtleEmphasis"/>
          <w:i w:val="0"/>
          <w:iCs w:val="0"/>
          <w:sz w:val="22"/>
          <w:szCs w:val="22"/>
        </w:rPr>
        <w:t xml:space="preserve"> </w:t>
      </w:r>
      <w:r w:rsidRPr="0034087A">
        <w:rPr>
          <w:i/>
          <w:iCs/>
          <w:sz w:val="22"/>
          <w:szCs w:val="22"/>
        </w:rPr>
        <w:t>problemele de sănătate publică cu impact negativ major în dizabilitate și mortalitate evitabilă, care furnizează intervenții în sănătatea publică și serviciile de îngrijiri de sănătate coordonate și integrate.</w:t>
      </w:r>
    </w:p>
    <w:p w14:paraId="60DE3A81" w14:textId="00785C6F" w:rsidR="0034087A" w:rsidRPr="0034087A" w:rsidRDefault="0034087A" w:rsidP="0034087A">
      <w:pPr>
        <w:pStyle w:val="ListParagraph"/>
        <w:numPr>
          <w:ilvl w:val="0"/>
          <w:numId w:val="42"/>
        </w:numPr>
        <w:spacing w:line="276" w:lineRule="auto"/>
        <w:ind w:left="993" w:right="237" w:hanging="426"/>
        <w:rPr>
          <w:i/>
          <w:iCs/>
          <w:sz w:val="22"/>
          <w:szCs w:val="22"/>
        </w:rPr>
      </w:pPr>
      <w:r w:rsidRPr="0034087A">
        <w:rPr>
          <w:i/>
          <w:iCs/>
          <w:sz w:val="22"/>
          <w:szCs w:val="22"/>
        </w:rPr>
        <w:t>Rețele teritoriale de îngrijiri pentru urgențe medicale, inclusiv sindroame coronariene acute, accident vascular cerebral, politraumă, funcționale și care furnizează intervenții/servicii cu impact pozitiv în ameliorarea rezultatelor în starea de sănătate.</w:t>
      </w:r>
    </w:p>
    <w:p w14:paraId="5FE662A4" w14:textId="77777777" w:rsidR="0034087A" w:rsidRDefault="0034087A" w:rsidP="0034087A"/>
    <w:p w14:paraId="08A8893B" w14:textId="53FE5A98" w:rsidR="0037100D" w:rsidRPr="0034087A" w:rsidRDefault="0037100D" w:rsidP="007A4541">
      <w:pPr>
        <w:pStyle w:val="Heading4"/>
        <w:rPr>
          <w:sz w:val="24"/>
          <w:szCs w:val="24"/>
        </w:rPr>
      </w:pPr>
      <w:r w:rsidRPr="0034087A">
        <w:rPr>
          <w:sz w:val="24"/>
          <w:szCs w:val="24"/>
        </w:rPr>
        <w:t xml:space="preserve">OS.9.1. EVALUAREA NEVOILOR, A RESURSELOR </w:t>
      </w:r>
      <w:r w:rsidR="005329B8" w:rsidRPr="0034087A">
        <w:rPr>
          <w:sz w:val="24"/>
          <w:szCs w:val="24"/>
        </w:rPr>
        <w:t>Ș</w:t>
      </w:r>
      <w:r w:rsidRPr="0034087A">
        <w:rPr>
          <w:sz w:val="24"/>
          <w:szCs w:val="24"/>
        </w:rPr>
        <w:t>I PLANIFICAREA SERVICIILOR DE SĂNĂTATE LA NIVEL NA</w:t>
      </w:r>
      <w:r w:rsidR="005329B8" w:rsidRPr="0034087A">
        <w:rPr>
          <w:sz w:val="24"/>
          <w:szCs w:val="24"/>
        </w:rPr>
        <w:t>Ț</w:t>
      </w:r>
      <w:r w:rsidRPr="0034087A">
        <w:rPr>
          <w:sz w:val="24"/>
          <w:szCs w:val="24"/>
        </w:rPr>
        <w:t xml:space="preserve">IONAL, REGIONAL </w:t>
      </w:r>
      <w:r w:rsidR="005329B8" w:rsidRPr="0034087A">
        <w:rPr>
          <w:sz w:val="24"/>
          <w:szCs w:val="24"/>
        </w:rPr>
        <w:t>Ș</w:t>
      </w:r>
      <w:r w:rsidRPr="0034087A">
        <w:rPr>
          <w:sz w:val="24"/>
          <w:szCs w:val="24"/>
        </w:rPr>
        <w:t>I LOCAL</w:t>
      </w:r>
    </w:p>
    <w:p w14:paraId="44A56018" w14:textId="58BAEFD3" w:rsidR="0037100D" w:rsidRPr="0034087A" w:rsidRDefault="0037100D" w:rsidP="0034087A">
      <w:pPr>
        <w:spacing w:line="276" w:lineRule="auto"/>
        <w:rPr>
          <w:sz w:val="22"/>
          <w:szCs w:val="22"/>
        </w:rPr>
      </w:pPr>
      <w:r w:rsidRPr="0034087A">
        <w:rPr>
          <w:sz w:val="22"/>
          <w:szCs w:val="22"/>
        </w:rPr>
        <w:t>DA.9.1.1 Evaluarea necesarului de servicii de sănătate la nivel na</w:t>
      </w:r>
      <w:r w:rsidR="005329B8" w:rsidRPr="0034087A">
        <w:rPr>
          <w:sz w:val="22"/>
          <w:szCs w:val="22"/>
        </w:rPr>
        <w:t>ț</w:t>
      </w:r>
      <w:r w:rsidRPr="0034087A">
        <w:rPr>
          <w:sz w:val="22"/>
          <w:szCs w:val="22"/>
        </w:rPr>
        <w:t>ional/regional/local.</w:t>
      </w:r>
    </w:p>
    <w:p w14:paraId="3A74475D" w14:textId="5C108ED3" w:rsidR="0037100D" w:rsidRPr="0034087A" w:rsidRDefault="0037100D" w:rsidP="0034087A">
      <w:pPr>
        <w:spacing w:line="276" w:lineRule="auto"/>
        <w:rPr>
          <w:sz w:val="22"/>
          <w:szCs w:val="22"/>
        </w:rPr>
      </w:pPr>
      <w:r w:rsidRPr="0034087A">
        <w:rPr>
          <w:sz w:val="22"/>
          <w:szCs w:val="22"/>
        </w:rPr>
        <w:t>DA</w:t>
      </w:r>
      <w:r w:rsidR="00CC54A8" w:rsidRPr="0034087A">
        <w:rPr>
          <w:sz w:val="22"/>
          <w:szCs w:val="22"/>
        </w:rPr>
        <w:t>.</w:t>
      </w:r>
      <w:r w:rsidRPr="0034087A">
        <w:rPr>
          <w:sz w:val="22"/>
          <w:szCs w:val="22"/>
        </w:rPr>
        <w:t>9.1.2. Realizarea planurilor na</w:t>
      </w:r>
      <w:r w:rsidR="005329B8" w:rsidRPr="0034087A">
        <w:rPr>
          <w:sz w:val="22"/>
          <w:szCs w:val="22"/>
        </w:rPr>
        <w:t>ț</w:t>
      </w:r>
      <w:r w:rsidRPr="0034087A">
        <w:rPr>
          <w:sz w:val="22"/>
          <w:szCs w:val="22"/>
        </w:rPr>
        <w:t xml:space="preserve">ionale </w:t>
      </w:r>
      <w:r w:rsidR="005329B8" w:rsidRPr="0034087A">
        <w:rPr>
          <w:sz w:val="22"/>
          <w:szCs w:val="22"/>
        </w:rPr>
        <w:t>ș</w:t>
      </w:r>
      <w:r w:rsidRPr="0034087A">
        <w:rPr>
          <w:sz w:val="22"/>
          <w:szCs w:val="22"/>
        </w:rPr>
        <w:t>i regionale de servicii de sănătate.</w:t>
      </w:r>
    </w:p>
    <w:p w14:paraId="29A5829A" w14:textId="78CE7788" w:rsidR="0037100D" w:rsidRPr="0034087A" w:rsidRDefault="0037100D" w:rsidP="0034087A">
      <w:pPr>
        <w:spacing w:line="276" w:lineRule="auto"/>
        <w:rPr>
          <w:sz w:val="22"/>
          <w:szCs w:val="22"/>
        </w:rPr>
      </w:pPr>
      <w:r w:rsidRPr="0034087A">
        <w:rPr>
          <w:sz w:val="22"/>
          <w:szCs w:val="22"/>
        </w:rPr>
        <w:t>DA</w:t>
      </w:r>
      <w:r w:rsidR="00CC54A8" w:rsidRPr="0034087A">
        <w:rPr>
          <w:sz w:val="22"/>
          <w:szCs w:val="22"/>
        </w:rPr>
        <w:t>.</w:t>
      </w:r>
      <w:r w:rsidRPr="0034087A">
        <w:rPr>
          <w:sz w:val="22"/>
          <w:szCs w:val="22"/>
        </w:rPr>
        <w:t xml:space="preserve">9.1.3. Monitorizarea </w:t>
      </w:r>
      <w:r w:rsidR="005329B8" w:rsidRPr="0034087A">
        <w:rPr>
          <w:sz w:val="22"/>
          <w:szCs w:val="22"/>
        </w:rPr>
        <w:t>ș</w:t>
      </w:r>
      <w:r w:rsidRPr="0034087A">
        <w:rPr>
          <w:sz w:val="22"/>
          <w:szCs w:val="22"/>
        </w:rPr>
        <w:t>i evaluarea Strategiei Na</w:t>
      </w:r>
      <w:r w:rsidR="005329B8" w:rsidRPr="0034087A">
        <w:rPr>
          <w:sz w:val="22"/>
          <w:szCs w:val="22"/>
        </w:rPr>
        <w:t>ț</w:t>
      </w:r>
      <w:r w:rsidRPr="0034087A">
        <w:rPr>
          <w:sz w:val="22"/>
          <w:szCs w:val="22"/>
        </w:rPr>
        <w:t>ionale de Sănătate,</w:t>
      </w:r>
      <w:r w:rsidR="000269E1" w:rsidRPr="0034087A">
        <w:rPr>
          <w:sz w:val="22"/>
          <w:szCs w:val="22"/>
        </w:rPr>
        <w:t xml:space="preserve"> </w:t>
      </w:r>
      <w:r w:rsidRPr="0034087A">
        <w:rPr>
          <w:sz w:val="22"/>
          <w:szCs w:val="22"/>
        </w:rPr>
        <w:t xml:space="preserve">a Planurilor Regionale de Servicii de Sănătate </w:t>
      </w:r>
      <w:r w:rsidR="005329B8" w:rsidRPr="0034087A">
        <w:rPr>
          <w:sz w:val="22"/>
          <w:szCs w:val="22"/>
        </w:rPr>
        <w:t>ș</w:t>
      </w:r>
      <w:r w:rsidRPr="0034087A">
        <w:rPr>
          <w:sz w:val="22"/>
          <w:szCs w:val="22"/>
        </w:rPr>
        <w:t>i a Master Planurilor Regionale de Servicii de Sănătate.</w:t>
      </w:r>
    </w:p>
    <w:p w14:paraId="046CE424" w14:textId="41FB0821" w:rsidR="0037100D" w:rsidRPr="0034087A" w:rsidRDefault="0037100D" w:rsidP="007A4541">
      <w:pPr>
        <w:pStyle w:val="Heading4"/>
        <w:rPr>
          <w:sz w:val="24"/>
          <w:szCs w:val="24"/>
        </w:rPr>
      </w:pPr>
      <w:r w:rsidRPr="0034087A">
        <w:rPr>
          <w:sz w:val="24"/>
          <w:szCs w:val="24"/>
        </w:rPr>
        <w:t xml:space="preserve">OS.9.2. DEZVOLTAREA </w:t>
      </w:r>
      <w:r w:rsidR="005329B8" w:rsidRPr="0034087A">
        <w:rPr>
          <w:sz w:val="24"/>
          <w:szCs w:val="24"/>
        </w:rPr>
        <w:t>Ș</w:t>
      </w:r>
      <w:r w:rsidRPr="0034087A">
        <w:rPr>
          <w:sz w:val="24"/>
          <w:szCs w:val="24"/>
        </w:rPr>
        <w:t>I IMPLEMENTAREA RE</w:t>
      </w:r>
      <w:r w:rsidR="005329B8" w:rsidRPr="0034087A">
        <w:rPr>
          <w:sz w:val="24"/>
          <w:szCs w:val="24"/>
        </w:rPr>
        <w:t>Ț</w:t>
      </w:r>
      <w:r w:rsidRPr="0034087A">
        <w:rPr>
          <w:sz w:val="24"/>
          <w:szCs w:val="24"/>
        </w:rPr>
        <w:t>ELELOR DE SERVICII DE SĂNĂTATE TERITORIALE PENTRU PRINCIPALELE PROBLEME DE SĂNĂTATE PUBLICĂ</w:t>
      </w:r>
    </w:p>
    <w:p w14:paraId="6078FB8A" w14:textId="2F6AA1D4" w:rsidR="0037100D" w:rsidRPr="0034087A" w:rsidRDefault="0037100D" w:rsidP="0034087A">
      <w:pPr>
        <w:spacing w:line="276" w:lineRule="auto"/>
        <w:rPr>
          <w:sz w:val="22"/>
          <w:szCs w:val="22"/>
        </w:rPr>
      </w:pPr>
      <w:r w:rsidRPr="0034087A">
        <w:rPr>
          <w:sz w:val="22"/>
          <w:szCs w:val="22"/>
        </w:rPr>
        <w:t xml:space="preserve">DA.9.2.1. Dezvoltarea </w:t>
      </w:r>
      <w:r w:rsidR="005329B8" w:rsidRPr="0034087A">
        <w:rPr>
          <w:sz w:val="22"/>
          <w:szCs w:val="22"/>
        </w:rPr>
        <w:t>ș</w:t>
      </w:r>
      <w:r w:rsidRPr="0034087A">
        <w:rPr>
          <w:sz w:val="22"/>
          <w:szCs w:val="22"/>
        </w:rPr>
        <w:t>i opera</w:t>
      </w:r>
      <w:r w:rsidR="005329B8" w:rsidRPr="0034087A">
        <w:rPr>
          <w:sz w:val="22"/>
          <w:szCs w:val="22"/>
        </w:rPr>
        <w:t>ț</w:t>
      </w:r>
      <w:r w:rsidRPr="0034087A">
        <w:rPr>
          <w:sz w:val="22"/>
          <w:szCs w:val="22"/>
        </w:rPr>
        <w:t>ionalizarea re</w:t>
      </w:r>
      <w:r w:rsidR="005329B8" w:rsidRPr="0034087A">
        <w:rPr>
          <w:sz w:val="22"/>
          <w:szCs w:val="22"/>
        </w:rPr>
        <w:t>ț</w:t>
      </w:r>
      <w:r w:rsidRPr="0034087A">
        <w:rPr>
          <w:sz w:val="22"/>
          <w:szCs w:val="22"/>
        </w:rPr>
        <w:t>elelor teritoriale pentru furnizarea integrată a serviciilor de sănătate.</w:t>
      </w:r>
    </w:p>
    <w:p w14:paraId="77903553" w14:textId="572682D1" w:rsidR="0037100D" w:rsidRDefault="0037100D" w:rsidP="0034087A">
      <w:pPr>
        <w:spacing w:line="276" w:lineRule="auto"/>
        <w:rPr>
          <w:sz w:val="22"/>
          <w:szCs w:val="22"/>
        </w:rPr>
      </w:pPr>
      <w:r w:rsidRPr="0034087A">
        <w:rPr>
          <w:sz w:val="22"/>
          <w:szCs w:val="22"/>
        </w:rPr>
        <w:t>DA.9.2.2. Dezvoltarea re</w:t>
      </w:r>
      <w:r w:rsidR="005329B8" w:rsidRPr="0034087A">
        <w:rPr>
          <w:sz w:val="22"/>
          <w:szCs w:val="22"/>
        </w:rPr>
        <w:t>ț</w:t>
      </w:r>
      <w:r w:rsidRPr="0034087A">
        <w:rPr>
          <w:sz w:val="22"/>
          <w:szCs w:val="22"/>
        </w:rPr>
        <w:t>elelor de îngrijiri pentru urgen</w:t>
      </w:r>
      <w:r w:rsidR="005329B8" w:rsidRPr="0034087A">
        <w:rPr>
          <w:sz w:val="22"/>
          <w:szCs w:val="22"/>
        </w:rPr>
        <w:t>ț</w:t>
      </w:r>
      <w:r w:rsidRPr="0034087A">
        <w:rPr>
          <w:sz w:val="22"/>
          <w:szCs w:val="22"/>
        </w:rPr>
        <w:t xml:space="preserve">e medicale inclusiv </w:t>
      </w:r>
      <w:r w:rsidR="00D00D93" w:rsidRPr="0034087A">
        <w:rPr>
          <w:sz w:val="22"/>
          <w:szCs w:val="22"/>
        </w:rPr>
        <w:t xml:space="preserve">sindroame coronariene acute, accident vascular cerebral, </w:t>
      </w:r>
      <w:r w:rsidRPr="0034087A">
        <w:rPr>
          <w:sz w:val="22"/>
          <w:szCs w:val="22"/>
        </w:rPr>
        <w:t>politraumă</w:t>
      </w:r>
      <w:r w:rsidR="000269E1" w:rsidRPr="0034087A">
        <w:rPr>
          <w:sz w:val="22"/>
          <w:szCs w:val="22"/>
        </w:rPr>
        <w:t>.</w:t>
      </w:r>
    </w:p>
    <w:p w14:paraId="7B7561DD" w14:textId="63DB2951" w:rsidR="000F6405" w:rsidRDefault="000F6405" w:rsidP="0034087A">
      <w:pPr>
        <w:spacing w:line="276" w:lineRule="auto"/>
        <w:rPr>
          <w:sz w:val="22"/>
          <w:szCs w:val="22"/>
        </w:rPr>
      </w:pPr>
    </w:p>
    <w:p w14:paraId="28886CDA" w14:textId="413A9C13" w:rsidR="0037100D" w:rsidRPr="000F6405" w:rsidRDefault="0037100D" w:rsidP="000402F2">
      <w:pPr>
        <w:pStyle w:val="Heading3"/>
        <w:rPr>
          <w:color w:val="8656B2"/>
          <w:sz w:val="28"/>
          <w:szCs w:val="28"/>
        </w:rPr>
      </w:pPr>
      <w:bookmarkStart w:id="23" w:name="_Toc130299600"/>
      <w:r w:rsidRPr="000F6405">
        <w:rPr>
          <w:color w:val="8656B2"/>
          <w:sz w:val="28"/>
          <w:szCs w:val="28"/>
        </w:rPr>
        <w:t xml:space="preserve">OG.10. INTEGRAREA ADECVATĂ A CERCETĂRII </w:t>
      </w:r>
      <w:r w:rsidR="005329B8" w:rsidRPr="000F6405">
        <w:rPr>
          <w:color w:val="8656B2"/>
          <w:sz w:val="28"/>
          <w:szCs w:val="28"/>
        </w:rPr>
        <w:t>Ș</w:t>
      </w:r>
      <w:r w:rsidRPr="000F6405">
        <w:rPr>
          <w:color w:val="8656B2"/>
          <w:sz w:val="28"/>
          <w:szCs w:val="28"/>
        </w:rPr>
        <w:t>I INOVĂRII PENTRU ÎMBUNĂTĂ</w:t>
      </w:r>
      <w:r w:rsidR="005329B8" w:rsidRPr="000F6405">
        <w:rPr>
          <w:color w:val="8656B2"/>
          <w:sz w:val="28"/>
          <w:szCs w:val="28"/>
        </w:rPr>
        <w:t>Ț</w:t>
      </w:r>
      <w:r w:rsidRPr="000F6405">
        <w:rPr>
          <w:color w:val="8656B2"/>
          <w:sz w:val="28"/>
          <w:szCs w:val="28"/>
        </w:rPr>
        <w:t>IREA STĂRII DE SĂNĂTATE</w:t>
      </w:r>
      <w:bookmarkEnd w:id="23"/>
    </w:p>
    <w:p w14:paraId="2163CE79" w14:textId="77777777" w:rsidR="004F6039" w:rsidRPr="0034087A" w:rsidRDefault="004B284F" w:rsidP="00E95E13">
      <w:pPr>
        <w:spacing w:before="0" w:after="0" w:line="276" w:lineRule="auto"/>
        <w:rPr>
          <w:b/>
          <w:bCs/>
          <w:i/>
          <w:iCs/>
          <w:color w:val="8656B2"/>
        </w:rPr>
      </w:pPr>
      <w:r w:rsidRPr="0034087A">
        <w:rPr>
          <w:b/>
          <w:bCs/>
          <w:i/>
          <w:iCs/>
          <w:color w:val="8656B2"/>
        </w:rPr>
        <w:t>Provocări</w:t>
      </w:r>
    </w:p>
    <w:p w14:paraId="6BB487DD" w14:textId="713C1E61" w:rsidR="00FC07D5" w:rsidRPr="0034087A" w:rsidRDefault="00FC07D5" w:rsidP="0034087A">
      <w:pPr>
        <w:spacing w:before="0" w:after="0" w:line="276" w:lineRule="auto"/>
        <w:rPr>
          <w:b/>
          <w:bCs/>
          <w:i/>
          <w:iCs/>
          <w:sz w:val="22"/>
          <w:szCs w:val="22"/>
        </w:rPr>
      </w:pPr>
      <w:r w:rsidRPr="0034087A">
        <w:rPr>
          <w:i/>
          <w:iCs/>
          <w:sz w:val="22"/>
          <w:szCs w:val="22"/>
        </w:rPr>
        <w:t>România alocă constant un procent modest pentru cercetare (0</w:t>
      </w:r>
      <w:r w:rsidR="005D608E">
        <w:rPr>
          <w:i/>
          <w:iCs/>
          <w:sz w:val="22"/>
          <w:szCs w:val="22"/>
        </w:rPr>
        <w:t>,</w:t>
      </w:r>
      <w:r w:rsidRPr="0034087A">
        <w:rPr>
          <w:i/>
          <w:iCs/>
          <w:sz w:val="22"/>
          <w:szCs w:val="22"/>
        </w:rPr>
        <w:t>5% din PIB)</w:t>
      </w:r>
      <w:r w:rsidRPr="0034087A">
        <w:rPr>
          <w:rStyle w:val="FootnoteReference"/>
          <w:i/>
          <w:iCs/>
          <w:sz w:val="22"/>
          <w:szCs w:val="22"/>
        </w:rPr>
        <w:footnoteReference w:id="34"/>
      </w:r>
      <w:r w:rsidRPr="0034087A">
        <w:rPr>
          <w:i/>
          <w:iCs/>
          <w:sz w:val="22"/>
          <w:szCs w:val="22"/>
        </w:rPr>
        <w:t xml:space="preserve"> comparativ cu media statelor UE (2</w:t>
      </w:r>
      <w:r w:rsidR="005D608E">
        <w:rPr>
          <w:i/>
          <w:iCs/>
          <w:sz w:val="22"/>
          <w:szCs w:val="22"/>
        </w:rPr>
        <w:t>,</w:t>
      </w:r>
      <w:r w:rsidRPr="0034087A">
        <w:rPr>
          <w:i/>
          <w:iCs/>
          <w:sz w:val="22"/>
          <w:szCs w:val="22"/>
        </w:rPr>
        <w:t>3% din PIB) fapt care se evidențiază și în contribuția pentru cercetare per locuitor (locul 28 din 28 state membre)</w:t>
      </w:r>
      <w:r w:rsidRPr="0034087A">
        <w:rPr>
          <w:rStyle w:val="FootnoteReference"/>
          <w:i/>
          <w:iCs/>
          <w:sz w:val="22"/>
          <w:szCs w:val="22"/>
        </w:rPr>
        <w:footnoteReference w:id="35"/>
      </w:r>
      <w:r w:rsidRPr="0034087A">
        <w:rPr>
          <w:i/>
          <w:iCs/>
          <w:sz w:val="22"/>
          <w:szCs w:val="22"/>
        </w:rPr>
        <w:t>.</w:t>
      </w:r>
    </w:p>
    <w:p w14:paraId="07CD1243" w14:textId="588490EA" w:rsidR="00FC07D5" w:rsidRPr="0034087A" w:rsidRDefault="00FC07D5" w:rsidP="0034087A">
      <w:pPr>
        <w:spacing w:before="0" w:after="0" w:line="276" w:lineRule="auto"/>
        <w:rPr>
          <w:i/>
          <w:iCs/>
          <w:sz w:val="22"/>
          <w:szCs w:val="22"/>
        </w:rPr>
      </w:pPr>
      <w:r w:rsidRPr="0034087A">
        <w:rPr>
          <w:i/>
          <w:iCs/>
          <w:sz w:val="22"/>
          <w:szCs w:val="22"/>
        </w:rPr>
        <w:t>Cercetarea în domeniul sănătății în România este coordonată de către Academia de Științe Medicale, instituție de interes public național</w:t>
      </w:r>
      <w:r w:rsidR="001923E9" w:rsidRPr="0034087A">
        <w:rPr>
          <w:i/>
          <w:iCs/>
          <w:sz w:val="22"/>
          <w:szCs w:val="22"/>
        </w:rPr>
        <w:t>,</w:t>
      </w:r>
      <w:r w:rsidRPr="0034087A">
        <w:rPr>
          <w:i/>
          <w:iCs/>
          <w:sz w:val="22"/>
          <w:szCs w:val="22"/>
        </w:rPr>
        <w:t xml:space="preserve"> aflată în subordinea Ministerului Sănătății, care are afiliate 95 de unități cu activități de cercetare și dezvoltare.</w:t>
      </w:r>
    </w:p>
    <w:p w14:paraId="61425A3F" w14:textId="13B46269" w:rsidR="00FC07D5" w:rsidRPr="0034087A" w:rsidRDefault="00FC07D5" w:rsidP="0034087A">
      <w:pPr>
        <w:spacing w:before="0" w:after="0" w:line="276" w:lineRule="auto"/>
        <w:rPr>
          <w:i/>
          <w:iCs/>
          <w:sz w:val="22"/>
          <w:szCs w:val="22"/>
        </w:rPr>
      </w:pPr>
      <w:r w:rsidRPr="0034087A">
        <w:rPr>
          <w:i/>
          <w:iCs/>
          <w:sz w:val="22"/>
          <w:szCs w:val="22"/>
        </w:rPr>
        <w:t>Infrastructura și resursa umană aferentă cercetării</w:t>
      </w:r>
      <w:r w:rsidR="00121D86" w:rsidRPr="0034087A">
        <w:rPr>
          <w:i/>
          <w:iCs/>
          <w:sz w:val="22"/>
          <w:szCs w:val="22"/>
        </w:rPr>
        <w:t>,</w:t>
      </w:r>
      <w:r w:rsidRPr="0034087A">
        <w:rPr>
          <w:i/>
          <w:iCs/>
          <w:sz w:val="22"/>
          <w:szCs w:val="22"/>
        </w:rPr>
        <w:t xml:space="preserve"> indiferent de tipul </w:t>
      </w:r>
      <w:r w:rsidR="00121D86" w:rsidRPr="0034087A">
        <w:rPr>
          <w:i/>
          <w:iCs/>
          <w:sz w:val="22"/>
          <w:szCs w:val="22"/>
        </w:rPr>
        <w:t>acesteia</w:t>
      </w:r>
      <w:r w:rsidRPr="0034087A">
        <w:rPr>
          <w:i/>
          <w:iCs/>
          <w:sz w:val="22"/>
          <w:szCs w:val="22"/>
        </w:rPr>
        <w:t xml:space="preserve"> (ex. cercetare fundamentală, cercetare aplicată, cercetare translațională)</w:t>
      </w:r>
      <w:r w:rsidR="00121D86" w:rsidRPr="0034087A">
        <w:rPr>
          <w:i/>
          <w:iCs/>
          <w:sz w:val="22"/>
          <w:szCs w:val="22"/>
        </w:rPr>
        <w:t>,</w:t>
      </w:r>
      <w:r w:rsidRPr="0034087A">
        <w:rPr>
          <w:i/>
          <w:iCs/>
          <w:sz w:val="22"/>
          <w:szCs w:val="22"/>
        </w:rPr>
        <w:t xml:space="preserve"> este concentrată în cadrul Universităților de Medicină și Farmacie, Institutului Național de Sănătate Publică, a</w:t>
      </w:r>
      <w:r w:rsidR="00121D86" w:rsidRPr="0034087A">
        <w:rPr>
          <w:i/>
          <w:iCs/>
          <w:sz w:val="22"/>
          <w:szCs w:val="22"/>
        </w:rPr>
        <w:t>l</w:t>
      </w:r>
      <w:r w:rsidRPr="0034087A">
        <w:rPr>
          <w:i/>
          <w:iCs/>
          <w:sz w:val="22"/>
          <w:szCs w:val="22"/>
        </w:rPr>
        <w:t xml:space="preserve"> Institutelor Naționale de Cercetare Dezvoltare specifice și a</w:t>
      </w:r>
      <w:r w:rsidR="00121D86" w:rsidRPr="0034087A">
        <w:rPr>
          <w:i/>
          <w:iCs/>
          <w:sz w:val="22"/>
          <w:szCs w:val="22"/>
        </w:rPr>
        <w:t>l</w:t>
      </w:r>
      <w:r w:rsidRPr="0034087A">
        <w:rPr>
          <w:i/>
          <w:iCs/>
          <w:sz w:val="22"/>
          <w:szCs w:val="22"/>
        </w:rPr>
        <w:t xml:space="preserve"> Academiei Române/Academiei de Științe Medicale și structurilor organizaționale de cercetare afiliate acesteia. </w:t>
      </w:r>
    </w:p>
    <w:p w14:paraId="498D0EC8" w14:textId="3C3B036D" w:rsidR="00FC07D5" w:rsidRPr="0034087A" w:rsidRDefault="00FC07D5" w:rsidP="0034087A">
      <w:pPr>
        <w:spacing w:before="0" w:after="0" w:line="276" w:lineRule="auto"/>
        <w:rPr>
          <w:i/>
          <w:iCs/>
          <w:sz w:val="22"/>
          <w:szCs w:val="22"/>
        </w:rPr>
      </w:pPr>
      <w:r w:rsidRPr="0034087A">
        <w:rPr>
          <w:i/>
          <w:iCs/>
          <w:sz w:val="22"/>
          <w:szCs w:val="22"/>
        </w:rPr>
        <w:t>Până în prezent</w:t>
      </w:r>
      <w:r w:rsidR="00121D86" w:rsidRPr="0034087A">
        <w:rPr>
          <w:i/>
          <w:iCs/>
          <w:sz w:val="22"/>
          <w:szCs w:val="22"/>
        </w:rPr>
        <w:t>,</w:t>
      </w:r>
      <w:r w:rsidRPr="0034087A">
        <w:rPr>
          <w:i/>
          <w:iCs/>
          <w:sz w:val="22"/>
          <w:szCs w:val="22"/>
        </w:rPr>
        <w:t xml:space="preserve"> Academia de Științe Medicale nu are dezvoltată o strategie comprehensivă de cercetare pentru sănătate</w:t>
      </w:r>
      <w:r w:rsidR="00121D86" w:rsidRPr="0034087A">
        <w:rPr>
          <w:i/>
          <w:iCs/>
          <w:sz w:val="22"/>
          <w:szCs w:val="22"/>
        </w:rPr>
        <w:t>,</w:t>
      </w:r>
      <w:r w:rsidRPr="0034087A">
        <w:rPr>
          <w:i/>
          <w:iCs/>
          <w:sz w:val="22"/>
          <w:szCs w:val="22"/>
        </w:rPr>
        <w:t xml:space="preserve"> astfel că marea majoritate a entităților menționate mai sus și-a</w:t>
      </w:r>
      <w:r w:rsidR="00121D86" w:rsidRPr="0034087A">
        <w:rPr>
          <w:i/>
          <w:iCs/>
          <w:sz w:val="22"/>
          <w:szCs w:val="22"/>
        </w:rPr>
        <w:t>u</w:t>
      </w:r>
      <w:r w:rsidRPr="0034087A">
        <w:rPr>
          <w:i/>
          <w:iCs/>
          <w:sz w:val="22"/>
          <w:szCs w:val="22"/>
        </w:rPr>
        <w:t xml:space="preserve"> dezvoltat </w:t>
      </w:r>
      <w:r w:rsidRPr="0034087A">
        <w:rPr>
          <w:i/>
          <w:iCs/>
          <w:sz w:val="22"/>
          <w:szCs w:val="22"/>
        </w:rPr>
        <w:lastRenderedPageBreak/>
        <w:t>propria strategie de cercetare</w:t>
      </w:r>
      <w:r w:rsidR="00121D86" w:rsidRPr="0034087A">
        <w:rPr>
          <w:i/>
          <w:iCs/>
          <w:sz w:val="22"/>
          <w:szCs w:val="22"/>
        </w:rPr>
        <w:t>-</w:t>
      </w:r>
      <w:r w:rsidRPr="0034087A">
        <w:rPr>
          <w:i/>
          <w:iCs/>
          <w:sz w:val="22"/>
          <w:szCs w:val="22"/>
        </w:rPr>
        <w:t>dezvoltare. Cu toate acestea</w:t>
      </w:r>
      <w:r w:rsidR="00121D86" w:rsidRPr="0034087A">
        <w:rPr>
          <w:i/>
          <w:iCs/>
          <w:sz w:val="22"/>
          <w:szCs w:val="22"/>
        </w:rPr>
        <w:t>,</w:t>
      </w:r>
      <w:r w:rsidRPr="0034087A">
        <w:rPr>
          <w:i/>
          <w:iCs/>
          <w:sz w:val="22"/>
          <w:szCs w:val="22"/>
        </w:rPr>
        <w:t xml:space="preserve"> accesarea fondurilor de cercetare și inovare pentru sănătate de la nivelul UE este constant deficitară și suboptimală</w:t>
      </w:r>
      <w:r w:rsidRPr="0034087A">
        <w:rPr>
          <w:rStyle w:val="FootnoteReference"/>
          <w:i/>
          <w:iCs/>
          <w:sz w:val="22"/>
          <w:szCs w:val="22"/>
        </w:rPr>
        <w:footnoteReference w:id="36"/>
      </w:r>
      <w:r w:rsidRPr="0034087A">
        <w:rPr>
          <w:i/>
          <w:iCs/>
          <w:sz w:val="22"/>
          <w:szCs w:val="22"/>
        </w:rPr>
        <w:t>.</w:t>
      </w:r>
    </w:p>
    <w:p w14:paraId="437CFE13" w14:textId="2F5401CE" w:rsidR="00FC07D5" w:rsidRPr="0034087A" w:rsidRDefault="00FC07D5" w:rsidP="0034087A">
      <w:pPr>
        <w:spacing w:before="0" w:after="0" w:line="276" w:lineRule="auto"/>
        <w:rPr>
          <w:i/>
          <w:iCs/>
          <w:sz w:val="22"/>
          <w:szCs w:val="22"/>
        </w:rPr>
      </w:pPr>
      <w:r w:rsidRPr="0034087A">
        <w:rPr>
          <w:i/>
          <w:iCs/>
          <w:sz w:val="22"/>
          <w:szCs w:val="22"/>
        </w:rPr>
        <w:t>Sistemul public de cercetare-dezvoltare în sănătate are probleme de guvernanță, finanțare și infrastructură, care au ca rezultat o eficiență și o productivitate scăzută</w:t>
      </w:r>
      <w:r w:rsidR="00380725" w:rsidRPr="0034087A">
        <w:rPr>
          <w:i/>
          <w:iCs/>
          <w:sz w:val="22"/>
          <w:szCs w:val="22"/>
        </w:rPr>
        <w:t>,</w:t>
      </w:r>
      <w:r w:rsidRPr="0034087A">
        <w:rPr>
          <w:i/>
          <w:iCs/>
          <w:sz w:val="22"/>
          <w:szCs w:val="22"/>
        </w:rPr>
        <w:t xml:space="preserve"> cât și o capacitate suboptimală de translatare a rezultatelor cercetării în practică. Fondurile de cercetare de la nivelul UE pentru exercițiul financiar 2014-2020 au fost concentrate în câteva universități și Institute Naționale de Cercetare Dezvoltare, nici</w:t>
      </w:r>
      <w:r w:rsidR="00380725" w:rsidRPr="0034087A">
        <w:rPr>
          <w:i/>
          <w:iCs/>
          <w:sz w:val="22"/>
          <w:szCs w:val="22"/>
        </w:rPr>
        <w:t>una</w:t>
      </w:r>
      <w:r w:rsidRPr="0034087A">
        <w:rPr>
          <w:i/>
          <w:iCs/>
          <w:sz w:val="22"/>
          <w:szCs w:val="22"/>
        </w:rPr>
        <w:t xml:space="preserve"> din domeniul sănătății. </w:t>
      </w:r>
    </w:p>
    <w:p w14:paraId="0B84FC1A" w14:textId="44D60AA9" w:rsidR="00FC07D5" w:rsidRPr="00FC07D5" w:rsidRDefault="00FC07D5" w:rsidP="0034087A">
      <w:pPr>
        <w:spacing w:before="0" w:after="0" w:line="276" w:lineRule="auto"/>
        <w:rPr>
          <w:i/>
          <w:iCs/>
        </w:rPr>
      </w:pPr>
      <w:r w:rsidRPr="0034087A">
        <w:rPr>
          <w:i/>
          <w:iCs/>
          <w:sz w:val="22"/>
          <w:szCs w:val="22"/>
        </w:rPr>
        <w:t>Cele mai performante instituții în accesarea de fonduri de cercetare rămân universitățile, astfel încât există oportunitatea ca în continuare să se investească în structura de cercetare – inovare a acestora, atât pentru cercetarea fundamentală (ex. științele omice), cât și pentru cercetarea aplicată interdisciplinară</w:t>
      </w:r>
      <w:r w:rsidR="00380725" w:rsidRPr="0034087A">
        <w:rPr>
          <w:i/>
          <w:iCs/>
          <w:sz w:val="22"/>
          <w:szCs w:val="22"/>
        </w:rPr>
        <w:t>,</w:t>
      </w:r>
      <w:r w:rsidRPr="0034087A">
        <w:rPr>
          <w:i/>
          <w:iCs/>
          <w:sz w:val="22"/>
          <w:szCs w:val="22"/>
        </w:rPr>
        <w:t xml:space="preserve"> inclusiv prin constituirea de consorții intersectoriale cu entități publice și private.</w:t>
      </w:r>
    </w:p>
    <w:p w14:paraId="57D010CC" w14:textId="77777777" w:rsidR="00077AB3" w:rsidRPr="0004505B" w:rsidRDefault="00077AB3" w:rsidP="00E95E13">
      <w:pPr>
        <w:spacing w:before="0" w:after="0" w:line="276" w:lineRule="auto"/>
        <w:rPr>
          <w:i/>
          <w:iCs/>
        </w:rPr>
      </w:pPr>
    </w:p>
    <w:p w14:paraId="15FEDF62" w14:textId="77777777" w:rsidR="004B284F" w:rsidRPr="0034087A" w:rsidRDefault="004B284F" w:rsidP="00E95E13">
      <w:pPr>
        <w:spacing w:before="0" w:after="0" w:line="276" w:lineRule="auto"/>
        <w:rPr>
          <w:color w:val="8656B2"/>
        </w:rPr>
      </w:pPr>
      <w:r w:rsidRPr="0034087A">
        <w:rPr>
          <w:b/>
          <w:bCs/>
          <w:color w:val="8656B2"/>
        </w:rPr>
        <w:t>Rezultate așteptate</w:t>
      </w:r>
    </w:p>
    <w:p w14:paraId="0CF4BC38" w14:textId="77777777" w:rsidR="004F6039" w:rsidRPr="0034087A" w:rsidRDefault="004F6039" w:rsidP="0034087A">
      <w:pPr>
        <w:spacing w:before="0" w:after="0" w:line="276" w:lineRule="auto"/>
        <w:rPr>
          <w:sz w:val="22"/>
          <w:szCs w:val="22"/>
        </w:rPr>
      </w:pPr>
      <w:r w:rsidRPr="0034087A">
        <w:rPr>
          <w:sz w:val="22"/>
          <w:szCs w:val="22"/>
        </w:rPr>
        <w:t>Cercetarea și inovarea pentru sănătate reprezintă una din ariile majore de cercetare la nivel European, dovada fiind sustenabilitatea acestei arii în toate ciclurile de finanțare ale Uniunii Europene inclusiv în cadrul actualului Program European de Cercetare și Inovare 2021-2027 care plasează sănătatea în cadrul celor patru domenii majore de interes alături de economia verde, digitalizare și incluziune</w:t>
      </w:r>
      <w:r w:rsidRPr="0034087A">
        <w:rPr>
          <w:rStyle w:val="FootnoteReference"/>
          <w:sz w:val="22"/>
          <w:szCs w:val="22"/>
        </w:rPr>
        <w:footnoteReference w:id="37"/>
      </w:r>
      <w:r w:rsidRPr="0034087A">
        <w:rPr>
          <w:sz w:val="22"/>
          <w:szCs w:val="22"/>
        </w:rPr>
        <w:t>.</w:t>
      </w:r>
    </w:p>
    <w:p w14:paraId="5854BDD4" w14:textId="2649CB23" w:rsidR="004B284F" w:rsidRDefault="004F6039" w:rsidP="0034087A">
      <w:pPr>
        <w:spacing w:before="0" w:after="0" w:line="276" w:lineRule="auto"/>
        <w:rPr>
          <w:sz w:val="22"/>
          <w:szCs w:val="22"/>
        </w:rPr>
      </w:pPr>
      <w:r w:rsidRPr="0034087A">
        <w:rPr>
          <w:rStyle w:val="SubtleEmphasis"/>
          <w:i w:val="0"/>
          <w:iCs w:val="0"/>
          <w:sz w:val="22"/>
          <w:szCs w:val="22"/>
        </w:rPr>
        <w:t xml:space="preserve">Cercetarea în sănătate </w:t>
      </w:r>
      <w:r w:rsidR="003C6825" w:rsidRPr="0034087A">
        <w:rPr>
          <w:rStyle w:val="SubtleEmphasis"/>
          <w:i w:val="0"/>
          <w:iCs w:val="0"/>
          <w:sz w:val="22"/>
          <w:szCs w:val="22"/>
        </w:rPr>
        <w:t xml:space="preserve">este concentrată pe menținerea unei vieți sănătoase, active într-un mediu care promovează sănătatea, pe gestionarea adecvată a problemelor de sănătate și reducerea poverii </w:t>
      </w:r>
      <w:r w:rsidR="003C6825" w:rsidRPr="0034087A">
        <w:rPr>
          <w:sz w:val="22"/>
          <w:szCs w:val="22"/>
        </w:rPr>
        <w:t xml:space="preserve">problemelor de sănătate publică cu impact negativ major în dizabilitate și mortalitate evitabilă, acces echitabil la </w:t>
      </w:r>
      <w:r w:rsidR="00A7201D" w:rsidRPr="0034087A">
        <w:rPr>
          <w:sz w:val="22"/>
          <w:szCs w:val="22"/>
        </w:rPr>
        <w:t>intervenții de sănătate publică și servicii de îngrijiri de sănătate inovatoare și de calitate înaltă și instrumente, tehnologii și soluții digitale care facilitează furnizarea acestora</w:t>
      </w:r>
      <w:r w:rsidR="00380725" w:rsidRPr="0034087A">
        <w:rPr>
          <w:sz w:val="22"/>
          <w:szCs w:val="22"/>
        </w:rPr>
        <w:t>.</w:t>
      </w:r>
    </w:p>
    <w:p w14:paraId="7802C438" w14:textId="55FE56D8" w:rsidR="00DF6869" w:rsidRDefault="00DF6869" w:rsidP="0034087A">
      <w:pPr>
        <w:spacing w:before="0" w:after="0" w:line="276" w:lineRule="auto"/>
        <w:rPr>
          <w:sz w:val="22"/>
          <w:szCs w:val="22"/>
        </w:rPr>
      </w:pPr>
      <w:r w:rsidRPr="00D97864">
        <w:rPr>
          <w:noProof/>
          <w:sz w:val="30"/>
          <w:szCs w:val="30"/>
          <w:lang w:val="en-US" w:eastAsia="en-US"/>
        </w:rPr>
        <w:drawing>
          <wp:anchor distT="0" distB="0" distL="114300" distR="114300" simplePos="0" relativeHeight="251770880" behindDoc="0" locked="0" layoutInCell="1" allowOverlap="1" wp14:anchorId="5AF2FD81" wp14:editId="29E5EE8D">
            <wp:simplePos x="0" y="0"/>
            <wp:positionH relativeFrom="margin">
              <wp:posOffset>82550</wp:posOffset>
            </wp:positionH>
            <wp:positionV relativeFrom="paragraph">
              <wp:posOffset>55880</wp:posOffset>
            </wp:positionV>
            <wp:extent cx="438150" cy="469265"/>
            <wp:effectExtent l="0" t="0" r="0" b="6985"/>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38150" cy="469265"/>
                    </a:xfrm>
                    <a:prstGeom prst="rect">
                      <a:avLst/>
                    </a:prstGeom>
                  </pic:spPr>
                </pic:pic>
              </a:graphicData>
            </a:graphic>
            <wp14:sizeRelH relativeFrom="margin">
              <wp14:pctWidth>0</wp14:pctWidth>
            </wp14:sizeRelH>
            <wp14:sizeRelV relativeFrom="margin">
              <wp14:pctHeight>0</wp14:pctHeight>
            </wp14:sizeRelV>
          </wp:anchor>
        </w:drawing>
      </w:r>
      <w:r w:rsidRPr="00D97864">
        <w:rPr>
          <w:noProof/>
          <w:sz w:val="28"/>
          <w:szCs w:val="28"/>
          <w:lang w:val="en-US" w:eastAsia="en-US"/>
        </w:rPr>
        <mc:AlternateContent>
          <mc:Choice Requires="wps">
            <w:drawing>
              <wp:anchor distT="0" distB="0" distL="114300" distR="114300" simplePos="0" relativeHeight="251769856" behindDoc="0" locked="0" layoutInCell="1" allowOverlap="1" wp14:anchorId="0AC8E4E5" wp14:editId="0CA17A85">
                <wp:simplePos x="0" y="0"/>
                <wp:positionH relativeFrom="margin">
                  <wp:posOffset>0</wp:posOffset>
                </wp:positionH>
                <wp:positionV relativeFrom="paragraph">
                  <wp:posOffset>26670</wp:posOffset>
                </wp:positionV>
                <wp:extent cx="611505" cy="599440"/>
                <wp:effectExtent l="0" t="0" r="0" b="0"/>
                <wp:wrapNone/>
                <wp:docPr id="266" name="Oval 14"/>
                <wp:cNvGraphicFramePr/>
                <a:graphic xmlns:a="http://schemas.openxmlformats.org/drawingml/2006/main">
                  <a:graphicData uri="http://schemas.microsoft.com/office/word/2010/wordprocessingShape">
                    <wps:wsp>
                      <wps:cNvSpPr/>
                      <wps:spPr>
                        <a:xfrm>
                          <a:off x="0" y="0"/>
                          <a:ext cx="611505" cy="599440"/>
                        </a:xfrm>
                        <a:prstGeom prst="ellipse">
                          <a:avLst/>
                        </a:prstGeom>
                        <a:solidFill>
                          <a:srgbClr val="8656B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3B38FB6B" id="Oval 14" o:spid="_x0000_s1026" style="position:absolute;margin-left:0;margin-top:2.1pt;width:48.15pt;height:47.2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" fillcolor="#8656b2" stroked="f" strokeweight="1pt">
                <v:stroke joinstyle="miter"/>
                <w10:wrap anchorx="margin"/>
              </v:oval>
            </w:pict>
          </mc:Fallback>
        </mc:AlternateContent>
      </w:r>
    </w:p>
    <w:p w14:paraId="1A075E6E" w14:textId="195690D6" w:rsidR="00DF6869" w:rsidRPr="0034087A" w:rsidRDefault="00DF6869" w:rsidP="0034087A">
      <w:pPr>
        <w:spacing w:before="0" w:after="0" w:line="276" w:lineRule="auto"/>
        <w:rPr>
          <w:rStyle w:val="SubtleEmphasis"/>
          <w:i w:val="0"/>
          <w:iCs w:val="0"/>
          <w:sz w:val="22"/>
          <w:szCs w:val="22"/>
        </w:rPr>
      </w:pPr>
      <w:r w:rsidRPr="00691882">
        <w:rPr>
          <w:noProof/>
          <w:sz w:val="26"/>
          <w:szCs w:val="26"/>
          <w:lang w:val="en-US" w:eastAsia="en-US"/>
        </w:rPr>
        <mc:AlternateContent>
          <mc:Choice Requires="wps">
            <w:drawing>
              <wp:anchor distT="0" distB="0" distL="114300" distR="114300" simplePos="0" relativeHeight="251768832" behindDoc="0" locked="0" layoutInCell="1" allowOverlap="1" wp14:anchorId="26416F5B" wp14:editId="28FF1897">
                <wp:simplePos x="0" y="0"/>
                <wp:positionH relativeFrom="margin">
                  <wp:align>right</wp:align>
                </wp:positionH>
                <wp:positionV relativeFrom="paragraph">
                  <wp:posOffset>177620</wp:posOffset>
                </wp:positionV>
                <wp:extent cx="5518785" cy="2206565"/>
                <wp:effectExtent l="19050" t="19050" r="43815" b="41910"/>
                <wp:wrapNone/>
                <wp:docPr id="265" name="Rounded Rectangle 13"/>
                <wp:cNvGraphicFramePr/>
                <a:graphic xmlns:a="http://schemas.openxmlformats.org/drawingml/2006/main">
                  <a:graphicData uri="http://schemas.microsoft.com/office/word/2010/wordprocessingShape">
                    <wps:wsp>
                      <wps:cNvSpPr/>
                      <wps:spPr>
                        <a:xfrm>
                          <a:off x="0" y="0"/>
                          <a:ext cx="5518785" cy="2206565"/>
                        </a:xfrm>
                        <a:prstGeom prst="roundRect">
                          <a:avLst>
                            <a:gd name="adj" fmla="val 8070"/>
                          </a:avLst>
                        </a:prstGeom>
                        <a:noFill/>
                        <a:ln w="63500">
                          <a:solidFill>
                            <a:srgbClr val="8656B2"/>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768E41A7" id="Rounded Rectangle 13" o:spid="_x0000_s1026" style="position:absolute;margin-left:383.35pt;margin-top:14pt;width:434.55pt;height:173.75pt;z-index:251768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2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" filled="f" strokecolor="#8656b2" strokeweight="5pt">
                <v:stroke joinstyle="miter"/>
                <w10:wrap anchorx="margin"/>
              </v:roundrect>
            </w:pict>
          </mc:Fallback>
        </mc:AlternateContent>
      </w:r>
    </w:p>
    <w:p w14:paraId="1DBE3FC9" w14:textId="77777777" w:rsidR="0034087A" w:rsidRPr="0034087A" w:rsidRDefault="0034087A" w:rsidP="00DF6869">
      <w:pPr>
        <w:ind w:left="993"/>
        <w:rPr>
          <w:b/>
          <w:bCs/>
          <w:color w:val="8656B2"/>
          <w:sz w:val="36"/>
          <w:szCs w:val="36"/>
        </w:rPr>
      </w:pPr>
      <w:r w:rsidRPr="0034087A">
        <w:rPr>
          <w:b/>
          <w:bCs/>
          <w:color w:val="8656B2"/>
          <w:sz w:val="36"/>
          <w:szCs w:val="36"/>
        </w:rPr>
        <w:t>Ținte 2030</w:t>
      </w:r>
    </w:p>
    <w:p w14:paraId="26A1B6C5" w14:textId="2EABE408" w:rsidR="0034087A" w:rsidRPr="0034087A" w:rsidRDefault="0034087A" w:rsidP="0034087A">
      <w:pPr>
        <w:pStyle w:val="ListParagraph"/>
        <w:numPr>
          <w:ilvl w:val="0"/>
          <w:numId w:val="43"/>
        </w:numPr>
        <w:spacing w:line="276" w:lineRule="auto"/>
        <w:ind w:left="993" w:right="237"/>
        <w:rPr>
          <w:i/>
          <w:iCs/>
          <w:sz w:val="22"/>
          <w:szCs w:val="22"/>
        </w:rPr>
      </w:pPr>
      <w:r w:rsidRPr="0034087A">
        <w:rPr>
          <w:i/>
          <w:iCs/>
          <w:sz w:val="22"/>
          <w:szCs w:val="22"/>
        </w:rPr>
        <w:t>Cercetarea pentru dezvoltarea de tehnologii diagnostico-terapeutice inovative, instrumente diagnostice predictive,</w:t>
      </w:r>
      <w:r w:rsidR="00176E60">
        <w:rPr>
          <w:i/>
          <w:iCs/>
          <w:sz w:val="22"/>
          <w:szCs w:val="22"/>
        </w:rPr>
        <w:t xml:space="preserve"> </w:t>
      </w:r>
      <w:r w:rsidRPr="0034087A">
        <w:rPr>
          <w:i/>
          <w:iCs/>
          <w:sz w:val="22"/>
          <w:szCs w:val="22"/>
        </w:rPr>
        <w:t>servicii de îngrijiri de sănătate de precizie, medicină personalizată, științe omice, tehnologii care cresc gradul de autonomie, inclusiv tehnologii digitale portabile, este finanțată și conduce la rezultate implementabile pentru îmbunătățirea stării de sănătate.</w:t>
      </w:r>
    </w:p>
    <w:p w14:paraId="24ED789D" w14:textId="704013B1" w:rsidR="0034087A" w:rsidRPr="0034087A" w:rsidRDefault="0034087A" w:rsidP="0034087A">
      <w:pPr>
        <w:pStyle w:val="ListParagraph"/>
        <w:numPr>
          <w:ilvl w:val="0"/>
          <w:numId w:val="43"/>
        </w:numPr>
        <w:spacing w:line="276" w:lineRule="auto"/>
        <w:ind w:left="993" w:right="237"/>
        <w:rPr>
          <w:i/>
          <w:iCs/>
          <w:sz w:val="22"/>
          <w:szCs w:val="22"/>
        </w:rPr>
      </w:pPr>
      <w:r w:rsidRPr="0034087A">
        <w:rPr>
          <w:i/>
          <w:iCs/>
          <w:sz w:val="22"/>
          <w:szCs w:val="22"/>
        </w:rPr>
        <w:t>Cercetarea aplicată</w:t>
      </w:r>
      <w:r w:rsidR="00176E60">
        <w:rPr>
          <w:i/>
          <w:iCs/>
          <w:sz w:val="22"/>
          <w:szCs w:val="22"/>
        </w:rPr>
        <w:t xml:space="preserve"> </w:t>
      </w:r>
      <w:r w:rsidRPr="0034087A">
        <w:rPr>
          <w:i/>
          <w:iCs/>
          <w:sz w:val="22"/>
          <w:szCs w:val="22"/>
        </w:rPr>
        <w:t xml:space="preserve">în sănătate publică și servicii de sănătate este utilizată consecvent pentru elaborarea și îmbunătățirea continuă a politicilor de sănătate, în special pentru problemele de sănătate publică cu impact negativ major în dizabilitate și mortalitate evitabilă, cum ar fi bolile cardiovasculare </w:t>
      </w:r>
      <w:r w:rsidR="008642AC">
        <w:rPr>
          <w:i/>
          <w:iCs/>
          <w:sz w:val="22"/>
          <w:szCs w:val="22"/>
        </w:rPr>
        <w:t>ș</w:t>
      </w:r>
      <w:r w:rsidRPr="0034087A">
        <w:rPr>
          <w:i/>
          <w:iCs/>
          <w:sz w:val="22"/>
          <w:szCs w:val="22"/>
        </w:rPr>
        <w:t xml:space="preserve">i cerebrovasculare, precum </w:t>
      </w:r>
      <w:r w:rsidR="008642AC">
        <w:rPr>
          <w:i/>
          <w:iCs/>
          <w:sz w:val="22"/>
          <w:szCs w:val="22"/>
        </w:rPr>
        <w:t>ș</w:t>
      </w:r>
      <w:r w:rsidRPr="0034087A">
        <w:rPr>
          <w:i/>
          <w:iCs/>
          <w:sz w:val="22"/>
          <w:szCs w:val="22"/>
        </w:rPr>
        <w:t>i cancerul.</w:t>
      </w:r>
    </w:p>
    <w:p w14:paraId="00826A96" w14:textId="433D3244" w:rsidR="004B284F" w:rsidRPr="007A4541" w:rsidRDefault="004B284F" w:rsidP="004B284F"/>
    <w:p w14:paraId="14C4A1F1" w14:textId="6EF8B649" w:rsidR="0037100D" w:rsidRPr="00DF6869" w:rsidRDefault="0037100D" w:rsidP="007A4541">
      <w:pPr>
        <w:pStyle w:val="Heading4"/>
        <w:rPr>
          <w:sz w:val="24"/>
          <w:szCs w:val="24"/>
        </w:rPr>
      </w:pPr>
      <w:r w:rsidRPr="00DF6869">
        <w:rPr>
          <w:sz w:val="24"/>
          <w:szCs w:val="24"/>
        </w:rPr>
        <w:t>OS.10.1. CRE</w:t>
      </w:r>
      <w:r w:rsidR="005329B8" w:rsidRPr="00DF6869">
        <w:rPr>
          <w:sz w:val="24"/>
          <w:szCs w:val="24"/>
        </w:rPr>
        <w:t>Ș</w:t>
      </w:r>
      <w:r w:rsidRPr="00DF6869">
        <w:rPr>
          <w:sz w:val="24"/>
          <w:szCs w:val="24"/>
        </w:rPr>
        <w:t>TEREA CAPACITĂ</w:t>
      </w:r>
      <w:r w:rsidR="005329B8" w:rsidRPr="00DF6869">
        <w:rPr>
          <w:sz w:val="24"/>
          <w:szCs w:val="24"/>
        </w:rPr>
        <w:t>Ț</w:t>
      </w:r>
      <w:r w:rsidRPr="00DF6869">
        <w:rPr>
          <w:sz w:val="24"/>
          <w:szCs w:val="24"/>
        </w:rPr>
        <w:t>II INSTITU</w:t>
      </w:r>
      <w:r w:rsidR="005329B8" w:rsidRPr="00DF6869">
        <w:rPr>
          <w:sz w:val="24"/>
          <w:szCs w:val="24"/>
        </w:rPr>
        <w:t>Ț</w:t>
      </w:r>
      <w:r w:rsidRPr="00DF6869">
        <w:rPr>
          <w:sz w:val="24"/>
          <w:szCs w:val="24"/>
        </w:rPr>
        <w:t xml:space="preserve">IONALE PENTRU CERCETARE FUNDAMENTALĂ </w:t>
      </w:r>
      <w:r w:rsidR="005329B8" w:rsidRPr="00DF6869">
        <w:rPr>
          <w:sz w:val="24"/>
          <w:szCs w:val="24"/>
        </w:rPr>
        <w:t>Ș</w:t>
      </w:r>
      <w:r w:rsidRPr="00DF6869">
        <w:rPr>
          <w:sz w:val="24"/>
          <w:szCs w:val="24"/>
        </w:rPr>
        <w:t>I APLICAT</w:t>
      </w:r>
      <w:r w:rsidR="001F2979" w:rsidRPr="00DF6869">
        <w:rPr>
          <w:sz w:val="24"/>
          <w:szCs w:val="24"/>
        </w:rPr>
        <w:t>IV</w:t>
      </w:r>
      <w:r w:rsidRPr="00DF6869">
        <w:rPr>
          <w:sz w:val="24"/>
          <w:szCs w:val="24"/>
        </w:rPr>
        <w:t>Ă ÎN DOMENIUL SĂNĂTĂ</w:t>
      </w:r>
      <w:r w:rsidR="005329B8" w:rsidRPr="00DF6869">
        <w:rPr>
          <w:sz w:val="24"/>
          <w:szCs w:val="24"/>
        </w:rPr>
        <w:t>Ț</w:t>
      </w:r>
      <w:r w:rsidRPr="00DF6869">
        <w:rPr>
          <w:sz w:val="24"/>
          <w:szCs w:val="24"/>
        </w:rPr>
        <w:t>II</w:t>
      </w:r>
    </w:p>
    <w:p w14:paraId="4E1803B1" w14:textId="551022E1" w:rsidR="00E4007A" w:rsidRPr="00DF6869" w:rsidRDefault="0037100D" w:rsidP="00DF6869">
      <w:pPr>
        <w:spacing w:line="276" w:lineRule="auto"/>
        <w:rPr>
          <w:sz w:val="22"/>
          <w:szCs w:val="22"/>
        </w:rPr>
      </w:pPr>
      <w:r w:rsidRPr="00DF6869">
        <w:rPr>
          <w:sz w:val="22"/>
          <w:szCs w:val="22"/>
        </w:rPr>
        <w:lastRenderedPageBreak/>
        <w:t>DA.10.1.</w:t>
      </w:r>
      <w:r w:rsidR="00BA78E4" w:rsidRPr="00DF6869">
        <w:rPr>
          <w:sz w:val="22"/>
          <w:szCs w:val="22"/>
        </w:rPr>
        <w:t>1</w:t>
      </w:r>
      <w:r w:rsidRPr="00DF6869">
        <w:rPr>
          <w:sz w:val="22"/>
          <w:szCs w:val="22"/>
        </w:rPr>
        <w:t xml:space="preserve"> Dezvoltarea capacită</w:t>
      </w:r>
      <w:r w:rsidR="005329B8" w:rsidRPr="00DF6869">
        <w:rPr>
          <w:sz w:val="22"/>
          <w:szCs w:val="22"/>
        </w:rPr>
        <w:t>ț</w:t>
      </w:r>
      <w:r w:rsidRPr="00DF6869">
        <w:rPr>
          <w:sz w:val="22"/>
          <w:szCs w:val="22"/>
        </w:rPr>
        <w:t>ii de cercetare, dezvoltare, inovare pentru sectorul de sănătate, vizând rezultate ce pot fi integrate în furnizarea serviciilor de sănătate.</w:t>
      </w:r>
    </w:p>
    <w:p w14:paraId="0CBF56EE" w14:textId="628F7B92" w:rsidR="0037100D" w:rsidRPr="00DF6869" w:rsidRDefault="0037100D" w:rsidP="00DF6869">
      <w:pPr>
        <w:spacing w:line="276" w:lineRule="auto"/>
        <w:rPr>
          <w:sz w:val="22"/>
          <w:szCs w:val="22"/>
        </w:rPr>
      </w:pPr>
      <w:r w:rsidRPr="00DF6869">
        <w:rPr>
          <w:sz w:val="22"/>
          <w:szCs w:val="22"/>
        </w:rPr>
        <w:t>DA.10.</w:t>
      </w:r>
      <w:r w:rsidR="00BA78E4" w:rsidRPr="00DF6869">
        <w:rPr>
          <w:sz w:val="22"/>
          <w:szCs w:val="22"/>
        </w:rPr>
        <w:t>1.</w:t>
      </w:r>
      <w:r w:rsidRPr="00DF6869">
        <w:rPr>
          <w:sz w:val="22"/>
          <w:szCs w:val="22"/>
        </w:rPr>
        <w:t>2. Dezvoltarea infrastructurii na</w:t>
      </w:r>
      <w:r w:rsidR="005329B8" w:rsidRPr="00DF6869">
        <w:rPr>
          <w:sz w:val="22"/>
          <w:szCs w:val="22"/>
        </w:rPr>
        <w:t>ț</w:t>
      </w:r>
      <w:r w:rsidRPr="00DF6869">
        <w:rPr>
          <w:sz w:val="22"/>
          <w:szCs w:val="22"/>
        </w:rPr>
        <w:t xml:space="preserve">ionale de cercetare în domeniul </w:t>
      </w:r>
      <w:r w:rsidR="005329B8" w:rsidRPr="00DF6869">
        <w:rPr>
          <w:sz w:val="22"/>
          <w:szCs w:val="22"/>
        </w:rPr>
        <w:t>ș</w:t>
      </w:r>
      <w:r w:rsidRPr="00DF6869">
        <w:rPr>
          <w:sz w:val="22"/>
          <w:szCs w:val="22"/>
        </w:rPr>
        <w:t>tiin</w:t>
      </w:r>
      <w:r w:rsidR="005329B8" w:rsidRPr="00DF6869">
        <w:rPr>
          <w:sz w:val="22"/>
          <w:szCs w:val="22"/>
        </w:rPr>
        <w:t>ț</w:t>
      </w:r>
      <w:r w:rsidRPr="00DF6869">
        <w:rPr>
          <w:sz w:val="22"/>
          <w:szCs w:val="22"/>
        </w:rPr>
        <w:t>elor omice</w:t>
      </w:r>
      <w:r w:rsidR="00966FE1">
        <w:rPr>
          <w:sz w:val="22"/>
          <w:szCs w:val="22"/>
        </w:rPr>
        <w:t>, a bolilor cardiovasculare si cerebrovasculare, precum si a cancerului</w:t>
      </w:r>
      <w:r w:rsidRPr="00DF6869">
        <w:rPr>
          <w:sz w:val="22"/>
          <w:szCs w:val="22"/>
        </w:rPr>
        <w:t>.</w:t>
      </w:r>
    </w:p>
    <w:p w14:paraId="14ED4059" w14:textId="0336E728" w:rsidR="0037100D" w:rsidRDefault="0037100D" w:rsidP="00DF6869">
      <w:pPr>
        <w:spacing w:line="276" w:lineRule="auto"/>
        <w:rPr>
          <w:sz w:val="22"/>
          <w:szCs w:val="22"/>
        </w:rPr>
      </w:pPr>
      <w:r w:rsidRPr="00DF6869">
        <w:rPr>
          <w:sz w:val="22"/>
          <w:szCs w:val="22"/>
        </w:rPr>
        <w:t>DA.10.</w:t>
      </w:r>
      <w:r w:rsidR="00BA78E4" w:rsidRPr="00DF6869">
        <w:rPr>
          <w:sz w:val="22"/>
          <w:szCs w:val="22"/>
        </w:rPr>
        <w:t>1.</w:t>
      </w:r>
      <w:r w:rsidRPr="00DF6869">
        <w:rPr>
          <w:sz w:val="22"/>
          <w:szCs w:val="22"/>
        </w:rPr>
        <w:t xml:space="preserve">3. Dezvoltarea cercetării în sănătate publică </w:t>
      </w:r>
      <w:r w:rsidR="005329B8" w:rsidRPr="00DF6869">
        <w:rPr>
          <w:sz w:val="22"/>
          <w:szCs w:val="22"/>
        </w:rPr>
        <w:t>ș</w:t>
      </w:r>
      <w:r w:rsidRPr="00DF6869">
        <w:rPr>
          <w:sz w:val="22"/>
          <w:szCs w:val="22"/>
        </w:rPr>
        <w:t xml:space="preserve">i servicii de </w:t>
      </w:r>
      <w:r w:rsidR="007C297B" w:rsidRPr="00DF6869">
        <w:rPr>
          <w:sz w:val="22"/>
          <w:szCs w:val="22"/>
        </w:rPr>
        <w:t>îngrijiri de s</w:t>
      </w:r>
      <w:r w:rsidRPr="00DF6869">
        <w:rPr>
          <w:sz w:val="22"/>
          <w:szCs w:val="22"/>
        </w:rPr>
        <w:t>ănătate, pentru elaborarea de politici de sănătate bazate pe dovezi.</w:t>
      </w:r>
    </w:p>
    <w:p w14:paraId="7152A5F6" w14:textId="77777777" w:rsidR="00DF6869" w:rsidRPr="00DF6869" w:rsidRDefault="00DF6869" w:rsidP="00DF6869">
      <w:pPr>
        <w:spacing w:line="276" w:lineRule="auto"/>
        <w:rPr>
          <w:sz w:val="22"/>
          <w:szCs w:val="22"/>
        </w:rPr>
      </w:pPr>
    </w:p>
    <w:p w14:paraId="406B2FFF" w14:textId="0100ADFB" w:rsidR="0037100D" w:rsidRPr="00DF6869" w:rsidRDefault="0037100D" w:rsidP="000402F2">
      <w:pPr>
        <w:pStyle w:val="Heading3"/>
        <w:rPr>
          <w:color w:val="8656B2"/>
          <w:sz w:val="28"/>
          <w:szCs w:val="28"/>
        </w:rPr>
      </w:pPr>
      <w:bookmarkStart w:id="24" w:name="_Toc130299601"/>
      <w:r w:rsidRPr="00DF6869">
        <w:rPr>
          <w:color w:val="8656B2"/>
          <w:sz w:val="28"/>
          <w:szCs w:val="28"/>
        </w:rPr>
        <w:t>OG.11. ÎMBUNĂTĂ</w:t>
      </w:r>
      <w:r w:rsidR="005329B8" w:rsidRPr="00DF6869">
        <w:rPr>
          <w:color w:val="8656B2"/>
          <w:sz w:val="28"/>
          <w:szCs w:val="28"/>
        </w:rPr>
        <w:t>Ț</w:t>
      </w:r>
      <w:r w:rsidRPr="00DF6869">
        <w:rPr>
          <w:color w:val="8656B2"/>
          <w:sz w:val="28"/>
          <w:szCs w:val="28"/>
        </w:rPr>
        <w:t>IREA CALITĂ</w:t>
      </w:r>
      <w:r w:rsidR="005329B8" w:rsidRPr="00DF6869">
        <w:rPr>
          <w:color w:val="8656B2"/>
          <w:sz w:val="28"/>
          <w:szCs w:val="28"/>
        </w:rPr>
        <w:t>Ț</w:t>
      </w:r>
      <w:r w:rsidRPr="00DF6869">
        <w:rPr>
          <w:color w:val="8656B2"/>
          <w:sz w:val="28"/>
          <w:szCs w:val="28"/>
        </w:rPr>
        <w:t>II SERVICIILOR DE SĂNĂTATE PRIN INVESTI</w:t>
      </w:r>
      <w:r w:rsidR="005329B8" w:rsidRPr="00DF6869">
        <w:rPr>
          <w:color w:val="8656B2"/>
          <w:sz w:val="28"/>
          <w:szCs w:val="28"/>
        </w:rPr>
        <w:t>Ț</w:t>
      </w:r>
      <w:r w:rsidRPr="00DF6869">
        <w:rPr>
          <w:color w:val="8656B2"/>
          <w:sz w:val="28"/>
          <w:szCs w:val="28"/>
        </w:rPr>
        <w:t>II ÎN INFRASTRUCTURA DE SĂNĂTATE</w:t>
      </w:r>
      <w:bookmarkEnd w:id="24"/>
    </w:p>
    <w:p w14:paraId="558AE05C" w14:textId="04DC36D4" w:rsidR="004B284F" w:rsidRDefault="004B284F" w:rsidP="00922134">
      <w:pPr>
        <w:rPr>
          <w:b/>
          <w:bCs/>
          <w:i/>
          <w:iCs/>
        </w:rPr>
      </w:pPr>
      <w:r w:rsidRPr="00DF6869">
        <w:rPr>
          <w:b/>
          <w:bCs/>
          <w:i/>
          <w:iCs/>
          <w:color w:val="8656B2"/>
        </w:rPr>
        <w:t>Provocări</w:t>
      </w:r>
    </w:p>
    <w:p w14:paraId="126E40E5" w14:textId="1FF61C50" w:rsidR="00BC7CAE" w:rsidRPr="00DF6869" w:rsidRDefault="00BC7CAE" w:rsidP="00DF6869">
      <w:pPr>
        <w:spacing w:line="276" w:lineRule="auto"/>
        <w:rPr>
          <w:i/>
          <w:iCs/>
          <w:sz w:val="22"/>
          <w:szCs w:val="22"/>
        </w:rPr>
      </w:pPr>
      <w:r w:rsidRPr="00DF6869">
        <w:rPr>
          <w:i/>
          <w:iCs/>
          <w:sz w:val="22"/>
          <w:szCs w:val="22"/>
        </w:rPr>
        <w:t xml:space="preserve">Sistemul de sănătate se confruntă în continuare cu </w:t>
      </w:r>
      <w:r w:rsidR="000E1BCE" w:rsidRPr="00DF6869">
        <w:rPr>
          <w:i/>
          <w:iCs/>
          <w:sz w:val="22"/>
          <w:szCs w:val="22"/>
        </w:rPr>
        <w:t>deficiențe</w:t>
      </w:r>
      <w:r w:rsidR="009F2847" w:rsidRPr="00DF6869">
        <w:rPr>
          <w:i/>
          <w:iCs/>
          <w:sz w:val="22"/>
          <w:szCs w:val="22"/>
        </w:rPr>
        <w:t xml:space="preserve"> majore în privința</w:t>
      </w:r>
      <w:r w:rsidRPr="00DF6869">
        <w:rPr>
          <w:i/>
          <w:iCs/>
          <w:sz w:val="22"/>
          <w:szCs w:val="22"/>
        </w:rPr>
        <w:t xml:space="preserve"> infrastructur</w:t>
      </w:r>
      <w:r w:rsidR="000E1BCE" w:rsidRPr="00DF6869">
        <w:rPr>
          <w:i/>
          <w:iCs/>
          <w:sz w:val="22"/>
          <w:szCs w:val="22"/>
        </w:rPr>
        <w:t>i</w:t>
      </w:r>
      <w:r w:rsidR="009F2847" w:rsidRPr="00DF6869">
        <w:rPr>
          <w:i/>
          <w:iCs/>
          <w:sz w:val="22"/>
          <w:szCs w:val="22"/>
        </w:rPr>
        <w:t>i</w:t>
      </w:r>
      <w:r w:rsidR="000E1BCE" w:rsidRPr="00DF6869">
        <w:rPr>
          <w:i/>
          <w:iCs/>
          <w:sz w:val="22"/>
          <w:szCs w:val="22"/>
        </w:rPr>
        <w:t xml:space="preserve"> și dotării cu aparatură medicală</w:t>
      </w:r>
      <w:r w:rsidR="009F2847" w:rsidRPr="00DF6869">
        <w:rPr>
          <w:i/>
          <w:iCs/>
          <w:sz w:val="22"/>
          <w:szCs w:val="22"/>
        </w:rPr>
        <w:t>, care au impact negativ asupra capacității de furnizare a serviciilor și a calității acestora</w:t>
      </w:r>
      <w:r w:rsidRPr="00DF6869">
        <w:rPr>
          <w:i/>
          <w:iCs/>
          <w:sz w:val="22"/>
          <w:szCs w:val="22"/>
        </w:rPr>
        <w:t xml:space="preserve">. Cele mai importante dintre </w:t>
      </w:r>
      <w:r w:rsidR="00CC0004" w:rsidRPr="00DF6869">
        <w:rPr>
          <w:i/>
          <w:iCs/>
          <w:sz w:val="22"/>
          <w:szCs w:val="22"/>
        </w:rPr>
        <w:t>ele</w:t>
      </w:r>
      <w:r w:rsidRPr="00DF6869">
        <w:rPr>
          <w:i/>
          <w:iCs/>
          <w:sz w:val="22"/>
          <w:szCs w:val="22"/>
        </w:rPr>
        <w:t xml:space="preserve"> sunt:</w:t>
      </w:r>
    </w:p>
    <w:p w14:paraId="3650DBC8" w14:textId="77777777" w:rsidR="000269E1" w:rsidRPr="00DF6869" w:rsidRDefault="003A0B7C" w:rsidP="00DF6869">
      <w:pPr>
        <w:pStyle w:val="ListParagraph"/>
        <w:numPr>
          <w:ilvl w:val="0"/>
          <w:numId w:val="26"/>
        </w:numPr>
        <w:spacing w:line="276" w:lineRule="auto"/>
        <w:rPr>
          <w:i/>
          <w:iCs/>
          <w:sz w:val="22"/>
          <w:szCs w:val="22"/>
        </w:rPr>
      </w:pPr>
      <w:r w:rsidRPr="00DF6869">
        <w:rPr>
          <w:i/>
          <w:iCs/>
          <w:sz w:val="22"/>
          <w:szCs w:val="22"/>
        </w:rPr>
        <w:t xml:space="preserve">Lipsa </w:t>
      </w:r>
      <w:r w:rsidR="006A19E1" w:rsidRPr="00DF6869">
        <w:rPr>
          <w:i/>
          <w:iCs/>
          <w:sz w:val="22"/>
          <w:szCs w:val="22"/>
        </w:rPr>
        <w:t>unei politici naționale integrate cu privire la investițiile în infrastructura de sănătate</w:t>
      </w:r>
      <w:r w:rsidR="000269E1" w:rsidRPr="00DF6869">
        <w:rPr>
          <w:i/>
          <w:iCs/>
          <w:sz w:val="22"/>
          <w:szCs w:val="22"/>
        </w:rPr>
        <w:t>.</w:t>
      </w:r>
    </w:p>
    <w:p w14:paraId="115B52EF" w14:textId="77777777" w:rsidR="000269E1" w:rsidRPr="00DF6869" w:rsidRDefault="006A19E1" w:rsidP="00DF6869">
      <w:pPr>
        <w:pStyle w:val="ListParagraph"/>
        <w:numPr>
          <w:ilvl w:val="0"/>
          <w:numId w:val="26"/>
        </w:numPr>
        <w:spacing w:line="276" w:lineRule="auto"/>
        <w:rPr>
          <w:i/>
          <w:iCs/>
          <w:sz w:val="22"/>
          <w:szCs w:val="22"/>
        </w:rPr>
      </w:pPr>
      <w:r w:rsidRPr="00DF6869">
        <w:rPr>
          <w:i/>
          <w:iCs/>
          <w:sz w:val="22"/>
          <w:szCs w:val="22"/>
        </w:rPr>
        <w:t>Lipsa informațiilor cu privire la starea infrastructurii și dotările cu echipamente medicale de înaltă tehnologie a</w:t>
      </w:r>
      <w:r w:rsidR="000E1BCE" w:rsidRPr="00DF6869">
        <w:rPr>
          <w:i/>
          <w:iCs/>
          <w:sz w:val="22"/>
          <w:szCs w:val="22"/>
        </w:rPr>
        <w:t>le</w:t>
      </w:r>
      <w:r w:rsidRPr="00DF6869">
        <w:rPr>
          <w:i/>
          <w:iCs/>
          <w:sz w:val="22"/>
          <w:szCs w:val="22"/>
        </w:rPr>
        <w:t xml:space="preserve"> unităților sanitare publice</w:t>
      </w:r>
      <w:r w:rsidR="000269E1" w:rsidRPr="00DF6869">
        <w:rPr>
          <w:i/>
          <w:iCs/>
          <w:sz w:val="22"/>
          <w:szCs w:val="22"/>
        </w:rPr>
        <w:t>.</w:t>
      </w:r>
    </w:p>
    <w:p w14:paraId="6834C129" w14:textId="77777777" w:rsidR="000269E1" w:rsidRPr="00DF6869" w:rsidRDefault="006A19E1" w:rsidP="00DF6869">
      <w:pPr>
        <w:pStyle w:val="ListParagraph"/>
        <w:numPr>
          <w:ilvl w:val="0"/>
          <w:numId w:val="26"/>
        </w:numPr>
        <w:spacing w:line="276" w:lineRule="auto"/>
        <w:rPr>
          <w:i/>
          <w:iCs/>
          <w:sz w:val="22"/>
          <w:szCs w:val="22"/>
        </w:rPr>
      </w:pPr>
      <w:r w:rsidRPr="00DF6869">
        <w:rPr>
          <w:i/>
          <w:iCs/>
          <w:sz w:val="22"/>
          <w:szCs w:val="22"/>
        </w:rPr>
        <w:t>Capacitate administrativă insuficientă pentru managementul proiectelor de investiții</w:t>
      </w:r>
      <w:r w:rsidR="000269E1" w:rsidRPr="00DF6869">
        <w:rPr>
          <w:i/>
          <w:iCs/>
          <w:sz w:val="22"/>
          <w:szCs w:val="22"/>
        </w:rPr>
        <w:t>.</w:t>
      </w:r>
    </w:p>
    <w:p w14:paraId="0ABF1284" w14:textId="77777777" w:rsidR="000269E1" w:rsidRPr="00DF6869" w:rsidRDefault="006A19E1" w:rsidP="00DF6869">
      <w:pPr>
        <w:pStyle w:val="ListParagraph"/>
        <w:numPr>
          <w:ilvl w:val="0"/>
          <w:numId w:val="26"/>
        </w:numPr>
        <w:spacing w:line="276" w:lineRule="auto"/>
        <w:rPr>
          <w:i/>
          <w:iCs/>
          <w:sz w:val="22"/>
          <w:szCs w:val="22"/>
        </w:rPr>
      </w:pPr>
      <w:r w:rsidRPr="00DF6869">
        <w:rPr>
          <w:i/>
          <w:iCs/>
          <w:sz w:val="22"/>
          <w:szCs w:val="22"/>
        </w:rPr>
        <w:t xml:space="preserve">Nesincronizarea proiectelor de investiții propuse de </w:t>
      </w:r>
      <w:r w:rsidR="009E3650" w:rsidRPr="00DF6869">
        <w:rPr>
          <w:i/>
          <w:iCs/>
          <w:sz w:val="22"/>
          <w:szCs w:val="22"/>
        </w:rPr>
        <w:t>unitățile sanitare sau de autoritățile administrației publice locale cu obiectivele naționale de sănătate, cu masterplanurile regionale de servicii de sănătate sau cu nevoile populației deservite</w:t>
      </w:r>
      <w:r w:rsidR="000269E1" w:rsidRPr="00DF6869">
        <w:rPr>
          <w:i/>
          <w:iCs/>
          <w:sz w:val="22"/>
          <w:szCs w:val="22"/>
        </w:rPr>
        <w:t>.</w:t>
      </w:r>
    </w:p>
    <w:p w14:paraId="45AF60F5" w14:textId="77777777" w:rsidR="000E1ED4" w:rsidRPr="00DF6869" w:rsidRDefault="000E1ED4" w:rsidP="00DF6869">
      <w:pPr>
        <w:pStyle w:val="ListParagraph"/>
        <w:numPr>
          <w:ilvl w:val="0"/>
          <w:numId w:val="26"/>
        </w:numPr>
        <w:spacing w:line="276" w:lineRule="auto"/>
        <w:rPr>
          <w:i/>
          <w:iCs/>
          <w:sz w:val="22"/>
          <w:szCs w:val="22"/>
        </w:rPr>
      </w:pPr>
      <w:r w:rsidRPr="00DF6869">
        <w:rPr>
          <w:i/>
          <w:iCs/>
          <w:sz w:val="22"/>
          <w:szCs w:val="22"/>
        </w:rPr>
        <w:t>Starea deficitară sau neadecvată circuitelor, dotărilor și imobilelor care fac parte din unitățile sanitare publice.</w:t>
      </w:r>
    </w:p>
    <w:p w14:paraId="0CBDBCC4" w14:textId="2CD10111" w:rsidR="00380725" w:rsidRPr="00DF6869" w:rsidRDefault="00380725" w:rsidP="00DF6869">
      <w:pPr>
        <w:pStyle w:val="ListParagraph"/>
        <w:numPr>
          <w:ilvl w:val="0"/>
          <w:numId w:val="26"/>
        </w:numPr>
        <w:spacing w:line="276" w:lineRule="auto"/>
        <w:rPr>
          <w:i/>
          <w:iCs/>
          <w:sz w:val="22"/>
          <w:szCs w:val="22"/>
        </w:rPr>
      </w:pPr>
      <w:r w:rsidRPr="00DF6869">
        <w:rPr>
          <w:i/>
          <w:iCs/>
          <w:sz w:val="22"/>
          <w:szCs w:val="22"/>
        </w:rPr>
        <w:t>Starea adeseori precară a imobilelor, precum și dotări insuficiente cu aparatură medicală</w:t>
      </w:r>
      <w:r w:rsidR="000E1ED4" w:rsidRPr="00DF6869">
        <w:rPr>
          <w:i/>
          <w:iCs/>
          <w:sz w:val="22"/>
          <w:szCs w:val="22"/>
        </w:rPr>
        <w:t>,</w:t>
      </w:r>
      <w:r w:rsidRPr="00DF6869">
        <w:rPr>
          <w:i/>
          <w:iCs/>
          <w:sz w:val="22"/>
          <w:szCs w:val="22"/>
        </w:rPr>
        <w:t xml:space="preserve"> a cabinetelor de medicina familiei.</w:t>
      </w:r>
    </w:p>
    <w:p w14:paraId="1D0FE4D8" w14:textId="1FBE02D8" w:rsidR="00BC7CAE" w:rsidRPr="00DF6869" w:rsidRDefault="00BC7CAE" w:rsidP="00DF6869">
      <w:pPr>
        <w:pStyle w:val="ListParagraph"/>
        <w:numPr>
          <w:ilvl w:val="0"/>
          <w:numId w:val="26"/>
        </w:numPr>
        <w:spacing w:line="276" w:lineRule="auto"/>
        <w:rPr>
          <w:i/>
          <w:iCs/>
          <w:sz w:val="22"/>
          <w:szCs w:val="22"/>
        </w:rPr>
      </w:pPr>
      <w:r w:rsidRPr="00DF6869">
        <w:rPr>
          <w:i/>
          <w:iCs/>
          <w:sz w:val="22"/>
          <w:szCs w:val="22"/>
        </w:rPr>
        <w:t>Capacitatea insuficientă și starea deficitară a infrastructurii de sănătate publică.</w:t>
      </w:r>
    </w:p>
    <w:p w14:paraId="577FEE43" w14:textId="77777777" w:rsidR="009058D5" w:rsidRPr="009058D5" w:rsidRDefault="009058D5" w:rsidP="0004505B"/>
    <w:p w14:paraId="2F522277" w14:textId="77777777" w:rsidR="004B284F" w:rsidRPr="00DF6869" w:rsidRDefault="004B284F" w:rsidP="0004505B">
      <w:pPr>
        <w:rPr>
          <w:color w:val="8656B2"/>
        </w:rPr>
      </w:pPr>
      <w:r w:rsidRPr="00DF6869">
        <w:rPr>
          <w:b/>
          <w:bCs/>
          <w:color w:val="8656B2"/>
        </w:rPr>
        <w:t>Rezultate așteptate</w:t>
      </w:r>
    </w:p>
    <w:p w14:paraId="1B01160E" w14:textId="77777777" w:rsidR="00955898" w:rsidRPr="00DF6869" w:rsidRDefault="004B284F" w:rsidP="00DF6869">
      <w:pPr>
        <w:spacing w:line="276" w:lineRule="auto"/>
        <w:rPr>
          <w:rStyle w:val="SubtleEmphasis"/>
          <w:i w:val="0"/>
          <w:iCs w:val="0"/>
          <w:sz w:val="22"/>
          <w:szCs w:val="22"/>
        </w:rPr>
      </w:pPr>
      <w:r w:rsidRPr="00DF6869">
        <w:rPr>
          <w:rStyle w:val="SubtleEmphasis"/>
          <w:i w:val="0"/>
          <w:iCs w:val="0"/>
          <w:sz w:val="22"/>
          <w:szCs w:val="22"/>
        </w:rPr>
        <w:t>Asigurarea capacității de management, planificare și implementare a proiectelor de investiții care să îmbunătățească accesul la servicii medicale, să amelioreze calitatea acestora și siguranța pacienților și să contribuie la inversarea piramidei de servicii</w:t>
      </w:r>
      <w:r w:rsidR="001F71F1" w:rsidRPr="00DF6869">
        <w:rPr>
          <w:rStyle w:val="SubtleEmphasis"/>
          <w:i w:val="0"/>
          <w:iCs w:val="0"/>
          <w:sz w:val="22"/>
          <w:szCs w:val="22"/>
        </w:rPr>
        <w:t xml:space="preserve">. </w:t>
      </w:r>
    </w:p>
    <w:p w14:paraId="41E09311" w14:textId="4303E0DA" w:rsidR="00955898" w:rsidRPr="00DF6869" w:rsidRDefault="001F71F1" w:rsidP="00DF6869">
      <w:pPr>
        <w:spacing w:line="276" w:lineRule="auto"/>
        <w:rPr>
          <w:rStyle w:val="SubtleEmphasis"/>
          <w:i w:val="0"/>
          <w:iCs w:val="0"/>
          <w:sz w:val="22"/>
          <w:szCs w:val="22"/>
        </w:rPr>
      </w:pPr>
      <w:r w:rsidRPr="00DF6869">
        <w:rPr>
          <w:rStyle w:val="SubtleEmphasis"/>
          <w:i w:val="0"/>
          <w:iCs w:val="0"/>
          <w:sz w:val="22"/>
          <w:szCs w:val="22"/>
        </w:rPr>
        <w:t xml:space="preserve">Realizarea de parteneriate viabile între MS-ANDIS și unitățile administrativ-teritoriale pentru îmbunătățirea infrastructurii de sănătate aflate în proprietatea acestora. </w:t>
      </w:r>
    </w:p>
    <w:p w14:paraId="2E1D02F2" w14:textId="77777777" w:rsidR="00955898" w:rsidRPr="00DF6869" w:rsidRDefault="00955898" w:rsidP="00DF6869">
      <w:pPr>
        <w:spacing w:line="276" w:lineRule="auto"/>
        <w:rPr>
          <w:rStyle w:val="SubtleEmphasis"/>
          <w:i w:val="0"/>
          <w:iCs w:val="0"/>
          <w:sz w:val="22"/>
          <w:szCs w:val="22"/>
        </w:rPr>
      </w:pPr>
      <w:r w:rsidRPr="00DF6869">
        <w:rPr>
          <w:rStyle w:val="SubtleEmphasis"/>
          <w:i w:val="0"/>
          <w:iCs w:val="0"/>
          <w:sz w:val="22"/>
          <w:szCs w:val="22"/>
        </w:rPr>
        <w:t xml:space="preserve">Îmbunătățirea infrastructurii și a dotărilor de echipamente la toate nivelurile de asistență medicală. </w:t>
      </w:r>
    </w:p>
    <w:p w14:paraId="18A59424" w14:textId="0F9DA704" w:rsidR="004B284F" w:rsidRPr="00DF6869" w:rsidRDefault="00955898" w:rsidP="00DF6869">
      <w:pPr>
        <w:spacing w:line="276" w:lineRule="auto"/>
        <w:rPr>
          <w:rStyle w:val="SubtleEmphasis"/>
          <w:i w:val="0"/>
          <w:iCs w:val="0"/>
          <w:sz w:val="22"/>
          <w:szCs w:val="22"/>
        </w:rPr>
      </w:pPr>
      <w:r w:rsidRPr="00DF6869">
        <w:rPr>
          <w:rStyle w:val="SubtleEmphasis"/>
          <w:i w:val="0"/>
          <w:iCs w:val="0"/>
          <w:sz w:val="22"/>
          <w:szCs w:val="22"/>
        </w:rPr>
        <w:t>Implementarea</w:t>
      </w:r>
      <w:r w:rsidR="001F71F1" w:rsidRPr="00DF6869">
        <w:rPr>
          <w:rStyle w:val="SubtleEmphasis"/>
          <w:i w:val="0"/>
          <w:iCs w:val="0"/>
          <w:sz w:val="22"/>
          <w:szCs w:val="22"/>
        </w:rPr>
        <w:t xml:space="preserve"> </w:t>
      </w:r>
      <w:r w:rsidR="001F71F1" w:rsidRPr="00DF6869">
        <w:rPr>
          <w:sz w:val="22"/>
          <w:szCs w:val="22"/>
        </w:rPr>
        <w:t>Planului național de investiții în infrastructura de sănătate, cu</w:t>
      </w:r>
      <w:r w:rsidR="001F71F1" w:rsidRPr="00DF6869">
        <w:rPr>
          <w:rStyle w:val="SubtleEmphasis"/>
          <w:i w:val="0"/>
          <w:iCs w:val="0"/>
          <w:sz w:val="22"/>
          <w:szCs w:val="22"/>
        </w:rPr>
        <w:t xml:space="preserve"> valorificarea surselor multiple de finanțare existente, respectiv </w:t>
      </w:r>
      <w:r w:rsidRPr="00DF6869">
        <w:rPr>
          <w:rStyle w:val="SubtleEmphasis"/>
          <w:i w:val="0"/>
          <w:iCs w:val="0"/>
          <w:sz w:val="22"/>
          <w:szCs w:val="22"/>
        </w:rPr>
        <w:t xml:space="preserve">PNRR, alte </w:t>
      </w:r>
      <w:r w:rsidR="001F71F1" w:rsidRPr="00DF6869">
        <w:rPr>
          <w:rStyle w:val="SubtleEmphasis"/>
          <w:i w:val="0"/>
          <w:iCs w:val="0"/>
          <w:sz w:val="22"/>
          <w:szCs w:val="22"/>
        </w:rPr>
        <w:t>fonduri externe nerambursabile, bugetul de stat, bugetele locale și împrumuturi de la BIRD.</w:t>
      </w:r>
      <w:r w:rsidR="009E3131" w:rsidRPr="00DF6869">
        <w:rPr>
          <w:rStyle w:val="SubtleEmphasis"/>
          <w:i w:val="0"/>
          <w:iCs w:val="0"/>
          <w:sz w:val="22"/>
          <w:szCs w:val="22"/>
        </w:rPr>
        <w:t xml:space="preserve"> </w:t>
      </w:r>
    </w:p>
    <w:p w14:paraId="2C61023B" w14:textId="7FCA7275" w:rsidR="004B284F" w:rsidRDefault="00FE188A" w:rsidP="004B284F">
      <w:pPr>
        <w:rPr>
          <w:rStyle w:val="SubtleEmphasis"/>
          <w:i w:val="0"/>
          <w:iCs w:val="0"/>
        </w:rPr>
      </w:pPr>
      <w:r w:rsidRPr="00D97864">
        <w:rPr>
          <w:noProof/>
          <w:sz w:val="30"/>
          <w:szCs w:val="30"/>
          <w:lang w:val="en-US" w:eastAsia="en-US"/>
        </w:rPr>
        <w:drawing>
          <wp:anchor distT="0" distB="0" distL="114300" distR="114300" simplePos="0" relativeHeight="251774976" behindDoc="0" locked="0" layoutInCell="1" allowOverlap="1" wp14:anchorId="6F8398D5" wp14:editId="7075B91F">
            <wp:simplePos x="0" y="0"/>
            <wp:positionH relativeFrom="margin">
              <wp:posOffset>82550</wp:posOffset>
            </wp:positionH>
            <wp:positionV relativeFrom="paragraph">
              <wp:posOffset>93345</wp:posOffset>
            </wp:positionV>
            <wp:extent cx="438150" cy="469265"/>
            <wp:effectExtent l="0" t="0" r="0" b="6985"/>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38150" cy="469265"/>
                    </a:xfrm>
                    <a:prstGeom prst="rect">
                      <a:avLst/>
                    </a:prstGeom>
                  </pic:spPr>
                </pic:pic>
              </a:graphicData>
            </a:graphic>
            <wp14:sizeRelH relativeFrom="margin">
              <wp14:pctWidth>0</wp14:pctWidth>
            </wp14:sizeRelH>
            <wp14:sizeRelV relativeFrom="margin">
              <wp14:pctHeight>0</wp14:pctHeight>
            </wp14:sizeRelV>
          </wp:anchor>
        </w:drawing>
      </w:r>
      <w:r w:rsidRPr="00D97864">
        <w:rPr>
          <w:noProof/>
          <w:sz w:val="28"/>
          <w:szCs w:val="28"/>
          <w:lang w:val="en-US" w:eastAsia="en-US"/>
        </w:rPr>
        <mc:AlternateContent>
          <mc:Choice Requires="wps">
            <w:drawing>
              <wp:anchor distT="0" distB="0" distL="114300" distR="114300" simplePos="0" relativeHeight="251773952" behindDoc="0" locked="0" layoutInCell="1" allowOverlap="1" wp14:anchorId="7BA251A6" wp14:editId="5D646B50">
                <wp:simplePos x="0" y="0"/>
                <wp:positionH relativeFrom="margin">
                  <wp:posOffset>0</wp:posOffset>
                </wp:positionH>
                <wp:positionV relativeFrom="paragraph">
                  <wp:posOffset>64135</wp:posOffset>
                </wp:positionV>
                <wp:extent cx="611505" cy="599440"/>
                <wp:effectExtent l="0" t="0" r="0" b="0"/>
                <wp:wrapNone/>
                <wp:docPr id="269" name="Oval 14"/>
                <wp:cNvGraphicFramePr/>
                <a:graphic xmlns:a="http://schemas.openxmlformats.org/drawingml/2006/main">
                  <a:graphicData uri="http://schemas.microsoft.com/office/word/2010/wordprocessingShape">
                    <wps:wsp>
                      <wps:cNvSpPr/>
                      <wps:spPr>
                        <a:xfrm>
                          <a:off x="0" y="0"/>
                          <a:ext cx="611505" cy="599440"/>
                        </a:xfrm>
                        <a:prstGeom prst="ellipse">
                          <a:avLst/>
                        </a:prstGeom>
                        <a:solidFill>
                          <a:srgbClr val="8656B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18F8FE03" id="Oval 14" o:spid="_x0000_s1026" style="position:absolute;margin-left:0;margin-top:5.05pt;width:48.15pt;height:47.2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" fillcolor="#8656b2" stroked="f" strokeweight="1pt">
                <v:stroke joinstyle="miter"/>
                <w10:wrap anchorx="margin"/>
              </v:oval>
            </w:pict>
          </mc:Fallback>
        </mc:AlternateContent>
      </w:r>
    </w:p>
    <w:p w14:paraId="121F167B" w14:textId="1495FBED" w:rsidR="004B284F" w:rsidRDefault="00FE188A" w:rsidP="004B284F">
      <w:r w:rsidRPr="00691882">
        <w:rPr>
          <w:noProof/>
          <w:sz w:val="26"/>
          <w:szCs w:val="26"/>
          <w:lang w:val="en-US" w:eastAsia="en-US"/>
        </w:rPr>
        <mc:AlternateContent>
          <mc:Choice Requires="wps">
            <w:drawing>
              <wp:anchor distT="0" distB="0" distL="114300" distR="114300" simplePos="0" relativeHeight="251772928" behindDoc="0" locked="0" layoutInCell="1" allowOverlap="1" wp14:anchorId="6BAE02E4" wp14:editId="07F768D8">
                <wp:simplePos x="0" y="0"/>
                <wp:positionH relativeFrom="margin">
                  <wp:posOffset>165354</wp:posOffset>
                </wp:positionH>
                <wp:positionV relativeFrom="paragraph">
                  <wp:posOffset>203707</wp:posOffset>
                </wp:positionV>
                <wp:extent cx="5518785" cy="4999177"/>
                <wp:effectExtent l="19050" t="19050" r="43815" b="30480"/>
                <wp:wrapNone/>
                <wp:docPr id="268" name="Rounded Rectangle 13"/>
                <wp:cNvGraphicFramePr/>
                <a:graphic xmlns:a="http://schemas.openxmlformats.org/drawingml/2006/main">
                  <a:graphicData uri="http://schemas.microsoft.com/office/word/2010/wordprocessingShape">
                    <wps:wsp>
                      <wps:cNvSpPr/>
                      <wps:spPr>
                        <a:xfrm>
                          <a:off x="0" y="0"/>
                          <a:ext cx="5518785" cy="4999177"/>
                        </a:xfrm>
                        <a:prstGeom prst="roundRect">
                          <a:avLst>
                            <a:gd name="adj" fmla="val 8070"/>
                          </a:avLst>
                        </a:prstGeom>
                        <a:noFill/>
                        <a:ln w="63500">
                          <a:solidFill>
                            <a:srgbClr val="8656B2"/>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5492CD99" id="Rounded Rectangle 13" o:spid="_x0000_s1026" style="position:absolute;margin-left:13pt;margin-top:16.05pt;width:434.55pt;height:393.6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2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" filled="f" strokecolor="#8656b2" strokeweight="5pt">
                <v:stroke joinstyle="miter"/>
                <w10:wrap anchorx="margin"/>
              </v:roundrect>
            </w:pict>
          </mc:Fallback>
        </mc:AlternateContent>
      </w:r>
    </w:p>
    <w:p w14:paraId="1B0D43BE" w14:textId="77777777" w:rsidR="00FE188A" w:rsidRPr="00FE188A" w:rsidRDefault="00FE188A" w:rsidP="00FE188A">
      <w:pPr>
        <w:ind w:left="993"/>
        <w:rPr>
          <w:b/>
          <w:bCs/>
          <w:color w:val="8656B2"/>
          <w:sz w:val="36"/>
          <w:szCs w:val="36"/>
        </w:rPr>
      </w:pPr>
      <w:r w:rsidRPr="00FE188A">
        <w:rPr>
          <w:b/>
          <w:bCs/>
          <w:color w:val="8656B2"/>
          <w:sz w:val="36"/>
          <w:szCs w:val="36"/>
        </w:rPr>
        <w:t>Ținte 2030</w:t>
      </w:r>
    </w:p>
    <w:p w14:paraId="66EC849F" w14:textId="77777777" w:rsidR="00FE188A" w:rsidRPr="00FE188A" w:rsidRDefault="00FE188A" w:rsidP="00FE188A">
      <w:pPr>
        <w:pStyle w:val="ListParagraph"/>
        <w:numPr>
          <w:ilvl w:val="0"/>
          <w:numId w:val="45"/>
        </w:numPr>
        <w:spacing w:line="276" w:lineRule="auto"/>
        <w:ind w:left="993" w:right="379"/>
        <w:rPr>
          <w:i/>
          <w:iCs/>
          <w:sz w:val="22"/>
          <w:szCs w:val="22"/>
        </w:rPr>
      </w:pPr>
      <w:r w:rsidRPr="00FE188A">
        <w:rPr>
          <w:i/>
          <w:iCs/>
          <w:sz w:val="22"/>
          <w:szCs w:val="22"/>
        </w:rPr>
        <w:lastRenderedPageBreak/>
        <w:t>Agenția Națională pentru Dezvoltarea Infrastructurii în Sănătate înființată și operațională.</w:t>
      </w:r>
    </w:p>
    <w:p w14:paraId="1AA8B53C" w14:textId="77777777" w:rsidR="00FE188A" w:rsidRPr="00FE188A" w:rsidRDefault="00FE188A" w:rsidP="00FE188A">
      <w:pPr>
        <w:pStyle w:val="ListParagraph"/>
        <w:numPr>
          <w:ilvl w:val="0"/>
          <w:numId w:val="45"/>
        </w:numPr>
        <w:spacing w:line="276" w:lineRule="auto"/>
        <w:ind w:left="993" w:right="379"/>
        <w:rPr>
          <w:i/>
          <w:iCs/>
          <w:sz w:val="22"/>
          <w:szCs w:val="22"/>
        </w:rPr>
      </w:pPr>
      <w:r w:rsidRPr="00FE188A">
        <w:rPr>
          <w:i/>
          <w:iCs/>
          <w:sz w:val="22"/>
          <w:szCs w:val="22"/>
        </w:rPr>
        <w:t>Planul național de investiții în infrastructura de sănătate elaborat și în curs de implementare.</w:t>
      </w:r>
    </w:p>
    <w:p w14:paraId="553D80BC" w14:textId="77777777" w:rsidR="00FE188A" w:rsidRPr="00FE188A" w:rsidRDefault="00FE188A" w:rsidP="00FE188A">
      <w:pPr>
        <w:pStyle w:val="ListParagraph"/>
        <w:numPr>
          <w:ilvl w:val="0"/>
          <w:numId w:val="45"/>
        </w:numPr>
        <w:spacing w:line="276" w:lineRule="auto"/>
        <w:ind w:left="993" w:right="379"/>
        <w:rPr>
          <w:i/>
          <w:iCs/>
          <w:sz w:val="22"/>
          <w:szCs w:val="22"/>
        </w:rPr>
      </w:pPr>
      <w:r w:rsidRPr="00FE188A">
        <w:rPr>
          <w:i/>
          <w:iCs/>
          <w:sz w:val="22"/>
          <w:szCs w:val="22"/>
        </w:rPr>
        <w:t>Sistem informațional funcțional pentru date privind infrastructura unităților sanitare publice și private, echipamentele de înaltă performanță și necesarul de investiții.</w:t>
      </w:r>
    </w:p>
    <w:p w14:paraId="33808025" w14:textId="77777777" w:rsidR="00FE188A" w:rsidRPr="00FE188A" w:rsidRDefault="00FE188A" w:rsidP="00FE188A">
      <w:pPr>
        <w:pStyle w:val="ListParagraph"/>
        <w:numPr>
          <w:ilvl w:val="0"/>
          <w:numId w:val="45"/>
        </w:numPr>
        <w:spacing w:line="276" w:lineRule="auto"/>
        <w:ind w:left="993" w:right="379"/>
        <w:rPr>
          <w:i/>
          <w:iCs/>
          <w:sz w:val="22"/>
          <w:szCs w:val="22"/>
        </w:rPr>
      </w:pPr>
      <w:r w:rsidRPr="00FE188A">
        <w:rPr>
          <w:i/>
          <w:iCs/>
          <w:sz w:val="22"/>
          <w:szCs w:val="22"/>
        </w:rPr>
        <w:t>Instrumente de sprijin pentru managementul investițiilor în sănătate elaborate și utilizate (programe de instruire, proiecte tehnice tip, metodologii, proceduri etc.).</w:t>
      </w:r>
    </w:p>
    <w:p w14:paraId="63C0C8BB" w14:textId="77777777" w:rsidR="00FE188A" w:rsidRPr="00FE188A" w:rsidRDefault="00FE188A" w:rsidP="00FE188A">
      <w:pPr>
        <w:pStyle w:val="ListParagraph"/>
        <w:numPr>
          <w:ilvl w:val="0"/>
          <w:numId w:val="45"/>
        </w:numPr>
        <w:spacing w:line="276" w:lineRule="auto"/>
        <w:ind w:left="993" w:right="379"/>
        <w:rPr>
          <w:i/>
          <w:iCs/>
          <w:sz w:val="22"/>
          <w:szCs w:val="22"/>
        </w:rPr>
      </w:pPr>
      <w:r w:rsidRPr="00FE188A">
        <w:rPr>
          <w:i/>
          <w:iCs/>
          <w:sz w:val="22"/>
          <w:szCs w:val="22"/>
        </w:rPr>
        <w:t>Set de criterii obiective de selecție și bugetare a investițiilor finanțate din bugetul Ministerului Sănătății aprobat și implementat.</w:t>
      </w:r>
    </w:p>
    <w:p w14:paraId="75E19E19" w14:textId="77777777" w:rsidR="00FE188A" w:rsidRPr="00FE188A" w:rsidRDefault="00FE188A" w:rsidP="00FE188A">
      <w:pPr>
        <w:pStyle w:val="ListParagraph"/>
        <w:numPr>
          <w:ilvl w:val="0"/>
          <w:numId w:val="45"/>
        </w:numPr>
        <w:spacing w:line="276" w:lineRule="auto"/>
        <w:ind w:left="993" w:right="379"/>
        <w:rPr>
          <w:i/>
          <w:iCs/>
          <w:sz w:val="22"/>
          <w:szCs w:val="22"/>
        </w:rPr>
      </w:pPr>
      <w:r w:rsidRPr="00FE188A">
        <w:rPr>
          <w:i/>
          <w:iCs/>
          <w:sz w:val="22"/>
          <w:szCs w:val="22"/>
        </w:rPr>
        <w:t>Reabilitarea, modernizarea și dotarea a 3.000 de (asocieri de) cabinete de asistență medicală primară.</w:t>
      </w:r>
    </w:p>
    <w:p w14:paraId="6B7B220F" w14:textId="3CD91FB0" w:rsidR="00FE188A" w:rsidRPr="00FE188A" w:rsidRDefault="00FE188A" w:rsidP="00FE188A">
      <w:pPr>
        <w:pStyle w:val="ListParagraph"/>
        <w:numPr>
          <w:ilvl w:val="0"/>
          <w:numId w:val="45"/>
        </w:numPr>
        <w:spacing w:line="276" w:lineRule="auto"/>
        <w:ind w:left="993" w:right="379"/>
        <w:rPr>
          <w:i/>
          <w:iCs/>
          <w:sz w:val="22"/>
          <w:szCs w:val="22"/>
        </w:rPr>
      </w:pPr>
      <w:r w:rsidRPr="00FE188A">
        <w:rPr>
          <w:i/>
          <w:iCs/>
          <w:sz w:val="22"/>
          <w:szCs w:val="22"/>
        </w:rPr>
        <w:t>Reabilitarea, modernizarea, extinderea, construcția, dotarea a cel puțin 50 de unităț</w:t>
      </w:r>
      <w:r w:rsidR="008642AC">
        <w:rPr>
          <w:i/>
          <w:iCs/>
          <w:sz w:val="22"/>
          <w:szCs w:val="22"/>
        </w:rPr>
        <w:t>i</w:t>
      </w:r>
      <w:r w:rsidRPr="00FE188A">
        <w:rPr>
          <w:i/>
          <w:iCs/>
          <w:sz w:val="22"/>
          <w:szCs w:val="22"/>
        </w:rPr>
        <w:t xml:space="preserve"> sanitare publice care furnizează asistență medicală ambulatorie.</w:t>
      </w:r>
    </w:p>
    <w:p w14:paraId="6DD698C0" w14:textId="3308525F" w:rsidR="00FE188A" w:rsidRPr="00FE188A" w:rsidRDefault="00FE188A" w:rsidP="00FE188A">
      <w:pPr>
        <w:pStyle w:val="ListParagraph"/>
        <w:numPr>
          <w:ilvl w:val="0"/>
          <w:numId w:val="45"/>
        </w:numPr>
        <w:spacing w:line="276" w:lineRule="auto"/>
        <w:ind w:left="993" w:right="379"/>
        <w:rPr>
          <w:i/>
          <w:iCs/>
          <w:sz w:val="22"/>
          <w:szCs w:val="22"/>
        </w:rPr>
      </w:pPr>
      <w:r w:rsidRPr="00FE188A">
        <w:rPr>
          <w:i/>
          <w:iCs/>
          <w:sz w:val="22"/>
          <w:szCs w:val="22"/>
        </w:rPr>
        <w:t>Construcția/modernizarea/extinderea a 200 de centre comunitare integrate.</w:t>
      </w:r>
    </w:p>
    <w:p w14:paraId="5CAEEEF7" w14:textId="77777777" w:rsidR="00FE188A" w:rsidRPr="00FE188A" w:rsidRDefault="00FE188A" w:rsidP="00FE188A">
      <w:pPr>
        <w:pStyle w:val="ListParagraph"/>
        <w:numPr>
          <w:ilvl w:val="0"/>
          <w:numId w:val="45"/>
        </w:numPr>
        <w:spacing w:line="276" w:lineRule="auto"/>
        <w:ind w:left="993" w:right="379"/>
        <w:rPr>
          <w:i/>
          <w:iCs/>
          <w:sz w:val="22"/>
          <w:szCs w:val="22"/>
        </w:rPr>
      </w:pPr>
      <w:r w:rsidRPr="00FE188A">
        <w:rPr>
          <w:i/>
          <w:iCs/>
          <w:sz w:val="22"/>
          <w:szCs w:val="22"/>
        </w:rPr>
        <w:t>Trei spitale regionale de urgență operaționale.</w:t>
      </w:r>
    </w:p>
    <w:p w14:paraId="3E126541" w14:textId="4809E538" w:rsidR="00FE188A" w:rsidRPr="00FE188A" w:rsidRDefault="00FE188A" w:rsidP="00FE188A">
      <w:pPr>
        <w:pStyle w:val="ListParagraph"/>
        <w:numPr>
          <w:ilvl w:val="0"/>
          <w:numId w:val="45"/>
        </w:numPr>
        <w:spacing w:line="276" w:lineRule="auto"/>
        <w:ind w:left="993" w:right="379"/>
        <w:rPr>
          <w:i/>
          <w:iCs/>
          <w:sz w:val="22"/>
          <w:szCs w:val="22"/>
        </w:rPr>
      </w:pPr>
      <w:r w:rsidRPr="00FE188A">
        <w:rPr>
          <w:i/>
          <w:iCs/>
          <w:sz w:val="22"/>
          <w:szCs w:val="22"/>
        </w:rPr>
        <w:t>Re</w:t>
      </w:r>
      <w:r w:rsidR="008642AC">
        <w:rPr>
          <w:i/>
          <w:iCs/>
          <w:sz w:val="22"/>
          <w:szCs w:val="22"/>
        </w:rPr>
        <w:t>ț</w:t>
      </w:r>
      <w:r w:rsidRPr="00FE188A">
        <w:rPr>
          <w:i/>
          <w:iCs/>
          <w:sz w:val="22"/>
          <w:szCs w:val="22"/>
        </w:rPr>
        <w:t>ea na</w:t>
      </w:r>
      <w:r w:rsidR="008642AC">
        <w:rPr>
          <w:i/>
          <w:iCs/>
          <w:sz w:val="22"/>
          <w:szCs w:val="22"/>
        </w:rPr>
        <w:t>ț</w:t>
      </w:r>
      <w:r w:rsidRPr="00FE188A">
        <w:rPr>
          <w:i/>
          <w:iCs/>
          <w:sz w:val="22"/>
          <w:szCs w:val="22"/>
        </w:rPr>
        <w:t>ional</w:t>
      </w:r>
      <w:r w:rsidR="008642AC">
        <w:rPr>
          <w:i/>
          <w:iCs/>
          <w:sz w:val="22"/>
          <w:szCs w:val="22"/>
        </w:rPr>
        <w:t>ă</w:t>
      </w:r>
      <w:r w:rsidRPr="00FE188A">
        <w:rPr>
          <w:i/>
          <w:iCs/>
          <w:sz w:val="22"/>
          <w:szCs w:val="22"/>
        </w:rPr>
        <w:t xml:space="preserve"> extins</w:t>
      </w:r>
      <w:r w:rsidR="008642AC">
        <w:rPr>
          <w:i/>
          <w:iCs/>
          <w:sz w:val="22"/>
          <w:szCs w:val="22"/>
        </w:rPr>
        <w:t>ă</w:t>
      </w:r>
      <w:r w:rsidRPr="00FE188A">
        <w:rPr>
          <w:i/>
          <w:iCs/>
          <w:sz w:val="22"/>
          <w:szCs w:val="22"/>
        </w:rPr>
        <w:t xml:space="preserve"> de tratament a urgen</w:t>
      </w:r>
      <w:r w:rsidR="008642AC">
        <w:rPr>
          <w:i/>
          <w:iCs/>
          <w:sz w:val="22"/>
          <w:szCs w:val="22"/>
        </w:rPr>
        <w:t>ț</w:t>
      </w:r>
      <w:r w:rsidRPr="00FE188A">
        <w:rPr>
          <w:i/>
          <w:iCs/>
          <w:sz w:val="22"/>
          <w:szCs w:val="22"/>
        </w:rPr>
        <w:t xml:space="preserve">elor cardio- </w:t>
      </w:r>
      <w:r w:rsidR="008642AC">
        <w:rPr>
          <w:i/>
          <w:iCs/>
          <w:sz w:val="22"/>
          <w:szCs w:val="22"/>
        </w:rPr>
        <w:t>ș</w:t>
      </w:r>
      <w:r w:rsidRPr="00FE188A">
        <w:rPr>
          <w:i/>
          <w:iCs/>
          <w:sz w:val="22"/>
          <w:szCs w:val="22"/>
        </w:rPr>
        <w:t>i cerebrovasculare, modern</w:t>
      </w:r>
      <w:r w:rsidR="008642AC">
        <w:rPr>
          <w:i/>
          <w:iCs/>
          <w:sz w:val="22"/>
          <w:szCs w:val="22"/>
        </w:rPr>
        <w:t>ă</w:t>
      </w:r>
      <w:r w:rsidRPr="00FE188A">
        <w:rPr>
          <w:i/>
          <w:iCs/>
          <w:sz w:val="22"/>
          <w:szCs w:val="22"/>
        </w:rPr>
        <w:t xml:space="preserve"> </w:t>
      </w:r>
      <w:r w:rsidR="008642AC">
        <w:rPr>
          <w:i/>
          <w:iCs/>
          <w:sz w:val="22"/>
          <w:szCs w:val="22"/>
        </w:rPr>
        <w:t>ș</w:t>
      </w:r>
      <w:r w:rsidRPr="00FE188A">
        <w:rPr>
          <w:i/>
          <w:iCs/>
          <w:sz w:val="22"/>
          <w:szCs w:val="22"/>
        </w:rPr>
        <w:t>i dotat</w:t>
      </w:r>
      <w:r w:rsidR="008642AC">
        <w:rPr>
          <w:i/>
          <w:iCs/>
          <w:sz w:val="22"/>
          <w:szCs w:val="22"/>
        </w:rPr>
        <w:t>ă</w:t>
      </w:r>
      <w:r w:rsidRPr="00FE188A">
        <w:rPr>
          <w:i/>
          <w:iCs/>
          <w:sz w:val="22"/>
          <w:szCs w:val="22"/>
        </w:rPr>
        <w:t>.</w:t>
      </w:r>
    </w:p>
    <w:p w14:paraId="62C33B30" w14:textId="77777777" w:rsidR="00FE188A" w:rsidRPr="00FE188A" w:rsidRDefault="00FE188A" w:rsidP="00FE188A">
      <w:pPr>
        <w:pStyle w:val="ListParagraph"/>
        <w:numPr>
          <w:ilvl w:val="0"/>
          <w:numId w:val="45"/>
        </w:numPr>
        <w:spacing w:line="276" w:lineRule="auto"/>
        <w:ind w:left="993" w:right="379"/>
        <w:rPr>
          <w:i/>
          <w:iCs/>
          <w:sz w:val="22"/>
          <w:szCs w:val="22"/>
        </w:rPr>
      </w:pPr>
      <w:r w:rsidRPr="00FE188A">
        <w:rPr>
          <w:i/>
          <w:iCs/>
          <w:sz w:val="22"/>
          <w:szCs w:val="22"/>
        </w:rPr>
        <w:t>Investiții în imobile noi, modernizarea sau extinderea imobilelor existente, dotări cu aparatură medicală și alte dotări funcționale în cel puțin 100 de unități sanitare publice.</w:t>
      </w:r>
    </w:p>
    <w:p w14:paraId="76C292B3" w14:textId="397DE077" w:rsidR="00FE188A" w:rsidRPr="00FE188A" w:rsidRDefault="00FE188A" w:rsidP="00FE188A">
      <w:pPr>
        <w:pStyle w:val="ListParagraph"/>
        <w:numPr>
          <w:ilvl w:val="0"/>
          <w:numId w:val="45"/>
        </w:numPr>
        <w:spacing w:line="276" w:lineRule="auto"/>
        <w:ind w:left="993" w:right="379"/>
        <w:rPr>
          <w:sz w:val="20"/>
          <w:szCs w:val="20"/>
        </w:rPr>
      </w:pPr>
      <w:r w:rsidRPr="00FE188A">
        <w:rPr>
          <w:i/>
          <w:iCs/>
          <w:sz w:val="22"/>
          <w:szCs w:val="22"/>
        </w:rPr>
        <w:t>Laboratoarele din Sistemului Național de Laboratoare de Referință reabilitate/modernizate și dotate.</w:t>
      </w:r>
    </w:p>
    <w:p w14:paraId="15F4D619" w14:textId="74E07583" w:rsidR="00FE188A" w:rsidRDefault="00FE188A" w:rsidP="004B284F"/>
    <w:p w14:paraId="62090FC2" w14:textId="77777777" w:rsidR="003F2DC6" w:rsidRPr="007A4541" w:rsidRDefault="003F2DC6" w:rsidP="004B284F"/>
    <w:p w14:paraId="54AAF63D" w14:textId="643321D3" w:rsidR="0037100D" w:rsidRPr="00FE188A" w:rsidRDefault="0037100D" w:rsidP="007A4541">
      <w:pPr>
        <w:pStyle w:val="Heading4"/>
        <w:rPr>
          <w:sz w:val="24"/>
          <w:szCs w:val="24"/>
        </w:rPr>
      </w:pPr>
      <w:r w:rsidRPr="00FE188A">
        <w:rPr>
          <w:sz w:val="24"/>
          <w:szCs w:val="24"/>
        </w:rPr>
        <w:t>OS.11</w:t>
      </w:r>
      <w:r w:rsidR="004B284F" w:rsidRPr="00FE188A">
        <w:rPr>
          <w:sz w:val="24"/>
          <w:szCs w:val="24"/>
        </w:rPr>
        <w:t>.1</w:t>
      </w:r>
      <w:r w:rsidRPr="00FE188A">
        <w:rPr>
          <w:sz w:val="24"/>
          <w:szCs w:val="24"/>
        </w:rPr>
        <w:t xml:space="preserve"> CRE</w:t>
      </w:r>
      <w:r w:rsidR="005329B8" w:rsidRPr="00FE188A">
        <w:rPr>
          <w:sz w:val="24"/>
          <w:szCs w:val="24"/>
        </w:rPr>
        <w:t>Ș</w:t>
      </w:r>
      <w:r w:rsidRPr="00FE188A">
        <w:rPr>
          <w:sz w:val="24"/>
          <w:szCs w:val="24"/>
        </w:rPr>
        <w:t>TEREA CAPACITĂ</w:t>
      </w:r>
      <w:r w:rsidR="005329B8" w:rsidRPr="00FE188A">
        <w:rPr>
          <w:sz w:val="24"/>
          <w:szCs w:val="24"/>
        </w:rPr>
        <w:t>Ț</w:t>
      </w:r>
      <w:r w:rsidRPr="00FE188A">
        <w:rPr>
          <w:sz w:val="24"/>
          <w:szCs w:val="24"/>
        </w:rPr>
        <w:t>II ADMINISTRATIVE DE PLANIFICARE, FINAN</w:t>
      </w:r>
      <w:r w:rsidR="005329B8" w:rsidRPr="00FE188A">
        <w:rPr>
          <w:sz w:val="24"/>
          <w:szCs w:val="24"/>
        </w:rPr>
        <w:t>Ț</w:t>
      </w:r>
      <w:r w:rsidRPr="00FE188A">
        <w:rPr>
          <w:sz w:val="24"/>
          <w:szCs w:val="24"/>
        </w:rPr>
        <w:t xml:space="preserve">ARE, PREGĂTIRE </w:t>
      </w:r>
      <w:r w:rsidR="005329B8" w:rsidRPr="00FE188A">
        <w:rPr>
          <w:sz w:val="24"/>
          <w:szCs w:val="24"/>
        </w:rPr>
        <w:t>Ș</w:t>
      </w:r>
      <w:r w:rsidRPr="00FE188A">
        <w:rPr>
          <w:sz w:val="24"/>
          <w:szCs w:val="24"/>
        </w:rPr>
        <w:t>I IMPLEMENTARE A INVESTI</w:t>
      </w:r>
      <w:r w:rsidR="005329B8" w:rsidRPr="00FE188A">
        <w:rPr>
          <w:sz w:val="24"/>
          <w:szCs w:val="24"/>
        </w:rPr>
        <w:t>Ț</w:t>
      </w:r>
      <w:r w:rsidRPr="00FE188A">
        <w:rPr>
          <w:sz w:val="24"/>
          <w:szCs w:val="24"/>
        </w:rPr>
        <w:t>IILOR ÎN INFRASTRUCTURA PUBLICĂ DE SĂNĂTATE</w:t>
      </w:r>
    </w:p>
    <w:p w14:paraId="3DB5594D" w14:textId="692574BC" w:rsidR="0037100D" w:rsidRPr="00FE188A" w:rsidRDefault="0037100D" w:rsidP="00FE188A">
      <w:pPr>
        <w:spacing w:line="276" w:lineRule="auto"/>
        <w:rPr>
          <w:sz w:val="22"/>
          <w:szCs w:val="22"/>
        </w:rPr>
      </w:pPr>
      <w:r w:rsidRPr="00FE188A">
        <w:rPr>
          <w:sz w:val="22"/>
          <w:szCs w:val="22"/>
        </w:rPr>
        <w:t>DA.11.1.1. Cre</w:t>
      </w:r>
      <w:r w:rsidR="005329B8" w:rsidRPr="00FE188A">
        <w:rPr>
          <w:sz w:val="22"/>
          <w:szCs w:val="22"/>
        </w:rPr>
        <w:t>ș</w:t>
      </w:r>
      <w:r w:rsidRPr="00FE188A">
        <w:rPr>
          <w:sz w:val="22"/>
          <w:szCs w:val="22"/>
        </w:rPr>
        <w:t>terea capacită</w:t>
      </w:r>
      <w:r w:rsidR="005329B8" w:rsidRPr="00FE188A">
        <w:rPr>
          <w:sz w:val="22"/>
          <w:szCs w:val="22"/>
        </w:rPr>
        <w:t>ț</w:t>
      </w:r>
      <w:r w:rsidRPr="00FE188A">
        <w:rPr>
          <w:sz w:val="22"/>
          <w:szCs w:val="22"/>
        </w:rPr>
        <w:t>ii Ministerului Sănătă</w:t>
      </w:r>
      <w:r w:rsidR="005329B8" w:rsidRPr="00FE188A">
        <w:rPr>
          <w:sz w:val="22"/>
          <w:szCs w:val="22"/>
        </w:rPr>
        <w:t>ț</w:t>
      </w:r>
      <w:r w:rsidRPr="00FE188A">
        <w:rPr>
          <w:sz w:val="22"/>
          <w:szCs w:val="22"/>
        </w:rPr>
        <w:t>ii de a gestiona investi</w:t>
      </w:r>
      <w:r w:rsidR="005329B8" w:rsidRPr="00FE188A">
        <w:rPr>
          <w:sz w:val="22"/>
          <w:szCs w:val="22"/>
        </w:rPr>
        <w:t>ț</w:t>
      </w:r>
      <w:r w:rsidRPr="00FE188A">
        <w:rPr>
          <w:sz w:val="22"/>
          <w:szCs w:val="22"/>
        </w:rPr>
        <w:t>iile prioritare în infrastructura publică de sănătate, prin intermediul Agen</w:t>
      </w:r>
      <w:r w:rsidR="005329B8" w:rsidRPr="00FE188A">
        <w:rPr>
          <w:sz w:val="22"/>
          <w:szCs w:val="22"/>
        </w:rPr>
        <w:t>ț</w:t>
      </w:r>
      <w:r w:rsidRPr="00FE188A">
        <w:rPr>
          <w:sz w:val="22"/>
          <w:szCs w:val="22"/>
        </w:rPr>
        <w:t>iei Na</w:t>
      </w:r>
      <w:r w:rsidR="005329B8" w:rsidRPr="00FE188A">
        <w:rPr>
          <w:sz w:val="22"/>
          <w:szCs w:val="22"/>
        </w:rPr>
        <w:t>ț</w:t>
      </w:r>
      <w:r w:rsidRPr="00FE188A">
        <w:rPr>
          <w:sz w:val="22"/>
          <w:szCs w:val="22"/>
        </w:rPr>
        <w:t xml:space="preserve">ionale pentru Dezvoltarea Infrastructurii în Sănătate </w:t>
      </w:r>
      <w:r w:rsidR="005329B8" w:rsidRPr="00FE188A">
        <w:rPr>
          <w:sz w:val="22"/>
          <w:szCs w:val="22"/>
        </w:rPr>
        <w:t>ș</w:t>
      </w:r>
      <w:r w:rsidRPr="00FE188A">
        <w:rPr>
          <w:sz w:val="22"/>
          <w:szCs w:val="22"/>
        </w:rPr>
        <w:t>i al Planului na</w:t>
      </w:r>
      <w:r w:rsidR="005329B8" w:rsidRPr="00FE188A">
        <w:rPr>
          <w:sz w:val="22"/>
          <w:szCs w:val="22"/>
        </w:rPr>
        <w:t>ț</w:t>
      </w:r>
      <w:r w:rsidRPr="00FE188A">
        <w:rPr>
          <w:sz w:val="22"/>
          <w:szCs w:val="22"/>
        </w:rPr>
        <w:t>ional de investi</w:t>
      </w:r>
      <w:r w:rsidR="005329B8" w:rsidRPr="00FE188A">
        <w:rPr>
          <w:sz w:val="22"/>
          <w:szCs w:val="22"/>
        </w:rPr>
        <w:t>ț</w:t>
      </w:r>
      <w:r w:rsidRPr="00FE188A">
        <w:rPr>
          <w:sz w:val="22"/>
          <w:szCs w:val="22"/>
        </w:rPr>
        <w:t>ii în infrastructura de sănătate.</w:t>
      </w:r>
    </w:p>
    <w:p w14:paraId="4FE89B57" w14:textId="0BB7F1A6" w:rsidR="0037100D" w:rsidRPr="00FE188A" w:rsidRDefault="0037100D" w:rsidP="00FE188A">
      <w:pPr>
        <w:spacing w:line="276" w:lineRule="auto"/>
        <w:rPr>
          <w:sz w:val="22"/>
          <w:szCs w:val="22"/>
        </w:rPr>
      </w:pPr>
      <w:r w:rsidRPr="00FE188A">
        <w:rPr>
          <w:sz w:val="22"/>
          <w:szCs w:val="22"/>
        </w:rPr>
        <w:t>DA.11.1.</w:t>
      </w:r>
      <w:r w:rsidR="0037115D" w:rsidRPr="00FE188A">
        <w:rPr>
          <w:sz w:val="22"/>
          <w:szCs w:val="22"/>
        </w:rPr>
        <w:t>2</w:t>
      </w:r>
      <w:r w:rsidRPr="00FE188A">
        <w:rPr>
          <w:sz w:val="22"/>
          <w:szCs w:val="22"/>
        </w:rPr>
        <w:t>. Cre</w:t>
      </w:r>
      <w:r w:rsidR="005329B8" w:rsidRPr="00FE188A">
        <w:rPr>
          <w:sz w:val="22"/>
          <w:szCs w:val="22"/>
        </w:rPr>
        <w:t>ș</w:t>
      </w:r>
      <w:r w:rsidRPr="00FE188A">
        <w:rPr>
          <w:sz w:val="22"/>
          <w:szCs w:val="22"/>
        </w:rPr>
        <w:t>terea investi</w:t>
      </w:r>
      <w:r w:rsidR="005329B8" w:rsidRPr="00FE188A">
        <w:rPr>
          <w:sz w:val="22"/>
          <w:szCs w:val="22"/>
        </w:rPr>
        <w:t>ț</w:t>
      </w:r>
      <w:r w:rsidRPr="00FE188A">
        <w:rPr>
          <w:sz w:val="22"/>
          <w:szCs w:val="22"/>
        </w:rPr>
        <w:t>iilor de capital privat în infrastructura de sănătate</w:t>
      </w:r>
      <w:r w:rsidR="0056406E" w:rsidRPr="00FE188A">
        <w:rPr>
          <w:sz w:val="22"/>
          <w:szCs w:val="22"/>
        </w:rPr>
        <w:t xml:space="preserve">, inclusiv prin realizarea de </w:t>
      </w:r>
      <w:r w:rsidR="002163F1" w:rsidRPr="00FE188A">
        <w:rPr>
          <w:sz w:val="22"/>
          <w:szCs w:val="22"/>
        </w:rPr>
        <w:t>parteneriate public-privat</w:t>
      </w:r>
      <w:r w:rsidR="000269E1" w:rsidRPr="00FE188A">
        <w:rPr>
          <w:sz w:val="22"/>
          <w:szCs w:val="22"/>
        </w:rPr>
        <w:t>.</w:t>
      </w:r>
    </w:p>
    <w:p w14:paraId="4B3E9706" w14:textId="2383F9BF" w:rsidR="0037100D" w:rsidRPr="00FE188A" w:rsidRDefault="0037100D" w:rsidP="007A4541">
      <w:pPr>
        <w:pStyle w:val="Heading4"/>
        <w:rPr>
          <w:sz w:val="24"/>
          <w:szCs w:val="24"/>
        </w:rPr>
      </w:pPr>
      <w:r w:rsidRPr="00FE188A">
        <w:rPr>
          <w:sz w:val="24"/>
          <w:szCs w:val="24"/>
        </w:rPr>
        <w:t>OS.11.2 CRE</w:t>
      </w:r>
      <w:r w:rsidR="005329B8" w:rsidRPr="00FE188A">
        <w:rPr>
          <w:sz w:val="24"/>
          <w:szCs w:val="24"/>
        </w:rPr>
        <w:t>Ș</w:t>
      </w:r>
      <w:r w:rsidRPr="00FE188A">
        <w:rPr>
          <w:sz w:val="24"/>
          <w:szCs w:val="24"/>
        </w:rPr>
        <w:t xml:space="preserve">TEREA ACCESULUI </w:t>
      </w:r>
      <w:r w:rsidR="005329B8" w:rsidRPr="00FE188A">
        <w:rPr>
          <w:sz w:val="24"/>
          <w:szCs w:val="24"/>
        </w:rPr>
        <w:t>Ș</w:t>
      </w:r>
      <w:r w:rsidRPr="00FE188A">
        <w:rPr>
          <w:sz w:val="24"/>
          <w:szCs w:val="24"/>
        </w:rPr>
        <w:t>I A CALITĂ</w:t>
      </w:r>
      <w:r w:rsidR="005329B8" w:rsidRPr="00FE188A">
        <w:rPr>
          <w:sz w:val="24"/>
          <w:szCs w:val="24"/>
        </w:rPr>
        <w:t>Ț</w:t>
      </w:r>
      <w:r w:rsidRPr="00FE188A">
        <w:rPr>
          <w:sz w:val="24"/>
          <w:szCs w:val="24"/>
        </w:rPr>
        <w:t>II SERVICIILOR MEDICALE PRIN CONTINUAREA INVESTI</w:t>
      </w:r>
      <w:r w:rsidR="005329B8" w:rsidRPr="00FE188A">
        <w:rPr>
          <w:sz w:val="24"/>
          <w:szCs w:val="24"/>
        </w:rPr>
        <w:t>Ț</w:t>
      </w:r>
      <w:r w:rsidRPr="00FE188A">
        <w:rPr>
          <w:sz w:val="24"/>
          <w:szCs w:val="24"/>
        </w:rPr>
        <w:t xml:space="preserve">IILOR PUBLICE </w:t>
      </w:r>
      <w:r w:rsidR="005329B8" w:rsidRPr="00FE188A">
        <w:rPr>
          <w:sz w:val="24"/>
          <w:szCs w:val="24"/>
        </w:rPr>
        <w:t>Ș</w:t>
      </w:r>
      <w:r w:rsidRPr="00FE188A">
        <w:rPr>
          <w:sz w:val="24"/>
          <w:szCs w:val="24"/>
        </w:rPr>
        <w:t>I PRIVATE ÎN INFRASTRUCTURA DE SĂNĂTATE</w:t>
      </w:r>
    </w:p>
    <w:p w14:paraId="3B34A1C3" w14:textId="555417E0" w:rsidR="0037100D" w:rsidRPr="00FE188A" w:rsidRDefault="0037100D" w:rsidP="00FE188A">
      <w:pPr>
        <w:spacing w:line="276" w:lineRule="auto"/>
        <w:rPr>
          <w:sz w:val="22"/>
          <w:szCs w:val="22"/>
        </w:rPr>
      </w:pPr>
      <w:r w:rsidRPr="00FE188A">
        <w:rPr>
          <w:sz w:val="22"/>
          <w:szCs w:val="22"/>
        </w:rPr>
        <w:t>DA.11.2.1. Dezvoltarea infrastructurii în asisten</w:t>
      </w:r>
      <w:r w:rsidR="005329B8" w:rsidRPr="00FE188A">
        <w:rPr>
          <w:sz w:val="22"/>
          <w:szCs w:val="22"/>
        </w:rPr>
        <w:t>ț</w:t>
      </w:r>
      <w:r w:rsidRPr="00FE188A">
        <w:rPr>
          <w:sz w:val="22"/>
          <w:szCs w:val="22"/>
        </w:rPr>
        <w:t xml:space="preserve">a medicală primară </w:t>
      </w:r>
      <w:r w:rsidR="005329B8" w:rsidRPr="00FE188A">
        <w:rPr>
          <w:sz w:val="22"/>
          <w:szCs w:val="22"/>
        </w:rPr>
        <w:t>ș</w:t>
      </w:r>
      <w:r w:rsidRPr="00FE188A">
        <w:rPr>
          <w:sz w:val="22"/>
          <w:szCs w:val="22"/>
        </w:rPr>
        <w:t xml:space="preserve">i ambulatorie, în special în zonele defavorizate din punct de vedere al accesului la servicii medicale, zonele rurale </w:t>
      </w:r>
      <w:r w:rsidR="005329B8" w:rsidRPr="00FE188A">
        <w:rPr>
          <w:sz w:val="22"/>
          <w:szCs w:val="22"/>
        </w:rPr>
        <w:t>ș</w:t>
      </w:r>
      <w:r w:rsidRPr="00FE188A">
        <w:rPr>
          <w:sz w:val="22"/>
          <w:szCs w:val="22"/>
        </w:rPr>
        <w:t>i zonele marginalizate.</w:t>
      </w:r>
    </w:p>
    <w:p w14:paraId="732AAF71" w14:textId="0392A3B1" w:rsidR="0037100D" w:rsidRPr="00FE188A" w:rsidRDefault="0037100D" w:rsidP="00FE188A">
      <w:pPr>
        <w:spacing w:line="276" w:lineRule="auto"/>
        <w:rPr>
          <w:sz w:val="22"/>
          <w:szCs w:val="22"/>
        </w:rPr>
      </w:pPr>
      <w:r w:rsidRPr="00FE188A">
        <w:rPr>
          <w:sz w:val="22"/>
          <w:szCs w:val="22"/>
        </w:rPr>
        <w:t>DA.11.2.2. Continuarea dezvoltării infrastructurii publice spitalice</w:t>
      </w:r>
      <w:r w:rsidR="005329B8" w:rsidRPr="00FE188A">
        <w:rPr>
          <w:sz w:val="22"/>
          <w:szCs w:val="22"/>
        </w:rPr>
        <w:t>ș</w:t>
      </w:r>
      <w:r w:rsidRPr="00FE188A">
        <w:rPr>
          <w:sz w:val="22"/>
          <w:szCs w:val="22"/>
        </w:rPr>
        <w:t>ti în concordan</w:t>
      </w:r>
      <w:r w:rsidR="005329B8" w:rsidRPr="00FE188A">
        <w:rPr>
          <w:sz w:val="22"/>
          <w:szCs w:val="22"/>
        </w:rPr>
        <w:t>ț</w:t>
      </w:r>
      <w:r w:rsidRPr="00FE188A">
        <w:rPr>
          <w:sz w:val="22"/>
          <w:szCs w:val="22"/>
        </w:rPr>
        <w:t xml:space="preserve">ă cu Planurile Regionale de Servicii de Sănătate </w:t>
      </w:r>
      <w:r w:rsidR="005329B8" w:rsidRPr="00FE188A">
        <w:rPr>
          <w:sz w:val="22"/>
          <w:szCs w:val="22"/>
        </w:rPr>
        <w:t>ș</w:t>
      </w:r>
      <w:r w:rsidRPr="00FE188A">
        <w:rPr>
          <w:sz w:val="22"/>
          <w:szCs w:val="22"/>
        </w:rPr>
        <w:t>i Masterplanurile Regionale de Servicii de Sănătate.</w:t>
      </w:r>
    </w:p>
    <w:p w14:paraId="2055A999" w14:textId="795C0853" w:rsidR="0037100D" w:rsidRPr="00FE188A" w:rsidRDefault="0037100D" w:rsidP="00FE188A">
      <w:pPr>
        <w:spacing w:line="276" w:lineRule="auto"/>
        <w:rPr>
          <w:sz w:val="22"/>
          <w:szCs w:val="22"/>
        </w:rPr>
      </w:pPr>
      <w:r w:rsidRPr="00FE188A">
        <w:rPr>
          <w:sz w:val="22"/>
          <w:szCs w:val="22"/>
        </w:rPr>
        <w:t>DA.11.2.3. Dezvoltarea infrastructurii de servicii de sănătate post-spital în concordan</w:t>
      </w:r>
      <w:r w:rsidR="005329B8" w:rsidRPr="00FE188A">
        <w:rPr>
          <w:sz w:val="22"/>
          <w:szCs w:val="22"/>
        </w:rPr>
        <w:t>ț</w:t>
      </w:r>
      <w:r w:rsidRPr="00FE188A">
        <w:rPr>
          <w:sz w:val="22"/>
          <w:szCs w:val="22"/>
        </w:rPr>
        <w:t xml:space="preserve">ă cu planurile regionale de servicii de sănătate </w:t>
      </w:r>
      <w:r w:rsidR="005329B8" w:rsidRPr="00FE188A">
        <w:rPr>
          <w:sz w:val="22"/>
          <w:szCs w:val="22"/>
        </w:rPr>
        <w:t>ș</w:t>
      </w:r>
      <w:r w:rsidRPr="00FE188A">
        <w:rPr>
          <w:sz w:val="22"/>
          <w:szCs w:val="22"/>
        </w:rPr>
        <w:t>i masterplanurile regionale de servicii de sănătate. </w:t>
      </w:r>
    </w:p>
    <w:p w14:paraId="4131A3DC" w14:textId="272DE5C7" w:rsidR="00D15AE9" w:rsidRPr="007A4541" w:rsidRDefault="0037100D" w:rsidP="0018164A">
      <w:pPr>
        <w:spacing w:line="276" w:lineRule="auto"/>
      </w:pPr>
      <w:r w:rsidRPr="00FE188A">
        <w:rPr>
          <w:sz w:val="22"/>
          <w:szCs w:val="22"/>
        </w:rPr>
        <w:lastRenderedPageBreak/>
        <w:t xml:space="preserve">DA.11.2.4. Dezvoltarea infrastructurii serviciilor de sănătate publică pentru prevenirea, controlul, diagnosticul </w:t>
      </w:r>
      <w:r w:rsidR="005329B8" w:rsidRPr="00FE188A">
        <w:rPr>
          <w:sz w:val="22"/>
          <w:szCs w:val="22"/>
        </w:rPr>
        <w:t>ș</w:t>
      </w:r>
      <w:r w:rsidRPr="00FE188A">
        <w:rPr>
          <w:sz w:val="22"/>
          <w:szCs w:val="22"/>
        </w:rPr>
        <w:t>i supravegherea bolilor transmisibile.</w:t>
      </w:r>
    </w:p>
    <w:sectPr w:rsidR="00D15AE9" w:rsidRPr="007A4541" w:rsidSect="0016135D">
      <w:footerReference w:type="default" r:id="rId27"/>
      <w:type w:val="continuous"/>
      <w:pgSz w:w="11906" w:h="16838" w:code="9"/>
      <w:pgMar w:top="1418"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777E1" w14:textId="77777777" w:rsidR="00EB4581" w:rsidRDefault="00EB4581" w:rsidP="00334DE8">
      <w:r>
        <w:separator/>
      </w:r>
    </w:p>
  </w:endnote>
  <w:endnote w:type="continuationSeparator" w:id="0">
    <w:p w14:paraId="0F26D0D6" w14:textId="77777777" w:rsidR="00EB4581" w:rsidRDefault="00EB4581" w:rsidP="00334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107895152"/>
      <w:docPartObj>
        <w:docPartGallery w:val="Page Numbers (Bottom of Page)"/>
        <w:docPartUnique/>
      </w:docPartObj>
    </w:sdtPr>
    <w:sdtEndPr>
      <w:rPr>
        <w:rStyle w:val="PageNumber"/>
      </w:rPr>
    </w:sdtEndPr>
    <w:sdtContent>
      <w:p w14:paraId="177B6AC2" w14:textId="53FCFCAF" w:rsidR="0086194C" w:rsidRDefault="0086194C" w:rsidP="00334DE8">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0A26B2" w14:textId="77777777" w:rsidR="0086194C" w:rsidRDefault="0086194C" w:rsidP="00334D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1832172"/>
      <w:docPartObj>
        <w:docPartGallery w:val="Page Numbers (Bottom of Page)"/>
        <w:docPartUnique/>
      </w:docPartObj>
    </w:sdtPr>
    <w:sdtEndPr>
      <w:rPr>
        <w:noProof/>
      </w:rPr>
    </w:sdtEndPr>
    <w:sdtContent>
      <w:p w14:paraId="39B81658" w14:textId="18E99BBB" w:rsidR="0086194C" w:rsidRDefault="0086194C">
        <w:pPr>
          <w:pStyle w:val="Footer"/>
        </w:pPr>
        <w:r w:rsidRPr="005E6518">
          <w:rPr>
            <w:color w:val="0B9A6D"/>
          </w:rPr>
          <w:fldChar w:fldCharType="begin"/>
        </w:r>
        <w:r w:rsidRPr="005E6518">
          <w:rPr>
            <w:color w:val="0B9A6D"/>
          </w:rPr>
          <w:instrText xml:space="preserve"> PAGE   \* MERGEFORMAT </w:instrText>
        </w:r>
        <w:r w:rsidRPr="005E6518">
          <w:rPr>
            <w:color w:val="0B9A6D"/>
          </w:rPr>
          <w:fldChar w:fldCharType="separate"/>
        </w:r>
        <w:r w:rsidR="00446CB0">
          <w:rPr>
            <w:noProof/>
            <w:color w:val="0B9A6D"/>
          </w:rPr>
          <w:t>1</w:t>
        </w:r>
        <w:r w:rsidRPr="005E6518">
          <w:rPr>
            <w:noProof/>
            <w:color w:val="0B9A6D"/>
          </w:rPr>
          <w:fldChar w:fldCharType="end"/>
        </w:r>
      </w:p>
    </w:sdtContent>
  </w:sdt>
  <w:p w14:paraId="544A4ABF" w14:textId="77777777" w:rsidR="0086194C" w:rsidRDefault="0086194C" w:rsidP="00334D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414C2" w14:textId="77777777" w:rsidR="00A3638C" w:rsidRDefault="00A3638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607324"/>
      <w:docPartObj>
        <w:docPartGallery w:val="Page Numbers (Bottom of Page)"/>
        <w:docPartUnique/>
      </w:docPartObj>
    </w:sdtPr>
    <w:sdtEndPr>
      <w:rPr>
        <w:noProof/>
      </w:rPr>
    </w:sdtEndPr>
    <w:sdtContent>
      <w:p w14:paraId="6CEAF9F1" w14:textId="77777777" w:rsidR="0086194C" w:rsidRDefault="0086194C">
        <w:pPr>
          <w:pStyle w:val="Footer"/>
        </w:pPr>
        <w:r>
          <w:fldChar w:fldCharType="begin"/>
        </w:r>
        <w:r>
          <w:instrText xml:space="preserve"> PAGE   \* MERGEFORMAT </w:instrText>
        </w:r>
        <w:r>
          <w:fldChar w:fldCharType="separate"/>
        </w:r>
        <w:r w:rsidR="00446CB0">
          <w:rPr>
            <w:noProof/>
          </w:rPr>
          <w:t>2</w:t>
        </w:r>
        <w:r>
          <w:rPr>
            <w:noProof/>
          </w:rPr>
          <w:fldChar w:fldCharType="end"/>
        </w:r>
      </w:p>
    </w:sdtContent>
  </w:sdt>
  <w:p w14:paraId="0D83929B" w14:textId="77777777" w:rsidR="0086194C" w:rsidRDefault="0086194C" w:rsidP="00334DE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933205"/>
      <w:docPartObj>
        <w:docPartGallery w:val="Page Numbers (Bottom of Page)"/>
        <w:docPartUnique/>
      </w:docPartObj>
    </w:sdtPr>
    <w:sdtEndPr>
      <w:rPr>
        <w:noProof/>
      </w:rPr>
    </w:sdtEndPr>
    <w:sdtContent>
      <w:p w14:paraId="2FB15995" w14:textId="77777777" w:rsidR="0086194C" w:rsidRDefault="0086194C">
        <w:pPr>
          <w:pStyle w:val="Footer"/>
        </w:pPr>
        <w:r>
          <w:fldChar w:fldCharType="begin"/>
        </w:r>
        <w:r>
          <w:instrText xml:space="preserve"> PAGE   \* MERGEFORMAT </w:instrText>
        </w:r>
        <w:r>
          <w:fldChar w:fldCharType="separate"/>
        </w:r>
        <w:r w:rsidR="00446CB0">
          <w:rPr>
            <w:noProof/>
          </w:rPr>
          <w:t>14</w:t>
        </w:r>
        <w:r>
          <w:rPr>
            <w:noProof/>
          </w:rPr>
          <w:fldChar w:fldCharType="end"/>
        </w:r>
      </w:p>
    </w:sdtContent>
  </w:sdt>
  <w:p w14:paraId="41C67CC0" w14:textId="77777777" w:rsidR="0086194C" w:rsidRDefault="0086194C" w:rsidP="00334D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3AAA5" w14:textId="77777777" w:rsidR="00EB4581" w:rsidRDefault="00EB4581" w:rsidP="00334DE8">
      <w:r>
        <w:separator/>
      </w:r>
    </w:p>
  </w:footnote>
  <w:footnote w:type="continuationSeparator" w:id="0">
    <w:p w14:paraId="60E9F5EE" w14:textId="77777777" w:rsidR="00EB4581" w:rsidRDefault="00EB4581" w:rsidP="00334DE8">
      <w:r>
        <w:continuationSeparator/>
      </w:r>
    </w:p>
  </w:footnote>
  <w:footnote w:id="1">
    <w:p w14:paraId="74D8FF8B" w14:textId="77777777" w:rsidR="0086194C" w:rsidRPr="004E31B0" w:rsidRDefault="0086194C" w:rsidP="00EC640E">
      <w:pPr>
        <w:pStyle w:val="FootnoteText"/>
        <w:spacing w:before="0" w:after="0"/>
        <w:rPr>
          <w:i/>
          <w:iCs/>
          <w:sz w:val="16"/>
          <w:szCs w:val="16"/>
        </w:rPr>
      </w:pPr>
      <w:r w:rsidRPr="00337FC5">
        <w:rPr>
          <w:rStyle w:val="FootnoteReference"/>
          <w:rFonts w:ascii="Garamond" w:hAnsi="Garamond"/>
          <w:i/>
          <w:iCs/>
          <w:sz w:val="16"/>
          <w:szCs w:val="16"/>
        </w:rPr>
        <w:footnoteRef/>
      </w:r>
      <w:r w:rsidRPr="00337FC5">
        <w:rPr>
          <w:i/>
          <w:iCs/>
          <w:sz w:val="16"/>
          <w:szCs w:val="16"/>
        </w:rPr>
        <w:t xml:space="preserve"> </w:t>
      </w:r>
      <w:hyperlink r:id="rId1" w:history="1">
        <w:r w:rsidRPr="004E31B0">
          <w:rPr>
            <w:rStyle w:val="Hyperlink"/>
            <w:i/>
            <w:iCs/>
            <w:color w:val="auto"/>
            <w:sz w:val="16"/>
            <w:szCs w:val="16"/>
            <w:u w:val="none"/>
          </w:rPr>
          <w:t>https://health.ec.europa.eu/system/files/2019-11/2019_chp_romania_romanian_0.pdf</w:t>
        </w:r>
      </w:hyperlink>
    </w:p>
  </w:footnote>
  <w:footnote w:id="2">
    <w:p w14:paraId="43D05CC2" w14:textId="77777777" w:rsidR="0086194C" w:rsidRPr="004E31B0" w:rsidRDefault="0086194C" w:rsidP="00EC640E">
      <w:pPr>
        <w:pStyle w:val="FootnoteText"/>
        <w:spacing w:before="0" w:after="0"/>
        <w:rPr>
          <w:i/>
          <w:iCs/>
          <w:sz w:val="16"/>
          <w:szCs w:val="16"/>
        </w:rPr>
      </w:pPr>
      <w:r w:rsidRPr="004E31B0">
        <w:rPr>
          <w:rStyle w:val="FootnoteReference"/>
          <w:i/>
          <w:iCs/>
          <w:sz w:val="16"/>
          <w:szCs w:val="16"/>
        </w:rPr>
        <w:footnoteRef/>
      </w:r>
      <w:r w:rsidRPr="004E31B0">
        <w:rPr>
          <w:i/>
          <w:iCs/>
          <w:sz w:val="16"/>
          <w:szCs w:val="16"/>
        </w:rPr>
        <w:t xml:space="preserve"> </w:t>
      </w:r>
      <w:hyperlink r:id="rId2" w:history="1">
        <w:r w:rsidRPr="004E31B0">
          <w:rPr>
            <w:rStyle w:val="Hyperlink"/>
            <w:i/>
            <w:iCs/>
            <w:color w:val="auto"/>
            <w:sz w:val="16"/>
            <w:szCs w:val="16"/>
            <w:u w:val="none"/>
          </w:rPr>
          <w:t>https://health.ec.europa.eu/system/files/2021-12/2021_chp_romania_english.pdf</w:t>
        </w:r>
      </w:hyperlink>
    </w:p>
  </w:footnote>
  <w:footnote w:id="3">
    <w:p w14:paraId="01B41F1A" w14:textId="77777777" w:rsidR="0086194C" w:rsidRPr="004E31B0" w:rsidRDefault="0086194C" w:rsidP="00EC640E">
      <w:pPr>
        <w:pStyle w:val="NormalWeb"/>
        <w:spacing w:before="0" w:beforeAutospacing="0" w:after="0" w:afterAutospacing="0"/>
        <w:rPr>
          <w:rStyle w:val="Hyperlink"/>
          <w:rFonts w:asciiTheme="minorHAnsi" w:hAnsiTheme="minorHAnsi" w:cstheme="minorHAnsi"/>
          <w:i/>
          <w:iCs/>
          <w:color w:val="auto"/>
          <w:sz w:val="16"/>
          <w:szCs w:val="16"/>
          <w:u w:val="none"/>
        </w:rPr>
      </w:pPr>
      <w:r w:rsidRPr="004E31B0">
        <w:rPr>
          <w:rStyle w:val="FootnoteReference"/>
          <w:rFonts w:asciiTheme="minorHAnsi" w:hAnsiTheme="minorHAnsi" w:cstheme="minorHAnsi"/>
          <w:i/>
          <w:iCs/>
          <w:sz w:val="16"/>
          <w:szCs w:val="16"/>
        </w:rPr>
        <w:footnoteRef/>
      </w:r>
      <w:r w:rsidRPr="004E31B0">
        <w:rPr>
          <w:rFonts w:asciiTheme="minorHAnsi" w:hAnsiTheme="minorHAnsi" w:cstheme="minorHAnsi"/>
          <w:i/>
          <w:iCs/>
          <w:sz w:val="16"/>
          <w:szCs w:val="16"/>
        </w:rPr>
        <w:t xml:space="preserve"> </w:t>
      </w:r>
      <w:hyperlink r:id="rId3" w:history="1">
        <w:r w:rsidRPr="004E31B0">
          <w:rPr>
            <w:rStyle w:val="Hyperlink"/>
            <w:rFonts w:asciiTheme="minorHAnsi" w:hAnsiTheme="minorHAnsi" w:cstheme="minorHAnsi"/>
            <w:i/>
            <w:iCs/>
            <w:color w:val="auto"/>
            <w:sz w:val="16"/>
            <w:szCs w:val="16"/>
            <w:u w:val="none"/>
          </w:rPr>
          <w:t>https://documents1.worldbank.org/curated/en/318821560866840902/pdf/Romania-Health-Program-for-Results.pdf</w:t>
        </w:r>
      </w:hyperlink>
    </w:p>
    <w:p w14:paraId="7619E865" w14:textId="77777777" w:rsidR="0086194C" w:rsidRPr="00EC640E" w:rsidRDefault="0086194C" w:rsidP="00EC640E">
      <w:pPr>
        <w:spacing w:before="0" w:after="0"/>
        <w:rPr>
          <w:i/>
          <w:iCs/>
          <w:spacing w:val="-4"/>
          <w:sz w:val="16"/>
          <w:szCs w:val="16"/>
        </w:rPr>
      </w:pPr>
      <w:r w:rsidRPr="00EC640E">
        <w:rPr>
          <w:rStyle w:val="Hyperlink"/>
          <w:i/>
          <w:iCs/>
          <w:color w:val="auto"/>
          <w:spacing w:val="-4"/>
          <w:sz w:val="16"/>
          <w:szCs w:val="16"/>
          <w:u w:val="none"/>
        </w:rPr>
        <w:t>Legea nr. 1/2021</w:t>
      </w:r>
      <w:r w:rsidRPr="00EC640E">
        <w:rPr>
          <w:i/>
          <w:iCs/>
          <w:spacing w:val="-4"/>
          <w:sz w:val="16"/>
          <w:szCs w:val="16"/>
        </w:rPr>
        <w:t xml:space="preserve"> </w:t>
      </w:r>
      <w:r w:rsidRPr="00EC640E">
        <w:rPr>
          <w:rStyle w:val="Hyperlink"/>
          <w:i/>
          <w:iCs/>
          <w:color w:val="auto"/>
          <w:spacing w:val="-4"/>
          <w:sz w:val="16"/>
          <w:szCs w:val="16"/>
          <w:u w:val="none"/>
        </w:rPr>
        <w:t>pentru ratificarea Acordului de împrumut (Program pe bază de rezultate în sectorul sanitar din România) dintre România și Banca Internațională pentru Reconstrucție și Dezvoltare, semnat la New York la 23 septembrie 2019, amendat și actualizat prin Scrisoarea de amendament semnată între România și Banca Internațională pentru Reconstrucție și Dezvoltare la București la 31 iulie 2020 și la 26 august 2020</w:t>
      </w:r>
    </w:p>
  </w:footnote>
  <w:footnote w:id="4">
    <w:p w14:paraId="21D2468F" w14:textId="7DC8608C" w:rsidR="0086194C" w:rsidRPr="004E31B0" w:rsidRDefault="0086194C" w:rsidP="00EC640E">
      <w:pPr>
        <w:pStyle w:val="FootnoteText"/>
        <w:spacing w:before="0" w:after="0"/>
        <w:rPr>
          <w:i/>
          <w:iCs/>
          <w:sz w:val="16"/>
          <w:szCs w:val="16"/>
        </w:rPr>
      </w:pPr>
      <w:r w:rsidRPr="004E31B0">
        <w:rPr>
          <w:rStyle w:val="FootnoteReference"/>
          <w:i/>
          <w:iCs/>
          <w:sz w:val="16"/>
          <w:szCs w:val="16"/>
        </w:rPr>
        <w:footnoteRef/>
      </w:r>
      <w:r w:rsidRPr="004E31B0">
        <w:rPr>
          <w:i/>
          <w:iCs/>
          <w:sz w:val="16"/>
          <w:szCs w:val="16"/>
        </w:rPr>
        <w:t xml:space="preserve"> </w:t>
      </w:r>
      <w:hyperlink r:id="rId4" w:history="1">
        <w:r w:rsidRPr="004E31B0">
          <w:rPr>
            <w:rStyle w:val="Hyperlink"/>
            <w:i/>
            <w:iCs/>
            <w:color w:val="auto"/>
            <w:sz w:val="16"/>
            <w:szCs w:val="16"/>
            <w:u w:val="none"/>
          </w:rPr>
          <w:t>https://insp.gov.ro/wp-content/uploads/2022/07/HIS_Romania_Final.pdf</w:t>
        </w:r>
      </w:hyperlink>
    </w:p>
  </w:footnote>
  <w:footnote w:id="5">
    <w:p w14:paraId="012C7501" w14:textId="09189458" w:rsidR="0086194C" w:rsidRPr="004E31B0" w:rsidRDefault="0086194C" w:rsidP="00EC640E">
      <w:pPr>
        <w:pStyle w:val="FootnoteText"/>
        <w:spacing w:before="0" w:after="0"/>
        <w:jc w:val="left"/>
        <w:rPr>
          <w:i/>
          <w:iCs/>
          <w:sz w:val="16"/>
          <w:szCs w:val="16"/>
        </w:rPr>
      </w:pPr>
      <w:r w:rsidRPr="004E31B0">
        <w:rPr>
          <w:rStyle w:val="FootnoteReference"/>
          <w:i/>
          <w:iCs/>
          <w:sz w:val="16"/>
          <w:szCs w:val="16"/>
        </w:rPr>
        <w:footnoteRef/>
      </w:r>
      <w:r w:rsidRPr="004E31B0">
        <w:rPr>
          <w:i/>
          <w:iCs/>
          <w:sz w:val="16"/>
          <w:szCs w:val="16"/>
        </w:rPr>
        <w:t xml:space="preserve"> </w:t>
      </w:r>
      <w:hyperlink r:id="rId5" w:history="1">
        <w:r w:rsidRPr="004E31B0">
          <w:rPr>
            <w:rStyle w:val="Hyperlink"/>
            <w:i/>
            <w:iCs/>
            <w:color w:val="auto"/>
            <w:sz w:val="16"/>
            <w:szCs w:val="16"/>
            <w:u w:val="none"/>
          </w:rPr>
          <w:t>https://insp.gov.ro/download/cnepss/stare-de-sanatate/rapoarte_si_studii_despre_starea_de_sanatate/starea_de_sanatate/starea_de_sanatate/RAPORTUL-NATIONAL-AL-STARII-DE-SANATATE-A-POPULATIEI-%25E2%2580%2593-2020.pdf</w:t>
        </w:r>
      </w:hyperlink>
    </w:p>
  </w:footnote>
  <w:footnote w:id="6">
    <w:p w14:paraId="25FEAC55" w14:textId="5252B9FD" w:rsidR="0086194C" w:rsidRPr="001968A1" w:rsidRDefault="0086194C" w:rsidP="00EC640E">
      <w:pPr>
        <w:pStyle w:val="FootnoteText"/>
        <w:spacing w:before="0" w:after="0"/>
        <w:rPr>
          <w:i/>
          <w:iCs/>
          <w:sz w:val="16"/>
          <w:szCs w:val="16"/>
        </w:rPr>
      </w:pPr>
      <w:r w:rsidRPr="004E31B0">
        <w:rPr>
          <w:rStyle w:val="FootnoteReference"/>
          <w:i/>
          <w:iCs/>
          <w:sz w:val="16"/>
          <w:szCs w:val="16"/>
        </w:rPr>
        <w:footnoteRef/>
      </w:r>
      <w:r w:rsidRPr="004E31B0">
        <w:rPr>
          <w:i/>
          <w:iCs/>
          <w:sz w:val="16"/>
          <w:szCs w:val="16"/>
        </w:rPr>
        <w:t xml:space="preserve"> </w:t>
      </w:r>
      <w:hyperlink r:id="rId6" w:history="1">
        <w:r w:rsidRPr="001968A1">
          <w:rPr>
            <w:rStyle w:val="Hyperlink"/>
            <w:i/>
            <w:iCs/>
            <w:color w:val="auto"/>
            <w:sz w:val="16"/>
            <w:szCs w:val="16"/>
            <w:u w:val="none"/>
          </w:rPr>
          <w:t>https://insp.gov.ro/download/cnepss/stare-de-sanatate/rapoarte_si_studii_despre_starea_de_sanatate/sanatatea_copiilor/rapoarte-nationale/Raport-National-de-Sanatate-a-Copiilor-si-Tinerilor-din-Romania-2020.pdf</w:t>
        </w:r>
      </w:hyperlink>
    </w:p>
  </w:footnote>
  <w:footnote w:id="7">
    <w:p w14:paraId="1AF46067" w14:textId="0CED11FC" w:rsidR="0086194C" w:rsidRPr="004E31B0" w:rsidRDefault="0086194C" w:rsidP="00EC640E">
      <w:pPr>
        <w:pStyle w:val="FootnoteText"/>
        <w:spacing w:before="0" w:after="0"/>
        <w:rPr>
          <w:i/>
          <w:iCs/>
          <w:sz w:val="16"/>
          <w:szCs w:val="16"/>
        </w:rPr>
      </w:pPr>
      <w:r w:rsidRPr="004E31B0">
        <w:rPr>
          <w:rStyle w:val="FootnoteReference"/>
          <w:i/>
          <w:iCs/>
          <w:sz w:val="16"/>
          <w:szCs w:val="16"/>
        </w:rPr>
        <w:footnoteRef/>
      </w:r>
      <w:r w:rsidRPr="004E31B0">
        <w:rPr>
          <w:i/>
          <w:iCs/>
          <w:sz w:val="16"/>
          <w:szCs w:val="16"/>
        </w:rPr>
        <w:t xml:space="preserve"> </w:t>
      </w:r>
      <w:hyperlink r:id="rId7" w:history="1">
        <w:r w:rsidRPr="004E31B0">
          <w:rPr>
            <w:rStyle w:val="Hyperlink"/>
            <w:i/>
            <w:iCs/>
            <w:color w:val="auto"/>
            <w:sz w:val="16"/>
            <w:szCs w:val="16"/>
            <w:u w:val="none"/>
          </w:rPr>
          <w:t>https://gov.ro/fisiere/programe_fisiere/Program_de_Guvernare_2021—2024.pdf</w:t>
        </w:r>
      </w:hyperlink>
    </w:p>
  </w:footnote>
  <w:footnote w:id="8">
    <w:p w14:paraId="2E4F0D8B" w14:textId="18156DB8" w:rsidR="0086194C" w:rsidRPr="004E31B0" w:rsidRDefault="0086194C" w:rsidP="00EC640E">
      <w:pPr>
        <w:pStyle w:val="FootnoteText"/>
        <w:spacing w:before="0" w:after="0"/>
        <w:rPr>
          <w:i/>
          <w:iCs/>
          <w:sz w:val="16"/>
          <w:szCs w:val="16"/>
        </w:rPr>
      </w:pPr>
      <w:r w:rsidRPr="004E31B0">
        <w:rPr>
          <w:rStyle w:val="FootnoteReference"/>
          <w:i/>
          <w:iCs/>
          <w:sz w:val="16"/>
          <w:szCs w:val="16"/>
        </w:rPr>
        <w:footnoteRef/>
      </w:r>
      <w:r w:rsidRPr="004E31B0">
        <w:rPr>
          <w:i/>
          <w:iCs/>
          <w:sz w:val="16"/>
          <w:szCs w:val="16"/>
        </w:rPr>
        <w:t xml:space="preserve"> </w:t>
      </w:r>
      <w:hyperlink r:id="rId8" w:history="1">
        <w:r w:rsidRPr="00EC640E">
          <w:rPr>
            <w:rStyle w:val="Hyperlink"/>
            <w:i/>
            <w:iCs/>
            <w:color w:val="auto"/>
            <w:spacing w:val="-4"/>
            <w:sz w:val="16"/>
            <w:szCs w:val="16"/>
            <w:u w:val="none"/>
          </w:rPr>
          <w:t>http://dezvoltaredurabila.gov.ro/web/wp-content/uploads/2018/12/Strategia-națională-pentru-dezvoltarea-durabilă-a-României-2030.pdf</w:t>
        </w:r>
      </w:hyperlink>
    </w:p>
  </w:footnote>
  <w:footnote w:id="9">
    <w:p w14:paraId="10051C28" w14:textId="1B050CDF" w:rsidR="0086194C" w:rsidRPr="004E31B0" w:rsidRDefault="0086194C" w:rsidP="00EC640E">
      <w:pPr>
        <w:pStyle w:val="FootnoteText"/>
        <w:spacing w:before="0" w:after="0"/>
        <w:rPr>
          <w:i/>
          <w:iCs/>
          <w:sz w:val="16"/>
          <w:szCs w:val="16"/>
        </w:rPr>
      </w:pPr>
      <w:r w:rsidRPr="004E31B0">
        <w:rPr>
          <w:rStyle w:val="FootnoteReference"/>
          <w:i/>
          <w:iCs/>
          <w:sz w:val="16"/>
          <w:szCs w:val="16"/>
        </w:rPr>
        <w:footnoteRef/>
      </w:r>
      <w:r w:rsidRPr="004E31B0">
        <w:rPr>
          <w:i/>
          <w:iCs/>
          <w:sz w:val="16"/>
          <w:szCs w:val="16"/>
        </w:rPr>
        <w:t xml:space="preserve"> </w:t>
      </w:r>
      <w:hyperlink r:id="rId9" w:history="1">
        <w:r w:rsidRPr="004E31B0">
          <w:rPr>
            <w:rStyle w:val="Hyperlink"/>
            <w:i/>
            <w:iCs/>
            <w:color w:val="auto"/>
            <w:sz w:val="16"/>
            <w:szCs w:val="16"/>
            <w:u w:val="none"/>
          </w:rPr>
          <w:t>https://legislatie.just.ro/Public/DetaliiDocument/254234</w:t>
        </w:r>
      </w:hyperlink>
    </w:p>
  </w:footnote>
  <w:footnote w:id="10">
    <w:p w14:paraId="27EA2263" w14:textId="45476B02" w:rsidR="0086194C" w:rsidRPr="004E31B0" w:rsidRDefault="0086194C" w:rsidP="00EC640E">
      <w:pPr>
        <w:pStyle w:val="FootnoteText"/>
        <w:spacing w:before="0" w:after="0"/>
        <w:rPr>
          <w:i/>
          <w:iCs/>
          <w:sz w:val="16"/>
          <w:szCs w:val="16"/>
        </w:rPr>
      </w:pPr>
      <w:r w:rsidRPr="004E31B0">
        <w:rPr>
          <w:rStyle w:val="FootnoteReference"/>
          <w:i/>
          <w:iCs/>
          <w:sz w:val="16"/>
          <w:szCs w:val="16"/>
        </w:rPr>
        <w:footnoteRef/>
      </w:r>
      <w:r w:rsidRPr="004E31B0">
        <w:rPr>
          <w:i/>
          <w:iCs/>
          <w:sz w:val="16"/>
          <w:szCs w:val="16"/>
        </w:rPr>
        <w:t xml:space="preserve"> </w:t>
      </w:r>
      <w:hyperlink r:id="rId10" w:history="1">
        <w:r w:rsidRPr="004E31B0">
          <w:rPr>
            <w:rStyle w:val="Hyperlink"/>
            <w:i/>
            <w:iCs/>
            <w:color w:val="auto"/>
            <w:sz w:val="16"/>
            <w:szCs w:val="16"/>
            <w:u w:val="none"/>
          </w:rPr>
          <w:t>https://www.research.gov.ro/uploads/comunicate/2022/strategia-na-ional-de-cercetare-inovare-i-specializare-inteligent-2022-2027.pdf</w:t>
        </w:r>
      </w:hyperlink>
    </w:p>
  </w:footnote>
  <w:footnote w:id="11">
    <w:p w14:paraId="13EB02B3" w14:textId="6A61CECC" w:rsidR="0086194C" w:rsidRPr="004E31B0" w:rsidRDefault="0086194C" w:rsidP="00EC640E">
      <w:pPr>
        <w:pStyle w:val="FootnoteText"/>
        <w:spacing w:before="0" w:after="0"/>
        <w:rPr>
          <w:i/>
          <w:iCs/>
          <w:sz w:val="16"/>
          <w:szCs w:val="16"/>
        </w:rPr>
      </w:pPr>
      <w:r w:rsidRPr="004E31B0">
        <w:rPr>
          <w:rStyle w:val="FootnoteReference"/>
          <w:i/>
          <w:iCs/>
          <w:sz w:val="16"/>
          <w:szCs w:val="16"/>
        </w:rPr>
        <w:footnoteRef/>
      </w:r>
      <w:r w:rsidRPr="004E31B0">
        <w:rPr>
          <w:i/>
          <w:iCs/>
          <w:sz w:val="16"/>
          <w:szCs w:val="16"/>
        </w:rPr>
        <w:t xml:space="preserve"> </w:t>
      </w:r>
      <w:hyperlink r:id="rId11" w:history="1">
        <w:r w:rsidRPr="004E31B0">
          <w:rPr>
            <w:rStyle w:val="Hyperlink"/>
            <w:i/>
            <w:iCs/>
            <w:color w:val="auto"/>
            <w:sz w:val="16"/>
            <w:szCs w:val="16"/>
            <w:u w:val="none"/>
          </w:rPr>
          <w:t>https://legislatie.just.ro/Public/DetaliiDocument/256029</w:t>
        </w:r>
      </w:hyperlink>
    </w:p>
  </w:footnote>
  <w:footnote w:id="12">
    <w:p w14:paraId="7EA9BD94" w14:textId="47CA5978" w:rsidR="0086194C" w:rsidRPr="004E31B0" w:rsidRDefault="0086194C" w:rsidP="00EC640E">
      <w:pPr>
        <w:pStyle w:val="FootnoteText"/>
        <w:spacing w:before="0" w:after="0"/>
        <w:rPr>
          <w:i/>
          <w:iCs/>
          <w:sz w:val="16"/>
          <w:szCs w:val="16"/>
        </w:rPr>
      </w:pPr>
      <w:r w:rsidRPr="004E31B0">
        <w:rPr>
          <w:rStyle w:val="FootnoteReference"/>
          <w:i/>
          <w:iCs/>
          <w:sz w:val="16"/>
          <w:szCs w:val="16"/>
        </w:rPr>
        <w:footnoteRef/>
      </w:r>
      <w:r w:rsidRPr="004E31B0">
        <w:rPr>
          <w:i/>
          <w:iCs/>
          <w:sz w:val="16"/>
          <w:szCs w:val="16"/>
        </w:rPr>
        <w:t xml:space="preserve"> </w:t>
      </w:r>
      <w:hyperlink r:id="rId12" w:history="1">
        <w:r w:rsidRPr="004E31B0">
          <w:rPr>
            <w:rStyle w:val="Hyperlink"/>
            <w:i/>
            <w:iCs/>
            <w:color w:val="auto"/>
            <w:sz w:val="16"/>
            <w:szCs w:val="16"/>
            <w:u w:val="none"/>
          </w:rPr>
          <w:t>https://www.presidency.ro/files/userfiles/Documente/Strategia_Nationala_de_Aparare_a_Tarii_2020_2024.pdf</w:t>
        </w:r>
      </w:hyperlink>
    </w:p>
  </w:footnote>
  <w:footnote w:id="13">
    <w:p w14:paraId="45976FDD" w14:textId="1E4C7773" w:rsidR="0086194C" w:rsidRPr="004E31B0" w:rsidRDefault="0086194C" w:rsidP="00EC640E">
      <w:pPr>
        <w:pStyle w:val="FootnoteText"/>
        <w:spacing w:before="0" w:after="0"/>
        <w:rPr>
          <w:i/>
          <w:iCs/>
          <w:sz w:val="16"/>
          <w:szCs w:val="16"/>
        </w:rPr>
      </w:pPr>
      <w:r w:rsidRPr="004E31B0">
        <w:rPr>
          <w:rStyle w:val="FootnoteReference"/>
          <w:i/>
          <w:iCs/>
          <w:sz w:val="16"/>
          <w:szCs w:val="16"/>
        </w:rPr>
        <w:footnoteRef/>
      </w:r>
      <w:r w:rsidRPr="004E31B0">
        <w:rPr>
          <w:i/>
          <w:iCs/>
          <w:sz w:val="16"/>
          <w:szCs w:val="16"/>
        </w:rPr>
        <w:t xml:space="preserve"> </w:t>
      </w:r>
      <w:hyperlink r:id="rId13" w:history="1">
        <w:r w:rsidRPr="004E31B0">
          <w:rPr>
            <w:rStyle w:val="Hyperlink"/>
            <w:i/>
            <w:iCs/>
            <w:color w:val="auto"/>
            <w:sz w:val="16"/>
            <w:szCs w:val="16"/>
            <w:u w:val="none"/>
          </w:rPr>
          <w:t>https://legislatie.just.ro/Public/DetaliiDocumentAfis/249932</w:t>
        </w:r>
      </w:hyperlink>
    </w:p>
  </w:footnote>
  <w:footnote w:id="14">
    <w:p w14:paraId="7638A520" w14:textId="31ECBBDD" w:rsidR="0086194C" w:rsidRPr="004E31B0" w:rsidRDefault="0086194C" w:rsidP="00EC640E">
      <w:pPr>
        <w:pStyle w:val="FootnoteText"/>
        <w:spacing w:before="0" w:after="0"/>
        <w:rPr>
          <w:i/>
          <w:iCs/>
          <w:sz w:val="16"/>
          <w:szCs w:val="16"/>
        </w:rPr>
      </w:pPr>
      <w:r w:rsidRPr="004E31B0">
        <w:rPr>
          <w:rStyle w:val="FootnoteReference"/>
          <w:i/>
          <w:iCs/>
          <w:sz w:val="16"/>
          <w:szCs w:val="16"/>
        </w:rPr>
        <w:footnoteRef/>
      </w:r>
      <w:r w:rsidRPr="004E31B0">
        <w:rPr>
          <w:i/>
          <w:iCs/>
          <w:sz w:val="16"/>
          <w:szCs w:val="16"/>
        </w:rPr>
        <w:t xml:space="preserve"> </w:t>
      </w:r>
      <w:hyperlink r:id="rId14" w:history="1">
        <w:r w:rsidRPr="004E31B0">
          <w:rPr>
            <w:rStyle w:val="Hyperlink"/>
            <w:i/>
            <w:iCs/>
            <w:color w:val="auto"/>
            <w:sz w:val="16"/>
            <w:szCs w:val="16"/>
            <w:u w:val="none"/>
          </w:rPr>
          <w:t>https://ec.europa.eu/info/system/files/sante_sp_2020_2024_en.pdf</w:t>
        </w:r>
      </w:hyperlink>
    </w:p>
  </w:footnote>
  <w:footnote w:id="15">
    <w:p w14:paraId="667A323B" w14:textId="5E368442" w:rsidR="0086194C" w:rsidRPr="004E31B0" w:rsidRDefault="0086194C" w:rsidP="00334DE8">
      <w:pPr>
        <w:pStyle w:val="FootnoteText"/>
        <w:rPr>
          <w:i/>
          <w:iCs/>
          <w:sz w:val="16"/>
          <w:szCs w:val="16"/>
        </w:rPr>
      </w:pPr>
      <w:r w:rsidRPr="004E31B0">
        <w:rPr>
          <w:rStyle w:val="FootnoteReference"/>
          <w:i/>
          <w:iCs/>
          <w:sz w:val="16"/>
          <w:szCs w:val="16"/>
        </w:rPr>
        <w:footnoteRef/>
      </w:r>
      <w:r w:rsidRPr="004E31B0">
        <w:rPr>
          <w:i/>
          <w:iCs/>
          <w:sz w:val="16"/>
          <w:szCs w:val="16"/>
        </w:rPr>
        <w:t xml:space="preserve"> </w:t>
      </w:r>
      <w:hyperlink r:id="rId15" w:history="1">
        <w:r w:rsidRPr="004E31B0">
          <w:rPr>
            <w:rStyle w:val="Hyperlink"/>
            <w:i/>
            <w:iCs/>
            <w:color w:val="auto"/>
            <w:sz w:val="16"/>
            <w:szCs w:val="16"/>
            <w:u w:val="none"/>
          </w:rPr>
          <w:t>https://health.ec.europa.eu/system/files/2022-01/2021-2025_cancer-roadmap1_en_0.pdf</w:t>
        </w:r>
      </w:hyperlink>
    </w:p>
  </w:footnote>
  <w:footnote w:id="16">
    <w:p w14:paraId="74E46E1E" w14:textId="0AC48E4C" w:rsidR="0086194C" w:rsidRPr="004E31B0" w:rsidRDefault="0086194C" w:rsidP="00334DE8">
      <w:pPr>
        <w:pStyle w:val="FootnoteText"/>
        <w:rPr>
          <w:i/>
          <w:iCs/>
          <w:sz w:val="16"/>
          <w:szCs w:val="16"/>
        </w:rPr>
      </w:pPr>
      <w:r w:rsidRPr="004E31B0">
        <w:rPr>
          <w:rStyle w:val="FootnoteReference"/>
          <w:sz w:val="16"/>
          <w:szCs w:val="16"/>
        </w:rPr>
        <w:footnoteRef/>
      </w:r>
      <w:r w:rsidRPr="004E31B0">
        <w:rPr>
          <w:sz w:val="16"/>
          <w:szCs w:val="16"/>
        </w:rPr>
        <w:t xml:space="preserve"> </w:t>
      </w:r>
      <w:hyperlink r:id="rId16" w:history="1">
        <w:r w:rsidRPr="004E31B0">
          <w:rPr>
            <w:rStyle w:val="Hyperlink"/>
            <w:i/>
            <w:iCs/>
            <w:color w:val="auto"/>
            <w:sz w:val="16"/>
            <w:szCs w:val="16"/>
            <w:u w:val="none"/>
          </w:rPr>
          <w:t>https://eur-lex.europa.eu/resource.html?uri=cellar:8dec84ce-66df-11eb-aeb5-01aa75ed71a1.0016.02/DOC_1&amp;format=PDF</w:t>
        </w:r>
      </w:hyperlink>
    </w:p>
  </w:footnote>
  <w:footnote w:id="17">
    <w:p w14:paraId="5A55634D" w14:textId="2477AF97" w:rsidR="0086194C" w:rsidRPr="004E31B0" w:rsidRDefault="0086194C" w:rsidP="00334DE8">
      <w:pPr>
        <w:pStyle w:val="FootnoteText"/>
        <w:rPr>
          <w:i/>
          <w:iCs/>
          <w:sz w:val="16"/>
          <w:szCs w:val="16"/>
        </w:rPr>
      </w:pPr>
      <w:r w:rsidRPr="004E31B0">
        <w:rPr>
          <w:rStyle w:val="FootnoteReference"/>
          <w:i/>
          <w:iCs/>
          <w:sz w:val="16"/>
          <w:szCs w:val="16"/>
        </w:rPr>
        <w:footnoteRef/>
      </w:r>
      <w:r w:rsidRPr="004E31B0">
        <w:rPr>
          <w:i/>
          <w:iCs/>
          <w:sz w:val="16"/>
          <w:szCs w:val="16"/>
        </w:rPr>
        <w:t xml:space="preserve"> </w:t>
      </w:r>
      <w:hyperlink r:id="rId17" w:history="1">
        <w:r w:rsidRPr="004E31B0">
          <w:rPr>
            <w:rStyle w:val="Hyperlink"/>
            <w:i/>
            <w:iCs/>
            <w:color w:val="auto"/>
            <w:sz w:val="16"/>
            <w:szCs w:val="16"/>
            <w:u w:val="none"/>
          </w:rPr>
          <w:t>https://cancer-inequalities.jrc.ec.europa.eu</w:t>
        </w:r>
      </w:hyperlink>
    </w:p>
  </w:footnote>
  <w:footnote w:id="18">
    <w:p w14:paraId="1EF2E98A" w14:textId="6E8A797D" w:rsidR="0086194C" w:rsidRPr="004E31B0" w:rsidRDefault="0086194C" w:rsidP="00334DE8">
      <w:pPr>
        <w:pStyle w:val="FootnoteText"/>
        <w:rPr>
          <w:i/>
          <w:iCs/>
          <w:sz w:val="16"/>
          <w:szCs w:val="16"/>
        </w:rPr>
      </w:pPr>
      <w:r w:rsidRPr="004E31B0">
        <w:rPr>
          <w:rStyle w:val="FootnoteReference"/>
          <w:i/>
          <w:iCs/>
          <w:sz w:val="16"/>
          <w:szCs w:val="16"/>
        </w:rPr>
        <w:footnoteRef/>
      </w:r>
      <w:r w:rsidRPr="004E31B0">
        <w:rPr>
          <w:i/>
          <w:iCs/>
          <w:sz w:val="16"/>
          <w:szCs w:val="16"/>
        </w:rPr>
        <w:t xml:space="preserve"> </w:t>
      </w:r>
      <w:hyperlink r:id="rId18" w:history="1">
        <w:r w:rsidRPr="004E31B0">
          <w:rPr>
            <w:rStyle w:val="Hyperlink"/>
            <w:i/>
            <w:iCs/>
            <w:color w:val="auto"/>
            <w:sz w:val="16"/>
            <w:szCs w:val="16"/>
            <w:u w:val="none"/>
          </w:rPr>
          <w:t>https://eur-lex.europa.eu/legal-content/RO/TXT/PDF/?uri=CELEX:52020DC0761&amp;from=EN</w:t>
        </w:r>
      </w:hyperlink>
    </w:p>
  </w:footnote>
  <w:footnote w:id="19">
    <w:p w14:paraId="2DA03697" w14:textId="7DCBE42E" w:rsidR="0086194C" w:rsidRPr="004E31B0" w:rsidRDefault="0086194C" w:rsidP="00334DE8">
      <w:pPr>
        <w:pStyle w:val="FootnoteText"/>
        <w:rPr>
          <w:sz w:val="16"/>
          <w:szCs w:val="16"/>
        </w:rPr>
      </w:pPr>
      <w:r w:rsidRPr="004E31B0">
        <w:rPr>
          <w:rStyle w:val="FootnoteReference"/>
          <w:i/>
          <w:iCs/>
          <w:sz w:val="16"/>
          <w:szCs w:val="16"/>
        </w:rPr>
        <w:footnoteRef/>
      </w:r>
      <w:r w:rsidRPr="004E31B0">
        <w:rPr>
          <w:i/>
          <w:iCs/>
          <w:sz w:val="16"/>
          <w:szCs w:val="16"/>
        </w:rPr>
        <w:t xml:space="preserve"> </w:t>
      </w:r>
      <w:hyperlink r:id="rId19" w:history="1">
        <w:r w:rsidRPr="004E31B0">
          <w:rPr>
            <w:rStyle w:val="Hyperlink"/>
            <w:i/>
            <w:iCs/>
            <w:color w:val="auto"/>
            <w:sz w:val="16"/>
            <w:szCs w:val="16"/>
            <w:u w:val="none"/>
          </w:rPr>
          <w:t>https://eur-lex.europa.eu/legal-content/RO/TXT/PDF/?uri=CELEX:32021R2282&amp;from=EN</w:t>
        </w:r>
      </w:hyperlink>
    </w:p>
  </w:footnote>
  <w:footnote w:id="20">
    <w:p w14:paraId="1537C001" w14:textId="11AA8D46" w:rsidR="0086194C" w:rsidRPr="004E31B0" w:rsidRDefault="0086194C">
      <w:pPr>
        <w:pStyle w:val="FootnoteText"/>
        <w:rPr>
          <w:sz w:val="16"/>
          <w:szCs w:val="16"/>
        </w:rPr>
      </w:pPr>
      <w:r w:rsidRPr="004E31B0">
        <w:rPr>
          <w:rStyle w:val="FootnoteReference"/>
          <w:sz w:val="16"/>
          <w:szCs w:val="16"/>
        </w:rPr>
        <w:footnoteRef/>
      </w:r>
      <w:r w:rsidRPr="004E31B0">
        <w:rPr>
          <w:sz w:val="16"/>
          <w:szCs w:val="16"/>
        </w:rPr>
        <w:t xml:space="preserve"> </w:t>
      </w:r>
      <w:hyperlink r:id="rId20" w:history="1">
        <w:r w:rsidRPr="004E31B0">
          <w:rPr>
            <w:rStyle w:val="cf01"/>
            <w:rFonts w:asciiTheme="minorHAnsi" w:hAnsiTheme="minorHAnsi" w:cstheme="minorHAnsi"/>
            <w:i/>
            <w:iCs/>
            <w:sz w:val="16"/>
            <w:szCs w:val="16"/>
          </w:rPr>
          <w:t>EHN Strategic Plan 2019-2023 (ehnheart.org)</w:t>
        </w:r>
      </w:hyperlink>
    </w:p>
  </w:footnote>
  <w:footnote w:id="21">
    <w:p w14:paraId="092FB6AA" w14:textId="474E584E" w:rsidR="0086194C" w:rsidRPr="004E31B0" w:rsidRDefault="0086194C">
      <w:pPr>
        <w:pStyle w:val="FootnoteText"/>
        <w:rPr>
          <w:sz w:val="16"/>
          <w:szCs w:val="16"/>
        </w:rPr>
      </w:pPr>
      <w:r w:rsidRPr="004E31B0">
        <w:rPr>
          <w:rStyle w:val="FootnoteReference"/>
          <w:sz w:val="16"/>
          <w:szCs w:val="16"/>
        </w:rPr>
        <w:footnoteRef/>
      </w:r>
      <w:r w:rsidRPr="004E31B0">
        <w:rPr>
          <w:sz w:val="16"/>
          <w:szCs w:val="16"/>
        </w:rPr>
        <w:t xml:space="preserve"> </w:t>
      </w:r>
      <w:r w:rsidRPr="00F870D9">
        <w:rPr>
          <w:i/>
          <w:iCs/>
          <w:sz w:val="16"/>
          <w:szCs w:val="16"/>
        </w:rPr>
        <w:t>EACH-Plan-Final_130522.pdf (cardiovascular-alliance.eu)</w:t>
      </w:r>
    </w:p>
  </w:footnote>
  <w:footnote w:id="22">
    <w:p w14:paraId="474CB700" w14:textId="57B6C090" w:rsidR="0086194C" w:rsidRPr="004E31B0" w:rsidRDefault="0086194C">
      <w:pPr>
        <w:pStyle w:val="FootnoteText"/>
        <w:rPr>
          <w:sz w:val="16"/>
          <w:szCs w:val="16"/>
        </w:rPr>
      </w:pPr>
      <w:r w:rsidRPr="004E31B0">
        <w:rPr>
          <w:rStyle w:val="FootnoteReference"/>
          <w:sz w:val="16"/>
          <w:szCs w:val="16"/>
        </w:rPr>
        <w:footnoteRef/>
      </w:r>
      <w:r>
        <w:t xml:space="preserve"> </w:t>
      </w:r>
      <w:hyperlink r:id="rId21" w:history="1">
        <w:r w:rsidRPr="005E410D">
          <w:rPr>
            <w:rStyle w:val="Hyperlink"/>
            <w:i/>
            <w:sz w:val="16"/>
            <w:szCs w:val="16"/>
          </w:rPr>
          <w:t>https://www.who.int/publications/m/item/intersectoral-global-action-plan-on-eepilepsy-and-other-neurological-disorders-2022-2031</w:t>
        </w:r>
      </w:hyperlink>
      <w:r w:rsidRPr="004E31B0">
        <w:rPr>
          <w:sz w:val="16"/>
          <w:szCs w:val="16"/>
        </w:rPr>
        <w:t xml:space="preserve"> </w:t>
      </w:r>
    </w:p>
  </w:footnote>
  <w:footnote w:id="23">
    <w:p w14:paraId="3E0F28C1" w14:textId="77DCB829" w:rsidR="0086194C" w:rsidRPr="004E31B0" w:rsidRDefault="0086194C">
      <w:pPr>
        <w:pStyle w:val="FootnoteText"/>
        <w:rPr>
          <w:sz w:val="16"/>
          <w:szCs w:val="16"/>
        </w:rPr>
      </w:pPr>
      <w:r w:rsidRPr="004E31B0">
        <w:rPr>
          <w:rStyle w:val="FootnoteReference"/>
          <w:sz w:val="16"/>
          <w:szCs w:val="16"/>
        </w:rPr>
        <w:footnoteRef/>
      </w:r>
      <w:r w:rsidRPr="004E31B0">
        <w:rPr>
          <w:sz w:val="16"/>
          <w:szCs w:val="16"/>
        </w:rPr>
        <w:t>https://eso-stroke.org/projects/stroke-action-plan/#:~:text=The%20Stroke%20Action%20Plan%20for,the%20continent%20run%20until%202030.</w:t>
      </w:r>
    </w:p>
  </w:footnote>
  <w:footnote w:id="24">
    <w:p w14:paraId="0138CEC6" w14:textId="11FDBD0A" w:rsidR="0086194C" w:rsidRPr="004E31B0" w:rsidRDefault="0086194C">
      <w:pPr>
        <w:pStyle w:val="FootnoteText"/>
        <w:rPr>
          <w:sz w:val="16"/>
          <w:szCs w:val="16"/>
        </w:rPr>
      </w:pPr>
      <w:r w:rsidRPr="004E31B0">
        <w:rPr>
          <w:rStyle w:val="FootnoteReference"/>
          <w:sz w:val="16"/>
          <w:szCs w:val="16"/>
        </w:rPr>
        <w:footnoteRef/>
      </w:r>
      <w:r w:rsidRPr="004E31B0">
        <w:rPr>
          <w:sz w:val="16"/>
          <w:szCs w:val="16"/>
        </w:rPr>
        <w:t xml:space="preserve"> </w:t>
      </w:r>
      <w:hyperlink r:id="rId22" w:history="1">
        <w:r w:rsidRPr="004E31B0">
          <w:rPr>
            <w:rStyle w:val="Hyperlink"/>
            <w:i/>
            <w:iCs/>
            <w:color w:val="auto"/>
            <w:sz w:val="16"/>
            <w:szCs w:val="16"/>
            <w:u w:val="none"/>
          </w:rPr>
          <w:t>https://health.ec.europa.eu/publications/hera-work-plan-2022_en</w:t>
        </w:r>
      </w:hyperlink>
    </w:p>
  </w:footnote>
  <w:footnote w:id="25">
    <w:p w14:paraId="4277A451" w14:textId="4E49D3B7" w:rsidR="0086194C" w:rsidRPr="004E31B0" w:rsidRDefault="0086194C">
      <w:pPr>
        <w:pStyle w:val="FootnoteText"/>
        <w:rPr>
          <w:sz w:val="16"/>
          <w:szCs w:val="16"/>
        </w:rPr>
      </w:pPr>
      <w:r w:rsidRPr="004E31B0">
        <w:rPr>
          <w:rStyle w:val="FootnoteReference"/>
          <w:sz w:val="16"/>
          <w:szCs w:val="16"/>
        </w:rPr>
        <w:footnoteRef/>
      </w:r>
      <w:r w:rsidRPr="004E31B0">
        <w:rPr>
          <w:sz w:val="16"/>
          <w:szCs w:val="16"/>
        </w:rPr>
        <w:t xml:space="preserve"> </w:t>
      </w:r>
      <w:hyperlink r:id="rId23" w:history="1">
        <w:r w:rsidRPr="004E31B0">
          <w:rPr>
            <w:rStyle w:val="Hyperlink"/>
            <w:i/>
            <w:iCs/>
            <w:color w:val="auto"/>
            <w:sz w:val="16"/>
            <w:szCs w:val="16"/>
            <w:u w:val="none"/>
          </w:rPr>
          <w:t>https://health.ec.europa.eu/publications/hera-work-plan-2022_en</w:t>
        </w:r>
      </w:hyperlink>
    </w:p>
  </w:footnote>
  <w:footnote w:id="26">
    <w:p w14:paraId="3025F28A" w14:textId="254580F4" w:rsidR="0086194C" w:rsidRPr="004E31B0" w:rsidRDefault="0086194C">
      <w:pPr>
        <w:pStyle w:val="FootnoteText"/>
        <w:rPr>
          <w:sz w:val="16"/>
          <w:szCs w:val="16"/>
        </w:rPr>
      </w:pPr>
      <w:r w:rsidRPr="004E31B0">
        <w:rPr>
          <w:rStyle w:val="FootnoteReference"/>
          <w:sz w:val="16"/>
          <w:szCs w:val="16"/>
        </w:rPr>
        <w:footnoteRef/>
      </w:r>
      <w:r w:rsidRPr="004E31B0">
        <w:rPr>
          <w:sz w:val="16"/>
          <w:szCs w:val="16"/>
        </w:rPr>
        <w:t xml:space="preserve"> </w:t>
      </w:r>
      <w:hyperlink r:id="rId24" w:history="1">
        <w:r w:rsidRPr="004E31B0">
          <w:rPr>
            <w:rStyle w:val="Hyperlink"/>
            <w:i/>
            <w:iCs/>
            <w:color w:val="auto"/>
            <w:sz w:val="16"/>
            <w:szCs w:val="16"/>
            <w:u w:val="none"/>
          </w:rPr>
          <w:t>https://health.ec.europa.eu/system/files/2022-07/ncd_initiative_factsheet.pdf</w:t>
        </w:r>
      </w:hyperlink>
      <w:r w:rsidRPr="004E31B0">
        <w:rPr>
          <w:rStyle w:val="Hyperlink"/>
          <w:i/>
          <w:iCs/>
          <w:color w:val="auto"/>
          <w:sz w:val="16"/>
          <w:szCs w:val="16"/>
          <w:u w:val="none"/>
        </w:rPr>
        <w:t xml:space="preserve"> </w:t>
      </w:r>
    </w:p>
  </w:footnote>
  <w:footnote w:id="27">
    <w:p w14:paraId="76894580" w14:textId="3F4BC33E" w:rsidR="0086194C" w:rsidRPr="004E31B0" w:rsidRDefault="0086194C" w:rsidP="00334DE8">
      <w:pPr>
        <w:pStyle w:val="FootnoteText"/>
        <w:rPr>
          <w:i/>
          <w:iCs/>
          <w:sz w:val="16"/>
          <w:szCs w:val="16"/>
        </w:rPr>
      </w:pPr>
      <w:r w:rsidRPr="004E31B0">
        <w:rPr>
          <w:rStyle w:val="FootnoteReference"/>
          <w:sz w:val="16"/>
          <w:szCs w:val="16"/>
        </w:rPr>
        <w:footnoteRef/>
      </w:r>
      <w:r w:rsidRPr="004E31B0">
        <w:rPr>
          <w:i/>
          <w:iCs/>
          <w:sz w:val="16"/>
          <w:szCs w:val="16"/>
        </w:rPr>
        <w:t xml:space="preserve"> </w:t>
      </w:r>
      <w:hyperlink r:id="rId25" w:history="1">
        <w:r w:rsidRPr="004E31B0">
          <w:rPr>
            <w:rStyle w:val="Hyperlink"/>
            <w:i/>
            <w:iCs/>
            <w:color w:val="auto"/>
            <w:sz w:val="16"/>
            <w:szCs w:val="16"/>
            <w:u w:val="none"/>
          </w:rPr>
          <w:t>https://hadea.ec.europa.eu/about/legal-base-and-key-documents_en</w:t>
        </w:r>
      </w:hyperlink>
    </w:p>
  </w:footnote>
  <w:footnote w:id="28">
    <w:p w14:paraId="0B363D45" w14:textId="6107496F" w:rsidR="0086194C" w:rsidRPr="004E31B0" w:rsidRDefault="0086194C" w:rsidP="00334DE8">
      <w:pPr>
        <w:pStyle w:val="FootnoteText"/>
        <w:rPr>
          <w:sz w:val="16"/>
          <w:szCs w:val="16"/>
        </w:rPr>
      </w:pPr>
      <w:r w:rsidRPr="004E31B0">
        <w:rPr>
          <w:rStyle w:val="FootnoteReference"/>
          <w:sz w:val="16"/>
          <w:szCs w:val="16"/>
        </w:rPr>
        <w:footnoteRef/>
      </w:r>
      <w:r w:rsidRPr="004E31B0">
        <w:rPr>
          <w:sz w:val="16"/>
          <w:szCs w:val="16"/>
        </w:rPr>
        <w:t xml:space="preserve"> </w:t>
      </w:r>
      <w:hyperlink r:id="rId26" w:history="1">
        <w:r w:rsidRPr="004E31B0">
          <w:rPr>
            <w:rStyle w:val="Hyperlink"/>
            <w:i/>
            <w:iCs/>
            <w:color w:val="auto"/>
            <w:sz w:val="16"/>
            <w:szCs w:val="16"/>
            <w:u w:val="none"/>
          </w:rPr>
          <w:t>https://health.ec.europa.eu/system/files/2022-05/com_2022-197_annex_en.pdf</w:t>
        </w:r>
      </w:hyperlink>
    </w:p>
  </w:footnote>
  <w:footnote w:id="29">
    <w:p w14:paraId="79B50EF4" w14:textId="581294CD" w:rsidR="0086194C" w:rsidRPr="004E31B0" w:rsidRDefault="0086194C" w:rsidP="00334DE8">
      <w:pPr>
        <w:pStyle w:val="FootnoteText"/>
        <w:rPr>
          <w:i/>
          <w:iCs/>
          <w:sz w:val="16"/>
          <w:szCs w:val="16"/>
        </w:rPr>
      </w:pPr>
      <w:r w:rsidRPr="004E31B0">
        <w:rPr>
          <w:rStyle w:val="FootnoteReference"/>
          <w:i/>
          <w:iCs/>
          <w:sz w:val="16"/>
          <w:szCs w:val="16"/>
        </w:rPr>
        <w:footnoteRef/>
      </w:r>
      <w:r w:rsidRPr="004E31B0">
        <w:rPr>
          <w:i/>
          <w:iCs/>
          <w:sz w:val="16"/>
          <w:szCs w:val="16"/>
        </w:rPr>
        <w:t xml:space="preserve"> </w:t>
      </w:r>
      <w:hyperlink r:id="rId27" w:history="1">
        <w:r w:rsidRPr="004E31B0">
          <w:rPr>
            <w:rStyle w:val="Hyperlink"/>
            <w:i/>
            <w:iCs/>
            <w:color w:val="auto"/>
            <w:sz w:val="16"/>
            <w:szCs w:val="16"/>
            <w:u w:val="none"/>
          </w:rPr>
          <w:t>https://ec.europa.eu/info/sites/default/files/rtd_sp_2020_2024_en.pdf</w:t>
        </w:r>
      </w:hyperlink>
    </w:p>
  </w:footnote>
  <w:footnote w:id="30">
    <w:p w14:paraId="143833A9" w14:textId="3B499029" w:rsidR="0086194C" w:rsidRPr="004E31B0" w:rsidRDefault="0086194C" w:rsidP="00334DE8">
      <w:pPr>
        <w:pStyle w:val="FootnoteText"/>
        <w:rPr>
          <w:i/>
          <w:iCs/>
          <w:sz w:val="16"/>
          <w:szCs w:val="16"/>
        </w:rPr>
      </w:pPr>
      <w:r w:rsidRPr="004E31B0">
        <w:rPr>
          <w:rStyle w:val="FootnoteReference"/>
          <w:i/>
          <w:iCs/>
          <w:sz w:val="16"/>
          <w:szCs w:val="16"/>
        </w:rPr>
        <w:t>3</w:t>
      </w:r>
      <w:r w:rsidRPr="004E31B0">
        <w:rPr>
          <w:i/>
          <w:iCs/>
          <w:sz w:val="16"/>
          <w:szCs w:val="16"/>
          <w:vertAlign w:val="superscript"/>
        </w:rPr>
        <w:t>0</w:t>
      </w:r>
      <w:r w:rsidRPr="004E31B0">
        <w:rPr>
          <w:i/>
          <w:iCs/>
          <w:sz w:val="16"/>
          <w:szCs w:val="16"/>
        </w:rPr>
        <w:t xml:space="preserve"> </w:t>
      </w:r>
      <w:hyperlink r:id="rId28" w:history="1">
        <w:r w:rsidRPr="004E31B0">
          <w:rPr>
            <w:rStyle w:val="Hyperlink"/>
            <w:i/>
            <w:iCs/>
            <w:color w:val="auto"/>
            <w:sz w:val="16"/>
            <w:szCs w:val="16"/>
            <w:u w:val="none"/>
          </w:rPr>
          <w:t>https://www.who.int/europe/about-us/our-work/core-priorities</w:t>
        </w:r>
      </w:hyperlink>
    </w:p>
  </w:footnote>
  <w:footnote w:id="31">
    <w:p w14:paraId="31E47E96" w14:textId="7F66B1E3" w:rsidR="0086194C" w:rsidRPr="004E31B0" w:rsidRDefault="0086194C" w:rsidP="00334DE8">
      <w:pPr>
        <w:pStyle w:val="FootnoteText"/>
        <w:rPr>
          <w:i/>
          <w:iCs/>
          <w:sz w:val="16"/>
          <w:szCs w:val="16"/>
        </w:rPr>
      </w:pPr>
      <w:r w:rsidRPr="004E31B0">
        <w:rPr>
          <w:rStyle w:val="FootnoteReference"/>
          <w:i/>
          <w:iCs/>
          <w:sz w:val="16"/>
          <w:szCs w:val="16"/>
        </w:rPr>
        <w:footnoteRef/>
      </w:r>
      <w:r w:rsidRPr="004E31B0">
        <w:rPr>
          <w:i/>
          <w:iCs/>
          <w:sz w:val="16"/>
          <w:szCs w:val="16"/>
        </w:rPr>
        <w:t xml:space="preserve"> </w:t>
      </w:r>
      <w:hyperlink r:id="rId29" w:history="1">
        <w:r w:rsidRPr="004E31B0">
          <w:rPr>
            <w:rStyle w:val="Hyperlink"/>
            <w:i/>
            <w:iCs/>
            <w:color w:val="auto"/>
            <w:sz w:val="16"/>
            <w:szCs w:val="16"/>
            <w:u w:val="none"/>
          </w:rPr>
          <w:t>https://www.who.int/europe/about-us/our-work/core-priorities/moving-towards-universal-health-coverage-(uhc)</w:t>
        </w:r>
      </w:hyperlink>
    </w:p>
  </w:footnote>
  <w:footnote w:id="32">
    <w:p w14:paraId="5A86E7C7" w14:textId="2FDAFE9E" w:rsidR="0086194C" w:rsidRPr="004E31B0" w:rsidRDefault="0086194C" w:rsidP="00334DE8">
      <w:pPr>
        <w:pStyle w:val="FootnoteText"/>
        <w:rPr>
          <w:i/>
          <w:iCs/>
          <w:sz w:val="16"/>
          <w:szCs w:val="16"/>
        </w:rPr>
      </w:pPr>
      <w:r w:rsidRPr="004E31B0">
        <w:rPr>
          <w:rStyle w:val="FootnoteReference"/>
          <w:i/>
          <w:iCs/>
          <w:sz w:val="16"/>
          <w:szCs w:val="16"/>
        </w:rPr>
        <w:footnoteRef/>
      </w:r>
      <w:r w:rsidRPr="004E31B0">
        <w:rPr>
          <w:i/>
          <w:iCs/>
          <w:sz w:val="16"/>
          <w:szCs w:val="16"/>
        </w:rPr>
        <w:t xml:space="preserve"> </w:t>
      </w:r>
      <w:hyperlink r:id="rId30" w:history="1">
        <w:r w:rsidRPr="004E31B0">
          <w:rPr>
            <w:rStyle w:val="Hyperlink"/>
            <w:i/>
            <w:iCs/>
            <w:color w:val="auto"/>
            <w:sz w:val="16"/>
            <w:szCs w:val="16"/>
            <w:u w:val="none"/>
          </w:rPr>
          <w:t>https://www.who.int/europe/about-us/our-work/core-priorities/protecting-against-health-emergencies</w:t>
        </w:r>
      </w:hyperlink>
    </w:p>
  </w:footnote>
  <w:footnote w:id="33">
    <w:p w14:paraId="7C2EB180" w14:textId="0CFF0E79" w:rsidR="0086194C" w:rsidRPr="004E31B0" w:rsidRDefault="0086194C" w:rsidP="00334DE8">
      <w:pPr>
        <w:pStyle w:val="FootnoteText"/>
        <w:rPr>
          <w:i/>
          <w:iCs/>
          <w:sz w:val="16"/>
          <w:szCs w:val="16"/>
        </w:rPr>
      </w:pPr>
      <w:r w:rsidRPr="004E31B0">
        <w:rPr>
          <w:rStyle w:val="FootnoteReference"/>
          <w:i/>
          <w:iCs/>
          <w:sz w:val="16"/>
          <w:szCs w:val="16"/>
        </w:rPr>
        <w:footnoteRef/>
      </w:r>
      <w:r w:rsidRPr="004E31B0">
        <w:rPr>
          <w:i/>
          <w:iCs/>
          <w:sz w:val="16"/>
          <w:szCs w:val="16"/>
        </w:rPr>
        <w:t xml:space="preserve"> </w:t>
      </w:r>
      <w:hyperlink r:id="rId31" w:history="1">
        <w:r w:rsidRPr="004E31B0">
          <w:rPr>
            <w:rStyle w:val="Hyperlink"/>
            <w:i/>
            <w:iCs/>
            <w:color w:val="auto"/>
            <w:sz w:val="16"/>
            <w:szCs w:val="16"/>
            <w:u w:val="none"/>
          </w:rPr>
          <w:t>https://www.who.int/europe/about-us/our-work/core-priorities/promoting-health-and-well-being</w:t>
        </w:r>
      </w:hyperlink>
    </w:p>
  </w:footnote>
  <w:footnote w:id="34">
    <w:p w14:paraId="272B81A7" w14:textId="77777777" w:rsidR="0086194C" w:rsidRPr="0034087A" w:rsidRDefault="0086194C" w:rsidP="00FC07D5">
      <w:pPr>
        <w:pStyle w:val="FootnoteText"/>
        <w:rPr>
          <w:i/>
          <w:iCs/>
          <w:sz w:val="16"/>
          <w:szCs w:val="16"/>
        </w:rPr>
      </w:pPr>
      <w:r w:rsidRPr="008707DE">
        <w:rPr>
          <w:rStyle w:val="FootnoteReference"/>
          <w:rFonts w:ascii="Garamond" w:hAnsi="Garamond"/>
          <w:i/>
          <w:iCs/>
          <w:sz w:val="16"/>
          <w:szCs w:val="16"/>
        </w:rPr>
        <w:footnoteRef/>
      </w:r>
      <w:r w:rsidRPr="008707DE">
        <w:rPr>
          <w:rFonts w:ascii="Garamond" w:hAnsi="Garamond"/>
          <w:i/>
          <w:iCs/>
          <w:sz w:val="16"/>
          <w:szCs w:val="16"/>
        </w:rPr>
        <w:t xml:space="preserve"> </w:t>
      </w:r>
      <w:r w:rsidRPr="0034087A">
        <w:rPr>
          <w:i/>
          <w:iCs/>
          <w:sz w:val="16"/>
          <w:szCs w:val="16"/>
        </w:rPr>
        <w:t>https://ec.europa.eu/eurostat/web/products-eurostat-news/-/ddn-20211129-2</w:t>
      </w:r>
    </w:p>
  </w:footnote>
  <w:footnote w:id="35">
    <w:p w14:paraId="4B19BBA2" w14:textId="77777777" w:rsidR="0086194C" w:rsidRPr="0034087A" w:rsidRDefault="0086194C" w:rsidP="00176E60">
      <w:pPr>
        <w:pStyle w:val="FootnoteText"/>
        <w:ind w:right="-188"/>
        <w:rPr>
          <w:sz w:val="16"/>
          <w:szCs w:val="16"/>
        </w:rPr>
      </w:pPr>
      <w:r w:rsidRPr="0034087A">
        <w:rPr>
          <w:rStyle w:val="FootnoteReference"/>
          <w:i/>
          <w:iCs/>
          <w:sz w:val="16"/>
          <w:szCs w:val="16"/>
        </w:rPr>
        <w:footnoteRef/>
      </w:r>
      <w:r w:rsidRPr="0034087A">
        <w:rPr>
          <w:i/>
          <w:iCs/>
          <w:sz w:val="16"/>
          <w:szCs w:val="16"/>
        </w:rPr>
        <w:t xml:space="preserve"> </w:t>
      </w:r>
      <w:r w:rsidRPr="00176E60">
        <w:rPr>
          <w:i/>
          <w:iCs/>
          <w:spacing w:val="-10"/>
          <w:sz w:val="16"/>
          <w:szCs w:val="16"/>
        </w:rPr>
        <w:t>https://webgate.ec.europa.eu/dashboard/sense/app/a976d168-2023-41d8-acec-e77640154726/sheet/eeb35687-5e03-44b8-ace0-9cd8802cbd00/state/analysis</w:t>
      </w:r>
    </w:p>
  </w:footnote>
  <w:footnote w:id="36">
    <w:p w14:paraId="7710FAAD" w14:textId="40D2221A" w:rsidR="0086194C" w:rsidRPr="0034087A" w:rsidRDefault="0086194C" w:rsidP="0034087A">
      <w:pPr>
        <w:rPr>
          <w:sz w:val="16"/>
          <w:szCs w:val="16"/>
        </w:rPr>
      </w:pPr>
      <w:r w:rsidRPr="0034087A">
        <w:rPr>
          <w:rStyle w:val="FootnoteReference"/>
          <w:i/>
          <w:iCs/>
          <w:sz w:val="16"/>
          <w:szCs w:val="16"/>
        </w:rPr>
        <w:footnoteRef/>
      </w:r>
      <w:r w:rsidRPr="0034087A">
        <w:rPr>
          <w:i/>
          <w:iCs/>
          <w:sz w:val="16"/>
          <w:szCs w:val="16"/>
        </w:rPr>
        <w:t xml:space="preserve"> </w:t>
      </w:r>
      <w:r w:rsidRPr="0034087A">
        <w:rPr>
          <w:rFonts w:eastAsia="Times New Roman"/>
          <w:i/>
          <w:iCs/>
          <w:sz w:val="16"/>
          <w:szCs w:val="16"/>
          <w:shd w:val="clear" w:color="auto" w:fill="FFFFFF"/>
        </w:rPr>
        <w:t>European Commission, Directorate-General for Research and Innovation, Pupinis, M., Serbanica, C., </w:t>
      </w:r>
      <w:r w:rsidRPr="0034087A">
        <w:rPr>
          <w:rFonts w:eastAsia="Times New Roman"/>
          <w:i/>
          <w:iCs/>
          <w:sz w:val="16"/>
          <w:szCs w:val="16"/>
        </w:rPr>
        <w:t>PSF review of the Romanian R&amp;I system : background report</w:t>
      </w:r>
      <w:r w:rsidRPr="0034087A">
        <w:rPr>
          <w:rFonts w:eastAsia="Times New Roman"/>
          <w:i/>
          <w:iCs/>
          <w:sz w:val="16"/>
          <w:szCs w:val="16"/>
          <w:shd w:val="clear" w:color="auto" w:fill="FFFFFF"/>
        </w:rPr>
        <w:t>, Publications Office, 2021, </w:t>
      </w:r>
      <w:hyperlink r:id="rId32" w:tgtFrame="_blank" w:history="1">
        <w:r w:rsidRPr="0034087A">
          <w:rPr>
            <w:rFonts w:eastAsia="Times New Roman"/>
            <w:i/>
            <w:iCs/>
            <w:sz w:val="16"/>
            <w:szCs w:val="16"/>
          </w:rPr>
          <w:t>https://data.europa.eu/doi/10.2777/38334</w:t>
        </w:r>
      </w:hyperlink>
    </w:p>
  </w:footnote>
  <w:footnote w:id="37">
    <w:p w14:paraId="23E57607" w14:textId="77777777" w:rsidR="0086194C" w:rsidRPr="0034087A" w:rsidRDefault="0086194C" w:rsidP="004F6039">
      <w:pPr>
        <w:pStyle w:val="FootnoteText"/>
        <w:rPr>
          <w:i/>
          <w:iCs/>
          <w:sz w:val="16"/>
          <w:szCs w:val="16"/>
        </w:rPr>
      </w:pPr>
      <w:r w:rsidRPr="0034087A">
        <w:rPr>
          <w:rStyle w:val="FootnoteReference"/>
          <w:i/>
          <w:iCs/>
          <w:sz w:val="16"/>
          <w:szCs w:val="16"/>
        </w:rPr>
        <w:footnoteRef/>
      </w:r>
      <w:r w:rsidRPr="0034087A">
        <w:rPr>
          <w:i/>
          <w:iCs/>
          <w:sz w:val="16"/>
          <w:szCs w:val="16"/>
        </w:rPr>
        <w:t xml:space="preserve"> https://ec.europa.eu/info/sites/default/files/research_and_innovation/funding/documents/ec_rtd_horizon-europe-overview.pdf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E80EF" w14:textId="77777777" w:rsidR="00A3638C" w:rsidRDefault="00A363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1C5B7" w14:textId="1D4273CA" w:rsidR="0086194C" w:rsidRPr="00446CB0" w:rsidRDefault="0086194C" w:rsidP="00446CB0">
    <w:pPr>
      <w:pStyle w:val="Header"/>
      <w:ind w:left="3960" w:firstLine="3960"/>
      <w:rPr>
        <w:color w:val="FF0000"/>
      </w:rPr>
    </w:pPr>
    <w:r w:rsidRPr="00446CB0">
      <w:rPr>
        <w:noProof/>
        <w:color w:val="FF0000"/>
        <w:lang w:val="en-US" w:eastAsia="en-US"/>
      </w:rPr>
      <w:drawing>
        <wp:anchor distT="0" distB="0" distL="114300" distR="114300" simplePos="0" relativeHeight="251668480" behindDoc="1" locked="0" layoutInCell="1" allowOverlap="1" wp14:anchorId="79215285" wp14:editId="7A105ADD">
          <wp:simplePos x="0" y="0"/>
          <wp:positionH relativeFrom="page">
            <wp:align>right</wp:align>
          </wp:positionH>
          <wp:positionV relativeFrom="paragraph">
            <wp:posOffset>-449479</wp:posOffset>
          </wp:positionV>
          <wp:extent cx="7569247" cy="1084844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9247" cy="10848442"/>
                  </a:xfrm>
                  <a:prstGeom prst="rect">
                    <a:avLst/>
                  </a:prstGeom>
                </pic:spPr>
              </pic:pic>
            </a:graphicData>
          </a:graphic>
          <wp14:sizeRelH relativeFrom="margin">
            <wp14:pctWidth>0</wp14:pctWidth>
          </wp14:sizeRelH>
          <wp14:sizeRelV relativeFrom="margin">
            <wp14:pctHeight>0</wp14:pctHeight>
          </wp14:sizeRelV>
        </wp:anchor>
      </w:drawing>
    </w:r>
    <w:r w:rsidR="00446CB0">
      <w:rPr>
        <w:noProof/>
        <w:color w:val="FF0000"/>
        <w:lang w:val="en-US" w:eastAsia="en-US"/>
      </w:rPr>
      <w:t>Anexă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9BE0E" w14:textId="77777777" w:rsidR="00A3638C" w:rsidRDefault="00A3638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5B727" w14:textId="07C3B556" w:rsidR="0086194C" w:rsidRPr="000A2F9F" w:rsidRDefault="0086194C" w:rsidP="000A2F9F">
    <w:pPr>
      <w:pStyle w:val="Title"/>
      <w:pBdr>
        <w:bottom w:val="single" w:sz="4" w:space="1" w:color="0B9A6D"/>
      </w:pBdr>
      <w:tabs>
        <w:tab w:val="left" w:pos="2977"/>
      </w:tabs>
      <w:ind w:left="2977"/>
      <w:jc w:val="right"/>
      <w:rPr>
        <w:rFonts w:cstheme="majorHAnsi"/>
        <w:color w:val="0B9A6D"/>
        <w:spacing w:val="10"/>
        <w:sz w:val="20"/>
        <w:szCs w:val="20"/>
      </w:rPr>
    </w:pPr>
    <w:bookmarkStart w:id="1" w:name="_GoBack"/>
    <w:r>
      <w:rPr>
        <w:rFonts w:cstheme="majorHAnsi"/>
        <w:noProof/>
        <w:color w:val="0B9A6D"/>
        <w:spacing w:val="10"/>
        <w:sz w:val="20"/>
        <w:szCs w:val="20"/>
        <w:lang w:val="en-US" w:eastAsia="en-US"/>
      </w:rPr>
      <w:drawing>
        <wp:anchor distT="0" distB="0" distL="114300" distR="114300" simplePos="0" relativeHeight="251667456" behindDoc="1" locked="0" layoutInCell="1" allowOverlap="1" wp14:anchorId="4A0BF294" wp14:editId="0872B41E">
          <wp:simplePos x="0" y="0"/>
          <wp:positionH relativeFrom="page">
            <wp:align>left</wp:align>
          </wp:positionH>
          <wp:positionV relativeFrom="paragraph">
            <wp:posOffset>-2369820</wp:posOffset>
          </wp:positionV>
          <wp:extent cx="7563917" cy="10777466"/>
          <wp:effectExtent l="0" t="0" r="0" b="5080"/>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Picture 228"/>
                  <pic:cNvPicPr/>
                </pic:nvPicPr>
                <pic:blipFill>
                  <a:blip r:embed="rId1">
                    <a:extLst>
                      <a:ext uri="{28A0092B-C50C-407E-A947-70E740481C1C}">
                        <a14:useLocalDpi xmlns:a14="http://schemas.microsoft.com/office/drawing/2010/main" val="0"/>
                      </a:ext>
                    </a:extLst>
                  </a:blip>
                  <a:stretch>
                    <a:fillRect/>
                  </a:stretch>
                </pic:blipFill>
                <pic:spPr>
                  <a:xfrm>
                    <a:off x="0" y="0"/>
                    <a:ext cx="7563917" cy="10777466"/>
                  </a:xfrm>
                  <a:prstGeom prst="rect">
                    <a:avLst/>
                  </a:prstGeom>
                </pic:spPr>
              </pic:pic>
            </a:graphicData>
          </a:graphic>
          <wp14:sizeRelH relativeFrom="margin">
            <wp14:pctWidth>0</wp14:pctWidth>
          </wp14:sizeRelH>
          <wp14:sizeRelV relativeFrom="margin">
            <wp14:pctHeight>0</wp14:pctHeight>
          </wp14:sizeRelV>
        </wp:anchor>
      </w:drawing>
    </w:r>
    <w:bookmarkEnd w:id="1"/>
    <w:r w:rsidRPr="000A2F9F">
      <w:rPr>
        <w:rFonts w:cstheme="majorHAnsi"/>
        <w:color w:val="0B9A6D"/>
        <w:spacing w:val="10"/>
        <w:sz w:val="20"/>
        <w:szCs w:val="20"/>
      </w:rPr>
      <w:t>STRATEGIA NAȚIONALĂ DE SĂNĂTATE</w:t>
    </w:r>
    <w:r>
      <w:rPr>
        <w:rFonts w:cstheme="majorHAnsi"/>
        <w:color w:val="0B9A6D"/>
        <w:spacing w:val="10"/>
        <w:sz w:val="20"/>
        <w:szCs w:val="20"/>
      </w:rPr>
      <w:t xml:space="preserve"> </w:t>
    </w:r>
    <w:r w:rsidRPr="000A2F9F">
      <w:rPr>
        <w:rFonts w:cstheme="majorHAnsi"/>
        <w:color w:val="0B9A6D"/>
        <w:spacing w:val="10"/>
        <w:sz w:val="20"/>
        <w:szCs w:val="20"/>
      </w:rPr>
      <w:t>2023-2030</w:t>
    </w:r>
  </w:p>
  <w:p w14:paraId="7F437509" w14:textId="6B69BB04" w:rsidR="0086194C" w:rsidRDefault="008619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87300"/>
    <w:multiLevelType w:val="hybridMultilevel"/>
    <w:tmpl w:val="0E425F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AD12494"/>
    <w:multiLevelType w:val="hybridMultilevel"/>
    <w:tmpl w:val="697ADE64"/>
    <w:lvl w:ilvl="0" w:tplc="E982B4C6">
      <w:start w:val="1"/>
      <w:numFmt w:val="bullet"/>
      <w:lvlText w:val=""/>
      <w:lvlJc w:val="left"/>
      <w:pPr>
        <w:ind w:left="720" w:hanging="360"/>
      </w:pPr>
      <w:rPr>
        <w:rFonts w:ascii="Symbol" w:hAnsi="Symbol" w:hint="default"/>
        <w:color w:val="8656B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AA2155"/>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5F6E43"/>
    <w:multiLevelType w:val="hybridMultilevel"/>
    <w:tmpl w:val="E15E912E"/>
    <w:lvl w:ilvl="0" w:tplc="B1E884AA">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83F84"/>
    <w:multiLevelType w:val="multilevel"/>
    <w:tmpl w:val="E51CE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2F2577"/>
    <w:multiLevelType w:val="hybridMultilevel"/>
    <w:tmpl w:val="F09ACAD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 w15:restartNumberingAfterBreak="0">
    <w:nsid w:val="1BBA7296"/>
    <w:multiLevelType w:val="multilevel"/>
    <w:tmpl w:val="C3DAFBA4"/>
    <w:lvl w:ilvl="0">
      <w:start w:val="1"/>
      <w:numFmt w:val="decimal"/>
      <w:lvlText w:val="%1."/>
      <w:lvlJc w:val="left"/>
      <w:pPr>
        <w:ind w:left="720" w:hanging="360"/>
      </w:pPr>
      <w:rPr>
        <w:rFonts w:cs="Calibri" w:hint="default"/>
        <w:b/>
        <w:i w:val="0"/>
        <w:sz w:val="36"/>
      </w:rPr>
    </w:lvl>
    <w:lvl w:ilvl="1">
      <w:start w:val="1"/>
      <w:numFmt w:val="decimal"/>
      <w:isLgl/>
      <w:lvlText w:val="%1.%2."/>
      <w:lvlJc w:val="left"/>
      <w:pPr>
        <w:ind w:left="1440" w:hanging="1080"/>
      </w:pPr>
      <w:rPr>
        <w:rFonts w:hint="default"/>
      </w:rPr>
    </w:lvl>
    <w:lvl w:ilvl="2">
      <w:start w:val="1"/>
      <w:numFmt w:val="upperLetter"/>
      <w:isLgl/>
      <w:lvlText w:val="%1.%2.%3."/>
      <w:lvlJc w:val="left"/>
      <w:pPr>
        <w:ind w:left="1800" w:hanging="1440"/>
      </w:pPr>
      <w:rPr>
        <w:rFonts w:hint="default"/>
      </w:rPr>
    </w:lvl>
    <w:lvl w:ilvl="3">
      <w:start w:val="1"/>
      <w:numFmt w:val="decimal"/>
      <w:isLgl/>
      <w:lvlText w:val="%1.%2.%3.%4."/>
      <w:lvlJc w:val="left"/>
      <w:pPr>
        <w:ind w:left="2160" w:hanging="1800"/>
      </w:pPr>
      <w:rPr>
        <w:rFonts w:hint="default"/>
      </w:rPr>
    </w:lvl>
    <w:lvl w:ilvl="4">
      <w:start w:val="1"/>
      <w:numFmt w:val="decimal"/>
      <w:isLgl/>
      <w:lvlText w:val="%1.%2.%3.%4.%5."/>
      <w:lvlJc w:val="left"/>
      <w:pPr>
        <w:ind w:left="2520" w:hanging="2160"/>
      </w:pPr>
      <w:rPr>
        <w:rFonts w:hint="default"/>
      </w:rPr>
    </w:lvl>
    <w:lvl w:ilvl="5">
      <w:start w:val="1"/>
      <w:numFmt w:val="decimal"/>
      <w:isLgl/>
      <w:lvlText w:val="%1.%2.%3.%4.%5.%6."/>
      <w:lvlJc w:val="left"/>
      <w:pPr>
        <w:ind w:left="2880" w:hanging="2520"/>
      </w:pPr>
      <w:rPr>
        <w:rFonts w:hint="default"/>
      </w:rPr>
    </w:lvl>
    <w:lvl w:ilvl="6">
      <w:start w:val="1"/>
      <w:numFmt w:val="decimal"/>
      <w:isLgl/>
      <w:lvlText w:val="%1.%2.%3.%4.%5.%6.%7."/>
      <w:lvlJc w:val="left"/>
      <w:pPr>
        <w:ind w:left="3240" w:hanging="2880"/>
      </w:pPr>
      <w:rPr>
        <w:rFonts w:hint="default"/>
      </w:rPr>
    </w:lvl>
    <w:lvl w:ilvl="7">
      <w:start w:val="1"/>
      <w:numFmt w:val="decimal"/>
      <w:isLgl/>
      <w:lvlText w:val="%1.%2.%3.%4.%5.%6.%7.%8."/>
      <w:lvlJc w:val="left"/>
      <w:pPr>
        <w:ind w:left="3600" w:hanging="3240"/>
      </w:pPr>
      <w:rPr>
        <w:rFonts w:hint="default"/>
      </w:rPr>
    </w:lvl>
    <w:lvl w:ilvl="8">
      <w:start w:val="1"/>
      <w:numFmt w:val="decimal"/>
      <w:isLgl/>
      <w:lvlText w:val="%1.%2.%3.%4.%5.%6.%7.%8.%9."/>
      <w:lvlJc w:val="left"/>
      <w:pPr>
        <w:ind w:left="3960" w:hanging="3600"/>
      </w:pPr>
      <w:rPr>
        <w:rFonts w:hint="default"/>
      </w:rPr>
    </w:lvl>
  </w:abstractNum>
  <w:abstractNum w:abstractNumId="7" w15:restartNumberingAfterBreak="0">
    <w:nsid w:val="1BD745EE"/>
    <w:multiLevelType w:val="hybridMultilevel"/>
    <w:tmpl w:val="8668B55C"/>
    <w:lvl w:ilvl="0" w:tplc="26F6FB2E">
      <w:start w:val="1"/>
      <w:numFmt w:val="bullet"/>
      <w:lvlText w:val=""/>
      <w:lvlJc w:val="left"/>
      <w:pPr>
        <w:ind w:left="720" w:hanging="360"/>
      </w:pPr>
      <w:rPr>
        <w:rFonts w:ascii="Symbol" w:hAnsi="Symbol" w:hint="default"/>
        <w:color w:val="8656B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1A4433C"/>
    <w:multiLevelType w:val="hybridMultilevel"/>
    <w:tmpl w:val="B586627C"/>
    <w:lvl w:ilvl="0" w:tplc="26F6FB2E">
      <w:start w:val="1"/>
      <w:numFmt w:val="bullet"/>
      <w:lvlText w:val=""/>
      <w:lvlJc w:val="left"/>
      <w:pPr>
        <w:ind w:left="720" w:hanging="360"/>
      </w:pPr>
      <w:rPr>
        <w:rFonts w:ascii="Symbol" w:hAnsi="Symbol" w:hint="default"/>
        <w:color w:val="8656B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21704D7"/>
    <w:multiLevelType w:val="hybridMultilevel"/>
    <w:tmpl w:val="6BF6249A"/>
    <w:lvl w:ilvl="0" w:tplc="E982B4C6">
      <w:start w:val="1"/>
      <w:numFmt w:val="bullet"/>
      <w:pStyle w:val="ListParagraph"/>
      <w:lvlText w:val=""/>
      <w:lvlJc w:val="left"/>
      <w:pPr>
        <w:ind w:left="360" w:hanging="360"/>
      </w:pPr>
      <w:rPr>
        <w:rFonts w:ascii="Symbol" w:hAnsi="Symbol" w:hint="default"/>
        <w:color w:val="8656B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2251D13"/>
    <w:multiLevelType w:val="hybridMultilevel"/>
    <w:tmpl w:val="49E41C1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27C286D"/>
    <w:multiLevelType w:val="hybridMultilevel"/>
    <w:tmpl w:val="4702A0C8"/>
    <w:lvl w:ilvl="0" w:tplc="81E4A9D2">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39471C"/>
    <w:multiLevelType w:val="hybridMultilevel"/>
    <w:tmpl w:val="9E0A74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9E500CE"/>
    <w:multiLevelType w:val="hybridMultilevel"/>
    <w:tmpl w:val="F4CAA56C"/>
    <w:lvl w:ilvl="0" w:tplc="26F6FB2E">
      <w:start w:val="1"/>
      <w:numFmt w:val="bullet"/>
      <w:lvlText w:val=""/>
      <w:lvlJc w:val="left"/>
      <w:pPr>
        <w:ind w:left="786" w:hanging="360"/>
      </w:pPr>
      <w:rPr>
        <w:rFonts w:ascii="Symbol" w:hAnsi="Symbol" w:hint="default"/>
        <w:color w:val="8656B2"/>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2DF711DD"/>
    <w:multiLevelType w:val="hybridMultilevel"/>
    <w:tmpl w:val="E43E9F56"/>
    <w:lvl w:ilvl="0" w:tplc="26F6FB2E">
      <w:start w:val="1"/>
      <w:numFmt w:val="bullet"/>
      <w:lvlText w:val=""/>
      <w:lvlJc w:val="left"/>
      <w:pPr>
        <w:ind w:left="720" w:hanging="360"/>
      </w:pPr>
      <w:rPr>
        <w:rFonts w:ascii="Symbol" w:hAnsi="Symbol" w:hint="default"/>
        <w:color w:val="8656B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2937D05"/>
    <w:multiLevelType w:val="hybridMultilevel"/>
    <w:tmpl w:val="1BBC5682"/>
    <w:lvl w:ilvl="0" w:tplc="2110E6DE">
      <w:start w:val="1"/>
      <w:numFmt w:val="bullet"/>
      <w:lvlText w:val="•"/>
      <w:lvlJc w:val="left"/>
      <w:pPr>
        <w:tabs>
          <w:tab w:val="num" w:pos="720"/>
        </w:tabs>
        <w:ind w:left="720" w:hanging="360"/>
      </w:pPr>
      <w:rPr>
        <w:rFonts w:ascii="Garamond" w:hAnsi="Garamond" w:hint="default"/>
      </w:rPr>
    </w:lvl>
    <w:lvl w:ilvl="1" w:tplc="92AEB568" w:tentative="1">
      <w:start w:val="1"/>
      <w:numFmt w:val="bullet"/>
      <w:lvlText w:val="•"/>
      <w:lvlJc w:val="left"/>
      <w:pPr>
        <w:tabs>
          <w:tab w:val="num" w:pos="1440"/>
        </w:tabs>
        <w:ind w:left="1440" w:hanging="360"/>
      </w:pPr>
      <w:rPr>
        <w:rFonts w:ascii="Garamond" w:hAnsi="Garamond" w:hint="default"/>
      </w:rPr>
    </w:lvl>
    <w:lvl w:ilvl="2" w:tplc="F334A51C" w:tentative="1">
      <w:start w:val="1"/>
      <w:numFmt w:val="bullet"/>
      <w:lvlText w:val="•"/>
      <w:lvlJc w:val="left"/>
      <w:pPr>
        <w:tabs>
          <w:tab w:val="num" w:pos="2160"/>
        </w:tabs>
        <w:ind w:left="2160" w:hanging="360"/>
      </w:pPr>
      <w:rPr>
        <w:rFonts w:ascii="Garamond" w:hAnsi="Garamond" w:hint="default"/>
      </w:rPr>
    </w:lvl>
    <w:lvl w:ilvl="3" w:tplc="BBA67964" w:tentative="1">
      <w:start w:val="1"/>
      <w:numFmt w:val="bullet"/>
      <w:lvlText w:val="•"/>
      <w:lvlJc w:val="left"/>
      <w:pPr>
        <w:tabs>
          <w:tab w:val="num" w:pos="2880"/>
        </w:tabs>
        <w:ind w:left="2880" w:hanging="360"/>
      </w:pPr>
      <w:rPr>
        <w:rFonts w:ascii="Garamond" w:hAnsi="Garamond" w:hint="default"/>
      </w:rPr>
    </w:lvl>
    <w:lvl w:ilvl="4" w:tplc="75BAEB0E" w:tentative="1">
      <w:start w:val="1"/>
      <w:numFmt w:val="bullet"/>
      <w:lvlText w:val="•"/>
      <w:lvlJc w:val="left"/>
      <w:pPr>
        <w:tabs>
          <w:tab w:val="num" w:pos="3600"/>
        </w:tabs>
        <w:ind w:left="3600" w:hanging="360"/>
      </w:pPr>
      <w:rPr>
        <w:rFonts w:ascii="Garamond" w:hAnsi="Garamond" w:hint="default"/>
      </w:rPr>
    </w:lvl>
    <w:lvl w:ilvl="5" w:tplc="111CE4D4" w:tentative="1">
      <w:start w:val="1"/>
      <w:numFmt w:val="bullet"/>
      <w:lvlText w:val="•"/>
      <w:lvlJc w:val="left"/>
      <w:pPr>
        <w:tabs>
          <w:tab w:val="num" w:pos="4320"/>
        </w:tabs>
        <w:ind w:left="4320" w:hanging="360"/>
      </w:pPr>
      <w:rPr>
        <w:rFonts w:ascii="Garamond" w:hAnsi="Garamond" w:hint="default"/>
      </w:rPr>
    </w:lvl>
    <w:lvl w:ilvl="6" w:tplc="43C8CCF4" w:tentative="1">
      <w:start w:val="1"/>
      <w:numFmt w:val="bullet"/>
      <w:lvlText w:val="•"/>
      <w:lvlJc w:val="left"/>
      <w:pPr>
        <w:tabs>
          <w:tab w:val="num" w:pos="5040"/>
        </w:tabs>
        <w:ind w:left="5040" w:hanging="360"/>
      </w:pPr>
      <w:rPr>
        <w:rFonts w:ascii="Garamond" w:hAnsi="Garamond" w:hint="default"/>
      </w:rPr>
    </w:lvl>
    <w:lvl w:ilvl="7" w:tplc="36FEF56C" w:tentative="1">
      <w:start w:val="1"/>
      <w:numFmt w:val="bullet"/>
      <w:lvlText w:val="•"/>
      <w:lvlJc w:val="left"/>
      <w:pPr>
        <w:tabs>
          <w:tab w:val="num" w:pos="5760"/>
        </w:tabs>
        <w:ind w:left="5760" w:hanging="360"/>
      </w:pPr>
      <w:rPr>
        <w:rFonts w:ascii="Garamond" w:hAnsi="Garamond" w:hint="default"/>
      </w:rPr>
    </w:lvl>
    <w:lvl w:ilvl="8" w:tplc="C3FC4E06" w:tentative="1">
      <w:start w:val="1"/>
      <w:numFmt w:val="bullet"/>
      <w:lvlText w:val="•"/>
      <w:lvlJc w:val="left"/>
      <w:pPr>
        <w:tabs>
          <w:tab w:val="num" w:pos="6480"/>
        </w:tabs>
        <w:ind w:left="6480" w:hanging="360"/>
      </w:pPr>
      <w:rPr>
        <w:rFonts w:ascii="Garamond" w:hAnsi="Garamond" w:hint="default"/>
      </w:rPr>
    </w:lvl>
  </w:abstractNum>
  <w:abstractNum w:abstractNumId="16" w15:restartNumberingAfterBreak="0">
    <w:nsid w:val="34BA759C"/>
    <w:multiLevelType w:val="hybridMultilevel"/>
    <w:tmpl w:val="52783B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D231FFC"/>
    <w:multiLevelType w:val="hybridMultilevel"/>
    <w:tmpl w:val="91201C66"/>
    <w:lvl w:ilvl="0" w:tplc="26F6FB2E">
      <w:start w:val="1"/>
      <w:numFmt w:val="bullet"/>
      <w:lvlText w:val=""/>
      <w:lvlJc w:val="left"/>
      <w:pPr>
        <w:ind w:left="720" w:hanging="360"/>
      </w:pPr>
      <w:rPr>
        <w:rFonts w:ascii="Symbol" w:hAnsi="Symbol" w:hint="default"/>
        <w:color w:val="8656B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173F32"/>
    <w:multiLevelType w:val="hybridMultilevel"/>
    <w:tmpl w:val="9A3428D8"/>
    <w:lvl w:ilvl="0" w:tplc="26F6FB2E">
      <w:start w:val="1"/>
      <w:numFmt w:val="bullet"/>
      <w:lvlText w:val=""/>
      <w:lvlJc w:val="left"/>
      <w:pPr>
        <w:ind w:left="720" w:hanging="360"/>
      </w:pPr>
      <w:rPr>
        <w:rFonts w:ascii="Symbol" w:hAnsi="Symbol" w:hint="default"/>
        <w:color w:val="8656B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E435962"/>
    <w:multiLevelType w:val="hybridMultilevel"/>
    <w:tmpl w:val="AED243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05A70C3"/>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405EC1"/>
    <w:multiLevelType w:val="hybridMultilevel"/>
    <w:tmpl w:val="D9CC00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6FB421A"/>
    <w:multiLevelType w:val="hybridMultilevel"/>
    <w:tmpl w:val="5B6EF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A32E6D"/>
    <w:multiLevelType w:val="multilevel"/>
    <w:tmpl w:val="98D8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504F66"/>
    <w:multiLevelType w:val="multilevel"/>
    <w:tmpl w:val="7A44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7677AA"/>
    <w:multiLevelType w:val="hybridMultilevel"/>
    <w:tmpl w:val="0ECC10A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1E45E5D"/>
    <w:multiLevelType w:val="hybridMultilevel"/>
    <w:tmpl w:val="B69C0D28"/>
    <w:lvl w:ilvl="0" w:tplc="26F6FB2E">
      <w:start w:val="1"/>
      <w:numFmt w:val="bullet"/>
      <w:lvlText w:val=""/>
      <w:lvlJc w:val="left"/>
      <w:pPr>
        <w:ind w:left="720" w:hanging="360"/>
      </w:pPr>
      <w:rPr>
        <w:rFonts w:ascii="Symbol" w:hAnsi="Symbol" w:hint="default"/>
        <w:color w:val="8656B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44344C4"/>
    <w:multiLevelType w:val="hybridMultilevel"/>
    <w:tmpl w:val="C0946D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86843B8"/>
    <w:multiLevelType w:val="hybridMultilevel"/>
    <w:tmpl w:val="A4920E94"/>
    <w:lvl w:ilvl="0" w:tplc="753E61FE">
      <w:start w:val="1"/>
      <w:numFmt w:val="bullet"/>
      <w:lvlText w:val=""/>
      <w:lvlJc w:val="left"/>
      <w:pPr>
        <w:ind w:left="360" w:hanging="360"/>
      </w:pPr>
      <w:rPr>
        <w:rFonts w:ascii="Symbol" w:hAnsi="Symbol" w:hint="default"/>
        <w:color w:val="F6B1ED"/>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D77776D"/>
    <w:multiLevelType w:val="hybridMultilevel"/>
    <w:tmpl w:val="555AF6BA"/>
    <w:lvl w:ilvl="0" w:tplc="26F6FB2E">
      <w:start w:val="1"/>
      <w:numFmt w:val="bullet"/>
      <w:lvlText w:val=""/>
      <w:lvlJc w:val="left"/>
      <w:pPr>
        <w:ind w:left="720" w:hanging="360"/>
      </w:pPr>
      <w:rPr>
        <w:rFonts w:ascii="Symbol" w:hAnsi="Symbol" w:hint="default"/>
        <w:color w:val="8656B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F4241A5"/>
    <w:multiLevelType w:val="multilevel"/>
    <w:tmpl w:val="86D896A4"/>
    <w:lvl w:ilvl="0">
      <w:start w:val="1"/>
      <w:numFmt w:val="decimal"/>
      <w:pStyle w:val="Heading1"/>
      <w:lvlText w:val="%1."/>
      <w:lvlJc w:val="left"/>
      <w:pPr>
        <w:ind w:left="2700" w:hanging="360"/>
      </w:pPr>
      <w:rPr>
        <w:rFonts w:hint="default"/>
        <w:i w:val="0"/>
      </w:rPr>
    </w:lvl>
    <w:lvl w:ilvl="1">
      <w:start w:val="1"/>
      <w:numFmt w:val="decimal"/>
      <w:pStyle w:val="Heading2"/>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FCD067B"/>
    <w:multiLevelType w:val="multilevel"/>
    <w:tmpl w:val="B040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EE5850"/>
    <w:multiLevelType w:val="hybridMultilevel"/>
    <w:tmpl w:val="83FA9DCA"/>
    <w:lvl w:ilvl="0" w:tplc="80302186">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95610C"/>
    <w:multiLevelType w:val="hybridMultilevel"/>
    <w:tmpl w:val="FA5671CA"/>
    <w:lvl w:ilvl="0" w:tplc="26F6FB2E">
      <w:start w:val="1"/>
      <w:numFmt w:val="bullet"/>
      <w:lvlText w:val=""/>
      <w:lvlJc w:val="left"/>
      <w:pPr>
        <w:ind w:left="720" w:hanging="360"/>
      </w:pPr>
      <w:rPr>
        <w:rFonts w:ascii="Symbol" w:hAnsi="Symbol" w:hint="default"/>
        <w:color w:val="8656B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1D2037D"/>
    <w:multiLevelType w:val="hybridMultilevel"/>
    <w:tmpl w:val="DA9660E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2134D4B"/>
    <w:multiLevelType w:val="multilevel"/>
    <w:tmpl w:val="1C60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8E4BCA"/>
    <w:multiLevelType w:val="hybridMultilevel"/>
    <w:tmpl w:val="04C0A9EC"/>
    <w:lvl w:ilvl="0" w:tplc="E982B4C6">
      <w:start w:val="1"/>
      <w:numFmt w:val="bullet"/>
      <w:lvlText w:val=""/>
      <w:lvlJc w:val="left"/>
      <w:pPr>
        <w:ind w:left="360" w:hanging="360"/>
      </w:pPr>
      <w:rPr>
        <w:rFonts w:ascii="Symbol" w:hAnsi="Symbol" w:hint="default"/>
        <w:color w:val="8656B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9DF64F7"/>
    <w:multiLevelType w:val="multilevel"/>
    <w:tmpl w:val="6AF2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FF4625"/>
    <w:multiLevelType w:val="hybridMultilevel"/>
    <w:tmpl w:val="64660F26"/>
    <w:lvl w:ilvl="0" w:tplc="507AB0D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6D651D24"/>
    <w:multiLevelType w:val="hybridMultilevel"/>
    <w:tmpl w:val="8CA8A778"/>
    <w:lvl w:ilvl="0" w:tplc="4EEAB4E6">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B440E0"/>
    <w:multiLevelType w:val="multilevel"/>
    <w:tmpl w:val="17E2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5B1607"/>
    <w:multiLevelType w:val="multilevel"/>
    <w:tmpl w:val="661CA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202175"/>
    <w:multiLevelType w:val="hybridMultilevel"/>
    <w:tmpl w:val="914ED354"/>
    <w:lvl w:ilvl="0" w:tplc="26F6FB2E">
      <w:start w:val="1"/>
      <w:numFmt w:val="bullet"/>
      <w:lvlText w:val=""/>
      <w:lvlJc w:val="left"/>
      <w:pPr>
        <w:ind w:left="720" w:hanging="360"/>
      </w:pPr>
      <w:rPr>
        <w:rFonts w:ascii="Symbol" w:hAnsi="Symbol" w:hint="default"/>
        <w:color w:val="8656B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C3A05CC"/>
    <w:multiLevelType w:val="hybridMultilevel"/>
    <w:tmpl w:val="9B06E572"/>
    <w:lvl w:ilvl="0" w:tplc="26F6FB2E">
      <w:start w:val="1"/>
      <w:numFmt w:val="bullet"/>
      <w:lvlText w:val=""/>
      <w:lvlJc w:val="left"/>
      <w:pPr>
        <w:ind w:left="720" w:hanging="360"/>
      </w:pPr>
      <w:rPr>
        <w:rFonts w:ascii="Symbol" w:hAnsi="Symbol" w:hint="default"/>
        <w:color w:val="8656B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CAE7365"/>
    <w:multiLevelType w:val="multilevel"/>
    <w:tmpl w:val="565E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44"/>
  </w:num>
  <w:num w:numId="3">
    <w:abstractNumId w:val="24"/>
  </w:num>
  <w:num w:numId="4">
    <w:abstractNumId w:val="4"/>
  </w:num>
  <w:num w:numId="5">
    <w:abstractNumId w:val="23"/>
  </w:num>
  <w:num w:numId="6">
    <w:abstractNumId w:val="31"/>
  </w:num>
  <w:num w:numId="7">
    <w:abstractNumId w:val="35"/>
  </w:num>
  <w:num w:numId="8">
    <w:abstractNumId w:val="40"/>
  </w:num>
  <w:num w:numId="9">
    <w:abstractNumId w:val="41"/>
  </w:num>
  <w:num w:numId="10">
    <w:abstractNumId w:val="6"/>
  </w:num>
  <w:num w:numId="11">
    <w:abstractNumId w:val="5"/>
  </w:num>
  <w:num w:numId="12">
    <w:abstractNumId w:val="32"/>
  </w:num>
  <w:num w:numId="13">
    <w:abstractNumId w:val="39"/>
  </w:num>
  <w:num w:numId="14">
    <w:abstractNumId w:val="3"/>
  </w:num>
  <w:num w:numId="15">
    <w:abstractNumId w:val="22"/>
  </w:num>
  <w:num w:numId="16">
    <w:abstractNumId w:val="30"/>
  </w:num>
  <w:num w:numId="17">
    <w:abstractNumId w:val="20"/>
  </w:num>
  <w:num w:numId="18">
    <w:abstractNumId w:val="2"/>
  </w:num>
  <w:num w:numId="19">
    <w:abstractNumId w:val="38"/>
  </w:num>
  <w:num w:numId="20">
    <w:abstractNumId w:val="11"/>
  </w:num>
  <w:num w:numId="21">
    <w:abstractNumId w:val="0"/>
  </w:num>
  <w:num w:numId="22">
    <w:abstractNumId w:val="21"/>
  </w:num>
  <w:num w:numId="23">
    <w:abstractNumId w:val="19"/>
  </w:num>
  <w:num w:numId="24">
    <w:abstractNumId w:val="12"/>
  </w:num>
  <w:num w:numId="25">
    <w:abstractNumId w:val="10"/>
  </w:num>
  <w:num w:numId="26">
    <w:abstractNumId w:val="27"/>
  </w:num>
  <w:num w:numId="27">
    <w:abstractNumId w:val="25"/>
  </w:num>
  <w:num w:numId="28">
    <w:abstractNumId w:val="16"/>
  </w:num>
  <w:num w:numId="29">
    <w:abstractNumId w:val="34"/>
  </w:num>
  <w:num w:numId="30">
    <w:abstractNumId w:val="28"/>
  </w:num>
  <w:num w:numId="31">
    <w:abstractNumId w:val="36"/>
  </w:num>
  <w:num w:numId="32">
    <w:abstractNumId w:val="1"/>
  </w:num>
  <w:num w:numId="33">
    <w:abstractNumId w:val="9"/>
  </w:num>
  <w:num w:numId="34">
    <w:abstractNumId w:val="29"/>
  </w:num>
  <w:num w:numId="35">
    <w:abstractNumId w:val="7"/>
  </w:num>
  <w:num w:numId="36">
    <w:abstractNumId w:val="8"/>
  </w:num>
  <w:num w:numId="37">
    <w:abstractNumId w:val="26"/>
  </w:num>
  <w:num w:numId="38">
    <w:abstractNumId w:val="43"/>
  </w:num>
  <w:num w:numId="39">
    <w:abstractNumId w:val="14"/>
  </w:num>
  <w:num w:numId="40">
    <w:abstractNumId w:val="33"/>
  </w:num>
  <w:num w:numId="41">
    <w:abstractNumId w:val="18"/>
  </w:num>
  <w:num w:numId="42">
    <w:abstractNumId w:val="17"/>
  </w:num>
  <w:num w:numId="43">
    <w:abstractNumId w:val="42"/>
  </w:num>
  <w:num w:numId="44">
    <w:abstractNumId w:val="15"/>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00D"/>
    <w:rsid w:val="00002348"/>
    <w:rsid w:val="0000408A"/>
    <w:rsid w:val="00006C40"/>
    <w:rsid w:val="0000761D"/>
    <w:rsid w:val="000137E1"/>
    <w:rsid w:val="00013BE8"/>
    <w:rsid w:val="0001636C"/>
    <w:rsid w:val="00021292"/>
    <w:rsid w:val="0002261D"/>
    <w:rsid w:val="0002478C"/>
    <w:rsid w:val="0002608E"/>
    <w:rsid w:val="000262A1"/>
    <w:rsid w:val="000269E1"/>
    <w:rsid w:val="00030177"/>
    <w:rsid w:val="00030B3E"/>
    <w:rsid w:val="000319F1"/>
    <w:rsid w:val="00032D3E"/>
    <w:rsid w:val="00033998"/>
    <w:rsid w:val="00034273"/>
    <w:rsid w:val="000352F0"/>
    <w:rsid w:val="000367C5"/>
    <w:rsid w:val="000402F2"/>
    <w:rsid w:val="000413DA"/>
    <w:rsid w:val="00041BB7"/>
    <w:rsid w:val="00042F9D"/>
    <w:rsid w:val="00043E0C"/>
    <w:rsid w:val="00044A1A"/>
    <w:rsid w:val="0004505B"/>
    <w:rsid w:val="00045F8E"/>
    <w:rsid w:val="00046087"/>
    <w:rsid w:val="0004633E"/>
    <w:rsid w:val="000479F4"/>
    <w:rsid w:val="00054078"/>
    <w:rsid w:val="00062433"/>
    <w:rsid w:val="00064E8C"/>
    <w:rsid w:val="0006791E"/>
    <w:rsid w:val="00067A23"/>
    <w:rsid w:val="0007067D"/>
    <w:rsid w:val="00071830"/>
    <w:rsid w:val="00071C1D"/>
    <w:rsid w:val="00075C33"/>
    <w:rsid w:val="00076BB0"/>
    <w:rsid w:val="000776DF"/>
    <w:rsid w:val="00077AB3"/>
    <w:rsid w:val="000817BE"/>
    <w:rsid w:val="000830FA"/>
    <w:rsid w:val="00084B7B"/>
    <w:rsid w:val="00094F6D"/>
    <w:rsid w:val="00096A75"/>
    <w:rsid w:val="0009764E"/>
    <w:rsid w:val="000A253D"/>
    <w:rsid w:val="000A2F9F"/>
    <w:rsid w:val="000A5520"/>
    <w:rsid w:val="000A582A"/>
    <w:rsid w:val="000A6A86"/>
    <w:rsid w:val="000A6DE6"/>
    <w:rsid w:val="000B093C"/>
    <w:rsid w:val="000B2ABB"/>
    <w:rsid w:val="000B3342"/>
    <w:rsid w:val="000B3EE9"/>
    <w:rsid w:val="000B79D5"/>
    <w:rsid w:val="000C1F65"/>
    <w:rsid w:val="000C56BF"/>
    <w:rsid w:val="000C5C03"/>
    <w:rsid w:val="000C5FAD"/>
    <w:rsid w:val="000C65F4"/>
    <w:rsid w:val="000E1BCE"/>
    <w:rsid w:val="000E1ED4"/>
    <w:rsid w:val="000E2206"/>
    <w:rsid w:val="000E4047"/>
    <w:rsid w:val="000F2AB2"/>
    <w:rsid w:val="000F461D"/>
    <w:rsid w:val="000F6405"/>
    <w:rsid w:val="00101A47"/>
    <w:rsid w:val="00101C33"/>
    <w:rsid w:val="00102410"/>
    <w:rsid w:val="00105705"/>
    <w:rsid w:val="00107D15"/>
    <w:rsid w:val="00110366"/>
    <w:rsid w:val="00111E52"/>
    <w:rsid w:val="00114599"/>
    <w:rsid w:val="0011523F"/>
    <w:rsid w:val="00120C37"/>
    <w:rsid w:val="00121D86"/>
    <w:rsid w:val="001234BF"/>
    <w:rsid w:val="001245D3"/>
    <w:rsid w:val="0012642A"/>
    <w:rsid w:val="00127A68"/>
    <w:rsid w:val="00130DF1"/>
    <w:rsid w:val="001311DF"/>
    <w:rsid w:val="00132B4F"/>
    <w:rsid w:val="00141CE3"/>
    <w:rsid w:val="001423D2"/>
    <w:rsid w:val="001433D8"/>
    <w:rsid w:val="00143FAC"/>
    <w:rsid w:val="00151D81"/>
    <w:rsid w:val="0015714D"/>
    <w:rsid w:val="0016135D"/>
    <w:rsid w:val="00163D39"/>
    <w:rsid w:val="00164E06"/>
    <w:rsid w:val="00172C89"/>
    <w:rsid w:val="0017344A"/>
    <w:rsid w:val="00173595"/>
    <w:rsid w:val="00176E60"/>
    <w:rsid w:val="0018098E"/>
    <w:rsid w:val="0018164A"/>
    <w:rsid w:val="0018213E"/>
    <w:rsid w:val="00184913"/>
    <w:rsid w:val="00187B58"/>
    <w:rsid w:val="00187FE7"/>
    <w:rsid w:val="001923E9"/>
    <w:rsid w:val="001927F1"/>
    <w:rsid w:val="001932C3"/>
    <w:rsid w:val="001948BA"/>
    <w:rsid w:val="001968A1"/>
    <w:rsid w:val="001A1DA8"/>
    <w:rsid w:val="001A3A90"/>
    <w:rsid w:val="001A4C8E"/>
    <w:rsid w:val="001A53ED"/>
    <w:rsid w:val="001A5AFA"/>
    <w:rsid w:val="001B64C1"/>
    <w:rsid w:val="001B757C"/>
    <w:rsid w:val="001C2E74"/>
    <w:rsid w:val="001D4961"/>
    <w:rsid w:val="001D4A10"/>
    <w:rsid w:val="001E355B"/>
    <w:rsid w:val="001E5DB1"/>
    <w:rsid w:val="001E7D7B"/>
    <w:rsid w:val="001F2979"/>
    <w:rsid w:val="001F6E17"/>
    <w:rsid w:val="001F6F72"/>
    <w:rsid w:val="001F71F1"/>
    <w:rsid w:val="00201D89"/>
    <w:rsid w:val="00203BC9"/>
    <w:rsid w:val="00204315"/>
    <w:rsid w:val="00204E76"/>
    <w:rsid w:val="0020632C"/>
    <w:rsid w:val="00213F25"/>
    <w:rsid w:val="00214C56"/>
    <w:rsid w:val="002163F1"/>
    <w:rsid w:val="00217D39"/>
    <w:rsid w:val="002208AD"/>
    <w:rsid w:val="00222052"/>
    <w:rsid w:val="00226B91"/>
    <w:rsid w:val="002273C2"/>
    <w:rsid w:val="00237119"/>
    <w:rsid w:val="0024263E"/>
    <w:rsid w:val="002509C4"/>
    <w:rsid w:val="002526EB"/>
    <w:rsid w:val="00254910"/>
    <w:rsid w:val="00261E3C"/>
    <w:rsid w:val="002622F7"/>
    <w:rsid w:val="00262415"/>
    <w:rsid w:val="002629D6"/>
    <w:rsid w:val="00265AE1"/>
    <w:rsid w:val="00270225"/>
    <w:rsid w:val="002706D0"/>
    <w:rsid w:val="002706F4"/>
    <w:rsid w:val="00272A09"/>
    <w:rsid w:val="00272E32"/>
    <w:rsid w:val="002760E3"/>
    <w:rsid w:val="00276AF7"/>
    <w:rsid w:val="00281AB0"/>
    <w:rsid w:val="002835F4"/>
    <w:rsid w:val="002923B5"/>
    <w:rsid w:val="00292B47"/>
    <w:rsid w:val="002930DA"/>
    <w:rsid w:val="002956C2"/>
    <w:rsid w:val="002A04F8"/>
    <w:rsid w:val="002A64F4"/>
    <w:rsid w:val="002A6A05"/>
    <w:rsid w:val="002B01CD"/>
    <w:rsid w:val="002B1204"/>
    <w:rsid w:val="002B2A76"/>
    <w:rsid w:val="002B44D3"/>
    <w:rsid w:val="002B71F7"/>
    <w:rsid w:val="002B7731"/>
    <w:rsid w:val="002C0369"/>
    <w:rsid w:val="002C277F"/>
    <w:rsid w:val="002D1780"/>
    <w:rsid w:val="002D591D"/>
    <w:rsid w:val="002D7E7F"/>
    <w:rsid w:val="002E0033"/>
    <w:rsid w:val="002E0A65"/>
    <w:rsid w:val="002E2F57"/>
    <w:rsid w:val="002E4DE9"/>
    <w:rsid w:val="002E5E89"/>
    <w:rsid w:val="002E605C"/>
    <w:rsid w:val="002E7E0F"/>
    <w:rsid w:val="002F17D8"/>
    <w:rsid w:val="002F2258"/>
    <w:rsid w:val="002F3E34"/>
    <w:rsid w:val="002F5541"/>
    <w:rsid w:val="002F6627"/>
    <w:rsid w:val="002F6AD8"/>
    <w:rsid w:val="002F77B0"/>
    <w:rsid w:val="00304D84"/>
    <w:rsid w:val="0030508D"/>
    <w:rsid w:val="00307C99"/>
    <w:rsid w:val="00312231"/>
    <w:rsid w:val="00312F8C"/>
    <w:rsid w:val="00317419"/>
    <w:rsid w:val="00320A36"/>
    <w:rsid w:val="00322140"/>
    <w:rsid w:val="003222F2"/>
    <w:rsid w:val="003229D7"/>
    <w:rsid w:val="00322E55"/>
    <w:rsid w:val="0033100D"/>
    <w:rsid w:val="00334DE8"/>
    <w:rsid w:val="00337FC5"/>
    <w:rsid w:val="0034087A"/>
    <w:rsid w:val="0034484D"/>
    <w:rsid w:val="00347CC9"/>
    <w:rsid w:val="003526AF"/>
    <w:rsid w:val="00361945"/>
    <w:rsid w:val="00361985"/>
    <w:rsid w:val="0037100D"/>
    <w:rsid w:val="0037115D"/>
    <w:rsid w:val="00372C52"/>
    <w:rsid w:val="00372E8A"/>
    <w:rsid w:val="00374EA7"/>
    <w:rsid w:val="00375606"/>
    <w:rsid w:val="00375A79"/>
    <w:rsid w:val="00380725"/>
    <w:rsid w:val="003812D8"/>
    <w:rsid w:val="00382869"/>
    <w:rsid w:val="003837C4"/>
    <w:rsid w:val="00387E09"/>
    <w:rsid w:val="003905E9"/>
    <w:rsid w:val="0039115A"/>
    <w:rsid w:val="00392D1D"/>
    <w:rsid w:val="0039481B"/>
    <w:rsid w:val="003961C5"/>
    <w:rsid w:val="003A0B7C"/>
    <w:rsid w:val="003B01AF"/>
    <w:rsid w:val="003B24BE"/>
    <w:rsid w:val="003B3908"/>
    <w:rsid w:val="003B442A"/>
    <w:rsid w:val="003B76B8"/>
    <w:rsid w:val="003C2E9A"/>
    <w:rsid w:val="003C45F5"/>
    <w:rsid w:val="003C5B8F"/>
    <w:rsid w:val="003C5EE2"/>
    <w:rsid w:val="003C6825"/>
    <w:rsid w:val="003D5FB1"/>
    <w:rsid w:val="003D7DC0"/>
    <w:rsid w:val="003E42B2"/>
    <w:rsid w:val="003E56D0"/>
    <w:rsid w:val="003E6D75"/>
    <w:rsid w:val="003E7EFA"/>
    <w:rsid w:val="003F2D1E"/>
    <w:rsid w:val="003F2DC6"/>
    <w:rsid w:val="003F30D8"/>
    <w:rsid w:val="00400871"/>
    <w:rsid w:val="00401113"/>
    <w:rsid w:val="00403E0E"/>
    <w:rsid w:val="00405F35"/>
    <w:rsid w:val="00412208"/>
    <w:rsid w:val="004166AF"/>
    <w:rsid w:val="00416D37"/>
    <w:rsid w:val="00423949"/>
    <w:rsid w:val="00424C23"/>
    <w:rsid w:val="0043140C"/>
    <w:rsid w:val="0043289F"/>
    <w:rsid w:val="00435F0C"/>
    <w:rsid w:val="004402BC"/>
    <w:rsid w:val="00443024"/>
    <w:rsid w:val="00446549"/>
    <w:rsid w:val="00446CB0"/>
    <w:rsid w:val="00447094"/>
    <w:rsid w:val="004530B9"/>
    <w:rsid w:val="00455251"/>
    <w:rsid w:val="00456126"/>
    <w:rsid w:val="00467DA2"/>
    <w:rsid w:val="00472129"/>
    <w:rsid w:val="00474965"/>
    <w:rsid w:val="00477753"/>
    <w:rsid w:val="00480483"/>
    <w:rsid w:val="00485AF6"/>
    <w:rsid w:val="0048662A"/>
    <w:rsid w:val="0048733B"/>
    <w:rsid w:val="0048754B"/>
    <w:rsid w:val="00491070"/>
    <w:rsid w:val="00493122"/>
    <w:rsid w:val="00496466"/>
    <w:rsid w:val="004978B8"/>
    <w:rsid w:val="004A00BF"/>
    <w:rsid w:val="004A01FC"/>
    <w:rsid w:val="004A4E52"/>
    <w:rsid w:val="004A5FB3"/>
    <w:rsid w:val="004A7140"/>
    <w:rsid w:val="004B284F"/>
    <w:rsid w:val="004C3347"/>
    <w:rsid w:val="004C3A36"/>
    <w:rsid w:val="004C55A9"/>
    <w:rsid w:val="004C6228"/>
    <w:rsid w:val="004C79E5"/>
    <w:rsid w:val="004D7405"/>
    <w:rsid w:val="004D7795"/>
    <w:rsid w:val="004E2B86"/>
    <w:rsid w:val="004E31B0"/>
    <w:rsid w:val="004E58B5"/>
    <w:rsid w:val="004F1CE3"/>
    <w:rsid w:val="004F344F"/>
    <w:rsid w:val="004F43D4"/>
    <w:rsid w:val="004F454D"/>
    <w:rsid w:val="004F4C7C"/>
    <w:rsid w:val="004F6039"/>
    <w:rsid w:val="004F6DC7"/>
    <w:rsid w:val="00504E1A"/>
    <w:rsid w:val="00506A70"/>
    <w:rsid w:val="0051352C"/>
    <w:rsid w:val="005154BB"/>
    <w:rsid w:val="00520CF7"/>
    <w:rsid w:val="00520E1E"/>
    <w:rsid w:val="0052266B"/>
    <w:rsid w:val="00523A9F"/>
    <w:rsid w:val="00523BAD"/>
    <w:rsid w:val="005268E3"/>
    <w:rsid w:val="005318B7"/>
    <w:rsid w:val="00532082"/>
    <w:rsid w:val="005329B8"/>
    <w:rsid w:val="00533FAC"/>
    <w:rsid w:val="00540668"/>
    <w:rsid w:val="00542C54"/>
    <w:rsid w:val="00550EB4"/>
    <w:rsid w:val="0055579C"/>
    <w:rsid w:val="00556C36"/>
    <w:rsid w:val="00563C05"/>
    <w:rsid w:val="00563EE4"/>
    <w:rsid w:val="0056406E"/>
    <w:rsid w:val="005669BE"/>
    <w:rsid w:val="00566F4E"/>
    <w:rsid w:val="00567077"/>
    <w:rsid w:val="005703D4"/>
    <w:rsid w:val="00570E2F"/>
    <w:rsid w:val="0057249A"/>
    <w:rsid w:val="00572B71"/>
    <w:rsid w:val="00574805"/>
    <w:rsid w:val="005768CD"/>
    <w:rsid w:val="00577A38"/>
    <w:rsid w:val="0058092B"/>
    <w:rsid w:val="00584122"/>
    <w:rsid w:val="00591197"/>
    <w:rsid w:val="00595801"/>
    <w:rsid w:val="00595FDE"/>
    <w:rsid w:val="005A4A8A"/>
    <w:rsid w:val="005A5912"/>
    <w:rsid w:val="005A5C24"/>
    <w:rsid w:val="005A6E89"/>
    <w:rsid w:val="005A7FB1"/>
    <w:rsid w:val="005B02A1"/>
    <w:rsid w:val="005B22E5"/>
    <w:rsid w:val="005B3AAD"/>
    <w:rsid w:val="005B4DC0"/>
    <w:rsid w:val="005C3156"/>
    <w:rsid w:val="005C3430"/>
    <w:rsid w:val="005C4779"/>
    <w:rsid w:val="005C4A5C"/>
    <w:rsid w:val="005C62EB"/>
    <w:rsid w:val="005C74EF"/>
    <w:rsid w:val="005D00FC"/>
    <w:rsid w:val="005D2216"/>
    <w:rsid w:val="005D35F2"/>
    <w:rsid w:val="005D5037"/>
    <w:rsid w:val="005D5B44"/>
    <w:rsid w:val="005D608E"/>
    <w:rsid w:val="005D6165"/>
    <w:rsid w:val="005E0251"/>
    <w:rsid w:val="005E410D"/>
    <w:rsid w:val="005E42CC"/>
    <w:rsid w:val="005E6518"/>
    <w:rsid w:val="005F1542"/>
    <w:rsid w:val="005F2434"/>
    <w:rsid w:val="005F347D"/>
    <w:rsid w:val="005F6C45"/>
    <w:rsid w:val="006005D1"/>
    <w:rsid w:val="00605F07"/>
    <w:rsid w:val="00606643"/>
    <w:rsid w:val="00607418"/>
    <w:rsid w:val="00610133"/>
    <w:rsid w:val="00610B9A"/>
    <w:rsid w:val="00611147"/>
    <w:rsid w:val="006153ED"/>
    <w:rsid w:val="006178A8"/>
    <w:rsid w:val="00620AFA"/>
    <w:rsid w:val="00622632"/>
    <w:rsid w:val="00623E23"/>
    <w:rsid w:val="00627724"/>
    <w:rsid w:val="00632E7E"/>
    <w:rsid w:val="0063720C"/>
    <w:rsid w:val="006372D9"/>
    <w:rsid w:val="00642360"/>
    <w:rsid w:val="006430C2"/>
    <w:rsid w:val="006463D3"/>
    <w:rsid w:val="00646D42"/>
    <w:rsid w:val="00647B85"/>
    <w:rsid w:val="0065035F"/>
    <w:rsid w:val="00650DA9"/>
    <w:rsid w:val="00652950"/>
    <w:rsid w:val="00652E66"/>
    <w:rsid w:val="00655FF2"/>
    <w:rsid w:val="00657410"/>
    <w:rsid w:val="006604C7"/>
    <w:rsid w:val="00661123"/>
    <w:rsid w:val="00661E5D"/>
    <w:rsid w:val="00663B6F"/>
    <w:rsid w:val="00663BB0"/>
    <w:rsid w:val="0066457E"/>
    <w:rsid w:val="00666B70"/>
    <w:rsid w:val="00666D89"/>
    <w:rsid w:val="006672F4"/>
    <w:rsid w:val="0067277E"/>
    <w:rsid w:val="00673F12"/>
    <w:rsid w:val="0067466F"/>
    <w:rsid w:val="0067552E"/>
    <w:rsid w:val="00681F92"/>
    <w:rsid w:val="006833E6"/>
    <w:rsid w:val="0068380E"/>
    <w:rsid w:val="0068644D"/>
    <w:rsid w:val="00691882"/>
    <w:rsid w:val="006946DC"/>
    <w:rsid w:val="006A0479"/>
    <w:rsid w:val="006A1280"/>
    <w:rsid w:val="006A19E1"/>
    <w:rsid w:val="006A1F47"/>
    <w:rsid w:val="006A2BD7"/>
    <w:rsid w:val="006A2DF2"/>
    <w:rsid w:val="006A39C8"/>
    <w:rsid w:val="006A3A41"/>
    <w:rsid w:val="006A5D6F"/>
    <w:rsid w:val="006A79B0"/>
    <w:rsid w:val="006B048A"/>
    <w:rsid w:val="006B08A9"/>
    <w:rsid w:val="006B4630"/>
    <w:rsid w:val="006C0CC9"/>
    <w:rsid w:val="006C2AB3"/>
    <w:rsid w:val="006C4F59"/>
    <w:rsid w:val="006D01BD"/>
    <w:rsid w:val="006D0720"/>
    <w:rsid w:val="006D3E8A"/>
    <w:rsid w:val="006D5B63"/>
    <w:rsid w:val="006D72F9"/>
    <w:rsid w:val="006D744F"/>
    <w:rsid w:val="006E0925"/>
    <w:rsid w:val="006E5C03"/>
    <w:rsid w:val="006E7D44"/>
    <w:rsid w:val="006F0757"/>
    <w:rsid w:val="006F1BD3"/>
    <w:rsid w:val="006F2963"/>
    <w:rsid w:val="006F3BAD"/>
    <w:rsid w:val="006F4802"/>
    <w:rsid w:val="006F5426"/>
    <w:rsid w:val="006F5751"/>
    <w:rsid w:val="006F5EC2"/>
    <w:rsid w:val="006F7272"/>
    <w:rsid w:val="00702CA6"/>
    <w:rsid w:val="00704936"/>
    <w:rsid w:val="00704F52"/>
    <w:rsid w:val="0071241A"/>
    <w:rsid w:val="00712917"/>
    <w:rsid w:val="00713B70"/>
    <w:rsid w:val="0071481D"/>
    <w:rsid w:val="007154C9"/>
    <w:rsid w:val="007154F9"/>
    <w:rsid w:val="007163C5"/>
    <w:rsid w:val="007203CC"/>
    <w:rsid w:val="007208D1"/>
    <w:rsid w:val="00720FA8"/>
    <w:rsid w:val="00724E33"/>
    <w:rsid w:val="0073078A"/>
    <w:rsid w:val="00741649"/>
    <w:rsid w:val="0074215C"/>
    <w:rsid w:val="007516EE"/>
    <w:rsid w:val="00752F80"/>
    <w:rsid w:val="007536BE"/>
    <w:rsid w:val="007571D3"/>
    <w:rsid w:val="00760B68"/>
    <w:rsid w:val="00761974"/>
    <w:rsid w:val="0076331B"/>
    <w:rsid w:val="00764126"/>
    <w:rsid w:val="0076463D"/>
    <w:rsid w:val="00770D97"/>
    <w:rsid w:val="00772DAC"/>
    <w:rsid w:val="007740C8"/>
    <w:rsid w:val="00775D79"/>
    <w:rsid w:val="00777DE1"/>
    <w:rsid w:val="00780A45"/>
    <w:rsid w:val="00780D08"/>
    <w:rsid w:val="007826A9"/>
    <w:rsid w:val="00787732"/>
    <w:rsid w:val="00790810"/>
    <w:rsid w:val="0079164F"/>
    <w:rsid w:val="0079239F"/>
    <w:rsid w:val="00793C92"/>
    <w:rsid w:val="007953DC"/>
    <w:rsid w:val="007963FE"/>
    <w:rsid w:val="00797BED"/>
    <w:rsid w:val="007A3785"/>
    <w:rsid w:val="007A4541"/>
    <w:rsid w:val="007A6AC5"/>
    <w:rsid w:val="007A6F53"/>
    <w:rsid w:val="007A7242"/>
    <w:rsid w:val="007A76CE"/>
    <w:rsid w:val="007A7E4E"/>
    <w:rsid w:val="007C1696"/>
    <w:rsid w:val="007C254E"/>
    <w:rsid w:val="007C291F"/>
    <w:rsid w:val="007C297B"/>
    <w:rsid w:val="007C4E44"/>
    <w:rsid w:val="007C79D3"/>
    <w:rsid w:val="007D0EBF"/>
    <w:rsid w:val="007D7D07"/>
    <w:rsid w:val="007E1F07"/>
    <w:rsid w:val="007E43ED"/>
    <w:rsid w:val="007E4B6A"/>
    <w:rsid w:val="007E68E0"/>
    <w:rsid w:val="007F0073"/>
    <w:rsid w:val="007F1C32"/>
    <w:rsid w:val="007F2C01"/>
    <w:rsid w:val="007F513A"/>
    <w:rsid w:val="0080142C"/>
    <w:rsid w:val="00801E2B"/>
    <w:rsid w:val="00802114"/>
    <w:rsid w:val="00802903"/>
    <w:rsid w:val="008156F9"/>
    <w:rsid w:val="008168B0"/>
    <w:rsid w:val="00816974"/>
    <w:rsid w:val="008175EA"/>
    <w:rsid w:val="00821059"/>
    <w:rsid w:val="00821FB7"/>
    <w:rsid w:val="008244A9"/>
    <w:rsid w:val="008261B7"/>
    <w:rsid w:val="008318B2"/>
    <w:rsid w:val="0083463F"/>
    <w:rsid w:val="0083507B"/>
    <w:rsid w:val="0083585C"/>
    <w:rsid w:val="00836B1A"/>
    <w:rsid w:val="00837B68"/>
    <w:rsid w:val="00840EC4"/>
    <w:rsid w:val="008411A0"/>
    <w:rsid w:val="008415FC"/>
    <w:rsid w:val="00842948"/>
    <w:rsid w:val="00852583"/>
    <w:rsid w:val="00853A61"/>
    <w:rsid w:val="00854DE1"/>
    <w:rsid w:val="00855F76"/>
    <w:rsid w:val="008562C1"/>
    <w:rsid w:val="00860BA8"/>
    <w:rsid w:val="0086194C"/>
    <w:rsid w:val="00861E29"/>
    <w:rsid w:val="00863FEF"/>
    <w:rsid w:val="008642AC"/>
    <w:rsid w:val="00867F3F"/>
    <w:rsid w:val="00871931"/>
    <w:rsid w:val="00872A89"/>
    <w:rsid w:val="00873155"/>
    <w:rsid w:val="00874722"/>
    <w:rsid w:val="0088016A"/>
    <w:rsid w:val="00881986"/>
    <w:rsid w:val="00883AA2"/>
    <w:rsid w:val="00896527"/>
    <w:rsid w:val="00896B94"/>
    <w:rsid w:val="00896F61"/>
    <w:rsid w:val="008A0321"/>
    <w:rsid w:val="008A2464"/>
    <w:rsid w:val="008A3868"/>
    <w:rsid w:val="008A5880"/>
    <w:rsid w:val="008A6BFD"/>
    <w:rsid w:val="008A7036"/>
    <w:rsid w:val="008A7BA9"/>
    <w:rsid w:val="008B1365"/>
    <w:rsid w:val="008B33DF"/>
    <w:rsid w:val="008B6A16"/>
    <w:rsid w:val="008C5F24"/>
    <w:rsid w:val="008C74FD"/>
    <w:rsid w:val="008D2041"/>
    <w:rsid w:val="008E033D"/>
    <w:rsid w:val="008E1987"/>
    <w:rsid w:val="008E4E8E"/>
    <w:rsid w:val="008E5463"/>
    <w:rsid w:val="008E6D1C"/>
    <w:rsid w:val="008F0852"/>
    <w:rsid w:val="008F2B5D"/>
    <w:rsid w:val="008F6748"/>
    <w:rsid w:val="009014B9"/>
    <w:rsid w:val="009029D3"/>
    <w:rsid w:val="00902A59"/>
    <w:rsid w:val="009047A6"/>
    <w:rsid w:val="009058D5"/>
    <w:rsid w:val="00906C46"/>
    <w:rsid w:val="0091151D"/>
    <w:rsid w:val="00913B9D"/>
    <w:rsid w:val="0091699A"/>
    <w:rsid w:val="00917880"/>
    <w:rsid w:val="009202E0"/>
    <w:rsid w:val="0092121D"/>
    <w:rsid w:val="00921B5D"/>
    <w:rsid w:val="00922134"/>
    <w:rsid w:val="009228E5"/>
    <w:rsid w:val="00927585"/>
    <w:rsid w:val="0093039F"/>
    <w:rsid w:val="00930F78"/>
    <w:rsid w:val="009336D7"/>
    <w:rsid w:val="00933AE4"/>
    <w:rsid w:val="009403DF"/>
    <w:rsid w:val="00941276"/>
    <w:rsid w:val="00941337"/>
    <w:rsid w:val="00942DAD"/>
    <w:rsid w:val="00944A89"/>
    <w:rsid w:val="009456F7"/>
    <w:rsid w:val="00945914"/>
    <w:rsid w:val="00955898"/>
    <w:rsid w:val="009613BA"/>
    <w:rsid w:val="0096478D"/>
    <w:rsid w:val="00966FE1"/>
    <w:rsid w:val="00967A59"/>
    <w:rsid w:val="00971D37"/>
    <w:rsid w:val="00973983"/>
    <w:rsid w:val="00974638"/>
    <w:rsid w:val="00976465"/>
    <w:rsid w:val="00976512"/>
    <w:rsid w:val="00976F7C"/>
    <w:rsid w:val="00977559"/>
    <w:rsid w:val="00981368"/>
    <w:rsid w:val="00984D99"/>
    <w:rsid w:val="009918EE"/>
    <w:rsid w:val="00994D97"/>
    <w:rsid w:val="009A1C0E"/>
    <w:rsid w:val="009A222C"/>
    <w:rsid w:val="009A2DD7"/>
    <w:rsid w:val="009A3FA8"/>
    <w:rsid w:val="009A5D54"/>
    <w:rsid w:val="009A6132"/>
    <w:rsid w:val="009A63BE"/>
    <w:rsid w:val="009B01CD"/>
    <w:rsid w:val="009B506E"/>
    <w:rsid w:val="009B5728"/>
    <w:rsid w:val="009B6B69"/>
    <w:rsid w:val="009B6F66"/>
    <w:rsid w:val="009C11E4"/>
    <w:rsid w:val="009C2365"/>
    <w:rsid w:val="009C35BB"/>
    <w:rsid w:val="009C5618"/>
    <w:rsid w:val="009C7FA0"/>
    <w:rsid w:val="009D488A"/>
    <w:rsid w:val="009D4C12"/>
    <w:rsid w:val="009E2115"/>
    <w:rsid w:val="009E3131"/>
    <w:rsid w:val="009E3650"/>
    <w:rsid w:val="009E4067"/>
    <w:rsid w:val="009E4266"/>
    <w:rsid w:val="009E670B"/>
    <w:rsid w:val="009E69DD"/>
    <w:rsid w:val="009E785A"/>
    <w:rsid w:val="009F0A71"/>
    <w:rsid w:val="009F2847"/>
    <w:rsid w:val="009F59F6"/>
    <w:rsid w:val="00A01045"/>
    <w:rsid w:val="00A023C0"/>
    <w:rsid w:val="00A03FB2"/>
    <w:rsid w:val="00A05960"/>
    <w:rsid w:val="00A20AD0"/>
    <w:rsid w:val="00A234BD"/>
    <w:rsid w:val="00A239C3"/>
    <w:rsid w:val="00A2778C"/>
    <w:rsid w:val="00A32F06"/>
    <w:rsid w:val="00A3638C"/>
    <w:rsid w:val="00A37927"/>
    <w:rsid w:val="00A37C86"/>
    <w:rsid w:val="00A37E50"/>
    <w:rsid w:val="00A40C48"/>
    <w:rsid w:val="00A4248B"/>
    <w:rsid w:val="00A44ABD"/>
    <w:rsid w:val="00A46DE2"/>
    <w:rsid w:val="00A46EF0"/>
    <w:rsid w:val="00A504DC"/>
    <w:rsid w:val="00A506BC"/>
    <w:rsid w:val="00A50B2C"/>
    <w:rsid w:val="00A51631"/>
    <w:rsid w:val="00A5462F"/>
    <w:rsid w:val="00A56B73"/>
    <w:rsid w:val="00A605F8"/>
    <w:rsid w:val="00A71E14"/>
    <w:rsid w:val="00A7201D"/>
    <w:rsid w:val="00A729DD"/>
    <w:rsid w:val="00A74FBA"/>
    <w:rsid w:val="00A751A8"/>
    <w:rsid w:val="00A75B99"/>
    <w:rsid w:val="00A76C96"/>
    <w:rsid w:val="00A77D70"/>
    <w:rsid w:val="00A808F9"/>
    <w:rsid w:val="00A85479"/>
    <w:rsid w:val="00A85883"/>
    <w:rsid w:val="00A87CB0"/>
    <w:rsid w:val="00A933E3"/>
    <w:rsid w:val="00A94049"/>
    <w:rsid w:val="00A95548"/>
    <w:rsid w:val="00A9697D"/>
    <w:rsid w:val="00A96D4D"/>
    <w:rsid w:val="00A9701A"/>
    <w:rsid w:val="00AA14C9"/>
    <w:rsid w:val="00AA385C"/>
    <w:rsid w:val="00AA40A8"/>
    <w:rsid w:val="00AB04BF"/>
    <w:rsid w:val="00AB7105"/>
    <w:rsid w:val="00AC0521"/>
    <w:rsid w:val="00AC1A84"/>
    <w:rsid w:val="00AC1CA5"/>
    <w:rsid w:val="00AC1E2D"/>
    <w:rsid w:val="00AC2D1F"/>
    <w:rsid w:val="00AC4B3B"/>
    <w:rsid w:val="00AD28DC"/>
    <w:rsid w:val="00AE1CFA"/>
    <w:rsid w:val="00AE5881"/>
    <w:rsid w:val="00AE6081"/>
    <w:rsid w:val="00AE6AD2"/>
    <w:rsid w:val="00B009E7"/>
    <w:rsid w:val="00B00CF5"/>
    <w:rsid w:val="00B01DCE"/>
    <w:rsid w:val="00B04D01"/>
    <w:rsid w:val="00B05524"/>
    <w:rsid w:val="00B06875"/>
    <w:rsid w:val="00B101A9"/>
    <w:rsid w:val="00B11A8E"/>
    <w:rsid w:val="00B140C5"/>
    <w:rsid w:val="00B163C5"/>
    <w:rsid w:val="00B170BC"/>
    <w:rsid w:val="00B30B46"/>
    <w:rsid w:val="00B31388"/>
    <w:rsid w:val="00B34062"/>
    <w:rsid w:val="00B3609E"/>
    <w:rsid w:val="00B44906"/>
    <w:rsid w:val="00B44F81"/>
    <w:rsid w:val="00B52C5E"/>
    <w:rsid w:val="00B57E56"/>
    <w:rsid w:val="00B60046"/>
    <w:rsid w:val="00B60A69"/>
    <w:rsid w:val="00B619FF"/>
    <w:rsid w:val="00B62546"/>
    <w:rsid w:val="00B63794"/>
    <w:rsid w:val="00B65E55"/>
    <w:rsid w:val="00B66DE6"/>
    <w:rsid w:val="00B73A68"/>
    <w:rsid w:val="00B76FC1"/>
    <w:rsid w:val="00B8013C"/>
    <w:rsid w:val="00B8032A"/>
    <w:rsid w:val="00B808EE"/>
    <w:rsid w:val="00B80C77"/>
    <w:rsid w:val="00B82F3A"/>
    <w:rsid w:val="00B91AA6"/>
    <w:rsid w:val="00B92BA2"/>
    <w:rsid w:val="00B96292"/>
    <w:rsid w:val="00BA0584"/>
    <w:rsid w:val="00BA1063"/>
    <w:rsid w:val="00BA13BC"/>
    <w:rsid w:val="00BA2C84"/>
    <w:rsid w:val="00BA3FB6"/>
    <w:rsid w:val="00BA4045"/>
    <w:rsid w:val="00BA4AE7"/>
    <w:rsid w:val="00BA70EE"/>
    <w:rsid w:val="00BA78E4"/>
    <w:rsid w:val="00BC0F49"/>
    <w:rsid w:val="00BC13AE"/>
    <w:rsid w:val="00BC2C79"/>
    <w:rsid w:val="00BC2CEF"/>
    <w:rsid w:val="00BC70CD"/>
    <w:rsid w:val="00BC7CAE"/>
    <w:rsid w:val="00BD064F"/>
    <w:rsid w:val="00BD1088"/>
    <w:rsid w:val="00BD486D"/>
    <w:rsid w:val="00BD4895"/>
    <w:rsid w:val="00BD5B20"/>
    <w:rsid w:val="00BE027B"/>
    <w:rsid w:val="00BE37B7"/>
    <w:rsid w:val="00BE3AA3"/>
    <w:rsid w:val="00BE4B40"/>
    <w:rsid w:val="00BE789D"/>
    <w:rsid w:val="00BF29C5"/>
    <w:rsid w:val="00BF2A75"/>
    <w:rsid w:val="00BF41F8"/>
    <w:rsid w:val="00BF4616"/>
    <w:rsid w:val="00BF6456"/>
    <w:rsid w:val="00BF68CE"/>
    <w:rsid w:val="00BF752B"/>
    <w:rsid w:val="00C00488"/>
    <w:rsid w:val="00C01608"/>
    <w:rsid w:val="00C052AC"/>
    <w:rsid w:val="00C136FE"/>
    <w:rsid w:val="00C158BA"/>
    <w:rsid w:val="00C1696D"/>
    <w:rsid w:val="00C16BA8"/>
    <w:rsid w:val="00C17843"/>
    <w:rsid w:val="00C17F14"/>
    <w:rsid w:val="00C211BD"/>
    <w:rsid w:val="00C220CB"/>
    <w:rsid w:val="00C22BF1"/>
    <w:rsid w:val="00C236D0"/>
    <w:rsid w:val="00C3154A"/>
    <w:rsid w:val="00C326DA"/>
    <w:rsid w:val="00C34585"/>
    <w:rsid w:val="00C371EA"/>
    <w:rsid w:val="00C44B4F"/>
    <w:rsid w:val="00C46095"/>
    <w:rsid w:val="00C47808"/>
    <w:rsid w:val="00C50504"/>
    <w:rsid w:val="00C50685"/>
    <w:rsid w:val="00C51346"/>
    <w:rsid w:val="00C52BA7"/>
    <w:rsid w:val="00C5377C"/>
    <w:rsid w:val="00C61FB7"/>
    <w:rsid w:val="00C64F50"/>
    <w:rsid w:val="00C66057"/>
    <w:rsid w:val="00C70C6E"/>
    <w:rsid w:val="00C71DC4"/>
    <w:rsid w:val="00C74B81"/>
    <w:rsid w:val="00C75416"/>
    <w:rsid w:val="00C81FC1"/>
    <w:rsid w:val="00C85D98"/>
    <w:rsid w:val="00C86098"/>
    <w:rsid w:val="00C868B1"/>
    <w:rsid w:val="00C86F44"/>
    <w:rsid w:val="00C87EB8"/>
    <w:rsid w:val="00C90BCF"/>
    <w:rsid w:val="00C9410C"/>
    <w:rsid w:val="00C95010"/>
    <w:rsid w:val="00C958BA"/>
    <w:rsid w:val="00C962A4"/>
    <w:rsid w:val="00C970F6"/>
    <w:rsid w:val="00CA0628"/>
    <w:rsid w:val="00CA08D4"/>
    <w:rsid w:val="00CA77CC"/>
    <w:rsid w:val="00CB1A58"/>
    <w:rsid w:val="00CB25FB"/>
    <w:rsid w:val="00CB7041"/>
    <w:rsid w:val="00CB71BE"/>
    <w:rsid w:val="00CC0004"/>
    <w:rsid w:val="00CC0C3D"/>
    <w:rsid w:val="00CC1A22"/>
    <w:rsid w:val="00CC30B8"/>
    <w:rsid w:val="00CC54A8"/>
    <w:rsid w:val="00CC5B0B"/>
    <w:rsid w:val="00CC71CA"/>
    <w:rsid w:val="00CC71F3"/>
    <w:rsid w:val="00CD18BD"/>
    <w:rsid w:val="00CD726F"/>
    <w:rsid w:val="00CD7DF8"/>
    <w:rsid w:val="00CE0A46"/>
    <w:rsid w:val="00CE16E1"/>
    <w:rsid w:val="00CF3D59"/>
    <w:rsid w:val="00CF43B0"/>
    <w:rsid w:val="00D00071"/>
    <w:rsid w:val="00D00D93"/>
    <w:rsid w:val="00D03A18"/>
    <w:rsid w:val="00D04F45"/>
    <w:rsid w:val="00D05A7E"/>
    <w:rsid w:val="00D060E9"/>
    <w:rsid w:val="00D06286"/>
    <w:rsid w:val="00D113AB"/>
    <w:rsid w:val="00D13DDD"/>
    <w:rsid w:val="00D14B4A"/>
    <w:rsid w:val="00D15AE9"/>
    <w:rsid w:val="00D222ED"/>
    <w:rsid w:val="00D24571"/>
    <w:rsid w:val="00D25D08"/>
    <w:rsid w:val="00D26765"/>
    <w:rsid w:val="00D27C3D"/>
    <w:rsid w:val="00D3293D"/>
    <w:rsid w:val="00D33214"/>
    <w:rsid w:val="00D36DE7"/>
    <w:rsid w:val="00D430DF"/>
    <w:rsid w:val="00D443B8"/>
    <w:rsid w:val="00D5065E"/>
    <w:rsid w:val="00D50982"/>
    <w:rsid w:val="00D57043"/>
    <w:rsid w:val="00D612AE"/>
    <w:rsid w:val="00D63E36"/>
    <w:rsid w:val="00D64258"/>
    <w:rsid w:val="00D643A7"/>
    <w:rsid w:val="00D727BA"/>
    <w:rsid w:val="00D74D90"/>
    <w:rsid w:val="00D7530E"/>
    <w:rsid w:val="00D779B3"/>
    <w:rsid w:val="00D831D9"/>
    <w:rsid w:val="00D8493D"/>
    <w:rsid w:val="00D85422"/>
    <w:rsid w:val="00D908CA"/>
    <w:rsid w:val="00D91138"/>
    <w:rsid w:val="00D92388"/>
    <w:rsid w:val="00D928A0"/>
    <w:rsid w:val="00D94035"/>
    <w:rsid w:val="00D970EB"/>
    <w:rsid w:val="00D97864"/>
    <w:rsid w:val="00DA2FE5"/>
    <w:rsid w:val="00DA627B"/>
    <w:rsid w:val="00DB1982"/>
    <w:rsid w:val="00DB2F17"/>
    <w:rsid w:val="00DB3981"/>
    <w:rsid w:val="00DB3CCF"/>
    <w:rsid w:val="00DB72AF"/>
    <w:rsid w:val="00DB75CC"/>
    <w:rsid w:val="00DC0CCE"/>
    <w:rsid w:val="00DC1D01"/>
    <w:rsid w:val="00DC5BFB"/>
    <w:rsid w:val="00DC63F8"/>
    <w:rsid w:val="00DC683F"/>
    <w:rsid w:val="00DD4852"/>
    <w:rsid w:val="00DE0D8F"/>
    <w:rsid w:val="00DE0E6D"/>
    <w:rsid w:val="00DE247D"/>
    <w:rsid w:val="00DE43B9"/>
    <w:rsid w:val="00DE5902"/>
    <w:rsid w:val="00DE750C"/>
    <w:rsid w:val="00DF0A92"/>
    <w:rsid w:val="00DF0ABE"/>
    <w:rsid w:val="00DF20C2"/>
    <w:rsid w:val="00DF311F"/>
    <w:rsid w:val="00DF4561"/>
    <w:rsid w:val="00DF6869"/>
    <w:rsid w:val="00DF744C"/>
    <w:rsid w:val="00DF76C8"/>
    <w:rsid w:val="00DF7A67"/>
    <w:rsid w:val="00E001D4"/>
    <w:rsid w:val="00E01A89"/>
    <w:rsid w:val="00E04D54"/>
    <w:rsid w:val="00E05F78"/>
    <w:rsid w:val="00E1070B"/>
    <w:rsid w:val="00E12D43"/>
    <w:rsid w:val="00E17220"/>
    <w:rsid w:val="00E2511E"/>
    <w:rsid w:val="00E251D4"/>
    <w:rsid w:val="00E340D8"/>
    <w:rsid w:val="00E368ED"/>
    <w:rsid w:val="00E4007A"/>
    <w:rsid w:val="00E4242A"/>
    <w:rsid w:val="00E42F70"/>
    <w:rsid w:val="00E4396E"/>
    <w:rsid w:val="00E441BF"/>
    <w:rsid w:val="00E451A9"/>
    <w:rsid w:val="00E4605F"/>
    <w:rsid w:val="00E51F75"/>
    <w:rsid w:val="00E5461F"/>
    <w:rsid w:val="00E56012"/>
    <w:rsid w:val="00E56386"/>
    <w:rsid w:val="00E60820"/>
    <w:rsid w:val="00E60B03"/>
    <w:rsid w:val="00E62E39"/>
    <w:rsid w:val="00E63625"/>
    <w:rsid w:val="00E659AD"/>
    <w:rsid w:val="00E659BA"/>
    <w:rsid w:val="00E718C2"/>
    <w:rsid w:val="00E72C1D"/>
    <w:rsid w:val="00E73914"/>
    <w:rsid w:val="00E7791F"/>
    <w:rsid w:val="00E837C6"/>
    <w:rsid w:val="00E85D5A"/>
    <w:rsid w:val="00E9218F"/>
    <w:rsid w:val="00E946A4"/>
    <w:rsid w:val="00E95E13"/>
    <w:rsid w:val="00E95E9C"/>
    <w:rsid w:val="00EA36E7"/>
    <w:rsid w:val="00EA65F4"/>
    <w:rsid w:val="00EB4581"/>
    <w:rsid w:val="00EB619E"/>
    <w:rsid w:val="00EC099A"/>
    <w:rsid w:val="00EC19F9"/>
    <w:rsid w:val="00EC640E"/>
    <w:rsid w:val="00EC7756"/>
    <w:rsid w:val="00EC7A40"/>
    <w:rsid w:val="00ED40D0"/>
    <w:rsid w:val="00ED4BDF"/>
    <w:rsid w:val="00ED5376"/>
    <w:rsid w:val="00ED6932"/>
    <w:rsid w:val="00ED7FBC"/>
    <w:rsid w:val="00EE1A00"/>
    <w:rsid w:val="00EF18AA"/>
    <w:rsid w:val="00EF3099"/>
    <w:rsid w:val="00EF4331"/>
    <w:rsid w:val="00EF4979"/>
    <w:rsid w:val="00F02513"/>
    <w:rsid w:val="00F0421B"/>
    <w:rsid w:val="00F0627B"/>
    <w:rsid w:val="00F06BB1"/>
    <w:rsid w:val="00F10784"/>
    <w:rsid w:val="00F114A3"/>
    <w:rsid w:val="00F139E8"/>
    <w:rsid w:val="00F13DDE"/>
    <w:rsid w:val="00F22BD8"/>
    <w:rsid w:val="00F22C3C"/>
    <w:rsid w:val="00F2424E"/>
    <w:rsid w:val="00F26B82"/>
    <w:rsid w:val="00F3007F"/>
    <w:rsid w:val="00F3212A"/>
    <w:rsid w:val="00F365A2"/>
    <w:rsid w:val="00F406BC"/>
    <w:rsid w:val="00F4157D"/>
    <w:rsid w:val="00F41701"/>
    <w:rsid w:val="00F42393"/>
    <w:rsid w:val="00F44B27"/>
    <w:rsid w:val="00F4695C"/>
    <w:rsid w:val="00F56B1C"/>
    <w:rsid w:val="00F5724E"/>
    <w:rsid w:val="00F60BE8"/>
    <w:rsid w:val="00F64876"/>
    <w:rsid w:val="00F66AEE"/>
    <w:rsid w:val="00F673D6"/>
    <w:rsid w:val="00F73142"/>
    <w:rsid w:val="00F732A9"/>
    <w:rsid w:val="00F73B03"/>
    <w:rsid w:val="00F73E74"/>
    <w:rsid w:val="00F74DB4"/>
    <w:rsid w:val="00F824AC"/>
    <w:rsid w:val="00F828A7"/>
    <w:rsid w:val="00F834CC"/>
    <w:rsid w:val="00F83BB2"/>
    <w:rsid w:val="00F83D95"/>
    <w:rsid w:val="00F8587D"/>
    <w:rsid w:val="00F870D9"/>
    <w:rsid w:val="00F87AB5"/>
    <w:rsid w:val="00F91E9B"/>
    <w:rsid w:val="00F92ADE"/>
    <w:rsid w:val="00F97AF1"/>
    <w:rsid w:val="00FA095F"/>
    <w:rsid w:val="00FA102E"/>
    <w:rsid w:val="00FA1E4F"/>
    <w:rsid w:val="00FA28B7"/>
    <w:rsid w:val="00FA4008"/>
    <w:rsid w:val="00FA43A6"/>
    <w:rsid w:val="00FA486B"/>
    <w:rsid w:val="00FA7B13"/>
    <w:rsid w:val="00FB169E"/>
    <w:rsid w:val="00FB26B4"/>
    <w:rsid w:val="00FC07D5"/>
    <w:rsid w:val="00FC1C3E"/>
    <w:rsid w:val="00FC3067"/>
    <w:rsid w:val="00FC429A"/>
    <w:rsid w:val="00FC5C85"/>
    <w:rsid w:val="00FC6AE7"/>
    <w:rsid w:val="00FD08CC"/>
    <w:rsid w:val="00FD0950"/>
    <w:rsid w:val="00FD21FF"/>
    <w:rsid w:val="00FD39D6"/>
    <w:rsid w:val="00FD4186"/>
    <w:rsid w:val="00FD4A27"/>
    <w:rsid w:val="00FD77A4"/>
    <w:rsid w:val="00FD7E4A"/>
    <w:rsid w:val="00FE0B48"/>
    <w:rsid w:val="00FE188A"/>
    <w:rsid w:val="00FE23CA"/>
    <w:rsid w:val="00FE627A"/>
    <w:rsid w:val="00FE670A"/>
    <w:rsid w:val="00FE6C49"/>
    <w:rsid w:val="00FF2A86"/>
    <w:rsid w:val="00FF700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42E66"/>
  <w15:docId w15:val="{3AA683BE-0358-4CB9-B674-590BE1F9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CC9"/>
    <w:pPr>
      <w:spacing w:before="60" w:after="60"/>
      <w:jc w:val="both"/>
    </w:pPr>
    <w:rPr>
      <w:rFonts w:cstheme="minorHAnsi"/>
      <w:lang w:eastAsia="en-GB"/>
    </w:rPr>
  </w:style>
  <w:style w:type="paragraph" w:styleId="Heading1">
    <w:name w:val="heading 1"/>
    <w:basedOn w:val="Normal"/>
    <w:link w:val="Heading1Char"/>
    <w:uiPriority w:val="9"/>
    <w:qFormat/>
    <w:rsid w:val="00C85D98"/>
    <w:pPr>
      <w:numPr>
        <w:numId w:val="16"/>
      </w:numPr>
      <w:spacing w:before="100" w:beforeAutospacing="1" w:after="100" w:afterAutospacing="1"/>
      <w:ind w:left="360"/>
      <w:outlineLvl w:val="0"/>
    </w:pPr>
    <w:rPr>
      <w:rFonts w:eastAsia="Times New Roman"/>
      <w:b/>
      <w:bCs/>
      <w:kern w:val="36"/>
      <w:sz w:val="48"/>
      <w:szCs w:val="48"/>
    </w:rPr>
  </w:style>
  <w:style w:type="paragraph" w:styleId="Heading2">
    <w:name w:val="heading 2"/>
    <w:basedOn w:val="Normal"/>
    <w:link w:val="Heading2Char"/>
    <w:uiPriority w:val="9"/>
    <w:qFormat/>
    <w:rsid w:val="000402F2"/>
    <w:pPr>
      <w:numPr>
        <w:ilvl w:val="1"/>
        <w:numId w:val="16"/>
      </w:numPr>
      <w:spacing w:before="100" w:beforeAutospacing="1" w:after="100" w:afterAutospacing="1"/>
      <w:outlineLvl w:val="1"/>
    </w:pPr>
    <w:rPr>
      <w:rFonts w:eastAsia="Times New Roman"/>
      <w:b/>
      <w:bCs/>
      <w:color w:val="000000"/>
      <w:sz w:val="36"/>
      <w:szCs w:val="36"/>
    </w:rPr>
  </w:style>
  <w:style w:type="paragraph" w:styleId="Heading3">
    <w:name w:val="heading 3"/>
    <w:basedOn w:val="Normal"/>
    <w:link w:val="Heading3Char"/>
    <w:uiPriority w:val="9"/>
    <w:qFormat/>
    <w:rsid w:val="000402F2"/>
    <w:pPr>
      <w:spacing w:before="100" w:beforeAutospacing="1" w:after="100" w:afterAutospacing="1"/>
      <w:outlineLvl w:val="2"/>
    </w:pPr>
    <w:rPr>
      <w:rFonts w:eastAsia="Times New Roman"/>
      <w:b/>
      <w:bCs/>
      <w:sz w:val="32"/>
      <w:szCs w:val="32"/>
    </w:rPr>
  </w:style>
  <w:style w:type="paragraph" w:styleId="Heading4">
    <w:name w:val="heading 4"/>
    <w:basedOn w:val="Normal"/>
    <w:link w:val="Heading4Char"/>
    <w:uiPriority w:val="9"/>
    <w:qFormat/>
    <w:rsid w:val="00D443B8"/>
    <w:pPr>
      <w:spacing w:before="240" w:after="240"/>
      <w:outlineLvl w:val="3"/>
    </w:pPr>
    <w:rPr>
      <w:b/>
      <w:bCs/>
      <w:sz w:val="28"/>
      <w:szCs w:val="28"/>
    </w:rPr>
  </w:style>
  <w:style w:type="paragraph" w:styleId="Heading5">
    <w:name w:val="heading 5"/>
    <w:basedOn w:val="Default"/>
    <w:next w:val="Normal"/>
    <w:link w:val="Heading5Char"/>
    <w:uiPriority w:val="9"/>
    <w:unhideWhenUsed/>
    <w:qFormat/>
    <w:rsid w:val="00334DE8"/>
    <w:pPr>
      <w:spacing w:line="276" w:lineRule="auto"/>
      <w:jc w:val="both"/>
      <w:outlineLvl w:val="4"/>
    </w:pPr>
    <w:rPr>
      <w:rFonts w:asciiTheme="minorHAnsi" w:eastAsia="Times New Roman" w:hAnsiTheme="minorHAnsi" w:cstheme="minorHAnsi"/>
      <w:b/>
      <w:bCs/>
      <w:color w:val="auto"/>
      <w:kern w:val="36"/>
      <w:sz w:val="28"/>
      <w:szCs w:val="28"/>
      <w:lang w:val="ro-RO" w:eastAsia="en-GB"/>
    </w:rPr>
  </w:style>
  <w:style w:type="paragraph" w:styleId="Heading6">
    <w:name w:val="heading 6"/>
    <w:basedOn w:val="Normal"/>
    <w:next w:val="Normal"/>
    <w:link w:val="Heading6Char"/>
    <w:uiPriority w:val="9"/>
    <w:unhideWhenUsed/>
    <w:qFormat/>
    <w:rsid w:val="00265AE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D98"/>
    <w:rPr>
      <w:rFonts w:eastAsia="Times New Roman" w:cstheme="minorHAnsi"/>
      <w:b/>
      <w:bCs/>
      <w:kern w:val="36"/>
      <w:sz w:val="48"/>
      <w:szCs w:val="48"/>
      <w:lang w:val="ro-RO" w:eastAsia="en-GB"/>
    </w:rPr>
  </w:style>
  <w:style w:type="character" w:customStyle="1" w:styleId="Heading2Char">
    <w:name w:val="Heading 2 Char"/>
    <w:basedOn w:val="DefaultParagraphFont"/>
    <w:link w:val="Heading2"/>
    <w:uiPriority w:val="9"/>
    <w:rsid w:val="000402F2"/>
    <w:rPr>
      <w:rFonts w:eastAsia="Times New Roman" w:cstheme="minorHAnsi"/>
      <w:b/>
      <w:bCs/>
      <w:color w:val="000000"/>
      <w:sz w:val="36"/>
      <w:szCs w:val="36"/>
      <w:lang w:eastAsia="en-GB"/>
    </w:rPr>
  </w:style>
  <w:style w:type="character" w:customStyle="1" w:styleId="Heading3Char">
    <w:name w:val="Heading 3 Char"/>
    <w:basedOn w:val="DefaultParagraphFont"/>
    <w:link w:val="Heading3"/>
    <w:uiPriority w:val="9"/>
    <w:rsid w:val="000402F2"/>
    <w:rPr>
      <w:rFonts w:eastAsia="Times New Roman" w:cstheme="minorHAnsi"/>
      <w:b/>
      <w:bCs/>
      <w:sz w:val="32"/>
      <w:szCs w:val="32"/>
      <w:lang w:eastAsia="en-GB"/>
    </w:rPr>
  </w:style>
  <w:style w:type="character" w:customStyle="1" w:styleId="Heading4Char">
    <w:name w:val="Heading 4 Char"/>
    <w:basedOn w:val="DefaultParagraphFont"/>
    <w:link w:val="Heading4"/>
    <w:uiPriority w:val="9"/>
    <w:rsid w:val="00D443B8"/>
    <w:rPr>
      <w:rFonts w:cstheme="minorHAnsi"/>
      <w:b/>
      <w:bCs/>
      <w:sz w:val="28"/>
      <w:szCs w:val="28"/>
      <w:lang w:eastAsia="en-GB"/>
    </w:rPr>
  </w:style>
  <w:style w:type="paragraph" w:customStyle="1" w:styleId="msonormal0">
    <w:name w:val="msonormal"/>
    <w:basedOn w:val="Normal"/>
    <w:rsid w:val="0037100D"/>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37100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7100D"/>
    <w:rPr>
      <w:color w:val="0000FF"/>
      <w:u w:val="single"/>
    </w:rPr>
  </w:style>
  <w:style w:type="character" w:styleId="FollowedHyperlink">
    <w:name w:val="FollowedHyperlink"/>
    <w:basedOn w:val="DefaultParagraphFont"/>
    <w:uiPriority w:val="99"/>
    <w:semiHidden/>
    <w:unhideWhenUsed/>
    <w:rsid w:val="0037100D"/>
    <w:rPr>
      <w:color w:val="800080"/>
      <w:u w:val="single"/>
    </w:rPr>
  </w:style>
  <w:style w:type="character" w:customStyle="1" w:styleId="apple-tab-span">
    <w:name w:val="apple-tab-span"/>
    <w:basedOn w:val="DefaultParagraphFont"/>
    <w:rsid w:val="0037100D"/>
  </w:style>
  <w:style w:type="paragraph" w:customStyle="1" w:styleId="Default">
    <w:name w:val="Default"/>
    <w:rsid w:val="00FF7006"/>
    <w:pPr>
      <w:autoSpaceDE w:val="0"/>
      <w:autoSpaceDN w:val="0"/>
      <w:adjustRightInd w:val="0"/>
    </w:pPr>
    <w:rPr>
      <w:rFonts w:ascii="Times New Roman" w:hAnsi="Times New Roman" w:cs="Times New Roman"/>
      <w:color w:val="000000"/>
      <w:lang w:val="en-GB"/>
    </w:rPr>
  </w:style>
  <w:style w:type="paragraph" w:styleId="ListParagraph">
    <w:name w:val="List Paragraph"/>
    <w:basedOn w:val="Normal"/>
    <w:uiPriority w:val="34"/>
    <w:qFormat/>
    <w:rsid w:val="00334DE8"/>
    <w:pPr>
      <w:numPr>
        <w:numId w:val="33"/>
      </w:numPr>
      <w:contextualSpacing/>
    </w:pPr>
  </w:style>
  <w:style w:type="paragraph" w:styleId="FootnoteText">
    <w:name w:val="footnote text"/>
    <w:basedOn w:val="Normal"/>
    <w:link w:val="FootnoteTextChar"/>
    <w:uiPriority w:val="99"/>
    <w:unhideWhenUsed/>
    <w:rsid w:val="007F0073"/>
    <w:rPr>
      <w:sz w:val="20"/>
      <w:szCs w:val="20"/>
    </w:rPr>
  </w:style>
  <w:style w:type="character" w:customStyle="1" w:styleId="FootnoteTextChar">
    <w:name w:val="Footnote Text Char"/>
    <w:basedOn w:val="DefaultParagraphFont"/>
    <w:link w:val="FootnoteText"/>
    <w:uiPriority w:val="99"/>
    <w:rsid w:val="007F0073"/>
    <w:rPr>
      <w:sz w:val="20"/>
      <w:szCs w:val="20"/>
      <w:lang w:val="ro-RO"/>
    </w:rPr>
  </w:style>
  <w:style w:type="character" w:styleId="FootnoteReference">
    <w:name w:val="footnote reference"/>
    <w:basedOn w:val="DefaultParagraphFont"/>
    <w:uiPriority w:val="99"/>
    <w:unhideWhenUsed/>
    <w:rsid w:val="007F0073"/>
    <w:rPr>
      <w:vertAlign w:val="superscript"/>
    </w:rPr>
  </w:style>
  <w:style w:type="character" w:customStyle="1" w:styleId="UnresolvedMention1">
    <w:name w:val="Unresolved Mention1"/>
    <w:basedOn w:val="DefaultParagraphFont"/>
    <w:uiPriority w:val="99"/>
    <w:semiHidden/>
    <w:unhideWhenUsed/>
    <w:rsid w:val="007F0073"/>
    <w:rPr>
      <w:color w:val="605E5C"/>
      <w:shd w:val="clear" w:color="auto" w:fill="E1DFDD"/>
    </w:rPr>
  </w:style>
  <w:style w:type="paragraph" w:styleId="HTMLPreformatted">
    <w:name w:val="HTML Preformatted"/>
    <w:basedOn w:val="Normal"/>
    <w:link w:val="HTMLPreformattedChar"/>
    <w:uiPriority w:val="99"/>
    <w:semiHidden/>
    <w:unhideWhenUsed/>
    <w:rsid w:val="00C9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958BA"/>
    <w:rPr>
      <w:rFonts w:ascii="Courier New" w:eastAsia="Times New Roman" w:hAnsi="Courier New" w:cs="Courier New"/>
      <w:sz w:val="20"/>
      <w:szCs w:val="20"/>
      <w:lang w:eastAsia="en-GB"/>
    </w:rPr>
  </w:style>
  <w:style w:type="character" w:customStyle="1" w:styleId="y2iqfc">
    <w:name w:val="y2iqfc"/>
    <w:basedOn w:val="DefaultParagraphFont"/>
    <w:rsid w:val="00C958BA"/>
  </w:style>
  <w:style w:type="paragraph" w:styleId="Footer">
    <w:name w:val="footer"/>
    <w:basedOn w:val="Normal"/>
    <w:link w:val="FooterChar"/>
    <w:uiPriority w:val="99"/>
    <w:unhideWhenUsed/>
    <w:rsid w:val="00724E33"/>
    <w:pPr>
      <w:tabs>
        <w:tab w:val="center" w:pos="4513"/>
        <w:tab w:val="right" w:pos="9026"/>
      </w:tabs>
    </w:pPr>
  </w:style>
  <w:style w:type="character" w:customStyle="1" w:styleId="FooterChar">
    <w:name w:val="Footer Char"/>
    <w:basedOn w:val="DefaultParagraphFont"/>
    <w:link w:val="Footer"/>
    <w:uiPriority w:val="99"/>
    <w:rsid w:val="00724E33"/>
    <w:rPr>
      <w:lang w:val="ro-RO"/>
    </w:rPr>
  </w:style>
  <w:style w:type="character" w:styleId="PageNumber">
    <w:name w:val="page number"/>
    <w:basedOn w:val="DefaultParagraphFont"/>
    <w:uiPriority w:val="99"/>
    <w:semiHidden/>
    <w:unhideWhenUsed/>
    <w:rsid w:val="00724E33"/>
  </w:style>
  <w:style w:type="paragraph" w:styleId="TOCHeading">
    <w:name w:val="TOC Heading"/>
    <w:basedOn w:val="Heading1"/>
    <w:next w:val="Normal"/>
    <w:uiPriority w:val="39"/>
    <w:unhideWhenUsed/>
    <w:qFormat/>
    <w:rsid w:val="00CA08D4"/>
    <w:pPr>
      <w:keepNext/>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CA08D4"/>
    <w:pPr>
      <w:spacing w:after="100"/>
    </w:pPr>
  </w:style>
  <w:style w:type="paragraph" w:styleId="TOC2">
    <w:name w:val="toc 2"/>
    <w:basedOn w:val="Normal"/>
    <w:next w:val="Normal"/>
    <w:autoRedefine/>
    <w:uiPriority w:val="39"/>
    <w:unhideWhenUsed/>
    <w:rsid w:val="00CA08D4"/>
    <w:pPr>
      <w:spacing w:after="100"/>
      <w:ind w:left="240"/>
    </w:pPr>
  </w:style>
  <w:style w:type="paragraph" w:styleId="TOC3">
    <w:name w:val="toc 3"/>
    <w:basedOn w:val="Normal"/>
    <w:next w:val="Normal"/>
    <w:autoRedefine/>
    <w:uiPriority w:val="39"/>
    <w:unhideWhenUsed/>
    <w:rsid w:val="00CA08D4"/>
    <w:pPr>
      <w:spacing w:after="100"/>
      <w:ind w:left="480"/>
    </w:pPr>
  </w:style>
  <w:style w:type="paragraph" w:styleId="TOC4">
    <w:name w:val="toc 4"/>
    <w:basedOn w:val="Normal"/>
    <w:next w:val="Normal"/>
    <w:autoRedefine/>
    <w:uiPriority w:val="39"/>
    <w:unhideWhenUsed/>
    <w:rsid w:val="00CA08D4"/>
    <w:pPr>
      <w:spacing w:after="100" w:line="259" w:lineRule="auto"/>
      <w:ind w:left="660"/>
    </w:pPr>
    <w:rPr>
      <w:rFonts w:eastAsiaTheme="minorEastAsia"/>
      <w:sz w:val="22"/>
      <w:szCs w:val="22"/>
      <w:lang w:eastAsia="ro-RO"/>
    </w:rPr>
  </w:style>
  <w:style w:type="paragraph" w:styleId="TOC5">
    <w:name w:val="toc 5"/>
    <w:basedOn w:val="Normal"/>
    <w:next w:val="Normal"/>
    <w:autoRedefine/>
    <w:uiPriority w:val="39"/>
    <w:unhideWhenUsed/>
    <w:rsid w:val="00CA08D4"/>
    <w:pPr>
      <w:spacing w:after="100" w:line="259" w:lineRule="auto"/>
      <w:ind w:left="880"/>
    </w:pPr>
    <w:rPr>
      <w:rFonts w:eastAsiaTheme="minorEastAsia"/>
      <w:sz w:val="22"/>
      <w:szCs w:val="22"/>
      <w:lang w:eastAsia="ro-RO"/>
    </w:rPr>
  </w:style>
  <w:style w:type="paragraph" w:styleId="TOC6">
    <w:name w:val="toc 6"/>
    <w:basedOn w:val="Normal"/>
    <w:next w:val="Normal"/>
    <w:autoRedefine/>
    <w:uiPriority w:val="39"/>
    <w:unhideWhenUsed/>
    <w:rsid w:val="00CA08D4"/>
    <w:pPr>
      <w:spacing w:after="100" w:line="259" w:lineRule="auto"/>
      <w:ind w:left="1100"/>
    </w:pPr>
    <w:rPr>
      <w:rFonts w:eastAsiaTheme="minorEastAsia"/>
      <w:sz w:val="22"/>
      <w:szCs w:val="22"/>
      <w:lang w:eastAsia="ro-RO"/>
    </w:rPr>
  </w:style>
  <w:style w:type="paragraph" w:styleId="TOC7">
    <w:name w:val="toc 7"/>
    <w:basedOn w:val="Normal"/>
    <w:next w:val="Normal"/>
    <w:autoRedefine/>
    <w:uiPriority w:val="39"/>
    <w:unhideWhenUsed/>
    <w:rsid w:val="00CA08D4"/>
    <w:pPr>
      <w:spacing w:after="100" w:line="259" w:lineRule="auto"/>
      <w:ind w:left="1320"/>
    </w:pPr>
    <w:rPr>
      <w:rFonts w:eastAsiaTheme="minorEastAsia"/>
      <w:sz w:val="22"/>
      <w:szCs w:val="22"/>
      <w:lang w:eastAsia="ro-RO"/>
    </w:rPr>
  </w:style>
  <w:style w:type="paragraph" w:styleId="TOC8">
    <w:name w:val="toc 8"/>
    <w:basedOn w:val="Normal"/>
    <w:next w:val="Normal"/>
    <w:autoRedefine/>
    <w:uiPriority w:val="39"/>
    <w:unhideWhenUsed/>
    <w:rsid w:val="00CA08D4"/>
    <w:pPr>
      <w:spacing w:after="100" w:line="259" w:lineRule="auto"/>
      <w:ind w:left="1540"/>
    </w:pPr>
    <w:rPr>
      <w:rFonts w:eastAsiaTheme="minorEastAsia"/>
      <w:sz w:val="22"/>
      <w:szCs w:val="22"/>
      <w:lang w:eastAsia="ro-RO"/>
    </w:rPr>
  </w:style>
  <w:style w:type="paragraph" w:styleId="TOC9">
    <w:name w:val="toc 9"/>
    <w:basedOn w:val="Normal"/>
    <w:next w:val="Normal"/>
    <w:autoRedefine/>
    <w:uiPriority w:val="39"/>
    <w:unhideWhenUsed/>
    <w:rsid w:val="00CA08D4"/>
    <w:pPr>
      <w:spacing w:after="100" w:line="259" w:lineRule="auto"/>
      <w:ind w:left="1760"/>
    </w:pPr>
    <w:rPr>
      <w:rFonts w:eastAsiaTheme="minorEastAsia"/>
      <w:sz w:val="22"/>
      <w:szCs w:val="22"/>
      <w:lang w:eastAsia="ro-RO"/>
    </w:rPr>
  </w:style>
  <w:style w:type="paragraph" w:styleId="Title">
    <w:name w:val="Title"/>
    <w:basedOn w:val="Normal"/>
    <w:next w:val="Normal"/>
    <w:link w:val="TitleChar"/>
    <w:uiPriority w:val="10"/>
    <w:qFormat/>
    <w:rsid w:val="009B6F66"/>
    <w:pPr>
      <w:spacing w:before="0" w:after="0"/>
      <w:contextualSpacing/>
      <w:jc w:val="center"/>
    </w:pPr>
    <w:rPr>
      <w:rFonts w:asciiTheme="majorHAnsi" w:eastAsia="Times New Roman" w:hAnsiTheme="majorHAnsi" w:cstheme="majorBidi"/>
      <w:spacing w:val="-10"/>
      <w:kern w:val="28"/>
      <w:sz w:val="56"/>
      <w:szCs w:val="56"/>
    </w:rPr>
  </w:style>
  <w:style w:type="character" w:customStyle="1" w:styleId="TitleChar">
    <w:name w:val="Title Char"/>
    <w:basedOn w:val="DefaultParagraphFont"/>
    <w:link w:val="Title"/>
    <w:uiPriority w:val="10"/>
    <w:rsid w:val="009B6F66"/>
    <w:rPr>
      <w:rFonts w:asciiTheme="majorHAnsi" w:eastAsia="Times New Roman" w:hAnsiTheme="majorHAnsi" w:cstheme="majorBidi"/>
      <w:spacing w:val="-10"/>
      <w:kern w:val="28"/>
      <w:sz w:val="56"/>
      <w:szCs w:val="56"/>
      <w:lang w:eastAsia="en-GB"/>
    </w:rPr>
  </w:style>
  <w:style w:type="paragraph" w:styleId="Subtitle">
    <w:name w:val="Subtitle"/>
    <w:basedOn w:val="Normal"/>
    <w:next w:val="Normal"/>
    <w:link w:val="SubtitleChar"/>
    <w:uiPriority w:val="11"/>
    <w:qFormat/>
    <w:rsid w:val="00C85D98"/>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85D98"/>
    <w:rPr>
      <w:rFonts w:eastAsiaTheme="minorEastAsia"/>
      <w:color w:val="5A5A5A" w:themeColor="text1" w:themeTint="A5"/>
      <w:spacing w:val="15"/>
      <w:sz w:val="22"/>
      <w:szCs w:val="22"/>
      <w:lang w:val="ro-RO" w:eastAsia="en-GB"/>
    </w:rPr>
  </w:style>
  <w:style w:type="character" w:customStyle="1" w:styleId="Heading5Char">
    <w:name w:val="Heading 5 Char"/>
    <w:basedOn w:val="DefaultParagraphFont"/>
    <w:link w:val="Heading5"/>
    <w:uiPriority w:val="9"/>
    <w:rsid w:val="00334DE8"/>
    <w:rPr>
      <w:rFonts w:eastAsia="Times New Roman" w:cstheme="minorHAnsi"/>
      <w:b/>
      <w:bCs/>
      <w:kern w:val="36"/>
      <w:sz w:val="28"/>
      <w:szCs w:val="28"/>
      <w:lang w:val="ro-RO" w:eastAsia="en-GB"/>
    </w:rPr>
  </w:style>
  <w:style w:type="character" w:styleId="IntenseReference">
    <w:name w:val="Intense Reference"/>
    <w:basedOn w:val="FootnoteReference"/>
    <w:uiPriority w:val="32"/>
    <w:qFormat/>
    <w:rsid w:val="00B44F81"/>
    <w:rPr>
      <w:vertAlign w:val="superscript"/>
    </w:rPr>
  </w:style>
  <w:style w:type="character" w:styleId="Strong">
    <w:name w:val="Strong"/>
    <w:uiPriority w:val="22"/>
    <w:qFormat/>
    <w:rsid w:val="00550EB4"/>
    <w:rPr>
      <w:i/>
      <w:iCs/>
      <w:sz w:val="20"/>
      <w:szCs w:val="20"/>
    </w:rPr>
  </w:style>
  <w:style w:type="character" w:styleId="Emphasis">
    <w:name w:val="Emphasis"/>
    <w:uiPriority w:val="20"/>
    <w:qFormat/>
    <w:rsid w:val="00550EB4"/>
    <w:rPr>
      <w:i/>
      <w:iCs/>
      <w:sz w:val="20"/>
      <w:szCs w:val="20"/>
    </w:rPr>
  </w:style>
  <w:style w:type="character" w:styleId="SubtleEmphasis">
    <w:name w:val="Subtle Emphasis"/>
    <w:uiPriority w:val="19"/>
    <w:qFormat/>
    <w:rsid w:val="00A95548"/>
    <w:rPr>
      <w:i/>
      <w:iCs/>
    </w:rPr>
  </w:style>
  <w:style w:type="paragraph" w:styleId="Revision">
    <w:name w:val="Revision"/>
    <w:hidden/>
    <w:uiPriority w:val="99"/>
    <w:semiHidden/>
    <w:rsid w:val="005A6E89"/>
    <w:rPr>
      <w:rFonts w:cstheme="minorHAnsi"/>
      <w:lang w:eastAsia="en-GB"/>
    </w:rPr>
  </w:style>
  <w:style w:type="character" w:customStyle="1" w:styleId="Heading6Char">
    <w:name w:val="Heading 6 Char"/>
    <w:basedOn w:val="DefaultParagraphFont"/>
    <w:link w:val="Heading6"/>
    <w:uiPriority w:val="9"/>
    <w:rsid w:val="00265AE1"/>
    <w:rPr>
      <w:rFonts w:asciiTheme="majorHAnsi" w:eastAsiaTheme="majorEastAsia" w:hAnsiTheme="majorHAnsi" w:cstheme="majorBidi"/>
      <w:color w:val="1F3763" w:themeColor="accent1" w:themeShade="7F"/>
      <w:lang w:eastAsia="en-GB"/>
    </w:rPr>
  </w:style>
  <w:style w:type="character" w:styleId="CommentReference">
    <w:name w:val="annotation reference"/>
    <w:basedOn w:val="DefaultParagraphFont"/>
    <w:uiPriority w:val="99"/>
    <w:semiHidden/>
    <w:unhideWhenUsed/>
    <w:rsid w:val="00D060E9"/>
    <w:rPr>
      <w:sz w:val="16"/>
      <w:szCs w:val="16"/>
    </w:rPr>
  </w:style>
  <w:style w:type="paragraph" w:styleId="CommentText">
    <w:name w:val="annotation text"/>
    <w:basedOn w:val="Normal"/>
    <w:link w:val="CommentTextChar"/>
    <w:uiPriority w:val="99"/>
    <w:unhideWhenUsed/>
    <w:rsid w:val="00D060E9"/>
    <w:rPr>
      <w:sz w:val="20"/>
      <w:szCs w:val="20"/>
    </w:rPr>
  </w:style>
  <w:style w:type="character" w:customStyle="1" w:styleId="CommentTextChar">
    <w:name w:val="Comment Text Char"/>
    <w:basedOn w:val="DefaultParagraphFont"/>
    <w:link w:val="CommentText"/>
    <w:uiPriority w:val="99"/>
    <w:rsid w:val="00D060E9"/>
    <w:rPr>
      <w:rFonts w:cstheme="minorHAnsi"/>
      <w:sz w:val="20"/>
      <w:szCs w:val="20"/>
      <w:lang w:eastAsia="en-GB"/>
    </w:rPr>
  </w:style>
  <w:style w:type="paragraph" w:styleId="CommentSubject">
    <w:name w:val="annotation subject"/>
    <w:basedOn w:val="CommentText"/>
    <w:next w:val="CommentText"/>
    <w:link w:val="CommentSubjectChar"/>
    <w:uiPriority w:val="99"/>
    <w:semiHidden/>
    <w:unhideWhenUsed/>
    <w:rsid w:val="00D060E9"/>
    <w:rPr>
      <w:b/>
      <w:bCs/>
    </w:rPr>
  </w:style>
  <w:style w:type="character" w:customStyle="1" w:styleId="CommentSubjectChar">
    <w:name w:val="Comment Subject Char"/>
    <w:basedOn w:val="CommentTextChar"/>
    <w:link w:val="CommentSubject"/>
    <w:uiPriority w:val="99"/>
    <w:semiHidden/>
    <w:rsid w:val="00D060E9"/>
    <w:rPr>
      <w:rFonts w:cstheme="minorHAnsi"/>
      <w:b/>
      <w:bCs/>
      <w:sz w:val="20"/>
      <w:szCs w:val="20"/>
      <w:lang w:eastAsia="en-GB"/>
    </w:rPr>
  </w:style>
  <w:style w:type="paragraph" w:styleId="BalloonText">
    <w:name w:val="Balloon Text"/>
    <w:basedOn w:val="Normal"/>
    <w:link w:val="BalloonTextChar"/>
    <w:uiPriority w:val="99"/>
    <w:semiHidden/>
    <w:unhideWhenUsed/>
    <w:rsid w:val="00C44B4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B4F"/>
    <w:rPr>
      <w:rFonts w:ascii="Segoe UI" w:hAnsi="Segoe UI" w:cs="Segoe UI"/>
      <w:sz w:val="18"/>
      <w:szCs w:val="18"/>
      <w:lang w:eastAsia="en-GB"/>
    </w:rPr>
  </w:style>
  <w:style w:type="character" w:customStyle="1" w:styleId="cf01">
    <w:name w:val="cf01"/>
    <w:basedOn w:val="DefaultParagraphFont"/>
    <w:rsid w:val="002E2F57"/>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rsid w:val="0068380E"/>
    <w:rPr>
      <w:color w:val="605E5C"/>
      <w:shd w:val="clear" w:color="auto" w:fill="E1DFDD"/>
    </w:rPr>
  </w:style>
  <w:style w:type="paragraph" w:styleId="Header">
    <w:name w:val="header"/>
    <w:basedOn w:val="Normal"/>
    <w:link w:val="HeaderChar"/>
    <w:uiPriority w:val="99"/>
    <w:unhideWhenUsed/>
    <w:rsid w:val="001A53ED"/>
    <w:pPr>
      <w:tabs>
        <w:tab w:val="center" w:pos="4680"/>
        <w:tab w:val="right" w:pos="9360"/>
      </w:tabs>
      <w:spacing w:before="0" w:after="0"/>
    </w:pPr>
  </w:style>
  <w:style w:type="character" w:customStyle="1" w:styleId="HeaderChar">
    <w:name w:val="Header Char"/>
    <w:basedOn w:val="DefaultParagraphFont"/>
    <w:link w:val="Header"/>
    <w:uiPriority w:val="99"/>
    <w:rsid w:val="001A53ED"/>
    <w:rPr>
      <w:rFonts w:cstheme="minorHAnsi"/>
      <w:lang w:eastAsia="en-GB"/>
    </w:rPr>
  </w:style>
  <w:style w:type="character" w:customStyle="1" w:styleId="UnresolvedMention3">
    <w:name w:val="Unresolved Mention3"/>
    <w:basedOn w:val="DefaultParagraphFont"/>
    <w:uiPriority w:val="99"/>
    <w:semiHidden/>
    <w:unhideWhenUsed/>
    <w:rsid w:val="00C15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5277">
      <w:bodyDiv w:val="1"/>
      <w:marLeft w:val="0"/>
      <w:marRight w:val="0"/>
      <w:marTop w:val="0"/>
      <w:marBottom w:val="0"/>
      <w:divBdr>
        <w:top w:val="none" w:sz="0" w:space="0" w:color="auto"/>
        <w:left w:val="none" w:sz="0" w:space="0" w:color="auto"/>
        <w:bottom w:val="none" w:sz="0" w:space="0" w:color="auto"/>
        <w:right w:val="none" w:sz="0" w:space="0" w:color="auto"/>
      </w:divBdr>
    </w:div>
    <w:div w:id="265190779">
      <w:bodyDiv w:val="1"/>
      <w:marLeft w:val="0"/>
      <w:marRight w:val="0"/>
      <w:marTop w:val="0"/>
      <w:marBottom w:val="0"/>
      <w:divBdr>
        <w:top w:val="none" w:sz="0" w:space="0" w:color="auto"/>
        <w:left w:val="none" w:sz="0" w:space="0" w:color="auto"/>
        <w:bottom w:val="none" w:sz="0" w:space="0" w:color="auto"/>
        <w:right w:val="none" w:sz="0" w:space="0" w:color="auto"/>
      </w:divBdr>
      <w:divsChild>
        <w:div w:id="2088384780">
          <w:marLeft w:val="0"/>
          <w:marRight w:val="0"/>
          <w:marTop w:val="0"/>
          <w:marBottom w:val="0"/>
          <w:divBdr>
            <w:top w:val="none" w:sz="0" w:space="0" w:color="auto"/>
            <w:left w:val="none" w:sz="0" w:space="0" w:color="auto"/>
            <w:bottom w:val="none" w:sz="0" w:space="0" w:color="auto"/>
            <w:right w:val="none" w:sz="0" w:space="0" w:color="auto"/>
          </w:divBdr>
          <w:divsChild>
            <w:div w:id="1602057838">
              <w:marLeft w:val="0"/>
              <w:marRight w:val="0"/>
              <w:marTop w:val="0"/>
              <w:marBottom w:val="0"/>
              <w:divBdr>
                <w:top w:val="none" w:sz="0" w:space="0" w:color="auto"/>
                <w:left w:val="none" w:sz="0" w:space="0" w:color="auto"/>
                <w:bottom w:val="none" w:sz="0" w:space="0" w:color="auto"/>
                <w:right w:val="none" w:sz="0" w:space="0" w:color="auto"/>
              </w:divBdr>
              <w:divsChild>
                <w:div w:id="2123380115">
                  <w:marLeft w:val="0"/>
                  <w:marRight w:val="0"/>
                  <w:marTop w:val="0"/>
                  <w:marBottom w:val="0"/>
                  <w:divBdr>
                    <w:top w:val="none" w:sz="0" w:space="0" w:color="auto"/>
                    <w:left w:val="none" w:sz="0" w:space="0" w:color="auto"/>
                    <w:bottom w:val="none" w:sz="0" w:space="0" w:color="auto"/>
                    <w:right w:val="none" w:sz="0" w:space="0" w:color="auto"/>
                  </w:divBdr>
                  <w:divsChild>
                    <w:div w:id="2583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528833">
      <w:bodyDiv w:val="1"/>
      <w:marLeft w:val="0"/>
      <w:marRight w:val="0"/>
      <w:marTop w:val="0"/>
      <w:marBottom w:val="0"/>
      <w:divBdr>
        <w:top w:val="none" w:sz="0" w:space="0" w:color="auto"/>
        <w:left w:val="none" w:sz="0" w:space="0" w:color="auto"/>
        <w:bottom w:val="none" w:sz="0" w:space="0" w:color="auto"/>
        <w:right w:val="none" w:sz="0" w:space="0" w:color="auto"/>
      </w:divBdr>
      <w:divsChild>
        <w:div w:id="1453936032">
          <w:marLeft w:val="0"/>
          <w:marRight w:val="0"/>
          <w:marTop w:val="0"/>
          <w:marBottom w:val="0"/>
          <w:divBdr>
            <w:top w:val="none" w:sz="0" w:space="0" w:color="auto"/>
            <w:left w:val="none" w:sz="0" w:space="0" w:color="auto"/>
            <w:bottom w:val="none" w:sz="0" w:space="0" w:color="auto"/>
            <w:right w:val="none" w:sz="0" w:space="0" w:color="auto"/>
          </w:divBdr>
          <w:divsChild>
            <w:div w:id="1912883150">
              <w:marLeft w:val="0"/>
              <w:marRight w:val="0"/>
              <w:marTop w:val="0"/>
              <w:marBottom w:val="0"/>
              <w:divBdr>
                <w:top w:val="none" w:sz="0" w:space="0" w:color="auto"/>
                <w:left w:val="none" w:sz="0" w:space="0" w:color="auto"/>
                <w:bottom w:val="none" w:sz="0" w:space="0" w:color="auto"/>
                <w:right w:val="none" w:sz="0" w:space="0" w:color="auto"/>
              </w:divBdr>
              <w:divsChild>
                <w:div w:id="737896781">
                  <w:marLeft w:val="0"/>
                  <w:marRight w:val="0"/>
                  <w:marTop w:val="0"/>
                  <w:marBottom w:val="0"/>
                  <w:divBdr>
                    <w:top w:val="none" w:sz="0" w:space="0" w:color="auto"/>
                    <w:left w:val="none" w:sz="0" w:space="0" w:color="auto"/>
                    <w:bottom w:val="none" w:sz="0" w:space="0" w:color="auto"/>
                    <w:right w:val="none" w:sz="0" w:space="0" w:color="auto"/>
                  </w:divBdr>
                </w:div>
                <w:div w:id="161521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552975">
      <w:bodyDiv w:val="1"/>
      <w:marLeft w:val="0"/>
      <w:marRight w:val="0"/>
      <w:marTop w:val="0"/>
      <w:marBottom w:val="0"/>
      <w:divBdr>
        <w:top w:val="none" w:sz="0" w:space="0" w:color="auto"/>
        <w:left w:val="none" w:sz="0" w:space="0" w:color="auto"/>
        <w:bottom w:val="none" w:sz="0" w:space="0" w:color="auto"/>
        <w:right w:val="none" w:sz="0" w:space="0" w:color="auto"/>
      </w:divBdr>
    </w:div>
    <w:div w:id="655960505">
      <w:bodyDiv w:val="1"/>
      <w:marLeft w:val="0"/>
      <w:marRight w:val="0"/>
      <w:marTop w:val="0"/>
      <w:marBottom w:val="0"/>
      <w:divBdr>
        <w:top w:val="none" w:sz="0" w:space="0" w:color="auto"/>
        <w:left w:val="none" w:sz="0" w:space="0" w:color="auto"/>
        <w:bottom w:val="none" w:sz="0" w:space="0" w:color="auto"/>
        <w:right w:val="none" w:sz="0" w:space="0" w:color="auto"/>
      </w:divBdr>
      <w:divsChild>
        <w:div w:id="383913145">
          <w:marLeft w:val="0"/>
          <w:marRight w:val="0"/>
          <w:marTop w:val="0"/>
          <w:marBottom w:val="0"/>
          <w:divBdr>
            <w:top w:val="none" w:sz="0" w:space="0" w:color="auto"/>
            <w:left w:val="none" w:sz="0" w:space="0" w:color="auto"/>
            <w:bottom w:val="none" w:sz="0" w:space="0" w:color="auto"/>
            <w:right w:val="none" w:sz="0" w:space="0" w:color="auto"/>
          </w:divBdr>
          <w:divsChild>
            <w:div w:id="1082331675">
              <w:marLeft w:val="0"/>
              <w:marRight w:val="0"/>
              <w:marTop w:val="0"/>
              <w:marBottom w:val="0"/>
              <w:divBdr>
                <w:top w:val="none" w:sz="0" w:space="0" w:color="auto"/>
                <w:left w:val="none" w:sz="0" w:space="0" w:color="auto"/>
                <w:bottom w:val="none" w:sz="0" w:space="0" w:color="auto"/>
                <w:right w:val="none" w:sz="0" w:space="0" w:color="auto"/>
              </w:divBdr>
              <w:divsChild>
                <w:div w:id="110592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252941">
      <w:bodyDiv w:val="1"/>
      <w:marLeft w:val="0"/>
      <w:marRight w:val="0"/>
      <w:marTop w:val="0"/>
      <w:marBottom w:val="0"/>
      <w:divBdr>
        <w:top w:val="none" w:sz="0" w:space="0" w:color="auto"/>
        <w:left w:val="none" w:sz="0" w:space="0" w:color="auto"/>
        <w:bottom w:val="none" w:sz="0" w:space="0" w:color="auto"/>
        <w:right w:val="none" w:sz="0" w:space="0" w:color="auto"/>
      </w:divBdr>
    </w:div>
    <w:div w:id="1398623292">
      <w:bodyDiv w:val="1"/>
      <w:marLeft w:val="0"/>
      <w:marRight w:val="0"/>
      <w:marTop w:val="0"/>
      <w:marBottom w:val="0"/>
      <w:divBdr>
        <w:top w:val="none" w:sz="0" w:space="0" w:color="auto"/>
        <w:left w:val="none" w:sz="0" w:space="0" w:color="auto"/>
        <w:bottom w:val="none" w:sz="0" w:space="0" w:color="auto"/>
        <w:right w:val="none" w:sz="0" w:space="0" w:color="auto"/>
      </w:divBdr>
    </w:div>
    <w:div w:id="1416315698">
      <w:bodyDiv w:val="1"/>
      <w:marLeft w:val="0"/>
      <w:marRight w:val="0"/>
      <w:marTop w:val="0"/>
      <w:marBottom w:val="0"/>
      <w:divBdr>
        <w:top w:val="none" w:sz="0" w:space="0" w:color="auto"/>
        <w:left w:val="none" w:sz="0" w:space="0" w:color="auto"/>
        <w:bottom w:val="none" w:sz="0" w:space="0" w:color="auto"/>
        <w:right w:val="none" w:sz="0" w:space="0" w:color="auto"/>
      </w:divBdr>
      <w:divsChild>
        <w:div w:id="504326113">
          <w:marLeft w:val="547"/>
          <w:marRight w:val="0"/>
          <w:marTop w:val="0"/>
          <w:marBottom w:val="0"/>
          <w:divBdr>
            <w:top w:val="none" w:sz="0" w:space="0" w:color="auto"/>
            <w:left w:val="none" w:sz="0" w:space="0" w:color="auto"/>
            <w:bottom w:val="none" w:sz="0" w:space="0" w:color="auto"/>
            <w:right w:val="none" w:sz="0" w:space="0" w:color="auto"/>
          </w:divBdr>
        </w:div>
      </w:divsChild>
    </w:div>
    <w:div w:id="1503542960">
      <w:bodyDiv w:val="1"/>
      <w:marLeft w:val="0"/>
      <w:marRight w:val="0"/>
      <w:marTop w:val="0"/>
      <w:marBottom w:val="0"/>
      <w:divBdr>
        <w:top w:val="none" w:sz="0" w:space="0" w:color="auto"/>
        <w:left w:val="none" w:sz="0" w:space="0" w:color="auto"/>
        <w:bottom w:val="none" w:sz="0" w:space="0" w:color="auto"/>
        <w:right w:val="none" w:sz="0" w:space="0" w:color="auto"/>
      </w:divBdr>
    </w:div>
    <w:div w:id="1552034427">
      <w:bodyDiv w:val="1"/>
      <w:marLeft w:val="0"/>
      <w:marRight w:val="0"/>
      <w:marTop w:val="0"/>
      <w:marBottom w:val="0"/>
      <w:divBdr>
        <w:top w:val="none" w:sz="0" w:space="0" w:color="auto"/>
        <w:left w:val="none" w:sz="0" w:space="0" w:color="auto"/>
        <w:bottom w:val="none" w:sz="0" w:space="0" w:color="auto"/>
        <w:right w:val="none" w:sz="0" w:space="0" w:color="auto"/>
      </w:divBdr>
      <w:divsChild>
        <w:div w:id="1243176619">
          <w:marLeft w:val="0"/>
          <w:marRight w:val="0"/>
          <w:marTop w:val="0"/>
          <w:marBottom w:val="0"/>
          <w:divBdr>
            <w:top w:val="none" w:sz="0" w:space="0" w:color="auto"/>
            <w:left w:val="none" w:sz="0" w:space="0" w:color="auto"/>
            <w:bottom w:val="none" w:sz="0" w:space="0" w:color="auto"/>
            <w:right w:val="none" w:sz="0" w:space="0" w:color="auto"/>
          </w:divBdr>
        </w:div>
      </w:divsChild>
    </w:div>
    <w:div w:id="205122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2.xm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1.xml"/><Relationship Id="rId25"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image" Target="media/image4.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5.jp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hart" Target="charts/chart5.xml"/><Relationship Id="rId27"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dezvoltaredurabila.gov.ro/web/wp-content/uploads/2018/12/Strategia-na&#539;ional&#259;-pentru-dezvoltarea-durabil&#259;-a-Rom&#226;niei-2030.pdf" TargetMode="External"/><Relationship Id="rId13" Type="http://schemas.openxmlformats.org/officeDocument/2006/relationships/hyperlink" Target="https://legislatie.just.ro/Public/DetaliiDocumentAfis/249932" TargetMode="External"/><Relationship Id="rId18" Type="http://schemas.openxmlformats.org/officeDocument/2006/relationships/hyperlink" Target="https://eur-lex.europa.eu/legal-content/RO/TXT/PDF/?uri=CELEX:52020DC0761&amp;from=EN" TargetMode="External"/><Relationship Id="rId26" Type="http://schemas.openxmlformats.org/officeDocument/2006/relationships/hyperlink" Target="https://health.ec.europa.eu/system/files/2022-05/com_2022-197_annex_en.pdf" TargetMode="External"/><Relationship Id="rId3" Type="http://schemas.openxmlformats.org/officeDocument/2006/relationships/hyperlink" Target="https://documents1.worldbank.org/curated/en/318821560866840902/pdf/Romania-Health-Program-for-Results.pdf" TargetMode="External"/><Relationship Id="rId21" Type="http://schemas.openxmlformats.org/officeDocument/2006/relationships/hyperlink" Target="https://www.who.int/publications/m/item/intersectoral-global-action-plan-on-eepilepsy-and-other-neurological-disorders-2022-2031" TargetMode="External"/><Relationship Id="rId7" Type="http://schemas.openxmlformats.org/officeDocument/2006/relationships/hyperlink" Target="https://gov.ro/fisiere/programe_fisiere/Program_de_Guvernare_2021&#8212;2024.pdf" TargetMode="External"/><Relationship Id="rId12" Type="http://schemas.openxmlformats.org/officeDocument/2006/relationships/hyperlink" Target="https://www.presidency.ro/files/userfiles/Documente/Strategia_Nationala_de_Aparare_a_Tarii_2020_2024.pdf" TargetMode="External"/><Relationship Id="rId17" Type="http://schemas.openxmlformats.org/officeDocument/2006/relationships/hyperlink" Target="https://cancer-inequalities.jrc.ec.europa.eu" TargetMode="External"/><Relationship Id="rId25" Type="http://schemas.openxmlformats.org/officeDocument/2006/relationships/hyperlink" Target="https://hadea.ec.europa.eu/about/legal-base-and-key-documents_en" TargetMode="External"/><Relationship Id="rId2" Type="http://schemas.openxmlformats.org/officeDocument/2006/relationships/hyperlink" Target="https://health.ec.europa.eu/system/files/2021-12/2021_chp_romania_english.pdf" TargetMode="External"/><Relationship Id="rId16" Type="http://schemas.openxmlformats.org/officeDocument/2006/relationships/hyperlink" Target="https://eur-lex.europa.eu/resource.html?uri=cellar:8dec84ce-66df-11eb-aeb5-01aa75ed71a1.0016.02/DOC_1&amp;format=PDF" TargetMode="External"/><Relationship Id="rId20" Type="http://schemas.openxmlformats.org/officeDocument/2006/relationships/hyperlink" Target="https://ehnheart.org/about-us/ehn-strategic-plan-2019-2023.html" TargetMode="External"/><Relationship Id="rId29" Type="http://schemas.openxmlformats.org/officeDocument/2006/relationships/hyperlink" Target="https://www.who.int/europe/about-us/our-work/core-priorities/moving-towards-universal-health-coverage-(uhc)" TargetMode="External"/><Relationship Id="rId1" Type="http://schemas.openxmlformats.org/officeDocument/2006/relationships/hyperlink" Target="https://health.ec.europa.eu/system/files/2019-11/2019_chp_romania_romanian_0.pdf" TargetMode="External"/><Relationship Id="rId6" Type="http://schemas.openxmlformats.org/officeDocument/2006/relationships/hyperlink" Target="https://insp.gov.ro/download/cnepss/stare-de-sanatate/rapoarte_si_studii_despre_starea_de_sanatate/sanatatea_copiilor/rapoarte-nationale/Raport-National-de-Sanatate-a-Copiilor-si-Tinerilor-din-Romania-2020.pdf" TargetMode="External"/><Relationship Id="rId11" Type="http://schemas.openxmlformats.org/officeDocument/2006/relationships/hyperlink" Target="https://legislatie.just.ro/Public/DetaliiDocument/256029" TargetMode="External"/><Relationship Id="rId24" Type="http://schemas.openxmlformats.org/officeDocument/2006/relationships/hyperlink" Target="https://health.ec.europa.eu/system/files/2022-07/ncd_initiative_factsheet.pdf" TargetMode="External"/><Relationship Id="rId32" Type="http://schemas.openxmlformats.org/officeDocument/2006/relationships/hyperlink" Target="https://data.europa.eu/doi/10.2777/38334" TargetMode="External"/><Relationship Id="rId5" Type="http://schemas.openxmlformats.org/officeDocument/2006/relationships/hyperlink" Target="https://insp.gov.ro/download/cnepss/stare-de-sanatate/rapoarte_si_studii_despre_starea_de_sanatate/starea_de_sanatate/starea_de_sanatate/RAPORTUL-NATIONAL-AL-STARII-DE-SANATATE-A-POPULATIEI-%25E2%2580%2593-2020.pdf" TargetMode="External"/><Relationship Id="rId15" Type="http://schemas.openxmlformats.org/officeDocument/2006/relationships/hyperlink" Target="https://health.ec.europa.eu/system/files/2022-01/2021-2025_cancer-roadmap1_en_0.pdf" TargetMode="External"/><Relationship Id="rId23" Type="http://schemas.openxmlformats.org/officeDocument/2006/relationships/hyperlink" Target="https://health.ec.europa.eu/publications/hera-work-plan-2022_en" TargetMode="External"/><Relationship Id="rId28" Type="http://schemas.openxmlformats.org/officeDocument/2006/relationships/hyperlink" Target="https://www.who.int/europe/about-us/our-work/core-priorities" TargetMode="External"/><Relationship Id="rId10" Type="http://schemas.openxmlformats.org/officeDocument/2006/relationships/hyperlink" Target="https://www.research.gov.ro/uploads/comunicate/2022/strategia-na-ional-de-cercetare-inovare-i-specializare-inteligent-2022-2027.pdf" TargetMode="External"/><Relationship Id="rId19" Type="http://schemas.openxmlformats.org/officeDocument/2006/relationships/hyperlink" Target="https://eur-lex.europa.eu/legal-content/RO/TXT/PDF/?uri=CELEX:32021R2282&amp;from=EN" TargetMode="External"/><Relationship Id="rId31" Type="http://schemas.openxmlformats.org/officeDocument/2006/relationships/hyperlink" Target="https://www.who.int/europe/about-us/our-work/core-priorities/promoting-health-and-well-being" TargetMode="External"/><Relationship Id="rId4" Type="http://schemas.openxmlformats.org/officeDocument/2006/relationships/hyperlink" Target="https://insp.gov.ro/wp-content/uploads/2022/07/HIS_Romania_Final.pdf" TargetMode="External"/><Relationship Id="rId9" Type="http://schemas.openxmlformats.org/officeDocument/2006/relationships/hyperlink" Target="https://legislatie.just.ro/Public/DetaliiDocument/254234" TargetMode="External"/><Relationship Id="rId14" Type="http://schemas.openxmlformats.org/officeDocument/2006/relationships/hyperlink" Target="https://ec.europa.eu/info/system/files/sante_sp_2020_2024_en.pdf" TargetMode="External"/><Relationship Id="rId22" Type="http://schemas.openxmlformats.org/officeDocument/2006/relationships/hyperlink" Target="https://health.ec.europa.eu/publications/hera-work-plan-2022_en" TargetMode="External"/><Relationship Id="rId27" Type="http://schemas.openxmlformats.org/officeDocument/2006/relationships/hyperlink" Target="https://ec.europa.eu/info/sites/default/files/rtd_sp_2020_2024_en.pdf" TargetMode="External"/><Relationship Id="rId30" Type="http://schemas.openxmlformats.org/officeDocument/2006/relationships/hyperlink" Target="https://www.who.int/europe/about-us/our-work/core-priorities/protecting-against-health-emergenci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2010</c:v>
                </c:pt>
              </c:strCache>
            </c:strRef>
          </c:tx>
          <c:spPr>
            <a:solidFill>
              <a:srgbClr val="0B9A6D"/>
            </a:solidFill>
            <a:ln>
              <a:noFill/>
            </a:ln>
            <a:effectLst/>
          </c:spPr>
          <c:invertIfNegative val="0"/>
          <c:dLbls>
            <c:spPr>
              <a:noFill/>
              <a:ln>
                <a:noFill/>
              </a:ln>
              <a:effectLst/>
            </c:spPr>
            <c:txPr>
              <a:bodyPr rot="-5400000" spcFirstLastPara="1" vertOverflow="ellipsis" wrap="square" lIns="38100" tIns="19050" rIns="38100" bIns="19050" anchor="t" anchorCtr="0">
                <a:spAutoFit/>
              </a:bodyPr>
              <a:lstStyle/>
              <a:p>
                <a:pPr>
                  <a:defRPr sz="900" b="0" i="0" u="none" strike="noStrike" kern="1200" baseline="0">
                    <a:solidFill>
                      <a:srgbClr val="0B9A6D"/>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UE 27</c:v>
                </c:pt>
                <c:pt idx="1">
                  <c:v>Bulgaria</c:v>
                </c:pt>
                <c:pt idx="2">
                  <c:v>Cehia</c:v>
                </c:pt>
                <c:pt idx="3">
                  <c:v>Grecia</c:v>
                </c:pt>
                <c:pt idx="4">
                  <c:v>Croația</c:v>
                </c:pt>
                <c:pt idx="5">
                  <c:v>Italia</c:v>
                </c:pt>
                <c:pt idx="6">
                  <c:v>Letonia</c:v>
                </c:pt>
                <c:pt idx="7">
                  <c:v>Lituania</c:v>
                </c:pt>
                <c:pt idx="8">
                  <c:v>Austria</c:v>
                </c:pt>
                <c:pt idx="9">
                  <c:v>Polonia</c:v>
                </c:pt>
                <c:pt idx="10">
                  <c:v>România</c:v>
                </c:pt>
                <c:pt idx="11">
                  <c:v>Slovacia</c:v>
                </c:pt>
                <c:pt idx="12">
                  <c:v>Slovenia</c:v>
                </c:pt>
              </c:strCache>
            </c:strRef>
          </c:cat>
          <c:val>
            <c:numRef>
              <c:f>Sheet1!$B$2:$B$14</c:f>
              <c:numCache>
                <c:formatCode>General</c:formatCode>
                <c:ptCount val="13"/>
                <c:pt idx="0">
                  <c:v>79.8</c:v>
                </c:pt>
                <c:pt idx="1">
                  <c:v>73.8</c:v>
                </c:pt>
                <c:pt idx="2">
                  <c:v>77.7</c:v>
                </c:pt>
                <c:pt idx="3">
                  <c:v>80.599999999999994</c:v>
                </c:pt>
                <c:pt idx="4">
                  <c:v>76.599999999999994</c:v>
                </c:pt>
                <c:pt idx="5">
                  <c:v>82.2</c:v>
                </c:pt>
                <c:pt idx="6">
                  <c:v>73.099999999999994</c:v>
                </c:pt>
                <c:pt idx="7">
                  <c:v>73.3</c:v>
                </c:pt>
                <c:pt idx="8">
                  <c:v>80.7</c:v>
                </c:pt>
                <c:pt idx="9">
                  <c:v>76.400000000000006</c:v>
                </c:pt>
                <c:pt idx="10">
                  <c:v>73.7</c:v>
                </c:pt>
                <c:pt idx="11">
                  <c:v>75.599999999999994</c:v>
                </c:pt>
                <c:pt idx="12">
                  <c:v>79.8</c:v>
                </c:pt>
              </c:numCache>
            </c:numRef>
          </c:val>
          <c:extLst xmlns:c16r2="http://schemas.microsoft.com/office/drawing/2015/06/chart">
            <c:ext xmlns:c16="http://schemas.microsoft.com/office/drawing/2014/chart" uri="{C3380CC4-5D6E-409C-BE32-E72D297353CC}">
              <c16:uniqueId val="{00000000-74EF-4887-9FAF-FE4F45E91FC2}"/>
            </c:ext>
          </c:extLst>
        </c:ser>
        <c:ser>
          <c:idx val="1"/>
          <c:order val="1"/>
          <c:tx>
            <c:strRef>
              <c:f>Sheet1!$C$1</c:f>
              <c:strCache>
                <c:ptCount val="1"/>
                <c:pt idx="0">
                  <c:v>2020</c:v>
                </c:pt>
              </c:strCache>
            </c:strRef>
          </c:tx>
          <c:spPr>
            <a:solidFill>
              <a:srgbClr val="8656B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rgbClr val="8656B2"/>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UE 27</c:v>
                </c:pt>
                <c:pt idx="1">
                  <c:v>Bulgaria</c:v>
                </c:pt>
                <c:pt idx="2">
                  <c:v>Cehia</c:v>
                </c:pt>
                <c:pt idx="3">
                  <c:v>Grecia</c:v>
                </c:pt>
                <c:pt idx="4">
                  <c:v>Croația</c:v>
                </c:pt>
                <c:pt idx="5">
                  <c:v>Italia</c:v>
                </c:pt>
                <c:pt idx="6">
                  <c:v>Letonia</c:v>
                </c:pt>
                <c:pt idx="7">
                  <c:v>Lituania</c:v>
                </c:pt>
                <c:pt idx="8">
                  <c:v>Austria</c:v>
                </c:pt>
                <c:pt idx="9">
                  <c:v>Polonia</c:v>
                </c:pt>
                <c:pt idx="10">
                  <c:v>România</c:v>
                </c:pt>
                <c:pt idx="11">
                  <c:v>Slovacia</c:v>
                </c:pt>
                <c:pt idx="12">
                  <c:v>Slovenia</c:v>
                </c:pt>
              </c:strCache>
            </c:strRef>
          </c:cat>
          <c:val>
            <c:numRef>
              <c:f>Sheet1!$C$2:$C$14</c:f>
              <c:numCache>
                <c:formatCode>General</c:formatCode>
                <c:ptCount val="13"/>
                <c:pt idx="0">
                  <c:v>80.400000000000006</c:v>
                </c:pt>
                <c:pt idx="1">
                  <c:v>73.599999999999994</c:v>
                </c:pt>
                <c:pt idx="2">
                  <c:v>78.3</c:v>
                </c:pt>
                <c:pt idx="3">
                  <c:v>81.400000000000006</c:v>
                </c:pt>
                <c:pt idx="4">
                  <c:v>77.8</c:v>
                </c:pt>
                <c:pt idx="5">
                  <c:v>82.3</c:v>
                </c:pt>
                <c:pt idx="6">
                  <c:v>75.5</c:v>
                </c:pt>
                <c:pt idx="7">
                  <c:v>75.099999999999994</c:v>
                </c:pt>
                <c:pt idx="8">
                  <c:v>81.3</c:v>
                </c:pt>
                <c:pt idx="9">
                  <c:v>76.5</c:v>
                </c:pt>
                <c:pt idx="10">
                  <c:v>74.2</c:v>
                </c:pt>
                <c:pt idx="11">
                  <c:v>77</c:v>
                </c:pt>
                <c:pt idx="12">
                  <c:v>80.599999999999994</c:v>
                </c:pt>
              </c:numCache>
            </c:numRef>
          </c:val>
          <c:extLst xmlns:c16r2="http://schemas.microsoft.com/office/drawing/2015/06/chart">
            <c:ext xmlns:c16="http://schemas.microsoft.com/office/drawing/2014/chart" uri="{C3380CC4-5D6E-409C-BE32-E72D297353CC}">
              <c16:uniqueId val="{00000001-74EF-4887-9FAF-FE4F45E91FC2}"/>
            </c:ext>
          </c:extLst>
        </c:ser>
        <c:dLbls>
          <c:showLegendKey val="0"/>
          <c:showVal val="0"/>
          <c:showCatName val="0"/>
          <c:showSerName val="0"/>
          <c:showPercent val="0"/>
          <c:showBubbleSize val="0"/>
        </c:dLbls>
        <c:gapWidth val="219"/>
        <c:overlap val="-27"/>
        <c:axId val="-160300320"/>
        <c:axId val="-160299776"/>
      </c:barChart>
      <c:catAx>
        <c:axId val="-160300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0299776"/>
        <c:crosses val="autoZero"/>
        <c:auto val="1"/>
        <c:lblAlgn val="ctr"/>
        <c:lblOffset val="100"/>
        <c:noMultiLvlLbl val="0"/>
      </c:catAx>
      <c:valAx>
        <c:axId val="-160299776"/>
        <c:scaling>
          <c:orientation val="minMax"/>
        </c:scaling>
        <c:delete val="0"/>
        <c:axPos val="l"/>
        <c:majorGridlines>
          <c:spPr>
            <a:ln w="6350"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300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2011</c:v>
                </c:pt>
              </c:strCache>
            </c:strRef>
          </c:tx>
          <c:spPr>
            <a:solidFill>
              <a:srgbClr val="0B9A6D"/>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700" b="0" i="0" u="none" strike="noStrike" kern="1200" baseline="0">
                    <a:solidFill>
                      <a:srgbClr val="0B9A6D"/>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UE</c:v>
                </c:pt>
                <c:pt idx="1">
                  <c:v>BULGARIA</c:v>
                </c:pt>
                <c:pt idx="2">
                  <c:v>CROATIA</c:v>
                </c:pt>
                <c:pt idx="3">
                  <c:v>CEHIA</c:v>
                </c:pt>
                <c:pt idx="4">
                  <c:v>ESTONIA</c:v>
                </c:pt>
                <c:pt idx="5">
                  <c:v>UNGARIA</c:v>
                </c:pt>
                <c:pt idx="6">
                  <c:v>LETONIA</c:v>
                </c:pt>
                <c:pt idx="7">
                  <c:v>LITUANIA</c:v>
                </c:pt>
                <c:pt idx="8">
                  <c:v>POLONIA</c:v>
                </c:pt>
                <c:pt idx="9">
                  <c:v>ROMANIA</c:v>
                </c:pt>
                <c:pt idx="10">
                  <c:v>SLOVACIA</c:v>
                </c:pt>
                <c:pt idx="11">
                  <c:v>SLOVENIA</c:v>
                </c:pt>
              </c:strCache>
            </c:strRef>
          </c:cat>
          <c:val>
            <c:numRef>
              <c:f>Sheet1!$B$2:$B$13</c:f>
              <c:numCache>
                <c:formatCode>General</c:formatCode>
                <c:ptCount val="12"/>
                <c:pt idx="0">
                  <c:v>281</c:v>
                </c:pt>
                <c:pt idx="1">
                  <c:v>418</c:v>
                </c:pt>
                <c:pt idx="2">
                  <c:v>415</c:v>
                </c:pt>
                <c:pt idx="3">
                  <c:v>373</c:v>
                </c:pt>
                <c:pt idx="4">
                  <c:v>463</c:v>
                </c:pt>
                <c:pt idx="5">
                  <c:v>556</c:v>
                </c:pt>
                <c:pt idx="6">
                  <c:v>606</c:v>
                </c:pt>
                <c:pt idx="7">
                  <c:v>602</c:v>
                </c:pt>
                <c:pt idx="8">
                  <c:v>395</c:v>
                </c:pt>
                <c:pt idx="9">
                  <c:v>563</c:v>
                </c:pt>
                <c:pt idx="10">
                  <c:v>462</c:v>
                </c:pt>
                <c:pt idx="11">
                  <c:v>309</c:v>
                </c:pt>
              </c:numCache>
            </c:numRef>
          </c:val>
          <c:extLst xmlns:c16r2="http://schemas.microsoft.com/office/drawing/2015/06/chart">
            <c:ext xmlns:c16="http://schemas.microsoft.com/office/drawing/2014/chart" uri="{C3380CC4-5D6E-409C-BE32-E72D297353CC}">
              <c16:uniqueId val="{00000000-4777-48AD-B92B-AFAD9FBD9F10}"/>
            </c:ext>
          </c:extLst>
        </c:ser>
        <c:ser>
          <c:idx val="1"/>
          <c:order val="1"/>
          <c:tx>
            <c:strRef>
              <c:f>Sheet1!$C$1</c:f>
              <c:strCache>
                <c:ptCount val="1"/>
                <c:pt idx="0">
                  <c:v>2018</c:v>
                </c:pt>
              </c:strCache>
            </c:strRef>
          </c:tx>
          <c:spPr>
            <a:solidFill>
              <a:srgbClr val="8656B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700" b="0" i="0" u="none" strike="noStrike" kern="1200" baseline="0">
                    <a:solidFill>
                      <a:srgbClr val="8656B2"/>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UE</c:v>
                </c:pt>
                <c:pt idx="1">
                  <c:v>BULGARIA</c:v>
                </c:pt>
                <c:pt idx="2">
                  <c:v>CROATIA</c:v>
                </c:pt>
                <c:pt idx="3">
                  <c:v>CEHIA</c:v>
                </c:pt>
                <c:pt idx="4">
                  <c:v>ESTONIA</c:v>
                </c:pt>
                <c:pt idx="5">
                  <c:v>UNGARIA</c:v>
                </c:pt>
                <c:pt idx="6">
                  <c:v>LETONIA</c:v>
                </c:pt>
                <c:pt idx="7">
                  <c:v>LITUANIA</c:v>
                </c:pt>
                <c:pt idx="8">
                  <c:v>POLONIA</c:v>
                </c:pt>
                <c:pt idx="9">
                  <c:v>ROMANIA</c:v>
                </c:pt>
                <c:pt idx="10">
                  <c:v>SLOVACIA</c:v>
                </c:pt>
                <c:pt idx="11">
                  <c:v>SLOVENIA</c:v>
                </c:pt>
              </c:strCache>
            </c:strRef>
          </c:cat>
          <c:val>
            <c:numRef>
              <c:f>Sheet1!$C$2:$C$13</c:f>
              <c:numCache>
                <c:formatCode>General</c:formatCode>
                <c:ptCount val="12"/>
                <c:pt idx="0">
                  <c:v>256</c:v>
                </c:pt>
                <c:pt idx="1">
                  <c:v>414</c:v>
                </c:pt>
                <c:pt idx="2">
                  <c:v>372</c:v>
                </c:pt>
                <c:pt idx="3">
                  <c:v>319</c:v>
                </c:pt>
                <c:pt idx="4">
                  <c:v>386</c:v>
                </c:pt>
                <c:pt idx="5">
                  <c:v>502</c:v>
                </c:pt>
                <c:pt idx="6">
                  <c:v>522</c:v>
                </c:pt>
                <c:pt idx="7">
                  <c:v>479</c:v>
                </c:pt>
                <c:pt idx="8">
                  <c:v>355</c:v>
                </c:pt>
                <c:pt idx="9">
                  <c:v>517</c:v>
                </c:pt>
                <c:pt idx="10">
                  <c:v>407</c:v>
                </c:pt>
                <c:pt idx="11">
                  <c:v>253</c:v>
                </c:pt>
              </c:numCache>
            </c:numRef>
          </c:val>
          <c:extLst xmlns:c16r2="http://schemas.microsoft.com/office/drawing/2015/06/chart">
            <c:ext xmlns:c16="http://schemas.microsoft.com/office/drawing/2014/chart" uri="{C3380CC4-5D6E-409C-BE32-E72D297353CC}">
              <c16:uniqueId val="{00000001-4777-48AD-B92B-AFAD9FBD9F10}"/>
            </c:ext>
          </c:extLst>
        </c:ser>
        <c:dLbls>
          <c:dLblPos val="outEnd"/>
          <c:showLegendKey val="0"/>
          <c:showVal val="1"/>
          <c:showCatName val="0"/>
          <c:showSerName val="0"/>
          <c:showPercent val="0"/>
          <c:showBubbleSize val="0"/>
        </c:dLbls>
        <c:gapWidth val="219"/>
        <c:overlap val="-27"/>
        <c:axId val="-161937824"/>
        <c:axId val="-161947072"/>
      </c:barChart>
      <c:catAx>
        <c:axId val="-161937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947072"/>
        <c:crosses val="autoZero"/>
        <c:auto val="1"/>
        <c:lblAlgn val="ctr"/>
        <c:lblOffset val="100"/>
        <c:noMultiLvlLbl val="0"/>
      </c:catAx>
      <c:valAx>
        <c:axId val="-161947072"/>
        <c:scaling>
          <c:orientation val="minMax"/>
        </c:scaling>
        <c:delete val="0"/>
        <c:axPos val="l"/>
        <c:majorGridlines>
          <c:spPr>
            <a:ln w="6350"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SDR/100,000</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937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502187226596674"/>
          <c:y val="4.3650793650793648E-2"/>
          <c:w val="0.75368183143773682"/>
          <c:h val="0.59394591215403369"/>
        </c:manualLayout>
      </c:layout>
      <c:barChart>
        <c:barDir val="bar"/>
        <c:grouping val="stacked"/>
        <c:varyColors val="0"/>
        <c:ser>
          <c:idx val="0"/>
          <c:order val="0"/>
          <c:tx>
            <c:strRef>
              <c:f>Sheet1!$A$2</c:f>
              <c:strCache>
                <c:ptCount val="1"/>
                <c:pt idx="0">
                  <c:v>Boli ale sitemului circulator</c:v>
                </c:pt>
              </c:strCache>
            </c:strRef>
          </c:tx>
          <c:spPr>
            <a:solidFill>
              <a:srgbClr val="8656B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UE 27 (RSM 2017)</c:v>
                </c:pt>
                <c:pt idx="1">
                  <c:v>Romania (RSM 2017)</c:v>
                </c:pt>
              </c:strCache>
            </c:strRef>
          </c:cat>
          <c:val>
            <c:numRef>
              <c:f>Sheet1!$B$2:$C$2</c:f>
              <c:numCache>
                <c:formatCode>General</c:formatCode>
                <c:ptCount val="2"/>
                <c:pt idx="0">
                  <c:v>73</c:v>
                </c:pt>
                <c:pt idx="1">
                  <c:v>217</c:v>
                </c:pt>
              </c:numCache>
            </c:numRef>
          </c:val>
          <c:extLst xmlns:c16r2="http://schemas.microsoft.com/office/drawing/2015/06/chart">
            <c:ext xmlns:c16="http://schemas.microsoft.com/office/drawing/2014/chart" uri="{C3380CC4-5D6E-409C-BE32-E72D297353CC}">
              <c16:uniqueId val="{00000000-E53E-4751-8499-4A12ED62571E}"/>
            </c:ext>
          </c:extLst>
        </c:ser>
        <c:ser>
          <c:idx val="1"/>
          <c:order val="1"/>
          <c:tx>
            <c:strRef>
              <c:f>Sheet1!$A$3</c:f>
              <c:strCache>
                <c:ptCount val="1"/>
                <c:pt idx="0">
                  <c:v>Cancer</c:v>
                </c:pt>
              </c:strCache>
            </c:strRef>
          </c:tx>
          <c:spPr>
            <a:solidFill>
              <a:srgbClr val="0B9A6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UE 27 (RSM 2017)</c:v>
                </c:pt>
                <c:pt idx="1">
                  <c:v>Romania (RSM 2017)</c:v>
                </c:pt>
              </c:strCache>
            </c:strRef>
          </c:cat>
          <c:val>
            <c:numRef>
              <c:f>Sheet1!$B$3:$C$3</c:f>
              <c:numCache>
                <c:formatCode>General</c:formatCode>
                <c:ptCount val="2"/>
                <c:pt idx="0">
                  <c:v>96</c:v>
                </c:pt>
                <c:pt idx="1">
                  <c:v>132</c:v>
                </c:pt>
              </c:numCache>
            </c:numRef>
          </c:val>
          <c:extLst xmlns:c16r2="http://schemas.microsoft.com/office/drawing/2015/06/chart">
            <c:ext xmlns:c16="http://schemas.microsoft.com/office/drawing/2014/chart" uri="{C3380CC4-5D6E-409C-BE32-E72D297353CC}">
              <c16:uniqueId val="{00000001-E53E-4751-8499-4A12ED62571E}"/>
            </c:ext>
          </c:extLst>
        </c:ser>
        <c:ser>
          <c:idx val="2"/>
          <c:order val="2"/>
          <c:tx>
            <c:strRef>
              <c:f>Sheet1!$A$4</c:f>
              <c:strCache>
                <c:ptCount val="1"/>
                <c:pt idx="0">
                  <c:v>Leziuni traumatice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UE 27 (RSM 2017)</c:v>
                </c:pt>
                <c:pt idx="1">
                  <c:v>Romania (RSM 2017)</c:v>
                </c:pt>
              </c:strCache>
            </c:strRef>
          </c:cat>
          <c:val>
            <c:numRef>
              <c:f>Sheet1!$B$4:$C$4</c:f>
              <c:numCache>
                <c:formatCode>General</c:formatCode>
                <c:ptCount val="2"/>
                <c:pt idx="0">
                  <c:v>25</c:v>
                </c:pt>
                <c:pt idx="1">
                  <c:v>44</c:v>
                </c:pt>
              </c:numCache>
            </c:numRef>
          </c:val>
          <c:extLst xmlns:c16r2="http://schemas.microsoft.com/office/drawing/2015/06/chart">
            <c:ext xmlns:c16="http://schemas.microsoft.com/office/drawing/2014/chart" uri="{C3380CC4-5D6E-409C-BE32-E72D297353CC}">
              <c16:uniqueId val="{00000003-E53E-4751-8499-4A12ED62571E}"/>
            </c:ext>
          </c:extLst>
        </c:ser>
        <c:ser>
          <c:idx val="3"/>
          <c:order val="3"/>
          <c:tx>
            <c:strRef>
              <c:f>Sheet1!$A$5</c:f>
              <c:strCache>
                <c:ptCount val="1"/>
                <c:pt idx="0">
                  <c:v>Decese cauzate de sonsumul de alcool și/sau medicamente</c:v>
                </c:pt>
              </c:strCache>
            </c:strRef>
          </c:tx>
          <c:spPr>
            <a:solidFill>
              <a:srgbClr val="F6B1E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UE 27 (RSM 2017)</c:v>
                </c:pt>
                <c:pt idx="1">
                  <c:v>Romania (RSM 2017)</c:v>
                </c:pt>
              </c:strCache>
            </c:strRef>
          </c:cat>
          <c:val>
            <c:numRef>
              <c:f>Sheet1!$B$5:$C$5</c:f>
              <c:numCache>
                <c:formatCode>General</c:formatCode>
                <c:ptCount val="2"/>
                <c:pt idx="0">
                  <c:v>20</c:v>
                </c:pt>
                <c:pt idx="1">
                  <c:v>44</c:v>
                </c:pt>
              </c:numCache>
            </c:numRef>
          </c:val>
          <c:extLst xmlns:c16r2="http://schemas.microsoft.com/office/drawing/2015/06/chart">
            <c:ext xmlns:c16="http://schemas.microsoft.com/office/drawing/2014/chart" uri="{C3380CC4-5D6E-409C-BE32-E72D297353CC}">
              <c16:uniqueId val="{00000004-E53E-4751-8499-4A12ED62571E}"/>
            </c:ext>
          </c:extLst>
        </c:ser>
        <c:ser>
          <c:idx val="4"/>
          <c:order val="4"/>
          <c:tx>
            <c:strRef>
              <c:f>Sheet1!$A$6</c:f>
              <c:strCache>
                <c:ptCount val="1"/>
                <c:pt idx="0">
                  <c:v>Boli ale sistemului respirator</c:v>
                </c:pt>
              </c:strCache>
            </c:strRef>
          </c:tx>
          <c:spPr>
            <a:solidFill>
              <a:srgbClr val="9966F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UE 27 (RSM 2017)</c:v>
                </c:pt>
                <c:pt idx="1">
                  <c:v>Romania (RSM 2017)</c:v>
                </c:pt>
              </c:strCache>
            </c:strRef>
          </c:cat>
          <c:val>
            <c:numRef>
              <c:f>Sheet1!$B$6:$C$6</c:f>
              <c:numCache>
                <c:formatCode>General</c:formatCode>
                <c:ptCount val="2"/>
                <c:pt idx="0">
                  <c:v>18</c:v>
                </c:pt>
                <c:pt idx="1">
                  <c:v>40</c:v>
                </c:pt>
              </c:numCache>
            </c:numRef>
          </c:val>
          <c:extLst xmlns:c16r2="http://schemas.microsoft.com/office/drawing/2015/06/chart">
            <c:ext xmlns:c16="http://schemas.microsoft.com/office/drawing/2014/chart" uri="{C3380CC4-5D6E-409C-BE32-E72D297353CC}">
              <c16:uniqueId val="{00000005-E53E-4751-8499-4A12ED62571E}"/>
            </c:ext>
          </c:extLst>
        </c:ser>
        <c:ser>
          <c:idx val="5"/>
          <c:order val="5"/>
          <c:tx>
            <c:strRef>
              <c:f>Sheet1!$A$7</c:f>
              <c:strCache>
                <c:ptCount val="1"/>
                <c:pt idx="0">
                  <c:v>Boli infectioase</c:v>
                </c:pt>
              </c:strCache>
            </c:strRef>
          </c:tx>
          <c:spPr>
            <a:solidFill>
              <a:schemeClr val="accent6"/>
            </a:solidFill>
            <a:ln>
              <a:noFill/>
            </a:ln>
            <a:effectLst/>
          </c:spPr>
          <c:invertIfNegative val="0"/>
          <c:dLbls>
            <c:delete val="1"/>
          </c:dLbls>
          <c:cat>
            <c:strRef>
              <c:f>Sheet1!$B$1:$C$1</c:f>
              <c:strCache>
                <c:ptCount val="2"/>
                <c:pt idx="0">
                  <c:v>UE 27 (RSM 2017)</c:v>
                </c:pt>
                <c:pt idx="1">
                  <c:v>Romania (RSM 2017)</c:v>
                </c:pt>
              </c:strCache>
            </c:strRef>
          </c:cat>
          <c:val>
            <c:numRef>
              <c:f>Sheet1!$B$7:$C$7</c:f>
              <c:numCache>
                <c:formatCode>General</c:formatCode>
                <c:ptCount val="2"/>
                <c:pt idx="0">
                  <c:v>5</c:v>
                </c:pt>
                <c:pt idx="1">
                  <c:v>10</c:v>
                </c:pt>
              </c:numCache>
            </c:numRef>
          </c:val>
          <c:extLst xmlns:c16r2="http://schemas.microsoft.com/office/drawing/2015/06/chart">
            <c:ext xmlns:c16="http://schemas.microsoft.com/office/drawing/2014/chart" uri="{C3380CC4-5D6E-409C-BE32-E72D297353CC}">
              <c16:uniqueId val="{00000006-E53E-4751-8499-4A12ED62571E}"/>
            </c:ext>
          </c:extLst>
        </c:ser>
        <c:ser>
          <c:idx val="6"/>
          <c:order val="6"/>
          <c:tx>
            <c:strRef>
              <c:f>Sheet1!$A$8</c:f>
              <c:strCache>
                <c:ptCount val="1"/>
                <c:pt idx="0">
                  <c:v>Alte patologii</c:v>
                </c:pt>
              </c:strCache>
            </c:strRef>
          </c:tx>
          <c:spPr>
            <a:solidFill>
              <a:schemeClr val="accent6">
                <a:lumMod val="60000"/>
                <a:lumOff val="40000"/>
              </a:schemeClr>
            </a:solidFill>
            <a:ln>
              <a:noFill/>
            </a:ln>
            <a:effectLst/>
          </c:spPr>
          <c:invertIfNegative val="0"/>
          <c:dLbls>
            <c:delete val="1"/>
          </c:dLbls>
          <c:cat>
            <c:strRef>
              <c:f>Sheet1!$B$1:$C$1</c:f>
              <c:strCache>
                <c:ptCount val="2"/>
                <c:pt idx="0">
                  <c:v>UE 27 (RSM 2017)</c:v>
                </c:pt>
                <c:pt idx="1">
                  <c:v>Romania (RSM 2017)</c:v>
                </c:pt>
              </c:strCache>
            </c:strRef>
          </c:cat>
          <c:val>
            <c:numRef>
              <c:f>Sheet1!$B$8:$C$8</c:f>
              <c:numCache>
                <c:formatCode>General</c:formatCode>
                <c:ptCount val="2"/>
                <c:pt idx="0">
                  <c:v>12</c:v>
                </c:pt>
                <c:pt idx="1">
                  <c:v>25</c:v>
                </c:pt>
              </c:numCache>
            </c:numRef>
          </c:val>
          <c:extLst xmlns:c16r2="http://schemas.microsoft.com/office/drawing/2015/06/chart">
            <c:ext xmlns:c16="http://schemas.microsoft.com/office/drawing/2014/chart" uri="{C3380CC4-5D6E-409C-BE32-E72D297353CC}">
              <c16:uniqueId val="{00000007-E53E-4751-8499-4A12ED62571E}"/>
            </c:ext>
          </c:extLst>
        </c:ser>
        <c:dLbls>
          <c:dLblPos val="ctr"/>
          <c:showLegendKey val="0"/>
          <c:showVal val="1"/>
          <c:showCatName val="0"/>
          <c:showSerName val="0"/>
          <c:showPercent val="0"/>
          <c:showBubbleSize val="0"/>
        </c:dLbls>
        <c:gapWidth val="150"/>
        <c:overlap val="100"/>
        <c:axId val="-161936736"/>
        <c:axId val="-161936192"/>
      </c:barChart>
      <c:catAx>
        <c:axId val="-1619367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936192"/>
        <c:crosses val="autoZero"/>
        <c:auto val="1"/>
        <c:lblAlgn val="ctr"/>
        <c:lblOffset val="100"/>
        <c:noMultiLvlLbl val="0"/>
      </c:catAx>
      <c:valAx>
        <c:axId val="-161936192"/>
        <c:scaling>
          <c:orientation val="minMax"/>
        </c:scaling>
        <c:delete val="0"/>
        <c:axPos val="b"/>
        <c:majorGridlines>
          <c:spPr>
            <a:ln w="6350"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936736"/>
        <c:crosses val="autoZero"/>
        <c:crossBetween val="between"/>
      </c:valAx>
      <c:spPr>
        <a:noFill/>
        <a:ln>
          <a:noFill/>
        </a:ln>
        <a:effectLst/>
      </c:spPr>
    </c:plotArea>
    <c:legend>
      <c:legendPos val="b"/>
      <c:layout>
        <c:manualLayout>
          <c:xMode val="edge"/>
          <c:yMode val="edge"/>
          <c:x val="2.0492119453773355E-2"/>
          <c:y val="0.76289732522008802"/>
          <c:w val="0.95628827646544179"/>
          <c:h val="0.20842636900734757"/>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RRO acoperire vaccinală doza 2-5 ani</c:v>
                </c:pt>
              </c:strCache>
            </c:strRef>
          </c:tx>
          <c:spPr>
            <a:ln w="28575" cap="rnd">
              <a:solidFill>
                <a:srgbClr val="8656B2"/>
              </a:solidFill>
              <a:round/>
            </a:ln>
            <a:effectLst/>
          </c:spPr>
          <c:marker>
            <c:symbol val="circle"/>
            <c:size val="5"/>
            <c:spPr>
              <a:solidFill>
                <a:srgbClr val="8656B2"/>
              </a:solidFill>
              <a:ln w="9525">
                <a:solidFill>
                  <a:srgbClr val="8656B2"/>
                </a:solidFill>
              </a:ln>
              <a:effectLst/>
            </c:spPr>
          </c:marker>
          <c:dLbls>
            <c:dLbl>
              <c:idx val="0"/>
              <c:layout>
                <c:manualLayout>
                  <c:x val="-5.3883238553514165E-2"/>
                  <c:y val="3.375984251968503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93B-497B-8E00-D934449D8A9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2016</c:v>
                </c:pt>
                <c:pt idx="1">
                  <c:v>2017</c:v>
                </c:pt>
                <c:pt idx="2">
                  <c:v>2018</c:v>
                </c:pt>
                <c:pt idx="3">
                  <c:v>2019</c:v>
                </c:pt>
                <c:pt idx="4">
                  <c:v>2020</c:v>
                </c:pt>
                <c:pt idx="5">
                  <c:v>2021</c:v>
                </c:pt>
              </c:numCache>
            </c:numRef>
          </c:cat>
          <c:val>
            <c:numRef>
              <c:f>Sheet1!$B$2:$B$7</c:f>
              <c:numCache>
                <c:formatCode>0%</c:formatCode>
                <c:ptCount val="6"/>
                <c:pt idx="0">
                  <c:v>0.76</c:v>
                </c:pt>
                <c:pt idx="1">
                  <c:v>0.75</c:v>
                </c:pt>
                <c:pt idx="2">
                  <c:v>0.81</c:v>
                </c:pt>
                <c:pt idx="3">
                  <c:v>0.76</c:v>
                </c:pt>
                <c:pt idx="4">
                  <c:v>0.75</c:v>
                </c:pt>
                <c:pt idx="5">
                  <c:v>0.75</c:v>
                </c:pt>
              </c:numCache>
            </c:numRef>
          </c:val>
          <c:smooth val="0"/>
          <c:extLst xmlns:c16r2="http://schemas.microsoft.com/office/drawing/2015/06/chart">
            <c:ext xmlns:c16="http://schemas.microsoft.com/office/drawing/2014/chart" uri="{C3380CC4-5D6E-409C-BE32-E72D297353CC}">
              <c16:uniqueId val="{00000000-193B-497B-8E00-D934449D8A90}"/>
            </c:ext>
          </c:extLst>
        </c:ser>
        <c:ser>
          <c:idx val="1"/>
          <c:order val="1"/>
          <c:tx>
            <c:strRef>
              <c:f>Sheet1!$C$1</c:f>
              <c:strCache>
                <c:ptCount val="1"/>
                <c:pt idx="0">
                  <c:v>DTPa acoperire vaccinală 1-14 ani</c:v>
                </c:pt>
              </c:strCache>
            </c:strRef>
          </c:tx>
          <c:spPr>
            <a:ln w="28575" cap="rnd">
              <a:solidFill>
                <a:srgbClr val="0B9A6D"/>
              </a:solidFill>
              <a:round/>
            </a:ln>
            <a:effectLst/>
          </c:spPr>
          <c:marker>
            <c:symbol val="circle"/>
            <c:size val="5"/>
            <c:spPr>
              <a:solidFill>
                <a:srgbClr val="0B9A6D"/>
              </a:solidFill>
              <a:ln w="9525">
                <a:solidFill>
                  <a:srgbClr val="0B9A6D"/>
                </a:solidFill>
              </a:ln>
              <a:effectLst/>
            </c:spPr>
          </c:marker>
          <c:dLbls>
            <c:dLbl>
              <c:idx val="0"/>
              <c:layout>
                <c:manualLayout>
                  <c:x val="-4.6938794109069697E-2"/>
                  <c:y val="-3.772809648793901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93B-497B-8E00-D934449D8A9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2016</c:v>
                </c:pt>
                <c:pt idx="1">
                  <c:v>2017</c:v>
                </c:pt>
                <c:pt idx="2">
                  <c:v>2018</c:v>
                </c:pt>
                <c:pt idx="3">
                  <c:v>2019</c:v>
                </c:pt>
                <c:pt idx="4">
                  <c:v>2020</c:v>
                </c:pt>
                <c:pt idx="5">
                  <c:v>2021</c:v>
                </c:pt>
              </c:numCache>
            </c:numRef>
          </c:cat>
          <c:val>
            <c:numRef>
              <c:f>Sheet1!$C$2:$C$7</c:f>
              <c:numCache>
                <c:formatCode>0%</c:formatCode>
                <c:ptCount val="6"/>
                <c:pt idx="0">
                  <c:v>0.79</c:v>
                </c:pt>
                <c:pt idx="1">
                  <c:v>0.7</c:v>
                </c:pt>
                <c:pt idx="2">
                  <c:v>0.67</c:v>
                </c:pt>
                <c:pt idx="3">
                  <c:v>0.35</c:v>
                </c:pt>
                <c:pt idx="4">
                  <c:v>0.72</c:v>
                </c:pt>
                <c:pt idx="5">
                  <c:v>0.73</c:v>
                </c:pt>
              </c:numCache>
            </c:numRef>
          </c:val>
          <c:smooth val="0"/>
          <c:extLst xmlns:c16r2="http://schemas.microsoft.com/office/drawing/2015/06/chart">
            <c:ext xmlns:c16="http://schemas.microsoft.com/office/drawing/2014/chart" uri="{C3380CC4-5D6E-409C-BE32-E72D297353CC}">
              <c16:uniqueId val="{00000001-193B-497B-8E00-D934449D8A90}"/>
            </c:ext>
          </c:extLst>
        </c:ser>
        <c:dLbls>
          <c:showLegendKey val="0"/>
          <c:showVal val="0"/>
          <c:showCatName val="0"/>
          <c:showSerName val="0"/>
          <c:showPercent val="0"/>
          <c:showBubbleSize val="0"/>
        </c:dLbls>
        <c:marker val="1"/>
        <c:smooth val="0"/>
        <c:axId val="-161942720"/>
        <c:axId val="-161937280"/>
      </c:lineChart>
      <c:catAx>
        <c:axId val="-161942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937280"/>
        <c:crosses val="autoZero"/>
        <c:auto val="1"/>
        <c:lblAlgn val="ctr"/>
        <c:lblOffset val="100"/>
        <c:noMultiLvlLbl val="0"/>
      </c:catAx>
      <c:valAx>
        <c:axId val="-161937280"/>
        <c:scaling>
          <c:orientation val="minMax"/>
        </c:scaling>
        <c:delete val="0"/>
        <c:axPos val="l"/>
        <c:majorGridlines>
          <c:spPr>
            <a:ln w="6350"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942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RURAL</c:v>
                </c:pt>
              </c:strCache>
            </c:strRef>
          </c:tx>
          <c:spPr>
            <a:solidFill>
              <a:srgbClr val="8656B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700" b="0" i="0" u="none" strike="noStrike" kern="1200" baseline="0">
                    <a:solidFill>
                      <a:srgbClr val="8656B2"/>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cabinet/punct de lucru MF&lt;1.000 de locuitori</c:v>
                </c:pt>
                <c:pt idx="1">
                  <c:v>cabinet/p.l. MF 1.000-1.500 de locuitori</c:v>
                </c:pt>
                <c:pt idx="2">
                  <c:v>cabinet/p.l. MF 1.500-1.800 de locuitori</c:v>
                </c:pt>
                <c:pt idx="3">
                  <c:v>cabinet/p.l. MF 1.800-2.000 de locuitori</c:v>
                </c:pt>
                <c:pt idx="4">
                  <c:v>cabinet/p.l. MF 2.000-2.200 de locuitori</c:v>
                </c:pt>
                <c:pt idx="5">
                  <c:v>cabinet/p.l. MF 2.200-3.000 de locuitori</c:v>
                </c:pt>
                <c:pt idx="6">
                  <c:v>cabinet/p.l. MF 3.000-4.500 de locuitori</c:v>
                </c:pt>
                <c:pt idx="7">
                  <c:v>cabinet/p.l. MF &gt;4.500 de locuitori</c:v>
                </c:pt>
                <c:pt idx="8">
                  <c:v>fără medic de familie în u.a.t</c:v>
                </c:pt>
              </c:strCache>
            </c:strRef>
          </c:cat>
          <c:val>
            <c:numRef>
              <c:f>Sheet1!$B$2:$B$10</c:f>
              <c:numCache>
                <c:formatCode>0%</c:formatCode>
                <c:ptCount val="9"/>
                <c:pt idx="0">
                  <c:v>0.05</c:v>
                </c:pt>
                <c:pt idx="1">
                  <c:v>0.16</c:v>
                </c:pt>
                <c:pt idx="2">
                  <c:v>0.16</c:v>
                </c:pt>
                <c:pt idx="3">
                  <c:v>0.1</c:v>
                </c:pt>
                <c:pt idx="4">
                  <c:v>0.09</c:v>
                </c:pt>
                <c:pt idx="5">
                  <c:v>0.24</c:v>
                </c:pt>
                <c:pt idx="6">
                  <c:v>0.13</c:v>
                </c:pt>
                <c:pt idx="7">
                  <c:v>0.02</c:v>
                </c:pt>
                <c:pt idx="8">
                  <c:v>0.06</c:v>
                </c:pt>
              </c:numCache>
            </c:numRef>
          </c:val>
          <c:extLst xmlns:c16r2="http://schemas.microsoft.com/office/drawing/2015/06/chart">
            <c:ext xmlns:c16="http://schemas.microsoft.com/office/drawing/2014/chart" uri="{C3380CC4-5D6E-409C-BE32-E72D297353CC}">
              <c16:uniqueId val="{00000000-778C-487C-9599-044945A2D8D9}"/>
            </c:ext>
          </c:extLst>
        </c:ser>
        <c:ser>
          <c:idx val="1"/>
          <c:order val="1"/>
          <c:tx>
            <c:strRef>
              <c:f>Sheet1!$C$1</c:f>
              <c:strCache>
                <c:ptCount val="1"/>
                <c:pt idx="0">
                  <c:v>URBAN</c:v>
                </c:pt>
              </c:strCache>
            </c:strRef>
          </c:tx>
          <c:spPr>
            <a:solidFill>
              <a:srgbClr val="0B9A6D"/>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700" b="0" i="0" u="none" strike="noStrike" kern="1200" baseline="0">
                    <a:solidFill>
                      <a:srgbClr val="0B9A6D"/>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cabinet/punct de lucru MF&lt;1.000 de locuitori</c:v>
                </c:pt>
                <c:pt idx="1">
                  <c:v>cabinet/p.l. MF 1.000-1.500 de locuitori</c:v>
                </c:pt>
                <c:pt idx="2">
                  <c:v>cabinet/p.l. MF 1.500-1.800 de locuitori</c:v>
                </c:pt>
                <c:pt idx="3">
                  <c:v>cabinet/p.l. MF 1.800-2.000 de locuitori</c:v>
                </c:pt>
                <c:pt idx="4">
                  <c:v>cabinet/p.l. MF 2.000-2.200 de locuitori</c:v>
                </c:pt>
                <c:pt idx="5">
                  <c:v>cabinet/p.l. MF 2.200-3.000 de locuitori</c:v>
                </c:pt>
                <c:pt idx="6">
                  <c:v>cabinet/p.l. MF 3.000-4.500 de locuitori</c:v>
                </c:pt>
                <c:pt idx="7">
                  <c:v>cabinet/p.l. MF &gt;4.500 de locuitori</c:v>
                </c:pt>
                <c:pt idx="8">
                  <c:v>fără medic de familie în u.a.t</c:v>
                </c:pt>
              </c:strCache>
            </c:strRef>
          </c:cat>
          <c:val>
            <c:numRef>
              <c:f>Sheet1!$C$2:$C$10</c:f>
              <c:numCache>
                <c:formatCode>0%</c:formatCode>
                <c:ptCount val="9"/>
                <c:pt idx="0">
                  <c:v>0.01</c:v>
                </c:pt>
                <c:pt idx="1">
                  <c:v>0.15</c:v>
                </c:pt>
                <c:pt idx="2">
                  <c:v>0.28000000000000003</c:v>
                </c:pt>
                <c:pt idx="3">
                  <c:v>0.17</c:v>
                </c:pt>
                <c:pt idx="4">
                  <c:v>0.14000000000000001</c:v>
                </c:pt>
                <c:pt idx="5">
                  <c:v>0.2</c:v>
                </c:pt>
                <c:pt idx="6">
                  <c:v>0.05</c:v>
                </c:pt>
                <c:pt idx="7">
                  <c:v>0</c:v>
                </c:pt>
                <c:pt idx="8">
                  <c:v>0</c:v>
                </c:pt>
              </c:numCache>
            </c:numRef>
          </c:val>
          <c:extLst xmlns:c16r2="http://schemas.microsoft.com/office/drawing/2015/06/chart">
            <c:ext xmlns:c16="http://schemas.microsoft.com/office/drawing/2014/chart" uri="{C3380CC4-5D6E-409C-BE32-E72D297353CC}">
              <c16:uniqueId val="{00000001-778C-487C-9599-044945A2D8D9}"/>
            </c:ext>
          </c:extLst>
        </c:ser>
        <c:dLbls>
          <c:dLblPos val="outEnd"/>
          <c:showLegendKey val="0"/>
          <c:showVal val="1"/>
          <c:showCatName val="0"/>
          <c:showSerName val="0"/>
          <c:showPercent val="0"/>
          <c:showBubbleSize val="0"/>
        </c:dLbls>
        <c:gapWidth val="219"/>
        <c:overlap val="-27"/>
        <c:axId val="-161944352"/>
        <c:axId val="-161935104"/>
      </c:barChart>
      <c:catAx>
        <c:axId val="-161944352"/>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t" anchorCtr="0"/>
          <a:lstStyle/>
          <a:p>
            <a:pPr>
              <a:defRPr sz="600" b="0" i="0" u="none" strike="noStrike" kern="1200" baseline="0">
                <a:solidFill>
                  <a:schemeClr val="tx1">
                    <a:lumMod val="65000"/>
                    <a:lumOff val="35000"/>
                  </a:schemeClr>
                </a:solidFill>
                <a:latin typeface="+mn-lt"/>
                <a:ea typeface="+mn-ea"/>
                <a:cs typeface="+mn-cs"/>
              </a:defRPr>
            </a:pPr>
            <a:endParaRPr lang="en-US"/>
          </a:p>
        </c:txPr>
        <c:crossAx val="-161935104"/>
        <c:crosses val="autoZero"/>
        <c:auto val="1"/>
        <c:lblAlgn val="ctr"/>
        <c:lblOffset val="100"/>
        <c:noMultiLvlLbl val="0"/>
      </c:catAx>
      <c:valAx>
        <c:axId val="-161935104"/>
        <c:scaling>
          <c:orientation val="minMax"/>
        </c:scaling>
        <c:delete val="0"/>
        <c:axPos val="l"/>
        <c:majorGridlines>
          <c:spPr>
            <a:ln w="6350"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944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935586176727914E-2"/>
          <c:y val="4.3650793650793648E-2"/>
          <c:w val="0.89360145086030918"/>
          <c:h val="0.78975440569928756"/>
        </c:manualLayout>
      </c:layout>
      <c:barChart>
        <c:barDir val="col"/>
        <c:grouping val="clustered"/>
        <c:varyColors val="0"/>
        <c:ser>
          <c:idx val="0"/>
          <c:order val="0"/>
          <c:tx>
            <c:strRef>
              <c:f>Sheet1!$B$1</c:f>
              <c:strCache>
                <c:ptCount val="1"/>
                <c:pt idx="0">
                  <c:v>2019</c:v>
                </c:pt>
              </c:strCache>
            </c:strRef>
          </c:tx>
          <c:spPr>
            <a:solidFill>
              <a:srgbClr val="0B9A6D"/>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rgbClr val="0B9A6D"/>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FAZA 1 (N=9)</c:v>
                </c:pt>
                <c:pt idx="1">
                  <c:v>FAZA 2 (N=47)</c:v>
                </c:pt>
                <c:pt idx="2">
                  <c:v>SUPORT (N=160)</c:v>
                </c:pt>
                <c:pt idx="3">
                  <c:v>FĂRĂ IMPLICARE (N=114)</c:v>
                </c:pt>
                <c:pt idx="4">
                  <c:v>TOTAL (N=300)</c:v>
                </c:pt>
              </c:strCache>
            </c:strRef>
          </c:cat>
          <c:val>
            <c:numRef>
              <c:f>Sheet1!$B$2:$B$6</c:f>
              <c:numCache>
                <c:formatCode>0%</c:formatCode>
                <c:ptCount val="5"/>
                <c:pt idx="0">
                  <c:v>0.64</c:v>
                </c:pt>
                <c:pt idx="1">
                  <c:v>0.65</c:v>
                </c:pt>
                <c:pt idx="2">
                  <c:v>0.64</c:v>
                </c:pt>
                <c:pt idx="3">
                  <c:v>0.62</c:v>
                </c:pt>
                <c:pt idx="4">
                  <c:v>0.64</c:v>
                </c:pt>
              </c:numCache>
            </c:numRef>
          </c:val>
          <c:extLst xmlns:c16r2="http://schemas.microsoft.com/office/drawing/2015/06/chart">
            <c:ext xmlns:c16="http://schemas.microsoft.com/office/drawing/2014/chart" uri="{C3380CC4-5D6E-409C-BE32-E72D297353CC}">
              <c16:uniqueId val="{00000000-837E-409E-B135-48166445B190}"/>
            </c:ext>
          </c:extLst>
        </c:ser>
        <c:ser>
          <c:idx val="1"/>
          <c:order val="1"/>
          <c:tx>
            <c:strRef>
              <c:f>Sheet1!$C$1</c:f>
              <c:strCache>
                <c:ptCount val="1"/>
                <c:pt idx="0">
                  <c:v>2020</c:v>
                </c:pt>
              </c:strCache>
            </c:strRef>
          </c:tx>
          <c:spPr>
            <a:solidFill>
              <a:srgbClr val="8656B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rgbClr val="8656B2"/>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FAZA 1 (N=9)</c:v>
                </c:pt>
                <c:pt idx="1">
                  <c:v>FAZA 2 (N=47)</c:v>
                </c:pt>
                <c:pt idx="2">
                  <c:v>SUPORT (N=160)</c:v>
                </c:pt>
                <c:pt idx="3">
                  <c:v>FĂRĂ IMPLICARE (N=114)</c:v>
                </c:pt>
                <c:pt idx="4">
                  <c:v>TOTAL (N=300)</c:v>
                </c:pt>
              </c:strCache>
            </c:strRef>
          </c:cat>
          <c:val>
            <c:numRef>
              <c:f>Sheet1!$C$2:$C$6</c:f>
              <c:numCache>
                <c:formatCode>0%</c:formatCode>
                <c:ptCount val="5"/>
                <c:pt idx="0">
                  <c:v>0.51</c:v>
                </c:pt>
                <c:pt idx="1">
                  <c:v>0.46</c:v>
                </c:pt>
                <c:pt idx="2">
                  <c:v>0.41</c:v>
                </c:pt>
                <c:pt idx="3">
                  <c:v>0.37</c:v>
                </c:pt>
                <c:pt idx="4">
                  <c:v>0.42</c:v>
                </c:pt>
              </c:numCache>
            </c:numRef>
          </c:val>
          <c:extLst xmlns:c16r2="http://schemas.microsoft.com/office/drawing/2015/06/chart">
            <c:ext xmlns:c16="http://schemas.microsoft.com/office/drawing/2014/chart" uri="{C3380CC4-5D6E-409C-BE32-E72D297353CC}">
              <c16:uniqueId val="{00000001-837E-409E-B135-48166445B190}"/>
            </c:ext>
          </c:extLst>
        </c:ser>
        <c:dLbls>
          <c:dLblPos val="outEnd"/>
          <c:showLegendKey val="0"/>
          <c:showVal val="1"/>
          <c:showCatName val="0"/>
          <c:showSerName val="0"/>
          <c:showPercent val="0"/>
          <c:showBubbleSize val="0"/>
        </c:dLbls>
        <c:gapWidth val="219"/>
        <c:overlap val="-27"/>
        <c:axId val="-161934560"/>
        <c:axId val="-161942176"/>
      </c:barChart>
      <c:catAx>
        <c:axId val="-161934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61942176"/>
        <c:crosses val="autoZero"/>
        <c:auto val="1"/>
        <c:lblAlgn val="ctr"/>
        <c:lblOffset val="100"/>
        <c:noMultiLvlLbl val="0"/>
      </c:catAx>
      <c:valAx>
        <c:axId val="-161942176"/>
        <c:scaling>
          <c:orientation val="minMax"/>
          <c:max val="1"/>
        </c:scaling>
        <c:delete val="0"/>
        <c:axPos val="l"/>
        <c:majorGridlines>
          <c:spPr>
            <a:ln w="6350"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934560"/>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612289367908391E-2"/>
          <c:y val="4.7250859106529208E-2"/>
          <c:w val="0.87613192231897141"/>
          <c:h val="0.80209026706713205"/>
        </c:manualLayout>
      </c:layout>
      <c:barChart>
        <c:barDir val="col"/>
        <c:grouping val="stacked"/>
        <c:varyColors val="0"/>
        <c:ser>
          <c:idx val="0"/>
          <c:order val="0"/>
          <c:tx>
            <c:strRef>
              <c:f>Sheet1!$A$2</c:f>
              <c:strCache>
                <c:ptCount val="1"/>
                <c:pt idx="0">
                  <c:v>serv spitalicești</c:v>
                </c:pt>
              </c:strCache>
            </c:strRef>
          </c:tx>
          <c:spPr>
            <a:solidFill>
              <a:srgbClr val="8656B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Sheet1!$B$1:$G$1</c:f>
              <c:strCache>
                <c:ptCount val="6"/>
                <c:pt idx="0">
                  <c:v>2016</c:v>
                </c:pt>
                <c:pt idx="1">
                  <c:v>2017</c:v>
                </c:pt>
                <c:pt idx="2">
                  <c:v>2018</c:v>
                </c:pt>
                <c:pt idx="3">
                  <c:v>2019</c:v>
                </c:pt>
                <c:pt idx="4">
                  <c:v>2020</c:v>
                </c:pt>
                <c:pt idx="5">
                  <c:v>2021</c:v>
                </c:pt>
              </c:strCache>
            </c:strRef>
          </c:cat>
          <c:val>
            <c:numRef>
              <c:f>Sheet1!$B$2:$G$2</c:f>
              <c:numCache>
                <c:formatCode>General</c:formatCode>
                <c:ptCount val="6"/>
                <c:pt idx="0">
                  <c:v>11</c:v>
                </c:pt>
                <c:pt idx="1">
                  <c:v>14</c:v>
                </c:pt>
                <c:pt idx="2">
                  <c:v>18</c:v>
                </c:pt>
                <c:pt idx="3">
                  <c:v>20.3</c:v>
                </c:pt>
                <c:pt idx="4">
                  <c:v>22.5</c:v>
                </c:pt>
                <c:pt idx="5">
                  <c:v>24.8</c:v>
                </c:pt>
              </c:numCache>
            </c:numRef>
          </c:val>
          <c:extLst xmlns:c16r2="http://schemas.microsoft.com/office/drawing/2015/06/chart">
            <c:ext xmlns:c16="http://schemas.microsoft.com/office/drawing/2014/chart" uri="{C3380CC4-5D6E-409C-BE32-E72D297353CC}">
              <c16:uniqueId val="{00000000-9080-4601-A43D-53B1BC78086E}"/>
            </c:ext>
          </c:extLst>
        </c:ser>
        <c:ser>
          <c:idx val="1"/>
          <c:order val="1"/>
          <c:tx>
            <c:strRef>
              <c:f>Sheet1!$A$3</c:f>
              <c:strCache>
                <c:ptCount val="1"/>
                <c:pt idx="0">
                  <c:v>serv ambulatoriu</c:v>
                </c:pt>
              </c:strCache>
            </c:strRef>
          </c:tx>
          <c:spPr>
            <a:solidFill>
              <a:srgbClr val="0B9A6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Sheet1!$B$1:$G$1</c:f>
              <c:strCache>
                <c:ptCount val="6"/>
                <c:pt idx="0">
                  <c:v>2016</c:v>
                </c:pt>
                <c:pt idx="1">
                  <c:v>2017</c:v>
                </c:pt>
                <c:pt idx="2">
                  <c:v>2018</c:v>
                </c:pt>
                <c:pt idx="3">
                  <c:v>2019</c:v>
                </c:pt>
                <c:pt idx="4">
                  <c:v>2020</c:v>
                </c:pt>
                <c:pt idx="5">
                  <c:v>2021</c:v>
                </c:pt>
              </c:strCache>
            </c:strRef>
          </c:cat>
          <c:val>
            <c:numRef>
              <c:f>Sheet1!$B$3:$G$3</c:f>
              <c:numCache>
                <c:formatCode>General</c:formatCode>
                <c:ptCount val="6"/>
                <c:pt idx="0">
                  <c:v>4.0999999999999996</c:v>
                </c:pt>
                <c:pt idx="1">
                  <c:v>4.5</c:v>
                </c:pt>
                <c:pt idx="2">
                  <c:v>5.3</c:v>
                </c:pt>
                <c:pt idx="3">
                  <c:v>6</c:v>
                </c:pt>
                <c:pt idx="4">
                  <c:v>6.6</c:v>
                </c:pt>
                <c:pt idx="5">
                  <c:v>7.3</c:v>
                </c:pt>
              </c:numCache>
            </c:numRef>
          </c:val>
          <c:extLst xmlns:c16r2="http://schemas.microsoft.com/office/drawing/2015/06/chart">
            <c:ext xmlns:c16="http://schemas.microsoft.com/office/drawing/2014/chart" uri="{C3380CC4-5D6E-409C-BE32-E72D297353CC}">
              <c16:uniqueId val="{00000001-9080-4601-A43D-53B1BC78086E}"/>
            </c:ext>
          </c:extLst>
        </c:ser>
        <c:ser>
          <c:idx val="2"/>
          <c:order val="2"/>
          <c:tx>
            <c:strRef>
              <c:f>Sheet1!$A$4</c:f>
              <c:strCache>
                <c:ptCount val="1"/>
                <c:pt idx="0">
                  <c:v>medicamente comensate</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Sheet1!$B$1:$G$1</c:f>
              <c:strCache>
                <c:ptCount val="6"/>
                <c:pt idx="0">
                  <c:v>2016</c:v>
                </c:pt>
                <c:pt idx="1">
                  <c:v>2017</c:v>
                </c:pt>
                <c:pt idx="2">
                  <c:v>2018</c:v>
                </c:pt>
                <c:pt idx="3">
                  <c:v>2019</c:v>
                </c:pt>
                <c:pt idx="4">
                  <c:v>2020</c:v>
                </c:pt>
                <c:pt idx="5">
                  <c:v>2021</c:v>
                </c:pt>
              </c:strCache>
            </c:strRef>
          </c:cat>
          <c:val>
            <c:numRef>
              <c:f>Sheet1!$B$4:$G$4</c:f>
              <c:numCache>
                <c:formatCode>General</c:formatCode>
                <c:ptCount val="6"/>
                <c:pt idx="0">
                  <c:v>8</c:v>
                </c:pt>
                <c:pt idx="1">
                  <c:v>7.2</c:v>
                </c:pt>
                <c:pt idx="2">
                  <c:v>8.4</c:v>
                </c:pt>
                <c:pt idx="3">
                  <c:v>11.2</c:v>
                </c:pt>
                <c:pt idx="4">
                  <c:v>11</c:v>
                </c:pt>
                <c:pt idx="5">
                  <c:v>12.4</c:v>
                </c:pt>
              </c:numCache>
            </c:numRef>
          </c:val>
          <c:extLst xmlns:c16r2="http://schemas.microsoft.com/office/drawing/2015/06/chart">
            <c:ext xmlns:c16="http://schemas.microsoft.com/office/drawing/2014/chart" uri="{C3380CC4-5D6E-409C-BE32-E72D297353CC}">
              <c16:uniqueId val="{00000002-9080-4601-A43D-53B1BC78086E}"/>
            </c:ext>
          </c:extLst>
        </c:ser>
        <c:ser>
          <c:idx val="3"/>
          <c:order val="3"/>
          <c:tx>
            <c:strRef>
              <c:f>Sheet1!$A$5</c:f>
              <c:strCache>
                <c:ptCount val="1"/>
                <c:pt idx="0">
                  <c:v>alte</c:v>
                </c:pt>
              </c:strCache>
            </c:strRef>
          </c:tx>
          <c:spPr>
            <a:solidFill>
              <a:schemeClr val="bg1">
                <a:lumMod val="65000"/>
              </a:schemeClr>
            </a:solidFill>
            <a:ln>
              <a:noFill/>
            </a:ln>
            <a:effectLst/>
          </c:spPr>
          <c:invertIfNegative val="0"/>
          <c:cat>
            <c:strRef>
              <c:f>Sheet1!$B$1:$G$1</c:f>
              <c:strCache>
                <c:ptCount val="6"/>
                <c:pt idx="0">
                  <c:v>2016</c:v>
                </c:pt>
                <c:pt idx="1">
                  <c:v>2017</c:v>
                </c:pt>
                <c:pt idx="2">
                  <c:v>2018</c:v>
                </c:pt>
                <c:pt idx="3">
                  <c:v>2019</c:v>
                </c:pt>
                <c:pt idx="4">
                  <c:v>2020</c:v>
                </c:pt>
                <c:pt idx="5">
                  <c:v>2021</c:v>
                </c:pt>
              </c:strCache>
            </c:strRef>
          </c:cat>
          <c:val>
            <c:numRef>
              <c:f>Sheet1!$B$5:$G$5</c:f>
              <c:numCache>
                <c:formatCode>General</c:formatCode>
                <c:ptCount val="6"/>
                <c:pt idx="0">
                  <c:v>1</c:v>
                </c:pt>
                <c:pt idx="1">
                  <c:v>1</c:v>
                </c:pt>
                <c:pt idx="2">
                  <c:v>1</c:v>
                </c:pt>
                <c:pt idx="3">
                  <c:v>1</c:v>
                </c:pt>
                <c:pt idx="4">
                  <c:v>1.5</c:v>
                </c:pt>
                <c:pt idx="5">
                  <c:v>1</c:v>
                </c:pt>
              </c:numCache>
            </c:numRef>
          </c:val>
          <c:extLst xmlns:c16r2="http://schemas.microsoft.com/office/drawing/2015/06/chart">
            <c:ext xmlns:c16="http://schemas.microsoft.com/office/drawing/2014/chart" uri="{C3380CC4-5D6E-409C-BE32-E72D297353CC}">
              <c16:uniqueId val="{00000003-9080-4601-A43D-53B1BC78086E}"/>
            </c:ext>
          </c:extLst>
        </c:ser>
        <c:dLbls>
          <c:showLegendKey val="0"/>
          <c:showVal val="0"/>
          <c:showCatName val="0"/>
          <c:showSerName val="0"/>
          <c:showPercent val="0"/>
          <c:showBubbleSize val="0"/>
        </c:dLbls>
        <c:gapWidth val="219"/>
        <c:overlap val="100"/>
        <c:axId val="-161943808"/>
        <c:axId val="-161934016"/>
      </c:barChart>
      <c:lineChart>
        <c:grouping val="standard"/>
        <c:varyColors val="0"/>
        <c:ser>
          <c:idx val="4"/>
          <c:order val="4"/>
          <c:tx>
            <c:strRef>
              <c:f>Sheet1!$A$6</c:f>
              <c:strCache>
                <c:ptCount val="1"/>
                <c:pt idx="0">
                  <c:v>FNUASS</c:v>
                </c:pt>
              </c:strCache>
            </c:strRef>
          </c:tx>
          <c:spPr>
            <a:ln w="28575" cap="rnd">
              <a:solidFill>
                <a:schemeClr val="accent6">
                  <a:lumMod val="50000"/>
                </a:schemeClr>
              </a:solidFill>
              <a:round/>
            </a:ln>
            <a:effectLst/>
          </c:spPr>
          <c:marker>
            <c:symbol val="circle"/>
            <c:size val="5"/>
            <c:spPr>
              <a:solidFill>
                <a:schemeClr val="accent6">
                  <a:lumMod val="50000"/>
                </a:schemeClr>
              </a:solidFill>
              <a:ln w="9525">
                <a:solidFill>
                  <a:schemeClr val="accent6">
                    <a:lumMod val="5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6">
                        <a:lumMod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Sheet1!$B$1:$G$1</c:f>
              <c:strCache>
                <c:ptCount val="6"/>
                <c:pt idx="0">
                  <c:v>2016</c:v>
                </c:pt>
                <c:pt idx="1">
                  <c:v>2017</c:v>
                </c:pt>
                <c:pt idx="2">
                  <c:v>2018</c:v>
                </c:pt>
                <c:pt idx="3">
                  <c:v>2019</c:v>
                </c:pt>
                <c:pt idx="4">
                  <c:v>2020</c:v>
                </c:pt>
                <c:pt idx="5">
                  <c:v>2021</c:v>
                </c:pt>
              </c:strCache>
            </c:strRef>
          </c:cat>
          <c:val>
            <c:numRef>
              <c:f>Sheet1!$B$6:$G$6</c:f>
              <c:numCache>
                <c:formatCode>General</c:formatCode>
                <c:ptCount val="6"/>
                <c:pt idx="0">
                  <c:v>24</c:v>
                </c:pt>
                <c:pt idx="1">
                  <c:v>27</c:v>
                </c:pt>
                <c:pt idx="2">
                  <c:v>33</c:v>
                </c:pt>
                <c:pt idx="3">
                  <c:v>39</c:v>
                </c:pt>
                <c:pt idx="4">
                  <c:v>42</c:v>
                </c:pt>
                <c:pt idx="5">
                  <c:v>46</c:v>
                </c:pt>
              </c:numCache>
            </c:numRef>
          </c:val>
          <c:smooth val="0"/>
          <c:extLst xmlns:c16r2="http://schemas.microsoft.com/office/drawing/2015/06/chart">
            <c:ext xmlns:c16="http://schemas.microsoft.com/office/drawing/2014/chart" uri="{C3380CC4-5D6E-409C-BE32-E72D297353CC}">
              <c16:uniqueId val="{00000004-9080-4601-A43D-53B1BC78086E}"/>
            </c:ext>
          </c:extLst>
        </c:ser>
        <c:dLbls>
          <c:showLegendKey val="0"/>
          <c:showVal val="0"/>
          <c:showCatName val="0"/>
          <c:showSerName val="0"/>
          <c:showPercent val="0"/>
          <c:showBubbleSize val="0"/>
        </c:dLbls>
        <c:marker val="1"/>
        <c:smooth val="0"/>
        <c:axId val="-161943808"/>
        <c:axId val="-161934016"/>
      </c:lineChart>
      <c:catAx>
        <c:axId val="-161943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934016"/>
        <c:crosses val="autoZero"/>
        <c:auto val="1"/>
        <c:lblAlgn val="ctr"/>
        <c:lblOffset val="100"/>
        <c:noMultiLvlLbl val="0"/>
      </c:catAx>
      <c:valAx>
        <c:axId val="-161934016"/>
        <c:scaling>
          <c:orientation val="minMax"/>
        </c:scaling>
        <c:delete val="0"/>
        <c:axPos val="l"/>
        <c:majorGridlines>
          <c:spPr>
            <a:ln w="6350"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o-RO"/>
                  <a:t>miliarde lei</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943808"/>
        <c:crosses val="autoZero"/>
        <c:crossBetween val="between"/>
        <c:majorUnit val="10"/>
      </c:valAx>
      <c:spPr>
        <a:noFill/>
        <a:ln>
          <a:noFill/>
        </a:ln>
        <a:effectLst/>
      </c:spPr>
    </c:plotArea>
    <c:legend>
      <c:legendPos val="b"/>
      <c:layout>
        <c:manualLayout>
          <c:xMode val="edge"/>
          <c:yMode val="edge"/>
          <c:x val="4.9999913186154925E-2"/>
          <c:y val="0.91892131395946641"/>
          <c:w val="0.9"/>
          <c:h val="7.680982298696505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C8069-CD6B-4126-8EE4-B1D293CD3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18540</Words>
  <Characters>105681</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Dragos Vinereanu</dc:creator>
  <cp:lastModifiedBy>User</cp:lastModifiedBy>
  <cp:revision>5</cp:revision>
  <cp:lastPrinted>2023-08-09T15:54:00Z</cp:lastPrinted>
  <dcterms:created xsi:type="dcterms:W3CDTF">2023-08-09T15:54:00Z</dcterms:created>
  <dcterms:modified xsi:type="dcterms:W3CDTF">2023-08-18T06:25:00Z</dcterms:modified>
</cp:coreProperties>
</file>