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1A1D17" w:rsidRDefault="00DE6C74" w:rsidP="001A1D17">
      <w:pPr>
        <w:pStyle w:val="Body"/>
        <w:tabs>
          <w:tab w:val="left" w:pos="1575"/>
          <w:tab w:val="center" w:pos="5315"/>
        </w:tabs>
        <w:spacing w:line="276" w:lineRule="auto"/>
        <w:jc w:val="center"/>
        <w:rPr>
          <w:rFonts w:cs="Times New Roman"/>
          <w:b/>
          <w:bCs/>
          <w:color w:val="auto"/>
        </w:rPr>
      </w:pPr>
      <w:bookmarkStart w:id="0" w:name="_GoBack"/>
      <w:bookmarkEnd w:id="0"/>
      <w:r w:rsidRPr="001A1D17">
        <w:rPr>
          <w:rFonts w:cs="Times New Roman"/>
          <w:b/>
          <w:bCs/>
          <w:color w:val="auto"/>
          <w:lang w:val="fr-FR"/>
        </w:rPr>
        <w:t>ANEXA</w:t>
      </w:r>
    </w:p>
    <w:p w14:paraId="1719B0C0" w14:textId="77777777" w:rsidR="00DE6C74" w:rsidRPr="001A1D17" w:rsidRDefault="00DE6C74" w:rsidP="001A1D17">
      <w:pPr>
        <w:pStyle w:val="Body"/>
        <w:tabs>
          <w:tab w:val="left" w:pos="1575"/>
          <w:tab w:val="center" w:pos="5315"/>
        </w:tabs>
        <w:spacing w:line="276" w:lineRule="auto"/>
        <w:jc w:val="center"/>
        <w:rPr>
          <w:rFonts w:eastAsia="Arial" w:cs="Times New Roman"/>
          <w:b/>
          <w:bCs/>
          <w:color w:val="auto"/>
        </w:rPr>
      </w:pPr>
      <w:r w:rsidRPr="001A1D17">
        <w:rPr>
          <w:rFonts w:cs="Times New Roman"/>
          <w:b/>
          <w:bCs/>
          <w:color w:val="auto"/>
        </w:rPr>
        <w:t>MODIFICĂ</w:t>
      </w:r>
      <w:r w:rsidRPr="001A1D17">
        <w:rPr>
          <w:rFonts w:cs="Times New Roman"/>
          <w:b/>
          <w:bCs/>
          <w:color w:val="auto"/>
          <w:lang w:val="fr-FR"/>
        </w:rPr>
        <w:t>RI ŞI COMPLETĂRI</w:t>
      </w:r>
    </w:p>
    <w:p w14:paraId="383072F5" w14:textId="014B6521" w:rsidR="00DE6C74" w:rsidRPr="001A1D17" w:rsidRDefault="003A7EB0" w:rsidP="001A1D17">
      <w:pPr>
        <w:pStyle w:val="Body"/>
        <w:spacing w:line="276" w:lineRule="auto"/>
        <w:jc w:val="center"/>
        <w:outlineLvl w:val="0"/>
        <w:rPr>
          <w:rFonts w:cs="Times New Roman"/>
          <w:b/>
          <w:bCs/>
          <w:color w:val="auto"/>
        </w:rPr>
      </w:pPr>
      <w:r w:rsidRPr="001A1D17">
        <w:rPr>
          <w:rFonts w:cs="Times New Roman"/>
          <w:b/>
          <w:bCs/>
          <w:color w:val="auto"/>
        </w:rPr>
        <w:t>la anexele</w:t>
      </w:r>
      <w:r w:rsidR="00282DDA" w:rsidRPr="001A1D17">
        <w:rPr>
          <w:rFonts w:cs="Times New Roman"/>
          <w:b/>
          <w:bCs/>
          <w:color w:val="auto"/>
        </w:rPr>
        <w:t xml:space="preserve"> nr. 1</w:t>
      </w:r>
      <w:r w:rsidR="004C7EA2" w:rsidRPr="001A1D17">
        <w:rPr>
          <w:rFonts w:cs="Times New Roman"/>
          <w:b/>
          <w:bCs/>
          <w:color w:val="auto"/>
        </w:rPr>
        <w:t xml:space="preserve"> </w:t>
      </w:r>
      <w:r w:rsidRPr="001A1D17">
        <w:rPr>
          <w:rFonts w:cs="Times New Roman"/>
          <w:b/>
          <w:bCs/>
          <w:color w:val="auto"/>
        </w:rPr>
        <w:t xml:space="preserve">și nr. 2 </w:t>
      </w:r>
      <w:r w:rsidR="00DE6C74" w:rsidRPr="001A1D17">
        <w:rPr>
          <w:rFonts w:cs="Times New Roman"/>
          <w:b/>
          <w:bCs/>
          <w:color w:val="auto"/>
        </w:rPr>
        <w:t>la Ordin</w:t>
      </w:r>
      <w:r w:rsidR="004C7EA2" w:rsidRPr="001A1D17">
        <w:rPr>
          <w:rFonts w:cs="Times New Roman"/>
          <w:b/>
          <w:bCs/>
          <w:color w:val="auto"/>
        </w:rPr>
        <w:t>ul ministrului sănătății</w:t>
      </w:r>
      <w:r w:rsidR="00DE6C74" w:rsidRPr="001A1D17">
        <w:rPr>
          <w:rFonts w:cs="Times New Roman"/>
          <w:b/>
          <w:bCs/>
          <w:color w:val="auto"/>
        </w:rPr>
        <w:t xml:space="preserve"> ș</w:t>
      </w:r>
      <w:r w:rsidR="00DE6C74" w:rsidRPr="001A1D17">
        <w:rPr>
          <w:rFonts w:cs="Times New Roman"/>
          <w:b/>
          <w:bCs/>
          <w:color w:val="auto"/>
          <w:lang w:val="it-IT"/>
        </w:rPr>
        <w:t>i al pre</w:t>
      </w:r>
      <w:r w:rsidR="00DE6C74" w:rsidRPr="001A1D17">
        <w:rPr>
          <w:rFonts w:cs="Times New Roman"/>
          <w:b/>
          <w:bCs/>
          <w:color w:val="auto"/>
        </w:rPr>
        <w:t>ședintelui Casei Naționale de</w:t>
      </w:r>
      <w:r w:rsidR="004C7EA2" w:rsidRPr="001A1D17">
        <w:rPr>
          <w:rFonts w:cs="Times New Roman"/>
          <w:b/>
          <w:bCs/>
          <w:color w:val="auto"/>
        </w:rPr>
        <w:t xml:space="preserve"> Asigurări de Sănătate nr. 564/499/2021</w:t>
      </w:r>
    </w:p>
    <w:p w14:paraId="78D732CF" w14:textId="77777777" w:rsidR="007E53DA" w:rsidRPr="001A1D17" w:rsidRDefault="007E53DA" w:rsidP="001A1D17">
      <w:pPr>
        <w:pStyle w:val="Body"/>
        <w:spacing w:line="276" w:lineRule="auto"/>
        <w:jc w:val="center"/>
        <w:outlineLvl w:val="0"/>
        <w:rPr>
          <w:rFonts w:cs="Times New Roman"/>
          <w:b/>
          <w:bCs/>
          <w:color w:val="auto"/>
        </w:rPr>
      </w:pPr>
    </w:p>
    <w:p w14:paraId="3C596423" w14:textId="77777777" w:rsidR="00892DEE" w:rsidRPr="001A1D17" w:rsidRDefault="00892DEE" w:rsidP="001A1D17">
      <w:pPr>
        <w:pStyle w:val="Body"/>
        <w:spacing w:line="276" w:lineRule="auto"/>
        <w:jc w:val="center"/>
        <w:outlineLvl w:val="0"/>
        <w:rPr>
          <w:rFonts w:cs="Times New Roman"/>
          <w:b/>
          <w:bCs/>
          <w:color w:val="auto"/>
        </w:rPr>
      </w:pPr>
    </w:p>
    <w:p w14:paraId="74212698" w14:textId="77777777" w:rsidR="00E63AA9" w:rsidRPr="001A1D17" w:rsidRDefault="00E63AA9" w:rsidP="001A1D17">
      <w:pPr>
        <w:pStyle w:val="Body"/>
        <w:spacing w:line="276" w:lineRule="auto"/>
        <w:outlineLvl w:val="0"/>
        <w:rPr>
          <w:rFonts w:cs="Times New Roman"/>
          <w:b/>
          <w:bCs/>
          <w:color w:val="auto"/>
        </w:rPr>
      </w:pPr>
    </w:p>
    <w:p w14:paraId="4C635F24" w14:textId="77777777" w:rsidR="00892DEE" w:rsidRPr="001A1D17" w:rsidRDefault="00892DEE" w:rsidP="001A1D17">
      <w:pPr>
        <w:pStyle w:val="Body"/>
        <w:spacing w:line="276" w:lineRule="auto"/>
        <w:jc w:val="center"/>
        <w:outlineLvl w:val="0"/>
        <w:rPr>
          <w:rFonts w:cs="Times New Roman"/>
          <w:b/>
          <w:bCs/>
          <w:color w:val="auto"/>
        </w:rPr>
      </w:pPr>
    </w:p>
    <w:p w14:paraId="47E48097" w14:textId="02C7E6BB" w:rsidR="00422150" w:rsidRPr="001A1D17" w:rsidRDefault="002F24A4" w:rsidP="001A1D17">
      <w:pPr>
        <w:pStyle w:val="ListParagraph"/>
        <w:numPr>
          <w:ilvl w:val="0"/>
          <w:numId w:val="9"/>
        </w:numPr>
        <w:tabs>
          <w:tab w:val="left" w:pos="851"/>
        </w:tabs>
        <w:spacing w:line="276" w:lineRule="auto"/>
        <w:jc w:val="both"/>
        <w:rPr>
          <w:rFonts w:eastAsia="Arial"/>
          <w:b/>
          <w:bCs/>
          <w:color w:val="auto"/>
        </w:rPr>
      </w:pPr>
      <w:r w:rsidRPr="001A1D17">
        <w:rPr>
          <w:rFonts w:eastAsia="Arial"/>
          <w:b/>
          <w:bCs/>
          <w:color w:val="auto"/>
        </w:rPr>
        <w:t>La anexa nr.</w:t>
      </w:r>
      <w:r w:rsidR="00A504C8" w:rsidRPr="001A1D17">
        <w:rPr>
          <w:rFonts w:eastAsia="Arial"/>
          <w:b/>
          <w:bCs/>
          <w:color w:val="auto"/>
        </w:rPr>
        <w:t xml:space="preserve"> </w:t>
      </w:r>
      <w:r w:rsidRPr="001A1D17">
        <w:rPr>
          <w:rFonts w:eastAsia="Arial"/>
          <w:b/>
          <w:bCs/>
          <w:color w:val="auto"/>
        </w:rPr>
        <w:t>1, d</w:t>
      </w:r>
      <w:r w:rsidR="00DE6C74" w:rsidRPr="001A1D17">
        <w:rPr>
          <w:rFonts w:eastAsia="Arial"/>
          <w:b/>
          <w:bCs/>
          <w:color w:val="auto"/>
        </w:rPr>
        <w:t xml:space="preserve">upă poziţia </w:t>
      </w:r>
      <w:r w:rsidR="00EC5A80" w:rsidRPr="001A1D17">
        <w:rPr>
          <w:rFonts w:eastAsia="Arial"/>
          <w:b/>
          <w:bCs/>
          <w:color w:val="auto"/>
        </w:rPr>
        <w:t>363</w:t>
      </w:r>
      <w:r w:rsidR="00DE6C74" w:rsidRPr="001A1D17">
        <w:rPr>
          <w:rFonts w:eastAsia="Arial"/>
          <w:b/>
          <w:bCs/>
          <w:color w:val="auto"/>
        </w:rPr>
        <w:t xml:space="preserve"> se introduc</w:t>
      </w:r>
      <w:r w:rsidR="004C7EA2" w:rsidRPr="001A1D17">
        <w:rPr>
          <w:rFonts w:eastAsia="Arial"/>
          <w:b/>
          <w:bCs/>
          <w:color w:val="auto"/>
        </w:rPr>
        <w:t xml:space="preserve"> </w:t>
      </w:r>
      <w:r w:rsidR="00081C83" w:rsidRPr="001A1D17">
        <w:rPr>
          <w:rFonts w:eastAsia="Arial"/>
          <w:b/>
          <w:bCs/>
          <w:color w:val="auto"/>
        </w:rPr>
        <w:t>zece</w:t>
      </w:r>
      <w:r w:rsidR="00ED745D" w:rsidRPr="001A1D17">
        <w:rPr>
          <w:rFonts w:eastAsia="Arial"/>
          <w:b/>
          <w:bCs/>
          <w:color w:val="auto"/>
        </w:rPr>
        <w:t xml:space="preserve"> noi poziții</w:t>
      </w:r>
      <w:r w:rsidR="004C7EA2" w:rsidRPr="001A1D17">
        <w:rPr>
          <w:rFonts w:eastAsia="Arial"/>
          <w:b/>
          <w:bCs/>
          <w:color w:val="auto"/>
        </w:rPr>
        <w:t xml:space="preserve">, </w:t>
      </w:r>
      <w:r w:rsidR="00EC5A80" w:rsidRPr="001A1D17">
        <w:rPr>
          <w:rFonts w:eastAsia="Arial"/>
          <w:b/>
          <w:bCs/>
          <w:color w:val="auto"/>
        </w:rPr>
        <w:t>pozițiile 364</w:t>
      </w:r>
      <w:r w:rsidR="00B64991" w:rsidRPr="001A1D17">
        <w:rPr>
          <w:rFonts w:eastAsia="Arial"/>
          <w:b/>
          <w:bCs/>
          <w:color w:val="auto"/>
        </w:rPr>
        <w:t xml:space="preserve"> -</w:t>
      </w:r>
      <w:r w:rsidR="00790444" w:rsidRPr="001A1D17">
        <w:rPr>
          <w:rFonts w:eastAsia="Arial"/>
          <w:b/>
          <w:bCs/>
          <w:color w:val="auto"/>
        </w:rPr>
        <w:t xml:space="preserve"> </w:t>
      </w:r>
      <w:r w:rsidR="00081C83" w:rsidRPr="001A1D17">
        <w:rPr>
          <w:rFonts w:eastAsia="Arial"/>
          <w:b/>
          <w:bCs/>
          <w:color w:val="auto"/>
        </w:rPr>
        <w:t>373</w:t>
      </w:r>
      <w:r w:rsidR="00DE6C74" w:rsidRPr="001A1D17">
        <w:rPr>
          <w:rFonts w:eastAsia="Arial"/>
          <w:b/>
          <w:bCs/>
          <w:color w:val="auto"/>
        </w:rPr>
        <w:t>, cu următorul cuprins:</w:t>
      </w:r>
    </w:p>
    <w:p w14:paraId="04F81565" w14:textId="77777777" w:rsidR="00892DEE" w:rsidRPr="001A1D17" w:rsidRDefault="00892DEE" w:rsidP="001A1D17">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1A1D17" w:rsidRPr="001A1D17" w14:paraId="199FF5C3" w14:textId="77777777" w:rsidTr="00CC2A67">
        <w:trPr>
          <w:trHeight w:val="300"/>
        </w:trPr>
        <w:tc>
          <w:tcPr>
            <w:tcW w:w="610" w:type="dxa"/>
            <w:shd w:val="clear" w:color="auto" w:fill="auto"/>
            <w:noWrap/>
            <w:vAlign w:val="bottom"/>
            <w:hideMark/>
          </w:tcPr>
          <w:p w14:paraId="723E1AFA" w14:textId="77777777" w:rsidR="00FD7621" w:rsidRPr="001A1D17" w:rsidRDefault="00FD7621"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539DD4F1" w14:textId="77777777" w:rsidR="00FD7621" w:rsidRPr="001A1D17" w:rsidRDefault="00FD7621"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68FEFF95" w14:textId="77777777" w:rsidR="00FD7621" w:rsidRPr="001A1D17" w:rsidRDefault="00FD7621"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DENUMIRE</w:t>
            </w:r>
          </w:p>
        </w:tc>
      </w:tr>
      <w:tr w:rsidR="001A1D17" w:rsidRPr="001A1D17" w14:paraId="6A5EC357" w14:textId="77777777" w:rsidTr="00CC2A67">
        <w:trPr>
          <w:trHeight w:val="315"/>
        </w:trPr>
        <w:tc>
          <w:tcPr>
            <w:tcW w:w="610" w:type="dxa"/>
            <w:shd w:val="clear" w:color="auto" w:fill="auto"/>
            <w:noWrap/>
            <w:vAlign w:val="bottom"/>
          </w:tcPr>
          <w:p w14:paraId="28A3EC45" w14:textId="7CF9885E" w:rsidR="00D6532E" w:rsidRPr="001A1D17" w:rsidRDefault="00EC5A80" w:rsidP="001A1D17">
            <w:pPr>
              <w:spacing w:after="0"/>
              <w:jc w:val="center"/>
              <w:rPr>
                <w:rFonts w:ascii="Times New Roman" w:hAnsi="Times New Roman" w:cs="Times New Roman"/>
                <w:lang w:val="en-US"/>
              </w:rPr>
            </w:pPr>
            <w:r w:rsidRPr="001A1D17">
              <w:rPr>
                <w:rFonts w:ascii="Times New Roman" w:hAnsi="Times New Roman" w:cs="Times New Roman"/>
                <w:lang w:val="en-US"/>
              </w:rPr>
              <w:t>364</w:t>
            </w:r>
          </w:p>
        </w:tc>
        <w:tc>
          <w:tcPr>
            <w:tcW w:w="2090" w:type="dxa"/>
            <w:shd w:val="clear" w:color="000000" w:fill="FFFFFF"/>
            <w:noWrap/>
            <w:vAlign w:val="center"/>
          </w:tcPr>
          <w:p w14:paraId="33ABCFE9" w14:textId="0DFB6EAE" w:rsidR="00D6532E"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A10BK01</w:t>
            </w:r>
          </w:p>
        </w:tc>
        <w:tc>
          <w:tcPr>
            <w:tcW w:w="6930" w:type="dxa"/>
            <w:shd w:val="clear" w:color="000000" w:fill="FFFFFF"/>
            <w:noWrap/>
            <w:vAlign w:val="center"/>
          </w:tcPr>
          <w:p w14:paraId="6153E400" w14:textId="52484CD5" w:rsidR="00D6532E"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DAPAGLIFLOZINUM</w:t>
            </w:r>
          </w:p>
        </w:tc>
      </w:tr>
      <w:tr w:rsidR="001A1D17" w:rsidRPr="001A1D17" w14:paraId="53AE61ED" w14:textId="77777777" w:rsidTr="00CC2A67">
        <w:trPr>
          <w:trHeight w:val="315"/>
        </w:trPr>
        <w:tc>
          <w:tcPr>
            <w:tcW w:w="610" w:type="dxa"/>
            <w:shd w:val="clear" w:color="auto" w:fill="auto"/>
            <w:noWrap/>
            <w:vAlign w:val="bottom"/>
          </w:tcPr>
          <w:p w14:paraId="0F53E4F8" w14:textId="70A8C44F"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365</w:t>
            </w:r>
          </w:p>
        </w:tc>
        <w:tc>
          <w:tcPr>
            <w:tcW w:w="2090" w:type="dxa"/>
            <w:shd w:val="clear" w:color="000000" w:fill="FFFFFF"/>
            <w:noWrap/>
            <w:vAlign w:val="center"/>
          </w:tcPr>
          <w:p w14:paraId="2083B099" w14:textId="3C92F022" w:rsidR="00394CF2" w:rsidRPr="001A1D17" w:rsidRDefault="00EC5A80"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A16AB25</w:t>
            </w:r>
          </w:p>
        </w:tc>
        <w:tc>
          <w:tcPr>
            <w:tcW w:w="6930" w:type="dxa"/>
            <w:shd w:val="clear" w:color="000000" w:fill="FFFFFF"/>
            <w:noWrap/>
            <w:vAlign w:val="center"/>
          </w:tcPr>
          <w:p w14:paraId="771AA164" w14:textId="5272E51B" w:rsidR="00394CF2" w:rsidRPr="001A1D17" w:rsidRDefault="007B12AF"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OLIPUDASE ALFA</w:t>
            </w:r>
          </w:p>
        </w:tc>
      </w:tr>
      <w:tr w:rsidR="001A1D17" w:rsidRPr="001A1D17" w14:paraId="020410EE" w14:textId="77777777" w:rsidTr="00CC2A67">
        <w:trPr>
          <w:trHeight w:val="315"/>
        </w:trPr>
        <w:tc>
          <w:tcPr>
            <w:tcW w:w="610" w:type="dxa"/>
            <w:shd w:val="clear" w:color="auto" w:fill="auto"/>
            <w:noWrap/>
            <w:vAlign w:val="bottom"/>
          </w:tcPr>
          <w:p w14:paraId="6FF549DA" w14:textId="1580050F" w:rsidR="00D6532E"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366</w:t>
            </w:r>
          </w:p>
        </w:tc>
        <w:tc>
          <w:tcPr>
            <w:tcW w:w="2090" w:type="dxa"/>
            <w:shd w:val="clear" w:color="000000" w:fill="FFFFFF"/>
            <w:noWrap/>
            <w:vAlign w:val="center"/>
          </w:tcPr>
          <w:p w14:paraId="301F3472" w14:textId="03FEFA69" w:rsidR="00D6532E"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J05AX28</w:t>
            </w:r>
          </w:p>
        </w:tc>
        <w:tc>
          <w:tcPr>
            <w:tcW w:w="6930" w:type="dxa"/>
            <w:shd w:val="clear" w:color="000000" w:fill="FFFFFF"/>
            <w:noWrap/>
            <w:vAlign w:val="center"/>
          </w:tcPr>
          <w:p w14:paraId="382BC3D2" w14:textId="5BB619AD" w:rsidR="00D6532E"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BULEVIRTIDUM</w:t>
            </w:r>
          </w:p>
        </w:tc>
      </w:tr>
      <w:tr w:rsidR="001A1D17" w:rsidRPr="001A1D17" w14:paraId="5D9672E5" w14:textId="77777777" w:rsidTr="00CC2A67">
        <w:trPr>
          <w:trHeight w:val="315"/>
        </w:trPr>
        <w:tc>
          <w:tcPr>
            <w:tcW w:w="610" w:type="dxa"/>
            <w:shd w:val="clear" w:color="auto" w:fill="auto"/>
            <w:noWrap/>
            <w:vAlign w:val="bottom"/>
          </w:tcPr>
          <w:p w14:paraId="770E6959" w14:textId="6B4EDBC0"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367</w:t>
            </w:r>
          </w:p>
        </w:tc>
        <w:tc>
          <w:tcPr>
            <w:tcW w:w="2090" w:type="dxa"/>
            <w:shd w:val="clear" w:color="000000" w:fill="FFFFFF"/>
            <w:noWrap/>
            <w:vAlign w:val="center"/>
          </w:tcPr>
          <w:p w14:paraId="7EEC6AD2" w14:textId="2E326D5E" w:rsidR="00394CF2"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L01EA06</w:t>
            </w:r>
          </w:p>
        </w:tc>
        <w:tc>
          <w:tcPr>
            <w:tcW w:w="6930" w:type="dxa"/>
            <w:shd w:val="clear" w:color="000000" w:fill="FFFFFF"/>
            <w:noWrap/>
            <w:vAlign w:val="center"/>
          </w:tcPr>
          <w:p w14:paraId="4ECB0548" w14:textId="5351DDA2" w:rsidR="00394CF2"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ASCIMINIBUM</w:t>
            </w:r>
          </w:p>
        </w:tc>
      </w:tr>
      <w:tr w:rsidR="001A1D17" w:rsidRPr="001A1D17" w14:paraId="57EFB1F0" w14:textId="77777777" w:rsidTr="00CC2A67">
        <w:trPr>
          <w:trHeight w:val="315"/>
        </w:trPr>
        <w:tc>
          <w:tcPr>
            <w:tcW w:w="610" w:type="dxa"/>
            <w:shd w:val="clear" w:color="auto" w:fill="auto"/>
            <w:noWrap/>
            <w:vAlign w:val="bottom"/>
          </w:tcPr>
          <w:p w14:paraId="1AA8A53B" w14:textId="4B5143A5" w:rsidR="00394CF2"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368</w:t>
            </w:r>
          </w:p>
        </w:tc>
        <w:tc>
          <w:tcPr>
            <w:tcW w:w="2090" w:type="dxa"/>
            <w:shd w:val="clear" w:color="000000" w:fill="FFFFFF"/>
            <w:noWrap/>
            <w:vAlign w:val="center"/>
          </w:tcPr>
          <w:p w14:paraId="52D777B6" w14:textId="30D31482" w:rsidR="00394CF2"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L01EH03</w:t>
            </w:r>
          </w:p>
        </w:tc>
        <w:tc>
          <w:tcPr>
            <w:tcW w:w="6930" w:type="dxa"/>
            <w:shd w:val="clear" w:color="000000" w:fill="FFFFFF"/>
            <w:noWrap/>
            <w:vAlign w:val="center"/>
          </w:tcPr>
          <w:p w14:paraId="2F18728F" w14:textId="3BD01A93" w:rsidR="00394CF2"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TUCATINIBUM</w:t>
            </w:r>
          </w:p>
        </w:tc>
      </w:tr>
      <w:tr w:rsidR="001A1D17" w:rsidRPr="001A1D17" w14:paraId="7FEADA10" w14:textId="77777777" w:rsidTr="00CC2A67">
        <w:trPr>
          <w:trHeight w:val="315"/>
        </w:trPr>
        <w:tc>
          <w:tcPr>
            <w:tcW w:w="610" w:type="dxa"/>
            <w:shd w:val="clear" w:color="auto" w:fill="auto"/>
            <w:noWrap/>
            <w:vAlign w:val="bottom"/>
          </w:tcPr>
          <w:p w14:paraId="0002C765" w14:textId="079CE431" w:rsidR="00790444"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369</w:t>
            </w:r>
          </w:p>
        </w:tc>
        <w:tc>
          <w:tcPr>
            <w:tcW w:w="2090" w:type="dxa"/>
            <w:shd w:val="clear" w:color="000000" w:fill="FFFFFF"/>
            <w:noWrap/>
            <w:vAlign w:val="center"/>
          </w:tcPr>
          <w:p w14:paraId="05A80B84" w14:textId="6115275C" w:rsidR="00790444"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L01FA01</w:t>
            </w:r>
          </w:p>
        </w:tc>
        <w:tc>
          <w:tcPr>
            <w:tcW w:w="6930" w:type="dxa"/>
            <w:shd w:val="clear" w:color="000000" w:fill="FFFFFF"/>
            <w:noWrap/>
            <w:vAlign w:val="center"/>
          </w:tcPr>
          <w:p w14:paraId="1ACE85AC" w14:textId="205FE9FF" w:rsidR="00790444"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RITUXIMABUM</w:t>
            </w:r>
          </w:p>
        </w:tc>
      </w:tr>
      <w:tr w:rsidR="001A1D17" w:rsidRPr="001A1D17" w14:paraId="0DBEC511" w14:textId="77777777" w:rsidTr="00CC2A67">
        <w:trPr>
          <w:trHeight w:val="315"/>
        </w:trPr>
        <w:tc>
          <w:tcPr>
            <w:tcW w:w="610" w:type="dxa"/>
            <w:shd w:val="clear" w:color="auto" w:fill="auto"/>
            <w:noWrap/>
            <w:vAlign w:val="bottom"/>
          </w:tcPr>
          <w:p w14:paraId="30BDFD94" w14:textId="28EAD7B6" w:rsidR="00EC5A80" w:rsidRPr="001A1D17" w:rsidRDefault="00EC5A80"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370</w:t>
            </w:r>
          </w:p>
        </w:tc>
        <w:tc>
          <w:tcPr>
            <w:tcW w:w="2090" w:type="dxa"/>
            <w:shd w:val="clear" w:color="000000" w:fill="FFFFFF"/>
            <w:noWrap/>
            <w:vAlign w:val="center"/>
          </w:tcPr>
          <w:p w14:paraId="03B5DB08" w14:textId="23BB1036" w:rsidR="00EC5A80" w:rsidRPr="001A1D17" w:rsidRDefault="00EC5A80"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L01FX17</w:t>
            </w:r>
          </w:p>
        </w:tc>
        <w:tc>
          <w:tcPr>
            <w:tcW w:w="6930" w:type="dxa"/>
            <w:shd w:val="clear" w:color="000000" w:fill="FFFFFF"/>
            <w:noWrap/>
            <w:vAlign w:val="center"/>
          </w:tcPr>
          <w:p w14:paraId="72A06139" w14:textId="1DDB4EFC" w:rsidR="00EC5A80" w:rsidRPr="001A1D17" w:rsidRDefault="007B12AF" w:rsidP="001A1D17">
            <w:pPr>
              <w:spacing w:after="0" w:line="240" w:lineRule="auto"/>
              <w:rPr>
                <w:rFonts w:ascii="Times New Roman" w:eastAsia="Times New Roman" w:hAnsi="Times New Roman" w:cs="Times New Roman"/>
                <w:sz w:val="24"/>
                <w:szCs w:val="24"/>
                <w:lang w:val="en-US"/>
              </w:rPr>
            </w:pPr>
            <w:r w:rsidRPr="001A1D17">
              <w:rPr>
                <w:rFonts w:ascii="Times New Roman" w:eastAsia="Times New Roman" w:hAnsi="Times New Roman" w:cs="Times New Roman"/>
                <w:bCs/>
                <w:sz w:val="24"/>
                <w:szCs w:val="24"/>
                <w:lang w:val="en-US"/>
              </w:rPr>
              <w:t>SACITUZUMAB GOVITECAN</w:t>
            </w:r>
          </w:p>
        </w:tc>
      </w:tr>
      <w:tr w:rsidR="001A1D17" w:rsidRPr="001A1D17" w14:paraId="46511032" w14:textId="77777777" w:rsidTr="00CC2A67">
        <w:trPr>
          <w:trHeight w:val="315"/>
        </w:trPr>
        <w:tc>
          <w:tcPr>
            <w:tcW w:w="610" w:type="dxa"/>
            <w:shd w:val="clear" w:color="auto" w:fill="auto"/>
            <w:noWrap/>
            <w:vAlign w:val="bottom"/>
          </w:tcPr>
          <w:p w14:paraId="4E87DBB2" w14:textId="54622587"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371</w:t>
            </w:r>
          </w:p>
        </w:tc>
        <w:tc>
          <w:tcPr>
            <w:tcW w:w="2090" w:type="dxa"/>
            <w:shd w:val="clear" w:color="000000" w:fill="FFFFFF"/>
            <w:noWrap/>
            <w:vAlign w:val="center"/>
          </w:tcPr>
          <w:p w14:paraId="4D042071" w14:textId="136042D7" w:rsidR="00081C83" w:rsidRPr="001A1D17" w:rsidRDefault="00081C83"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L04AB04-HS</w:t>
            </w:r>
          </w:p>
        </w:tc>
        <w:tc>
          <w:tcPr>
            <w:tcW w:w="6930" w:type="dxa"/>
            <w:shd w:val="clear" w:color="000000" w:fill="FFFFFF"/>
            <w:noWrap/>
            <w:vAlign w:val="center"/>
          </w:tcPr>
          <w:p w14:paraId="325D74A8" w14:textId="6EF0FFBB" w:rsidR="00081C83" w:rsidRPr="001A1D17" w:rsidRDefault="00081C83" w:rsidP="001A1D17">
            <w:pPr>
              <w:spacing w:after="0" w:line="240" w:lineRule="auto"/>
              <w:rPr>
                <w:rFonts w:ascii="Times New Roman" w:eastAsia="Times New Roman" w:hAnsi="Times New Roman" w:cs="Times New Roman"/>
                <w:sz w:val="24"/>
                <w:szCs w:val="24"/>
                <w:lang w:val="en-US"/>
              </w:rPr>
            </w:pPr>
            <w:r w:rsidRPr="001A1D17">
              <w:rPr>
                <w:rFonts w:ascii="Times New Roman" w:eastAsia="Arial" w:hAnsi="Times New Roman" w:cs="Times New Roman"/>
                <w:bCs/>
                <w:sz w:val="24"/>
                <w:szCs w:val="24"/>
                <w:lang w:val="en-US"/>
              </w:rPr>
              <w:t>ADALIMUMABUM</w:t>
            </w:r>
          </w:p>
        </w:tc>
      </w:tr>
      <w:tr w:rsidR="001A1D17" w:rsidRPr="001A1D17" w14:paraId="0020622A" w14:textId="77777777" w:rsidTr="00CC2A67">
        <w:trPr>
          <w:trHeight w:val="315"/>
        </w:trPr>
        <w:tc>
          <w:tcPr>
            <w:tcW w:w="610" w:type="dxa"/>
            <w:shd w:val="clear" w:color="auto" w:fill="auto"/>
            <w:noWrap/>
            <w:vAlign w:val="bottom"/>
          </w:tcPr>
          <w:p w14:paraId="49F4A343" w14:textId="343AC5EE"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372</w:t>
            </w:r>
          </w:p>
        </w:tc>
        <w:tc>
          <w:tcPr>
            <w:tcW w:w="2090" w:type="dxa"/>
            <w:shd w:val="clear" w:color="000000" w:fill="FFFFFF"/>
            <w:noWrap/>
            <w:vAlign w:val="center"/>
          </w:tcPr>
          <w:p w14:paraId="49281436" w14:textId="2E8F89AB"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L04AB04-UV</w:t>
            </w:r>
          </w:p>
        </w:tc>
        <w:tc>
          <w:tcPr>
            <w:tcW w:w="6930" w:type="dxa"/>
            <w:shd w:val="clear" w:color="000000" w:fill="FFFFFF"/>
            <w:noWrap/>
            <w:vAlign w:val="center"/>
          </w:tcPr>
          <w:p w14:paraId="219C316A" w14:textId="53A12BC7"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ADALIMUMABUM</w:t>
            </w:r>
          </w:p>
        </w:tc>
      </w:tr>
      <w:tr w:rsidR="001A1D17" w:rsidRPr="001A1D17" w14:paraId="54327A08" w14:textId="77777777" w:rsidTr="00CC2A67">
        <w:trPr>
          <w:trHeight w:val="315"/>
        </w:trPr>
        <w:tc>
          <w:tcPr>
            <w:tcW w:w="610" w:type="dxa"/>
            <w:shd w:val="clear" w:color="auto" w:fill="auto"/>
            <w:noWrap/>
            <w:vAlign w:val="bottom"/>
          </w:tcPr>
          <w:p w14:paraId="25F95D8A" w14:textId="4DC80A6F" w:rsidR="00081C83" w:rsidRPr="001A1D17" w:rsidRDefault="00081C83" w:rsidP="001A1D17">
            <w:pPr>
              <w:spacing w:after="0" w:line="240" w:lineRule="auto"/>
              <w:jc w:val="center"/>
              <w:rPr>
                <w:rFonts w:ascii="Times New Roman" w:eastAsia="Times New Roman" w:hAnsi="Times New Roman" w:cs="Times New Roman"/>
                <w:sz w:val="24"/>
                <w:szCs w:val="24"/>
                <w:lang w:val="en-US"/>
              </w:rPr>
            </w:pPr>
            <w:r w:rsidRPr="001A1D17">
              <w:rPr>
                <w:rFonts w:ascii="Times New Roman" w:eastAsia="Times New Roman" w:hAnsi="Times New Roman" w:cs="Times New Roman"/>
                <w:sz w:val="24"/>
                <w:szCs w:val="24"/>
                <w:lang w:val="en-US"/>
              </w:rPr>
              <w:t>373</w:t>
            </w:r>
          </w:p>
        </w:tc>
        <w:tc>
          <w:tcPr>
            <w:tcW w:w="2090" w:type="dxa"/>
            <w:shd w:val="clear" w:color="000000" w:fill="FFFFFF"/>
            <w:noWrap/>
            <w:vAlign w:val="center"/>
          </w:tcPr>
          <w:p w14:paraId="6A865085" w14:textId="69195625"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L04AC19</w:t>
            </w:r>
          </w:p>
        </w:tc>
        <w:tc>
          <w:tcPr>
            <w:tcW w:w="6930" w:type="dxa"/>
            <w:shd w:val="clear" w:color="000000" w:fill="FFFFFF"/>
            <w:noWrap/>
            <w:vAlign w:val="center"/>
          </w:tcPr>
          <w:p w14:paraId="3DCBF2E8" w14:textId="0C0AB604" w:rsidR="00081C83" w:rsidRPr="001A1D17" w:rsidRDefault="00081C83" w:rsidP="001A1D17">
            <w:pPr>
              <w:spacing w:after="0" w:line="240" w:lineRule="auto"/>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SATRALIZUMABUM</w:t>
            </w:r>
          </w:p>
        </w:tc>
      </w:tr>
    </w:tbl>
    <w:p w14:paraId="2959421F" w14:textId="532A477E" w:rsidR="007B12AF" w:rsidRPr="001A1D17" w:rsidRDefault="00394CF2"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ab/>
        <w:t xml:space="preserve"> </w:t>
      </w:r>
    </w:p>
    <w:p w14:paraId="4A3D8B4D" w14:textId="77777777" w:rsidR="00394CF2" w:rsidRPr="001A1D17" w:rsidRDefault="00394CF2" w:rsidP="001A1D17">
      <w:pPr>
        <w:tabs>
          <w:tab w:val="left" w:pos="426"/>
        </w:tabs>
        <w:jc w:val="both"/>
        <w:rPr>
          <w:rFonts w:ascii="Times New Roman" w:eastAsia="Arial" w:hAnsi="Times New Roman" w:cs="Times New Roman"/>
          <w:b/>
          <w:bCs/>
          <w:sz w:val="24"/>
          <w:szCs w:val="24"/>
          <w:lang w:val="en-US"/>
        </w:rPr>
      </w:pPr>
    </w:p>
    <w:p w14:paraId="7D598C59" w14:textId="77777777" w:rsidR="00394CF2" w:rsidRPr="001A1D17" w:rsidRDefault="00394CF2" w:rsidP="001A1D17">
      <w:pPr>
        <w:tabs>
          <w:tab w:val="left" w:pos="426"/>
        </w:tabs>
        <w:jc w:val="both"/>
        <w:rPr>
          <w:rFonts w:ascii="Times New Roman" w:eastAsia="Arial" w:hAnsi="Times New Roman" w:cs="Times New Roman"/>
          <w:b/>
          <w:bCs/>
          <w:sz w:val="24"/>
          <w:szCs w:val="24"/>
          <w:lang w:val="en-US"/>
        </w:rPr>
      </w:pPr>
    </w:p>
    <w:p w14:paraId="0BA173C3"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BE2B5F0"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536A9792"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3B459EA5"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8E3FB47"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5D2BBCBD"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1F498DE"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F99604D"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A105A4A"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064AD6F"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615E7262"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F570B90"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9639E14"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16EB5005"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7B69F18A" w14:textId="2A8DB0EF" w:rsidR="00F73895" w:rsidRPr="001A1D17" w:rsidRDefault="00F73895"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La anexa nr. 1, după protocolul terapeutic c</w:t>
      </w:r>
      <w:r w:rsidR="007B12AF" w:rsidRPr="001A1D17">
        <w:rPr>
          <w:rFonts w:eastAsia="Arial"/>
          <w:b/>
          <w:bCs/>
          <w:color w:val="auto"/>
          <w:lang w:val="en-US"/>
        </w:rPr>
        <w:t>orespunzător poziției cu nr. 363</w:t>
      </w:r>
      <w:r w:rsidRPr="001A1D17">
        <w:rPr>
          <w:rFonts w:eastAsia="Arial"/>
          <w:b/>
          <w:bCs/>
          <w:color w:val="auto"/>
          <w:lang w:val="en-US"/>
        </w:rPr>
        <w:t xml:space="preserve"> se introduce protocolul terapeutic corespunzător poz</w:t>
      </w:r>
      <w:r w:rsidR="007B12AF" w:rsidRPr="001A1D17">
        <w:rPr>
          <w:rFonts w:eastAsia="Arial"/>
          <w:b/>
          <w:bCs/>
          <w:color w:val="auto"/>
          <w:lang w:val="en-US"/>
        </w:rPr>
        <w:t>iției nr. 364</w:t>
      </w:r>
      <w:r w:rsidRPr="001A1D17">
        <w:rPr>
          <w:rFonts w:eastAsia="Arial"/>
          <w:b/>
          <w:bCs/>
          <w:color w:val="auto"/>
          <w:lang w:val="en-US"/>
        </w:rPr>
        <w:t xml:space="preserve"> cod (</w:t>
      </w:r>
      <w:r w:rsidR="007B12AF" w:rsidRPr="001A1D17">
        <w:rPr>
          <w:rFonts w:eastAsia="Arial"/>
          <w:b/>
          <w:bCs/>
          <w:color w:val="auto"/>
          <w:lang w:val="en-US"/>
        </w:rPr>
        <w:t>A10BK01</w:t>
      </w:r>
      <w:r w:rsidRPr="001A1D17">
        <w:rPr>
          <w:rFonts w:eastAsia="Arial"/>
          <w:b/>
          <w:bCs/>
          <w:color w:val="auto"/>
          <w:lang w:val="en-US"/>
        </w:rPr>
        <w:t xml:space="preserve">): DCI </w:t>
      </w:r>
      <w:r w:rsidR="007B12AF" w:rsidRPr="001A1D17">
        <w:rPr>
          <w:rFonts w:eastAsia="Arial"/>
          <w:b/>
          <w:bCs/>
          <w:color w:val="auto"/>
          <w:lang w:val="en-US"/>
        </w:rPr>
        <w:t>DAPAGLIFLOZINUM</w:t>
      </w:r>
      <w:r w:rsidRPr="001A1D17">
        <w:rPr>
          <w:rFonts w:eastAsia="Arial"/>
          <w:b/>
          <w:bCs/>
          <w:color w:val="auto"/>
          <w:lang w:val="en-US"/>
        </w:rPr>
        <w:t xml:space="preserve"> cu următorul cuprins: </w:t>
      </w:r>
    </w:p>
    <w:p w14:paraId="61EEE7DE" w14:textId="77777777" w:rsidR="00F73895" w:rsidRPr="001A1D17" w:rsidRDefault="00F73895" w:rsidP="001A1D17">
      <w:pPr>
        <w:tabs>
          <w:tab w:val="left" w:pos="426"/>
        </w:tabs>
        <w:jc w:val="both"/>
        <w:rPr>
          <w:rFonts w:ascii="Times New Roman" w:eastAsia="Arial" w:hAnsi="Times New Roman" w:cs="Times New Roman"/>
          <w:b/>
          <w:bCs/>
          <w:sz w:val="24"/>
          <w:szCs w:val="24"/>
          <w:lang w:val="en-US"/>
        </w:rPr>
      </w:pPr>
    </w:p>
    <w:p w14:paraId="2DA5A823" w14:textId="0F3632E6" w:rsidR="00543C11" w:rsidRPr="001A1D17" w:rsidRDefault="00F73895"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 xml:space="preserve">”Protocol terapeutic corespunzător poziţiei nr. </w:t>
      </w:r>
      <w:r w:rsidR="007B12AF" w:rsidRPr="001A1D17">
        <w:rPr>
          <w:rFonts w:ascii="Times New Roman" w:eastAsia="Arial" w:hAnsi="Times New Roman" w:cs="Times New Roman"/>
          <w:b/>
          <w:bCs/>
          <w:sz w:val="24"/>
          <w:szCs w:val="24"/>
          <w:lang w:val="en-US"/>
        </w:rPr>
        <w:t>364 cod (A10BK01): DCI DAPAGLIFLOZINUM</w:t>
      </w:r>
    </w:p>
    <w:p w14:paraId="45A796F8" w14:textId="5B31ABF4"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Introducere</w:t>
      </w:r>
    </w:p>
    <w:p w14:paraId="49578AED" w14:textId="7C95CDA8"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(BCR) este definită de anomalii ale structurii sau funcției rinichiului care au o durată mai mare de 3 luni și influențează starea de sănătate</w:t>
      </w:r>
      <w:r w:rsidR="00BE6F37" w:rsidRPr="001A1D17">
        <w:rPr>
          <w:rFonts w:ascii="Times New Roman" w:hAnsi="Times New Roman" w:cs="Times New Roman"/>
          <w:sz w:val="24"/>
          <w:szCs w:val="24"/>
        </w:rPr>
        <w:t>.</w:t>
      </w:r>
    </w:p>
    <w:p w14:paraId="3E796FFA" w14:textId="3AF9242F"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are o prevalență mare la nivel global, inclusiv în România, estimată la peste 10% în populația generală și este asociată cu creșterea riscului renal (inițierea tratamentului substitutiv renal) și de mortalitate cardio-vasculară și generală. De aceea, este  o problemă de sănătate publică. Principalele cauze ale BCR sunt diabetul zaharat și bolile vasculare ale rinichiului (hipertensiunea arterială)</w:t>
      </w:r>
      <w:r w:rsidR="00BE6F37" w:rsidRPr="001A1D17">
        <w:rPr>
          <w:rFonts w:ascii="Times New Roman" w:hAnsi="Times New Roman" w:cs="Times New Roman"/>
          <w:sz w:val="24"/>
          <w:szCs w:val="24"/>
        </w:rPr>
        <w:t>.</w:t>
      </w:r>
      <w:r w:rsidRPr="001A1D17">
        <w:rPr>
          <w:rFonts w:ascii="Times New Roman" w:hAnsi="Times New Roman" w:cs="Times New Roman"/>
          <w:sz w:val="24"/>
          <w:szCs w:val="24"/>
        </w:rPr>
        <w:t xml:space="preserve"> </w:t>
      </w:r>
    </w:p>
    <w:p w14:paraId="53C9A768"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Boala cronică de rinichi are o evoluție caracterizată de creșterea stadială a riscului renal și cardio-vascular. Gradul de risc este definit în funcție de nivelul albuminuriei (evaluată prin raportul albumină/creatinină în urină (RACu), al ratei de filtrare glomerulară (RFGe) și este influențat în principal de cauza BCR. Evoluția gradului de risc poate fi ameliorată prin diagnosticul precoce și tratamentul cauzei, respectiv prin monitorizarea și controlul presiunii arteriale, al albuminuriei și al reducerii ratei de filtrare glomerulară (</w:t>
      </w:r>
      <w:r w:rsidRPr="001A1D17">
        <w:rPr>
          <w:rFonts w:ascii="Times New Roman" w:hAnsi="Times New Roman" w:cs="Times New Roman"/>
          <w:b/>
          <w:bCs/>
          <w:sz w:val="24"/>
          <w:szCs w:val="24"/>
        </w:rPr>
        <w:t>Figura 1</w:t>
      </w:r>
      <w:r w:rsidRPr="001A1D17">
        <w:rPr>
          <w:rFonts w:ascii="Times New Roman" w:hAnsi="Times New Roman" w:cs="Times New Roman"/>
          <w:sz w:val="24"/>
          <w:szCs w:val="24"/>
        </w:rPr>
        <w:t xml:space="preserve">). </w:t>
      </w:r>
    </w:p>
    <w:tbl>
      <w:tblPr>
        <w:tblW w:w="9498" w:type="dxa"/>
        <w:jc w:val="center"/>
        <w:tblLayout w:type="fixed"/>
        <w:tblLook w:val="00A0" w:firstRow="1" w:lastRow="0" w:firstColumn="1" w:lastColumn="0" w:noHBand="0" w:noVBand="0"/>
      </w:tblPr>
      <w:tblGrid>
        <w:gridCol w:w="1527"/>
        <w:gridCol w:w="652"/>
        <w:gridCol w:w="2141"/>
        <w:gridCol w:w="1209"/>
        <w:gridCol w:w="1270"/>
        <w:gridCol w:w="16"/>
        <w:gridCol w:w="1187"/>
        <w:gridCol w:w="16"/>
        <w:gridCol w:w="1480"/>
      </w:tblGrid>
      <w:tr w:rsidR="001A1D17" w:rsidRPr="001A1D17" w14:paraId="762C201C" w14:textId="77777777" w:rsidTr="009A47AF">
        <w:trPr>
          <w:trHeight w:val="260"/>
          <w:jc w:val="center"/>
        </w:trPr>
        <w:tc>
          <w:tcPr>
            <w:tcW w:w="5529" w:type="dxa"/>
            <w:gridSpan w:val="4"/>
            <w:vMerge w:val="restart"/>
            <w:tcBorders>
              <w:top w:val="single" w:sz="4" w:space="0" w:color="000000"/>
              <w:left w:val="single" w:sz="4" w:space="0" w:color="000000"/>
              <w:right w:val="single" w:sz="4" w:space="0" w:color="000000"/>
            </w:tcBorders>
          </w:tcPr>
          <w:p w14:paraId="7A28159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ED1801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Categorii albuminurie (mg/g creatinină)</w:t>
            </w:r>
          </w:p>
        </w:tc>
      </w:tr>
      <w:tr w:rsidR="001A1D17" w:rsidRPr="001A1D17" w14:paraId="332A9615" w14:textId="77777777" w:rsidTr="009A47AF">
        <w:trPr>
          <w:trHeight w:val="260"/>
          <w:jc w:val="center"/>
        </w:trPr>
        <w:tc>
          <w:tcPr>
            <w:tcW w:w="5529" w:type="dxa"/>
            <w:gridSpan w:val="4"/>
            <w:vMerge/>
            <w:tcBorders>
              <w:left w:val="single" w:sz="4" w:space="0" w:color="000000"/>
              <w:right w:val="single" w:sz="4" w:space="0" w:color="000000"/>
            </w:tcBorders>
          </w:tcPr>
          <w:p w14:paraId="15D8DB1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B58EF9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A1</w:t>
            </w:r>
          </w:p>
        </w:tc>
        <w:tc>
          <w:tcPr>
            <w:tcW w:w="1203" w:type="dxa"/>
            <w:gridSpan w:val="2"/>
            <w:tcBorders>
              <w:top w:val="single" w:sz="4" w:space="0" w:color="000000"/>
              <w:bottom w:val="single" w:sz="4" w:space="0" w:color="000000"/>
              <w:right w:val="single" w:sz="4" w:space="0" w:color="000000"/>
            </w:tcBorders>
            <w:shd w:val="clear" w:color="auto" w:fill="9CC2E5" w:themeFill="accent1" w:themeFillTint="99"/>
            <w:vAlign w:val="center"/>
          </w:tcPr>
          <w:p w14:paraId="5DED756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A2</w:t>
            </w:r>
          </w:p>
        </w:tc>
        <w:tc>
          <w:tcPr>
            <w:tcW w:w="1480" w:type="dxa"/>
            <w:tcBorders>
              <w:top w:val="single" w:sz="4" w:space="0" w:color="000000"/>
              <w:bottom w:val="single" w:sz="4" w:space="0" w:color="000000"/>
              <w:right w:val="single" w:sz="4" w:space="0" w:color="000000"/>
            </w:tcBorders>
            <w:shd w:val="clear" w:color="auto" w:fill="9CC2E5" w:themeFill="accent1" w:themeFillTint="99"/>
            <w:vAlign w:val="center"/>
          </w:tcPr>
          <w:p w14:paraId="79BF18E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A3</w:t>
            </w:r>
          </w:p>
        </w:tc>
      </w:tr>
      <w:tr w:rsidR="001A1D17" w:rsidRPr="001A1D17" w14:paraId="1FFB9A80" w14:textId="77777777" w:rsidTr="009A47AF">
        <w:trPr>
          <w:trHeight w:val="260"/>
          <w:jc w:val="center"/>
        </w:trPr>
        <w:tc>
          <w:tcPr>
            <w:tcW w:w="5529" w:type="dxa"/>
            <w:gridSpan w:val="4"/>
            <w:vMerge/>
            <w:tcBorders>
              <w:left w:val="single" w:sz="4" w:space="0" w:color="000000"/>
              <w:right w:val="single" w:sz="4" w:space="0" w:color="000000"/>
            </w:tcBorders>
          </w:tcPr>
          <w:p w14:paraId="03CC606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29AE87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Normal sau ușor crescut</w:t>
            </w:r>
          </w:p>
        </w:tc>
        <w:tc>
          <w:tcPr>
            <w:tcW w:w="1203" w:type="dxa"/>
            <w:gridSpan w:val="2"/>
            <w:tcBorders>
              <w:top w:val="single" w:sz="4" w:space="0" w:color="000000"/>
              <w:bottom w:val="single" w:sz="4" w:space="0" w:color="000000"/>
              <w:right w:val="single" w:sz="4" w:space="0" w:color="000000"/>
            </w:tcBorders>
            <w:shd w:val="clear" w:color="auto" w:fill="DEEAF6" w:themeFill="accent1" w:themeFillTint="33"/>
            <w:vAlign w:val="center"/>
          </w:tcPr>
          <w:p w14:paraId="1BD42A8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Moderat crescută</w:t>
            </w:r>
          </w:p>
        </w:tc>
        <w:tc>
          <w:tcPr>
            <w:tcW w:w="1480" w:type="dxa"/>
            <w:tcBorders>
              <w:top w:val="single" w:sz="4" w:space="0" w:color="000000"/>
              <w:bottom w:val="single" w:sz="4" w:space="0" w:color="000000"/>
              <w:right w:val="single" w:sz="4" w:space="0" w:color="000000"/>
            </w:tcBorders>
            <w:shd w:val="clear" w:color="auto" w:fill="DEEAF6" w:themeFill="accent1" w:themeFillTint="33"/>
          </w:tcPr>
          <w:p w14:paraId="356FE04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Sever crescută</w:t>
            </w:r>
          </w:p>
        </w:tc>
      </w:tr>
      <w:tr w:rsidR="001A1D17" w:rsidRPr="001A1D17" w14:paraId="507CEFE2" w14:textId="77777777" w:rsidTr="009A47AF">
        <w:trPr>
          <w:trHeight w:val="260"/>
          <w:jc w:val="center"/>
        </w:trPr>
        <w:tc>
          <w:tcPr>
            <w:tcW w:w="5529" w:type="dxa"/>
            <w:gridSpan w:val="4"/>
            <w:vMerge/>
            <w:tcBorders>
              <w:left w:val="single" w:sz="4" w:space="0" w:color="000000"/>
              <w:right w:val="single" w:sz="4" w:space="0" w:color="000000"/>
            </w:tcBorders>
          </w:tcPr>
          <w:p w14:paraId="1262D56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c>
          <w:tcPr>
            <w:tcW w:w="1286" w:type="dxa"/>
            <w:gridSpan w:val="2"/>
            <w:tcBorders>
              <w:top w:val="single" w:sz="4" w:space="0" w:color="000000"/>
              <w:left w:val="single" w:sz="4" w:space="0" w:color="000000"/>
              <w:bottom w:val="single" w:sz="4" w:space="0" w:color="auto"/>
              <w:right w:val="single" w:sz="4" w:space="0" w:color="000000"/>
            </w:tcBorders>
            <w:shd w:val="clear" w:color="auto" w:fill="9CC2E5" w:themeFill="accent1" w:themeFillTint="99"/>
            <w:vAlign w:val="center"/>
          </w:tcPr>
          <w:p w14:paraId="74A18D0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&lt;30</w:t>
            </w:r>
          </w:p>
        </w:tc>
        <w:tc>
          <w:tcPr>
            <w:tcW w:w="1203" w:type="dxa"/>
            <w:gridSpan w:val="2"/>
            <w:tcBorders>
              <w:top w:val="single" w:sz="4" w:space="0" w:color="000000"/>
              <w:bottom w:val="single" w:sz="4" w:space="0" w:color="auto"/>
              <w:right w:val="single" w:sz="4" w:space="0" w:color="000000"/>
            </w:tcBorders>
            <w:shd w:val="clear" w:color="auto" w:fill="9CC2E5" w:themeFill="accent1" w:themeFillTint="99"/>
            <w:vAlign w:val="center"/>
          </w:tcPr>
          <w:p w14:paraId="74AC6A1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30 - 300</w:t>
            </w:r>
          </w:p>
        </w:tc>
        <w:tc>
          <w:tcPr>
            <w:tcW w:w="1480" w:type="dxa"/>
            <w:tcBorders>
              <w:top w:val="single" w:sz="4" w:space="0" w:color="000000"/>
              <w:bottom w:val="single" w:sz="4" w:space="0" w:color="auto"/>
              <w:right w:val="single" w:sz="4" w:space="0" w:color="000000"/>
            </w:tcBorders>
            <w:shd w:val="clear" w:color="auto" w:fill="9CC2E5" w:themeFill="accent1" w:themeFillTint="99"/>
            <w:vAlign w:val="center"/>
          </w:tcPr>
          <w:p w14:paraId="156EA35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&gt;300</w:t>
            </w:r>
          </w:p>
        </w:tc>
      </w:tr>
      <w:tr w:rsidR="001A1D17" w:rsidRPr="001A1D17" w14:paraId="144117AE" w14:textId="77777777" w:rsidTr="009A47AF">
        <w:trPr>
          <w:trHeight w:val="270"/>
          <w:jc w:val="center"/>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40BA28B"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Categorii eRFG</w:t>
            </w:r>
          </w:p>
          <w:p w14:paraId="2D67887D"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(mL/min)</w:t>
            </w:r>
          </w:p>
        </w:tc>
        <w:tc>
          <w:tcPr>
            <w:tcW w:w="6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7EBDCA7"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G1</w:t>
            </w:r>
          </w:p>
        </w:tc>
        <w:tc>
          <w:tcPr>
            <w:tcW w:w="21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E7CEA2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Normal sau înalt</w:t>
            </w:r>
          </w:p>
        </w:tc>
        <w:tc>
          <w:tcPr>
            <w:tcW w:w="1209" w:type="dxa"/>
            <w:tcBorders>
              <w:top w:val="single" w:sz="4" w:space="0" w:color="000000"/>
              <w:bottom w:val="single" w:sz="4" w:space="0" w:color="000000"/>
              <w:right w:val="single" w:sz="4" w:space="0" w:color="auto"/>
            </w:tcBorders>
            <w:shd w:val="clear" w:color="auto" w:fill="BDD6EE" w:themeFill="accent1" w:themeFillTint="66"/>
            <w:vAlign w:val="center"/>
          </w:tcPr>
          <w:p w14:paraId="0930B5C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≥90</w:t>
            </w:r>
          </w:p>
        </w:tc>
        <w:tc>
          <w:tcPr>
            <w:tcW w:w="1270" w:type="dxa"/>
            <w:tcBorders>
              <w:top w:val="single" w:sz="4" w:space="0" w:color="auto"/>
              <w:left w:val="single" w:sz="4" w:space="0" w:color="auto"/>
              <w:bottom w:val="single" w:sz="4" w:space="0" w:color="auto"/>
              <w:right w:val="single" w:sz="4" w:space="0" w:color="auto"/>
            </w:tcBorders>
            <w:shd w:val="clear" w:color="000000" w:fill="00B050"/>
            <w:vAlign w:val="center"/>
          </w:tcPr>
          <w:p w14:paraId="2CB9C58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6DDB445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0FD90929"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r>
      <w:tr w:rsidR="001A1D17" w:rsidRPr="001A1D17" w14:paraId="17392C8A"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20362104"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579D4FC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G2</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490A370C"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Putin scăzut</w:t>
            </w:r>
          </w:p>
        </w:tc>
        <w:tc>
          <w:tcPr>
            <w:tcW w:w="1209" w:type="dxa"/>
            <w:tcBorders>
              <w:bottom w:val="single" w:sz="4" w:space="0" w:color="000000"/>
              <w:right w:val="single" w:sz="4" w:space="0" w:color="auto"/>
            </w:tcBorders>
            <w:shd w:val="clear" w:color="auto" w:fill="BDD6EE" w:themeFill="accent1" w:themeFillTint="66"/>
            <w:vAlign w:val="center"/>
          </w:tcPr>
          <w:p w14:paraId="27EE923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60-89</w:t>
            </w:r>
          </w:p>
        </w:tc>
        <w:tc>
          <w:tcPr>
            <w:tcW w:w="1270" w:type="dxa"/>
            <w:tcBorders>
              <w:top w:val="single" w:sz="4" w:space="0" w:color="auto"/>
              <w:left w:val="single" w:sz="4" w:space="0" w:color="auto"/>
              <w:bottom w:val="single" w:sz="4" w:space="0" w:color="auto"/>
              <w:right w:val="single" w:sz="4" w:space="0" w:color="auto"/>
            </w:tcBorders>
            <w:shd w:val="clear" w:color="000000" w:fill="00B050"/>
            <w:vAlign w:val="center"/>
          </w:tcPr>
          <w:p w14:paraId="066C0D1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7A3E0AC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3930910B"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r>
      <w:tr w:rsidR="001A1D17" w:rsidRPr="001A1D17" w14:paraId="65C6EFD1"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076E5FEF"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3063175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G3a</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64830AF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Putin - moderat scăzut</w:t>
            </w:r>
          </w:p>
        </w:tc>
        <w:tc>
          <w:tcPr>
            <w:tcW w:w="1209" w:type="dxa"/>
            <w:tcBorders>
              <w:bottom w:val="single" w:sz="4" w:space="0" w:color="000000"/>
              <w:right w:val="single" w:sz="4" w:space="0" w:color="auto"/>
            </w:tcBorders>
            <w:shd w:val="clear" w:color="auto" w:fill="BDD6EE" w:themeFill="accent1" w:themeFillTint="66"/>
            <w:vAlign w:val="center"/>
          </w:tcPr>
          <w:p w14:paraId="1248A5F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45-59</w:t>
            </w:r>
          </w:p>
        </w:tc>
        <w:tc>
          <w:tcPr>
            <w:tcW w:w="1270" w:type="dxa"/>
            <w:tcBorders>
              <w:top w:val="single" w:sz="4" w:space="0" w:color="auto"/>
              <w:left w:val="single" w:sz="4" w:space="0" w:color="auto"/>
              <w:bottom w:val="single" w:sz="4" w:space="0" w:color="auto"/>
              <w:right w:val="single" w:sz="4" w:space="0" w:color="auto"/>
            </w:tcBorders>
            <w:shd w:val="clear" w:color="000000" w:fill="FFFF00"/>
            <w:vAlign w:val="center"/>
          </w:tcPr>
          <w:p w14:paraId="0812938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79646"/>
            <w:vAlign w:val="center"/>
          </w:tcPr>
          <w:p w14:paraId="4BB14887"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6B38314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r>
      <w:tr w:rsidR="001A1D17" w:rsidRPr="001A1D17" w14:paraId="1AEB1E57"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1BEB1758"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24EB4C75"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G3b</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71E0F4E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Moderat - sever</w:t>
            </w:r>
          </w:p>
        </w:tc>
        <w:tc>
          <w:tcPr>
            <w:tcW w:w="1209" w:type="dxa"/>
            <w:tcBorders>
              <w:bottom w:val="single" w:sz="4" w:space="0" w:color="000000"/>
              <w:right w:val="single" w:sz="4" w:space="0" w:color="auto"/>
            </w:tcBorders>
            <w:shd w:val="clear" w:color="auto" w:fill="BDD6EE" w:themeFill="accent1" w:themeFillTint="66"/>
            <w:vAlign w:val="center"/>
          </w:tcPr>
          <w:p w14:paraId="5E2017EF"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30-44</w:t>
            </w:r>
          </w:p>
        </w:tc>
        <w:tc>
          <w:tcPr>
            <w:tcW w:w="1270" w:type="dxa"/>
            <w:tcBorders>
              <w:top w:val="single" w:sz="4" w:space="0" w:color="auto"/>
              <w:left w:val="single" w:sz="4" w:space="0" w:color="auto"/>
              <w:bottom w:val="single" w:sz="4" w:space="0" w:color="auto"/>
              <w:right w:val="single" w:sz="4" w:space="0" w:color="auto"/>
            </w:tcBorders>
            <w:shd w:val="clear" w:color="000000" w:fill="F79646"/>
            <w:vAlign w:val="center"/>
          </w:tcPr>
          <w:p w14:paraId="104319BF"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6</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793F79C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132F5C0D"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r>
      <w:tr w:rsidR="001A1D17" w:rsidRPr="001A1D17" w14:paraId="220CF9F4" w14:textId="77777777" w:rsidTr="009A47AF">
        <w:trPr>
          <w:trHeight w:val="270"/>
          <w:jc w:val="center"/>
        </w:trPr>
        <w:tc>
          <w:tcPr>
            <w:tcW w:w="1527" w:type="dxa"/>
            <w:vMerge/>
            <w:tcBorders>
              <w:left w:val="single" w:sz="4" w:space="0" w:color="000000"/>
              <w:right w:val="single" w:sz="4" w:space="0" w:color="000000"/>
            </w:tcBorders>
            <w:shd w:val="clear" w:color="auto" w:fill="DEEAF6" w:themeFill="accent1" w:themeFillTint="33"/>
            <w:vAlign w:val="center"/>
          </w:tcPr>
          <w:p w14:paraId="48F7AB40"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right w:val="single" w:sz="4" w:space="0" w:color="000000"/>
            </w:tcBorders>
            <w:shd w:val="clear" w:color="auto" w:fill="BDD6EE" w:themeFill="accent1" w:themeFillTint="66"/>
          </w:tcPr>
          <w:p w14:paraId="60718034"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G4</w:t>
            </w:r>
          </w:p>
        </w:tc>
        <w:tc>
          <w:tcPr>
            <w:tcW w:w="2141" w:type="dxa"/>
            <w:tcBorders>
              <w:left w:val="single" w:sz="4" w:space="0" w:color="000000"/>
              <w:bottom w:val="single" w:sz="4" w:space="0" w:color="000000"/>
              <w:right w:val="single" w:sz="4" w:space="0" w:color="000000"/>
            </w:tcBorders>
            <w:shd w:val="clear" w:color="auto" w:fill="DEEAF6" w:themeFill="accent1" w:themeFillTint="33"/>
            <w:vAlign w:val="center"/>
          </w:tcPr>
          <w:p w14:paraId="7D502F71"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Sever scăzut</w:t>
            </w:r>
          </w:p>
        </w:tc>
        <w:tc>
          <w:tcPr>
            <w:tcW w:w="1209" w:type="dxa"/>
            <w:tcBorders>
              <w:bottom w:val="single" w:sz="4" w:space="0" w:color="000000"/>
              <w:right w:val="single" w:sz="4" w:space="0" w:color="auto"/>
            </w:tcBorders>
            <w:shd w:val="clear" w:color="auto" w:fill="BDD6EE" w:themeFill="accent1" w:themeFillTint="66"/>
            <w:vAlign w:val="center"/>
          </w:tcPr>
          <w:p w14:paraId="0838F91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15-29</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tcPr>
          <w:p w14:paraId="0CB99924"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4734B81E"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4</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vAlign w:val="center"/>
          </w:tcPr>
          <w:p w14:paraId="4C88400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r>
      <w:tr w:rsidR="001A1D17" w:rsidRPr="001A1D17" w14:paraId="379449F2" w14:textId="77777777" w:rsidTr="009A47AF">
        <w:trPr>
          <w:trHeight w:val="270"/>
          <w:jc w:val="center"/>
        </w:trPr>
        <w:tc>
          <w:tcPr>
            <w:tcW w:w="1527" w:type="dxa"/>
            <w:vMerge/>
            <w:tcBorders>
              <w:left w:val="single" w:sz="4" w:space="0" w:color="000000"/>
              <w:bottom w:val="single" w:sz="4" w:space="0" w:color="auto"/>
              <w:right w:val="single" w:sz="4" w:space="0" w:color="000000"/>
            </w:tcBorders>
            <w:shd w:val="clear" w:color="auto" w:fill="DEEAF6" w:themeFill="accent1" w:themeFillTint="33"/>
            <w:vAlign w:val="center"/>
          </w:tcPr>
          <w:p w14:paraId="66DDBBF6"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p>
        </w:tc>
        <w:tc>
          <w:tcPr>
            <w:tcW w:w="652" w:type="dxa"/>
            <w:tcBorders>
              <w:left w:val="single" w:sz="4" w:space="0" w:color="000000"/>
              <w:bottom w:val="single" w:sz="4" w:space="0" w:color="auto"/>
              <w:right w:val="single" w:sz="4" w:space="0" w:color="000000"/>
            </w:tcBorders>
            <w:shd w:val="clear" w:color="auto" w:fill="BDD6EE" w:themeFill="accent1" w:themeFillTint="66"/>
          </w:tcPr>
          <w:p w14:paraId="6380C0A7"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G5</w:t>
            </w:r>
          </w:p>
        </w:tc>
        <w:tc>
          <w:tcPr>
            <w:tcW w:w="2141" w:type="dxa"/>
            <w:tcBorders>
              <w:left w:val="single" w:sz="4" w:space="0" w:color="000000"/>
              <w:bottom w:val="single" w:sz="4" w:space="0" w:color="auto"/>
              <w:right w:val="single" w:sz="4" w:space="0" w:color="000000"/>
            </w:tcBorders>
            <w:shd w:val="clear" w:color="auto" w:fill="DEEAF6" w:themeFill="accent1" w:themeFillTint="33"/>
            <w:vAlign w:val="center"/>
          </w:tcPr>
          <w:p w14:paraId="5D6BC34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Decompensare renală</w:t>
            </w:r>
          </w:p>
        </w:tc>
        <w:tc>
          <w:tcPr>
            <w:tcW w:w="1209" w:type="dxa"/>
            <w:tcBorders>
              <w:bottom w:val="single" w:sz="4" w:space="0" w:color="auto"/>
              <w:right w:val="single" w:sz="4" w:space="0" w:color="auto"/>
            </w:tcBorders>
            <w:shd w:val="clear" w:color="auto" w:fill="BDD6EE" w:themeFill="accent1" w:themeFillTint="66"/>
            <w:vAlign w:val="center"/>
          </w:tcPr>
          <w:p w14:paraId="0A2F30E5"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&lt;15</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tcPr>
          <w:p w14:paraId="4F737A36"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0000"/>
          </w:tcPr>
          <w:p w14:paraId="1C244C3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c>
          <w:tcPr>
            <w:tcW w:w="1496" w:type="dxa"/>
            <w:gridSpan w:val="2"/>
            <w:tcBorders>
              <w:top w:val="single" w:sz="4" w:space="0" w:color="auto"/>
              <w:left w:val="single" w:sz="4" w:space="0" w:color="auto"/>
              <w:bottom w:val="single" w:sz="4" w:space="0" w:color="auto"/>
              <w:right w:val="single" w:sz="4" w:space="0" w:color="auto"/>
            </w:tcBorders>
            <w:shd w:val="clear" w:color="000000" w:fill="FF0000"/>
          </w:tcPr>
          <w:p w14:paraId="378D020C"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&lt;3</w:t>
            </w:r>
          </w:p>
        </w:tc>
      </w:tr>
      <w:tr w:rsidR="001A1D17" w:rsidRPr="001A1D17" w14:paraId="6A7180BE"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59C9C"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mic</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9B5E26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lang w:eastAsia="ro-RO"/>
              </w:rPr>
              <w:t>G1 A1, G2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00B050"/>
          </w:tcPr>
          <w:p w14:paraId="31BAE860"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6E7AB29E"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4D902"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 xml:space="preserve">Risc moderat </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7AE5EF59"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bCs/>
                <w:sz w:val="20"/>
                <w:szCs w:val="20"/>
                <w:lang w:eastAsia="ro-RO"/>
              </w:rPr>
              <w:t>G1 A2, G2 A2, G3a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FF00"/>
          </w:tcPr>
          <w:p w14:paraId="621C306D"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4BFD9B40"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33C40"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mare</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06CB4FF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bCs/>
                <w:sz w:val="20"/>
                <w:szCs w:val="20"/>
                <w:lang w:eastAsia="ro-RO"/>
              </w:rPr>
              <w:t>G1 A3, G2 A3, G3a A2, G3b A1</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FFC000"/>
          </w:tcPr>
          <w:p w14:paraId="40C7CC83"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79151951" w14:textId="77777777" w:rsidTr="009A47AF">
        <w:trPr>
          <w:trHeight w:val="270"/>
          <w:jc w:val="center"/>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C209" w14:textId="77777777" w:rsidR="00191DA6" w:rsidRPr="001A1D17" w:rsidRDefault="00191DA6" w:rsidP="001A1D17">
            <w:pPr>
              <w:widowControl w:val="0"/>
              <w:spacing w:after="0" w:line="276" w:lineRule="auto"/>
              <w:contextualSpacing/>
              <w:jc w:val="both"/>
              <w:rPr>
                <w:rFonts w:ascii="Times New Roman" w:hAnsi="Times New Roman" w:cs="Times New Roman"/>
                <w:b/>
                <w:bCs/>
                <w:sz w:val="20"/>
                <w:szCs w:val="20"/>
              </w:rPr>
            </w:pPr>
            <w:r w:rsidRPr="001A1D17">
              <w:rPr>
                <w:rFonts w:ascii="Times New Roman" w:hAnsi="Times New Roman" w:cs="Times New Roman"/>
                <w:b/>
                <w:bCs/>
                <w:sz w:val="20"/>
                <w:szCs w:val="20"/>
              </w:rPr>
              <w:t>Risc foarte mare</w:t>
            </w:r>
          </w:p>
        </w:tc>
        <w:tc>
          <w:tcPr>
            <w:tcW w:w="582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1D5C0AA"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lang w:eastAsia="ro-RO"/>
              </w:rPr>
              <w:t>G3a A3, G3b A2, G3b-A3, G4 A1-A3, G5 A1-A3</w:t>
            </w:r>
          </w:p>
        </w:tc>
        <w:tc>
          <w:tcPr>
            <w:tcW w:w="1496" w:type="dxa"/>
            <w:gridSpan w:val="2"/>
            <w:tcBorders>
              <w:top w:val="single" w:sz="4" w:space="0" w:color="000000"/>
              <w:left w:val="single" w:sz="4" w:space="0" w:color="000000"/>
              <w:bottom w:val="single" w:sz="4" w:space="0" w:color="000000"/>
              <w:right w:val="single" w:sz="4" w:space="0" w:color="000000"/>
            </w:tcBorders>
            <w:shd w:val="clear" w:color="000000" w:fill="FF0000"/>
          </w:tcPr>
          <w:p w14:paraId="104D1B18"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p>
        </w:tc>
      </w:tr>
      <w:tr w:rsidR="001A1D17" w:rsidRPr="001A1D17" w14:paraId="7BE879F0" w14:textId="77777777" w:rsidTr="009A47AF">
        <w:trPr>
          <w:trHeight w:val="270"/>
          <w:jc w:val="center"/>
        </w:trPr>
        <w:tc>
          <w:tcPr>
            <w:tcW w:w="9498"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9794212" w14:textId="77777777" w:rsidR="00191DA6" w:rsidRPr="001A1D17" w:rsidRDefault="00191DA6" w:rsidP="001A1D17">
            <w:pPr>
              <w:widowControl w:val="0"/>
              <w:spacing w:after="0" w:line="276" w:lineRule="auto"/>
              <w:contextualSpacing/>
              <w:jc w:val="both"/>
              <w:rPr>
                <w:rFonts w:ascii="Times New Roman" w:hAnsi="Times New Roman" w:cs="Times New Roman"/>
                <w:sz w:val="20"/>
                <w:szCs w:val="20"/>
              </w:rPr>
            </w:pPr>
            <w:r w:rsidRPr="001A1D17">
              <w:rPr>
                <w:rFonts w:ascii="Times New Roman" w:hAnsi="Times New Roman" w:cs="Times New Roman"/>
                <w:sz w:val="20"/>
                <w:szCs w:val="20"/>
              </w:rPr>
              <w:t>* Persoanele din categoriile G1 A1 și G2 A1 și factori de risc pentru BCR au risc mic de BCR, dar nu au BCR, dacă nu au indicatori ai unei afecțiuni a rinichiului: dezechilibre electrolitice sau acido-bazice sugestive pentru disfuncții tubulare (de exemplu, acidoză tubulară renală), anomalii morfologice renale (de exemplu, polichistoză  renală, leziuni constatate la biopsia renal) sau transplant renal</w:t>
            </w:r>
          </w:p>
        </w:tc>
      </w:tr>
    </w:tbl>
    <w:p w14:paraId="209ADE61" w14:textId="77777777" w:rsidR="00191DA6" w:rsidRPr="001A1D17" w:rsidRDefault="00191DA6" w:rsidP="001A1D17">
      <w:pPr>
        <w:jc w:val="both"/>
        <w:rPr>
          <w:rFonts w:ascii="Times New Roman" w:hAnsi="Times New Roman" w:cs="Times New Roman"/>
          <w:sz w:val="24"/>
          <w:szCs w:val="24"/>
        </w:rPr>
      </w:pPr>
    </w:p>
    <w:p w14:paraId="7052022E" w14:textId="77777777" w:rsidR="00191DA6" w:rsidRPr="001A1D17" w:rsidRDefault="00191DA6" w:rsidP="001A1D17">
      <w:pPr>
        <w:pStyle w:val="Caption"/>
        <w:jc w:val="both"/>
        <w:rPr>
          <w:rFonts w:ascii="Times New Roman" w:hAnsi="Times New Roman" w:cs="Times New Roman"/>
          <w:color w:val="auto"/>
          <w:sz w:val="24"/>
          <w:szCs w:val="24"/>
          <w:lang w:val="ro-RO"/>
        </w:rPr>
      </w:pPr>
      <w:r w:rsidRPr="001A1D17">
        <w:rPr>
          <w:rFonts w:ascii="Times New Roman" w:hAnsi="Times New Roman" w:cs="Times New Roman"/>
          <w:color w:val="auto"/>
          <w:sz w:val="24"/>
          <w:szCs w:val="24"/>
          <w:lang w:val="ro-RO"/>
        </w:rPr>
        <w:t xml:space="preserve">Figura </w:t>
      </w:r>
      <w:r w:rsidRPr="001A1D17">
        <w:rPr>
          <w:rFonts w:ascii="Times New Roman" w:hAnsi="Times New Roman" w:cs="Times New Roman"/>
          <w:color w:val="auto"/>
          <w:sz w:val="24"/>
          <w:szCs w:val="24"/>
          <w:lang w:val="ro-RO"/>
        </w:rPr>
        <w:fldChar w:fldCharType="begin"/>
      </w:r>
      <w:r w:rsidRPr="001A1D17">
        <w:rPr>
          <w:rFonts w:ascii="Times New Roman" w:hAnsi="Times New Roman" w:cs="Times New Roman"/>
          <w:color w:val="auto"/>
          <w:sz w:val="24"/>
          <w:szCs w:val="24"/>
          <w:lang w:val="ro-RO"/>
        </w:rPr>
        <w:instrText xml:space="preserve"> SEQ Figura \* ARABIC </w:instrText>
      </w:r>
      <w:r w:rsidRPr="001A1D17">
        <w:rPr>
          <w:rFonts w:ascii="Times New Roman" w:hAnsi="Times New Roman" w:cs="Times New Roman"/>
          <w:color w:val="auto"/>
          <w:sz w:val="24"/>
          <w:szCs w:val="24"/>
          <w:lang w:val="ro-RO"/>
        </w:rPr>
        <w:fldChar w:fldCharType="separate"/>
      </w:r>
      <w:r w:rsidRPr="001A1D17">
        <w:rPr>
          <w:rFonts w:ascii="Times New Roman" w:hAnsi="Times New Roman" w:cs="Times New Roman"/>
          <w:noProof/>
          <w:color w:val="auto"/>
          <w:sz w:val="24"/>
          <w:szCs w:val="24"/>
          <w:lang w:val="ro-RO"/>
        </w:rPr>
        <w:t>1</w:t>
      </w:r>
      <w:r w:rsidRPr="001A1D17">
        <w:rPr>
          <w:rFonts w:ascii="Times New Roman" w:hAnsi="Times New Roman" w:cs="Times New Roman"/>
          <w:color w:val="auto"/>
          <w:sz w:val="24"/>
          <w:szCs w:val="24"/>
          <w:lang w:val="ro-RO"/>
        </w:rPr>
        <w:fldChar w:fldCharType="end"/>
      </w:r>
      <w:r w:rsidRPr="001A1D17">
        <w:rPr>
          <w:rFonts w:ascii="Times New Roman" w:hAnsi="Times New Roman" w:cs="Times New Roman"/>
          <w:color w:val="auto"/>
          <w:sz w:val="24"/>
          <w:szCs w:val="24"/>
          <w:lang w:val="ro-RO"/>
        </w:rPr>
        <w:t>. Categoriile de risc în Boala cronică de rinichi (KDIGO 2012)</w:t>
      </w:r>
      <w:sdt>
        <w:sdtPr>
          <w:rPr>
            <w:rFonts w:ascii="Times New Roman" w:hAnsi="Times New Roman" w:cs="Times New Roman"/>
            <w:color w:val="auto"/>
            <w:sz w:val="24"/>
            <w:szCs w:val="24"/>
            <w:lang w:val="ro-RO"/>
          </w:rPr>
          <w:tag w:val="MENDELEY_CITATION_v3_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"/>
          <w:id w:val="70480973"/>
          <w:placeholder>
            <w:docPart w:val="B6E42E5979A849B5BA38D057C5792260"/>
          </w:placeholder>
        </w:sdtPr>
        <w:sdtEndPr/>
        <w:sdtContent>
          <w:r w:rsidRPr="001A1D17">
            <w:rPr>
              <w:rFonts w:ascii="Times New Roman" w:hAnsi="Times New Roman" w:cs="Times New Roman"/>
              <w:color w:val="auto"/>
              <w:sz w:val="24"/>
              <w:szCs w:val="24"/>
              <w:lang w:val="ro-RO"/>
            </w:rPr>
            <w:t>[1]</w:t>
          </w:r>
        </w:sdtContent>
      </w:sdt>
    </w:p>
    <w:p w14:paraId="152AA1D7" w14:textId="57D15E03"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Scopul tratamentului în Boala cronică de rinichi este reducerea simultan a riscului renal și cardio-vascular, prin scăderea a declinului RFGe - cât mai aproape de 0.8-1 ml/min/1.7</w:t>
      </w:r>
      <w:r w:rsidRPr="001A1D17">
        <w:rPr>
          <w:rFonts w:ascii="Times New Roman" w:hAnsi="Times New Roman" w:cs="Times New Roman"/>
          <w:sz w:val="24"/>
          <w:szCs w:val="24"/>
          <w:vertAlign w:val="superscript"/>
        </w:rPr>
        <w:t>3</w:t>
      </w:r>
      <w:r w:rsidRPr="001A1D17">
        <w:rPr>
          <w:rFonts w:ascii="Times New Roman" w:hAnsi="Times New Roman" w:cs="Times New Roman"/>
          <w:sz w:val="24"/>
          <w:szCs w:val="24"/>
        </w:rPr>
        <w:t>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/an, a RACu - cât mai aproape de 300 mg/g - și controlul presiunii arteriale (cât mai aproape de 120/80mmHg). Până în anul 2015, inhibitorii sistemului renină-angiotensină-aldosteron (iSRAA) – în baza studiilor RENAAL, IDNT și REIN</w:t>
      </w:r>
      <w:r w:rsidR="00BE6F37" w:rsidRPr="001A1D17">
        <w:rPr>
          <w:rFonts w:ascii="Times New Roman" w:hAnsi="Times New Roman" w:cs="Times New Roman"/>
          <w:sz w:val="24"/>
          <w:szCs w:val="24"/>
        </w:rPr>
        <w:t xml:space="preserve"> </w:t>
      </w:r>
      <w:r w:rsidRPr="001A1D17">
        <w:rPr>
          <w:rFonts w:ascii="Times New Roman" w:hAnsi="Times New Roman" w:cs="Times New Roman"/>
          <w:sz w:val="24"/>
          <w:szCs w:val="24"/>
        </w:rPr>
        <w:t>– erau tratamentul standard pentru pacienții diabetici sau nu, cu Boală cronică de rinichi și proteinurie.</w:t>
      </w:r>
    </w:p>
    <w:p w14:paraId="1F8F63CA" w14:textId="14CF4BD9"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lastRenderedPageBreak/>
        <w:t>Introducerea inhibitorilor co-transportorului sodiu-glucoză tipul 2 (SGLT2) în tratamentul BCR a reprezentat adevărat progres, deoarece a permis reducerea simultană a riscului renal și cardio-vascular, semnificativ mai mult decât iSRAA</w:t>
      </w:r>
      <w:r w:rsidR="00BE6F37" w:rsidRPr="001A1D17">
        <w:rPr>
          <w:rFonts w:ascii="Times New Roman" w:hAnsi="Times New Roman" w:cs="Times New Roman"/>
          <w:sz w:val="24"/>
          <w:szCs w:val="24"/>
        </w:rPr>
        <w:t>.</w:t>
      </w:r>
      <w:r w:rsidRPr="001A1D17">
        <w:rPr>
          <w:rFonts w:ascii="Times New Roman" w:hAnsi="Times New Roman" w:cs="Times New Roman"/>
          <w:sz w:val="24"/>
          <w:szCs w:val="24"/>
        </w:rPr>
        <w:t xml:space="preserve"> În acest sens, studiul DAPA-CKD (”</w:t>
      </w:r>
      <w:r w:rsidRPr="001A1D17">
        <w:rPr>
          <w:rFonts w:ascii="Times New Roman" w:hAnsi="Times New Roman" w:cs="Times New Roman"/>
          <w:i/>
          <w:iCs/>
          <w:sz w:val="24"/>
          <w:szCs w:val="24"/>
        </w:rPr>
        <w:t>The Study to Evaluate the Effect of Dapagliflozin on Renal Outcomes and Cardiovascular Mortality in Patients with CKD</w:t>
      </w:r>
      <w:r w:rsidRPr="001A1D17">
        <w:rPr>
          <w:rFonts w:ascii="Times New Roman" w:hAnsi="Times New Roman" w:cs="Times New Roman"/>
          <w:sz w:val="24"/>
          <w:szCs w:val="24"/>
        </w:rPr>
        <w:t>”) a evaluat eficiența dapagliflozinum comparativ cu placebo în asociere cu doze maxim tolerate de iSRAA la pacienți cu RFGe între 25 și 75 ml/min/1.73m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 xml:space="preserve"> și RACu ≥200 mg/g și ≤500 mg/g). Au fost înrolat 4304 pacienți (67.5% cu diabet zaharat de tipul 2) și a fost oprit prematur, după o perioadă medie urmărire de 2.4 ani, datorită eficienței semnificative mai bune a dapagliflozinum. Evenimentul primar compus (reducere susținută a RFGe ≥50%, inițierea tratamentului substitutiv renal, deces de cauză renală sau cardio-vasculară) a fost înregistrat la 9.2% în grupul de tratament cu dapagliflozinum comparativ cu 14.5%, în grupul placebo (scăderea riscului cu 39%; HR, 0.61; 95%CI 0.51 la -0.72). În plus, dapagliflozinum a redus RACu cu aproximativ 30% și a ameliorat declinul anual al RFGe la -1.67 ± 0.11 comparativ cu -3.59 ± 0.11 ml/min/1.73m</w:t>
      </w:r>
      <w:r w:rsidRPr="001A1D17">
        <w:rPr>
          <w:rFonts w:ascii="Times New Roman" w:hAnsi="Times New Roman" w:cs="Times New Roman"/>
          <w:sz w:val="24"/>
          <w:szCs w:val="24"/>
          <w:vertAlign w:val="superscript"/>
        </w:rPr>
        <w:t>2</w:t>
      </w:r>
      <w:r w:rsidRPr="001A1D17">
        <w:rPr>
          <w:rFonts w:ascii="Times New Roman" w:hAnsi="Times New Roman" w:cs="Times New Roman"/>
          <w:sz w:val="24"/>
          <w:szCs w:val="24"/>
        </w:rPr>
        <w:t xml:space="preserve"> pe an).</w:t>
      </w:r>
    </w:p>
    <w:p w14:paraId="5AF3F614" w14:textId="6F9D90C8"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O analiză a datelor „Dapagliflozin Effect on Cardiovascular Events (DECLARE)–TIMI 58 Trial” a evaluat efectul dapagliflozinum comparativ cu placebo asupra apariției și progresiei BCR la pacienți cu DZ (N= 17160, 1265 cu RFGe &lt;60 ml/min per 1.73 m²) și afecțiuni cardio-vasculare constituite sau cu multipli factori de risc, utilizând parametrul pre-specificat secundar renal compus de evaluare: o scădere susținută de cel puțin 40% a RFGe la mai puțin de 60 ml/min per 1.73 m², inițierea tratamentului substitutiv renal (dializă timp de cel puțin 90 de zile sau transplant) sau deces de cauză renală. Riscul de a atinge parametrul renal compus a fost cu 47% mai mic [HR 0.53 (0.43-0.66); p&lt;0.0001], iar riscul de inițiere a tratamentului substitutiv renal și de deces de cauză renală a fost mai mic cu 49% [HR 0.41 (95% CI 0.20-0·82); p=0.012]. Important, efectul favorabil asupra rinichiului al dapagliflozinum nu a depins de nivelul RACu sau de al eRFG la includerea în studiu, nici de prezența afecțiunilor cardio-vasculare constituite. Aceste rezultate susțin efectul dapagliflozinum de a preveni instalarea BCR la pacienții cu diabet zaharat de tip 2, justificând prescrierea, indiferent de nivelul albuminuriei.</w:t>
      </w:r>
    </w:p>
    <w:p w14:paraId="266D9EFF" w14:textId="77777777" w:rsidR="00BE6F37" w:rsidRPr="001A1D17" w:rsidRDefault="00BE6F37" w:rsidP="001A1D17">
      <w:pPr>
        <w:jc w:val="both"/>
        <w:rPr>
          <w:rFonts w:ascii="Times New Roman" w:hAnsi="Times New Roman" w:cs="Times New Roman"/>
          <w:sz w:val="24"/>
          <w:szCs w:val="24"/>
        </w:rPr>
      </w:pPr>
    </w:p>
    <w:p w14:paraId="79E49309" w14:textId="7531DAB3" w:rsidR="009A47AF" w:rsidRPr="001A1D17" w:rsidRDefault="009A47AF" w:rsidP="001A1D17">
      <w:pPr>
        <w:spacing w:after="0"/>
        <w:jc w:val="both"/>
        <w:rPr>
          <w:rFonts w:ascii="Times New Roman" w:hAnsi="Times New Roman" w:cs="Times New Roman"/>
          <w:b/>
          <w:sz w:val="24"/>
          <w:szCs w:val="24"/>
        </w:rPr>
      </w:pPr>
      <w:r w:rsidRPr="001A1D17">
        <w:rPr>
          <w:rFonts w:ascii="Times New Roman" w:hAnsi="Times New Roman" w:cs="Times New Roman"/>
          <w:b/>
          <w:sz w:val="24"/>
          <w:szCs w:val="24"/>
        </w:rPr>
        <w:t xml:space="preserve">I. Indicația terapeutică </w:t>
      </w:r>
    </w:p>
    <w:p w14:paraId="50E9C7D0" w14:textId="78E93A47" w:rsidR="009A47AF" w:rsidRPr="001A1D17" w:rsidRDefault="00BE6F37" w:rsidP="001A1D17">
      <w:pPr>
        <w:jc w:val="both"/>
        <w:rPr>
          <w:rFonts w:ascii="Times New Roman" w:hAnsi="Times New Roman" w:cs="Times New Roman"/>
          <w:b/>
          <w:sz w:val="24"/>
          <w:szCs w:val="24"/>
        </w:rPr>
      </w:pPr>
      <w:r w:rsidRPr="001A1D17">
        <w:rPr>
          <w:rFonts w:ascii="Times New Roman" w:hAnsi="Times New Roman" w:cs="Times New Roman"/>
          <w:b/>
          <w:sz w:val="24"/>
          <w:szCs w:val="24"/>
        </w:rPr>
        <w:t>T</w:t>
      </w:r>
      <w:r w:rsidR="009A47AF" w:rsidRPr="001A1D17">
        <w:rPr>
          <w:rFonts w:ascii="Times New Roman" w:hAnsi="Times New Roman" w:cs="Times New Roman"/>
          <w:b/>
          <w:sz w:val="24"/>
          <w:szCs w:val="24"/>
        </w:rPr>
        <w:t>ratamentul pacienților adulți cu boală cronică de rinichi</w:t>
      </w:r>
    </w:p>
    <w:p w14:paraId="33A36708" w14:textId="77777777" w:rsidR="009A47AF" w:rsidRPr="001A1D17" w:rsidRDefault="009A47AF" w:rsidP="001A1D17">
      <w:pPr>
        <w:jc w:val="both"/>
        <w:rPr>
          <w:rFonts w:ascii="Times New Roman" w:hAnsi="Times New Roman" w:cs="Times New Roman"/>
          <w:b/>
          <w:sz w:val="24"/>
          <w:szCs w:val="24"/>
        </w:rPr>
      </w:pPr>
    </w:p>
    <w:p w14:paraId="5C3431DC" w14:textId="138A9726" w:rsidR="00191DA6" w:rsidRPr="001A1D17" w:rsidRDefault="00BE6F37" w:rsidP="001A1D17">
      <w:pPr>
        <w:jc w:val="both"/>
        <w:rPr>
          <w:rFonts w:ascii="Times New Roman" w:hAnsi="Times New Roman" w:cs="Times New Roman"/>
          <w:b/>
          <w:sz w:val="24"/>
          <w:szCs w:val="24"/>
        </w:rPr>
      </w:pPr>
      <w:r w:rsidRPr="001A1D17">
        <w:rPr>
          <w:rFonts w:ascii="Times New Roman" w:hAnsi="Times New Roman" w:cs="Times New Roman"/>
          <w:b/>
          <w:sz w:val="24"/>
          <w:szCs w:val="24"/>
        </w:rPr>
        <w:t xml:space="preserve">II. </w:t>
      </w:r>
      <w:r w:rsidR="00A5317A" w:rsidRPr="001A1D17">
        <w:rPr>
          <w:rFonts w:ascii="Times New Roman" w:hAnsi="Times New Roman" w:cs="Times New Roman"/>
          <w:b/>
          <w:sz w:val="24"/>
          <w:szCs w:val="24"/>
        </w:rPr>
        <w:t>Criterii pentru includerea unui pacient în tratament</w:t>
      </w:r>
    </w:p>
    <w:p w14:paraId="5969A188" w14:textId="63EA64E8" w:rsidR="00191DA6" w:rsidRPr="001A1D17" w:rsidRDefault="00191DA6" w:rsidP="001A1D17">
      <w:pPr>
        <w:pStyle w:val="Heading1"/>
        <w:numPr>
          <w:ilvl w:val="0"/>
          <w:numId w:val="342"/>
        </w:numPr>
        <w:tabs>
          <w:tab w:val="left" w:pos="284"/>
        </w:tabs>
        <w:ind w:left="142" w:hanging="142"/>
        <w:jc w:val="both"/>
        <w:rPr>
          <w:rFonts w:ascii="Times New Roman" w:hAnsi="Times New Roman" w:cs="Times New Roman"/>
          <w:lang w:val="ro-RO"/>
        </w:rPr>
      </w:pPr>
      <w:r w:rsidRPr="001A1D17">
        <w:rPr>
          <w:rFonts w:ascii="Times New Roman" w:hAnsi="Times New Roman" w:cs="Times New Roman"/>
          <w:lang w:val="ro-RO"/>
        </w:rPr>
        <w:t>Criterii de includere în tratament</w:t>
      </w:r>
    </w:p>
    <w:p w14:paraId="4466CBBA"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Dapagliflozinum este indicat pentru tratamentul pacienților adulți cu boală cronică de rinichi, cu sau fără diabet zaharat tip 2, care primesc tratament nefroprotector standard (inhibitori ai SRAA - inhibitori ai enzimei de conversie a angiotensinei sau blocanți ai receptorului angiotensinei, în doza maximă tolerată) și care prezintă:</w:t>
      </w:r>
    </w:p>
    <w:p w14:paraId="36A278EF" w14:textId="77777777" w:rsidR="00191DA6" w:rsidRPr="001A1D17" w:rsidRDefault="00191DA6" w:rsidP="001A1D17">
      <w:pPr>
        <w:pStyle w:val="Heading2"/>
        <w:keepNext/>
        <w:keepLines/>
        <w:widowControl/>
        <w:numPr>
          <w:ilvl w:val="0"/>
          <w:numId w:val="343"/>
        </w:numPr>
        <w:autoSpaceDE/>
        <w:autoSpaceDN/>
        <w:spacing w:before="40" w:line="259" w:lineRule="auto"/>
        <w:jc w:val="both"/>
        <w:rPr>
          <w:rFonts w:ascii="Times New Roman" w:hAnsi="Times New Roman" w:cs="Times New Roman"/>
          <w:u w:val="none"/>
          <w:lang w:val="ro-RO"/>
        </w:rPr>
      </w:pPr>
      <w:r w:rsidRPr="001A1D17">
        <w:rPr>
          <w:rFonts w:ascii="Times New Roman" w:hAnsi="Times New Roman" w:cs="Times New Roman"/>
          <w:u w:val="none"/>
          <w:lang w:val="ro-RO"/>
        </w:rPr>
        <w:t>RFGe între 25 și 75 ml/min/1.73m</w:t>
      </w:r>
      <w:r w:rsidRPr="001A1D17">
        <w:rPr>
          <w:rFonts w:ascii="Times New Roman" w:hAnsi="Times New Roman" w:cs="Times New Roman"/>
          <w:u w:val="none"/>
          <w:vertAlign w:val="superscript"/>
          <w:lang w:val="ro-RO"/>
        </w:rPr>
        <w:t>2</w:t>
      </w:r>
      <w:r w:rsidRPr="001A1D17">
        <w:rPr>
          <w:rFonts w:ascii="Times New Roman" w:hAnsi="Times New Roman" w:cs="Times New Roman"/>
          <w:u w:val="none"/>
          <w:lang w:val="ro-RO"/>
        </w:rPr>
        <w:t xml:space="preserve"> și/sau un raport albumină urinară/creatinină urinară ≥ 22.6 mg/mmol (sau ≥ 200 mg/g).</w:t>
      </w:r>
    </w:p>
    <w:p w14:paraId="6B31755E" w14:textId="77777777" w:rsidR="00BE6F37" w:rsidRPr="001A1D17" w:rsidRDefault="00BE6F37" w:rsidP="001A1D17">
      <w:pPr>
        <w:jc w:val="both"/>
        <w:rPr>
          <w:rFonts w:ascii="Times New Roman" w:hAnsi="Times New Roman" w:cs="Times New Roman"/>
          <w:sz w:val="24"/>
          <w:szCs w:val="24"/>
        </w:rPr>
      </w:pPr>
    </w:p>
    <w:p w14:paraId="120644EA"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Pacienții cu boală cronică de rinichi, cu sau fără diabet zaharat de tip 2, care prezintă contraindicații sau intoleranță la inhibitori ai SRAA, dar care prezintă:</w:t>
      </w:r>
    </w:p>
    <w:p w14:paraId="158E818E" w14:textId="77777777" w:rsidR="00191DA6" w:rsidRPr="001A1D17" w:rsidRDefault="00191DA6" w:rsidP="001A1D17">
      <w:pPr>
        <w:pStyle w:val="ListParagraph"/>
        <w:numPr>
          <w:ilvl w:val="0"/>
          <w:numId w:val="343"/>
        </w:numPr>
        <w:jc w:val="both"/>
        <w:rPr>
          <w:b/>
          <w:i/>
          <w:color w:val="auto"/>
        </w:rPr>
      </w:pPr>
      <w:r w:rsidRPr="001A1D17">
        <w:rPr>
          <w:b/>
          <w:i/>
          <w:color w:val="auto"/>
        </w:rPr>
        <w:t>RFGe între 25 și 75 ml/min/1.73m</w:t>
      </w:r>
      <w:r w:rsidRPr="001A1D17">
        <w:rPr>
          <w:b/>
          <w:i/>
          <w:color w:val="auto"/>
          <w:vertAlign w:val="superscript"/>
        </w:rPr>
        <w:t>2</w:t>
      </w:r>
      <w:r w:rsidRPr="001A1D17">
        <w:rPr>
          <w:b/>
          <w:i/>
          <w:color w:val="auto"/>
        </w:rPr>
        <w:t xml:space="preserve"> și/sau un raport albumină urinară/creatinină urinară ≥ 22.6 mg/mmol (sau ≥ 200 mg/g).</w:t>
      </w:r>
    </w:p>
    <w:p w14:paraId="456A6DA5" w14:textId="77777777" w:rsidR="00BE6F37" w:rsidRPr="001A1D17" w:rsidRDefault="00BE6F37" w:rsidP="001A1D17">
      <w:pPr>
        <w:pStyle w:val="Heading2"/>
        <w:ind w:left="360"/>
        <w:jc w:val="both"/>
        <w:rPr>
          <w:rFonts w:ascii="Times New Roman" w:hAnsi="Times New Roman" w:cs="Times New Roman"/>
          <w:lang w:val="ro-RO"/>
        </w:rPr>
      </w:pPr>
    </w:p>
    <w:p w14:paraId="1EFD27FD" w14:textId="77777777" w:rsidR="00BE6F37" w:rsidRPr="001A1D17" w:rsidRDefault="00BE6F37" w:rsidP="001A1D17">
      <w:pPr>
        <w:pStyle w:val="Heading2"/>
        <w:ind w:left="360"/>
        <w:jc w:val="both"/>
        <w:rPr>
          <w:rFonts w:ascii="Times New Roman" w:hAnsi="Times New Roman" w:cs="Times New Roman"/>
          <w:lang w:val="ro-RO"/>
        </w:rPr>
      </w:pPr>
    </w:p>
    <w:p w14:paraId="170CCF13" w14:textId="70F3CE9A" w:rsidR="00191DA6" w:rsidRPr="001A1D17" w:rsidRDefault="00191DA6" w:rsidP="001A1D17">
      <w:pPr>
        <w:pStyle w:val="Heading2"/>
        <w:ind w:left="0"/>
        <w:jc w:val="both"/>
        <w:rPr>
          <w:rFonts w:ascii="Times New Roman" w:hAnsi="Times New Roman" w:cs="Times New Roman"/>
          <w:i w:val="0"/>
          <w:u w:val="none"/>
          <w:lang w:val="ro-RO"/>
        </w:rPr>
      </w:pPr>
      <w:r w:rsidRPr="001A1D17">
        <w:rPr>
          <w:rFonts w:ascii="Times New Roman" w:hAnsi="Times New Roman" w:cs="Times New Roman"/>
          <w:i w:val="0"/>
          <w:u w:val="none"/>
          <w:lang w:val="ro-RO"/>
        </w:rPr>
        <w:t>2.</w:t>
      </w:r>
      <w:r w:rsidR="00BE6F37" w:rsidRPr="001A1D17">
        <w:rPr>
          <w:rFonts w:ascii="Times New Roman" w:hAnsi="Times New Roman" w:cs="Times New Roman"/>
          <w:i w:val="0"/>
          <w:u w:val="none"/>
          <w:lang w:val="ro-RO"/>
        </w:rPr>
        <w:t xml:space="preserve"> </w:t>
      </w:r>
      <w:r w:rsidRPr="001A1D17">
        <w:rPr>
          <w:rFonts w:ascii="Times New Roman" w:hAnsi="Times New Roman" w:cs="Times New Roman"/>
          <w:i w:val="0"/>
          <w:u w:val="none"/>
          <w:lang w:val="ro-RO"/>
        </w:rPr>
        <w:t>Criterii de excludere</w:t>
      </w:r>
    </w:p>
    <w:p w14:paraId="6170BF00"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lastRenderedPageBreak/>
        <w:t>Vârsta sub 18 ani;</w:t>
      </w:r>
    </w:p>
    <w:p w14:paraId="3D5C5E8F"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Diabet zaharat tip I sau cu risc mare de ceto-acidoză euglicemică;</w:t>
      </w:r>
    </w:p>
    <w:p w14:paraId="1BA45B95"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RFGe &lt;25 ml/minut la momentul inițierii tratamentului;</w:t>
      </w:r>
    </w:p>
    <w:p w14:paraId="0B5A2F7C"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Sarcină și alăptare;</w:t>
      </w:r>
    </w:p>
    <w:p w14:paraId="1DDC5F0C"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Infecții active</w:t>
      </w:r>
      <w:r w:rsidRPr="001A1D17" w:rsidDel="00E230F1">
        <w:rPr>
          <w:color w:val="auto"/>
        </w:rPr>
        <w:t xml:space="preserve"> </w:t>
      </w:r>
      <w:r w:rsidRPr="001A1D17">
        <w:rPr>
          <w:color w:val="auto"/>
        </w:rPr>
        <w:t>ale tractului urinar;</w:t>
      </w:r>
    </w:p>
    <w:p w14:paraId="2A370F46"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Pacienți cu boală polichistică hepato-renală autozomal dominantă</w:t>
      </w:r>
    </w:p>
    <w:p w14:paraId="1D51C7F3"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Pacienți cu transplant renal;</w:t>
      </w:r>
    </w:p>
    <w:p w14:paraId="65706EBF"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1A1D17">
        <w:rPr>
          <w:color w:val="auto"/>
        </w:rPr>
        <w:t>Hipersensibilitate la substanța activă sau la excipienți;</w:t>
      </w:r>
    </w:p>
    <w:p w14:paraId="25557B71" w14:textId="77777777" w:rsidR="00191DA6" w:rsidRPr="001A1D17" w:rsidRDefault="00191DA6" w:rsidP="001A1D17">
      <w:pPr>
        <w:pStyle w:val="ListParagraph"/>
        <w:numPr>
          <w:ilvl w:val="0"/>
          <w:numId w:val="3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jc w:val="both"/>
        <w:rPr>
          <w:color w:val="auto"/>
        </w:rPr>
      </w:pPr>
      <w:r w:rsidRPr="001A1D17">
        <w:rPr>
          <w:color w:val="auto"/>
        </w:rPr>
        <w:t>Afecțiuni ereditare rare: intoleranța la galactoză, deficit total de lactază sau sindrom de malabsorbție la glucoză-galactoză.</w:t>
      </w:r>
    </w:p>
    <w:p w14:paraId="5B6D60A9" w14:textId="433AECB2" w:rsidR="00191DA6" w:rsidRPr="001A1D17" w:rsidRDefault="00BE6F37"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 xml:space="preserve">III. </w:t>
      </w:r>
      <w:r w:rsidR="00191DA6" w:rsidRPr="001A1D17">
        <w:rPr>
          <w:rFonts w:ascii="Times New Roman" w:hAnsi="Times New Roman" w:cs="Times New Roman"/>
          <w:lang w:val="ro-RO"/>
        </w:rPr>
        <w:t>Tratament</w:t>
      </w:r>
    </w:p>
    <w:p w14:paraId="0E221F98" w14:textId="77777777" w:rsidR="00191DA6" w:rsidRPr="001A1D17" w:rsidRDefault="00191DA6" w:rsidP="001A1D17">
      <w:pPr>
        <w:pStyle w:val="Heading1"/>
        <w:ind w:left="0"/>
        <w:jc w:val="both"/>
        <w:rPr>
          <w:rFonts w:ascii="Times New Roman" w:hAnsi="Times New Roman" w:cs="Times New Roman"/>
          <w:lang w:val="ro-RO"/>
        </w:rPr>
      </w:pPr>
      <w:r w:rsidRPr="001A1D17">
        <w:rPr>
          <w:rFonts w:ascii="Times New Roman" w:hAnsi="Times New Roman" w:cs="Times New Roman"/>
          <w:lang w:val="ro-RO"/>
        </w:rPr>
        <w:t>Doze și mod de administrare</w:t>
      </w:r>
    </w:p>
    <w:p w14:paraId="4E22C8C9"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Doza recomandată de dapagliflozinum este de 10 mg, administrată o dată pe zi, pe cale orală, în orice moment al zilei, cu sau fără alimente. Tratamentul este cronic.</w:t>
      </w:r>
    </w:p>
    <w:p w14:paraId="277D9433"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Ajustarea dozei poate fi necesară la pacienții cu insuficiență hepatică severă. De asemenea, în caz de post prelungit, hipovolemie, intervenții chirurgicale majore sau afecțiuni medicale acute, tratamentul trebuie întrerupt temporar (</w:t>
      </w:r>
      <w:bookmarkStart w:id="1" w:name="_Hlk156219937"/>
      <w:r w:rsidRPr="001A1D17">
        <w:rPr>
          <w:rFonts w:ascii="Times New Roman" w:hAnsi="Times New Roman" w:cs="Times New Roman"/>
          <w:sz w:val="24"/>
          <w:szCs w:val="24"/>
        </w:rPr>
        <w:sym w:font="Wingdings" w:char="F046"/>
      </w:r>
      <w:r w:rsidRPr="001A1D17">
        <w:rPr>
          <w:rFonts w:ascii="Times New Roman" w:hAnsi="Times New Roman" w:cs="Times New Roman"/>
          <w:b/>
          <w:bCs/>
          <w:sz w:val="24"/>
          <w:szCs w:val="24"/>
        </w:rPr>
        <w:t>V. Atenționări și precauții speciale pentru utilizare</w:t>
      </w:r>
      <w:bookmarkEnd w:id="1"/>
      <w:r w:rsidRPr="001A1D17">
        <w:rPr>
          <w:rFonts w:ascii="Times New Roman" w:hAnsi="Times New Roman" w:cs="Times New Roman"/>
          <w:sz w:val="24"/>
          <w:szCs w:val="24"/>
        </w:rPr>
        <w:t>).</w:t>
      </w:r>
    </w:p>
    <w:p w14:paraId="17AB1F74"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Contraindicații</w:t>
      </w:r>
    </w:p>
    <w:p w14:paraId="1AE25E17"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Dapagliflozinum este contraindicat pacienților cu hipersensibilitate la substanțele active sau la oricare dintre excipienți.</w:t>
      </w:r>
    </w:p>
    <w:p w14:paraId="79404DA0"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Atenționări și precauții speciale pentru utilizare</w:t>
      </w:r>
    </w:p>
    <w:p w14:paraId="32EEF8F3"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Nu se recomandă utilizarea dapagliflozinum pacienților cu Boală cronică de rinichi și diabet zaharat de tip 1 (risc de ceto-acidoză euglicemică).</w:t>
      </w:r>
    </w:p>
    <w:p w14:paraId="14D145A4"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Utilizarea dapagliflozinum în tratamentul Bolii cronice de rinichi nu necesită ajustarea dozei în funcție de RFGe.</w:t>
      </w:r>
    </w:p>
    <w:p w14:paraId="3B69635E"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Tratamentul cu dapagliflozinum poate fi inițiat la pacienții cu RFGe ≥25 ml/min/1,73 m</w:t>
      </w:r>
      <w:r w:rsidRPr="001A1D17">
        <w:rPr>
          <w:color w:val="auto"/>
          <w:vertAlign w:val="superscript"/>
        </w:rPr>
        <w:t>2</w:t>
      </w:r>
      <w:r w:rsidRPr="001A1D17">
        <w:rPr>
          <w:color w:val="auto"/>
        </w:rPr>
        <w:t>. Din cauza experienței clinice limitate, nu se recomandă inițierea tratamentului la pacienții cu RFGe &lt;25 ml/min/1,73 m</w:t>
      </w:r>
      <w:r w:rsidRPr="001A1D17">
        <w:rPr>
          <w:color w:val="auto"/>
          <w:vertAlign w:val="superscript"/>
        </w:rPr>
        <w:t>2</w:t>
      </w:r>
      <w:r w:rsidRPr="001A1D17">
        <w:rPr>
          <w:color w:val="auto"/>
        </w:rPr>
        <w:t>. Însă, tratamentul cu dapagliflozinum nu trebuie întrerupt daca RFGe scade sub 25 ml/min/1.73m</w:t>
      </w:r>
      <w:r w:rsidRPr="001A1D17">
        <w:rPr>
          <w:color w:val="auto"/>
          <w:vertAlign w:val="superscript"/>
        </w:rPr>
        <w:t>2</w:t>
      </w:r>
      <w:r w:rsidRPr="001A1D17">
        <w:rPr>
          <w:color w:val="auto"/>
        </w:rPr>
        <w:t xml:space="preserve"> și poate fi continuat până la momentul inițierii unei terapii de substituție a funcției renale (dializă sau transplant renal). </w:t>
      </w:r>
    </w:p>
    <w:p w14:paraId="5515EF3B"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45877B5B"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La vârstnici (≥ 65 ani): nu este necesară ajustarea dozei în funcție de vârstă.</w:t>
      </w:r>
    </w:p>
    <w:p w14:paraId="7994327D"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Dapagliflozinum se utilizează cu prudență la pacienții cu risc crescut de ceto-acidoză euglicemică. Ceto-acidoza euglicemică este produsă de deficitul de hidrați de carbon care induce scăderea insulinei și creșterea glucagonului circulant, rezultând lipoliză, creșterea acizilor grași liberi în plasmă și, consecutiv, a corpilor cetonici. Deoarece riscul de ceto-acidoză euglicemică crește în caz de post prelungit, afecțiuni medicale acute, intervenții chirurgicale majore, pacienții vor fi instructați ca în aceste situații să întrerupă temporar tratamentul și să consulte medicul. Dacă există suspiciune de ceto-acidoză euglicemică diabetică, tratamentul cu dapagliflozinum se întrerupe imediat.</w:t>
      </w:r>
    </w:p>
    <w:p w14:paraId="4561DCD9"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 xml:space="preserve">Dapagliflozinum crește natriureza și eliminarea de apă pe cale urinară. De aceea, se utilizează cu prudență la pacienții cu Boală cronică de rinichi și risc de depleție volemică și/sau hipotensiune arterială. În cazul unor situații care pot duce la depleție volemică – afecțiuni acute febrile, diaree, vărsături, intervenții chirurgicale majore, pregătire pentru investigații endoscopice sau imagistice - pacienții vor fi instructați să consulte medicul. În aceste cazuri, se recomandă monitorizarea </w:t>
      </w:r>
      <w:r w:rsidRPr="001A1D17">
        <w:rPr>
          <w:color w:val="auto"/>
        </w:rPr>
        <w:lastRenderedPageBreak/>
        <w:t>atentă a volemiei (de exemplu, prin examen clinic, măsurarea presiunii arteriale inclusiv în ortostatism, teste de laborator, inclusiv hematocrit și electroliți serici) și întreruperea temporară a administrării. Din același motive, asocierea diureticelor sau modificarea dozelor de diuretice impune precauții.</w:t>
      </w:r>
    </w:p>
    <w:p w14:paraId="566238FD" w14:textId="77777777"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Dacă există suspiciunea de gangrenă Fournier se va întrerupe administrarea dapagliflozinum și se va institui tratamentul specific.</w:t>
      </w:r>
    </w:p>
    <w:p w14:paraId="238C8BBA" w14:textId="36A57931" w:rsidR="00191DA6" w:rsidRPr="001A1D17" w:rsidRDefault="00191DA6" w:rsidP="001A1D17">
      <w:pPr>
        <w:pStyle w:val="ListParagraph"/>
        <w:numPr>
          <w:ilvl w:val="0"/>
          <w:numId w:val="3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1A1D17">
        <w:rPr>
          <w:color w:val="auto"/>
        </w:rPr>
        <w:t>Dacă pacientul dezvoltă infecții ale tractului urinar (cistite acute, prostatite acute, pielonefrite acute etc.), se recomandă oprirea temporară a Dapagliflozinum până la rezolvarea episodului acut. Oportunitatea și momentul reluării tratamentului cu Dapagliflozinum sunt decizii care aparțin medicului specialist nefrolog, în fiecare caz în parte, în funcție de indicații și contraindicații</w:t>
      </w:r>
      <w:r w:rsidR="00BE6F37" w:rsidRPr="001A1D17">
        <w:rPr>
          <w:color w:val="auto"/>
        </w:rPr>
        <w:t>.</w:t>
      </w:r>
      <w:r w:rsidRPr="001A1D17">
        <w:rPr>
          <w:color w:val="auto"/>
        </w:rPr>
        <w:t xml:space="preserve"> </w:t>
      </w:r>
    </w:p>
    <w:p w14:paraId="61D9211B"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Monitorizarea tratamentului. Criterii de evaluare a siguranței și eficacității terapeutice</w:t>
      </w:r>
    </w:p>
    <w:p w14:paraId="33D3B852"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Monitorizarea siguranței și eficienței tratamentului se realizează în fiecare caz, în funcție de parametri clinici și de laborator.</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4891"/>
        <w:gridCol w:w="3601"/>
      </w:tblGrid>
      <w:tr w:rsidR="001A1D17" w:rsidRPr="001A1D17" w14:paraId="2C366A8A" w14:textId="77777777" w:rsidTr="00BF338A">
        <w:trPr>
          <w:tblHeader/>
        </w:trPr>
        <w:tc>
          <w:tcPr>
            <w:tcW w:w="668" w:type="pct"/>
          </w:tcPr>
          <w:p w14:paraId="5C52EE97"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Evaluare</w:t>
            </w:r>
          </w:p>
        </w:tc>
        <w:tc>
          <w:tcPr>
            <w:tcW w:w="2495" w:type="pct"/>
          </w:tcPr>
          <w:p w14:paraId="7497F7A9"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Obiective, criterii şi mijloace</w:t>
            </w:r>
          </w:p>
        </w:tc>
        <w:tc>
          <w:tcPr>
            <w:tcW w:w="1837" w:type="pct"/>
          </w:tcPr>
          <w:p w14:paraId="05050250"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Periodicitate, recomandări</w:t>
            </w:r>
          </w:p>
        </w:tc>
      </w:tr>
      <w:tr w:rsidR="001A1D17" w:rsidRPr="001A1D17" w14:paraId="23DECF5D" w14:textId="77777777" w:rsidTr="00BF338A">
        <w:trPr>
          <w:trHeight w:val="345"/>
        </w:trPr>
        <w:tc>
          <w:tcPr>
            <w:tcW w:w="668" w:type="pct"/>
            <w:vMerge w:val="restart"/>
          </w:tcPr>
          <w:p w14:paraId="3EA201CE"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Siguranță</w:t>
            </w:r>
          </w:p>
        </w:tc>
        <w:tc>
          <w:tcPr>
            <w:tcW w:w="2495" w:type="pct"/>
          </w:tcPr>
          <w:p w14:paraId="682C1539"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Date demografice</w:t>
            </w:r>
          </w:p>
        </w:tc>
        <w:tc>
          <w:tcPr>
            <w:tcW w:w="1837" w:type="pct"/>
          </w:tcPr>
          <w:p w14:paraId="7E37204B"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w:t>
            </w:r>
          </w:p>
        </w:tc>
      </w:tr>
      <w:tr w:rsidR="001A1D17" w:rsidRPr="001A1D17" w14:paraId="7D907A3F" w14:textId="77777777" w:rsidTr="00BF338A">
        <w:trPr>
          <w:trHeight w:val="342"/>
        </w:trPr>
        <w:tc>
          <w:tcPr>
            <w:tcW w:w="668" w:type="pct"/>
            <w:vMerge/>
          </w:tcPr>
          <w:p w14:paraId="35C5EED7"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05686F99"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 xml:space="preserve">Examen clinic complet: toleranță individuală, semne/simptome de reacție alergică. Dacă apare hipotensiune arterială (TA sistolică &lt;100mmHg), se recomandă oprirea temporară a administrării de dapagliflozinum, până la identificarea și remedierea cauzei. </w:t>
            </w:r>
          </w:p>
          <w:p w14:paraId="128DEA9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Pacienții vor fi instructați să consulte de urgență medicul:</w:t>
            </w:r>
          </w:p>
          <w:p w14:paraId="696E856A"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În situații cu risc de Injurie acută a rinichiului (hipovolemie/hipotensiune) sau de ceto-acidoză euglicemică (hipoglicemie): boli acute febrile, vărsături și diaree, intervenții chirurgicale, pregătire pentru explorări imagistice sau endoscopice digestive;</w:t>
            </w:r>
          </w:p>
          <w:p w14:paraId="5001216D"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simptome sugestive pentru infecții urinare;</w:t>
            </w:r>
          </w:p>
          <w:p w14:paraId="566C3E58"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durere, sensibilitate, eritem sau tumefiere în zona genitală sau perineală, cu febră sau stare generală de rău (suspiciune de gangrenă Fournier);</w:t>
            </w:r>
          </w:p>
          <w:p w14:paraId="11A09774" w14:textId="77777777" w:rsidR="00191DA6" w:rsidRPr="001A1D17" w:rsidRDefault="00191DA6" w:rsidP="001A1D17">
            <w:pPr>
              <w:numPr>
                <w:ilvl w:val="0"/>
                <w:numId w:val="340"/>
              </w:numPr>
              <w:jc w:val="both"/>
              <w:rPr>
                <w:rFonts w:ascii="Times New Roman" w:hAnsi="Times New Roman" w:cs="Times New Roman"/>
                <w:sz w:val="20"/>
                <w:szCs w:val="20"/>
              </w:rPr>
            </w:pPr>
            <w:r w:rsidRPr="001A1D17">
              <w:rPr>
                <w:rFonts w:ascii="Times New Roman" w:hAnsi="Times New Roman" w:cs="Times New Roman"/>
                <w:sz w:val="20"/>
                <w:szCs w:val="20"/>
              </w:rPr>
              <w:t>Când apar semne nespecifice sugestive pentru ceto-acidoză euglicemică: greață, vărsături, ano</w:t>
            </w:r>
            <w:r w:rsidRPr="001A1D17">
              <w:rPr>
                <w:rFonts w:ascii="Times New Roman" w:hAnsi="Times New Roman" w:cs="Times New Roman"/>
                <w:sz w:val="20"/>
                <w:szCs w:val="20"/>
              </w:rPr>
              <w:softHyphen/>
              <w:t>rexie, durere abdominală, senzație de sete intensă, dificultate în respirație, confuzie, stare ne</w:t>
            </w:r>
            <w:r w:rsidRPr="001A1D17">
              <w:rPr>
                <w:rFonts w:ascii="Times New Roman" w:hAnsi="Times New Roman" w:cs="Times New Roman"/>
                <w:sz w:val="20"/>
                <w:szCs w:val="20"/>
              </w:rPr>
              <w:softHyphen/>
              <w:t>o</w:t>
            </w:r>
            <w:r w:rsidRPr="001A1D17">
              <w:rPr>
                <w:rFonts w:ascii="Times New Roman" w:hAnsi="Times New Roman" w:cs="Times New Roman"/>
                <w:sz w:val="20"/>
                <w:szCs w:val="20"/>
              </w:rPr>
              <w:softHyphen/>
              <w:t>bișnuită de oboseală sau somnolență. Pacienții care prezintă aceste simptome trebuie evaluați imediat pentru ceto-aci</w:t>
            </w:r>
            <w:r w:rsidRPr="001A1D17">
              <w:rPr>
                <w:rFonts w:ascii="Times New Roman" w:hAnsi="Times New Roman" w:cs="Times New Roman"/>
                <w:sz w:val="20"/>
                <w:szCs w:val="20"/>
              </w:rPr>
              <w:softHyphen/>
              <w:t>doză euglicemică,  indiferent de glicemie.</w:t>
            </w:r>
          </w:p>
        </w:tc>
        <w:tc>
          <w:tcPr>
            <w:tcW w:w="1837" w:type="pct"/>
          </w:tcPr>
          <w:p w14:paraId="58DEFCAE" w14:textId="49361C6F"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196C730F" w14:textId="77777777" w:rsidTr="00BF338A">
        <w:trPr>
          <w:trHeight w:val="342"/>
        </w:trPr>
        <w:tc>
          <w:tcPr>
            <w:tcW w:w="668" w:type="pct"/>
            <w:vMerge/>
          </w:tcPr>
          <w:p w14:paraId="2AAEB754"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0BBBCF7C"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Funcție renală (uree, creatinină și acid uric în ser, rata filtrării glomerulare)</w:t>
            </w:r>
          </w:p>
        </w:tc>
        <w:tc>
          <w:tcPr>
            <w:tcW w:w="1837" w:type="pct"/>
          </w:tcPr>
          <w:p w14:paraId="3F1383D7"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La inițierea tratamentului și la 2-4 săptămâni, în funcție de categoria de risc a BCR, pentru evalua amplitudinea scăderii inițiale a RFGe.</w:t>
            </w:r>
          </w:p>
          <w:p w14:paraId="6AB5A6FE"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 xml:space="preserve">Înainte și după un eveniment intercurent acut </w:t>
            </w:r>
          </w:p>
          <w:p w14:paraId="55D460F3"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La începerea unui tratament care poate avea un impact negativ asupra volemiei sau funcției renale (de exemplu, tratament diuretic).</w:t>
            </w:r>
          </w:p>
          <w:p w14:paraId="4F981BB9" w14:textId="3BED996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lastRenderedPageBreak/>
              <w:t>Monitorizarea ulterioară este stabilită în funcție de gradul de risc al BCR (</w:t>
            </w:r>
            <w:r w:rsidRPr="001A1D17">
              <w:rPr>
                <w:b/>
                <w:bCs/>
                <w:color w:val="auto"/>
                <w:sz w:val="20"/>
                <w:szCs w:val="20"/>
              </w:rPr>
              <w:t>Figura 1</w:t>
            </w:r>
            <w:r w:rsidRPr="001A1D17">
              <w:rPr>
                <w:color w:val="auto"/>
                <w:sz w:val="20"/>
                <w:szCs w:val="20"/>
              </w:rPr>
              <w:t>)</w:t>
            </w:r>
          </w:p>
        </w:tc>
      </w:tr>
      <w:tr w:rsidR="001A1D17" w:rsidRPr="001A1D17" w14:paraId="45622755" w14:textId="77777777" w:rsidTr="00BF338A">
        <w:trPr>
          <w:trHeight w:val="342"/>
        </w:trPr>
        <w:tc>
          <w:tcPr>
            <w:tcW w:w="668" w:type="pct"/>
          </w:tcPr>
          <w:p w14:paraId="7086BAAC"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7BB44979" w14:textId="1C7DC34C"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Electroliți serici (Na</w:t>
            </w:r>
            <w:r w:rsidRPr="001A1D17">
              <w:rPr>
                <w:rFonts w:ascii="Times New Roman" w:hAnsi="Times New Roman" w:cs="Times New Roman"/>
                <w:sz w:val="20"/>
                <w:szCs w:val="20"/>
                <w:vertAlign w:val="superscript"/>
              </w:rPr>
              <w:t>+</w:t>
            </w:r>
            <w:r w:rsidRPr="001A1D17">
              <w:rPr>
                <w:rFonts w:ascii="Times New Roman" w:hAnsi="Times New Roman" w:cs="Times New Roman"/>
                <w:sz w:val="20"/>
                <w:szCs w:val="20"/>
              </w:rPr>
              <w:t>, K</w:t>
            </w:r>
            <w:r w:rsidRPr="001A1D17">
              <w:rPr>
                <w:rFonts w:ascii="Times New Roman" w:hAnsi="Times New Roman" w:cs="Times New Roman"/>
                <w:sz w:val="20"/>
                <w:szCs w:val="20"/>
                <w:vertAlign w:val="superscript"/>
              </w:rPr>
              <w:t>+</w:t>
            </w:r>
            <w:r w:rsidRPr="001A1D17">
              <w:rPr>
                <w:rFonts w:ascii="Times New Roman" w:hAnsi="Times New Roman" w:cs="Times New Roman"/>
                <w:sz w:val="20"/>
                <w:szCs w:val="20"/>
              </w:rPr>
              <w:t>)</w:t>
            </w:r>
            <w:r w:rsidR="00BE6F37" w:rsidRPr="001A1D17">
              <w:rPr>
                <w:rFonts w:ascii="Times New Roman" w:hAnsi="Times New Roman" w:cs="Times New Roman"/>
                <w:sz w:val="20"/>
                <w:szCs w:val="20"/>
              </w:rPr>
              <w:t xml:space="preserve"> </w:t>
            </w:r>
            <w:r w:rsidRPr="001A1D17">
              <w:rPr>
                <w:rFonts w:ascii="Times New Roman" w:hAnsi="Times New Roman" w:cs="Times New Roman"/>
                <w:sz w:val="20"/>
                <w:szCs w:val="20"/>
              </w:rPr>
              <w:t>și echilibru acido-bazic (bicarbonat seric)</w:t>
            </w:r>
          </w:p>
        </w:tc>
        <w:tc>
          <w:tcPr>
            <w:tcW w:w="1837" w:type="pct"/>
          </w:tcPr>
          <w:p w14:paraId="4E73A3DD" w14:textId="2522DE69"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 xml:space="preserve"> 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091B2973" w14:textId="77777777" w:rsidTr="00BF338A">
        <w:trPr>
          <w:trHeight w:val="342"/>
        </w:trPr>
        <w:tc>
          <w:tcPr>
            <w:tcW w:w="668" w:type="pct"/>
          </w:tcPr>
          <w:p w14:paraId="618BBDBF"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48FB285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Metabolism glucidic, la pacienții cu diabet zaharat (glicemie bazală și postprandială, hemoglobină glicozilată)</w:t>
            </w:r>
          </w:p>
        </w:tc>
        <w:tc>
          <w:tcPr>
            <w:tcW w:w="1837" w:type="pct"/>
          </w:tcPr>
          <w:p w14:paraId="66489223"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și ulterior periodic, în funcție de pacient</w:t>
            </w:r>
          </w:p>
        </w:tc>
      </w:tr>
      <w:tr w:rsidR="001A1D17" w:rsidRPr="001A1D17" w14:paraId="3665AFC0" w14:textId="77777777" w:rsidTr="00BF338A">
        <w:trPr>
          <w:trHeight w:val="342"/>
        </w:trPr>
        <w:tc>
          <w:tcPr>
            <w:tcW w:w="668" w:type="pct"/>
          </w:tcPr>
          <w:p w14:paraId="7211E75B"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33E5924F"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Hemoglobină, hematocrit</w:t>
            </w:r>
          </w:p>
        </w:tc>
        <w:tc>
          <w:tcPr>
            <w:tcW w:w="1837" w:type="pct"/>
          </w:tcPr>
          <w:p w14:paraId="092AAB1B" w14:textId="45BB1B64"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Inițial, periodicitatea ulterioară este stabilită în funcție de catego</w:t>
            </w:r>
            <w:r w:rsidRPr="001A1D17">
              <w:rPr>
                <w:color w:val="auto"/>
                <w:sz w:val="20"/>
                <w:szCs w:val="20"/>
              </w:rPr>
              <w:softHyphen/>
              <w:t>ria de risc a BCR (</w:t>
            </w:r>
            <w:r w:rsidRPr="001A1D17">
              <w:rPr>
                <w:b/>
                <w:bCs/>
                <w:color w:val="auto"/>
                <w:sz w:val="20"/>
                <w:szCs w:val="20"/>
              </w:rPr>
              <w:t>Figura 1</w:t>
            </w:r>
            <w:r w:rsidRPr="001A1D17">
              <w:rPr>
                <w:color w:val="auto"/>
                <w:sz w:val="20"/>
                <w:szCs w:val="20"/>
              </w:rPr>
              <w:t>)</w:t>
            </w:r>
          </w:p>
          <w:p w14:paraId="44F2EC72" w14:textId="77777777" w:rsidR="00191DA6" w:rsidRPr="001A1D17" w:rsidRDefault="00191DA6" w:rsidP="001A1D17">
            <w:pPr>
              <w:pStyle w:val="ListParagraph"/>
              <w:numPr>
                <w:ilvl w:val="0"/>
                <w:numId w:val="3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2" w:hanging="212"/>
              <w:contextualSpacing/>
              <w:jc w:val="both"/>
              <w:rPr>
                <w:color w:val="auto"/>
                <w:sz w:val="20"/>
                <w:szCs w:val="20"/>
              </w:rPr>
            </w:pPr>
            <w:r w:rsidRPr="001A1D17">
              <w:rPr>
                <w:color w:val="auto"/>
                <w:sz w:val="20"/>
                <w:szCs w:val="20"/>
              </w:rPr>
              <w:t>După un eveniment intercurent acut care poate reduce volemia (inclusiv introducerea sau modificarea dozelor de diuretic)</w:t>
            </w:r>
          </w:p>
        </w:tc>
      </w:tr>
      <w:tr w:rsidR="001A1D17" w:rsidRPr="001A1D17" w14:paraId="1F919FDA" w14:textId="77777777" w:rsidTr="00BF338A">
        <w:tc>
          <w:tcPr>
            <w:tcW w:w="668" w:type="pct"/>
            <w:vMerge w:val="restart"/>
          </w:tcPr>
          <w:p w14:paraId="76142686" w14:textId="77777777" w:rsidR="00191DA6" w:rsidRPr="001A1D17" w:rsidRDefault="00191DA6" w:rsidP="001A1D17">
            <w:pPr>
              <w:jc w:val="both"/>
              <w:rPr>
                <w:rFonts w:ascii="Times New Roman" w:hAnsi="Times New Roman" w:cs="Times New Roman"/>
                <w:b/>
                <w:bCs/>
                <w:sz w:val="20"/>
                <w:szCs w:val="20"/>
              </w:rPr>
            </w:pPr>
            <w:r w:rsidRPr="001A1D17">
              <w:rPr>
                <w:rFonts w:ascii="Times New Roman" w:hAnsi="Times New Roman" w:cs="Times New Roman"/>
                <w:b/>
                <w:bCs/>
                <w:sz w:val="20"/>
                <w:szCs w:val="20"/>
              </w:rPr>
              <w:t>Eficacitate</w:t>
            </w:r>
          </w:p>
        </w:tc>
        <w:tc>
          <w:tcPr>
            <w:tcW w:w="2495" w:type="pct"/>
          </w:tcPr>
          <w:p w14:paraId="7E16D158"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Funcție renală (uree, creatinină și acid uric în ser, rata filtrării glomerulare)</w:t>
            </w:r>
          </w:p>
        </w:tc>
        <w:tc>
          <w:tcPr>
            <w:tcW w:w="1837" w:type="pct"/>
            <w:vMerge w:val="restart"/>
          </w:tcPr>
          <w:p w14:paraId="4C6A281C" w14:textId="36169C7A"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Inițial, periodicitatea ulterioară este stabilită în funcție de catego</w:t>
            </w:r>
            <w:r w:rsidRPr="001A1D17">
              <w:rPr>
                <w:rFonts w:ascii="Times New Roman" w:hAnsi="Times New Roman" w:cs="Times New Roman"/>
                <w:sz w:val="20"/>
                <w:szCs w:val="20"/>
              </w:rPr>
              <w:softHyphen/>
              <w:t>ria de risc a BCR (</w:t>
            </w:r>
            <w:r w:rsidRPr="001A1D17">
              <w:rPr>
                <w:rFonts w:ascii="Times New Roman" w:hAnsi="Times New Roman" w:cs="Times New Roman"/>
                <w:b/>
                <w:bCs/>
                <w:sz w:val="20"/>
                <w:szCs w:val="20"/>
              </w:rPr>
              <w:t>Figura 1</w:t>
            </w:r>
            <w:r w:rsidRPr="001A1D17">
              <w:rPr>
                <w:rFonts w:ascii="Times New Roman" w:hAnsi="Times New Roman" w:cs="Times New Roman"/>
                <w:sz w:val="20"/>
                <w:szCs w:val="20"/>
              </w:rPr>
              <w:t>)</w:t>
            </w:r>
          </w:p>
        </w:tc>
      </w:tr>
      <w:tr w:rsidR="001A1D17" w:rsidRPr="001A1D17" w14:paraId="59E04672" w14:textId="77777777" w:rsidTr="00BF338A">
        <w:tc>
          <w:tcPr>
            <w:tcW w:w="668" w:type="pct"/>
            <w:vMerge/>
          </w:tcPr>
          <w:p w14:paraId="30AE3454"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261A54F5"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RACu sau proteinurie/24 ore</w:t>
            </w:r>
          </w:p>
        </w:tc>
        <w:tc>
          <w:tcPr>
            <w:tcW w:w="1837" w:type="pct"/>
            <w:vMerge/>
          </w:tcPr>
          <w:p w14:paraId="5B39F7B2" w14:textId="77777777" w:rsidR="00191DA6" w:rsidRPr="001A1D17" w:rsidRDefault="00191DA6" w:rsidP="001A1D17">
            <w:pPr>
              <w:jc w:val="both"/>
              <w:rPr>
                <w:rFonts w:ascii="Times New Roman" w:hAnsi="Times New Roman" w:cs="Times New Roman"/>
                <w:sz w:val="20"/>
                <w:szCs w:val="20"/>
              </w:rPr>
            </w:pPr>
          </w:p>
        </w:tc>
      </w:tr>
      <w:tr w:rsidR="001A1D17" w:rsidRPr="001A1D17" w14:paraId="78DC365D" w14:textId="77777777" w:rsidTr="00BF338A">
        <w:tc>
          <w:tcPr>
            <w:tcW w:w="668" w:type="pct"/>
            <w:vMerge/>
          </w:tcPr>
          <w:p w14:paraId="0BFB7B01"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49AA84F1"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Tensiune arterială (inclusiv în ortostatism)</w:t>
            </w:r>
          </w:p>
        </w:tc>
        <w:tc>
          <w:tcPr>
            <w:tcW w:w="1837" w:type="pct"/>
            <w:vMerge/>
          </w:tcPr>
          <w:p w14:paraId="2DBAF881" w14:textId="77777777" w:rsidR="00191DA6" w:rsidRPr="001A1D17" w:rsidRDefault="00191DA6" w:rsidP="001A1D17">
            <w:pPr>
              <w:jc w:val="both"/>
              <w:rPr>
                <w:rFonts w:ascii="Times New Roman" w:hAnsi="Times New Roman" w:cs="Times New Roman"/>
                <w:sz w:val="20"/>
                <w:szCs w:val="20"/>
              </w:rPr>
            </w:pPr>
          </w:p>
        </w:tc>
      </w:tr>
      <w:tr w:rsidR="001A1D17" w:rsidRPr="001A1D17" w14:paraId="58250D35" w14:textId="77777777" w:rsidTr="00BF338A">
        <w:tc>
          <w:tcPr>
            <w:tcW w:w="668" w:type="pct"/>
            <w:vMerge/>
          </w:tcPr>
          <w:p w14:paraId="331E9542" w14:textId="77777777" w:rsidR="00191DA6" w:rsidRPr="001A1D17" w:rsidRDefault="00191DA6" w:rsidP="001A1D17">
            <w:pPr>
              <w:jc w:val="both"/>
              <w:rPr>
                <w:rFonts w:ascii="Times New Roman" w:hAnsi="Times New Roman" w:cs="Times New Roman"/>
                <w:b/>
                <w:bCs/>
                <w:sz w:val="20"/>
                <w:szCs w:val="20"/>
              </w:rPr>
            </w:pPr>
          </w:p>
        </w:tc>
        <w:tc>
          <w:tcPr>
            <w:tcW w:w="2495" w:type="pct"/>
          </w:tcPr>
          <w:p w14:paraId="3750C80A" w14:textId="77777777" w:rsidR="00191DA6" w:rsidRPr="001A1D17" w:rsidRDefault="00191DA6" w:rsidP="001A1D17">
            <w:pPr>
              <w:jc w:val="both"/>
              <w:rPr>
                <w:rFonts w:ascii="Times New Roman" w:hAnsi="Times New Roman" w:cs="Times New Roman"/>
                <w:sz w:val="20"/>
                <w:szCs w:val="20"/>
              </w:rPr>
            </w:pPr>
            <w:r w:rsidRPr="001A1D17">
              <w:rPr>
                <w:rFonts w:ascii="Times New Roman" w:hAnsi="Times New Roman" w:cs="Times New Roman"/>
                <w:sz w:val="20"/>
                <w:szCs w:val="20"/>
              </w:rPr>
              <w:t>Diureza</w:t>
            </w:r>
          </w:p>
        </w:tc>
        <w:tc>
          <w:tcPr>
            <w:tcW w:w="1837" w:type="pct"/>
            <w:vMerge/>
          </w:tcPr>
          <w:p w14:paraId="3116F0EA" w14:textId="77777777" w:rsidR="00191DA6" w:rsidRPr="001A1D17" w:rsidRDefault="00191DA6" w:rsidP="001A1D17">
            <w:pPr>
              <w:jc w:val="both"/>
              <w:rPr>
                <w:rFonts w:ascii="Times New Roman" w:hAnsi="Times New Roman" w:cs="Times New Roman"/>
                <w:sz w:val="20"/>
                <w:szCs w:val="20"/>
              </w:rPr>
            </w:pPr>
          </w:p>
        </w:tc>
      </w:tr>
    </w:tbl>
    <w:p w14:paraId="4EA08E27" w14:textId="77777777" w:rsidR="00191DA6" w:rsidRPr="001A1D17" w:rsidRDefault="00191DA6"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Criterii pentru întreruperea tratamentului</w:t>
      </w:r>
    </w:p>
    <w:p w14:paraId="007A44F0" w14:textId="77777777" w:rsidR="00191DA6" w:rsidRPr="001A1D17" w:rsidRDefault="00191DA6" w:rsidP="001A1D17">
      <w:pPr>
        <w:jc w:val="both"/>
        <w:rPr>
          <w:rFonts w:ascii="Times New Roman" w:hAnsi="Times New Roman" w:cs="Times New Roman"/>
          <w:b/>
          <w:bCs/>
          <w:sz w:val="24"/>
          <w:szCs w:val="24"/>
        </w:rPr>
      </w:pPr>
      <w:r w:rsidRPr="001A1D17">
        <w:rPr>
          <w:rFonts w:ascii="Times New Roman" w:hAnsi="Times New Roman" w:cs="Times New Roman"/>
          <w:sz w:val="24"/>
          <w:szCs w:val="24"/>
        </w:rPr>
        <w:t>Decizia de întrerupere temporară sau definitivă va fi luată în funcție de indicații și contraindicații, de către medicul specialist nefrolog (</w:t>
      </w:r>
      <w:r w:rsidRPr="001A1D17">
        <w:rPr>
          <w:rFonts w:ascii="Times New Roman" w:hAnsi="Times New Roman" w:cs="Times New Roman"/>
          <w:sz w:val="24"/>
          <w:szCs w:val="24"/>
        </w:rPr>
        <w:sym w:font="Wingdings" w:char="F045"/>
      </w:r>
      <w:r w:rsidRPr="001A1D17">
        <w:rPr>
          <w:rFonts w:ascii="Times New Roman" w:hAnsi="Times New Roman" w:cs="Times New Roman"/>
          <w:b/>
          <w:bCs/>
          <w:sz w:val="24"/>
          <w:szCs w:val="24"/>
        </w:rPr>
        <w:t>V. Atenționări și precauții speciale pentru utilizare și VI. Monitorizarea tratamentului. Cri</w:t>
      </w:r>
      <w:r w:rsidRPr="001A1D17">
        <w:rPr>
          <w:rFonts w:ascii="Times New Roman" w:hAnsi="Times New Roman" w:cs="Times New Roman"/>
          <w:b/>
          <w:bCs/>
          <w:sz w:val="24"/>
          <w:szCs w:val="24"/>
        </w:rPr>
        <w:softHyphen/>
        <w:t>te</w:t>
      </w:r>
      <w:r w:rsidRPr="001A1D17">
        <w:rPr>
          <w:rFonts w:ascii="Times New Roman" w:hAnsi="Times New Roman" w:cs="Times New Roman"/>
          <w:b/>
          <w:bCs/>
          <w:sz w:val="24"/>
          <w:szCs w:val="24"/>
        </w:rPr>
        <w:softHyphen/>
        <w:t>rii de evaluare a siguranței și eficacității terapeutice</w:t>
      </w:r>
      <w:r w:rsidRPr="001A1D17">
        <w:rPr>
          <w:rFonts w:ascii="Times New Roman" w:hAnsi="Times New Roman" w:cs="Times New Roman"/>
          <w:sz w:val="24"/>
          <w:szCs w:val="24"/>
        </w:rPr>
        <w:t xml:space="preserve">). </w:t>
      </w:r>
    </w:p>
    <w:p w14:paraId="6DB36BB3" w14:textId="3D84B5EB" w:rsidR="00191DA6" w:rsidRPr="001A1D17" w:rsidRDefault="00BE6F37" w:rsidP="001A1D17">
      <w:pPr>
        <w:pStyle w:val="Heading1"/>
        <w:keepNext/>
        <w:keepLines/>
        <w:widowControl/>
        <w:autoSpaceDE/>
        <w:autoSpaceDN/>
        <w:spacing w:before="240" w:line="259" w:lineRule="auto"/>
        <w:ind w:left="0"/>
        <w:jc w:val="both"/>
        <w:rPr>
          <w:rFonts w:ascii="Times New Roman" w:hAnsi="Times New Roman" w:cs="Times New Roman"/>
          <w:lang w:val="ro-RO"/>
        </w:rPr>
      </w:pPr>
      <w:r w:rsidRPr="001A1D17">
        <w:rPr>
          <w:rFonts w:ascii="Times New Roman" w:hAnsi="Times New Roman" w:cs="Times New Roman"/>
          <w:lang w:val="ro-RO"/>
        </w:rPr>
        <w:t xml:space="preserve">IV. </w:t>
      </w:r>
      <w:r w:rsidR="00191DA6" w:rsidRPr="001A1D17">
        <w:rPr>
          <w:rFonts w:ascii="Times New Roman" w:hAnsi="Times New Roman" w:cs="Times New Roman"/>
          <w:lang w:val="ro-RO"/>
        </w:rPr>
        <w:t xml:space="preserve">Prescriptori </w:t>
      </w:r>
    </w:p>
    <w:p w14:paraId="17379AEE" w14:textId="77777777"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Inițierea prescrierii de Dapagliflozinum pentru tratamentul Bolii cronice de rinichi se va face de medii specialiști în nefrologie, conform protocolului terapeutic și al ghidului în vigoare.</w:t>
      </w:r>
    </w:p>
    <w:p w14:paraId="4B3F66DD" w14:textId="3C29A3EE" w:rsidR="00191DA6" w:rsidRPr="001A1D17" w:rsidRDefault="00191DA6" w:rsidP="001A1D17">
      <w:pPr>
        <w:jc w:val="both"/>
        <w:rPr>
          <w:rFonts w:ascii="Times New Roman" w:hAnsi="Times New Roman" w:cs="Times New Roman"/>
          <w:sz w:val="24"/>
          <w:szCs w:val="24"/>
        </w:rPr>
      </w:pPr>
      <w:r w:rsidRPr="001A1D17">
        <w:rPr>
          <w:rFonts w:ascii="Times New Roman" w:hAnsi="Times New Roman" w:cs="Times New Roman"/>
          <w:sz w:val="24"/>
          <w:szCs w:val="24"/>
        </w:rPr>
        <w:t>Continuarea tratamentului poate fi efectuată și de către medicii specialiști în medicină internă și medicii de familie, în dozele și pe durata recomandată în scrisoarea medicală. Însă, dacă apar evenimente intercurente acute sau care impun precauții în administrare, este necesară reevaluarea de către medicul specialist în nefrologie pentru stabilirea indicației de continuare, respectiv de întrerupere temporară sau definitivă a tratamentului cu dapagliflozinum</w:t>
      </w:r>
      <w:r w:rsidR="00BE6F37" w:rsidRPr="001A1D17">
        <w:rPr>
          <w:rFonts w:ascii="Times New Roman" w:hAnsi="Times New Roman" w:cs="Times New Roman"/>
          <w:sz w:val="24"/>
          <w:szCs w:val="24"/>
        </w:rPr>
        <w:t>.”</w:t>
      </w:r>
    </w:p>
    <w:p w14:paraId="5A5A1449" w14:textId="77777777" w:rsidR="00191DA6" w:rsidRPr="001A1D17" w:rsidRDefault="00191DA6" w:rsidP="001A1D17">
      <w:pPr>
        <w:jc w:val="both"/>
        <w:rPr>
          <w:rFonts w:ascii="Times New Roman" w:hAnsi="Times New Roman" w:cs="Times New Roman"/>
          <w:sz w:val="24"/>
          <w:szCs w:val="24"/>
        </w:rPr>
      </w:pPr>
    </w:p>
    <w:p w14:paraId="4CC912DB" w14:textId="77777777" w:rsidR="00191DA6" w:rsidRPr="001A1D17" w:rsidRDefault="00191DA6" w:rsidP="001A1D17">
      <w:pPr>
        <w:autoSpaceDE w:val="0"/>
        <w:autoSpaceDN w:val="0"/>
        <w:ind w:left="640" w:hanging="640"/>
        <w:jc w:val="both"/>
        <w:rPr>
          <w:rFonts w:ascii="Times New Roman" w:hAnsi="Times New Roman" w:cs="Times New Roman"/>
          <w:sz w:val="24"/>
          <w:szCs w:val="24"/>
        </w:rPr>
      </w:pPr>
    </w:p>
    <w:p w14:paraId="42F6FE0D" w14:textId="77777777" w:rsidR="00F73895" w:rsidRPr="001A1D17" w:rsidRDefault="00F73895" w:rsidP="001A1D17">
      <w:pPr>
        <w:tabs>
          <w:tab w:val="left" w:pos="426"/>
        </w:tabs>
        <w:jc w:val="both"/>
        <w:rPr>
          <w:rFonts w:ascii="Times New Roman" w:eastAsia="Arial" w:hAnsi="Times New Roman" w:cs="Times New Roman"/>
          <w:b/>
          <w:bCs/>
          <w:sz w:val="24"/>
          <w:szCs w:val="24"/>
          <w:lang w:val="en-US"/>
        </w:rPr>
      </w:pPr>
    </w:p>
    <w:p w14:paraId="5C6985EA"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57434164"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A307BEF"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410F5B29"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05291DD9"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08A28C13" w14:textId="77777777" w:rsidR="00191DA6" w:rsidRPr="001A1D17" w:rsidRDefault="00191DA6" w:rsidP="001A1D17">
      <w:pPr>
        <w:tabs>
          <w:tab w:val="left" w:pos="426"/>
        </w:tabs>
        <w:jc w:val="both"/>
        <w:rPr>
          <w:rFonts w:ascii="Times New Roman" w:eastAsia="Arial" w:hAnsi="Times New Roman" w:cs="Times New Roman"/>
          <w:b/>
          <w:bCs/>
          <w:sz w:val="24"/>
          <w:szCs w:val="24"/>
          <w:lang w:val="en-US"/>
        </w:rPr>
      </w:pPr>
    </w:p>
    <w:p w14:paraId="1ECA7EC8" w14:textId="7CA49E44"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 xml:space="preserve">La anexa nr. 1, după protocolul terapeutic corespunzător poziției cu nr. 364 se introduce protocolul terapeutic corespunzător poziției nr. 365 cod (A16AB25): DCI OLIPUDASE ALFA cu următorul cuprins: </w:t>
      </w:r>
    </w:p>
    <w:p w14:paraId="596E768D"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22B5306F" w14:textId="77777777" w:rsidR="00BF338A"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terapeutic corespunzător poziţiei nr. 365 cod (A16AB25): DCI OLIPUDASE ALFA</w:t>
      </w:r>
    </w:p>
    <w:p w14:paraId="62A81A2E" w14:textId="77777777" w:rsidR="00BF338A" w:rsidRPr="001A1D17" w:rsidRDefault="00BF338A" w:rsidP="001A1D17">
      <w:pPr>
        <w:tabs>
          <w:tab w:val="left" w:pos="426"/>
        </w:tabs>
        <w:jc w:val="both"/>
        <w:rPr>
          <w:rFonts w:ascii="Times New Roman" w:eastAsia="Arial" w:hAnsi="Times New Roman" w:cs="Times New Roman"/>
          <w:b/>
          <w:bCs/>
          <w:sz w:val="24"/>
          <w:szCs w:val="24"/>
          <w:lang w:val="en-US"/>
        </w:rPr>
      </w:pPr>
    </w:p>
    <w:p w14:paraId="5A58E487" w14:textId="2AFCF4BF" w:rsidR="00BF338A" w:rsidRPr="001A1D17" w:rsidRDefault="00BF338A" w:rsidP="001A1D17">
      <w:pPr>
        <w:tabs>
          <w:tab w:val="left" w:pos="426"/>
        </w:tabs>
        <w:jc w:val="both"/>
        <w:rPr>
          <w:rFonts w:ascii="Times New Roman" w:eastAsia="Arial" w:hAnsi="Times New Roman" w:cs="Times New Roman"/>
          <w:b/>
          <w:bCs/>
          <w:sz w:val="24"/>
          <w:szCs w:val="24"/>
          <w:lang w:val="en-US"/>
        </w:rPr>
      </w:pPr>
      <w:r w:rsidRPr="001A1D17">
        <w:rPr>
          <w:rFonts w:ascii="Times New Roman" w:hAnsi="Times New Roman" w:cs="Times New Roman"/>
          <w:b/>
          <w:sz w:val="24"/>
          <w:szCs w:val="24"/>
        </w:rPr>
        <w:t>Introducere</w:t>
      </w:r>
    </w:p>
    <w:p w14:paraId="2DB88389" w14:textId="50FB32DA" w:rsidR="00BF338A" w:rsidRPr="001A1D17" w:rsidRDefault="00BF338A" w:rsidP="001A1D17">
      <w:pPr>
        <w:pStyle w:val="BodyText"/>
        <w:spacing w:line="276" w:lineRule="auto"/>
        <w:ind w:left="0" w:right="1" w:firstLine="0"/>
        <w:rPr>
          <w:rFonts w:ascii="Times New Roman" w:hAnsi="Times New Roman" w:cs="Times New Roman"/>
        </w:rPr>
      </w:pPr>
      <w:r w:rsidRPr="001A1D17">
        <w:rPr>
          <w:rFonts w:ascii="Times New Roman" w:hAnsi="Times New Roman" w:cs="Times New Roman"/>
        </w:rPr>
        <w:t>Boala Niemann-Pick este o boala genetica de metabolism in care deficitul unei enzime lizozomale-sfingomielinaza acida- determina acumularea patologica a lipidelor (in principal a sfingomielinei)</w:t>
      </w:r>
      <w:r w:rsidRPr="001A1D17">
        <w:rPr>
          <w:rFonts w:ascii="Times New Roman" w:hAnsi="Times New Roman" w:cs="Times New Roman"/>
          <w:spacing w:val="-5"/>
        </w:rPr>
        <w:t xml:space="preserve"> </w:t>
      </w:r>
      <w:r w:rsidRPr="001A1D17">
        <w:rPr>
          <w:rFonts w:ascii="Times New Roman" w:hAnsi="Times New Roman" w:cs="Times New Roman"/>
        </w:rPr>
        <w:t>la</w:t>
      </w:r>
      <w:r w:rsidRPr="001A1D17">
        <w:rPr>
          <w:rFonts w:ascii="Times New Roman" w:hAnsi="Times New Roman" w:cs="Times New Roman"/>
          <w:spacing w:val="-4"/>
        </w:rPr>
        <w:t xml:space="preserve"> </w:t>
      </w:r>
      <w:r w:rsidRPr="001A1D17">
        <w:rPr>
          <w:rFonts w:ascii="Times New Roman" w:hAnsi="Times New Roman" w:cs="Times New Roman"/>
        </w:rPr>
        <w:t>nivelul</w:t>
      </w:r>
      <w:r w:rsidRPr="001A1D17">
        <w:rPr>
          <w:rFonts w:ascii="Times New Roman" w:hAnsi="Times New Roman" w:cs="Times New Roman"/>
          <w:spacing w:val="-4"/>
        </w:rPr>
        <w:t xml:space="preserve"> </w:t>
      </w:r>
      <w:r w:rsidRPr="001A1D17">
        <w:rPr>
          <w:rFonts w:ascii="Times New Roman" w:hAnsi="Times New Roman" w:cs="Times New Roman"/>
        </w:rPr>
        <w:t>tuturor</w:t>
      </w:r>
      <w:r w:rsidRPr="001A1D17">
        <w:rPr>
          <w:rFonts w:ascii="Times New Roman" w:hAnsi="Times New Roman" w:cs="Times New Roman"/>
          <w:spacing w:val="-4"/>
        </w:rPr>
        <w:t xml:space="preserve"> </w:t>
      </w:r>
      <w:r w:rsidRPr="001A1D17">
        <w:rPr>
          <w:rFonts w:ascii="Times New Roman" w:hAnsi="Times New Roman" w:cs="Times New Roman"/>
        </w:rPr>
        <w:t>celulelor</w:t>
      </w:r>
      <w:r w:rsidRPr="001A1D17">
        <w:rPr>
          <w:rFonts w:ascii="Times New Roman" w:hAnsi="Times New Roman" w:cs="Times New Roman"/>
          <w:spacing w:val="-4"/>
        </w:rPr>
        <w:t xml:space="preserve"> </w:t>
      </w:r>
      <w:r w:rsidRPr="001A1D17">
        <w:rPr>
          <w:rFonts w:ascii="Times New Roman" w:hAnsi="Times New Roman" w:cs="Times New Roman"/>
        </w:rPr>
        <w:t>corpului</w:t>
      </w:r>
      <w:r w:rsidRPr="001A1D17">
        <w:rPr>
          <w:rFonts w:ascii="Times New Roman" w:hAnsi="Times New Roman" w:cs="Times New Roman"/>
          <w:spacing w:val="-4"/>
        </w:rPr>
        <w:t xml:space="preserve"> </w:t>
      </w:r>
      <w:r w:rsidRPr="001A1D17">
        <w:rPr>
          <w:rFonts w:ascii="Times New Roman" w:hAnsi="Times New Roman" w:cs="Times New Roman"/>
        </w:rPr>
        <w:t>dar</w:t>
      </w:r>
      <w:r w:rsidRPr="001A1D17">
        <w:rPr>
          <w:rFonts w:ascii="Times New Roman" w:hAnsi="Times New Roman" w:cs="Times New Roman"/>
          <w:spacing w:val="-4"/>
        </w:rPr>
        <w:t xml:space="preserve"> </w:t>
      </w:r>
      <w:r w:rsidRPr="001A1D17">
        <w:rPr>
          <w:rFonts w:ascii="Times New Roman" w:hAnsi="Times New Roman" w:cs="Times New Roman"/>
        </w:rPr>
        <w:t>preponderent</w:t>
      </w:r>
      <w:r w:rsidRPr="001A1D17">
        <w:rPr>
          <w:rFonts w:ascii="Times New Roman" w:hAnsi="Times New Roman" w:cs="Times New Roman"/>
          <w:spacing w:val="-4"/>
        </w:rPr>
        <w:t xml:space="preserve"> </w:t>
      </w:r>
      <w:r w:rsidRPr="001A1D17">
        <w:rPr>
          <w:rFonts w:ascii="Times New Roman" w:hAnsi="Times New Roman" w:cs="Times New Roman"/>
        </w:rPr>
        <w:t>la</w:t>
      </w:r>
      <w:r w:rsidRPr="001A1D17">
        <w:rPr>
          <w:rFonts w:ascii="Times New Roman" w:hAnsi="Times New Roman" w:cs="Times New Roman"/>
          <w:spacing w:val="-4"/>
        </w:rPr>
        <w:t xml:space="preserve"> </w:t>
      </w:r>
      <w:r w:rsidRPr="001A1D17">
        <w:rPr>
          <w:rFonts w:ascii="Times New Roman" w:hAnsi="Times New Roman" w:cs="Times New Roman"/>
        </w:rPr>
        <w:t>nivelul</w:t>
      </w:r>
      <w:r w:rsidRPr="001A1D17">
        <w:rPr>
          <w:rFonts w:ascii="Times New Roman" w:hAnsi="Times New Roman" w:cs="Times New Roman"/>
          <w:spacing w:val="-4"/>
        </w:rPr>
        <w:t xml:space="preserve"> </w:t>
      </w:r>
      <w:r w:rsidRPr="001A1D17">
        <w:rPr>
          <w:rFonts w:ascii="Times New Roman" w:hAnsi="Times New Roman" w:cs="Times New Roman"/>
        </w:rPr>
        <w:t>splinei,</w:t>
      </w:r>
      <w:r w:rsidRPr="001A1D17">
        <w:rPr>
          <w:rFonts w:ascii="Times New Roman" w:hAnsi="Times New Roman" w:cs="Times New Roman"/>
          <w:spacing w:val="-5"/>
        </w:rPr>
        <w:t xml:space="preserve"> </w:t>
      </w:r>
      <w:r w:rsidRPr="001A1D17">
        <w:rPr>
          <w:rFonts w:ascii="Times New Roman" w:hAnsi="Times New Roman" w:cs="Times New Roman"/>
        </w:rPr>
        <w:t>ficatului, plamanilor</w:t>
      </w:r>
      <w:r w:rsidR="00393E7F" w:rsidRPr="001A1D17">
        <w:rPr>
          <w:rFonts w:ascii="Times New Roman" w:hAnsi="Times New Roman" w:cs="Times New Roman"/>
        </w:rPr>
        <w:t>, maduvei osoase si creierului.</w:t>
      </w:r>
    </w:p>
    <w:p w14:paraId="0B94B46A" w14:textId="77777777" w:rsidR="00BF338A" w:rsidRPr="001A1D17" w:rsidRDefault="00BF338A" w:rsidP="001A1D17">
      <w:pPr>
        <w:pStyle w:val="BodyText"/>
        <w:spacing w:before="127" w:line="276" w:lineRule="auto"/>
        <w:ind w:left="0" w:firstLine="0"/>
        <w:rPr>
          <w:rFonts w:ascii="Times New Roman" w:hAnsi="Times New Roman" w:cs="Times New Roman"/>
        </w:rPr>
      </w:pPr>
      <w:r w:rsidRPr="001A1D17">
        <w:rPr>
          <w:rFonts w:ascii="Times New Roman" w:hAnsi="Times New Roman" w:cs="Times New Roman"/>
        </w:rPr>
        <w:t>Boala</w:t>
      </w:r>
      <w:r w:rsidRPr="001A1D17">
        <w:rPr>
          <w:rFonts w:ascii="Times New Roman" w:hAnsi="Times New Roman" w:cs="Times New Roman"/>
          <w:spacing w:val="-6"/>
        </w:rPr>
        <w:t xml:space="preserve"> </w:t>
      </w:r>
      <w:r w:rsidRPr="001A1D17">
        <w:rPr>
          <w:rFonts w:ascii="Times New Roman" w:hAnsi="Times New Roman" w:cs="Times New Roman"/>
        </w:rPr>
        <w:t>Niemann-Pick</w:t>
      </w:r>
      <w:r w:rsidRPr="001A1D17">
        <w:rPr>
          <w:rFonts w:ascii="Times New Roman" w:hAnsi="Times New Roman" w:cs="Times New Roman"/>
          <w:spacing w:val="-5"/>
        </w:rPr>
        <w:t xml:space="preserve"> </w:t>
      </w:r>
      <w:r w:rsidRPr="001A1D17">
        <w:rPr>
          <w:rFonts w:ascii="Times New Roman" w:hAnsi="Times New Roman" w:cs="Times New Roman"/>
        </w:rPr>
        <w:t>are</w:t>
      </w:r>
      <w:r w:rsidRPr="001A1D17">
        <w:rPr>
          <w:rFonts w:ascii="Times New Roman" w:hAnsi="Times New Roman" w:cs="Times New Roman"/>
          <w:spacing w:val="-6"/>
        </w:rPr>
        <w:t xml:space="preserve"> </w:t>
      </w:r>
      <w:r w:rsidRPr="001A1D17">
        <w:rPr>
          <w:rFonts w:ascii="Times New Roman" w:hAnsi="Times New Roman" w:cs="Times New Roman"/>
        </w:rPr>
        <w:t>4</w:t>
      </w:r>
      <w:r w:rsidRPr="001A1D17">
        <w:rPr>
          <w:rFonts w:ascii="Times New Roman" w:hAnsi="Times New Roman" w:cs="Times New Roman"/>
          <w:spacing w:val="-4"/>
        </w:rPr>
        <w:t xml:space="preserve"> </w:t>
      </w:r>
      <w:r w:rsidRPr="001A1D17">
        <w:rPr>
          <w:rFonts w:ascii="Times New Roman" w:hAnsi="Times New Roman" w:cs="Times New Roman"/>
          <w:spacing w:val="-2"/>
        </w:rPr>
        <w:t>forme:</w:t>
      </w:r>
    </w:p>
    <w:p w14:paraId="62DA0179" w14:textId="0AD66D1D"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before="119" w:line="276" w:lineRule="auto"/>
        <w:jc w:val="both"/>
        <w:rPr>
          <w:color w:val="auto"/>
        </w:rPr>
      </w:pPr>
      <w:r w:rsidRPr="001A1D17">
        <w:rPr>
          <w:color w:val="auto"/>
        </w:rPr>
        <w:t>Tip</w:t>
      </w:r>
      <w:r w:rsidRPr="001A1D17">
        <w:rPr>
          <w:color w:val="auto"/>
          <w:spacing w:val="-1"/>
        </w:rPr>
        <w:t xml:space="preserve"> </w:t>
      </w:r>
      <w:r w:rsidRPr="001A1D17">
        <w:rPr>
          <w:color w:val="auto"/>
        </w:rPr>
        <w:t>A; debutul</w:t>
      </w:r>
      <w:r w:rsidRPr="001A1D17">
        <w:rPr>
          <w:color w:val="auto"/>
          <w:spacing w:val="-1"/>
        </w:rPr>
        <w:t xml:space="preserve"> </w:t>
      </w:r>
      <w:r w:rsidRPr="001A1D17">
        <w:rPr>
          <w:color w:val="auto"/>
        </w:rPr>
        <w:t>este la vârsta</w:t>
      </w:r>
      <w:r w:rsidRPr="001A1D17">
        <w:rPr>
          <w:color w:val="auto"/>
          <w:spacing w:val="-1"/>
        </w:rPr>
        <w:t xml:space="preserve"> </w:t>
      </w:r>
      <w:r w:rsidRPr="001A1D17">
        <w:rPr>
          <w:color w:val="auto"/>
        </w:rPr>
        <w:t>de sugar</w:t>
      </w:r>
      <w:r w:rsidRPr="001A1D17">
        <w:rPr>
          <w:color w:val="auto"/>
          <w:spacing w:val="-1"/>
        </w:rPr>
        <w:t xml:space="preserve"> </w:t>
      </w:r>
      <w:r w:rsidRPr="001A1D17">
        <w:rPr>
          <w:color w:val="auto"/>
        </w:rPr>
        <w:t>(aprox.</w:t>
      </w:r>
      <w:r w:rsidRPr="001A1D17">
        <w:rPr>
          <w:color w:val="auto"/>
          <w:spacing w:val="-1"/>
        </w:rPr>
        <w:t xml:space="preserve"> </w:t>
      </w:r>
      <w:r w:rsidRPr="001A1D17">
        <w:rPr>
          <w:color w:val="auto"/>
        </w:rPr>
        <w:t>in jurul vârstei</w:t>
      </w:r>
      <w:r w:rsidRPr="001A1D17">
        <w:rPr>
          <w:color w:val="auto"/>
          <w:spacing w:val="-1"/>
        </w:rPr>
        <w:t xml:space="preserve"> </w:t>
      </w:r>
      <w:r w:rsidRPr="001A1D17">
        <w:rPr>
          <w:color w:val="auto"/>
        </w:rPr>
        <w:t xml:space="preserve">de 6 </w:t>
      </w:r>
      <w:r w:rsidRPr="001A1D17">
        <w:rPr>
          <w:color w:val="auto"/>
          <w:spacing w:val="-2"/>
        </w:rPr>
        <w:t>luni).</w:t>
      </w:r>
    </w:p>
    <w:p w14:paraId="60777D49" w14:textId="77777777" w:rsidR="00BF338A" w:rsidRPr="001A1D17" w:rsidRDefault="00BF338A" w:rsidP="001A1D17">
      <w:pPr>
        <w:pStyle w:val="BodyText"/>
        <w:spacing w:line="276" w:lineRule="auto"/>
        <w:ind w:left="720" w:hanging="11"/>
        <w:rPr>
          <w:rFonts w:ascii="Times New Roman" w:hAnsi="Times New Roman" w:cs="Times New Roman"/>
        </w:rPr>
      </w:pPr>
      <w:r w:rsidRPr="001A1D17">
        <w:rPr>
          <w:rFonts w:ascii="Times New Roman" w:hAnsi="Times New Roman" w:cs="Times New Roman"/>
        </w:rPr>
        <w:t>Pacienții</w:t>
      </w:r>
      <w:r w:rsidRPr="001A1D17">
        <w:rPr>
          <w:rFonts w:ascii="Times New Roman" w:hAnsi="Times New Roman" w:cs="Times New Roman"/>
          <w:spacing w:val="-4"/>
        </w:rPr>
        <w:t xml:space="preserve"> </w:t>
      </w:r>
      <w:r w:rsidRPr="001A1D17">
        <w:rPr>
          <w:rFonts w:ascii="Times New Roman" w:hAnsi="Times New Roman" w:cs="Times New Roman"/>
        </w:rPr>
        <w:t>prezintă:</w:t>
      </w:r>
      <w:r w:rsidRPr="001A1D17">
        <w:rPr>
          <w:rFonts w:ascii="Times New Roman" w:hAnsi="Times New Roman" w:cs="Times New Roman"/>
          <w:spacing w:val="-2"/>
        </w:rPr>
        <w:t xml:space="preserve"> </w:t>
      </w:r>
      <w:r w:rsidRPr="001A1D17">
        <w:rPr>
          <w:rFonts w:ascii="Times New Roman" w:hAnsi="Times New Roman" w:cs="Times New Roman"/>
        </w:rPr>
        <w:t>neurodegenerescență</w:t>
      </w:r>
      <w:r w:rsidRPr="001A1D17">
        <w:rPr>
          <w:rFonts w:ascii="Times New Roman" w:hAnsi="Times New Roman" w:cs="Times New Roman"/>
          <w:spacing w:val="-2"/>
        </w:rPr>
        <w:t xml:space="preserve"> </w:t>
      </w:r>
      <w:r w:rsidRPr="001A1D17">
        <w:rPr>
          <w:rFonts w:ascii="Times New Roman" w:hAnsi="Times New Roman" w:cs="Times New Roman"/>
        </w:rPr>
        <w:t>severă,</w:t>
      </w:r>
      <w:r w:rsidRPr="001A1D17">
        <w:rPr>
          <w:rFonts w:ascii="Times New Roman" w:hAnsi="Times New Roman" w:cs="Times New Roman"/>
          <w:spacing w:val="-3"/>
        </w:rPr>
        <w:t xml:space="preserve"> </w:t>
      </w:r>
      <w:r w:rsidRPr="001A1D17">
        <w:rPr>
          <w:rFonts w:ascii="Times New Roman" w:hAnsi="Times New Roman" w:cs="Times New Roman"/>
        </w:rPr>
        <w:t>hepatosplenomegalie</w:t>
      </w:r>
      <w:r w:rsidRPr="001A1D17">
        <w:rPr>
          <w:rFonts w:ascii="Times New Roman" w:hAnsi="Times New Roman" w:cs="Times New Roman"/>
          <w:spacing w:val="-2"/>
        </w:rPr>
        <w:t xml:space="preserve"> </w:t>
      </w:r>
      <w:r w:rsidRPr="001A1D17">
        <w:rPr>
          <w:rFonts w:ascii="Times New Roman" w:hAnsi="Times New Roman" w:cs="Times New Roman"/>
        </w:rPr>
        <w:t>si</w:t>
      </w:r>
      <w:r w:rsidRPr="001A1D17">
        <w:rPr>
          <w:rFonts w:ascii="Times New Roman" w:hAnsi="Times New Roman" w:cs="Times New Roman"/>
          <w:spacing w:val="-3"/>
        </w:rPr>
        <w:t xml:space="preserve"> </w:t>
      </w:r>
      <w:r w:rsidRPr="001A1D17">
        <w:rPr>
          <w:rFonts w:ascii="Times New Roman" w:hAnsi="Times New Roman" w:cs="Times New Roman"/>
        </w:rPr>
        <w:t>infecții</w:t>
      </w:r>
      <w:r w:rsidRPr="001A1D17">
        <w:rPr>
          <w:rFonts w:ascii="Times New Roman" w:hAnsi="Times New Roman" w:cs="Times New Roman"/>
          <w:spacing w:val="-2"/>
        </w:rPr>
        <w:t xml:space="preserve"> respiratorii.</w:t>
      </w:r>
    </w:p>
    <w:p w14:paraId="630E3CCC" w14:textId="262623F6"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line="276" w:lineRule="auto"/>
        <w:jc w:val="both"/>
        <w:rPr>
          <w:color w:val="auto"/>
        </w:rPr>
      </w:pPr>
      <w:r w:rsidRPr="001A1D17">
        <w:rPr>
          <w:color w:val="auto"/>
        </w:rPr>
        <w:t>Tip</w:t>
      </w:r>
      <w:r w:rsidRPr="001A1D17">
        <w:rPr>
          <w:color w:val="auto"/>
          <w:spacing w:val="-1"/>
        </w:rPr>
        <w:t xml:space="preserve"> </w:t>
      </w:r>
      <w:r w:rsidRPr="001A1D17">
        <w:rPr>
          <w:color w:val="auto"/>
        </w:rPr>
        <w:t>A/B; debutul este</w:t>
      </w:r>
      <w:r w:rsidRPr="001A1D17">
        <w:rPr>
          <w:color w:val="auto"/>
          <w:spacing w:val="-1"/>
        </w:rPr>
        <w:t xml:space="preserve"> </w:t>
      </w:r>
      <w:r w:rsidRPr="001A1D17">
        <w:rPr>
          <w:color w:val="auto"/>
        </w:rPr>
        <w:t>în copilărie (in jurul</w:t>
      </w:r>
      <w:r w:rsidRPr="001A1D17">
        <w:rPr>
          <w:color w:val="auto"/>
          <w:spacing w:val="-1"/>
        </w:rPr>
        <w:t xml:space="preserve"> </w:t>
      </w:r>
      <w:r w:rsidRPr="001A1D17">
        <w:rPr>
          <w:color w:val="auto"/>
        </w:rPr>
        <w:t xml:space="preserve">vârstei de 5-7 </w:t>
      </w:r>
      <w:r w:rsidRPr="001A1D17">
        <w:rPr>
          <w:color w:val="auto"/>
          <w:spacing w:val="-2"/>
        </w:rPr>
        <w:t>ani).</w:t>
      </w:r>
    </w:p>
    <w:p w14:paraId="343F51CD" w14:textId="77777777" w:rsidR="00BF338A" w:rsidRPr="001A1D17" w:rsidRDefault="00BF338A" w:rsidP="001A1D17">
      <w:pPr>
        <w:pStyle w:val="BodyText"/>
        <w:tabs>
          <w:tab w:val="left" w:pos="8505"/>
        </w:tabs>
        <w:spacing w:line="276" w:lineRule="auto"/>
        <w:ind w:left="720" w:right="1" w:hanging="11"/>
        <w:rPr>
          <w:rFonts w:ascii="Times New Roman" w:hAnsi="Times New Roman" w:cs="Times New Roman"/>
        </w:rPr>
      </w:pPr>
      <w:r w:rsidRPr="001A1D17">
        <w:rPr>
          <w:rFonts w:ascii="Times New Roman" w:hAnsi="Times New Roman" w:cs="Times New Roman"/>
        </w:rPr>
        <w:t>Pacientii</w:t>
      </w:r>
      <w:r w:rsidRPr="001A1D17">
        <w:rPr>
          <w:rFonts w:ascii="Times New Roman" w:hAnsi="Times New Roman" w:cs="Times New Roman"/>
          <w:spacing w:val="-5"/>
        </w:rPr>
        <w:t xml:space="preserve"> </w:t>
      </w:r>
      <w:r w:rsidRPr="001A1D17">
        <w:rPr>
          <w:rFonts w:ascii="Times New Roman" w:hAnsi="Times New Roman" w:cs="Times New Roman"/>
        </w:rPr>
        <w:t>prezintă:</w:t>
      </w:r>
      <w:r w:rsidRPr="001A1D17">
        <w:rPr>
          <w:rFonts w:ascii="Times New Roman" w:hAnsi="Times New Roman" w:cs="Times New Roman"/>
          <w:spacing w:val="-4"/>
        </w:rPr>
        <w:t xml:space="preserve"> </w:t>
      </w:r>
      <w:r w:rsidRPr="001A1D17">
        <w:rPr>
          <w:rFonts w:ascii="Times New Roman" w:hAnsi="Times New Roman" w:cs="Times New Roman"/>
        </w:rPr>
        <w:t>afectare</w:t>
      </w:r>
      <w:r w:rsidRPr="001A1D17">
        <w:rPr>
          <w:rFonts w:ascii="Times New Roman" w:hAnsi="Times New Roman" w:cs="Times New Roman"/>
          <w:spacing w:val="-4"/>
        </w:rPr>
        <w:t xml:space="preserve"> </w:t>
      </w:r>
      <w:r w:rsidRPr="001A1D17">
        <w:rPr>
          <w:rFonts w:ascii="Times New Roman" w:hAnsi="Times New Roman" w:cs="Times New Roman"/>
        </w:rPr>
        <w:t>neurologică</w:t>
      </w:r>
      <w:r w:rsidRPr="001A1D17">
        <w:rPr>
          <w:rFonts w:ascii="Times New Roman" w:hAnsi="Times New Roman" w:cs="Times New Roman"/>
          <w:spacing w:val="-4"/>
        </w:rPr>
        <w:t xml:space="preserve"> </w:t>
      </w:r>
      <w:r w:rsidRPr="001A1D17">
        <w:rPr>
          <w:rFonts w:ascii="Times New Roman" w:hAnsi="Times New Roman" w:cs="Times New Roman"/>
        </w:rPr>
        <w:t>(neuropatie</w:t>
      </w:r>
      <w:r w:rsidRPr="001A1D17">
        <w:rPr>
          <w:rFonts w:ascii="Times New Roman" w:hAnsi="Times New Roman" w:cs="Times New Roman"/>
          <w:spacing w:val="-4"/>
        </w:rPr>
        <w:t xml:space="preserve"> </w:t>
      </w:r>
      <w:r w:rsidRPr="001A1D17">
        <w:rPr>
          <w:rFonts w:ascii="Times New Roman" w:hAnsi="Times New Roman" w:cs="Times New Roman"/>
        </w:rPr>
        <w:t>periferică,</w:t>
      </w:r>
      <w:r w:rsidRPr="001A1D17">
        <w:rPr>
          <w:rFonts w:ascii="Times New Roman" w:hAnsi="Times New Roman" w:cs="Times New Roman"/>
          <w:spacing w:val="-4"/>
        </w:rPr>
        <w:t xml:space="preserve"> </w:t>
      </w:r>
      <w:r w:rsidRPr="001A1D17">
        <w:rPr>
          <w:rFonts w:ascii="Times New Roman" w:hAnsi="Times New Roman" w:cs="Times New Roman"/>
        </w:rPr>
        <w:t>semne</w:t>
      </w:r>
      <w:r w:rsidRPr="001A1D17">
        <w:rPr>
          <w:rFonts w:ascii="Times New Roman" w:hAnsi="Times New Roman" w:cs="Times New Roman"/>
          <w:spacing w:val="-5"/>
        </w:rPr>
        <w:t xml:space="preserve"> </w:t>
      </w:r>
      <w:r w:rsidRPr="001A1D17">
        <w:rPr>
          <w:rFonts w:ascii="Times New Roman" w:hAnsi="Times New Roman" w:cs="Times New Roman"/>
        </w:rPr>
        <w:t>extrapiramidale,</w:t>
      </w:r>
      <w:r w:rsidRPr="001A1D17">
        <w:rPr>
          <w:rFonts w:ascii="Times New Roman" w:hAnsi="Times New Roman" w:cs="Times New Roman"/>
          <w:spacing w:val="-4"/>
        </w:rPr>
        <w:t xml:space="preserve"> </w:t>
      </w:r>
      <w:r w:rsidRPr="001A1D17">
        <w:rPr>
          <w:rFonts w:ascii="Times New Roman" w:hAnsi="Times New Roman" w:cs="Times New Roman"/>
        </w:rPr>
        <w:t>ataxie</w:t>
      </w:r>
      <w:r w:rsidRPr="001A1D17">
        <w:rPr>
          <w:rFonts w:ascii="Times New Roman" w:hAnsi="Times New Roman" w:cs="Times New Roman"/>
          <w:spacing w:val="-4"/>
        </w:rPr>
        <w:t xml:space="preserve"> </w:t>
      </w:r>
      <w:r w:rsidRPr="001A1D17">
        <w:rPr>
          <w:rFonts w:ascii="Times New Roman" w:hAnsi="Times New Roman" w:cs="Times New Roman"/>
        </w:rPr>
        <w:t>și deficiențe în procesul de învățare), pneumopatie interstițală decelabilă prin investigații imagistice (RX, RMN sau</w:t>
      </w:r>
      <w:r w:rsidRPr="001A1D17">
        <w:rPr>
          <w:rFonts w:ascii="Times New Roman" w:hAnsi="Times New Roman" w:cs="Times New Roman"/>
          <w:spacing w:val="-1"/>
        </w:rPr>
        <w:t xml:space="preserve"> </w:t>
      </w:r>
      <w:r w:rsidRPr="001A1D17">
        <w:rPr>
          <w:rFonts w:ascii="Times New Roman" w:hAnsi="Times New Roman" w:cs="Times New Roman"/>
        </w:rPr>
        <w:t>CT), probele funcționale respiratorii pun în evidență o disfuncție de tip restrictiv, hepatosplenomegalie, trombocitopenie, dislipidemia (valori scăzute ale HDL- Colesterolului), valori crescute ale transaminazelor (ASAT/TGO, ALAT/TGP).</w:t>
      </w:r>
    </w:p>
    <w:p w14:paraId="7C31EA54" w14:textId="0D4D22EA" w:rsidR="00BF338A" w:rsidRPr="001A1D17" w:rsidRDefault="00BF338A" w:rsidP="001A1D17">
      <w:pPr>
        <w:pStyle w:val="ListParagraph"/>
        <w:widowControl w:val="0"/>
        <w:numPr>
          <w:ilvl w:val="0"/>
          <w:numId w:val="348"/>
        </w:numPr>
        <w:pBdr>
          <w:top w:val="none" w:sz="0" w:space="0" w:color="auto"/>
          <w:left w:val="none" w:sz="0" w:space="0" w:color="auto"/>
          <w:bottom w:val="none" w:sz="0" w:space="0" w:color="auto"/>
          <w:right w:val="none" w:sz="0" w:space="0" w:color="auto"/>
          <w:between w:val="none" w:sz="0" w:space="0" w:color="auto"/>
          <w:bar w:val="none" w:sz="0" w:color="auto"/>
        </w:pBdr>
        <w:tabs>
          <w:tab w:val="left" w:pos="350"/>
        </w:tabs>
        <w:autoSpaceDE w:val="0"/>
        <w:autoSpaceDN w:val="0"/>
        <w:spacing w:line="276" w:lineRule="auto"/>
        <w:jc w:val="both"/>
        <w:rPr>
          <w:color w:val="auto"/>
        </w:rPr>
      </w:pPr>
      <w:r w:rsidRPr="001A1D17">
        <w:rPr>
          <w:color w:val="auto"/>
        </w:rPr>
        <w:t>Tip</w:t>
      </w:r>
      <w:r w:rsidRPr="001A1D17">
        <w:rPr>
          <w:color w:val="auto"/>
          <w:spacing w:val="-3"/>
        </w:rPr>
        <w:t xml:space="preserve"> </w:t>
      </w:r>
      <w:r w:rsidRPr="001A1D17">
        <w:rPr>
          <w:color w:val="auto"/>
        </w:rPr>
        <w:t>B; debutul poate fi atât în copilarie, cât și</w:t>
      </w:r>
      <w:r w:rsidRPr="001A1D17">
        <w:rPr>
          <w:color w:val="auto"/>
          <w:spacing w:val="-1"/>
        </w:rPr>
        <w:t xml:space="preserve"> </w:t>
      </w:r>
      <w:r w:rsidRPr="001A1D17">
        <w:rPr>
          <w:color w:val="auto"/>
        </w:rPr>
        <w:t xml:space="preserve">la vârsta </w:t>
      </w:r>
      <w:r w:rsidRPr="001A1D17">
        <w:rPr>
          <w:color w:val="auto"/>
          <w:spacing w:val="-2"/>
        </w:rPr>
        <w:t>adultă.</w:t>
      </w:r>
    </w:p>
    <w:p w14:paraId="21F795F3" w14:textId="77777777" w:rsidR="00BF338A" w:rsidRPr="001A1D17" w:rsidRDefault="00BF338A" w:rsidP="001A1D17">
      <w:pPr>
        <w:pStyle w:val="BodyText"/>
        <w:tabs>
          <w:tab w:val="left" w:pos="8505"/>
        </w:tabs>
        <w:spacing w:before="12" w:line="276" w:lineRule="auto"/>
        <w:ind w:left="720" w:right="1" w:hanging="12"/>
        <w:rPr>
          <w:rFonts w:ascii="Times New Roman" w:hAnsi="Times New Roman" w:cs="Times New Roman"/>
          <w:spacing w:val="-10"/>
          <w:position w:val="1"/>
        </w:rPr>
      </w:pPr>
      <w:r w:rsidRPr="001A1D17">
        <w:rPr>
          <w:rFonts w:ascii="Times New Roman" w:hAnsi="Times New Roman" w:cs="Times New Roman"/>
        </w:rPr>
        <w:t>Pacienții</w:t>
      </w:r>
      <w:r w:rsidRPr="001A1D17">
        <w:rPr>
          <w:rFonts w:ascii="Times New Roman" w:hAnsi="Times New Roman" w:cs="Times New Roman"/>
          <w:spacing w:val="-4"/>
        </w:rPr>
        <w:t xml:space="preserve"> </w:t>
      </w:r>
      <w:r w:rsidRPr="001A1D17">
        <w:rPr>
          <w:rFonts w:ascii="Times New Roman" w:hAnsi="Times New Roman" w:cs="Times New Roman"/>
        </w:rPr>
        <w:t>prezintă</w:t>
      </w:r>
      <w:r w:rsidRPr="001A1D17">
        <w:rPr>
          <w:rFonts w:ascii="Times New Roman" w:hAnsi="Times New Roman" w:cs="Times New Roman"/>
          <w:spacing w:val="-3"/>
        </w:rPr>
        <w:t xml:space="preserve"> </w:t>
      </w:r>
      <w:r w:rsidRPr="001A1D17">
        <w:rPr>
          <w:rFonts w:ascii="Times New Roman" w:hAnsi="Times New Roman" w:cs="Times New Roman"/>
        </w:rPr>
        <w:t>aceleași</w:t>
      </w:r>
      <w:r w:rsidRPr="001A1D17">
        <w:rPr>
          <w:rFonts w:ascii="Times New Roman" w:hAnsi="Times New Roman" w:cs="Times New Roman"/>
          <w:spacing w:val="-3"/>
        </w:rPr>
        <w:t xml:space="preserve"> </w:t>
      </w:r>
      <w:r w:rsidRPr="001A1D17">
        <w:rPr>
          <w:rFonts w:ascii="Times New Roman" w:hAnsi="Times New Roman" w:cs="Times New Roman"/>
        </w:rPr>
        <w:t>semne</w:t>
      </w:r>
      <w:r w:rsidRPr="001A1D17">
        <w:rPr>
          <w:rFonts w:ascii="Times New Roman" w:hAnsi="Times New Roman" w:cs="Times New Roman"/>
          <w:spacing w:val="-4"/>
        </w:rPr>
        <w:t xml:space="preserve"> </w:t>
      </w:r>
      <w:r w:rsidRPr="001A1D17">
        <w:rPr>
          <w:rFonts w:ascii="Times New Roman" w:hAnsi="Times New Roman" w:cs="Times New Roman"/>
        </w:rPr>
        <w:t>și</w:t>
      </w:r>
      <w:r w:rsidRPr="001A1D17">
        <w:rPr>
          <w:rFonts w:ascii="Times New Roman" w:hAnsi="Times New Roman" w:cs="Times New Roman"/>
          <w:spacing w:val="-4"/>
        </w:rPr>
        <w:t xml:space="preserve"> </w:t>
      </w:r>
      <w:r w:rsidRPr="001A1D17">
        <w:rPr>
          <w:rFonts w:ascii="Times New Roman" w:hAnsi="Times New Roman" w:cs="Times New Roman"/>
        </w:rPr>
        <w:t>simptome</w:t>
      </w:r>
      <w:r w:rsidRPr="001A1D17">
        <w:rPr>
          <w:rFonts w:ascii="Times New Roman" w:hAnsi="Times New Roman" w:cs="Times New Roman"/>
          <w:spacing w:val="-4"/>
        </w:rPr>
        <w:t xml:space="preserve"> </w:t>
      </w:r>
      <w:r w:rsidRPr="001A1D17">
        <w:rPr>
          <w:rFonts w:ascii="Times New Roman" w:hAnsi="Times New Roman" w:cs="Times New Roman"/>
        </w:rPr>
        <w:t>ca</w:t>
      </w:r>
      <w:r w:rsidRPr="001A1D17">
        <w:rPr>
          <w:rFonts w:ascii="Times New Roman" w:hAnsi="Times New Roman" w:cs="Times New Roman"/>
          <w:spacing w:val="-3"/>
        </w:rPr>
        <w:t xml:space="preserve"> </w:t>
      </w:r>
      <w:r w:rsidRPr="001A1D17">
        <w:rPr>
          <w:rFonts w:ascii="Times New Roman" w:hAnsi="Times New Roman" w:cs="Times New Roman"/>
        </w:rPr>
        <w:t>și</w:t>
      </w:r>
      <w:r w:rsidRPr="001A1D17">
        <w:rPr>
          <w:rFonts w:ascii="Times New Roman" w:hAnsi="Times New Roman" w:cs="Times New Roman"/>
          <w:spacing w:val="-4"/>
        </w:rPr>
        <w:t xml:space="preserve"> </w:t>
      </w:r>
      <w:r w:rsidRPr="001A1D17">
        <w:rPr>
          <w:rFonts w:ascii="Times New Roman" w:hAnsi="Times New Roman" w:cs="Times New Roman"/>
        </w:rPr>
        <w:t>în</w:t>
      </w:r>
      <w:r w:rsidRPr="001A1D17">
        <w:rPr>
          <w:rFonts w:ascii="Times New Roman" w:hAnsi="Times New Roman" w:cs="Times New Roman"/>
          <w:spacing w:val="-3"/>
        </w:rPr>
        <w:t xml:space="preserve"> </w:t>
      </w:r>
      <w:r w:rsidRPr="001A1D17">
        <w:rPr>
          <w:rFonts w:ascii="Times New Roman" w:hAnsi="Times New Roman" w:cs="Times New Roman"/>
        </w:rPr>
        <w:t>cazul</w:t>
      </w:r>
      <w:r w:rsidRPr="001A1D17">
        <w:rPr>
          <w:rFonts w:ascii="Times New Roman" w:hAnsi="Times New Roman" w:cs="Times New Roman"/>
          <w:spacing w:val="-3"/>
        </w:rPr>
        <w:t xml:space="preserve"> </w:t>
      </w:r>
      <w:r w:rsidRPr="001A1D17">
        <w:rPr>
          <w:rFonts w:ascii="Times New Roman" w:hAnsi="Times New Roman" w:cs="Times New Roman"/>
        </w:rPr>
        <w:t>formei</w:t>
      </w:r>
      <w:r w:rsidRPr="001A1D17">
        <w:rPr>
          <w:rFonts w:ascii="Times New Roman" w:hAnsi="Times New Roman" w:cs="Times New Roman"/>
          <w:spacing w:val="-3"/>
        </w:rPr>
        <w:t xml:space="preserve"> </w:t>
      </w:r>
      <w:r w:rsidRPr="001A1D17">
        <w:rPr>
          <w:rFonts w:ascii="Times New Roman" w:hAnsi="Times New Roman" w:cs="Times New Roman"/>
        </w:rPr>
        <w:t>A/B,</w:t>
      </w:r>
      <w:r w:rsidRPr="001A1D17">
        <w:rPr>
          <w:rFonts w:ascii="Times New Roman" w:hAnsi="Times New Roman" w:cs="Times New Roman"/>
          <w:spacing w:val="-4"/>
        </w:rPr>
        <w:t xml:space="preserve"> </w:t>
      </w:r>
      <w:r w:rsidRPr="001A1D17">
        <w:rPr>
          <w:rFonts w:ascii="Times New Roman" w:hAnsi="Times New Roman" w:cs="Times New Roman"/>
        </w:rPr>
        <w:t>mai</w:t>
      </w:r>
      <w:r w:rsidRPr="001A1D17">
        <w:rPr>
          <w:rFonts w:ascii="Times New Roman" w:hAnsi="Times New Roman" w:cs="Times New Roman"/>
          <w:spacing w:val="-3"/>
        </w:rPr>
        <w:t xml:space="preserve"> </w:t>
      </w:r>
      <w:r w:rsidRPr="001A1D17">
        <w:rPr>
          <w:rFonts w:ascii="Times New Roman" w:hAnsi="Times New Roman" w:cs="Times New Roman"/>
        </w:rPr>
        <w:t>puțin</w:t>
      </w:r>
      <w:r w:rsidRPr="001A1D17">
        <w:rPr>
          <w:rFonts w:ascii="Times New Roman" w:hAnsi="Times New Roman" w:cs="Times New Roman"/>
          <w:spacing w:val="-3"/>
        </w:rPr>
        <w:t xml:space="preserve"> </w:t>
      </w:r>
      <w:r w:rsidRPr="001A1D17">
        <w:rPr>
          <w:rFonts w:ascii="Times New Roman" w:hAnsi="Times New Roman" w:cs="Times New Roman"/>
        </w:rPr>
        <w:t>afectarea</w:t>
      </w:r>
      <w:r w:rsidRPr="001A1D17">
        <w:rPr>
          <w:rFonts w:ascii="Times New Roman" w:hAnsi="Times New Roman" w:cs="Times New Roman"/>
          <w:spacing w:val="-3"/>
        </w:rPr>
        <w:t xml:space="preserve"> </w:t>
      </w:r>
      <w:r w:rsidRPr="001A1D17">
        <w:rPr>
          <w:rFonts w:ascii="Times New Roman" w:hAnsi="Times New Roman" w:cs="Times New Roman"/>
        </w:rPr>
        <w:t xml:space="preserve">de </w:t>
      </w:r>
      <w:r w:rsidRPr="001A1D17">
        <w:rPr>
          <w:rFonts w:ascii="Times New Roman" w:hAnsi="Times New Roman" w:cs="Times New Roman"/>
          <w:spacing w:val="-10"/>
          <w:position w:val="1"/>
        </w:rPr>
        <w:t>tip neurologic.</w:t>
      </w:r>
    </w:p>
    <w:p w14:paraId="32404174" w14:textId="56605404" w:rsidR="00BF338A" w:rsidRPr="001A1D17" w:rsidRDefault="00BF338A" w:rsidP="001A1D17">
      <w:pPr>
        <w:pStyle w:val="BodyText"/>
        <w:numPr>
          <w:ilvl w:val="0"/>
          <w:numId w:val="348"/>
        </w:numPr>
        <w:spacing w:before="12" w:line="276" w:lineRule="auto"/>
        <w:ind w:right="835"/>
        <w:rPr>
          <w:rFonts w:ascii="Times New Roman" w:hAnsi="Times New Roman" w:cs="Times New Roman"/>
          <w:spacing w:val="-10"/>
          <w:position w:val="1"/>
        </w:rPr>
      </w:pPr>
      <w:r w:rsidRPr="001A1D17">
        <w:rPr>
          <w:rFonts w:ascii="Times New Roman" w:hAnsi="Times New Roman" w:cs="Times New Roman"/>
          <w:spacing w:val="-10"/>
          <w:position w:val="1"/>
        </w:rPr>
        <w:t>Tip C; debutul poate fi în copilărie sau adolescență.</w:t>
      </w:r>
    </w:p>
    <w:p w14:paraId="661BBF21" w14:textId="77777777" w:rsidR="00BF338A" w:rsidRPr="001A1D17" w:rsidRDefault="00BF338A" w:rsidP="001A1D17">
      <w:pPr>
        <w:pStyle w:val="BodyText"/>
        <w:spacing w:before="12" w:line="276" w:lineRule="auto"/>
        <w:ind w:left="720" w:right="1" w:hanging="12"/>
        <w:rPr>
          <w:rFonts w:ascii="Times New Roman" w:hAnsi="Times New Roman" w:cs="Times New Roman"/>
          <w:spacing w:val="-10"/>
          <w:position w:val="1"/>
        </w:rPr>
      </w:pPr>
      <w:r w:rsidRPr="001A1D17">
        <w:rPr>
          <w:rFonts w:ascii="Times New Roman" w:hAnsi="Times New Roman" w:cs="Times New Roman"/>
          <w:spacing w:val="-10"/>
          <w:position w:val="1"/>
        </w:rPr>
        <w:t>Pacienții prezintă o deteriorare psihică și cognitivă progresivă pe parcursul a câțiva ani, similară din punct de vedere clinic procesului de degradare din boala Alzheimer. Mutațiile în acest caz sunt localizate la nivelul genelor NPC1 sau NPC2. Mutațiile acestor gene duc la o lipsă de proteine funcționale, care conduce la acumularea colesterolului și a altor lipide în celule.</w:t>
      </w:r>
    </w:p>
    <w:p w14:paraId="51803379" w14:textId="77777777" w:rsidR="00BF338A" w:rsidRPr="001A1D17" w:rsidRDefault="00BF338A" w:rsidP="001A1D17">
      <w:pPr>
        <w:pStyle w:val="BodyText"/>
        <w:spacing w:line="276" w:lineRule="auto"/>
        <w:ind w:left="349" w:right="835"/>
        <w:rPr>
          <w:rFonts w:ascii="Times New Roman" w:hAnsi="Times New Roman" w:cs="Times New Roman"/>
          <w:spacing w:val="30"/>
          <w:position w:val="1"/>
        </w:rPr>
      </w:pPr>
    </w:p>
    <w:p w14:paraId="3E4384AB" w14:textId="77777777" w:rsidR="00BF338A" w:rsidRPr="001A1D17" w:rsidRDefault="00BF338A" w:rsidP="001A1D17">
      <w:pPr>
        <w:pStyle w:val="BodyText"/>
        <w:spacing w:before="12" w:line="276" w:lineRule="auto"/>
        <w:ind w:left="349" w:right="835"/>
        <w:rPr>
          <w:rFonts w:ascii="Times New Roman" w:hAnsi="Times New Roman" w:cs="Times New Roman"/>
          <w:spacing w:val="-25"/>
          <w:position w:val="1"/>
        </w:rPr>
      </w:pPr>
      <w:r w:rsidRPr="001A1D17">
        <w:rPr>
          <w:rFonts w:ascii="Times New Roman" w:hAnsi="Times New Roman" w:cs="Times New Roman"/>
          <w:spacing w:val="-10"/>
        </w:rPr>
        <w:t>Diagnosticul specific</w:t>
      </w:r>
      <w:r w:rsidRPr="001A1D17">
        <w:rPr>
          <w:rFonts w:ascii="Times New Roman" w:hAnsi="Times New Roman" w:cs="Times New Roman"/>
          <w:spacing w:val="-5"/>
        </w:rPr>
        <w:t xml:space="preserve"> </w:t>
      </w:r>
      <w:r w:rsidRPr="001A1D17">
        <w:rPr>
          <w:rFonts w:ascii="Times New Roman" w:hAnsi="Times New Roman" w:cs="Times New Roman"/>
          <w:spacing w:val="-10"/>
        </w:rPr>
        <w:t>se</w:t>
      </w:r>
      <w:r w:rsidRPr="001A1D17">
        <w:rPr>
          <w:rFonts w:ascii="Times New Roman" w:hAnsi="Times New Roman" w:cs="Times New Roman"/>
          <w:spacing w:val="-5"/>
        </w:rPr>
        <w:t xml:space="preserve"> </w:t>
      </w:r>
      <w:r w:rsidRPr="001A1D17">
        <w:rPr>
          <w:rFonts w:ascii="Times New Roman" w:hAnsi="Times New Roman" w:cs="Times New Roman"/>
          <w:spacing w:val="-10"/>
        </w:rPr>
        <w:t>stabileşte</w:t>
      </w:r>
      <w:r w:rsidRPr="001A1D17">
        <w:rPr>
          <w:rFonts w:ascii="Times New Roman" w:hAnsi="Times New Roman" w:cs="Times New Roman"/>
          <w:spacing w:val="-5"/>
        </w:rPr>
        <w:t xml:space="preserve"> </w:t>
      </w:r>
      <w:r w:rsidRPr="001A1D17">
        <w:rPr>
          <w:rFonts w:ascii="Times New Roman" w:hAnsi="Times New Roman" w:cs="Times New Roman"/>
          <w:spacing w:val="-10"/>
        </w:rPr>
        <w:t>pe</w:t>
      </w:r>
      <w:r w:rsidRPr="001A1D17">
        <w:rPr>
          <w:rFonts w:ascii="Times New Roman" w:hAnsi="Times New Roman" w:cs="Times New Roman"/>
          <w:spacing w:val="-5"/>
        </w:rPr>
        <w:t xml:space="preserve"> </w:t>
      </w:r>
      <w:r w:rsidRPr="001A1D17">
        <w:rPr>
          <w:rFonts w:ascii="Times New Roman" w:hAnsi="Times New Roman" w:cs="Times New Roman"/>
          <w:spacing w:val="-10"/>
        </w:rPr>
        <w:t>baza</w:t>
      </w:r>
      <w:r w:rsidRPr="001A1D17">
        <w:rPr>
          <w:rFonts w:ascii="Times New Roman" w:hAnsi="Times New Roman" w:cs="Times New Roman"/>
          <w:spacing w:val="-5"/>
        </w:rPr>
        <w:t xml:space="preserve"> </w:t>
      </w:r>
      <w:r w:rsidRPr="001A1D17">
        <w:rPr>
          <w:rFonts w:ascii="Times New Roman" w:hAnsi="Times New Roman" w:cs="Times New Roman"/>
          <w:spacing w:val="-10"/>
        </w:rPr>
        <w:t>următoarelor</w:t>
      </w:r>
      <w:r w:rsidRPr="001A1D17">
        <w:rPr>
          <w:rFonts w:ascii="Times New Roman" w:hAnsi="Times New Roman" w:cs="Times New Roman"/>
          <w:spacing w:val="-5"/>
        </w:rPr>
        <w:t xml:space="preserve"> </w:t>
      </w:r>
      <w:r w:rsidRPr="001A1D17">
        <w:rPr>
          <w:rFonts w:ascii="Times New Roman" w:hAnsi="Times New Roman" w:cs="Times New Roman"/>
          <w:spacing w:val="-10"/>
        </w:rPr>
        <w:t>criterii:</w:t>
      </w:r>
    </w:p>
    <w:p w14:paraId="3F457A8C" w14:textId="77777777" w:rsidR="00BF338A" w:rsidRPr="001A1D17" w:rsidRDefault="00BF338A" w:rsidP="001A1D17">
      <w:pPr>
        <w:pStyle w:val="ListParagraph"/>
        <w:widowControl w:val="0"/>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spacing w:before="6" w:line="276" w:lineRule="auto"/>
        <w:ind w:left="709" w:right="1" w:hanging="425"/>
        <w:jc w:val="both"/>
        <w:rPr>
          <w:color w:val="auto"/>
        </w:rPr>
      </w:pPr>
      <w:r w:rsidRPr="001A1D17">
        <w:rPr>
          <w:color w:val="auto"/>
        </w:rPr>
        <w:t>valoare scăzută a sfingomielinazei acide &lt; 15 - 20% din valoarea prag (diagnostic</w:t>
      </w:r>
      <w:r w:rsidRPr="001A1D17">
        <w:rPr>
          <w:color w:val="auto"/>
          <w:spacing w:val="80"/>
        </w:rPr>
        <w:t xml:space="preserve"> </w:t>
      </w:r>
      <w:r w:rsidRPr="001A1D17">
        <w:rPr>
          <w:color w:val="auto"/>
          <w:spacing w:val="-2"/>
        </w:rPr>
        <w:t>enzimatic)</w:t>
      </w:r>
    </w:p>
    <w:p w14:paraId="677B324F" w14:textId="77777777" w:rsidR="00BF338A" w:rsidRPr="001A1D17" w:rsidRDefault="00BF338A" w:rsidP="001A1D17">
      <w:pPr>
        <w:pStyle w:val="ListParagraph"/>
        <w:widowControl w:val="0"/>
        <w:numPr>
          <w:ilvl w:val="1"/>
          <w:numId w:val="34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spacing w:before="19" w:line="276" w:lineRule="auto"/>
        <w:ind w:left="709" w:right="1" w:hanging="425"/>
        <w:jc w:val="both"/>
        <w:rPr>
          <w:color w:val="auto"/>
        </w:rPr>
      </w:pPr>
      <w:r w:rsidRPr="001A1D17">
        <w:rPr>
          <w:color w:val="auto"/>
        </w:rPr>
        <w:t>prezenţa</w:t>
      </w:r>
      <w:r w:rsidRPr="001A1D17">
        <w:rPr>
          <w:color w:val="auto"/>
          <w:spacing w:val="34"/>
        </w:rPr>
        <w:t xml:space="preserve"> </w:t>
      </w:r>
      <w:r w:rsidRPr="001A1D17">
        <w:rPr>
          <w:color w:val="auto"/>
        </w:rPr>
        <w:t>unor</w:t>
      </w:r>
      <w:r w:rsidRPr="001A1D17">
        <w:rPr>
          <w:color w:val="auto"/>
          <w:spacing w:val="37"/>
        </w:rPr>
        <w:t xml:space="preserve"> </w:t>
      </w:r>
      <w:r w:rsidRPr="001A1D17">
        <w:rPr>
          <w:color w:val="auto"/>
        </w:rPr>
        <w:t>mutaţii</w:t>
      </w:r>
      <w:r w:rsidRPr="001A1D17">
        <w:rPr>
          <w:color w:val="auto"/>
          <w:spacing w:val="35"/>
        </w:rPr>
        <w:t xml:space="preserve"> </w:t>
      </w:r>
      <w:r w:rsidRPr="001A1D17">
        <w:rPr>
          <w:color w:val="auto"/>
        </w:rPr>
        <w:t>specifice</w:t>
      </w:r>
      <w:r w:rsidRPr="001A1D17">
        <w:rPr>
          <w:color w:val="auto"/>
          <w:spacing w:val="36"/>
        </w:rPr>
        <w:t xml:space="preserve"> </w:t>
      </w:r>
      <w:r w:rsidRPr="001A1D17">
        <w:rPr>
          <w:color w:val="auto"/>
        </w:rPr>
        <w:t>bolii,</w:t>
      </w:r>
      <w:r w:rsidRPr="001A1D17">
        <w:rPr>
          <w:color w:val="auto"/>
          <w:spacing w:val="35"/>
        </w:rPr>
        <w:t xml:space="preserve"> </w:t>
      </w:r>
      <w:r w:rsidRPr="001A1D17">
        <w:rPr>
          <w:color w:val="auto"/>
        </w:rPr>
        <w:t>în</w:t>
      </w:r>
      <w:r w:rsidRPr="001A1D17">
        <w:rPr>
          <w:color w:val="auto"/>
          <w:spacing w:val="35"/>
        </w:rPr>
        <w:t xml:space="preserve"> </w:t>
      </w:r>
      <w:r w:rsidRPr="001A1D17">
        <w:rPr>
          <w:color w:val="auto"/>
        </w:rPr>
        <w:t>stare</w:t>
      </w:r>
      <w:r w:rsidRPr="001A1D17">
        <w:rPr>
          <w:color w:val="auto"/>
          <w:spacing w:val="34"/>
        </w:rPr>
        <w:t xml:space="preserve"> </w:t>
      </w:r>
      <w:r w:rsidRPr="001A1D17">
        <w:rPr>
          <w:color w:val="auto"/>
        </w:rPr>
        <w:t>de</w:t>
      </w:r>
      <w:r w:rsidRPr="001A1D17">
        <w:rPr>
          <w:color w:val="auto"/>
          <w:spacing w:val="36"/>
        </w:rPr>
        <w:t xml:space="preserve"> </w:t>
      </w:r>
      <w:r w:rsidRPr="001A1D17">
        <w:rPr>
          <w:color w:val="auto"/>
        </w:rPr>
        <w:t>homozigot la nivelul genei care codifică sinteza sfingomielinazei situată la nivelul cromozomului 11p.15.1-15.4. (diagnostic molecular/genetic).</w:t>
      </w:r>
    </w:p>
    <w:p w14:paraId="7C45FEA6" w14:textId="77777777" w:rsidR="00BF338A" w:rsidRPr="001A1D17" w:rsidRDefault="00BF338A" w:rsidP="001A1D17">
      <w:pPr>
        <w:pStyle w:val="ListParagraph"/>
        <w:tabs>
          <w:tab w:val="left" w:pos="836"/>
        </w:tabs>
        <w:spacing w:line="276" w:lineRule="auto"/>
        <w:ind w:left="836" w:right="915"/>
        <w:jc w:val="both"/>
        <w:rPr>
          <w:color w:val="auto"/>
        </w:rPr>
      </w:pPr>
    </w:p>
    <w:p w14:paraId="24473379" w14:textId="77777777" w:rsidR="00BF338A" w:rsidRPr="001A1D17" w:rsidRDefault="00BF338A" w:rsidP="001A1D17">
      <w:pPr>
        <w:tabs>
          <w:tab w:val="left" w:pos="836"/>
        </w:tabs>
        <w:spacing w:before="19" w:line="276" w:lineRule="auto"/>
        <w:ind w:right="1"/>
        <w:jc w:val="both"/>
        <w:rPr>
          <w:rFonts w:ascii="Times New Roman" w:hAnsi="Times New Roman" w:cs="Times New Roman"/>
          <w:sz w:val="24"/>
          <w:szCs w:val="24"/>
        </w:rPr>
      </w:pPr>
      <w:r w:rsidRPr="001A1D17">
        <w:rPr>
          <w:rFonts w:ascii="Times New Roman" w:hAnsi="Times New Roman" w:cs="Times New Roman"/>
          <w:sz w:val="24"/>
          <w:szCs w:val="24"/>
        </w:rPr>
        <w:t>Tratamentul specific bolii Niemann-Pick tip A/B și B este tratamentul de substituţie enzimatică (TSE), iar tratamentul specific bolii Niemann-Pick tip C este tratamentul de reducere a substratului (TRS).</w:t>
      </w:r>
    </w:p>
    <w:p w14:paraId="1F89A740" w14:textId="1A280746" w:rsidR="00BF338A" w:rsidRPr="001A1D17" w:rsidRDefault="00BF338A" w:rsidP="001A1D17">
      <w:pPr>
        <w:tabs>
          <w:tab w:val="left" w:pos="836"/>
        </w:tabs>
        <w:spacing w:before="19" w:line="276" w:lineRule="auto"/>
        <w:ind w:right="1"/>
        <w:jc w:val="both"/>
        <w:rPr>
          <w:rFonts w:ascii="Times New Roman" w:hAnsi="Times New Roman" w:cs="Times New Roman"/>
          <w:sz w:val="24"/>
          <w:szCs w:val="24"/>
        </w:rPr>
      </w:pPr>
      <w:r w:rsidRPr="001A1D17">
        <w:rPr>
          <w:rFonts w:ascii="Times New Roman" w:hAnsi="Times New Roman" w:cs="Times New Roman"/>
          <w:sz w:val="24"/>
          <w:szCs w:val="24"/>
        </w:rPr>
        <w:t>Olipudază alfa este tratamentul specific de substituţie enzimatică (TSE) indicat în boala Niemann-Pick, formele A/B și B.</w:t>
      </w:r>
    </w:p>
    <w:p w14:paraId="1DBD18DA" w14:textId="0EF74E74" w:rsidR="004D4CC5" w:rsidRPr="001A1D17" w:rsidRDefault="00BF338A" w:rsidP="001A1D17">
      <w:pPr>
        <w:pStyle w:val="BodyText"/>
        <w:spacing w:line="276" w:lineRule="auto"/>
        <w:ind w:left="0" w:firstLine="0"/>
        <w:rPr>
          <w:rFonts w:ascii="Times New Roman" w:hAnsi="Times New Roman" w:cs="Times New Roman"/>
          <w:b/>
        </w:rPr>
      </w:pPr>
      <w:r w:rsidRPr="001A1D17">
        <w:rPr>
          <w:rFonts w:ascii="Times New Roman" w:hAnsi="Times New Roman" w:cs="Times New Roman"/>
          <w:b/>
        </w:rPr>
        <w:t xml:space="preserve">I. </w:t>
      </w:r>
      <w:r w:rsidR="004D4CC5" w:rsidRPr="001A1D17">
        <w:rPr>
          <w:rFonts w:ascii="Times New Roman" w:hAnsi="Times New Roman" w:cs="Times New Roman"/>
          <w:b/>
        </w:rPr>
        <w:t>Indicatia terapeutică</w:t>
      </w:r>
    </w:p>
    <w:p w14:paraId="4EF94A2B" w14:textId="40896579"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Olipudaza alfa este indicată ca terapie de substituție enzimatică pentru tratamentul manifestărilor deficitului de sfingomielinază acidă (DSMA) localizate în afara Sistemului Nervos Central (SNC) la pacienții copii, adolescenți și adulți cu tip A/B sau tip B</w:t>
      </w:r>
      <w:r w:rsidR="00393E7F" w:rsidRPr="001A1D17">
        <w:rPr>
          <w:rFonts w:ascii="Times New Roman" w:hAnsi="Times New Roman" w:cs="Times New Roman"/>
        </w:rPr>
        <w:t>.</w:t>
      </w:r>
    </w:p>
    <w:p w14:paraId="15404FC5" w14:textId="643C0572" w:rsidR="00BF338A" w:rsidRPr="001A1D17" w:rsidRDefault="00393E7F" w:rsidP="001A1D17">
      <w:pPr>
        <w:pStyle w:val="BodyText"/>
        <w:spacing w:before="5" w:line="276" w:lineRule="auto"/>
        <w:ind w:hanging="836"/>
        <w:rPr>
          <w:rFonts w:ascii="Times New Roman" w:hAnsi="Times New Roman" w:cs="Times New Roman"/>
        </w:rPr>
      </w:pPr>
      <w:r w:rsidRPr="001A1D17">
        <w:rPr>
          <w:rFonts w:ascii="Times New Roman" w:eastAsia="Times New Roman" w:hAnsi="Times New Roman" w:cs="Times New Roman"/>
          <w:b/>
          <w:u w:color="000000"/>
          <w:bdr w:val="nil"/>
          <w:lang w:val="ro-RO" w:eastAsia="ro-RO"/>
        </w:rPr>
        <w:lastRenderedPageBreak/>
        <w:t xml:space="preserve">II. </w:t>
      </w:r>
      <w:r w:rsidR="00A5317A" w:rsidRPr="001A1D17">
        <w:rPr>
          <w:rFonts w:ascii="Times New Roman" w:eastAsia="Times New Roman" w:hAnsi="Times New Roman" w:cs="Times New Roman"/>
          <w:b/>
          <w:u w:color="000000"/>
          <w:bdr w:val="nil"/>
          <w:lang w:val="ro-RO" w:eastAsia="ro-RO"/>
        </w:rPr>
        <w:t>Criterii pentru includerea unui pacient în tratament</w:t>
      </w:r>
    </w:p>
    <w:p w14:paraId="34A20E93" w14:textId="77777777" w:rsidR="00393E7F" w:rsidRPr="001A1D17" w:rsidRDefault="00393E7F" w:rsidP="001A1D17">
      <w:pPr>
        <w:pStyle w:val="Heading1"/>
        <w:tabs>
          <w:tab w:val="left" w:pos="400"/>
        </w:tabs>
        <w:spacing w:line="276" w:lineRule="auto"/>
        <w:ind w:left="0"/>
        <w:jc w:val="both"/>
        <w:rPr>
          <w:rFonts w:ascii="Times New Roman" w:hAnsi="Times New Roman" w:cs="Times New Roman"/>
        </w:rPr>
      </w:pPr>
    </w:p>
    <w:p w14:paraId="1E843DAD" w14:textId="77777777" w:rsidR="00393E7F" w:rsidRPr="001A1D17" w:rsidRDefault="00BF338A" w:rsidP="001A1D17">
      <w:pPr>
        <w:pStyle w:val="Heading1"/>
        <w:numPr>
          <w:ilvl w:val="0"/>
          <w:numId w:val="361"/>
        </w:numPr>
        <w:tabs>
          <w:tab w:val="left" w:pos="400"/>
        </w:tabs>
        <w:spacing w:line="276" w:lineRule="auto"/>
        <w:ind w:left="284" w:hanging="284"/>
        <w:jc w:val="both"/>
        <w:rPr>
          <w:rFonts w:ascii="Times New Roman" w:hAnsi="Times New Roman" w:cs="Times New Roman"/>
        </w:rPr>
      </w:pPr>
      <w:r w:rsidRPr="001A1D17">
        <w:rPr>
          <w:rFonts w:ascii="Times New Roman" w:hAnsi="Times New Roman" w:cs="Times New Roman"/>
        </w:rPr>
        <w:t>Criterii</w:t>
      </w:r>
      <w:r w:rsidRPr="001A1D17">
        <w:rPr>
          <w:rFonts w:ascii="Times New Roman" w:hAnsi="Times New Roman" w:cs="Times New Roman"/>
          <w:spacing w:val="68"/>
        </w:rPr>
        <w:t xml:space="preserve"> </w:t>
      </w:r>
      <w:r w:rsidRPr="001A1D17">
        <w:rPr>
          <w:rFonts w:ascii="Times New Roman" w:hAnsi="Times New Roman" w:cs="Times New Roman"/>
        </w:rPr>
        <w:t>de</w:t>
      </w:r>
      <w:r w:rsidRPr="001A1D17">
        <w:rPr>
          <w:rFonts w:ascii="Times New Roman" w:hAnsi="Times New Roman" w:cs="Times New Roman"/>
          <w:spacing w:val="67"/>
        </w:rPr>
        <w:t xml:space="preserve"> </w:t>
      </w:r>
      <w:r w:rsidRPr="001A1D17">
        <w:rPr>
          <w:rFonts w:ascii="Times New Roman" w:hAnsi="Times New Roman" w:cs="Times New Roman"/>
        </w:rPr>
        <w:t>includere</w:t>
      </w:r>
      <w:r w:rsidRPr="001A1D17">
        <w:rPr>
          <w:rFonts w:ascii="Times New Roman" w:hAnsi="Times New Roman" w:cs="Times New Roman"/>
          <w:spacing w:val="67"/>
        </w:rPr>
        <w:t xml:space="preserve"> </w:t>
      </w:r>
      <w:r w:rsidRPr="001A1D17">
        <w:rPr>
          <w:rFonts w:ascii="Times New Roman" w:hAnsi="Times New Roman" w:cs="Times New Roman"/>
        </w:rPr>
        <w:t>în</w:t>
      </w:r>
      <w:r w:rsidRPr="001A1D17">
        <w:rPr>
          <w:rFonts w:ascii="Times New Roman" w:hAnsi="Times New Roman" w:cs="Times New Roman"/>
          <w:spacing w:val="69"/>
        </w:rPr>
        <w:t xml:space="preserve"> </w:t>
      </w:r>
      <w:r w:rsidRPr="001A1D17">
        <w:rPr>
          <w:rFonts w:ascii="Times New Roman" w:hAnsi="Times New Roman" w:cs="Times New Roman"/>
        </w:rPr>
        <w:t>tratament</w:t>
      </w:r>
      <w:r w:rsidRPr="001A1D17">
        <w:rPr>
          <w:rFonts w:ascii="Times New Roman" w:hAnsi="Times New Roman" w:cs="Times New Roman"/>
          <w:spacing w:val="69"/>
        </w:rPr>
        <w:t xml:space="preserve"> </w:t>
      </w:r>
    </w:p>
    <w:p w14:paraId="5A588066" w14:textId="718E5507" w:rsidR="00BF338A" w:rsidRPr="001A1D17" w:rsidRDefault="00BF338A" w:rsidP="001A1D17">
      <w:pPr>
        <w:pStyle w:val="Heading1"/>
        <w:numPr>
          <w:ilvl w:val="0"/>
          <w:numId w:val="362"/>
        </w:numPr>
        <w:tabs>
          <w:tab w:val="left" w:pos="400"/>
        </w:tabs>
        <w:spacing w:line="276" w:lineRule="auto"/>
        <w:ind w:left="709" w:hanging="283"/>
        <w:jc w:val="both"/>
        <w:rPr>
          <w:rFonts w:ascii="Times New Roman" w:hAnsi="Times New Roman" w:cs="Times New Roman"/>
        </w:rPr>
      </w:pPr>
      <w:r w:rsidRPr="001A1D17">
        <w:rPr>
          <w:rFonts w:ascii="Times New Roman" w:hAnsi="Times New Roman" w:cs="Times New Roman"/>
        </w:rPr>
        <w:t>pacienţii</w:t>
      </w:r>
      <w:r w:rsidRPr="001A1D17">
        <w:rPr>
          <w:rFonts w:ascii="Times New Roman" w:hAnsi="Times New Roman" w:cs="Times New Roman"/>
          <w:spacing w:val="68"/>
        </w:rPr>
        <w:t xml:space="preserve"> </w:t>
      </w:r>
      <w:r w:rsidRPr="001A1D17">
        <w:rPr>
          <w:rFonts w:ascii="Times New Roman" w:hAnsi="Times New Roman" w:cs="Times New Roman"/>
        </w:rPr>
        <w:t>sub</w:t>
      </w:r>
      <w:r w:rsidRPr="001A1D17">
        <w:rPr>
          <w:rFonts w:ascii="Times New Roman" w:hAnsi="Times New Roman" w:cs="Times New Roman"/>
          <w:spacing w:val="69"/>
        </w:rPr>
        <w:t xml:space="preserve"> </w:t>
      </w:r>
      <w:r w:rsidRPr="001A1D17">
        <w:rPr>
          <w:rFonts w:ascii="Times New Roman" w:hAnsi="Times New Roman" w:cs="Times New Roman"/>
        </w:rPr>
        <w:t>18</w:t>
      </w:r>
      <w:r w:rsidRPr="001A1D17">
        <w:rPr>
          <w:rFonts w:ascii="Times New Roman" w:hAnsi="Times New Roman" w:cs="Times New Roman"/>
          <w:spacing w:val="68"/>
        </w:rPr>
        <w:t xml:space="preserve"> </w:t>
      </w:r>
      <w:r w:rsidRPr="001A1D17">
        <w:rPr>
          <w:rFonts w:ascii="Times New Roman" w:hAnsi="Times New Roman" w:cs="Times New Roman"/>
        </w:rPr>
        <w:t>ani</w:t>
      </w:r>
      <w:r w:rsidRPr="001A1D17">
        <w:rPr>
          <w:rFonts w:ascii="Times New Roman" w:hAnsi="Times New Roman" w:cs="Times New Roman"/>
          <w:spacing w:val="-2"/>
        </w:rPr>
        <w:t>:</w:t>
      </w:r>
    </w:p>
    <w:p w14:paraId="1042A239" w14:textId="19257FD3" w:rsidR="00BF338A" w:rsidRPr="001A1D17" w:rsidRDefault="00393E7F" w:rsidP="001A1D17">
      <w:pPr>
        <w:pStyle w:val="ListParagraph"/>
        <w:widowControl w:val="0"/>
        <w:numPr>
          <w:ilvl w:val="0"/>
          <w:numId w:val="359"/>
        </w:numPr>
        <w:tabs>
          <w:tab w:val="left" w:pos="356"/>
        </w:tabs>
        <w:autoSpaceDE w:val="0"/>
        <w:autoSpaceDN w:val="0"/>
        <w:spacing w:line="276" w:lineRule="auto"/>
        <w:ind w:left="993" w:hanging="284"/>
        <w:jc w:val="both"/>
        <w:rPr>
          <w:color w:val="auto"/>
        </w:rPr>
      </w:pPr>
      <w:r w:rsidRPr="001A1D17">
        <w:rPr>
          <w:color w:val="auto"/>
        </w:rPr>
        <w:t>P</w:t>
      </w:r>
      <w:r w:rsidR="00BF338A" w:rsidRPr="001A1D17">
        <w:rPr>
          <w:color w:val="auto"/>
        </w:rPr>
        <w:t xml:space="preserve">acienți cu vârsta </w:t>
      </w:r>
      <w:bookmarkStart w:id="2" w:name="_Hlk138149237"/>
      <w:r w:rsidR="00BF338A" w:rsidRPr="001A1D17">
        <w:rPr>
          <w:color w:val="auto"/>
        </w:rPr>
        <w:t>≥</w:t>
      </w:r>
      <w:bookmarkEnd w:id="2"/>
      <w:r w:rsidR="00BF338A" w:rsidRPr="001A1D17">
        <w:rPr>
          <w:color w:val="auto"/>
        </w:rPr>
        <w:t xml:space="preserve">1 an și </w:t>
      </w:r>
      <w:r w:rsidR="00BF338A" w:rsidRPr="001A1D17">
        <w:rPr>
          <w:rFonts w:eastAsiaTheme="minorHAnsi"/>
          <w:color w:val="auto"/>
          <w:lang w:val="en-US"/>
        </w:rPr>
        <w:t>&lt;</w:t>
      </w:r>
      <w:r w:rsidR="00BF338A" w:rsidRPr="001A1D17">
        <w:rPr>
          <w:color w:val="auto"/>
        </w:rPr>
        <w:t>18 ani care au diagnostic cert molecular/genetic de boala Niemann-Pick tip A/B și B</w:t>
      </w:r>
    </w:p>
    <w:p w14:paraId="57A7741C" w14:textId="77777777" w:rsidR="00393E7F" w:rsidRPr="001A1D17" w:rsidRDefault="00393E7F" w:rsidP="001A1D17">
      <w:pPr>
        <w:pStyle w:val="Heading1"/>
        <w:tabs>
          <w:tab w:val="left" w:pos="433"/>
        </w:tabs>
        <w:spacing w:before="1" w:line="276" w:lineRule="auto"/>
        <w:ind w:left="116" w:right="914"/>
        <w:jc w:val="both"/>
        <w:rPr>
          <w:rFonts w:ascii="Times New Roman" w:hAnsi="Times New Roman" w:cs="Times New Roman"/>
        </w:rPr>
      </w:pPr>
    </w:p>
    <w:p w14:paraId="6DCACAA8" w14:textId="7C60D64A" w:rsidR="00BF338A" w:rsidRPr="001A1D17" w:rsidRDefault="00BF338A" w:rsidP="001A1D17">
      <w:pPr>
        <w:pStyle w:val="Heading1"/>
        <w:numPr>
          <w:ilvl w:val="0"/>
          <w:numId w:val="362"/>
        </w:numPr>
        <w:tabs>
          <w:tab w:val="left" w:pos="433"/>
        </w:tabs>
        <w:spacing w:before="1" w:line="276" w:lineRule="auto"/>
        <w:ind w:left="709" w:right="914" w:hanging="283"/>
        <w:jc w:val="both"/>
        <w:rPr>
          <w:rFonts w:ascii="Times New Roman" w:hAnsi="Times New Roman" w:cs="Times New Roman"/>
        </w:rPr>
      </w:pPr>
      <w:r w:rsidRPr="001A1D17">
        <w:rPr>
          <w:rFonts w:ascii="Times New Roman" w:hAnsi="Times New Roman" w:cs="Times New Roman"/>
        </w:rPr>
        <w:t>adulţi:</w:t>
      </w:r>
    </w:p>
    <w:p w14:paraId="17CD8040"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 xml:space="preserve">Pacienți cu vârsta ≥18 ani </w:t>
      </w:r>
    </w:p>
    <w:p w14:paraId="41BDDC69"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Diagnostic cert molecular/genetic de boală Niemann-Pick tip B</w:t>
      </w:r>
    </w:p>
    <w:p w14:paraId="2BBD74B9" w14:textId="77777777" w:rsidR="00BF338A" w:rsidRPr="001A1D17" w:rsidRDefault="00BF338A" w:rsidP="001A1D17">
      <w:pPr>
        <w:pStyle w:val="ListParagraph"/>
        <w:widowControl w:val="0"/>
        <w:numPr>
          <w:ilvl w:val="2"/>
          <w:numId w:val="360"/>
        </w:numPr>
        <w:pBdr>
          <w:top w:val="none" w:sz="0" w:space="0" w:color="auto"/>
          <w:left w:val="none" w:sz="0" w:space="0" w:color="auto"/>
          <w:bottom w:val="none" w:sz="0" w:space="0" w:color="auto"/>
          <w:right w:val="none" w:sz="0" w:space="0" w:color="auto"/>
          <w:between w:val="none" w:sz="0" w:space="0" w:color="auto"/>
          <w:bar w:val="none" w:sz="0" w:color="auto"/>
        </w:pBdr>
        <w:tabs>
          <w:tab w:val="left" w:pos="356"/>
        </w:tabs>
        <w:autoSpaceDE w:val="0"/>
        <w:autoSpaceDN w:val="0"/>
        <w:spacing w:line="276" w:lineRule="auto"/>
        <w:ind w:left="993" w:hanging="284"/>
        <w:jc w:val="both"/>
        <w:rPr>
          <w:color w:val="auto"/>
        </w:rPr>
      </w:pPr>
      <w:r w:rsidRPr="001A1D17">
        <w:rPr>
          <w:color w:val="auto"/>
        </w:rPr>
        <w:t>Pacientul trebuie să indeplineasca unul sau mai multe dintre următoarele criterii</w:t>
      </w:r>
      <w:r w:rsidRPr="001A1D17">
        <w:rPr>
          <w:color w:val="auto"/>
          <w:lang w:val="en-US"/>
        </w:rPr>
        <w:t>:</w:t>
      </w:r>
    </w:p>
    <w:p w14:paraId="1E33A91D"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18" w:hanging="284"/>
        <w:jc w:val="both"/>
        <w:rPr>
          <w:color w:val="auto"/>
        </w:rPr>
      </w:pPr>
      <w:r w:rsidRPr="001A1D17">
        <w:rPr>
          <w:color w:val="auto"/>
        </w:rPr>
        <w:t>Capacitatea de difuziune a monoxidului de carbon DLCo ≤40% din valoarea estimată</w:t>
      </w:r>
    </w:p>
    <w:p w14:paraId="3EEB7116"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1418" w:hanging="284"/>
        <w:jc w:val="both"/>
        <w:rPr>
          <w:color w:val="auto"/>
        </w:rPr>
      </w:pPr>
      <w:r w:rsidRPr="001A1D17">
        <w:rPr>
          <w:color w:val="auto"/>
        </w:rPr>
        <w:t>Volumul splinei ≥15 MN (multiplu de normal) determinat de standardul local (de preferință utilizându-se RMN)</w:t>
      </w:r>
    </w:p>
    <w:p w14:paraId="695E31A1" w14:textId="77777777" w:rsidR="00BF338A" w:rsidRPr="001A1D17" w:rsidRDefault="00BF338A" w:rsidP="001A1D17">
      <w:pPr>
        <w:pStyle w:val="ListParagraph"/>
        <w:widowControl w:val="0"/>
        <w:numPr>
          <w:ilvl w:val="3"/>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1418" w:hanging="284"/>
        <w:jc w:val="both"/>
        <w:rPr>
          <w:color w:val="auto"/>
        </w:rPr>
      </w:pPr>
      <w:r w:rsidRPr="001A1D17">
        <w:rPr>
          <w:color w:val="auto"/>
        </w:rPr>
        <w:t>Trombocite ≥30 și &lt;65 × 10</w:t>
      </w:r>
      <w:r w:rsidRPr="001A1D17">
        <w:rPr>
          <w:color w:val="auto"/>
          <w:spacing w:val="-5"/>
          <w:vertAlign w:val="superscript"/>
        </w:rPr>
        <w:t>3</w:t>
      </w:r>
      <w:r w:rsidRPr="001A1D17">
        <w:rPr>
          <w:color w:val="auto"/>
        </w:rPr>
        <w:t>/μL</w:t>
      </w:r>
    </w:p>
    <w:p w14:paraId="4EB47A02" w14:textId="77777777" w:rsidR="00393E7F" w:rsidRPr="001A1D17" w:rsidRDefault="00393E7F" w:rsidP="001A1D17">
      <w:pPr>
        <w:pStyle w:val="BodyText"/>
        <w:spacing w:before="4" w:line="276" w:lineRule="auto"/>
        <w:ind w:left="0" w:firstLine="0"/>
        <w:rPr>
          <w:rFonts w:ascii="Times New Roman" w:hAnsi="Times New Roman" w:cs="Times New Roman"/>
        </w:rPr>
      </w:pPr>
    </w:p>
    <w:p w14:paraId="54A632ED" w14:textId="3DAF8D7E" w:rsidR="00393E7F" w:rsidRPr="001A1D17" w:rsidRDefault="00393E7F" w:rsidP="001A1D17">
      <w:pPr>
        <w:pStyle w:val="ListParagraph"/>
        <w:widowControl w:val="0"/>
        <w:numPr>
          <w:ilvl w:val="2"/>
          <w:numId w:val="3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76" w:lineRule="auto"/>
        <w:ind w:left="284" w:hanging="284"/>
        <w:jc w:val="both"/>
        <w:rPr>
          <w:b/>
          <w:bCs/>
          <w:color w:val="auto"/>
        </w:rPr>
      </w:pPr>
      <w:r w:rsidRPr="001A1D17">
        <w:rPr>
          <w:b/>
          <w:bCs/>
          <w:color w:val="auto"/>
        </w:rPr>
        <w:t>Criterii de</w:t>
      </w:r>
      <w:r w:rsidRPr="001A1D17">
        <w:rPr>
          <w:b/>
          <w:bCs/>
          <w:color w:val="auto"/>
          <w:spacing w:val="-3"/>
        </w:rPr>
        <w:t xml:space="preserve"> </w:t>
      </w:r>
      <w:r w:rsidRPr="001A1D17">
        <w:rPr>
          <w:b/>
          <w:bCs/>
          <w:color w:val="auto"/>
        </w:rPr>
        <w:t>excludere din tratament</w:t>
      </w:r>
    </w:p>
    <w:p w14:paraId="06FC7F06"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Prezența Hepatitei B sau C</w:t>
      </w:r>
    </w:p>
    <w:p w14:paraId="1FA1C340"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Orice tip de malignitate cu pronostic rezervat</w:t>
      </w:r>
    </w:p>
    <w:p w14:paraId="1BCC3F53"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Pacientă însărcinată</w:t>
      </w:r>
    </w:p>
    <w:p w14:paraId="05A61B2A"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Pacientă care alăptează</w:t>
      </w:r>
    </w:p>
    <w:p w14:paraId="506CBCB9" w14:textId="77777777" w:rsidR="00393E7F" w:rsidRPr="001A1D17" w:rsidRDefault="00393E7F" w:rsidP="001A1D17">
      <w:pPr>
        <w:pStyle w:val="ListParagraph"/>
        <w:widowControl w:val="0"/>
        <w:numPr>
          <w:ilvl w:val="0"/>
          <w:numId w:val="363"/>
        </w:numPr>
        <w:pBdr>
          <w:top w:val="none" w:sz="0" w:space="0" w:color="auto"/>
          <w:left w:val="none" w:sz="0" w:space="0" w:color="auto"/>
          <w:bottom w:val="none" w:sz="0" w:space="0" w:color="auto"/>
          <w:right w:val="none" w:sz="0" w:space="0" w:color="auto"/>
          <w:between w:val="none" w:sz="0" w:space="0" w:color="auto"/>
          <w:bar w:val="none" w:sz="0" w:color="auto"/>
        </w:pBdr>
        <w:tabs>
          <w:tab w:val="left" w:pos="359"/>
        </w:tabs>
        <w:autoSpaceDE w:val="0"/>
        <w:autoSpaceDN w:val="0"/>
        <w:spacing w:line="276" w:lineRule="auto"/>
        <w:ind w:hanging="74"/>
        <w:jc w:val="both"/>
        <w:rPr>
          <w:color w:val="auto"/>
        </w:rPr>
      </w:pPr>
      <w:r w:rsidRPr="001A1D17">
        <w:rPr>
          <w:color w:val="auto"/>
        </w:rPr>
        <w:t>Pacienți pediatrici boală Niemann-Pick tip A</w:t>
      </w:r>
    </w:p>
    <w:p w14:paraId="7CB97C15" w14:textId="77777777" w:rsidR="00393E7F" w:rsidRPr="001A1D17" w:rsidRDefault="00393E7F" w:rsidP="001A1D17">
      <w:pPr>
        <w:pStyle w:val="BodyText"/>
        <w:spacing w:before="4" w:line="276" w:lineRule="auto"/>
        <w:rPr>
          <w:rFonts w:ascii="Times New Roman" w:hAnsi="Times New Roman" w:cs="Times New Roman"/>
        </w:rPr>
      </w:pPr>
    </w:p>
    <w:p w14:paraId="6970B551" w14:textId="77777777" w:rsidR="00393E7F" w:rsidRPr="001A1D17" w:rsidRDefault="00393E7F" w:rsidP="001A1D17">
      <w:pPr>
        <w:pStyle w:val="BodyText"/>
        <w:spacing w:before="4" w:line="276" w:lineRule="auto"/>
        <w:rPr>
          <w:rFonts w:ascii="Times New Roman" w:hAnsi="Times New Roman" w:cs="Times New Roman"/>
        </w:rPr>
      </w:pPr>
    </w:p>
    <w:p w14:paraId="23E8DA4A" w14:textId="5E72F6D4" w:rsidR="00393E7F" w:rsidRPr="001A1D17" w:rsidRDefault="00393E7F" w:rsidP="001A1D17">
      <w:pPr>
        <w:pStyle w:val="BodyText"/>
        <w:spacing w:before="4" w:line="276" w:lineRule="auto"/>
        <w:ind w:left="0" w:firstLine="0"/>
        <w:rPr>
          <w:rFonts w:ascii="Times New Roman" w:hAnsi="Times New Roman" w:cs="Times New Roman"/>
          <w:b/>
        </w:rPr>
      </w:pPr>
      <w:r w:rsidRPr="001A1D17">
        <w:rPr>
          <w:rFonts w:ascii="Times New Roman" w:hAnsi="Times New Roman" w:cs="Times New Roman"/>
          <w:b/>
        </w:rPr>
        <w:t>III. Tratament</w:t>
      </w:r>
    </w:p>
    <w:p w14:paraId="370B1802" w14:textId="77777777" w:rsidR="00393E7F" w:rsidRPr="001A1D17" w:rsidRDefault="00393E7F" w:rsidP="001A1D17">
      <w:pPr>
        <w:pStyle w:val="BodyText"/>
        <w:spacing w:before="4" w:line="276" w:lineRule="auto"/>
        <w:rPr>
          <w:rFonts w:ascii="Times New Roman" w:hAnsi="Times New Roman" w:cs="Times New Roman"/>
        </w:rPr>
      </w:pPr>
    </w:p>
    <w:p w14:paraId="4DD618DC" w14:textId="77777777" w:rsidR="00BF338A" w:rsidRPr="001A1D17" w:rsidRDefault="00BF338A" w:rsidP="001A1D17">
      <w:pPr>
        <w:pStyle w:val="Heading1"/>
        <w:tabs>
          <w:tab w:val="left" w:pos="551"/>
        </w:tabs>
        <w:spacing w:line="276" w:lineRule="auto"/>
        <w:ind w:left="0" w:right="1"/>
        <w:jc w:val="both"/>
        <w:rPr>
          <w:rFonts w:ascii="Times New Roman" w:hAnsi="Times New Roman" w:cs="Times New Roman"/>
        </w:rPr>
      </w:pPr>
      <w:r w:rsidRPr="001A1D17">
        <w:rPr>
          <w:rFonts w:ascii="Times New Roman" w:hAnsi="Times New Roman" w:cs="Times New Roman"/>
        </w:rPr>
        <w:t>Stabilirea</w:t>
      </w:r>
      <w:r w:rsidRPr="001A1D17">
        <w:rPr>
          <w:rFonts w:ascii="Times New Roman" w:hAnsi="Times New Roman" w:cs="Times New Roman"/>
          <w:spacing w:val="32"/>
        </w:rPr>
        <w:t xml:space="preserve"> </w:t>
      </w:r>
      <w:r w:rsidRPr="001A1D17">
        <w:rPr>
          <w:rFonts w:ascii="Times New Roman" w:hAnsi="Times New Roman" w:cs="Times New Roman"/>
        </w:rPr>
        <w:t>schemei terapeutice</w:t>
      </w:r>
      <w:r w:rsidRPr="001A1D17">
        <w:rPr>
          <w:rFonts w:ascii="Times New Roman" w:hAnsi="Times New Roman" w:cs="Times New Roman"/>
          <w:spacing w:val="35"/>
        </w:rPr>
        <w:t xml:space="preserve"> </w:t>
      </w:r>
      <w:r w:rsidRPr="001A1D17">
        <w:rPr>
          <w:rFonts w:ascii="Times New Roman" w:hAnsi="Times New Roman" w:cs="Times New Roman"/>
        </w:rPr>
        <w:t>cu</w:t>
      </w:r>
      <w:r w:rsidRPr="001A1D17">
        <w:rPr>
          <w:rFonts w:ascii="Times New Roman" w:hAnsi="Times New Roman" w:cs="Times New Roman"/>
          <w:spacing w:val="35"/>
        </w:rPr>
        <w:t xml:space="preserve"> </w:t>
      </w:r>
      <w:r w:rsidRPr="001A1D17">
        <w:rPr>
          <w:rFonts w:ascii="Times New Roman" w:hAnsi="Times New Roman" w:cs="Times New Roman"/>
        </w:rPr>
        <w:t>Olipudază alfa</w:t>
      </w:r>
      <w:r w:rsidRPr="001A1D17">
        <w:rPr>
          <w:rFonts w:ascii="Times New Roman" w:hAnsi="Times New Roman" w:cs="Times New Roman"/>
          <w:spacing w:val="33"/>
        </w:rPr>
        <w:t xml:space="preserve"> </w:t>
      </w:r>
      <w:r w:rsidRPr="001A1D17">
        <w:rPr>
          <w:rFonts w:ascii="Times New Roman" w:hAnsi="Times New Roman" w:cs="Times New Roman"/>
        </w:rPr>
        <w:t>a</w:t>
      </w:r>
      <w:r w:rsidRPr="001A1D17">
        <w:rPr>
          <w:rFonts w:ascii="Times New Roman" w:hAnsi="Times New Roman" w:cs="Times New Roman"/>
          <w:spacing w:val="32"/>
        </w:rPr>
        <w:t xml:space="preserve"> </w:t>
      </w:r>
      <w:r w:rsidRPr="001A1D17">
        <w:rPr>
          <w:rFonts w:ascii="Times New Roman" w:hAnsi="Times New Roman" w:cs="Times New Roman"/>
        </w:rPr>
        <w:t>pacienților</w:t>
      </w:r>
      <w:r w:rsidRPr="001A1D17">
        <w:rPr>
          <w:rFonts w:ascii="Times New Roman" w:hAnsi="Times New Roman" w:cs="Times New Roman"/>
          <w:spacing w:val="34"/>
        </w:rPr>
        <w:t xml:space="preserve"> cu</w:t>
      </w:r>
      <w:r w:rsidRPr="001A1D17">
        <w:rPr>
          <w:rFonts w:ascii="Times New Roman" w:hAnsi="Times New Roman" w:cs="Times New Roman"/>
        </w:rPr>
        <w:t xml:space="preserve"> boală Niemann-Pick tip A/B si tip B:</w:t>
      </w:r>
    </w:p>
    <w:p w14:paraId="29849E85" w14:textId="77777777" w:rsidR="00BF338A" w:rsidRPr="001A1D17" w:rsidRDefault="00BF338A" w:rsidP="001A1D17">
      <w:pPr>
        <w:pStyle w:val="BodyText"/>
        <w:spacing w:line="276" w:lineRule="auto"/>
        <w:rPr>
          <w:rFonts w:ascii="Times New Roman" w:hAnsi="Times New Roman" w:cs="Times New Roman"/>
        </w:rPr>
      </w:pPr>
    </w:p>
    <w:p w14:paraId="5FC20BB0"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Tratamentul cu Olipudază alfa trebuie inițiat si  monitorizat de un profesionist din domeniul sănătății cu experiență în gestionarea DSMA sau a altor tulburări metabolice ereditare. Perfuzia cu Olipudază alfa trebuie administrată de către un profesionist din domeniul sănătății cu acces la asistență medicală adecvată pentru gestionarea potențialelor reacții adverse severe, cum sunt reacțiile de hipersensibilitate sistemice grave.</w:t>
      </w:r>
    </w:p>
    <w:p w14:paraId="324741B2" w14:textId="77777777" w:rsidR="00BF338A" w:rsidRPr="001A1D17" w:rsidRDefault="00BF338A" w:rsidP="001A1D17">
      <w:pPr>
        <w:pStyle w:val="BodyText"/>
        <w:spacing w:line="276" w:lineRule="auto"/>
        <w:ind w:left="115"/>
        <w:rPr>
          <w:rFonts w:ascii="Times New Roman" w:hAnsi="Times New Roman" w:cs="Times New Roman"/>
        </w:rPr>
      </w:pPr>
    </w:p>
    <w:p w14:paraId="66DF451B" w14:textId="3630271F" w:rsidR="00BF338A" w:rsidRPr="001A1D17" w:rsidRDefault="00393E7F" w:rsidP="001A1D17">
      <w:pPr>
        <w:pStyle w:val="BodyText"/>
        <w:tabs>
          <w:tab w:val="left" w:pos="5964"/>
        </w:tabs>
        <w:spacing w:line="276" w:lineRule="auto"/>
        <w:ind w:left="115" w:hanging="115"/>
        <w:rPr>
          <w:rFonts w:ascii="Times New Roman" w:hAnsi="Times New Roman" w:cs="Times New Roman"/>
          <w:iCs/>
          <w:u w:val="single"/>
        </w:rPr>
      </w:pPr>
      <w:r w:rsidRPr="001A1D17">
        <w:rPr>
          <w:rFonts w:ascii="Times New Roman" w:hAnsi="Times New Roman" w:cs="Times New Roman"/>
          <w:iCs/>
          <w:u w:val="single"/>
        </w:rPr>
        <w:t xml:space="preserve">Doze </w:t>
      </w:r>
    </w:p>
    <w:p w14:paraId="0D75D714" w14:textId="45208215"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Metabolizarea rapidă de către alfa olipudază a sfingomielinei (SM) acumulate generează produși de descompunere cu efect pro-inflamator, care pot induce reacţii asociate perfuziei şi/sau creşteri tranzitorii ale enzimelor hepatice. O schemă de creștere a dozei poate minimiza majoritatea acestor reacții adverse.</w:t>
      </w:r>
    </w:p>
    <w:p w14:paraId="37646136" w14:textId="2673D78A" w:rsidR="00393E7F" w:rsidRPr="001A1D17" w:rsidRDefault="00BF338A" w:rsidP="001A1D17">
      <w:pPr>
        <w:pStyle w:val="BodyText"/>
        <w:spacing w:line="276" w:lineRule="auto"/>
        <w:ind w:left="115" w:hanging="115"/>
        <w:rPr>
          <w:rFonts w:ascii="Times New Roman" w:hAnsi="Times New Roman" w:cs="Times New Roman"/>
        </w:rPr>
      </w:pPr>
      <w:r w:rsidRPr="001A1D17">
        <w:rPr>
          <w:rFonts w:ascii="Times New Roman" w:hAnsi="Times New Roman" w:cs="Times New Roman"/>
        </w:rPr>
        <w:t>Doza de Olipudază alfa se bazează pe greutatea corporală reală pentru pacient</w:t>
      </w:r>
      <w:r w:rsidR="00393E7F" w:rsidRPr="001A1D17">
        <w:rPr>
          <w:rFonts w:ascii="Times New Roman" w:hAnsi="Times New Roman" w:cs="Times New Roman"/>
        </w:rPr>
        <w:t>ul cu un indice de masa</w:t>
      </w:r>
    </w:p>
    <w:p w14:paraId="7CC8C319" w14:textId="20F2132F" w:rsidR="00BF338A" w:rsidRPr="001A1D17" w:rsidRDefault="00BF338A" w:rsidP="001A1D17">
      <w:pPr>
        <w:pStyle w:val="BodyText"/>
        <w:spacing w:line="276" w:lineRule="auto"/>
        <w:ind w:left="115" w:hanging="115"/>
        <w:rPr>
          <w:rFonts w:ascii="Times New Roman" w:hAnsi="Times New Roman" w:cs="Times New Roman"/>
        </w:rPr>
      </w:pPr>
      <w:r w:rsidRPr="001A1D17">
        <w:rPr>
          <w:rFonts w:ascii="Times New Roman" w:hAnsi="Times New Roman" w:cs="Times New Roman"/>
        </w:rPr>
        <w:t>corporală (IMC) ≤ 30 sau o greutate corporală optimă pentru pacientul cu un IMC &gt; 30.</w:t>
      </w:r>
    </w:p>
    <w:p w14:paraId="3CF1960F" w14:textId="77777777" w:rsidR="00BF338A" w:rsidRPr="001A1D17" w:rsidRDefault="00BF338A" w:rsidP="001A1D17">
      <w:pPr>
        <w:pStyle w:val="BodyText"/>
        <w:spacing w:line="276" w:lineRule="auto"/>
        <w:ind w:left="115" w:hanging="115"/>
        <w:rPr>
          <w:rFonts w:ascii="Times New Roman" w:hAnsi="Times New Roman" w:cs="Times New Roman"/>
        </w:rPr>
      </w:pPr>
    </w:p>
    <w:p w14:paraId="4E1B3385" w14:textId="0B2B2BE9" w:rsidR="00BF338A" w:rsidRPr="001A1D17" w:rsidRDefault="00393E7F" w:rsidP="001A1D17">
      <w:pPr>
        <w:pStyle w:val="BodyText"/>
        <w:spacing w:line="276" w:lineRule="auto"/>
        <w:ind w:left="115" w:hanging="115"/>
        <w:rPr>
          <w:rFonts w:ascii="Times New Roman" w:hAnsi="Times New Roman" w:cs="Times New Roman"/>
          <w:i/>
          <w:iCs/>
          <w:u w:val="single"/>
        </w:rPr>
      </w:pPr>
      <w:r w:rsidRPr="001A1D17">
        <w:rPr>
          <w:rFonts w:ascii="Times New Roman" w:hAnsi="Times New Roman" w:cs="Times New Roman"/>
          <w:i/>
          <w:iCs/>
          <w:u w:val="single"/>
        </w:rPr>
        <w:t xml:space="preserve">Adulţi </w:t>
      </w:r>
    </w:p>
    <w:p w14:paraId="46C4D930" w14:textId="0481C6E6" w:rsidR="00BF338A" w:rsidRPr="001A1D17" w:rsidRDefault="00BF338A" w:rsidP="001A1D17">
      <w:pPr>
        <w:pStyle w:val="BodyText"/>
        <w:spacing w:line="276" w:lineRule="auto"/>
        <w:ind w:left="115" w:hanging="115"/>
        <w:rPr>
          <w:rFonts w:ascii="Times New Roman" w:hAnsi="Times New Roman" w:cs="Times New Roman"/>
          <w:i/>
          <w:iCs/>
          <w:u w:val="single"/>
        </w:rPr>
      </w:pPr>
      <w:r w:rsidRPr="001A1D17">
        <w:rPr>
          <w:rFonts w:ascii="Times New Roman" w:hAnsi="Times New Roman" w:cs="Times New Roman"/>
          <w:i/>
          <w:iCs/>
          <w:u w:val="single"/>
        </w:rPr>
        <w:t>Faza de cr</w:t>
      </w:r>
      <w:r w:rsidR="004D4CC5" w:rsidRPr="001A1D17">
        <w:rPr>
          <w:rFonts w:ascii="Times New Roman" w:hAnsi="Times New Roman" w:cs="Times New Roman"/>
          <w:i/>
          <w:iCs/>
          <w:u w:val="single"/>
        </w:rPr>
        <w:t xml:space="preserve">eștere a dozei </w:t>
      </w:r>
    </w:p>
    <w:p w14:paraId="08CCE9DF" w14:textId="36B4AEAA"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Doza inițială recomandată este de 0,1 mg/kg* (vezi și pct. „Doze omise”</w:t>
      </w:r>
      <w:r w:rsidR="00393E7F" w:rsidRPr="001A1D17">
        <w:rPr>
          <w:rFonts w:ascii="Times New Roman" w:hAnsi="Times New Roman" w:cs="Times New Roman"/>
        </w:rPr>
        <w:t xml:space="preserve"> pentru îndrumări suplimentare) </w:t>
      </w:r>
      <w:r w:rsidRPr="001A1D17">
        <w:rPr>
          <w:rFonts w:ascii="Times New Roman" w:hAnsi="Times New Roman" w:cs="Times New Roman"/>
        </w:rPr>
        <w:t xml:space="preserve">și ulterior doza trebuie crescută conform schemei de creștere a dozei prezentate în </w:t>
      </w:r>
      <w:r w:rsidRPr="001A1D17">
        <w:rPr>
          <w:rFonts w:ascii="Times New Roman" w:hAnsi="Times New Roman" w:cs="Times New Roman"/>
        </w:rPr>
        <w:lastRenderedPageBreak/>
        <w:t xml:space="preserve">Tabelul 1:  </w:t>
      </w:r>
    </w:p>
    <w:p w14:paraId="3834C4E9" w14:textId="77777777" w:rsidR="00BF338A" w:rsidRPr="001A1D17" w:rsidRDefault="00BF338A" w:rsidP="001A1D17">
      <w:pPr>
        <w:pStyle w:val="BodyText"/>
        <w:spacing w:line="276" w:lineRule="auto"/>
        <w:ind w:left="115"/>
        <w:rPr>
          <w:rFonts w:ascii="Times New Roman" w:hAnsi="Times New Roman" w:cs="Times New Roman"/>
        </w:rPr>
      </w:pPr>
    </w:p>
    <w:p w14:paraId="5B7301A0" w14:textId="77777777" w:rsidR="00BF338A" w:rsidRPr="001A1D17" w:rsidRDefault="00BF338A" w:rsidP="001A1D17">
      <w:pPr>
        <w:pStyle w:val="BodyText"/>
        <w:spacing w:line="276" w:lineRule="auto"/>
        <w:ind w:left="115" w:hanging="115"/>
        <w:rPr>
          <w:rFonts w:ascii="Times New Roman" w:hAnsi="Times New Roman" w:cs="Times New Roman"/>
          <w:b/>
          <w:bCs/>
        </w:rPr>
      </w:pPr>
      <w:r w:rsidRPr="001A1D17">
        <w:rPr>
          <w:rFonts w:ascii="Times New Roman" w:hAnsi="Times New Roman" w:cs="Times New Roman"/>
          <w:b/>
          <w:bCs/>
        </w:rPr>
        <w:t>Tabelul 1: Schema de creștere a dozei la adulți</w:t>
      </w:r>
    </w:p>
    <w:tbl>
      <w:tblPr>
        <w:tblStyle w:val="TableGrid"/>
        <w:tblW w:w="0" w:type="auto"/>
        <w:tblInd w:w="115" w:type="dxa"/>
        <w:tblLook w:val="04A0" w:firstRow="1" w:lastRow="0" w:firstColumn="1" w:lastColumn="0" w:noHBand="0" w:noVBand="1"/>
      </w:tblPr>
      <w:tblGrid>
        <w:gridCol w:w="4753"/>
        <w:gridCol w:w="4762"/>
      </w:tblGrid>
      <w:tr w:rsidR="001A1D17" w:rsidRPr="001A1D17" w14:paraId="629FA8E4" w14:textId="77777777" w:rsidTr="00BF338A">
        <w:tc>
          <w:tcPr>
            <w:tcW w:w="10541" w:type="dxa"/>
            <w:gridSpan w:val="2"/>
          </w:tcPr>
          <w:p w14:paraId="66122EF0" w14:textId="77777777" w:rsidR="00BF338A" w:rsidRPr="001A1D17" w:rsidRDefault="00BF338A" w:rsidP="001A1D17">
            <w:pPr>
              <w:pStyle w:val="BodyText"/>
              <w:spacing w:line="276" w:lineRule="auto"/>
              <w:rPr>
                <w:rFonts w:ascii="Times New Roman" w:hAnsi="Times New Roman" w:cs="Times New Roman"/>
                <w:sz w:val="20"/>
                <w:szCs w:val="20"/>
              </w:rPr>
            </w:pPr>
            <w:bookmarkStart w:id="3" w:name="_Hlk138171983"/>
            <w:r w:rsidRPr="001A1D17">
              <w:rPr>
                <w:rFonts w:ascii="Times New Roman" w:hAnsi="Times New Roman" w:cs="Times New Roman"/>
                <w:sz w:val="20"/>
                <w:szCs w:val="20"/>
              </w:rPr>
              <w:t>Pacienți adulți (≥ 18 ani)</w:t>
            </w:r>
          </w:p>
        </w:tc>
      </w:tr>
      <w:tr w:rsidR="001A1D17" w:rsidRPr="001A1D17" w14:paraId="564AF263" w14:textId="77777777" w:rsidTr="00BF338A">
        <w:tc>
          <w:tcPr>
            <w:tcW w:w="5271" w:type="dxa"/>
          </w:tcPr>
          <w:p w14:paraId="221F2EC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Prima doză (Ziua 1/Săptămâna 0)</w:t>
            </w:r>
          </w:p>
        </w:tc>
        <w:tc>
          <w:tcPr>
            <w:tcW w:w="5270" w:type="dxa"/>
          </w:tcPr>
          <w:p w14:paraId="2151B2F4"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0,1 mg/kg*</w:t>
            </w:r>
          </w:p>
        </w:tc>
      </w:tr>
      <w:tr w:rsidR="001A1D17" w:rsidRPr="001A1D17" w14:paraId="76632DBE" w14:textId="77777777" w:rsidTr="00BF338A">
        <w:tc>
          <w:tcPr>
            <w:tcW w:w="5271" w:type="dxa"/>
          </w:tcPr>
          <w:p w14:paraId="14419F34"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doua doză (Săptămâna 2)</w:t>
            </w:r>
          </w:p>
        </w:tc>
        <w:tc>
          <w:tcPr>
            <w:tcW w:w="5270" w:type="dxa"/>
          </w:tcPr>
          <w:p w14:paraId="34853C3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7FD171FA" w14:textId="77777777" w:rsidTr="00BF338A">
        <w:tc>
          <w:tcPr>
            <w:tcW w:w="5271" w:type="dxa"/>
          </w:tcPr>
          <w:p w14:paraId="55DEBB3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treia doză (Săptămâna 4)</w:t>
            </w:r>
          </w:p>
        </w:tc>
        <w:tc>
          <w:tcPr>
            <w:tcW w:w="5270" w:type="dxa"/>
          </w:tcPr>
          <w:p w14:paraId="5CC1547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49D3D04B" w14:textId="77777777" w:rsidTr="00BF338A">
        <w:tc>
          <w:tcPr>
            <w:tcW w:w="5271" w:type="dxa"/>
          </w:tcPr>
          <w:p w14:paraId="210E787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patra doză (Săptămâna 6)</w:t>
            </w:r>
          </w:p>
        </w:tc>
        <w:tc>
          <w:tcPr>
            <w:tcW w:w="5270" w:type="dxa"/>
          </w:tcPr>
          <w:p w14:paraId="4330FFD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5BF12E56" w14:textId="77777777" w:rsidTr="00BF338A">
        <w:tc>
          <w:tcPr>
            <w:tcW w:w="5271" w:type="dxa"/>
          </w:tcPr>
          <w:p w14:paraId="5DEAAA6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cincea doză (Săptămâna 8)</w:t>
            </w:r>
          </w:p>
        </w:tc>
        <w:tc>
          <w:tcPr>
            <w:tcW w:w="5270" w:type="dxa"/>
          </w:tcPr>
          <w:p w14:paraId="0E9742F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3AD44C41" w14:textId="77777777" w:rsidTr="00BF338A">
        <w:tc>
          <w:tcPr>
            <w:tcW w:w="5271" w:type="dxa"/>
          </w:tcPr>
          <w:p w14:paraId="4E8B77F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șasea doză (Săptămâna 10)</w:t>
            </w:r>
          </w:p>
        </w:tc>
        <w:tc>
          <w:tcPr>
            <w:tcW w:w="5270" w:type="dxa"/>
          </w:tcPr>
          <w:p w14:paraId="578595E5"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 mg/kg*</w:t>
            </w:r>
          </w:p>
        </w:tc>
      </w:tr>
      <w:tr w:rsidR="001A1D17" w:rsidRPr="001A1D17" w14:paraId="6C35E85D" w14:textId="77777777" w:rsidTr="00BF338A">
        <w:tc>
          <w:tcPr>
            <w:tcW w:w="5271" w:type="dxa"/>
          </w:tcPr>
          <w:p w14:paraId="7D7E403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șaptea doză (Săptămâna 12)</w:t>
            </w:r>
          </w:p>
        </w:tc>
        <w:tc>
          <w:tcPr>
            <w:tcW w:w="5270" w:type="dxa"/>
          </w:tcPr>
          <w:p w14:paraId="6F7164D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 mg/kg*</w:t>
            </w:r>
          </w:p>
        </w:tc>
      </w:tr>
      <w:tr w:rsidR="001A1D17" w:rsidRPr="001A1D17" w14:paraId="28047F54" w14:textId="77777777" w:rsidTr="00BF338A">
        <w:tc>
          <w:tcPr>
            <w:tcW w:w="5271" w:type="dxa"/>
          </w:tcPr>
          <w:p w14:paraId="6B201F6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opta doză (Săptămâna 14)</w:t>
            </w:r>
          </w:p>
        </w:tc>
        <w:tc>
          <w:tcPr>
            <w:tcW w:w="5270" w:type="dxa"/>
          </w:tcPr>
          <w:p w14:paraId="4A61E11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 mg/kg* (doza de întreținere recomandată)</w:t>
            </w:r>
          </w:p>
        </w:tc>
      </w:tr>
    </w:tbl>
    <w:bookmarkEnd w:id="3"/>
    <w:p w14:paraId="35C79850" w14:textId="77777777" w:rsidR="00BF338A" w:rsidRPr="001A1D17" w:rsidRDefault="00BF338A" w:rsidP="001A1D17">
      <w:pPr>
        <w:pStyle w:val="BodyText"/>
        <w:spacing w:line="276" w:lineRule="auto"/>
        <w:ind w:left="142" w:hanging="142"/>
        <w:rPr>
          <w:rFonts w:ascii="Times New Roman" w:hAnsi="Times New Roman" w:cs="Times New Roman"/>
          <w:sz w:val="20"/>
          <w:szCs w:val="20"/>
        </w:rPr>
      </w:pPr>
      <w:r w:rsidRPr="001A1D17">
        <w:rPr>
          <w:rFonts w:ascii="Times New Roman" w:hAnsi="Times New Roman" w:cs="Times New Roman"/>
          <w:sz w:val="20"/>
          <w:szCs w:val="20"/>
        </w:rPr>
        <w:t>*Greutatea corporală reală va fi utilizată pentru pacienții cu IMC ≤ 30. Pentru pacienții cu IMC &gt; 30, se va utiliza o greutate corporală optimă, conform descrierii de mai jos.</w:t>
      </w:r>
    </w:p>
    <w:p w14:paraId="452B047D" w14:textId="77777777" w:rsidR="00BF338A" w:rsidRPr="001A1D17" w:rsidRDefault="00BF338A" w:rsidP="001A1D17">
      <w:pPr>
        <w:pStyle w:val="BodyText"/>
        <w:spacing w:line="276" w:lineRule="auto"/>
        <w:rPr>
          <w:rFonts w:ascii="Times New Roman" w:hAnsi="Times New Roman" w:cs="Times New Roman"/>
          <w:sz w:val="20"/>
          <w:szCs w:val="20"/>
        </w:rPr>
      </w:pPr>
    </w:p>
    <w:p w14:paraId="2FC14C72"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Faza de întreținere </w:t>
      </w:r>
    </w:p>
    <w:p w14:paraId="259E71EE"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Doza de întreținere recomandată este de 3 mg/kg* o dată la 2 săptămâni. </w:t>
      </w:r>
    </w:p>
    <w:p w14:paraId="4A8579FF"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*Greutatea corporală reală va fi utilizată pentru pacienții cu IMC ≤30. Pentru pacienții cu IMC&gt;30, se va utiliza o greutate corporală optimă, conform descrierii de mai jos.</w:t>
      </w:r>
    </w:p>
    <w:p w14:paraId="7DA610DD" w14:textId="77777777" w:rsidR="00BF338A" w:rsidRPr="001A1D17" w:rsidRDefault="00BF338A" w:rsidP="001A1D17">
      <w:pPr>
        <w:pStyle w:val="BodyText"/>
        <w:spacing w:line="276" w:lineRule="auto"/>
        <w:rPr>
          <w:rFonts w:ascii="Times New Roman" w:hAnsi="Times New Roman" w:cs="Times New Roman"/>
        </w:rPr>
      </w:pPr>
    </w:p>
    <w:p w14:paraId="66E1D755"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Copii și adolescenți</w:t>
      </w:r>
    </w:p>
    <w:p w14:paraId="2F96058C"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Faza de creștere a dozei </w:t>
      </w:r>
    </w:p>
    <w:p w14:paraId="295F912C" w14:textId="77777777" w:rsidR="00BF338A" w:rsidRPr="001A1D17" w:rsidRDefault="00BF338A" w:rsidP="001A1D17">
      <w:pPr>
        <w:pStyle w:val="BodyText"/>
        <w:spacing w:line="276" w:lineRule="auto"/>
        <w:rPr>
          <w:rFonts w:ascii="Times New Roman" w:hAnsi="Times New Roman" w:cs="Times New Roman"/>
          <w:i/>
          <w:iCs/>
          <w:u w:val="single"/>
        </w:rPr>
      </w:pPr>
    </w:p>
    <w:p w14:paraId="525104A3"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Doza inițială recomandată este de 0,03 mg/kg*, iar doza trebuie crescută ulterior conform schemei de creștere a dozei prezentate în Tabelul 2:</w:t>
      </w:r>
    </w:p>
    <w:p w14:paraId="092BB387" w14:textId="77777777" w:rsidR="00BF338A" w:rsidRPr="001A1D17" w:rsidRDefault="00BF338A" w:rsidP="001A1D17">
      <w:pPr>
        <w:pStyle w:val="BodyText"/>
        <w:spacing w:line="276" w:lineRule="auto"/>
        <w:rPr>
          <w:rFonts w:ascii="Times New Roman" w:hAnsi="Times New Roman" w:cs="Times New Roman"/>
        </w:rPr>
      </w:pPr>
    </w:p>
    <w:p w14:paraId="6C92F6CA" w14:textId="77777777" w:rsidR="00BF338A" w:rsidRPr="001A1D17" w:rsidRDefault="00BF338A" w:rsidP="001A1D17">
      <w:pPr>
        <w:pStyle w:val="BodyText"/>
        <w:spacing w:line="276" w:lineRule="auto"/>
        <w:ind w:hanging="836"/>
        <w:rPr>
          <w:rFonts w:ascii="Times New Roman" w:hAnsi="Times New Roman" w:cs="Times New Roman"/>
          <w:b/>
          <w:bCs/>
        </w:rPr>
      </w:pPr>
      <w:r w:rsidRPr="001A1D17">
        <w:rPr>
          <w:rFonts w:ascii="Times New Roman" w:hAnsi="Times New Roman" w:cs="Times New Roman"/>
          <w:b/>
          <w:bCs/>
        </w:rPr>
        <w:t>Tabelul 2: Schema de creștere a dozei la pacienții copii și adolescenți</w:t>
      </w:r>
    </w:p>
    <w:tbl>
      <w:tblPr>
        <w:tblStyle w:val="TableGrid"/>
        <w:tblW w:w="0" w:type="auto"/>
        <w:tblInd w:w="115" w:type="dxa"/>
        <w:tblLook w:val="04A0" w:firstRow="1" w:lastRow="0" w:firstColumn="1" w:lastColumn="0" w:noHBand="0" w:noVBand="1"/>
      </w:tblPr>
      <w:tblGrid>
        <w:gridCol w:w="4753"/>
        <w:gridCol w:w="4762"/>
      </w:tblGrid>
      <w:tr w:rsidR="001A1D17" w:rsidRPr="001A1D17" w14:paraId="2E628B84" w14:textId="77777777" w:rsidTr="00BF338A">
        <w:tc>
          <w:tcPr>
            <w:tcW w:w="10541" w:type="dxa"/>
            <w:gridSpan w:val="2"/>
          </w:tcPr>
          <w:p w14:paraId="5D129EC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Pacienți copii și adolescenți (0 până la 18 ani)</w:t>
            </w:r>
          </w:p>
        </w:tc>
      </w:tr>
      <w:tr w:rsidR="001A1D17" w:rsidRPr="001A1D17" w14:paraId="4533AEBF" w14:textId="77777777" w:rsidTr="00BF338A">
        <w:tc>
          <w:tcPr>
            <w:tcW w:w="5271" w:type="dxa"/>
          </w:tcPr>
          <w:p w14:paraId="158F2285"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Prima doză (Ziua 1/Săptămâna 0)</w:t>
            </w:r>
          </w:p>
        </w:tc>
        <w:tc>
          <w:tcPr>
            <w:tcW w:w="5270" w:type="dxa"/>
          </w:tcPr>
          <w:p w14:paraId="2F2BFA7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0,03 mg/kg*</w:t>
            </w:r>
          </w:p>
        </w:tc>
      </w:tr>
      <w:tr w:rsidR="001A1D17" w:rsidRPr="001A1D17" w14:paraId="451C67C9" w14:textId="77777777" w:rsidTr="00BF338A">
        <w:tc>
          <w:tcPr>
            <w:tcW w:w="5271" w:type="dxa"/>
          </w:tcPr>
          <w:p w14:paraId="6AC3AC3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doua doză (Săptămâna 2)</w:t>
            </w:r>
          </w:p>
        </w:tc>
        <w:tc>
          <w:tcPr>
            <w:tcW w:w="5270" w:type="dxa"/>
          </w:tcPr>
          <w:p w14:paraId="6FB31AEA"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0,1 mg/kg*</w:t>
            </w:r>
          </w:p>
        </w:tc>
      </w:tr>
      <w:tr w:rsidR="001A1D17" w:rsidRPr="001A1D17" w14:paraId="5AEBBB55" w14:textId="77777777" w:rsidTr="00BF338A">
        <w:tc>
          <w:tcPr>
            <w:tcW w:w="5271" w:type="dxa"/>
          </w:tcPr>
          <w:p w14:paraId="6DC66FB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treia doză (Săptămâna 4)</w:t>
            </w:r>
          </w:p>
        </w:tc>
        <w:tc>
          <w:tcPr>
            <w:tcW w:w="5270" w:type="dxa"/>
          </w:tcPr>
          <w:p w14:paraId="70B7EC2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0847ACCA" w14:textId="77777777" w:rsidTr="00BF338A">
        <w:tc>
          <w:tcPr>
            <w:tcW w:w="5271" w:type="dxa"/>
          </w:tcPr>
          <w:p w14:paraId="207E8F0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patra doză (Săptămâna 6)</w:t>
            </w:r>
          </w:p>
        </w:tc>
        <w:tc>
          <w:tcPr>
            <w:tcW w:w="5270" w:type="dxa"/>
          </w:tcPr>
          <w:p w14:paraId="3241257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 mg/kg*</w:t>
            </w:r>
          </w:p>
        </w:tc>
      </w:tr>
      <w:tr w:rsidR="001A1D17" w:rsidRPr="001A1D17" w14:paraId="094948C0" w14:textId="77777777" w:rsidTr="00BF338A">
        <w:tc>
          <w:tcPr>
            <w:tcW w:w="5271" w:type="dxa"/>
          </w:tcPr>
          <w:p w14:paraId="40BC7156"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cincea doză (Săptămâna 8)</w:t>
            </w:r>
          </w:p>
        </w:tc>
        <w:tc>
          <w:tcPr>
            <w:tcW w:w="5270" w:type="dxa"/>
          </w:tcPr>
          <w:p w14:paraId="1854D3AD"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30676C13" w14:textId="77777777" w:rsidTr="00BF338A">
        <w:tc>
          <w:tcPr>
            <w:tcW w:w="5271" w:type="dxa"/>
          </w:tcPr>
          <w:p w14:paraId="5B78AA5E"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șasea doză (Săptămâna 10)</w:t>
            </w:r>
          </w:p>
        </w:tc>
        <w:tc>
          <w:tcPr>
            <w:tcW w:w="5270" w:type="dxa"/>
          </w:tcPr>
          <w:p w14:paraId="3F2CAFF7"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 mg/kg*</w:t>
            </w:r>
          </w:p>
        </w:tc>
      </w:tr>
      <w:tr w:rsidR="001A1D17" w:rsidRPr="001A1D17" w14:paraId="7297B248" w14:textId="77777777" w:rsidTr="00BF338A">
        <w:tc>
          <w:tcPr>
            <w:tcW w:w="5271" w:type="dxa"/>
          </w:tcPr>
          <w:p w14:paraId="0AA9EA79"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șaptea doză (Săptămâna 12)</w:t>
            </w:r>
          </w:p>
        </w:tc>
        <w:tc>
          <w:tcPr>
            <w:tcW w:w="5270" w:type="dxa"/>
          </w:tcPr>
          <w:p w14:paraId="3394E81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 mg/kg*</w:t>
            </w:r>
          </w:p>
        </w:tc>
      </w:tr>
      <w:tr w:rsidR="001A1D17" w:rsidRPr="001A1D17" w14:paraId="6C637D1B" w14:textId="77777777" w:rsidTr="00BF338A">
        <w:tc>
          <w:tcPr>
            <w:tcW w:w="5271" w:type="dxa"/>
          </w:tcPr>
          <w:p w14:paraId="409F79C1"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opta doză (Săptămâna 14)</w:t>
            </w:r>
          </w:p>
        </w:tc>
        <w:tc>
          <w:tcPr>
            <w:tcW w:w="5270" w:type="dxa"/>
          </w:tcPr>
          <w:p w14:paraId="410EB5D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 mg/kg*</w:t>
            </w:r>
          </w:p>
        </w:tc>
      </w:tr>
      <w:tr w:rsidR="001A1D17" w:rsidRPr="001A1D17" w14:paraId="205CC6AF" w14:textId="77777777" w:rsidTr="00BF338A">
        <w:tc>
          <w:tcPr>
            <w:tcW w:w="5271" w:type="dxa"/>
          </w:tcPr>
          <w:p w14:paraId="3FC359E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A noua doză (Săptămâna 16)</w:t>
            </w:r>
          </w:p>
        </w:tc>
        <w:tc>
          <w:tcPr>
            <w:tcW w:w="5270" w:type="dxa"/>
          </w:tcPr>
          <w:p w14:paraId="445C34A7"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 mg/kg* (doza de întreținere recomandată)</w:t>
            </w:r>
          </w:p>
        </w:tc>
      </w:tr>
    </w:tbl>
    <w:p w14:paraId="60B6CFC6" w14:textId="77777777" w:rsidR="00BF338A" w:rsidRPr="001A1D17" w:rsidRDefault="00BF338A" w:rsidP="001A1D17">
      <w:pPr>
        <w:pStyle w:val="BodyText"/>
        <w:spacing w:line="276" w:lineRule="auto"/>
        <w:ind w:left="142" w:hanging="142"/>
        <w:rPr>
          <w:rFonts w:ascii="Times New Roman" w:hAnsi="Times New Roman" w:cs="Times New Roman"/>
          <w:sz w:val="20"/>
          <w:szCs w:val="20"/>
        </w:rPr>
      </w:pPr>
      <w:r w:rsidRPr="001A1D17">
        <w:rPr>
          <w:rFonts w:ascii="Times New Roman" w:hAnsi="Times New Roman" w:cs="Times New Roman"/>
          <w:sz w:val="20"/>
          <w:szCs w:val="20"/>
        </w:rPr>
        <w:t>*Greutatea corporală reală va fi utilizată pentru pacienții cu IMC ≤ 30. Pentru pacienții cu IMC&gt; 30, se va utiliza o greutate corporală optimă, conform descrierii de mai jos.</w:t>
      </w:r>
    </w:p>
    <w:p w14:paraId="604DB805" w14:textId="77777777" w:rsidR="00BF338A" w:rsidRPr="001A1D17" w:rsidRDefault="00BF338A" w:rsidP="001A1D17">
      <w:pPr>
        <w:pStyle w:val="BodyText"/>
        <w:spacing w:line="276" w:lineRule="auto"/>
        <w:rPr>
          <w:rFonts w:ascii="Times New Roman" w:hAnsi="Times New Roman" w:cs="Times New Roman"/>
        </w:rPr>
      </w:pPr>
    </w:p>
    <w:p w14:paraId="20997089"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Faza de întreținere  </w:t>
      </w:r>
    </w:p>
    <w:p w14:paraId="556F9D6B"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Doza de întreținere recomandată este de 3 mg/kg* o dată la 2 săptămâni. </w:t>
      </w:r>
    </w:p>
    <w:p w14:paraId="35F700D7" w14:textId="77777777" w:rsidR="00BF338A" w:rsidRPr="001A1D17" w:rsidRDefault="00BF338A" w:rsidP="001A1D17">
      <w:pPr>
        <w:pStyle w:val="BodyText"/>
        <w:spacing w:line="276" w:lineRule="auto"/>
        <w:ind w:left="142" w:hanging="142"/>
        <w:rPr>
          <w:rFonts w:ascii="Times New Roman" w:hAnsi="Times New Roman" w:cs="Times New Roman"/>
          <w:sz w:val="20"/>
          <w:szCs w:val="20"/>
        </w:rPr>
      </w:pPr>
      <w:r w:rsidRPr="001A1D17">
        <w:rPr>
          <w:rFonts w:ascii="Times New Roman" w:hAnsi="Times New Roman" w:cs="Times New Roman"/>
          <w:sz w:val="20"/>
          <w:szCs w:val="20"/>
        </w:rPr>
        <w:t>*Greutatea corporală reală va fi utilizată pentru pacienții cu IMC ≤ 30. Pentru pacienții cu IMC&gt; 30, se va utiliza o greutate corporală optimă, conform descrierii de mai jos.</w:t>
      </w:r>
    </w:p>
    <w:p w14:paraId="5FE81251" w14:textId="77777777" w:rsidR="00BF338A" w:rsidRPr="001A1D17" w:rsidRDefault="00BF338A" w:rsidP="001A1D17">
      <w:pPr>
        <w:pStyle w:val="BodyText"/>
        <w:spacing w:line="276" w:lineRule="auto"/>
        <w:rPr>
          <w:rFonts w:ascii="Times New Roman" w:hAnsi="Times New Roman" w:cs="Times New Roman"/>
        </w:rPr>
      </w:pPr>
    </w:p>
    <w:p w14:paraId="3D385F56" w14:textId="0569EC31"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Pacienți cu IMC&gt; 30 </w:t>
      </w:r>
    </w:p>
    <w:p w14:paraId="36AE3657"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La pacienţii adulţi, copii și adolescenți cu un indice de masă corporală (IMC) &gt; 30, greutatea corporală utilizată pentru calcularea dozei de Olipudază alfa este estimată prin următoarea metodă (pentru fazele de creştere şi întreţinere a dozei). </w:t>
      </w:r>
    </w:p>
    <w:p w14:paraId="5467881D" w14:textId="6A18EC89"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Greutatea corporală (kg) care va fi utilizată pentru calcularea dozei = 30 × (înălţimea reală în m)</w:t>
      </w:r>
    </w:p>
    <w:p w14:paraId="22DD9894"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Exemplu: </w:t>
      </w:r>
    </w:p>
    <w:p w14:paraId="1D47C638" w14:textId="45DB5ACA" w:rsidR="00BF338A" w:rsidRPr="001A1D17" w:rsidRDefault="00393E7F"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lastRenderedPageBreak/>
        <w:t xml:space="preserve">Pentru un pacient cu: IMC de 38, </w:t>
      </w:r>
      <w:r w:rsidR="00BF338A" w:rsidRPr="001A1D17">
        <w:rPr>
          <w:rFonts w:ascii="Times New Roman" w:hAnsi="Times New Roman" w:cs="Times New Roman"/>
        </w:rPr>
        <w:t>greutate corporală de 110 k</w:t>
      </w:r>
      <w:r w:rsidRPr="001A1D17">
        <w:rPr>
          <w:rFonts w:ascii="Times New Roman" w:hAnsi="Times New Roman" w:cs="Times New Roman"/>
        </w:rPr>
        <w:t xml:space="preserve">g, </w:t>
      </w:r>
      <w:r w:rsidR="00BF338A" w:rsidRPr="001A1D17">
        <w:rPr>
          <w:rFonts w:ascii="Times New Roman" w:hAnsi="Times New Roman" w:cs="Times New Roman"/>
        </w:rPr>
        <w:t xml:space="preserve">cu o înălțime de 1,7 m.  </w:t>
      </w:r>
    </w:p>
    <w:p w14:paraId="658C1A20"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Doza care va fi administrată va fi calculată utilizând o greutate corporală de 30 × 1,72 = 86,7 kg.</w:t>
      </w:r>
    </w:p>
    <w:p w14:paraId="4AD317EA" w14:textId="77777777" w:rsidR="00BF338A" w:rsidRPr="001A1D17" w:rsidRDefault="00BF338A" w:rsidP="001A1D17">
      <w:pPr>
        <w:pStyle w:val="BodyText"/>
        <w:spacing w:line="276" w:lineRule="auto"/>
        <w:rPr>
          <w:rFonts w:ascii="Times New Roman" w:hAnsi="Times New Roman" w:cs="Times New Roman"/>
        </w:rPr>
      </w:pPr>
    </w:p>
    <w:p w14:paraId="58544FA6" w14:textId="3ECCB09E"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Doze omise </w:t>
      </w:r>
    </w:p>
    <w:p w14:paraId="35808A24"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O doză este considerată omisă atunci când nu este administrată în decurs de 3 zile de la data programată. Atunci când o doză este omisă, următoarea doză trebuie administrată cât mai curând posibil. Ulterior, administrările trebuie programate o dată la 2 săptămâni de la data ultimei administrări.</w:t>
      </w:r>
    </w:p>
    <w:p w14:paraId="4DA07896" w14:textId="77777777" w:rsidR="00393E7F" w:rsidRPr="001A1D17" w:rsidRDefault="00393E7F" w:rsidP="001A1D17">
      <w:pPr>
        <w:pStyle w:val="BodyText"/>
        <w:spacing w:line="276" w:lineRule="auto"/>
        <w:rPr>
          <w:rFonts w:ascii="Times New Roman" w:hAnsi="Times New Roman" w:cs="Times New Roman"/>
          <w:i/>
          <w:iCs/>
          <w:u w:val="single"/>
        </w:rPr>
      </w:pPr>
    </w:p>
    <w:p w14:paraId="044BA39D" w14:textId="021EA050" w:rsidR="00BF338A" w:rsidRPr="001A1D17" w:rsidRDefault="00BF338A" w:rsidP="001A1D17">
      <w:pPr>
        <w:pStyle w:val="BodyText"/>
        <w:spacing w:line="276" w:lineRule="auto"/>
        <w:ind w:hanging="836"/>
        <w:rPr>
          <w:rFonts w:ascii="Times New Roman" w:hAnsi="Times New Roman" w:cs="Times New Roman"/>
          <w:i/>
          <w:iCs/>
          <w:u w:val="single"/>
        </w:rPr>
      </w:pPr>
      <w:r w:rsidRPr="001A1D17">
        <w:rPr>
          <w:rFonts w:ascii="Times New Roman" w:hAnsi="Times New Roman" w:cs="Times New Roman"/>
          <w:i/>
          <w:iCs/>
          <w:u w:val="single"/>
        </w:rPr>
        <w:t>In timpul fazei de creștere a dozei</w:t>
      </w:r>
    </w:p>
    <w:p w14:paraId="64D083CB"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se omite 1 perfuzie trebuie administrată ultima doză tolerată, înainte de reluare creșterii dozei conform schemei utilizate la adulți (Tabelul 1) sau la copii și adolescenți (Tabelul 2).</w:t>
      </w:r>
    </w:p>
    <w:p w14:paraId="2E5CE0B5" w14:textId="77777777" w:rsidR="00BF338A" w:rsidRPr="001A1D17" w:rsidRDefault="00BF338A" w:rsidP="001A1D17">
      <w:pPr>
        <w:pStyle w:val="BodyText"/>
        <w:spacing w:line="276" w:lineRule="auto"/>
        <w:ind w:left="0" w:firstLine="0"/>
        <w:rPr>
          <w:rFonts w:ascii="Times New Roman" w:hAnsi="Times New Roman" w:cs="Times New Roman"/>
        </w:rPr>
      </w:pPr>
    </w:p>
    <w:p w14:paraId="3C25510D"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sunt omise 2 perfuzii consecutive: trebuie administrată 1 doză cu un nivel mai mic decât ultima doză tolerată (utilizând o doză minimă de 0,3 mg/kg), înainte de a relua creșterea dozei, conform Tabelului 1 sau Tabelului 2.</w:t>
      </w:r>
    </w:p>
    <w:p w14:paraId="7EA33CA1" w14:textId="77777777" w:rsidR="00BF338A" w:rsidRPr="001A1D17" w:rsidRDefault="00BF338A" w:rsidP="001A1D17">
      <w:pPr>
        <w:pStyle w:val="BodyText"/>
        <w:spacing w:line="276" w:lineRule="auto"/>
        <w:ind w:left="0" w:firstLine="0"/>
        <w:rPr>
          <w:rFonts w:ascii="Times New Roman" w:hAnsi="Times New Roman" w:cs="Times New Roman"/>
        </w:rPr>
      </w:pPr>
    </w:p>
    <w:p w14:paraId="5759F5AE"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sunt omise 3 sau mai multe perfuzii consecutive: creșterea dozei trebuie reluată la 0,3 mg/kg conform Tabelului 1 sau Tabelului 2.</w:t>
      </w:r>
    </w:p>
    <w:p w14:paraId="31330488"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La următoarea perfuzie programată după o doză omisă, dacă doza administrată este de 0,3 sau 0,6 mg/kg, doza respectivă trebuie administrată de două ori conform Tabelului 1 sau Tabelului 2.</w:t>
      </w:r>
    </w:p>
    <w:p w14:paraId="0D41939A" w14:textId="77777777" w:rsidR="00BF338A" w:rsidRPr="001A1D17" w:rsidRDefault="00BF338A" w:rsidP="001A1D17">
      <w:pPr>
        <w:pStyle w:val="BodyText"/>
        <w:spacing w:line="276" w:lineRule="auto"/>
        <w:rPr>
          <w:rFonts w:ascii="Times New Roman" w:hAnsi="Times New Roman" w:cs="Times New Roman"/>
        </w:rPr>
      </w:pPr>
    </w:p>
    <w:p w14:paraId="444B06AF" w14:textId="022FE2DB" w:rsidR="00BF338A" w:rsidRPr="001A1D17" w:rsidRDefault="00BF338A" w:rsidP="001A1D17">
      <w:pPr>
        <w:pStyle w:val="BodyText"/>
        <w:spacing w:line="276" w:lineRule="auto"/>
        <w:ind w:hanging="836"/>
        <w:rPr>
          <w:rFonts w:ascii="Times New Roman" w:hAnsi="Times New Roman" w:cs="Times New Roman"/>
          <w:i/>
          <w:iCs/>
          <w:u w:val="single"/>
        </w:rPr>
      </w:pPr>
      <w:r w:rsidRPr="001A1D17">
        <w:rPr>
          <w:rFonts w:ascii="Times New Roman" w:hAnsi="Times New Roman" w:cs="Times New Roman"/>
          <w:i/>
          <w:iCs/>
          <w:u w:val="single"/>
        </w:rPr>
        <w:t>În timpul fazei de întreținere</w:t>
      </w:r>
    </w:p>
    <w:p w14:paraId="0D4C4503"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se omite 1 perfuzie de întreținere: trebuie administrată doza de întreținere și schema de tratament ajustată în consecință.</w:t>
      </w:r>
    </w:p>
    <w:p w14:paraId="42004AF9" w14:textId="77777777" w:rsidR="00BF338A" w:rsidRPr="001A1D17" w:rsidRDefault="00BF338A" w:rsidP="001A1D17">
      <w:pPr>
        <w:pStyle w:val="BodyText"/>
        <w:spacing w:line="276" w:lineRule="auto"/>
        <w:ind w:left="0"/>
        <w:rPr>
          <w:rFonts w:ascii="Times New Roman" w:hAnsi="Times New Roman" w:cs="Times New Roman"/>
        </w:rPr>
      </w:pPr>
    </w:p>
    <w:p w14:paraId="204905DB"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sunt omise 2 perfuzii de întreținere consecutive: trebuie administrată 1 doză sub doza de întreținere (adică 2 mg/kg). Apoi, pentru perfuziile ulterioare trebuie administrată doza de întreținere (3 mg/kg) o dată la 2 săptămâni.</w:t>
      </w:r>
    </w:p>
    <w:p w14:paraId="2C725C68" w14:textId="77777777" w:rsidR="00BF338A" w:rsidRPr="001A1D17" w:rsidRDefault="00BF338A" w:rsidP="001A1D17">
      <w:pPr>
        <w:pStyle w:val="BodyText"/>
        <w:spacing w:line="276" w:lineRule="auto"/>
        <w:ind w:left="0"/>
        <w:rPr>
          <w:rFonts w:ascii="Times New Roman" w:hAnsi="Times New Roman" w:cs="Times New Roman"/>
        </w:rPr>
      </w:pPr>
    </w:p>
    <w:p w14:paraId="3A4FBDF3"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Dacă sunt omise 3 sau mai multe perfuzii de întreținere consecutive: creșterea dozei trebuie reluată la 0,3 mg/kg conform Tabelului 1 sau Tabelului 2.</w:t>
      </w:r>
    </w:p>
    <w:p w14:paraId="2036E7A6" w14:textId="77777777" w:rsidR="00BF338A" w:rsidRPr="001A1D17" w:rsidRDefault="00BF338A" w:rsidP="001A1D17">
      <w:pPr>
        <w:pStyle w:val="BodyText"/>
        <w:spacing w:line="276" w:lineRule="auto"/>
        <w:rPr>
          <w:rFonts w:ascii="Times New Roman" w:hAnsi="Times New Roman" w:cs="Times New Roman"/>
        </w:rPr>
      </w:pPr>
    </w:p>
    <w:p w14:paraId="3B51AD69" w14:textId="2696CC7F" w:rsidR="00BF338A" w:rsidRPr="001A1D17" w:rsidRDefault="00BF338A" w:rsidP="001A1D17">
      <w:pPr>
        <w:pStyle w:val="BodyText"/>
        <w:spacing w:line="276" w:lineRule="auto"/>
        <w:ind w:hanging="836"/>
        <w:rPr>
          <w:rFonts w:ascii="Times New Roman" w:hAnsi="Times New Roman" w:cs="Times New Roman"/>
          <w:i/>
          <w:iCs/>
          <w:u w:val="single"/>
        </w:rPr>
      </w:pPr>
      <w:r w:rsidRPr="001A1D17">
        <w:rPr>
          <w:rFonts w:ascii="Times New Roman" w:hAnsi="Times New Roman" w:cs="Times New Roman"/>
          <w:i/>
          <w:iCs/>
          <w:u w:val="single"/>
        </w:rPr>
        <w:t>Monitorizarea concentrațiilor plasmatice ale transaminazelor</w:t>
      </w:r>
    </w:p>
    <w:p w14:paraId="47766E62"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Nivelurile transaminazelor (alanin aminotransferază [ALT] și aspartat aminotransferază [AST]) trebuie măsurate înainte de inițierea tratamentului și trebuie monitorizate în timpul oricăror faze de creștere a dozei. Dacă concentrațiile plasmatice ale transaminazelor pre-perfuzie sunt crescute peste valoarea iniţială şi &gt;  de 2 ori decât limita superioară a valorilor normale (LSN), doza de Olipudază alfa poate fi ajustată (doza anterioară poate fi repetată sau redusă) sau tratamentul poate fi oprit temporar în conformitate cu gradul de creştere a transaminazelor. Dacă un pacient necesită o ajustare a dozei sau o întrerupere a tratamentului, reinițierea tratamentului trebuie să urmeze schema de creștere a dozei descrisă în Tabelul 1 și Tabelul 2 pentru pacienții adulți și respectiv copii și adolescenți și recomandările în cazul dozelor omise (vezi pct. privind dozele omise).</w:t>
      </w:r>
    </w:p>
    <w:p w14:paraId="25758C41" w14:textId="77777777" w:rsidR="00BF338A" w:rsidRPr="001A1D17" w:rsidRDefault="00BF338A" w:rsidP="001A1D17">
      <w:pPr>
        <w:pStyle w:val="BodyText"/>
        <w:spacing w:line="276" w:lineRule="auto"/>
        <w:rPr>
          <w:rFonts w:ascii="Times New Roman" w:hAnsi="Times New Roman" w:cs="Times New Roman"/>
        </w:rPr>
      </w:pPr>
    </w:p>
    <w:p w14:paraId="7183C4E6" w14:textId="7B7F0A15" w:rsidR="00BF338A" w:rsidRPr="001A1D17" w:rsidRDefault="00BF338A" w:rsidP="001A1D17">
      <w:pPr>
        <w:pStyle w:val="BodyText"/>
        <w:spacing w:line="276" w:lineRule="auto"/>
        <w:ind w:left="0" w:firstLine="0"/>
        <w:rPr>
          <w:rFonts w:ascii="Times New Roman" w:hAnsi="Times New Roman" w:cs="Times New Roman"/>
          <w:b/>
          <w:iCs/>
        </w:rPr>
      </w:pPr>
      <w:r w:rsidRPr="001A1D17">
        <w:rPr>
          <w:rFonts w:ascii="Times New Roman" w:hAnsi="Times New Roman" w:cs="Times New Roman"/>
          <w:b/>
          <w:iCs/>
        </w:rPr>
        <w:t xml:space="preserve">Grupe speciale de pacienți </w:t>
      </w:r>
    </w:p>
    <w:p w14:paraId="6725937A"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Pacienţi vârstnici </w:t>
      </w:r>
    </w:p>
    <w:p w14:paraId="32B00E96" w14:textId="01B81523"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Nu se recomandă ajustarea dozei la pacienții cu vârsta peste 65 de ani. </w:t>
      </w:r>
    </w:p>
    <w:p w14:paraId="272C52BB"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lastRenderedPageBreak/>
        <w:t xml:space="preserve">Insuficiență hepatică </w:t>
      </w:r>
    </w:p>
    <w:p w14:paraId="31B4BB34"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Nu se recomandă ajustarea dozei la pacienții cu insuficiență hepatică.</w:t>
      </w:r>
    </w:p>
    <w:p w14:paraId="7D7E8591" w14:textId="77777777" w:rsidR="00BF338A" w:rsidRPr="001A1D17" w:rsidRDefault="00BF338A" w:rsidP="001A1D17">
      <w:pPr>
        <w:pStyle w:val="BodyText"/>
        <w:spacing w:line="276" w:lineRule="auto"/>
        <w:rPr>
          <w:rFonts w:ascii="Times New Roman" w:hAnsi="Times New Roman" w:cs="Times New Roman"/>
        </w:rPr>
      </w:pPr>
      <w:r w:rsidRPr="001A1D17">
        <w:rPr>
          <w:rFonts w:ascii="Times New Roman" w:hAnsi="Times New Roman" w:cs="Times New Roman"/>
        </w:rPr>
        <w:t xml:space="preserve"> </w:t>
      </w:r>
    </w:p>
    <w:p w14:paraId="79D6F70B" w14:textId="77777777" w:rsidR="00BF338A"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Insuficiență renală </w:t>
      </w:r>
    </w:p>
    <w:p w14:paraId="44DCDFE0"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Nu se recomandă ajustarea dozei la pacienții cu insuficiență renală.</w:t>
      </w:r>
    </w:p>
    <w:p w14:paraId="08F3FC98" w14:textId="77777777" w:rsidR="00393E7F" w:rsidRPr="001A1D17" w:rsidRDefault="00393E7F" w:rsidP="001A1D17">
      <w:pPr>
        <w:pStyle w:val="BodyText"/>
        <w:spacing w:line="276" w:lineRule="auto"/>
        <w:ind w:left="0" w:firstLine="0"/>
        <w:rPr>
          <w:rFonts w:ascii="Times New Roman" w:hAnsi="Times New Roman" w:cs="Times New Roman"/>
          <w:i/>
          <w:iCs/>
          <w:u w:val="single"/>
        </w:rPr>
      </w:pPr>
    </w:p>
    <w:p w14:paraId="132DFD08" w14:textId="6650DD04" w:rsidR="00393E7F" w:rsidRPr="001A1D17" w:rsidRDefault="00BF338A" w:rsidP="001A1D17">
      <w:pPr>
        <w:pStyle w:val="BodyText"/>
        <w:spacing w:line="276" w:lineRule="auto"/>
        <w:ind w:left="0" w:firstLine="0"/>
        <w:rPr>
          <w:rFonts w:ascii="Times New Roman" w:hAnsi="Times New Roman" w:cs="Times New Roman"/>
          <w:i/>
          <w:iCs/>
          <w:u w:val="single"/>
        </w:rPr>
      </w:pPr>
      <w:r w:rsidRPr="001A1D17">
        <w:rPr>
          <w:rFonts w:ascii="Times New Roman" w:hAnsi="Times New Roman" w:cs="Times New Roman"/>
          <w:i/>
          <w:iCs/>
          <w:u w:val="single"/>
        </w:rPr>
        <w:t xml:space="preserve">Mod de administrare </w:t>
      </w:r>
    </w:p>
    <w:p w14:paraId="34F9AFE3"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 xml:space="preserve">Olipudaza alfa este doar pentru administrare intravenoasă. Perfuziile trebuie administrate în trepte, de preferință utilizând o pompă de perfuzie. </w:t>
      </w:r>
    </w:p>
    <w:p w14:paraId="69DD708D" w14:textId="77777777" w:rsidR="00BF338A" w:rsidRPr="001A1D17" w:rsidRDefault="00BF338A" w:rsidP="001A1D17">
      <w:pPr>
        <w:pStyle w:val="BodyText"/>
        <w:spacing w:line="276" w:lineRule="auto"/>
        <w:ind w:left="0"/>
        <w:rPr>
          <w:rFonts w:ascii="Times New Roman" w:hAnsi="Times New Roman" w:cs="Times New Roman"/>
        </w:rPr>
      </w:pPr>
    </w:p>
    <w:p w14:paraId="6F33D04C" w14:textId="77777777" w:rsidR="00BF338A" w:rsidRPr="001A1D17" w:rsidRDefault="00BF338A" w:rsidP="001A1D17">
      <w:pPr>
        <w:pStyle w:val="BodyText"/>
        <w:spacing w:line="276" w:lineRule="auto"/>
        <w:ind w:left="0" w:firstLine="0"/>
        <w:rPr>
          <w:rFonts w:ascii="Times New Roman" w:hAnsi="Times New Roman" w:cs="Times New Roman"/>
        </w:rPr>
      </w:pPr>
      <w:r w:rsidRPr="001A1D17">
        <w:rPr>
          <w:rFonts w:ascii="Times New Roman" w:hAnsi="Times New Roman" w:cs="Times New Roman"/>
        </w:rPr>
        <w:t>După reconstituire și diluare, soluția se administrează sub formă de perfuzie intravenoasă. Viteza de perfuzare trebuie crescută treptat în timpul perfuziei numai în absența reacțiilor asociate perfuziei (în cazul reacțiilor asociate perfuziei). Viteza de perfuzare și durata perfuziei (+/- 5 minute) pentru fiecare etapă a perfuziei sunt detaliate în Tabelul 3 și Tabelul 4:</w:t>
      </w:r>
    </w:p>
    <w:p w14:paraId="31CAF636" w14:textId="77777777" w:rsidR="00BF338A" w:rsidRPr="001A1D17" w:rsidRDefault="00BF338A" w:rsidP="001A1D17">
      <w:pPr>
        <w:pStyle w:val="BodyText"/>
        <w:spacing w:line="276" w:lineRule="auto"/>
        <w:rPr>
          <w:rFonts w:ascii="Times New Roman" w:hAnsi="Times New Roman" w:cs="Times New Roman"/>
        </w:rPr>
      </w:pPr>
    </w:p>
    <w:p w14:paraId="052EA790" w14:textId="59904F3A" w:rsidR="00BF338A" w:rsidRPr="001A1D17" w:rsidRDefault="00BF338A" w:rsidP="001A1D17">
      <w:pPr>
        <w:pStyle w:val="BodyText"/>
        <w:spacing w:line="276" w:lineRule="auto"/>
        <w:ind w:left="0" w:firstLine="0"/>
        <w:rPr>
          <w:rFonts w:ascii="Times New Roman" w:hAnsi="Times New Roman" w:cs="Times New Roman"/>
          <w:b/>
          <w:bCs/>
        </w:rPr>
      </w:pPr>
      <w:r w:rsidRPr="001A1D17">
        <w:rPr>
          <w:rFonts w:ascii="Times New Roman" w:hAnsi="Times New Roman" w:cs="Times New Roman"/>
          <w:b/>
          <w:bCs/>
        </w:rPr>
        <w:t>Tabelul 3: Viteza de perfuzare şi durata perfuziei la pacienţii adulţi</w:t>
      </w:r>
    </w:p>
    <w:tbl>
      <w:tblPr>
        <w:tblStyle w:val="TableGrid"/>
        <w:tblW w:w="9739" w:type="dxa"/>
        <w:jc w:val="center"/>
        <w:tblLook w:val="04A0" w:firstRow="1" w:lastRow="0" w:firstColumn="1" w:lastColumn="0" w:noHBand="0" w:noVBand="1"/>
      </w:tblPr>
      <w:tblGrid>
        <w:gridCol w:w="1564"/>
        <w:gridCol w:w="1517"/>
        <w:gridCol w:w="1372"/>
        <w:gridCol w:w="1530"/>
        <w:gridCol w:w="1678"/>
        <w:gridCol w:w="2078"/>
      </w:tblGrid>
      <w:tr w:rsidR="001A1D17" w:rsidRPr="001A1D17" w14:paraId="466200B1" w14:textId="77777777" w:rsidTr="006E690C">
        <w:trPr>
          <w:jc w:val="center"/>
        </w:trPr>
        <w:tc>
          <w:tcPr>
            <w:tcW w:w="1564" w:type="dxa"/>
          </w:tcPr>
          <w:p w14:paraId="69DEEF0A" w14:textId="77777777" w:rsidR="00BF338A" w:rsidRPr="001A1D17" w:rsidRDefault="00BF338A" w:rsidP="001A1D17">
            <w:pPr>
              <w:pStyle w:val="BodyText"/>
              <w:spacing w:line="276" w:lineRule="auto"/>
              <w:rPr>
                <w:rFonts w:ascii="Times New Roman" w:hAnsi="Times New Roman" w:cs="Times New Roman"/>
                <w:sz w:val="20"/>
                <w:szCs w:val="20"/>
              </w:rPr>
            </w:pPr>
          </w:p>
          <w:p w14:paraId="28854786" w14:textId="77777777" w:rsidR="00BF338A" w:rsidRPr="001A1D17" w:rsidRDefault="00BF338A" w:rsidP="001A1D17">
            <w:pPr>
              <w:pStyle w:val="BodyText"/>
              <w:spacing w:line="276" w:lineRule="auto"/>
              <w:ind w:hanging="807"/>
              <w:jc w:val="center"/>
              <w:rPr>
                <w:rFonts w:ascii="Times New Roman" w:hAnsi="Times New Roman" w:cs="Times New Roman"/>
                <w:sz w:val="20"/>
                <w:szCs w:val="20"/>
              </w:rPr>
            </w:pPr>
            <w:r w:rsidRPr="001A1D17">
              <w:rPr>
                <w:rFonts w:ascii="Times New Roman" w:hAnsi="Times New Roman" w:cs="Times New Roman"/>
                <w:sz w:val="20"/>
                <w:szCs w:val="20"/>
              </w:rPr>
              <w:t>Doză mg/kg</w:t>
            </w:r>
          </w:p>
        </w:tc>
        <w:tc>
          <w:tcPr>
            <w:tcW w:w="6097" w:type="dxa"/>
            <w:gridSpan w:val="4"/>
          </w:tcPr>
          <w:p w14:paraId="1C15A0F2" w14:textId="77777777" w:rsidR="00BF338A" w:rsidRPr="001A1D17" w:rsidRDefault="00BF338A" w:rsidP="001A1D17">
            <w:pPr>
              <w:pStyle w:val="BodyText"/>
              <w:spacing w:line="276" w:lineRule="auto"/>
              <w:ind w:left="720" w:hanging="83"/>
              <w:jc w:val="center"/>
              <w:rPr>
                <w:rFonts w:ascii="Times New Roman" w:hAnsi="Times New Roman" w:cs="Times New Roman"/>
                <w:sz w:val="20"/>
                <w:szCs w:val="20"/>
              </w:rPr>
            </w:pPr>
            <w:r w:rsidRPr="001A1D17">
              <w:rPr>
                <w:rFonts w:ascii="Times New Roman" w:hAnsi="Times New Roman" w:cs="Times New Roman"/>
                <w:sz w:val="20"/>
                <w:szCs w:val="20"/>
              </w:rPr>
              <w:t>Viteza de perfuzare</w:t>
            </w:r>
          </w:p>
          <w:p w14:paraId="04CC1F69" w14:textId="77777777" w:rsidR="00BF338A" w:rsidRPr="001A1D17" w:rsidRDefault="00BF338A" w:rsidP="001A1D17">
            <w:pPr>
              <w:pStyle w:val="BodyText"/>
              <w:spacing w:line="276" w:lineRule="auto"/>
              <w:ind w:left="720"/>
              <w:jc w:val="center"/>
              <w:rPr>
                <w:rFonts w:ascii="Times New Roman" w:hAnsi="Times New Roman" w:cs="Times New Roman"/>
                <w:sz w:val="20"/>
                <w:szCs w:val="20"/>
              </w:rPr>
            </w:pPr>
            <w:r w:rsidRPr="001A1D17">
              <w:rPr>
                <w:rFonts w:ascii="Times New Roman" w:hAnsi="Times New Roman" w:cs="Times New Roman"/>
                <w:sz w:val="20"/>
                <w:szCs w:val="20"/>
              </w:rPr>
              <w:t>Durata perfuziei</w:t>
            </w:r>
          </w:p>
        </w:tc>
        <w:tc>
          <w:tcPr>
            <w:tcW w:w="2078" w:type="dxa"/>
          </w:tcPr>
          <w:p w14:paraId="25DDBB2A" w14:textId="5AC9B0A8" w:rsidR="00BF338A" w:rsidRPr="001A1D17" w:rsidRDefault="00393E7F" w:rsidP="001A1D17">
            <w:pPr>
              <w:pStyle w:val="BodyText"/>
              <w:spacing w:line="276" w:lineRule="auto"/>
              <w:ind w:left="806" w:hanging="850"/>
              <w:rPr>
                <w:rFonts w:ascii="Times New Roman" w:hAnsi="Times New Roman" w:cs="Times New Roman"/>
                <w:sz w:val="20"/>
                <w:szCs w:val="20"/>
              </w:rPr>
            </w:pPr>
            <w:r w:rsidRPr="001A1D17">
              <w:rPr>
                <w:rFonts w:ascii="Times New Roman" w:hAnsi="Times New Roman" w:cs="Times New Roman"/>
                <w:sz w:val="20"/>
                <w:szCs w:val="20"/>
              </w:rPr>
              <w:t xml:space="preserve">Durata aproximativă a </w:t>
            </w:r>
            <w:r w:rsidR="00BF338A" w:rsidRPr="001A1D17">
              <w:rPr>
                <w:rFonts w:ascii="Times New Roman" w:hAnsi="Times New Roman" w:cs="Times New Roman"/>
                <w:sz w:val="20"/>
                <w:szCs w:val="20"/>
              </w:rPr>
              <w:t>perfuziei</w:t>
            </w:r>
          </w:p>
        </w:tc>
      </w:tr>
      <w:tr w:rsidR="001A1D17" w:rsidRPr="001A1D17" w14:paraId="041FE794" w14:textId="77777777" w:rsidTr="006E690C">
        <w:trPr>
          <w:jc w:val="center"/>
        </w:trPr>
        <w:tc>
          <w:tcPr>
            <w:tcW w:w="1564" w:type="dxa"/>
          </w:tcPr>
          <w:p w14:paraId="38C15640"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17" w:type="dxa"/>
          </w:tcPr>
          <w:p w14:paraId="6C16A7D2" w14:textId="77777777" w:rsidR="00BF338A" w:rsidRPr="001A1D17" w:rsidRDefault="00BF338A" w:rsidP="001A1D17">
            <w:pPr>
              <w:pStyle w:val="BodyText"/>
              <w:spacing w:line="276" w:lineRule="auto"/>
              <w:ind w:hanging="670"/>
              <w:rPr>
                <w:rFonts w:ascii="Times New Roman" w:hAnsi="Times New Roman" w:cs="Times New Roman"/>
                <w:sz w:val="20"/>
                <w:szCs w:val="20"/>
              </w:rPr>
            </w:pPr>
            <w:r w:rsidRPr="001A1D17">
              <w:rPr>
                <w:rFonts w:ascii="Times New Roman" w:hAnsi="Times New Roman" w:cs="Times New Roman"/>
                <w:sz w:val="20"/>
                <w:szCs w:val="20"/>
              </w:rPr>
              <w:t>Treapta 1</w:t>
            </w:r>
          </w:p>
        </w:tc>
        <w:tc>
          <w:tcPr>
            <w:tcW w:w="1372" w:type="dxa"/>
          </w:tcPr>
          <w:p w14:paraId="3C310393" w14:textId="77777777" w:rsidR="00BF338A" w:rsidRPr="001A1D17" w:rsidRDefault="00BF338A" w:rsidP="001A1D17">
            <w:pPr>
              <w:pStyle w:val="BodyText"/>
              <w:spacing w:line="276" w:lineRule="auto"/>
              <w:ind w:hanging="514"/>
              <w:rPr>
                <w:rFonts w:ascii="Times New Roman" w:hAnsi="Times New Roman" w:cs="Times New Roman"/>
                <w:sz w:val="20"/>
                <w:szCs w:val="20"/>
              </w:rPr>
            </w:pPr>
            <w:r w:rsidRPr="001A1D17">
              <w:rPr>
                <w:rFonts w:ascii="Times New Roman" w:hAnsi="Times New Roman" w:cs="Times New Roman"/>
                <w:sz w:val="20"/>
                <w:szCs w:val="20"/>
              </w:rPr>
              <w:t>Treapta 2</w:t>
            </w:r>
          </w:p>
        </w:tc>
        <w:tc>
          <w:tcPr>
            <w:tcW w:w="1530" w:type="dxa"/>
          </w:tcPr>
          <w:p w14:paraId="3F62E19D" w14:textId="77777777" w:rsidR="00BF338A" w:rsidRPr="001A1D17" w:rsidRDefault="00BF338A" w:rsidP="001A1D17">
            <w:pPr>
              <w:pStyle w:val="BodyText"/>
              <w:spacing w:line="276" w:lineRule="auto"/>
              <w:ind w:hanging="517"/>
              <w:rPr>
                <w:rFonts w:ascii="Times New Roman" w:hAnsi="Times New Roman" w:cs="Times New Roman"/>
                <w:sz w:val="20"/>
                <w:szCs w:val="20"/>
              </w:rPr>
            </w:pPr>
            <w:r w:rsidRPr="001A1D17">
              <w:rPr>
                <w:rFonts w:ascii="Times New Roman" w:hAnsi="Times New Roman" w:cs="Times New Roman"/>
                <w:sz w:val="20"/>
                <w:szCs w:val="20"/>
              </w:rPr>
              <w:t>Treapta 3</w:t>
            </w:r>
          </w:p>
        </w:tc>
        <w:tc>
          <w:tcPr>
            <w:tcW w:w="1678" w:type="dxa"/>
          </w:tcPr>
          <w:p w14:paraId="4F761B40" w14:textId="77777777" w:rsidR="00BF338A" w:rsidRPr="001A1D17" w:rsidRDefault="00BF338A" w:rsidP="001A1D17">
            <w:pPr>
              <w:pStyle w:val="BodyText"/>
              <w:spacing w:line="276" w:lineRule="auto"/>
              <w:ind w:hanging="521"/>
              <w:rPr>
                <w:rFonts w:ascii="Times New Roman" w:hAnsi="Times New Roman" w:cs="Times New Roman"/>
                <w:sz w:val="20"/>
                <w:szCs w:val="20"/>
              </w:rPr>
            </w:pPr>
            <w:r w:rsidRPr="001A1D17">
              <w:rPr>
                <w:rFonts w:ascii="Times New Roman" w:hAnsi="Times New Roman" w:cs="Times New Roman"/>
                <w:sz w:val="20"/>
                <w:szCs w:val="20"/>
              </w:rPr>
              <w:t>Treapta 4</w:t>
            </w:r>
          </w:p>
        </w:tc>
        <w:tc>
          <w:tcPr>
            <w:tcW w:w="2078" w:type="dxa"/>
          </w:tcPr>
          <w:p w14:paraId="01005094" w14:textId="77777777" w:rsidR="00BF338A" w:rsidRPr="001A1D17" w:rsidRDefault="00BF338A" w:rsidP="001A1D17">
            <w:pPr>
              <w:pStyle w:val="BodyText"/>
              <w:spacing w:line="276" w:lineRule="auto"/>
              <w:rPr>
                <w:rFonts w:ascii="Times New Roman" w:hAnsi="Times New Roman" w:cs="Times New Roman"/>
                <w:sz w:val="20"/>
                <w:szCs w:val="20"/>
              </w:rPr>
            </w:pPr>
          </w:p>
        </w:tc>
      </w:tr>
      <w:tr w:rsidR="001A1D17" w:rsidRPr="001A1D17" w14:paraId="4CF7F3AC" w14:textId="77777777" w:rsidTr="006E690C">
        <w:trPr>
          <w:jc w:val="center"/>
        </w:trPr>
        <w:tc>
          <w:tcPr>
            <w:tcW w:w="1564" w:type="dxa"/>
          </w:tcPr>
          <w:p w14:paraId="5703D9E1" w14:textId="77777777" w:rsidR="00BF338A" w:rsidRPr="001A1D17" w:rsidRDefault="00BF338A" w:rsidP="001A1D17">
            <w:pPr>
              <w:pStyle w:val="BodyText"/>
              <w:spacing w:line="276" w:lineRule="auto"/>
              <w:ind w:left="0" w:firstLine="0"/>
              <w:jc w:val="center"/>
              <w:rPr>
                <w:rFonts w:ascii="Times New Roman" w:hAnsi="Times New Roman" w:cs="Times New Roman"/>
                <w:sz w:val="20"/>
                <w:szCs w:val="20"/>
              </w:rPr>
            </w:pPr>
            <w:r w:rsidRPr="001A1D17">
              <w:rPr>
                <w:rFonts w:ascii="Times New Roman" w:hAnsi="Times New Roman" w:cs="Times New Roman"/>
                <w:sz w:val="20"/>
                <w:szCs w:val="20"/>
              </w:rPr>
              <w:t>0,1</w:t>
            </w:r>
          </w:p>
        </w:tc>
        <w:tc>
          <w:tcPr>
            <w:tcW w:w="1517" w:type="dxa"/>
          </w:tcPr>
          <w:p w14:paraId="49CA6C28"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20 ml/h pentru 20 min.</w:t>
            </w:r>
          </w:p>
        </w:tc>
        <w:tc>
          <w:tcPr>
            <w:tcW w:w="1372" w:type="dxa"/>
          </w:tcPr>
          <w:p w14:paraId="75A405D5" w14:textId="77777777" w:rsidR="00BF338A" w:rsidRPr="001A1D17" w:rsidRDefault="00BF338A" w:rsidP="001A1D17">
            <w:pPr>
              <w:pStyle w:val="BodyText"/>
              <w:spacing w:line="276" w:lineRule="auto"/>
              <w:ind w:left="39" w:firstLine="0"/>
              <w:rPr>
                <w:rFonts w:ascii="Times New Roman" w:hAnsi="Times New Roman" w:cs="Times New Roman"/>
                <w:sz w:val="20"/>
                <w:szCs w:val="20"/>
              </w:rPr>
            </w:pPr>
            <w:r w:rsidRPr="001A1D17">
              <w:rPr>
                <w:rFonts w:ascii="Times New Roman" w:hAnsi="Times New Roman" w:cs="Times New Roman"/>
                <w:sz w:val="20"/>
                <w:szCs w:val="20"/>
              </w:rPr>
              <w:t>60 ml/h pentru 15 min.</w:t>
            </w:r>
          </w:p>
        </w:tc>
        <w:tc>
          <w:tcPr>
            <w:tcW w:w="1530" w:type="dxa"/>
          </w:tcPr>
          <w:p w14:paraId="3080AB46"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678" w:type="dxa"/>
          </w:tcPr>
          <w:p w14:paraId="53376FAD"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2078" w:type="dxa"/>
          </w:tcPr>
          <w:p w14:paraId="10C4121F" w14:textId="77777777" w:rsidR="00BF338A" w:rsidRPr="001A1D17" w:rsidRDefault="00BF338A" w:rsidP="001A1D17">
            <w:pPr>
              <w:pStyle w:val="BodyText"/>
              <w:spacing w:line="276" w:lineRule="auto"/>
              <w:rPr>
                <w:rFonts w:ascii="Times New Roman" w:hAnsi="Times New Roman" w:cs="Times New Roman"/>
                <w:sz w:val="20"/>
                <w:szCs w:val="20"/>
              </w:rPr>
            </w:pPr>
          </w:p>
        </w:tc>
      </w:tr>
      <w:tr w:rsidR="00BF338A" w:rsidRPr="001A1D17" w14:paraId="148073CB" w14:textId="77777777" w:rsidTr="006E690C">
        <w:trPr>
          <w:jc w:val="center"/>
        </w:trPr>
        <w:tc>
          <w:tcPr>
            <w:tcW w:w="1564" w:type="dxa"/>
          </w:tcPr>
          <w:p w14:paraId="5F4BE11A" w14:textId="77777777" w:rsidR="00BF338A" w:rsidRPr="001A1D17" w:rsidRDefault="00BF338A" w:rsidP="001A1D17">
            <w:pPr>
              <w:pStyle w:val="BodyText"/>
              <w:spacing w:line="276" w:lineRule="auto"/>
              <w:rPr>
                <w:rFonts w:ascii="Times New Roman" w:hAnsi="Times New Roman" w:cs="Times New Roman"/>
                <w:sz w:val="20"/>
                <w:szCs w:val="20"/>
              </w:rPr>
            </w:pPr>
          </w:p>
          <w:p w14:paraId="7D07978E" w14:textId="77777777" w:rsidR="00BF338A" w:rsidRPr="001A1D17" w:rsidRDefault="00BF338A" w:rsidP="001A1D17">
            <w:pPr>
              <w:pStyle w:val="BodyText"/>
              <w:spacing w:line="276" w:lineRule="auto"/>
              <w:ind w:left="476" w:right="43" w:hanging="476"/>
              <w:jc w:val="left"/>
              <w:rPr>
                <w:rFonts w:ascii="Times New Roman" w:hAnsi="Times New Roman" w:cs="Times New Roman"/>
                <w:sz w:val="20"/>
                <w:szCs w:val="20"/>
              </w:rPr>
            </w:pPr>
            <w:r w:rsidRPr="001A1D17">
              <w:rPr>
                <w:rFonts w:ascii="Times New Roman" w:hAnsi="Times New Roman" w:cs="Times New Roman"/>
                <w:sz w:val="20"/>
                <w:szCs w:val="20"/>
              </w:rPr>
              <w:t>0,3 până la 3</w:t>
            </w:r>
          </w:p>
        </w:tc>
        <w:tc>
          <w:tcPr>
            <w:tcW w:w="1517" w:type="dxa"/>
          </w:tcPr>
          <w:p w14:paraId="274E1F1E" w14:textId="77777777" w:rsidR="00BF338A" w:rsidRPr="001A1D17" w:rsidRDefault="00BF338A" w:rsidP="001A1D17">
            <w:pPr>
              <w:pStyle w:val="BodyText"/>
              <w:spacing w:line="276" w:lineRule="auto"/>
              <w:ind w:left="24" w:hanging="24"/>
              <w:rPr>
                <w:rFonts w:ascii="Times New Roman" w:hAnsi="Times New Roman" w:cs="Times New Roman"/>
                <w:sz w:val="20"/>
                <w:szCs w:val="20"/>
              </w:rPr>
            </w:pPr>
            <w:r w:rsidRPr="001A1D17">
              <w:rPr>
                <w:rFonts w:ascii="Times New Roman" w:hAnsi="Times New Roman" w:cs="Times New Roman"/>
                <w:sz w:val="20"/>
                <w:szCs w:val="20"/>
              </w:rPr>
              <w:t>3,33 ml/h pentru 20 min.</w:t>
            </w:r>
          </w:p>
        </w:tc>
        <w:tc>
          <w:tcPr>
            <w:tcW w:w="1372" w:type="dxa"/>
          </w:tcPr>
          <w:p w14:paraId="7B0C978A" w14:textId="77777777" w:rsidR="00BF338A" w:rsidRPr="001A1D17" w:rsidRDefault="00BF338A" w:rsidP="001A1D17">
            <w:pPr>
              <w:pStyle w:val="BodyText"/>
              <w:spacing w:line="276" w:lineRule="auto"/>
              <w:ind w:left="39" w:hanging="39"/>
              <w:rPr>
                <w:rFonts w:ascii="Times New Roman" w:hAnsi="Times New Roman" w:cs="Times New Roman"/>
                <w:sz w:val="20"/>
                <w:szCs w:val="20"/>
              </w:rPr>
            </w:pPr>
            <w:r w:rsidRPr="001A1D17">
              <w:rPr>
                <w:rFonts w:ascii="Times New Roman" w:hAnsi="Times New Roman" w:cs="Times New Roman"/>
                <w:sz w:val="20"/>
                <w:szCs w:val="20"/>
              </w:rPr>
              <w:t>10 ml/h pentru 20 min.</w:t>
            </w:r>
          </w:p>
        </w:tc>
        <w:tc>
          <w:tcPr>
            <w:tcW w:w="1530" w:type="dxa"/>
          </w:tcPr>
          <w:p w14:paraId="2D1E7A93"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20 ml/h pentru 20 min.</w:t>
            </w:r>
          </w:p>
        </w:tc>
        <w:tc>
          <w:tcPr>
            <w:tcW w:w="1678" w:type="dxa"/>
          </w:tcPr>
          <w:p w14:paraId="0551338C"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 xml:space="preserve">33,33 ml/h  pentru </w:t>
            </w:r>
          </w:p>
          <w:p w14:paraId="173322AE"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160 min.</w:t>
            </w:r>
          </w:p>
        </w:tc>
        <w:tc>
          <w:tcPr>
            <w:tcW w:w="2078" w:type="dxa"/>
          </w:tcPr>
          <w:p w14:paraId="1FC6361E" w14:textId="77777777" w:rsidR="00BF338A" w:rsidRPr="001A1D17" w:rsidRDefault="00BF338A" w:rsidP="001A1D17">
            <w:pPr>
              <w:pStyle w:val="BodyText"/>
              <w:spacing w:line="276" w:lineRule="auto"/>
              <w:rPr>
                <w:rFonts w:ascii="Times New Roman" w:hAnsi="Times New Roman" w:cs="Times New Roman"/>
                <w:sz w:val="20"/>
                <w:szCs w:val="20"/>
              </w:rPr>
            </w:pPr>
          </w:p>
          <w:p w14:paraId="1216ECA0" w14:textId="3266C138" w:rsidR="00BF338A" w:rsidRPr="001A1D17" w:rsidRDefault="00393E7F" w:rsidP="001A1D17">
            <w:pPr>
              <w:pStyle w:val="BodyText"/>
              <w:numPr>
                <w:ilvl w:val="0"/>
                <w:numId w:val="349"/>
              </w:numPr>
              <w:tabs>
                <w:tab w:val="left" w:pos="463"/>
              </w:tabs>
              <w:spacing w:line="276" w:lineRule="auto"/>
              <w:ind w:left="179" w:hanging="142"/>
              <w:jc w:val="center"/>
              <w:rPr>
                <w:rFonts w:ascii="Times New Roman" w:hAnsi="Times New Roman" w:cs="Times New Roman"/>
                <w:sz w:val="20"/>
                <w:szCs w:val="20"/>
              </w:rPr>
            </w:pPr>
            <w:r w:rsidRPr="001A1D17">
              <w:rPr>
                <w:rFonts w:ascii="Times New Roman" w:hAnsi="Times New Roman" w:cs="Times New Roman"/>
                <w:sz w:val="20"/>
                <w:szCs w:val="20"/>
              </w:rPr>
              <w:t>min</w:t>
            </w:r>
            <w:r w:rsidR="00BF338A" w:rsidRPr="001A1D17">
              <w:rPr>
                <w:rFonts w:ascii="Times New Roman" w:hAnsi="Times New Roman" w:cs="Times New Roman"/>
                <w:sz w:val="20"/>
                <w:szCs w:val="20"/>
              </w:rPr>
              <w:t>.</w:t>
            </w:r>
          </w:p>
        </w:tc>
      </w:tr>
    </w:tbl>
    <w:p w14:paraId="1EE6F908"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p>
    <w:p w14:paraId="11A83730" w14:textId="71B64D12" w:rsidR="00BF338A" w:rsidRPr="001A1D17" w:rsidRDefault="00BF338A" w:rsidP="001A1D17">
      <w:pPr>
        <w:tabs>
          <w:tab w:val="left" w:pos="397"/>
        </w:tabs>
        <w:spacing w:before="1" w:after="0" w:line="276" w:lineRule="auto"/>
        <w:jc w:val="both"/>
        <w:rPr>
          <w:rFonts w:ascii="Times New Roman" w:hAnsi="Times New Roman" w:cs="Times New Roman"/>
          <w:b/>
          <w:bCs/>
          <w:sz w:val="24"/>
          <w:szCs w:val="24"/>
        </w:rPr>
      </w:pPr>
      <w:r w:rsidRPr="001A1D17">
        <w:rPr>
          <w:rFonts w:ascii="Times New Roman" w:hAnsi="Times New Roman" w:cs="Times New Roman"/>
          <w:b/>
          <w:bCs/>
          <w:sz w:val="24"/>
          <w:szCs w:val="24"/>
        </w:rPr>
        <w:t>Tabelul 4: Viteza de perfuzare şi durata pe</w:t>
      </w:r>
      <w:r w:rsidR="00393E7F" w:rsidRPr="001A1D17">
        <w:rPr>
          <w:rFonts w:ascii="Times New Roman" w:hAnsi="Times New Roman" w:cs="Times New Roman"/>
          <w:b/>
          <w:bCs/>
          <w:sz w:val="24"/>
          <w:szCs w:val="24"/>
        </w:rPr>
        <w:t>rfuziei la copii şi adolescenţi</w:t>
      </w:r>
    </w:p>
    <w:tbl>
      <w:tblPr>
        <w:tblStyle w:val="TableGrid"/>
        <w:tblW w:w="0" w:type="auto"/>
        <w:tblLayout w:type="fixed"/>
        <w:tblLook w:val="04A0" w:firstRow="1" w:lastRow="0" w:firstColumn="1" w:lastColumn="0" w:noHBand="0" w:noVBand="1"/>
      </w:tblPr>
      <w:tblGrid>
        <w:gridCol w:w="1413"/>
        <w:gridCol w:w="1559"/>
        <w:gridCol w:w="1418"/>
        <w:gridCol w:w="1559"/>
        <w:gridCol w:w="1701"/>
        <w:gridCol w:w="1980"/>
      </w:tblGrid>
      <w:tr w:rsidR="001A1D17" w:rsidRPr="001A1D17" w14:paraId="7849DFB1" w14:textId="77777777" w:rsidTr="006E690C">
        <w:tc>
          <w:tcPr>
            <w:tcW w:w="1413" w:type="dxa"/>
            <w:vMerge w:val="restart"/>
          </w:tcPr>
          <w:p w14:paraId="7D59E59B" w14:textId="77777777" w:rsidR="00BF338A" w:rsidRPr="001A1D17" w:rsidRDefault="00BF338A" w:rsidP="001A1D17">
            <w:pPr>
              <w:pStyle w:val="BodyText"/>
              <w:spacing w:line="276" w:lineRule="auto"/>
              <w:rPr>
                <w:rFonts w:ascii="Times New Roman" w:hAnsi="Times New Roman" w:cs="Times New Roman"/>
                <w:sz w:val="20"/>
                <w:szCs w:val="20"/>
              </w:rPr>
            </w:pPr>
          </w:p>
          <w:p w14:paraId="7CCA5BD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Doză mg/kg</w:t>
            </w:r>
          </w:p>
        </w:tc>
        <w:tc>
          <w:tcPr>
            <w:tcW w:w="6237" w:type="dxa"/>
            <w:gridSpan w:val="4"/>
          </w:tcPr>
          <w:p w14:paraId="7A328D70" w14:textId="77777777" w:rsidR="00BF338A" w:rsidRPr="001A1D17" w:rsidRDefault="00BF338A" w:rsidP="001A1D17">
            <w:pPr>
              <w:pStyle w:val="BodyText"/>
              <w:spacing w:line="276" w:lineRule="auto"/>
              <w:ind w:left="720"/>
              <w:jc w:val="center"/>
              <w:rPr>
                <w:rFonts w:ascii="Times New Roman" w:hAnsi="Times New Roman" w:cs="Times New Roman"/>
                <w:sz w:val="20"/>
                <w:szCs w:val="20"/>
              </w:rPr>
            </w:pPr>
            <w:r w:rsidRPr="001A1D17">
              <w:rPr>
                <w:rFonts w:ascii="Times New Roman" w:hAnsi="Times New Roman" w:cs="Times New Roman"/>
                <w:sz w:val="20"/>
                <w:szCs w:val="20"/>
              </w:rPr>
              <w:t>Viteza de perfuzare</w:t>
            </w:r>
          </w:p>
          <w:p w14:paraId="0068FA67" w14:textId="77777777" w:rsidR="00BF338A" w:rsidRPr="001A1D17" w:rsidRDefault="00BF338A" w:rsidP="001A1D17">
            <w:pPr>
              <w:pStyle w:val="BodyText"/>
              <w:spacing w:line="276" w:lineRule="auto"/>
              <w:ind w:left="720"/>
              <w:jc w:val="center"/>
              <w:rPr>
                <w:rFonts w:ascii="Times New Roman" w:hAnsi="Times New Roman" w:cs="Times New Roman"/>
                <w:sz w:val="20"/>
                <w:szCs w:val="20"/>
              </w:rPr>
            </w:pPr>
            <w:r w:rsidRPr="001A1D17">
              <w:rPr>
                <w:rFonts w:ascii="Times New Roman" w:hAnsi="Times New Roman" w:cs="Times New Roman"/>
                <w:sz w:val="20"/>
                <w:szCs w:val="20"/>
              </w:rPr>
              <w:t>Durata perfuziei</w:t>
            </w:r>
          </w:p>
        </w:tc>
        <w:tc>
          <w:tcPr>
            <w:tcW w:w="1980" w:type="dxa"/>
            <w:vMerge w:val="restart"/>
          </w:tcPr>
          <w:p w14:paraId="565AE682" w14:textId="77777777" w:rsidR="00BF338A" w:rsidRPr="001A1D17" w:rsidRDefault="00BF338A" w:rsidP="001A1D17">
            <w:pPr>
              <w:pStyle w:val="BodyText"/>
              <w:spacing w:line="276" w:lineRule="auto"/>
              <w:ind w:left="15" w:firstLine="0"/>
              <w:rPr>
                <w:rFonts w:ascii="Times New Roman" w:hAnsi="Times New Roman" w:cs="Times New Roman"/>
                <w:sz w:val="20"/>
                <w:szCs w:val="20"/>
              </w:rPr>
            </w:pPr>
            <w:r w:rsidRPr="001A1D17">
              <w:rPr>
                <w:rFonts w:ascii="Times New Roman" w:hAnsi="Times New Roman" w:cs="Times New Roman"/>
                <w:sz w:val="20"/>
                <w:szCs w:val="20"/>
              </w:rPr>
              <w:t>Durata aproximativă a perfuziei</w:t>
            </w:r>
          </w:p>
        </w:tc>
      </w:tr>
      <w:tr w:rsidR="001A1D17" w:rsidRPr="001A1D17" w14:paraId="1B0D71B7" w14:textId="77777777" w:rsidTr="006E690C">
        <w:tc>
          <w:tcPr>
            <w:tcW w:w="1413" w:type="dxa"/>
            <w:vMerge/>
          </w:tcPr>
          <w:p w14:paraId="4517890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tcPr>
          <w:p w14:paraId="32F1AC6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1</w:t>
            </w:r>
          </w:p>
        </w:tc>
        <w:tc>
          <w:tcPr>
            <w:tcW w:w="1418" w:type="dxa"/>
          </w:tcPr>
          <w:p w14:paraId="7C6F24AF"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2</w:t>
            </w:r>
          </w:p>
        </w:tc>
        <w:tc>
          <w:tcPr>
            <w:tcW w:w="1559" w:type="dxa"/>
          </w:tcPr>
          <w:p w14:paraId="4EDF3BC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3</w:t>
            </w:r>
          </w:p>
        </w:tc>
        <w:tc>
          <w:tcPr>
            <w:tcW w:w="1701" w:type="dxa"/>
          </w:tcPr>
          <w:p w14:paraId="6505BC13"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Treapta 4</w:t>
            </w:r>
          </w:p>
        </w:tc>
        <w:tc>
          <w:tcPr>
            <w:tcW w:w="1980" w:type="dxa"/>
            <w:vMerge/>
          </w:tcPr>
          <w:p w14:paraId="280D233C" w14:textId="77777777" w:rsidR="00BF338A" w:rsidRPr="001A1D17" w:rsidRDefault="00BF338A" w:rsidP="001A1D17">
            <w:pPr>
              <w:pStyle w:val="BodyText"/>
              <w:spacing w:line="276" w:lineRule="auto"/>
              <w:rPr>
                <w:rFonts w:ascii="Times New Roman" w:hAnsi="Times New Roman" w:cs="Times New Roman"/>
                <w:sz w:val="20"/>
                <w:szCs w:val="20"/>
              </w:rPr>
            </w:pPr>
          </w:p>
        </w:tc>
      </w:tr>
      <w:tr w:rsidR="001A1D17" w:rsidRPr="001A1D17" w14:paraId="79E6D4B1" w14:textId="77777777" w:rsidTr="006E690C">
        <w:tc>
          <w:tcPr>
            <w:tcW w:w="1413" w:type="dxa"/>
          </w:tcPr>
          <w:p w14:paraId="6DD046CE" w14:textId="77777777" w:rsidR="00BF338A" w:rsidRPr="001A1D17" w:rsidRDefault="00BF338A" w:rsidP="001A1D17">
            <w:pPr>
              <w:pStyle w:val="BodyText"/>
              <w:spacing w:line="276" w:lineRule="auto"/>
              <w:rPr>
                <w:rFonts w:ascii="Times New Roman" w:hAnsi="Times New Roman" w:cs="Times New Roman"/>
                <w:sz w:val="20"/>
                <w:szCs w:val="20"/>
              </w:rPr>
            </w:pPr>
          </w:p>
          <w:p w14:paraId="6A39380E" w14:textId="77777777" w:rsidR="00BF338A" w:rsidRPr="001A1D17" w:rsidRDefault="00BF338A" w:rsidP="001A1D17">
            <w:pPr>
              <w:pStyle w:val="BodyText"/>
              <w:spacing w:line="276" w:lineRule="auto"/>
              <w:ind w:hanging="836"/>
              <w:jc w:val="center"/>
              <w:rPr>
                <w:rFonts w:ascii="Times New Roman" w:hAnsi="Times New Roman" w:cs="Times New Roman"/>
                <w:sz w:val="20"/>
                <w:szCs w:val="20"/>
              </w:rPr>
            </w:pPr>
            <w:r w:rsidRPr="001A1D17">
              <w:rPr>
                <w:rFonts w:ascii="Times New Roman" w:hAnsi="Times New Roman" w:cs="Times New Roman"/>
                <w:sz w:val="20"/>
                <w:szCs w:val="20"/>
              </w:rPr>
              <w:t>0,03</w:t>
            </w:r>
          </w:p>
        </w:tc>
        <w:tc>
          <w:tcPr>
            <w:tcW w:w="1559" w:type="dxa"/>
          </w:tcPr>
          <w:p w14:paraId="30286E98"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0,1 mg/kg/h pentru durata perfuziei</w:t>
            </w:r>
          </w:p>
        </w:tc>
        <w:tc>
          <w:tcPr>
            <w:tcW w:w="1418" w:type="dxa"/>
          </w:tcPr>
          <w:p w14:paraId="1A277A37" w14:textId="77777777" w:rsidR="00BF338A" w:rsidRPr="001A1D17" w:rsidRDefault="00BF338A" w:rsidP="001A1D17">
            <w:pPr>
              <w:pStyle w:val="BodyText"/>
              <w:spacing w:line="276" w:lineRule="auto"/>
              <w:rPr>
                <w:rFonts w:ascii="Times New Roman" w:hAnsi="Times New Roman" w:cs="Times New Roman"/>
                <w:sz w:val="20"/>
                <w:szCs w:val="20"/>
              </w:rPr>
            </w:pPr>
          </w:p>
          <w:p w14:paraId="77883DE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559" w:type="dxa"/>
          </w:tcPr>
          <w:p w14:paraId="40BBFABF" w14:textId="77777777" w:rsidR="00BF338A" w:rsidRPr="001A1D17" w:rsidRDefault="00BF338A" w:rsidP="001A1D17">
            <w:pPr>
              <w:pStyle w:val="BodyText"/>
              <w:spacing w:line="276" w:lineRule="auto"/>
              <w:rPr>
                <w:rFonts w:ascii="Times New Roman" w:hAnsi="Times New Roman" w:cs="Times New Roman"/>
                <w:sz w:val="20"/>
                <w:szCs w:val="20"/>
              </w:rPr>
            </w:pPr>
          </w:p>
          <w:p w14:paraId="068F48D5" w14:textId="77777777" w:rsidR="00BF338A" w:rsidRPr="001A1D17" w:rsidRDefault="00BF338A" w:rsidP="001A1D17">
            <w:pPr>
              <w:pStyle w:val="BodyText"/>
              <w:spacing w:line="276" w:lineRule="auto"/>
              <w:ind w:hanging="803"/>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701" w:type="dxa"/>
          </w:tcPr>
          <w:p w14:paraId="41E9C5E1" w14:textId="77777777" w:rsidR="00BF338A" w:rsidRPr="001A1D17" w:rsidRDefault="00BF338A" w:rsidP="001A1D17">
            <w:pPr>
              <w:pStyle w:val="BodyText"/>
              <w:spacing w:line="276" w:lineRule="auto"/>
              <w:rPr>
                <w:rFonts w:ascii="Times New Roman" w:hAnsi="Times New Roman" w:cs="Times New Roman"/>
                <w:sz w:val="20"/>
                <w:szCs w:val="20"/>
              </w:rPr>
            </w:pPr>
          </w:p>
          <w:p w14:paraId="405932E9" w14:textId="77777777" w:rsidR="00BF338A" w:rsidRPr="001A1D17" w:rsidRDefault="00BF338A" w:rsidP="001A1D17">
            <w:pPr>
              <w:pStyle w:val="BodyText"/>
              <w:spacing w:line="276" w:lineRule="auto"/>
              <w:ind w:hanging="836"/>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3902FD3F" w14:textId="77777777" w:rsidR="00BF338A" w:rsidRPr="001A1D17" w:rsidRDefault="00BF338A" w:rsidP="001A1D17">
            <w:pPr>
              <w:pStyle w:val="BodyText"/>
              <w:spacing w:line="276" w:lineRule="auto"/>
              <w:rPr>
                <w:rFonts w:ascii="Times New Roman" w:hAnsi="Times New Roman" w:cs="Times New Roman"/>
                <w:sz w:val="20"/>
                <w:szCs w:val="20"/>
              </w:rPr>
            </w:pPr>
          </w:p>
          <w:p w14:paraId="42BA233E"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18 min.</w:t>
            </w:r>
          </w:p>
        </w:tc>
      </w:tr>
      <w:tr w:rsidR="001A1D17" w:rsidRPr="001A1D17" w14:paraId="46FBE1FE" w14:textId="77777777" w:rsidTr="006E690C">
        <w:tc>
          <w:tcPr>
            <w:tcW w:w="1413" w:type="dxa"/>
          </w:tcPr>
          <w:p w14:paraId="277A7BF8" w14:textId="77777777" w:rsidR="00BF338A" w:rsidRPr="001A1D17" w:rsidRDefault="00BF338A" w:rsidP="001A1D17">
            <w:pPr>
              <w:pStyle w:val="BodyText"/>
              <w:spacing w:line="276" w:lineRule="auto"/>
              <w:jc w:val="center"/>
              <w:rPr>
                <w:rFonts w:ascii="Times New Roman" w:hAnsi="Times New Roman" w:cs="Times New Roman"/>
                <w:sz w:val="20"/>
                <w:szCs w:val="20"/>
              </w:rPr>
            </w:pPr>
          </w:p>
          <w:p w14:paraId="20F2A1B4" w14:textId="77777777" w:rsidR="00BF338A" w:rsidRPr="001A1D17" w:rsidRDefault="00BF338A" w:rsidP="001A1D17">
            <w:pPr>
              <w:pStyle w:val="BodyText"/>
              <w:spacing w:line="276" w:lineRule="auto"/>
              <w:ind w:hanging="836"/>
              <w:jc w:val="center"/>
              <w:rPr>
                <w:rFonts w:ascii="Times New Roman" w:hAnsi="Times New Roman" w:cs="Times New Roman"/>
                <w:sz w:val="20"/>
                <w:szCs w:val="20"/>
              </w:rPr>
            </w:pPr>
            <w:r w:rsidRPr="001A1D17">
              <w:rPr>
                <w:rFonts w:ascii="Times New Roman" w:hAnsi="Times New Roman" w:cs="Times New Roman"/>
                <w:sz w:val="20"/>
                <w:szCs w:val="20"/>
              </w:rPr>
              <w:t>0,1</w:t>
            </w:r>
          </w:p>
        </w:tc>
        <w:tc>
          <w:tcPr>
            <w:tcW w:w="1559" w:type="dxa"/>
          </w:tcPr>
          <w:p w14:paraId="17322A3E"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0,1 mg/kg/h pentru 20 min.</w:t>
            </w:r>
          </w:p>
        </w:tc>
        <w:tc>
          <w:tcPr>
            <w:tcW w:w="1418" w:type="dxa"/>
          </w:tcPr>
          <w:p w14:paraId="7A8B5AAC"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0,3 mg/kg/h în continuare</w:t>
            </w:r>
          </w:p>
        </w:tc>
        <w:tc>
          <w:tcPr>
            <w:tcW w:w="1559" w:type="dxa"/>
          </w:tcPr>
          <w:p w14:paraId="4F2263A2" w14:textId="77777777" w:rsidR="00BF338A" w:rsidRPr="001A1D17" w:rsidRDefault="00BF338A" w:rsidP="001A1D17">
            <w:pPr>
              <w:pStyle w:val="BodyText"/>
              <w:spacing w:line="276" w:lineRule="auto"/>
              <w:ind w:hanging="803"/>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701" w:type="dxa"/>
          </w:tcPr>
          <w:p w14:paraId="75550E19" w14:textId="77777777" w:rsidR="00BF338A" w:rsidRPr="001A1D17" w:rsidRDefault="00BF338A" w:rsidP="001A1D17">
            <w:pPr>
              <w:pStyle w:val="BodyText"/>
              <w:spacing w:line="276" w:lineRule="auto"/>
              <w:ind w:hanging="802"/>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5B0AC386"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35 min.</w:t>
            </w:r>
          </w:p>
        </w:tc>
      </w:tr>
      <w:tr w:rsidR="001A1D17" w:rsidRPr="001A1D17" w14:paraId="59501B2B" w14:textId="77777777" w:rsidTr="006E690C">
        <w:tc>
          <w:tcPr>
            <w:tcW w:w="1413" w:type="dxa"/>
          </w:tcPr>
          <w:p w14:paraId="48199FD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0,3</w:t>
            </w:r>
          </w:p>
        </w:tc>
        <w:tc>
          <w:tcPr>
            <w:tcW w:w="1559" w:type="dxa"/>
          </w:tcPr>
          <w:p w14:paraId="1A1601C1"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0,1 mg/kg/h pentru 20 min.</w:t>
            </w:r>
          </w:p>
        </w:tc>
        <w:tc>
          <w:tcPr>
            <w:tcW w:w="1418" w:type="dxa"/>
          </w:tcPr>
          <w:p w14:paraId="594E0C3F" w14:textId="77777777" w:rsidR="00BF338A" w:rsidRPr="001A1D17" w:rsidRDefault="00BF338A" w:rsidP="001A1D17">
            <w:pPr>
              <w:pStyle w:val="BodyText"/>
              <w:spacing w:line="276" w:lineRule="auto"/>
              <w:ind w:left="0" w:right="34" w:firstLine="0"/>
              <w:rPr>
                <w:rFonts w:ascii="Times New Roman" w:hAnsi="Times New Roman" w:cs="Times New Roman"/>
                <w:sz w:val="20"/>
                <w:szCs w:val="20"/>
              </w:rPr>
            </w:pPr>
            <w:r w:rsidRPr="001A1D17">
              <w:rPr>
                <w:rFonts w:ascii="Times New Roman" w:hAnsi="Times New Roman" w:cs="Times New Roman"/>
                <w:sz w:val="20"/>
                <w:szCs w:val="20"/>
              </w:rPr>
              <w:t>0,3 mg/kg/h pentru 20 min.</w:t>
            </w:r>
          </w:p>
        </w:tc>
        <w:tc>
          <w:tcPr>
            <w:tcW w:w="1559" w:type="dxa"/>
          </w:tcPr>
          <w:p w14:paraId="2238C380" w14:textId="77777777" w:rsidR="00BF338A" w:rsidRPr="001A1D17" w:rsidRDefault="00BF338A" w:rsidP="001A1D17">
            <w:pPr>
              <w:pStyle w:val="BodyText"/>
              <w:spacing w:line="276" w:lineRule="auto"/>
              <w:ind w:left="33" w:firstLine="0"/>
              <w:rPr>
                <w:rFonts w:ascii="Times New Roman" w:hAnsi="Times New Roman" w:cs="Times New Roman"/>
                <w:sz w:val="20"/>
                <w:szCs w:val="20"/>
              </w:rPr>
            </w:pPr>
            <w:r w:rsidRPr="001A1D17">
              <w:rPr>
                <w:rFonts w:ascii="Times New Roman" w:hAnsi="Times New Roman" w:cs="Times New Roman"/>
                <w:sz w:val="20"/>
                <w:szCs w:val="20"/>
              </w:rPr>
              <w:t>0,6 mg/kg/h în continuare</w:t>
            </w:r>
          </w:p>
        </w:tc>
        <w:tc>
          <w:tcPr>
            <w:tcW w:w="1701" w:type="dxa"/>
          </w:tcPr>
          <w:p w14:paraId="76B0CD94" w14:textId="77777777" w:rsidR="00BF338A" w:rsidRPr="001A1D17" w:rsidRDefault="00BF338A" w:rsidP="001A1D17">
            <w:pPr>
              <w:pStyle w:val="BodyText"/>
              <w:spacing w:line="276" w:lineRule="auto"/>
              <w:ind w:hanging="802"/>
              <w:rPr>
                <w:rFonts w:ascii="Times New Roman" w:hAnsi="Times New Roman" w:cs="Times New Roman"/>
                <w:sz w:val="20"/>
                <w:szCs w:val="20"/>
              </w:rPr>
            </w:pPr>
            <w:r w:rsidRPr="001A1D17">
              <w:rPr>
                <w:rFonts w:ascii="Times New Roman" w:hAnsi="Times New Roman" w:cs="Times New Roman"/>
                <w:sz w:val="20"/>
                <w:szCs w:val="20"/>
              </w:rPr>
              <w:t>Nu se aplică</w:t>
            </w:r>
          </w:p>
        </w:tc>
        <w:tc>
          <w:tcPr>
            <w:tcW w:w="1980" w:type="dxa"/>
          </w:tcPr>
          <w:p w14:paraId="77CB9CED"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60 min.</w:t>
            </w:r>
          </w:p>
        </w:tc>
      </w:tr>
      <w:tr w:rsidR="001A1D17" w:rsidRPr="001A1D17" w14:paraId="35DDBE3C" w14:textId="77777777" w:rsidTr="006E690C">
        <w:tc>
          <w:tcPr>
            <w:tcW w:w="1413" w:type="dxa"/>
          </w:tcPr>
          <w:p w14:paraId="712F303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0,6</w:t>
            </w:r>
          </w:p>
        </w:tc>
        <w:tc>
          <w:tcPr>
            <w:tcW w:w="1559" w:type="dxa"/>
            <w:vMerge w:val="restart"/>
          </w:tcPr>
          <w:p w14:paraId="3A588D09" w14:textId="77777777" w:rsidR="00BF338A" w:rsidRPr="001A1D17" w:rsidRDefault="00BF338A" w:rsidP="001A1D17">
            <w:pPr>
              <w:pStyle w:val="BodyText"/>
              <w:spacing w:line="276" w:lineRule="auto"/>
              <w:rPr>
                <w:rFonts w:ascii="Times New Roman" w:hAnsi="Times New Roman" w:cs="Times New Roman"/>
                <w:sz w:val="20"/>
                <w:szCs w:val="20"/>
              </w:rPr>
            </w:pPr>
          </w:p>
          <w:p w14:paraId="722765D0"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0,1 mg/kg/h pentru 20 min.</w:t>
            </w:r>
          </w:p>
        </w:tc>
        <w:tc>
          <w:tcPr>
            <w:tcW w:w="1418" w:type="dxa"/>
            <w:vMerge w:val="restart"/>
          </w:tcPr>
          <w:p w14:paraId="6C79CAB4" w14:textId="77777777" w:rsidR="00BF338A" w:rsidRPr="001A1D17" w:rsidRDefault="00BF338A" w:rsidP="001A1D17">
            <w:pPr>
              <w:pStyle w:val="BodyText"/>
              <w:spacing w:line="276" w:lineRule="auto"/>
              <w:rPr>
                <w:rFonts w:ascii="Times New Roman" w:hAnsi="Times New Roman" w:cs="Times New Roman"/>
                <w:sz w:val="20"/>
                <w:szCs w:val="20"/>
              </w:rPr>
            </w:pPr>
          </w:p>
          <w:p w14:paraId="17625C32"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0,3 mg/kg/h pentru 20 min.</w:t>
            </w:r>
          </w:p>
        </w:tc>
        <w:tc>
          <w:tcPr>
            <w:tcW w:w="1559" w:type="dxa"/>
            <w:vMerge w:val="restart"/>
          </w:tcPr>
          <w:p w14:paraId="3377A6EF" w14:textId="77777777" w:rsidR="00BF338A" w:rsidRPr="001A1D17" w:rsidRDefault="00BF338A" w:rsidP="001A1D17">
            <w:pPr>
              <w:pStyle w:val="BodyText"/>
              <w:spacing w:line="276" w:lineRule="auto"/>
              <w:rPr>
                <w:rFonts w:ascii="Times New Roman" w:hAnsi="Times New Roman" w:cs="Times New Roman"/>
                <w:sz w:val="20"/>
                <w:szCs w:val="20"/>
              </w:rPr>
            </w:pPr>
          </w:p>
          <w:p w14:paraId="104BDE37" w14:textId="77777777" w:rsidR="00BF338A" w:rsidRPr="001A1D17" w:rsidRDefault="00BF338A" w:rsidP="001A1D17">
            <w:pPr>
              <w:pStyle w:val="BodyText"/>
              <w:spacing w:line="276" w:lineRule="auto"/>
              <w:ind w:left="0" w:firstLine="0"/>
              <w:rPr>
                <w:rFonts w:ascii="Times New Roman" w:hAnsi="Times New Roman" w:cs="Times New Roman"/>
                <w:sz w:val="20"/>
                <w:szCs w:val="20"/>
              </w:rPr>
            </w:pPr>
            <w:r w:rsidRPr="001A1D17">
              <w:rPr>
                <w:rFonts w:ascii="Times New Roman" w:hAnsi="Times New Roman" w:cs="Times New Roman"/>
                <w:sz w:val="20"/>
                <w:szCs w:val="20"/>
              </w:rPr>
              <w:t>0,6 mg/kg/h pentru 20 min.</w:t>
            </w:r>
          </w:p>
        </w:tc>
        <w:tc>
          <w:tcPr>
            <w:tcW w:w="1701" w:type="dxa"/>
            <w:vMerge w:val="restart"/>
          </w:tcPr>
          <w:p w14:paraId="4998B115" w14:textId="77777777" w:rsidR="00BF338A" w:rsidRPr="001A1D17" w:rsidRDefault="00BF338A" w:rsidP="001A1D17">
            <w:pPr>
              <w:pStyle w:val="BodyText"/>
              <w:spacing w:line="276" w:lineRule="auto"/>
              <w:rPr>
                <w:rFonts w:ascii="Times New Roman" w:hAnsi="Times New Roman" w:cs="Times New Roman"/>
                <w:sz w:val="20"/>
                <w:szCs w:val="20"/>
              </w:rPr>
            </w:pPr>
          </w:p>
          <w:p w14:paraId="01CE48F3" w14:textId="77777777" w:rsidR="00BF338A" w:rsidRPr="001A1D17" w:rsidRDefault="00BF338A" w:rsidP="001A1D17">
            <w:pPr>
              <w:pStyle w:val="BodyText"/>
              <w:spacing w:line="276" w:lineRule="auto"/>
              <w:ind w:left="34" w:hanging="34"/>
              <w:rPr>
                <w:rFonts w:ascii="Times New Roman" w:hAnsi="Times New Roman" w:cs="Times New Roman"/>
                <w:sz w:val="20"/>
                <w:szCs w:val="20"/>
              </w:rPr>
            </w:pPr>
            <w:r w:rsidRPr="001A1D17">
              <w:rPr>
                <w:rFonts w:ascii="Times New Roman" w:hAnsi="Times New Roman" w:cs="Times New Roman"/>
                <w:sz w:val="20"/>
                <w:szCs w:val="20"/>
              </w:rPr>
              <w:t>1 mg/kg/h în continuare</w:t>
            </w:r>
          </w:p>
        </w:tc>
        <w:tc>
          <w:tcPr>
            <w:tcW w:w="1980" w:type="dxa"/>
          </w:tcPr>
          <w:p w14:paraId="61D14F58"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80 min.</w:t>
            </w:r>
          </w:p>
        </w:tc>
      </w:tr>
      <w:tr w:rsidR="001A1D17" w:rsidRPr="001A1D17" w14:paraId="61CFDAA3" w14:textId="77777777" w:rsidTr="006E690C">
        <w:tc>
          <w:tcPr>
            <w:tcW w:w="1413" w:type="dxa"/>
          </w:tcPr>
          <w:p w14:paraId="16D7D76B"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w:t>
            </w:r>
          </w:p>
        </w:tc>
        <w:tc>
          <w:tcPr>
            <w:tcW w:w="1559" w:type="dxa"/>
            <w:vMerge/>
          </w:tcPr>
          <w:p w14:paraId="716FF29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6EBB93ED"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2D26E71B"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7CC1F6"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7529DB5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100 min.</w:t>
            </w:r>
          </w:p>
        </w:tc>
      </w:tr>
      <w:tr w:rsidR="001A1D17" w:rsidRPr="001A1D17" w14:paraId="22AD48E9" w14:textId="77777777" w:rsidTr="006E690C">
        <w:tc>
          <w:tcPr>
            <w:tcW w:w="1413" w:type="dxa"/>
          </w:tcPr>
          <w:p w14:paraId="7E03972C"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w:t>
            </w:r>
          </w:p>
        </w:tc>
        <w:tc>
          <w:tcPr>
            <w:tcW w:w="1559" w:type="dxa"/>
            <w:vMerge/>
          </w:tcPr>
          <w:p w14:paraId="6ACB6BC4"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18F236EA"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1F317A77"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33D756"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07D8C940"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160 min.</w:t>
            </w:r>
          </w:p>
        </w:tc>
      </w:tr>
      <w:tr w:rsidR="00BF338A" w:rsidRPr="001A1D17" w14:paraId="36BDA49A" w14:textId="77777777" w:rsidTr="006E690C">
        <w:tc>
          <w:tcPr>
            <w:tcW w:w="1413" w:type="dxa"/>
          </w:tcPr>
          <w:p w14:paraId="6CD2D002"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3</w:t>
            </w:r>
          </w:p>
        </w:tc>
        <w:tc>
          <w:tcPr>
            <w:tcW w:w="1559" w:type="dxa"/>
            <w:vMerge/>
          </w:tcPr>
          <w:p w14:paraId="6E82D3DC"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418" w:type="dxa"/>
            <w:vMerge/>
          </w:tcPr>
          <w:p w14:paraId="2C0697EF"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559" w:type="dxa"/>
            <w:vMerge/>
          </w:tcPr>
          <w:p w14:paraId="13FF6CCA"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701" w:type="dxa"/>
            <w:vMerge/>
          </w:tcPr>
          <w:p w14:paraId="48FD475E" w14:textId="77777777" w:rsidR="00BF338A" w:rsidRPr="001A1D17" w:rsidRDefault="00BF338A" w:rsidP="001A1D17">
            <w:pPr>
              <w:pStyle w:val="BodyText"/>
              <w:spacing w:line="276" w:lineRule="auto"/>
              <w:rPr>
                <w:rFonts w:ascii="Times New Roman" w:hAnsi="Times New Roman" w:cs="Times New Roman"/>
                <w:sz w:val="20"/>
                <w:szCs w:val="20"/>
              </w:rPr>
            </w:pPr>
          </w:p>
        </w:tc>
        <w:tc>
          <w:tcPr>
            <w:tcW w:w="1980" w:type="dxa"/>
          </w:tcPr>
          <w:p w14:paraId="37A7ADA7" w14:textId="77777777" w:rsidR="00BF338A" w:rsidRPr="001A1D17" w:rsidRDefault="00BF338A" w:rsidP="001A1D17">
            <w:pPr>
              <w:pStyle w:val="BodyText"/>
              <w:spacing w:line="276" w:lineRule="auto"/>
              <w:rPr>
                <w:rFonts w:ascii="Times New Roman" w:hAnsi="Times New Roman" w:cs="Times New Roman"/>
                <w:sz w:val="20"/>
                <w:szCs w:val="20"/>
              </w:rPr>
            </w:pPr>
            <w:r w:rsidRPr="001A1D17">
              <w:rPr>
                <w:rFonts w:ascii="Times New Roman" w:hAnsi="Times New Roman" w:cs="Times New Roman"/>
                <w:sz w:val="20"/>
                <w:szCs w:val="20"/>
              </w:rPr>
              <w:t>220 min.</w:t>
            </w:r>
          </w:p>
        </w:tc>
      </w:tr>
    </w:tbl>
    <w:p w14:paraId="246085FB" w14:textId="77777777" w:rsidR="00BF338A" w:rsidRPr="001A1D17" w:rsidRDefault="00BF338A" w:rsidP="001A1D17">
      <w:pPr>
        <w:tabs>
          <w:tab w:val="left" w:pos="397"/>
        </w:tabs>
        <w:spacing w:before="1" w:line="276" w:lineRule="auto"/>
        <w:jc w:val="both"/>
        <w:rPr>
          <w:rFonts w:ascii="Times New Roman" w:hAnsi="Times New Roman" w:cs="Times New Roman"/>
          <w:b/>
          <w:bCs/>
          <w:sz w:val="24"/>
          <w:szCs w:val="24"/>
        </w:rPr>
      </w:pPr>
    </w:p>
    <w:p w14:paraId="2600C673"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În timpul perfuziei trebuie monitorizate semnele și simptomele reacțiilor asociate perfuziei (RAP), cum sunt cefalee, urticarie, pirexie, greață și vărsături, și alte semne sau simptome de hipersensibilitate. În funcție de severitatea simptomelor, perfuzia poate fi încetinită, întreruptă sau oprită și se inițiază tratament medical adecvat, după cum este necesar.  </w:t>
      </w:r>
    </w:p>
    <w:p w14:paraId="06CA0292"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În caz de reacții severe de hipersensibilitate şi/sau anafilactice, tratamentul cu Olipudaza alfa trebuie întrerupt imediat.  </w:t>
      </w:r>
    </w:p>
    <w:p w14:paraId="00005ADA" w14:textId="2F558909"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lastRenderedPageBreak/>
        <w:t>La finalul perfuziei (odată ce seringa sau punga de perfuzie este goală), linia de perfuzie trebuie spălată cu soluție injectabilă de clorură de sodiu 9 mg/ml (0,9 %) utilizând aceeași viteză de perfuzare ca cea utilizată pentru ultima par</w:t>
      </w:r>
      <w:r w:rsidR="006E690C" w:rsidRPr="001A1D17">
        <w:rPr>
          <w:rFonts w:ascii="Times New Roman" w:hAnsi="Times New Roman" w:cs="Times New Roman"/>
          <w:sz w:val="24"/>
          <w:szCs w:val="24"/>
        </w:rPr>
        <w:t xml:space="preserve">te a perfuziei. </w:t>
      </w:r>
    </w:p>
    <w:p w14:paraId="1ED5AD97" w14:textId="12585900"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i/>
          <w:iCs/>
          <w:sz w:val="24"/>
          <w:szCs w:val="24"/>
          <w:u w:val="single"/>
        </w:rPr>
        <w:t>Administrarea perfuziei la domiciliu în timpul fazei de întreținere</w:t>
      </w:r>
    </w:p>
    <w:p w14:paraId="06714E4E"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 xml:space="preserve">Administrarea perfuziei la domiciliu, sub supravegherea unui profesionist din domeniul sănătății, poate fi luată în considerare pentru pacienții cărora li se administrează doza de întreținere și care tolerează bine perfuziile. Decizia de a permite pacienților să treacă la administrarea perfuziei la domiciliu trebuie luată după evaluarea și recomandarea medicului care prescrie medicamentul.  </w:t>
      </w:r>
    </w:p>
    <w:p w14:paraId="7799E580" w14:textId="66B674BF"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rPr>
        <w:t>Atunci când se administrează Olipudaza alfa, trebuie să fie disponibilă asistenţă medicală adecvată, inclusiv personal instruit cu privire la măsurile de urgenţă. Dacă apar reacţii anafilactice sau alte reacţii acute, se va întrerupe imediat perfuzia, se va iniţia un tratament medical adecvat şi se va solicita consultul unui medic. Dacă apar reacții severe de hipersensibilitate, perfuziile ulterioare trebuie administrate numai într-o locație în care sunt disponibile măsuri de resuscitare. Dozele și vitezele de perfuzare trebuie să rămână constante pe durata administrării la domiciliu și nu trebuie modificate fără supravegherea medicului care a prescris medicamentul. În cazul în care au fost omise doze sau au fost amânate perfuziile, trebuie contactat medicul care a prescris tratamentul</w:t>
      </w:r>
      <w:r w:rsidR="006E690C" w:rsidRPr="001A1D17">
        <w:rPr>
          <w:rFonts w:ascii="Times New Roman" w:hAnsi="Times New Roman" w:cs="Times New Roman"/>
          <w:sz w:val="24"/>
          <w:szCs w:val="24"/>
        </w:rPr>
        <w:t>.</w:t>
      </w:r>
    </w:p>
    <w:p w14:paraId="1D89AE74" w14:textId="26AC7D47" w:rsidR="00BF338A" w:rsidRPr="001A1D17" w:rsidRDefault="00BF338A" w:rsidP="001A1D17">
      <w:pPr>
        <w:pStyle w:val="ListParagraph"/>
        <w:widowControl w:val="0"/>
        <w:numPr>
          <w:ilvl w:val="0"/>
          <w:numId w:val="364"/>
        </w:numPr>
        <w:tabs>
          <w:tab w:val="left" w:pos="397"/>
        </w:tabs>
        <w:autoSpaceDE w:val="0"/>
        <w:autoSpaceDN w:val="0"/>
        <w:spacing w:before="1" w:line="276" w:lineRule="auto"/>
        <w:ind w:left="709" w:hanging="709"/>
        <w:jc w:val="both"/>
        <w:rPr>
          <w:b/>
          <w:bCs/>
          <w:color w:val="auto"/>
        </w:rPr>
      </w:pPr>
      <w:r w:rsidRPr="001A1D17">
        <w:rPr>
          <w:b/>
          <w:bCs/>
          <w:color w:val="auto"/>
          <w:lang w:val="ro"/>
        </w:rPr>
        <w:t>Evaluări necesare pentru toți pacienții</w:t>
      </w:r>
    </w:p>
    <w:p w14:paraId="66AFF5ED" w14:textId="202107C0"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lang w:val="ro"/>
        </w:rPr>
        <w:t>În timpul creșterii dozei, ALAT și ASAT trebuie determinate la aproximativ 24 până la 48 ore după</w:t>
      </w:r>
      <w:r w:rsidR="006E690C"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 xml:space="preserve">fiecare perfuzie. Dacă o valoare este </w:t>
      </w:r>
      <w:r w:rsidRPr="001A1D17">
        <w:rPr>
          <w:rFonts w:ascii="Times New Roman" w:hAnsi="Times New Roman" w:cs="Times New Roman"/>
          <w:sz w:val="24"/>
          <w:szCs w:val="24"/>
          <w:lang w:val="en-US"/>
        </w:rPr>
        <w:t>&gt; 2 ori</w:t>
      </w:r>
      <w:r w:rsidRPr="001A1D17">
        <w:rPr>
          <w:rFonts w:ascii="Times New Roman" w:hAnsi="Times New Roman" w:cs="Times New Roman"/>
          <w:sz w:val="24"/>
          <w:szCs w:val="24"/>
          <w:lang w:val="ro"/>
        </w:rPr>
        <w:t xml:space="preserve"> peste valoarea inițială și este mai mare comparativ cu intervalul normal, testul</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trebuie repetat înainte de următoarea perfuzie programată. În funcție de rezultatele testelor, doza</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poate fi ajustată (repetată sau redusă) sau tratamentul poate fi întrerupt pentru a permite</w:t>
      </w:r>
      <w:r w:rsidR="006E690C"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monitorizarea transaminazelor, pe baza judecății clinice a medicului.</w:t>
      </w:r>
    </w:p>
    <w:p w14:paraId="7CCF8C66" w14:textId="5FEEB762" w:rsidR="00BF338A" w:rsidRPr="001A1D17" w:rsidRDefault="00BF338A" w:rsidP="001A1D17">
      <w:pPr>
        <w:tabs>
          <w:tab w:val="left" w:pos="397"/>
        </w:tabs>
        <w:spacing w:before="1" w:line="276" w:lineRule="auto"/>
        <w:jc w:val="both"/>
        <w:rPr>
          <w:rFonts w:ascii="Times New Roman" w:hAnsi="Times New Roman" w:cs="Times New Roman"/>
          <w:sz w:val="24"/>
          <w:szCs w:val="24"/>
        </w:rPr>
      </w:pPr>
      <w:r w:rsidRPr="001A1D17">
        <w:rPr>
          <w:rFonts w:ascii="Times New Roman" w:hAnsi="Times New Roman" w:cs="Times New Roman"/>
          <w:sz w:val="24"/>
          <w:szCs w:val="24"/>
          <w:lang w:val="ro"/>
        </w:rPr>
        <w:t>După ce un pacient este înrolat în program, următoarele evaluări sunt recomandate, dar nu sunt neap</w:t>
      </w:r>
      <w:r w:rsidR="006E690C" w:rsidRPr="001A1D17">
        <w:rPr>
          <w:rFonts w:ascii="Times New Roman" w:hAnsi="Times New Roman" w:cs="Times New Roman"/>
          <w:sz w:val="24"/>
          <w:szCs w:val="24"/>
        </w:rPr>
        <w:t xml:space="preserve">ărat </w:t>
      </w:r>
      <w:r w:rsidRPr="001A1D17">
        <w:rPr>
          <w:rFonts w:ascii="Times New Roman" w:hAnsi="Times New Roman" w:cs="Times New Roman"/>
          <w:sz w:val="24"/>
          <w:szCs w:val="24"/>
          <w:lang w:val="ro"/>
        </w:rPr>
        <w:t>necesare. Toate evaluările sunt recomandate la momentul inițierii tratamentului.</w:t>
      </w:r>
    </w:p>
    <w:p w14:paraId="414A233C" w14:textId="77777777" w:rsidR="00BF338A" w:rsidRPr="001A1D17" w:rsidRDefault="00BF338A" w:rsidP="001A1D17">
      <w:pPr>
        <w:tabs>
          <w:tab w:val="left" w:pos="397"/>
        </w:tabs>
        <w:spacing w:before="1" w:line="276" w:lineRule="auto"/>
        <w:jc w:val="both"/>
        <w:rPr>
          <w:rFonts w:ascii="Times New Roman" w:hAnsi="Times New Roman" w:cs="Times New Roman"/>
          <w:sz w:val="24"/>
          <w:szCs w:val="24"/>
          <w:lang w:val="ro"/>
        </w:rPr>
      </w:pPr>
      <w:r w:rsidRPr="001A1D17">
        <w:rPr>
          <w:rFonts w:ascii="Times New Roman" w:hAnsi="Times New Roman" w:cs="Times New Roman"/>
          <w:sz w:val="24"/>
          <w:szCs w:val="24"/>
          <w:lang w:val="ro"/>
        </w:rPr>
        <w:t>Testarea funcției pulmonare și imagistică</w:t>
      </w:r>
      <w:r w:rsidRPr="001A1D17">
        <w:rPr>
          <w:rFonts w:ascii="Times New Roman" w:hAnsi="Times New Roman" w:cs="Times New Roman"/>
          <w:sz w:val="24"/>
          <w:szCs w:val="24"/>
        </w:rPr>
        <w:t xml:space="preserve"> </w:t>
      </w:r>
      <w:r w:rsidRPr="001A1D17">
        <w:rPr>
          <w:rFonts w:ascii="Times New Roman" w:hAnsi="Times New Roman" w:cs="Times New Roman"/>
          <w:sz w:val="24"/>
          <w:szCs w:val="24"/>
          <w:lang w:val="ro"/>
        </w:rPr>
        <w:t>sunt recomandate la fiecare 3 luni în primul an și apoi la fiecare 6 luni in anii următori.</w:t>
      </w:r>
    </w:p>
    <w:p w14:paraId="4B5E5CA5" w14:textId="23D7AAE5" w:rsidR="00BF338A" w:rsidRPr="001A1D17" w:rsidRDefault="00BF338A" w:rsidP="001A1D17">
      <w:pPr>
        <w:tabs>
          <w:tab w:val="left" w:pos="397"/>
        </w:tabs>
        <w:spacing w:before="1" w:line="276" w:lineRule="auto"/>
        <w:jc w:val="both"/>
        <w:rPr>
          <w:rFonts w:ascii="Times New Roman" w:hAnsi="Times New Roman" w:cs="Times New Roman"/>
          <w:sz w:val="24"/>
          <w:szCs w:val="24"/>
          <w:lang w:val="ro"/>
        </w:rPr>
      </w:pPr>
      <w:r w:rsidRPr="001A1D17">
        <w:rPr>
          <w:rFonts w:ascii="Times New Roman" w:hAnsi="Times New Roman" w:cs="Times New Roman"/>
          <w:sz w:val="24"/>
          <w:szCs w:val="24"/>
          <w:lang w:val="ro"/>
        </w:rPr>
        <w:t xml:space="preserve">Alte evaluări sunt recomandate la fiecare 3 luni in primul an si apoi la </w:t>
      </w:r>
      <w:r w:rsidR="006E690C" w:rsidRPr="001A1D17">
        <w:rPr>
          <w:rFonts w:ascii="Times New Roman" w:hAnsi="Times New Roman" w:cs="Times New Roman"/>
          <w:sz w:val="24"/>
          <w:szCs w:val="24"/>
          <w:lang w:val="ro"/>
        </w:rPr>
        <w:t>fiecare 6 luni in anii următori</w:t>
      </w:r>
    </w:p>
    <w:p w14:paraId="7E151069"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Dimensiunea splinei în funcție de SOC local (RMN este preferat).</w:t>
      </w:r>
    </w:p>
    <w:p w14:paraId="0923909F"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Dimensiunea ficatului în funcție de SOC local (RMN este preferat).</w:t>
      </w:r>
    </w:p>
    <w:p w14:paraId="346FDCA2"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Imagistica pulmonară conform SOC local (tomografia computerizată de înaltă rezoluție este</w:t>
      </w:r>
    </w:p>
    <w:p w14:paraId="42700785"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preferat).</w:t>
      </w:r>
    </w:p>
    <w:p w14:paraId="5EDD5CE5" w14:textId="77777777" w:rsidR="00BF338A" w:rsidRPr="001A1D17" w:rsidRDefault="00BF338A" w:rsidP="001A1D17">
      <w:pPr>
        <w:pStyle w:val="ListParagraph"/>
        <w:widowControl w:val="0"/>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Funcția pulmonară (pacienți cu vârsta &gt;5 ani):</w:t>
      </w:r>
    </w:p>
    <w:p w14:paraId="6D41A663"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de difuzie a plămânului pentru monoxid de carbon (DLCo),</w:t>
      </w:r>
    </w:p>
    <w:p w14:paraId="0A992512"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vitală forțată (CVF),</w:t>
      </w:r>
    </w:p>
    <w:p w14:paraId="302FD5D1"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Volumul expirator forțat în prima pe secundă (VEF),</w:t>
      </w:r>
    </w:p>
    <w:p w14:paraId="362A8832" w14:textId="77777777" w:rsidR="00BF338A" w:rsidRPr="001A1D17" w:rsidRDefault="00BF338A" w:rsidP="001A1D17">
      <w:pPr>
        <w:pStyle w:val="ListParagraph"/>
        <w:widowControl w:val="0"/>
        <w:numPr>
          <w:ilvl w:val="1"/>
          <w:numId w:val="353"/>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lang w:val="ro"/>
        </w:rPr>
        <w:t>Capacitatea pulmonară totală (CPT).</w:t>
      </w:r>
    </w:p>
    <w:p w14:paraId="18B7B4C4" w14:textId="77777777" w:rsidR="00BF338A" w:rsidRPr="001A1D17" w:rsidRDefault="00BF338A" w:rsidP="001A1D17">
      <w:pPr>
        <w:pStyle w:val="ListParagraph"/>
        <w:widowControl w:val="0"/>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bookmarkStart w:id="4" w:name="_Hlk138196360"/>
      <w:r w:rsidRPr="001A1D17">
        <w:rPr>
          <w:color w:val="auto"/>
        </w:rPr>
        <w:t>Ecocardiografie doppler.</w:t>
      </w:r>
    </w:p>
    <w:p w14:paraId="5A9E8B6F" w14:textId="77777777" w:rsidR="00BF338A" w:rsidRPr="001A1D17" w:rsidRDefault="00BF338A" w:rsidP="001A1D17">
      <w:pPr>
        <w:pStyle w:val="ListParagraph"/>
        <w:widowControl w:val="0"/>
        <w:numPr>
          <w:ilvl w:val="0"/>
          <w:numId w:val="354"/>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bookmarkStart w:id="5" w:name="_Hlk138196452"/>
      <w:bookmarkEnd w:id="4"/>
      <w:r w:rsidRPr="001A1D17">
        <w:rPr>
          <w:color w:val="auto"/>
        </w:rPr>
        <w:t>Hematologie:</w:t>
      </w:r>
    </w:p>
    <w:bookmarkEnd w:id="5"/>
    <w:p w14:paraId="0F57FF10"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Hematocrit,</w:t>
      </w:r>
    </w:p>
    <w:p w14:paraId="3DE0C535"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Hemoglobină,</w:t>
      </w:r>
    </w:p>
    <w:p w14:paraId="72FA4529"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Leucocite</w:t>
      </w:r>
    </w:p>
    <w:p w14:paraId="063C3DF8" w14:textId="77777777" w:rsidR="00BF338A" w:rsidRPr="001A1D17" w:rsidRDefault="00BF338A" w:rsidP="001A1D17">
      <w:pPr>
        <w:pStyle w:val="ListParagraph"/>
        <w:widowControl w:val="0"/>
        <w:numPr>
          <w:ilvl w:val="0"/>
          <w:numId w:val="350"/>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Trombocite</w:t>
      </w:r>
    </w:p>
    <w:p w14:paraId="0E0FA04E" w14:textId="77777777" w:rsidR="004D4CC5" w:rsidRPr="001A1D17" w:rsidRDefault="004D4CC5" w:rsidP="001A1D1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p>
    <w:p w14:paraId="5022012D" w14:textId="77777777" w:rsidR="00BF338A" w:rsidRPr="001A1D17" w:rsidRDefault="00BF338A" w:rsidP="001A1D17">
      <w:pPr>
        <w:pStyle w:val="TableParagraph"/>
        <w:numPr>
          <w:ilvl w:val="0"/>
          <w:numId w:val="355"/>
        </w:numPr>
        <w:tabs>
          <w:tab w:val="left" w:pos="397"/>
        </w:tabs>
        <w:spacing w:before="1" w:line="276" w:lineRule="auto"/>
        <w:ind w:hanging="306"/>
        <w:jc w:val="both"/>
        <w:rPr>
          <w:sz w:val="24"/>
          <w:szCs w:val="24"/>
        </w:rPr>
      </w:pPr>
      <w:r w:rsidRPr="001A1D17">
        <w:rPr>
          <w:sz w:val="24"/>
          <w:szCs w:val="24"/>
        </w:rPr>
        <w:lastRenderedPageBreak/>
        <w:t>Biochimie:</w:t>
      </w:r>
    </w:p>
    <w:p w14:paraId="4393EA0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Sodiu,</w:t>
      </w:r>
    </w:p>
    <w:p w14:paraId="1C85B76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Potasiu,</w:t>
      </w:r>
    </w:p>
    <w:p w14:paraId="50D8DDD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Calcium,</w:t>
      </w:r>
    </w:p>
    <w:p w14:paraId="2AC3D754"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Magneziu,</w:t>
      </w:r>
    </w:p>
    <w:p w14:paraId="362870E8"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Proteine totale,</w:t>
      </w:r>
    </w:p>
    <w:p w14:paraId="4880416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Albumine,</w:t>
      </w:r>
    </w:p>
    <w:p w14:paraId="7B5922E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Glicemie,</w:t>
      </w:r>
    </w:p>
    <w:p w14:paraId="259D74CE"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Creatinină</w:t>
      </w:r>
    </w:p>
    <w:p w14:paraId="2496B7D0"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Urea,</w:t>
      </w:r>
    </w:p>
    <w:p w14:paraId="45166A2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Lactat dehidrogenaza,</w:t>
      </w:r>
    </w:p>
    <w:p w14:paraId="07F3078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Creatinin fosfokinaza.</w:t>
      </w:r>
    </w:p>
    <w:p w14:paraId="11738F39" w14:textId="77777777" w:rsidR="00BF338A" w:rsidRPr="001A1D17" w:rsidRDefault="00BF338A" w:rsidP="001A1D17">
      <w:pPr>
        <w:pStyle w:val="BodyText"/>
        <w:numPr>
          <w:ilvl w:val="0"/>
          <w:numId w:val="356"/>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Probe hepatice:</w:t>
      </w:r>
    </w:p>
    <w:p w14:paraId="194A2965"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ALAT,</w:t>
      </w:r>
    </w:p>
    <w:p w14:paraId="4D22B73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ASAT,</w:t>
      </w:r>
    </w:p>
    <w:p w14:paraId="47DAD926"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Gamma-GT,</w:t>
      </w:r>
    </w:p>
    <w:p w14:paraId="31C9546E"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Bilirubină totală si directă.</w:t>
      </w:r>
    </w:p>
    <w:p w14:paraId="13B8E0B2" w14:textId="77777777" w:rsidR="00BF338A" w:rsidRPr="001A1D17" w:rsidRDefault="00BF338A" w:rsidP="001A1D17">
      <w:pPr>
        <w:pStyle w:val="BodyText"/>
        <w:numPr>
          <w:ilvl w:val="0"/>
          <w:numId w:val="365"/>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Profil lipidic:</w:t>
      </w:r>
    </w:p>
    <w:p w14:paraId="3690D33F"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Colesterol total,</w:t>
      </w:r>
    </w:p>
    <w:p w14:paraId="6D04F5C5"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HDL Colesterol,</w:t>
      </w:r>
    </w:p>
    <w:p w14:paraId="7255774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LDL Colesterol,</w:t>
      </w:r>
    </w:p>
    <w:p w14:paraId="53CD000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VLDL Colesterol,</w:t>
      </w:r>
    </w:p>
    <w:p w14:paraId="7A862F4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Trigliceride,</w:t>
      </w:r>
    </w:p>
    <w:p w14:paraId="08CFCB59" w14:textId="77777777" w:rsidR="00BF338A" w:rsidRPr="001A1D17" w:rsidRDefault="00BF338A" w:rsidP="001A1D17">
      <w:pPr>
        <w:pStyle w:val="BodyText"/>
        <w:numPr>
          <w:ilvl w:val="0"/>
          <w:numId w:val="357"/>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Probe de coagulare:</w:t>
      </w:r>
    </w:p>
    <w:p w14:paraId="26B8DD31"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Timp de protrombină,</w:t>
      </w:r>
    </w:p>
    <w:p w14:paraId="1D0A5BB2"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Timp partial de trombolastină,</w:t>
      </w:r>
    </w:p>
    <w:p w14:paraId="316C8CAA"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INR,</w:t>
      </w:r>
    </w:p>
    <w:p w14:paraId="2C5D16CC" w14:textId="77777777" w:rsidR="00BF338A" w:rsidRPr="001A1D17" w:rsidRDefault="00BF338A" w:rsidP="001A1D17">
      <w:pPr>
        <w:pStyle w:val="ListParagraph"/>
        <w:widowControl w:val="0"/>
        <w:numPr>
          <w:ilvl w:val="0"/>
          <w:numId w:val="351"/>
        </w:numPr>
        <w:pBdr>
          <w:top w:val="none" w:sz="0" w:space="0" w:color="auto"/>
          <w:left w:val="none" w:sz="0" w:space="0" w:color="auto"/>
          <w:bottom w:val="none" w:sz="0" w:space="0" w:color="auto"/>
          <w:right w:val="none" w:sz="0" w:space="0" w:color="auto"/>
          <w:between w:val="none" w:sz="0" w:space="0" w:color="auto"/>
          <w:bar w:val="none" w:sz="0" w:color="auto"/>
        </w:pBdr>
        <w:tabs>
          <w:tab w:val="left" w:pos="397"/>
        </w:tabs>
        <w:autoSpaceDE w:val="0"/>
        <w:autoSpaceDN w:val="0"/>
        <w:spacing w:before="1" w:line="276" w:lineRule="auto"/>
        <w:jc w:val="both"/>
        <w:rPr>
          <w:color w:val="auto"/>
        </w:rPr>
      </w:pPr>
      <w:r w:rsidRPr="001A1D17">
        <w:rPr>
          <w:color w:val="auto"/>
        </w:rPr>
        <w:t>D-dimerii.</w:t>
      </w:r>
    </w:p>
    <w:p w14:paraId="0A405D10" w14:textId="77777777" w:rsidR="00BF338A" w:rsidRPr="001A1D17" w:rsidRDefault="00BF338A" w:rsidP="001A1D17">
      <w:pPr>
        <w:pStyle w:val="BodyText"/>
        <w:numPr>
          <w:ilvl w:val="0"/>
          <w:numId w:val="358"/>
        </w:numPr>
        <w:tabs>
          <w:tab w:val="left" w:pos="397"/>
        </w:tabs>
        <w:spacing w:before="1" w:line="276" w:lineRule="auto"/>
        <w:ind w:hanging="306"/>
        <w:rPr>
          <w:rFonts w:ascii="Times New Roman" w:hAnsi="Times New Roman" w:cs="Times New Roman"/>
        </w:rPr>
      </w:pPr>
      <w:r w:rsidRPr="001A1D17">
        <w:rPr>
          <w:rFonts w:ascii="Times New Roman" w:hAnsi="Times New Roman" w:cs="Times New Roman"/>
        </w:rPr>
        <w:t>Chitotriozidaza</w:t>
      </w:r>
    </w:p>
    <w:p w14:paraId="623EF731" w14:textId="77777777" w:rsidR="00BF338A" w:rsidRPr="001A1D17" w:rsidRDefault="00BF338A" w:rsidP="001A1D17">
      <w:pPr>
        <w:pStyle w:val="BodyText"/>
        <w:tabs>
          <w:tab w:val="left" w:pos="397"/>
        </w:tabs>
        <w:spacing w:before="1" w:line="276" w:lineRule="auto"/>
        <w:ind w:left="306"/>
        <w:rPr>
          <w:rFonts w:ascii="Times New Roman" w:hAnsi="Times New Roman" w:cs="Times New Roman"/>
        </w:rPr>
      </w:pPr>
    </w:p>
    <w:p w14:paraId="66371E1E" w14:textId="64877077" w:rsidR="00BF338A" w:rsidRPr="001A1D17" w:rsidRDefault="00BF338A" w:rsidP="001A1D17">
      <w:pPr>
        <w:pStyle w:val="ListParagraph"/>
        <w:widowControl w:val="0"/>
        <w:numPr>
          <w:ilvl w:val="0"/>
          <w:numId w:val="364"/>
        </w:numPr>
        <w:tabs>
          <w:tab w:val="left" w:pos="359"/>
        </w:tabs>
        <w:autoSpaceDE w:val="0"/>
        <w:autoSpaceDN w:val="0"/>
        <w:spacing w:line="276" w:lineRule="auto"/>
        <w:ind w:left="567" w:hanging="567"/>
        <w:jc w:val="both"/>
        <w:rPr>
          <w:b/>
          <w:bCs/>
          <w:color w:val="auto"/>
        </w:rPr>
      </w:pPr>
      <w:r w:rsidRPr="001A1D17">
        <w:rPr>
          <w:b/>
          <w:bCs/>
          <w:color w:val="auto"/>
        </w:rPr>
        <w:t>Criterii de intrerupere a tratamentului</w:t>
      </w:r>
    </w:p>
    <w:p w14:paraId="07230DB1" w14:textId="77777777" w:rsidR="006E690C" w:rsidRPr="001A1D17" w:rsidRDefault="00BF338A" w:rsidP="001A1D17">
      <w:pPr>
        <w:pStyle w:val="ListParagraph"/>
        <w:widowControl w:val="0"/>
        <w:numPr>
          <w:ilvl w:val="0"/>
          <w:numId w:val="366"/>
        </w:numPr>
        <w:tabs>
          <w:tab w:val="left" w:pos="359"/>
        </w:tabs>
        <w:autoSpaceDE w:val="0"/>
        <w:autoSpaceDN w:val="0"/>
        <w:spacing w:line="276" w:lineRule="auto"/>
        <w:jc w:val="both"/>
        <w:rPr>
          <w:color w:val="auto"/>
        </w:rPr>
      </w:pPr>
      <w:r w:rsidRPr="001A1D17">
        <w:rPr>
          <w:color w:val="auto"/>
        </w:rPr>
        <w:t>Reacții de hipersensibilitate care pun viața în pericol (reacții anafilactice) la alfa olipudază sau la oricare dintre excipienți.</w:t>
      </w:r>
    </w:p>
    <w:p w14:paraId="77E3F6AA" w14:textId="66D0E570" w:rsidR="00BF338A" w:rsidRPr="001A1D17" w:rsidRDefault="00BF338A" w:rsidP="001A1D17">
      <w:pPr>
        <w:pStyle w:val="ListParagraph"/>
        <w:widowControl w:val="0"/>
        <w:numPr>
          <w:ilvl w:val="0"/>
          <w:numId w:val="366"/>
        </w:numPr>
        <w:tabs>
          <w:tab w:val="left" w:pos="359"/>
        </w:tabs>
        <w:autoSpaceDE w:val="0"/>
        <w:autoSpaceDN w:val="0"/>
        <w:spacing w:line="276" w:lineRule="auto"/>
        <w:jc w:val="both"/>
        <w:rPr>
          <w:color w:val="auto"/>
        </w:rPr>
      </w:pPr>
      <w:r w:rsidRPr="001A1D17">
        <w:rPr>
          <w:color w:val="auto"/>
        </w:rPr>
        <w:t>Lipsa oricărui beneficiu clinic și/sau paraclinic după minim 1 an de tratament.</w:t>
      </w:r>
    </w:p>
    <w:p w14:paraId="7F7AE046" w14:textId="77777777" w:rsidR="00BF338A" w:rsidRPr="001A1D17" w:rsidRDefault="00BF338A" w:rsidP="001A1D17">
      <w:pPr>
        <w:pStyle w:val="ListParagraph"/>
        <w:tabs>
          <w:tab w:val="left" w:pos="359"/>
        </w:tabs>
        <w:spacing w:line="276" w:lineRule="auto"/>
        <w:ind w:left="105"/>
        <w:jc w:val="both"/>
        <w:rPr>
          <w:color w:val="auto"/>
        </w:rPr>
      </w:pPr>
    </w:p>
    <w:p w14:paraId="27FADBD6" w14:textId="1FEF73F3" w:rsidR="00BF338A" w:rsidRPr="001A1D17" w:rsidRDefault="006E690C" w:rsidP="001A1D17">
      <w:pPr>
        <w:pStyle w:val="ListParagraph"/>
        <w:widowControl w:val="0"/>
        <w:numPr>
          <w:ilvl w:val="0"/>
          <w:numId w:val="364"/>
        </w:numPr>
        <w:tabs>
          <w:tab w:val="left" w:pos="359"/>
        </w:tabs>
        <w:autoSpaceDE w:val="0"/>
        <w:autoSpaceDN w:val="0"/>
        <w:spacing w:line="276" w:lineRule="auto"/>
        <w:ind w:hanging="1080"/>
        <w:jc w:val="both"/>
        <w:rPr>
          <w:b/>
          <w:bCs/>
          <w:color w:val="auto"/>
        </w:rPr>
      </w:pPr>
      <w:r w:rsidRPr="001A1D17">
        <w:rPr>
          <w:b/>
          <w:bCs/>
          <w:color w:val="auto"/>
        </w:rPr>
        <w:t xml:space="preserve"> </w:t>
      </w:r>
      <w:r w:rsidR="00BF338A" w:rsidRPr="001A1D17">
        <w:rPr>
          <w:b/>
          <w:bCs/>
          <w:color w:val="auto"/>
        </w:rPr>
        <w:t>Prescriptori</w:t>
      </w:r>
    </w:p>
    <w:p w14:paraId="1EB41D91" w14:textId="77777777" w:rsidR="00BF338A" w:rsidRPr="001A1D17" w:rsidRDefault="00BF338A" w:rsidP="001A1D17">
      <w:pPr>
        <w:tabs>
          <w:tab w:val="left" w:pos="359"/>
        </w:tabs>
        <w:spacing w:line="276" w:lineRule="auto"/>
        <w:jc w:val="both"/>
        <w:rPr>
          <w:rFonts w:ascii="Times New Roman" w:hAnsi="Times New Roman" w:cs="Times New Roman"/>
          <w:sz w:val="24"/>
          <w:szCs w:val="24"/>
        </w:rPr>
      </w:pPr>
      <w:r w:rsidRPr="001A1D17">
        <w:rPr>
          <w:rFonts w:ascii="Times New Roman" w:hAnsi="Times New Roman" w:cs="Times New Roman"/>
          <w:sz w:val="24"/>
          <w:szCs w:val="24"/>
        </w:rPr>
        <w:t>Iniţierea, continuarea şi monitorizarea tratamentului se realizează de medicii din specialitățile</w:t>
      </w:r>
      <w:r w:rsidRPr="001A1D17">
        <w:rPr>
          <w:rFonts w:ascii="Times New Roman" w:hAnsi="Times New Roman" w:cs="Times New Roman"/>
          <w:sz w:val="24"/>
          <w:szCs w:val="24"/>
          <w:lang w:val="en-US"/>
        </w:rPr>
        <w:t>:</w:t>
      </w:r>
      <w:r w:rsidRPr="001A1D17">
        <w:rPr>
          <w:rFonts w:ascii="Times New Roman" w:hAnsi="Times New Roman" w:cs="Times New Roman"/>
          <w:sz w:val="24"/>
          <w:szCs w:val="24"/>
        </w:rPr>
        <w:t xml:space="preserve"> gastroenterologie, hematologie, neurologie, neurologie pediatrică, pediatrie și genetică umană.</w:t>
      </w:r>
    </w:p>
    <w:p w14:paraId="4CC78D4D" w14:textId="0AA1D677" w:rsidR="00BF338A" w:rsidRPr="001A1D17" w:rsidRDefault="00BF338A" w:rsidP="001A1D17">
      <w:pPr>
        <w:tabs>
          <w:tab w:val="left" w:pos="359"/>
        </w:tabs>
        <w:spacing w:line="276" w:lineRule="auto"/>
        <w:jc w:val="both"/>
        <w:rPr>
          <w:rFonts w:ascii="Times New Roman" w:hAnsi="Times New Roman" w:cs="Times New Roman"/>
          <w:sz w:val="24"/>
          <w:szCs w:val="24"/>
        </w:rPr>
      </w:pPr>
      <w:r w:rsidRPr="001A1D17">
        <w:rPr>
          <w:rFonts w:ascii="Times New Roman" w:hAnsi="Times New Roman" w:cs="Times New Roman"/>
          <w:sz w:val="24"/>
          <w:szCs w:val="24"/>
        </w:rPr>
        <w:t>Se recomanda ca inițierea și deciziile de întrerupere a tratamentului cu Olipudază alfa să fie luate în cadrul unei comisii multidisciplinare cu competențe în tratamentul deficienței d</w:t>
      </w:r>
      <w:r w:rsidR="006E690C" w:rsidRPr="001A1D17">
        <w:rPr>
          <w:rFonts w:ascii="Times New Roman" w:hAnsi="Times New Roman" w:cs="Times New Roman"/>
          <w:sz w:val="24"/>
          <w:szCs w:val="24"/>
        </w:rPr>
        <w:t>e sfingomielinază acidă (ASMD).</w:t>
      </w:r>
    </w:p>
    <w:p w14:paraId="317CB562" w14:textId="79F1BCC5" w:rsidR="00BF338A" w:rsidRPr="001A1D17" w:rsidRDefault="00BF338A" w:rsidP="001A1D17">
      <w:pPr>
        <w:tabs>
          <w:tab w:val="left" w:pos="359"/>
        </w:tabs>
        <w:spacing w:line="276" w:lineRule="auto"/>
        <w:ind w:left="115"/>
        <w:jc w:val="both"/>
        <w:rPr>
          <w:rFonts w:ascii="Times New Roman" w:hAnsi="Times New Roman" w:cs="Times New Roman"/>
          <w:sz w:val="24"/>
          <w:szCs w:val="24"/>
          <w:u w:val="single"/>
        </w:rPr>
      </w:pPr>
      <w:r w:rsidRPr="001A1D17">
        <w:rPr>
          <w:rFonts w:ascii="Times New Roman" w:hAnsi="Times New Roman" w:cs="Times New Roman"/>
          <w:i/>
          <w:iCs/>
          <w:sz w:val="24"/>
          <w:szCs w:val="24"/>
          <w:u w:val="single"/>
        </w:rPr>
        <w:t>NOTĂ:</w:t>
      </w:r>
      <w:r w:rsidRPr="001A1D17">
        <w:rPr>
          <w:rFonts w:ascii="Times New Roman" w:hAnsi="Times New Roman" w:cs="Times New Roman"/>
          <w:sz w:val="24"/>
          <w:szCs w:val="24"/>
        </w:rPr>
        <w:t xml:space="preserve"> Monitorizarea copiilor şi adulţilor cu boală Niemann-Pick se face trimestrial/semestrial de către medicul curant al pacientului şi cel puţin o dată pe an în Centrul Regional de Genetică Medicală din Timișoara (Spitalul Clinic de Urgență pentru Copii </w:t>
      </w:r>
      <w:r w:rsidRPr="001A1D17">
        <w:rPr>
          <w:rFonts w:ascii="Times New Roman" w:hAnsi="Times New Roman" w:cs="Times New Roman"/>
          <w:sz w:val="24"/>
          <w:szCs w:val="24"/>
          <w:lang w:val="en-US"/>
        </w:rPr>
        <w:t xml:space="preserve">“Louis </w:t>
      </w:r>
      <w:r w:rsidRPr="001A1D17">
        <w:rPr>
          <w:rFonts w:ascii="Times New Roman" w:hAnsi="Times New Roman" w:cs="Times New Roman"/>
          <w:sz w:val="24"/>
          <w:szCs w:val="24"/>
        </w:rPr>
        <w:t>Țurcanu</w:t>
      </w:r>
      <w:r w:rsidRPr="001A1D17">
        <w:rPr>
          <w:rFonts w:ascii="Times New Roman" w:hAnsi="Times New Roman" w:cs="Times New Roman"/>
          <w:sz w:val="24"/>
          <w:szCs w:val="24"/>
          <w:lang w:val="en-US"/>
        </w:rPr>
        <w:t>“)</w:t>
      </w:r>
      <w:r w:rsidRPr="001A1D17">
        <w:rPr>
          <w:rFonts w:ascii="Times New Roman" w:hAnsi="Times New Roman" w:cs="Times New Roman"/>
          <w:sz w:val="24"/>
          <w:szCs w:val="24"/>
        </w:rPr>
        <w:t xml:space="preserve"> pentru copii şi adulţi.</w:t>
      </w:r>
      <w:r w:rsidR="006E690C" w:rsidRPr="001A1D17">
        <w:rPr>
          <w:rFonts w:ascii="Times New Roman" w:hAnsi="Times New Roman" w:cs="Times New Roman"/>
          <w:sz w:val="24"/>
          <w:szCs w:val="24"/>
        </w:rPr>
        <w:t>”</w:t>
      </w:r>
    </w:p>
    <w:p w14:paraId="460831E1" w14:textId="54017023"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 xml:space="preserve">La anexa nr. 1, după protocolul terapeutic corespunzător poziției cu nr. 365 se introduce protocolul terapeutic corespunzător poziției nr. 366 cod (J05AX28): DCI BULEVIRTIDUM cu următorul cuprins: </w:t>
      </w:r>
    </w:p>
    <w:p w14:paraId="436E5F54"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067C35FD" w14:textId="68D63E77" w:rsidR="007B12AF"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terapeutic corespunzător poziţiei nr. 366 cod (J05AX28): DCI BULEVIRTIDUM</w:t>
      </w:r>
    </w:p>
    <w:p w14:paraId="263DD791"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p>
    <w:p w14:paraId="05ED051A" w14:textId="65888DF5" w:rsidR="00734B55" w:rsidRPr="001A1D17" w:rsidRDefault="00734B55" w:rsidP="001A1D17">
      <w:pPr>
        <w:spacing w:after="0" w:line="276" w:lineRule="auto"/>
        <w:jc w:val="both"/>
        <w:rPr>
          <w:rFonts w:ascii="Times New Roman" w:eastAsia="Times New Roman" w:hAnsi="Times New Roman" w:cs="Times New Roman"/>
          <w:b/>
          <w:bCs/>
          <w:noProof/>
          <w:sz w:val="24"/>
          <w:szCs w:val="24"/>
        </w:rPr>
      </w:pPr>
      <w:r w:rsidRPr="001A1D17">
        <w:rPr>
          <w:rFonts w:ascii="Times New Roman" w:eastAsia="Times New Roman" w:hAnsi="Times New Roman" w:cs="Times New Roman"/>
          <w:b/>
          <w:bCs/>
          <w:noProof/>
          <w:sz w:val="24"/>
          <w:szCs w:val="24"/>
        </w:rPr>
        <w:t>Introducere</w:t>
      </w:r>
    </w:p>
    <w:p w14:paraId="7D3F7304" w14:textId="51AE8622"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Bulevirtide (Hepcludex) este un lipopeptid mirystoylat alcătuit dintr-un lanț de 47 de aminoacizi din structura domeniului pre-S1 al AgHBS mare, care se leagă de receptorul celular specific de intrare a VHB în celula hepatică – peptidul co-transportor sodiu-taurocolat (natrium-taurocholate cotransporting polypeptide; NTCP), localizat la nivelul membranei bazolaterale a hepatocitelor – blocând intrarea în celulă a VHB și VHD. Administrarea continuă a Bulevirtide (Hepcludex) reduce progresiv proporția celulelor hepatice infectate și diseminarea infecției VHD VHB-mediată (nu și răspândirea infecției VHD independentă de VHB/NTCP, prin intermediul diviziunii celulare a hepatocitelor infectate).</w:t>
      </w:r>
    </w:p>
    <w:p w14:paraId="062C4F6D"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7A72718F" w14:textId="086BC538" w:rsidR="00734B55" w:rsidRPr="001A1D17" w:rsidRDefault="004D4CC5" w:rsidP="001A1D17">
      <w:pPr>
        <w:spacing w:after="0" w:line="276" w:lineRule="auto"/>
        <w:jc w:val="both"/>
        <w:rPr>
          <w:rFonts w:ascii="Times New Roman" w:eastAsia="Times New Roman" w:hAnsi="Times New Roman" w:cs="Times New Roman"/>
          <w:b/>
          <w:bCs/>
          <w:noProof/>
          <w:sz w:val="24"/>
          <w:szCs w:val="24"/>
        </w:rPr>
      </w:pPr>
      <w:r w:rsidRPr="001A1D17">
        <w:rPr>
          <w:rFonts w:ascii="Times New Roman" w:eastAsia="Times New Roman" w:hAnsi="Times New Roman" w:cs="Times New Roman"/>
          <w:b/>
          <w:bCs/>
          <w:noProof/>
          <w:sz w:val="24"/>
          <w:szCs w:val="24"/>
        </w:rPr>
        <w:t>I. Indicația terapeutică</w:t>
      </w:r>
    </w:p>
    <w:p w14:paraId="137B661A"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Tratamentul infecției cronice cu virusul hepatitic delta (VHD) la pacienții adulți cu boală hepatică compensată care au ARN VHD plasmatic (seric) pozitiv</w:t>
      </w:r>
    </w:p>
    <w:p w14:paraId="2F5CAE21"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6CEFBC85" w14:textId="1A591585" w:rsidR="00734B55" w:rsidRPr="001A1D17" w:rsidRDefault="00734B55" w:rsidP="001A1D17">
      <w:pPr>
        <w:pStyle w:val="ListParagraph"/>
        <w:numPr>
          <w:ilvl w:val="1"/>
          <w:numId w:val="346"/>
        </w:numPr>
        <w:spacing w:line="276" w:lineRule="auto"/>
        <w:ind w:hanging="399"/>
        <w:contextualSpacing/>
        <w:jc w:val="both"/>
        <w:rPr>
          <w:b/>
          <w:noProof/>
          <w:color w:val="auto"/>
        </w:rPr>
      </w:pPr>
      <w:r w:rsidRPr="001A1D17">
        <w:rPr>
          <w:b/>
          <w:noProof/>
          <w:color w:val="auto"/>
        </w:rPr>
        <w:t>Obiectivul terapiei</w:t>
      </w:r>
    </w:p>
    <w:p w14:paraId="442035CC" w14:textId="22494E69"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Obiectivul terapiei cu Bulevirtide (Hepcludex) este încetinirea/oprirea progresiei bolii hepatice, prevenirea apariției cirozei, decompensării și complicațiilor hepatice, inclusiv prevenirea apariției hepatocarcinomului. Adițional, tratamentul cu Bulevirtide (Hepcludex) are ca scop reducerea mortalității de cauză hepatică, creșterea supraviețuirii și îmbunătățirea calității vieții pacienților cu co-infecție VHB-VHD.</w:t>
      </w:r>
    </w:p>
    <w:p w14:paraId="22BCBA23"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24CC64A1" w14:textId="4BDCEEEC" w:rsidR="00A5317A" w:rsidRPr="001A1D17" w:rsidRDefault="00A5317A" w:rsidP="001A1D17">
      <w:pPr>
        <w:pStyle w:val="ListParagraph"/>
        <w:numPr>
          <w:ilvl w:val="1"/>
          <w:numId w:val="346"/>
        </w:numPr>
        <w:tabs>
          <w:tab w:val="left" w:pos="567"/>
        </w:tabs>
        <w:spacing w:line="276" w:lineRule="auto"/>
        <w:ind w:hanging="399"/>
        <w:contextualSpacing/>
        <w:jc w:val="both"/>
        <w:rPr>
          <w:b/>
          <w:noProof/>
          <w:color w:val="auto"/>
        </w:rPr>
      </w:pPr>
      <w:r w:rsidRPr="001A1D17">
        <w:rPr>
          <w:b/>
          <w:noProof/>
          <w:color w:val="auto"/>
        </w:rPr>
        <w:t>Criterii pentru includerea unui pacient în tratament</w:t>
      </w:r>
    </w:p>
    <w:p w14:paraId="3D3DA130" w14:textId="71DA1201" w:rsidR="00734B55" w:rsidRPr="001A1D17" w:rsidRDefault="00734B55" w:rsidP="001A1D17">
      <w:pPr>
        <w:pStyle w:val="ListParagraph"/>
        <w:numPr>
          <w:ilvl w:val="0"/>
          <w:numId w:val="367"/>
        </w:numPr>
        <w:tabs>
          <w:tab w:val="left" w:pos="567"/>
        </w:tabs>
        <w:spacing w:line="276" w:lineRule="auto"/>
        <w:ind w:left="284" w:hanging="284"/>
        <w:contextualSpacing/>
        <w:jc w:val="both"/>
        <w:rPr>
          <w:b/>
          <w:noProof/>
          <w:color w:val="auto"/>
        </w:rPr>
      </w:pPr>
      <w:r w:rsidRPr="001A1D17">
        <w:rPr>
          <w:b/>
          <w:noProof/>
          <w:color w:val="auto"/>
        </w:rPr>
        <w:t>Criterii de eligibilitate (includere)</w:t>
      </w:r>
    </w:p>
    <w:p w14:paraId="005D8B6D" w14:textId="4FC28D28"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Toți pacienții cu boală hepatică compensată VHB plus VHD (hepatită cronică, indiferent de gradul fibrozei și cirozpă hepatică compensată Child A și MELD&lt;15 la momentul evaluării și în antecedente) cu replicare activă VHD (ARN VHD detectabil sau pozitiv) cu/fără replicare VHB sunt candidați pentru tratamentul antiviral specific cu Bulevirtide (Hepcludex).</w:t>
      </w:r>
    </w:p>
    <w:p w14:paraId="1FBA9809" w14:textId="77777777" w:rsidR="00734B55" w:rsidRPr="001A1D17" w:rsidRDefault="00734B55" w:rsidP="001A1D17">
      <w:pPr>
        <w:spacing w:after="0" w:line="276" w:lineRule="auto"/>
        <w:jc w:val="both"/>
        <w:rPr>
          <w:rFonts w:ascii="Times New Roman" w:eastAsia="Times New Roman" w:hAnsi="Times New Roman" w:cs="Times New Roman"/>
          <w:bCs/>
          <w:sz w:val="24"/>
          <w:szCs w:val="24"/>
        </w:rPr>
      </w:pPr>
    </w:p>
    <w:p w14:paraId="1B8293E4" w14:textId="75AE1843" w:rsidR="00734B55" w:rsidRPr="001A1D17" w:rsidRDefault="00734B55" w:rsidP="001A1D17">
      <w:pPr>
        <w:widowControl w:val="0"/>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
          <w:noProof/>
          <w:sz w:val="24"/>
          <w:szCs w:val="24"/>
        </w:rPr>
        <w:t>1. Criterii virusologice</w:t>
      </w:r>
      <w:r w:rsidRPr="001A1D17">
        <w:rPr>
          <w:rFonts w:ascii="Times New Roman" w:eastAsia="Times New Roman" w:hAnsi="Times New Roman" w:cs="Times New Roman"/>
          <w:bCs/>
          <w:noProof/>
          <w:sz w:val="24"/>
          <w:szCs w:val="24"/>
        </w:rPr>
        <w:t>:</w:t>
      </w:r>
    </w:p>
    <w:p w14:paraId="7B705E54" w14:textId="635A1F8E" w:rsidR="00734B55" w:rsidRPr="001A1D17" w:rsidRDefault="00734B55" w:rsidP="001A1D17">
      <w:pPr>
        <w:pStyle w:val="ListParagraph"/>
        <w:numPr>
          <w:ilvl w:val="1"/>
          <w:numId w:val="368"/>
        </w:numPr>
        <w:spacing w:line="276" w:lineRule="auto"/>
        <w:ind w:left="567" w:hanging="283"/>
        <w:jc w:val="both"/>
        <w:rPr>
          <w:bCs/>
          <w:strike/>
          <w:noProof/>
          <w:color w:val="auto"/>
        </w:rPr>
      </w:pPr>
      <w:r w:rsidRPr="001A1D17">
        <w:rPr>
          <w:bCs/>
          <w:noProof/>
          <w:color w:val="auto"/>
        </w:rPr>
        <w:t xml:space="preserve">anticorpi anti-VHD pozitivi de tip IgG sau totali detectați prin tehnici validate; </w:t>
      </w:r>
    </w:p>
    <w:p w14:paraId="20DFA7D1" w14:textId="38958A6C"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AgHBs pozitiv, de preferat cu titru</w:t>
      </w:r>
    </w:p>
    <w:p w14:paraId="3F35B499" w14:textId="5BD6D5AF"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AgHBe pozitiv/negativ</w:t>
      </w:r>
    </w:p>
    <w:p w14:paraId="0A5E29DA" w14:textId="2C89933B"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ADN-VHB detectabil/nedetectabil</w:t>
      </w:r>
    </w:p>
    <w:p w14:paraId="5978429F" w14:textId="09B31EA6" w:rsidR="00734B55" w:rsidRPr="001A1D17" w:rsidRDefault="00734B55" w:rsidP="001A1D17">
      <w:pPr>
        <w:pStyle w:val="ListParagraph"/>
        <w:numPr>
          <w:ilvl w:val="1"/>
          <w:numId w:val="368"/>
        </w:numPr>
        <w:spacing w:line="276" w:lineRule="auto"/>
        <w:ind w:left="567" w:hanging="283"/>
        <w:jc w:val="both"/>
        <w:rPr>
          <w:bCs/>
          <w:noProof/>
          <w:color w:val="auto"/>
        </w:rPr>
      </w:pPr>
      <w:r w:rsidRPr="001A1D17">
        <w:rPr>
          <w:bCs/>
          <w:noProof/>
          <w:color w:val="auto"/>
        </w:rPr>
        <w:t>ARN-VHD pozitiv prin tehnici de tip real time (RT)-PCR standardizate, cu sensibilitate adecvată.</w:t>
      </w:r>
    </w:p>
    <w:p w14:paraId="75A0B0F7" w14:textId="32E5AF49" w:rsidR="00734B55" w:rsidRPr="001A1D17" w:rsidRDefault="00734B55" w:rsidP="001A1D17">
      <w:pPr>
        <w:widowControl w:val="0"/>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2. Criterii biochimice:</w:t>
      </w:r>
    </w:p>
    <w:p w14:paraId="30B1E074" w14:textId="77777777" w:rsidR="00734B55" w:rsidRPr="001A1D17" w:rsidRDefault="00734B55" w:rsidP="001A1D17">
      <w:pPr>
        <w:pStyle w:val="ListParagraph"/>
        <w:widowControl w:val="0"/>
        <w:numPr>
          <w:ilvl w:val="0"/>
          <w:numId w:val="369"/>
        </w:numPr>
        <w:spacing w:line="276" w:lineRule="auto"/>
        <w:contextualSpacing/>
        <w:jc w:val="both"/>
        <w:rPr>
          <w:bCs/>
          <w:i/>
          <w:noProof/>
          <w:color w:val="auto"/>
        </w:rPr>
      </w:pPr>
      <w:r w:rsidRPr="001A1D17">
        <w:rPr>
          <w:bCs/>
          <w:iCs/>
          <w:noProof/>
          <w:color w:val="auto"/>
        </w:rPr>
        <w:t>TGP sau/și TGO peste valoarea maximă a normalului</w:t>
      </w:r>
    </w:p>
    <w:p w14:paraId="32FC8B32" w14:textId="77777777" w:rsidR="00734B55" w:rsidRPr="001A1D17" w:rsidRDefault="00734B55" w:rsidP="001A1D17">
      <w:pPr>
        <w:spacing w:after="0" w:line="276" w:lineRule="auto"/>
        <w:ind w:left="864"/>
        <w:jc w:val="both"/>
        <w:rPr>
          <w:rFonts w:ascii="Times New Roman" w:eastAsia="Times New Roman" w:hAnsi="Times New Roman" w:cs="Times New Roman"/>
          <w:bCs/>
          <w:sz w:val="24"/>
          <w:szCs w:val="24"/>
        </w:rPr>
      </w:pPr>
    </w:p>
    <w:p w14:paraId="1D74DAD4" w14:textId="6678EDAC" w:rsidR="00734B55" w:rsidRPr="001A1D17" w:rsidRDefault="00106201" w:rsidP="001A1D17">
      <w:pPr>
        <w:pStyle w:val="ListParagraph"/>
        <w:numPr>
          <w:ilvl w:val="0"/>
          <w:numId w:val="36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b/>
          <w:noProof/>
          <w:color w:val="auto"/>
        </w:rPr>
      </w:pPr>
      <w:r w:rsidRPr="001A1D17">
        <w:rPr>
          <w:b/>
          <w:noProof/>
          <w:color w:val="auto"/>
        </w:rPr>
        <w:t>Evaluare pre-terapeutică</w:t>
      </w:r>
    </w:p>
    <w:p w14:paraId="26FBAC71" w14:textId="77777777" w:rsidR="00734B55" w:rsidRPr="001A1D17" w:rsidRDefault="00734B55" w:rsidP="001A1D17">
      <w:pPr>
        <w:spacing w:after="0" w:line="276" w:lineRule="auto"/>
        <w:ind w:left="864"/>
        <w:jc w:val="both"/>
        <w:rPr>
          <w:rFonts w:ascii="Times New Roman" w:eastAsia="Times New Roman" w:hAnsi="Times New Roman" w:cs="Times New Roman"/>
          <w:b/>
          <w:noProof/>
          <w:sz w:val="24"/>
          <w:szCs w:val="24"/>
        </w:rPr>
      </w:pPr>
    </w:p>
    <w:p w14:paraId="20133216" w14:textId="4C7C231E"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lastRenderedPageBreak/>
        <w:t xml:space="preserve">Evaluarea infecției VHD: </w:t>
      </w:r>
    </w:p>
    <w:p w14:paraId="1B7530F7" w14:textId="77777777" w:rsidR="00734B55" w:rsidRPr="001A1D17" w:rsidRDefault="00734B55" w:rsidP="001A1D17">
      <w:pPr>
        <w:pStyle w:val="ListParagraph"/>
        <w:numPr>
          <w:ilvl w:val="0"/>
          <w:numId w:val="369"/>
        </w:numPr>
        <w:spacing w:line="276" w:lineRule="auto"/>
        <w:contextualSpacing/>
        <w:jc w:val="both"/>
        <w:rPr>
          <w:bCs/>
          <w:noProof/>
          <w:color w:val="auto"/>
        </w:rPr>
      </w:pPr>
      <w:r w:rsidRPr="001A1D17">
        <w:rPr>
          <w:bCs/>
          <w:noProof/>
          <w:color w:val="auto"/>
        </w:rPr>
        <w:t xml:space="preserve">anticorpi IgG sau totali anti-VHD; ARN VHD; </w:t>
      </w:r>
    </w:p>
    <w:p w14:paraId="79E42554" w14:textId="77777777" w:rsidR="00734B55" w:rsidRPr="001A1D17" w:rsidRDefault="00734B55" w:rsidP="001A1D17">
      <w:pPr>
        <w:pStyle w:val="ListParagraph"/>
        <w:spacing w:line="276" w:lineRule="auto"/>
        <w:ind w:left="1140"/>
        <w:jc w:val="both"/>
        <w:rPr>
          <w:bCs/>
          <w:noProof/>
          <w:color w:val="auto"/>
        </w:rPr>
      </w:pPr>
    </w:p>
    <w:p w14:paraId="40791129" w14:textId="2CD2B7B4"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infecției VHB:</w:t>
      </w:r>
    </w:p>
    <w:p w14:paraId="7F941F4B" w14:textId="77777777" w:rsidR="00734B55" w:rsidRPr="001A1D17" w:rsidRDefault="00734B55" w:rsidP="001A1D17">
      <w:pPr>
        <w:pStyle w:val="ListParagraph"/>
        <w:numPr>
          <w:ilvl w:val="0"/>
          <w:numId w:val="369"/>
        </w:numPr>
        <w:spacing w:line="276" w:lineRule="auto"/>
        <w:contextualSpacing/>
        <w:jc w:val="both"/>
        <w:rPr>
          <w:bCs/>
          <w:noProof/>
          <w:color w:val="auto"/>
        </w:rPr>
      </w:pPr>
      <w:r w:rsidRPr="001A1D17">
        <w:rPr>
          <w:bCs/>
          <w:noProof/>
          <w:color w:val="auto"/>
        </w:rPr>
        <w:t>AgHBs, AgHBe/anti-HBe, ADN VHB</w:t>
      </w:r>
    </w:p>
    <w:p w14:paraId="7081726F" w14:textId="77777777" w:rsidR="00734B55" w:rsidRPr="001A1D17" w:rsidRDefault="00734B55" w:rsidP="001A1D17">
      <w:pPr>
        <w:pStyle w:val="ListParagraph"/>
        <w:spacing w:line="276" w:lineRule="auto"/>
        <w:ind w:left="1140"/>
        <w:jc w:val="both"/>
        <w:rPr>
          <w:bCs/>
          <w:noProof/>
          <w:color w:val="auto"/>
        </w:rPr>
      </w:pPr>
    </w:p>
    <w:p w14:paraId="311005A2" w14:textId="6235F4DD"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stadiului afecțiunii hepatice:</w:t>
      </w:r>
    </w:p>
    <w:p w14:paraId="4EB4F4B0"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Hemograma completă, biochimie extinsă (care să cuprindă TGP, TGO, fosfataza alcalină, GGT, bilirubina, albumina), coagulograma</w:t>
      </w:r>
    </w:p>
    <w:p w14:paraId="0F1BDFCE"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Markeri tumorali (AFP, CA 19-9).</w:t>
      </w:r>
    </w:p>
    <w:p w14:paraId="3B658979"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Fibroscan sau FibroActiTest/Fibromax/ELF, Ecografie abdominală, CT/RMN (la nevoie: AFP&gt;100ng/ml, ficat macronodular, cu noduli&gt;2 cm), Endoscopie digestivă superioară (&gt;20kPa, trombocite&lt;100.000/mmc)</w:t>
      </w:r>
    </w:p>
    <w:p w14:paraId="4157C42B" w14:textId="77777777" w:rsidR="00734B55" w:rsidRPr="001A1D17" w:rsidRDefault="00734B55" w:rsidP="001A1D17">
      <w:pPr>
        <w:pStyle w:val="ListParagraph"/>
        <w:numPr>
          <w:ilvl w:val="0"/>
          <w:numId w:val="37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color w:val="auto"/>
        </w:rPr>
      </w:pPr>
      <w:r w:rsidRPr="001A1D17">
        <w:rPr>
          <w:bCs/>
          <w:noProof/>
          <w:color w:val="auto"/>
        </w:rPr>
        <w:t>Biopsie hepatică - în situația în care poate contribui la stadializare (în special atunci când investigațiile non-invazive și examenul clinic nu sunt concluzive) sau poate influența managementul pacientului</w:t>
      </w:r>
      <w:r w:rsidRPr="001A1D17">
        <w:rPr>
          <w:bCs/>
          <w:color w:val="auto"/>
        </w:rPr>
        <w:t xml:space="preserve">. </w:t>
      </w:r>
    </w:p>
    <w:p w14:paraId="5F0D7DF6" w14:textId="77777777" w:rsidR="00734B55" w:rsidRPr="001A1D17" w:rsidRDefault="00734B55" w:rsidP="001A1D17">
      <w:pPr>
        <w:pStyle w:val="ListParagraph"/>
        <w:spacing w:line="276" w:lineRule="auto"/>
        <w:ind w:left="1140"/>
        <w:jc w:val="both"/>
        <w:rPr>
          <w:b/>
          <w:color w:val="auto"/>
        </w:rPr>
      </w:pPr>
    </w:p>
    <w:p w14:paraId="23A62621" w14:textId="5D42CB55" w:rsidR="00734B55" w:rsidRPr="001A1D17" w:rsidRDefault="00734B55" w:rsidP="001A1D17">
      <w:pPr>
        <w:pStyle w:val="ListParagraph"/>
        <w:numPr>
          <w:ilvl w:val="2"/>
          <w:numId w:val="346"/>
        </w:numPr>
        <w:spacing w:line="276" w:lineRule="auto"/>
        <w:contextualSpacing/>
        <w:jc w:val="both"/>
        <w:rPr>
          <w:b/>
          <w:noProof/>
          <w:color w:val="auto"/>
        </w:rPr>
      </w:pPr>
      <w:r w:rsidRPr="001A1D17">
        <w:rPr>
          <w:b/>
          <w:noProof/>
          <w:color w:val="auto"/>
        </w:rPr>
        <w:t>Evaluarea co-morbidităților și medicației concomitente</w:t>
      </w:r>
    </w:p>
    <w:p w14:paraId="381178B6"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Anti-VHC, anti-HIV, creatinina, Cl creatinină estimat</w:t>
      </w:r>
    </w:p>
    <w:p w14:paraId="1150A4DA"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În cazul unor comorbidităţi sau/și tratament cronic pentru afecțiuni extrahepatice se recomandă evaluări specifice afecțiunilor asociate (cardio-vasculară, respiratorie, metabolică, neurologică, psihiatrică etc.), iar în cazuri specifice este necesar avizul medicului specialist care îngrijeşte afecțiunea asociată coinfecției VHB-VHD; o atenție specială în acest sens necesită pacienții în vârstă de peste 70 de ani.</w:t>
      </w:r>
    </w:p>
    <w:p w14:paraId="5DD104A7"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Identificarea co-factorilor care pot influența negativ evoluția sub tratament și consilierea pacienților în vederea eliminării/controlului acestora (alcool, tutun, obezitate etc.)</w:t>
      </w:r>
    </w:p>
    <w:p w14:paraId="36AC631E" w14:textId="77777777" w:rsidR="00734B55" w:rsidRPr="001A1D17" w:rsidRDefault="00734B55" w:rsidP="001A1D17">
      <w:pPr>
        <w:pStyle w:val="ListParagraph"/>
        <w:numPr>
          <w:ilvl w:val="0"/>
          <w:numId w:val="3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1A1D17">
        <w:rPr>
          <w:bCs/>
          <w:noProof/>
          <w:color w:val="auto"/>
        </w:rPr>
        <w:t>Explorarea/consilierea în vederea complianței și aderenței la tratament.</w:t>
      </w:r>
    </w:p>
    <w:p w14:paraId="0E6357AF" w14:textId="77777777" w:rsidR="00734B55" w:rsidRPr="001A1D17" w:rsidRDefault="00734B55" w:rsidP="001A1D17">
      <w:pPr>
        <w:pStyle w:val="ListParagraph"/>
        <w:spacing w:line="276" w:lineRule="auto"/>
        <w:ind w:left="1140"/>
        <w:jc w:val="both"/>
        <w:rPr>
          <w:bCs/>
          <w:noProof/>
          <w:color w:val="auto"/>
        </w:rPr>
      </w:pPr>
    </w:p>
    <w:p w14:paraId="142789A0" w14:textId="3FB594E9" w:rsidR="00734B55" w:rsidRPr="001A1D17" w:rsidRDefault="00106201" w:rsidP="001A1D17">
      <w:pPr>
        <w:pStyle w:val="ListParagraph"/>
        <w:numPr>
          <w:ilvl w:val="0"/>
          <w:numId w:val="36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b/>
          <w:noProof/>
          <w:color w:val="auto"/>
        </w:rPr>
      </w:pPr>
      <w:r w:rsidRPr="001A1D17">
        <w:rPr>
          <w:b/>
          <w:noProof/>
          <w:color w:val="auto"/>
        </w:rPr>
        <w:t>Criterii de excludere/contraindicații</w:t>
      </w:r>
    </w:p>
    <w:p w14:paraId="4BD789AE" w14:textId="77777777"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Pacienți cu vârsta mai mică de 18 ani, la care siguranța și eficacitatea bulevirtidei la nu au fost stabilite</w:t>
      </w:r>
    </w:p>
    <w:p w14:paraId="26C9A7C9" w14:textId="77777777"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Pacienții cu ciroza decompensată (Child B și C)</w:t>
      </w:r>
    </w:p>
    <w:p w14:paraId="2136A01D" w14:textId="291974B7" w:rsidR="00734B55" w:rsidRPr="001A1D17" w:rsidRDefault="00734B55" w:rsidP="001A1D17">
      <w:pPr>
        <w:numPr>
          <w:ilvl w:val="0"/>
          <w:numId w:val="372"/>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Pacienții cu contraindicații/alergie/reacții adverse cunoscute sau dezvoltate după inițierea tratamentului cu </w:t>
      </w:r>
      <w:r w:rsidR="00106201" w:rsidRPr="001A1D17">
        <w:rPr>
          <w:rFonts w:ascii="Times New Roman" w:eastAsia="Times New Roman" w:hAnsi="Times New Roman" w:cs="Times New Roman"/>
          <w:bCs/>
          <w:noProof/>
          <w:sz w:val="24"/>
          <w:szCs w:val="24"/>
        </w:rPr>
        <w:t>Bulevirtide (Hepcludex</w:t>
      </w:r>
      <w:r w:rsidRPr="001A1D17">
        <w:rPr>
          <w:rFonts w:ascii="Times New Roman" w:eastAsia="Times New Roman" w:hAnsi="Times New Roman" w:cs="Times New Roman"/>
          <w:bCs/>
          <w:noProof/>
          <w:sz w:val="24"/>
          <w:szCs w:val="24"/>
        </w:rPr>
        <w:t>).</w:t>
      </w:r>
    </w:p>
    <w:p w14:paraId="47A9470F"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sz w:val="24"/>
          <w:szCs w:val="24"/>
        </w:rPr>
      </w:pPr>
    </w:p>
    <w:p w14:paraId="384DEFB5" w14:textId="66EA96FE" w:rsidR="00106201" w:rsidRPr="001A1D17" w:rsidRDefault="00106201" w:rsidP="001A1D17">
      <w:pPr>
        <w:pStyle w:val="ListParagraph"/>
        <w:numPr>
          <w:ilvl w:val="1"/>
          <w:numId w:val="346"/>
        </w:numPr>
        <w:spacing w:line="276" w:lineRule="auto"/>
        <w:ind w:hanging="399"/>
        <w:contextualSpacing/>
        <w:jc w:val="both"/>
        <w:rPr>
          <w:b/>
          <w:noProof/>
          <w:color w:val="auto"/>
        </w:rPr>
      </w:pPr>
      <w:r w:rsidRPr="001A1D17">
        <w:rPr>
          <w:b/>
          <w:noProof/>
          <w:color w:val="auto"/>
        </w:rPr>
        <w:t>Tratament</w:t>
      </w:r>
    </w:p>
    <w:p w14:paraId="4417F213" w14:textId="59B2756C" w:rsidR="00734B55" w:rsidRPr="001A1D17" w:rsidRDefault="00106201" w:rsidP="001A1D17">
      <w:pPr>
        <w:spacing w:line="276" w:lineRule="auto"/>
        <w:contextualSpacing/>
        <w:jc w:val="both"/>
        <w:rPr>
          <w:rFonts w:ascii="Times New Roman" w:hAnsi="Times New Roman" w:cs="Times New Roman"/>
          <w:b/>
          <w:noProof/>
          <w:sz w:val="24"/>
          <w:szCs w:val="24"/>
        </w:rPr>
      </w:pPr>
      <w:r w:rsidRPr="001A1D17">
        <w:rPr>
          <w:rFonts w:ascii="Times New Roman" w:hAnsi="Times New Roman" w:cs="Times New Roman"/>
          <w:b/>
          <w:noProof/>
          <w:sz w:val="24"/>
          <w:szCs w:val="24"/>
        </w:rPr>
        <w:t>Mod de administare (posologie)</w:t>
      </w:r>
    </w:p>
    <w:p w14:paraId="65AEA4C2" w14:textId="0DA567DE"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Doza optimă și durata terapiei cu </w:t>
      </w:r>
      <w:r w:rsidR="00106201" w:rsidRPr="001A1D17">
        <w:rPr>
          <w:rFonts w:ascii="Times New Roman" w:eastAsia="Times New Roman" w:hAnsi="Times New Roman" w:cs="Times New Roman"/>
          <w:bCs/>
          <w:noProof/>
          <w:sz w:val="24"/>
          <w:szCs w:val="24"/>
        </w:rPr>
        <w:t>Bulevirtide (Hepcludex</w:t>
      </w:r>
      <w:r w:rsidRPr="001A1D17">
        <w:rPr>
          <w:rFonts w:ascii="Times New Roman" w:eastAsia="Times New Roman" w:hAnsi="Times New Roman" w:cs="Times New Roman"/>
          <w:bCs/>
          <w:noProof/>
          <w:sz w:val="24"/>
          <w:szCs w:val="24"/>
        </w:rPr>
        <w:t>) nu sunt stabilite cu precizie, iar recomandările actuale pot fi revizuite în acord cu rezultatele unor studii aflate încă în derulare.</w:t>
      </w:r>
    </w:p>
    <w:p w14:paraId="77F388DB"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Bulevirtide trebuie administrat în doză de 2 mg o dată pe zi (la fiecare 24 ore ± 4 ore) prin injecție subcutanată, ca monoterapie. În conformitate cu recomandările Ghidului European pentru Managementul Hepatitei Delta, administrarea concomitentă a unui analog nucleozidic/nucleotidic pentru tratamentul infecției co-existente cu VHB este indicată pentru toți pacienții cu infecție cronică VHB și ADN VHB&gt; 2000UI/L și pentru pacienții cu ciroză hepatică și ADN VHB pozitiv, indiferent de valoarea acestuia, pe perioadă nedeterminată sau la indicația medicului curant. Pacienții în tratament cu analogi nucleozidici/nucleotidici vor continua acest tratament în asociere cu terapia cu Bulevirtide, pe termen nedefinit.</w:t>
      </w:r>
    </w:p>
    <w:p w14:paraId="54D6265B" w14:textId="77777777" w:rsidR="00734B55" w:rsidRPr="001A1D17" w:rsidRDefault="00734B55" w:rsidP="001A1D17">
      <w:pPr>
        <w:spacing w:after="0" w:line="276" w:lineRule="auto"/>
        <w:jc w:val="both"/>
        <w:rPr>
          <w:rFonts w:ascii="Times New Roman" w:eastAsia="Times New Roman" w:hAnsi="Times New Roman" w:cs="Times New Roman"/>
          <w:bCs/>
          <w:noProof/>
          <w:sz w:val="20"/>
          <w:szCs w:val="20"/>
        </w:rPr>
      </w:pPr>
      <w:r w:rsidRPr="001A1D17">
        <w:rPr>
          <w:rFonts w:ascii="Times New Roman" w:eastAsia="Times New Roman" w:hAnsi="Times New Roman" w:cs="Times New Roman"/>
          <w:bCs/>
          <w:noProof/>
          <w:sz w:val="20"/>
          <w:szCs w:val="20"/>
        </w:rPr>
        <w:lastRenderedPageBreak/>
        <w:t>* Asocierea BULEVIRTIDE (HEPCLUDEX) cu PegInterferon este la latitudinea medicului prescriptor, ținând cont de prezența contraindicațiilor sau intoleranței la interferon. Terapia combinată cu Bulevirtide-(Peg)interferon la acști pacienți se administrează pe perioadă determinată (2 ani) cu evaluarea răspunsului terapeutic la 6 luni în cursul terapiei.</w:t>
      </w:r>
    </w:p>
    <w:p w14:paraId="368A4102" w14:textId="7CEFA110" w:rsidR="00734B55" w:rsidRPr="001A1D17" w:rsidRDefault="00734B55" w:rsidP="001A1D17">
      <w:pPr>
        <w:spacing w:after="0" w:line="276" w:lineRule="auto"/>
        <w:jc w:val="both"/>
        <w:rPr>
          <w:rFonts w:ascii="Times New Roman" w:eastAsia="Times New Roman" w:hAnsi="Times New Roman" w:cs="Times New Roman"/>
          <w:bCs/>
          <w:noProof/>
          <w:sz w:val="20"/>
          <w:szCs w:val="20"/>
        </w:rPr>
      </w:pPr>
      <w:r w:rsidRPr="001A1D17">
        <w:rPr>
          <w:rFonts w:ascii="Times New Roman" w:eastAsia="Times New Roman" w:hAnsi="Times New Roman" w:cs="Times New Roman"/>
          <w:bCs/>
          <w:noProof/>
          <w:sz w:val="20"/>
          <w:szCs w:val="20"/>
        </w:rPr>
        <w:t xml:space="preserve">* </w:t>
      </w:r>
      <w:r w:rsidRPr="001A1D17">
        <w:rPr>
          <w:rFonts w:ascii="Times New Roman" w:eastAsia="Times New Roman" w:hAnsi="Times New Roman" w:cs="Times New Roman"/>
          <w:bCs/>
          <w:noProof/>
          <w:sz w:val="20"/>
          <w:szCs w:val="20"/>
          <w:u w:val="single"/>
        </w:rPr>
        <w:t>Beneficiul clinic</w:t>
      </w:r>
      <w:r w:rsidRPr="001A1D17">
        <w:rPr>
          <w:rFonts w:ascii="Times New Roman" w:eastAsia="Times New Roman" w:hAnsi="Times New Roman" w:cs="Times New Roman"/>
          <w:bCs/>
          <w:noProof/>
          <w:sz w:val="20"/>
          <w:szCs w:val="20"/>
        </w:rPr>
        <w:t xml:space="preserve"> se definește prin încetinirea progresiei fibrozei (la teste non-invazive – bazate pe elastografie sau biomarkeri), ameliorarea disfuncției hepatice (evaluată prin scoruri funcționa</w:t>
      </w:r>
      <w:r w:rsidR="00106201" w:rsidRPr="001A1D17">
        <w:rPr>
          <w:rFonts w:ascii="Times New Roman" w:eastAsia="Times New Roman" w:hAnsi="Times New Roman" w:cs="Times New Roman"/>
          <w:bCs/>
          <w:noProof/>
          <w:sz w:val="20"/>
          <w:szCs w:val="20"/>
        </w:rPr>
        <w:t>le hepatice ca Child-Pugh, MELD</w:t>
      </w:r>
      <w:r w:rsidRPr="001A1D17">
        <w:rPr>
          <w:rFonts w:ascii="Times New Roman" w:eastAsia="Times New Roman" w:hAnsi="Times New Roman" w:cs="Times New Roman"/>
          <w:bCs/>
          <w:noProof/>
          <w:sz w:val="20"/>
          <w:szCs w:val="20"/>
        </w:rPr>
        <w:t>) și prevenirea complicațiilor cirozei hepatice.</w:t>
      </w:r>
    </w:p>
    <w:p w14:paraId="70ECBC4B"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sz w:val="24"/>
          <w:szCs w:val="24"/>
        </w:rPr>
      </w:pPr>
    </w:p>
    <w:p w14:paraId="45008FE4" w14:textId="07F5AA36" w:rsidR="00734B55" w:rsidRPr="001A1D17" w:rsidRDefault="00106201" w:rsidP="001A1D17">
      <w:pPr>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Durata tratamentului</w:t>
      </w:r>
    </w:p>
    <w:p w14:paraId="419D0767"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Nu se cunoaște durata optimă a tratamentului cu Bulevirtide în monoterapie, indiferent de asocierea cu analogii nucleozidici/nucleotidici. Tratamentul trebuie continuat cât timp este asociat cu un beneficiu clinic, biochimic și virusologic</w:t>
      </w:r>
    </w:p>
    <w:p w14:paraId="4031D1A3" w14:textId="77777777" w:rsidR="00734B55" w:rsidRPr="001A1D17" w:rsidRDefault="00734B55" w:rsidP="001A1D17">
      <w:pPr>
        <w:spacing w:after="0" w:line="276" w:lineRule="auto"/>
        <w:jc w:val="both"/>
        <w:rPr>
          <w:rFonts w:ascii="Times New Roman" w:eastAsia="Times New Roman" w:hAnsi="Times New Roman" w:cs="Times New Roman"/>
          <w:noProof/>
          <w:sz w:val="24"/>
          <w:szCs w:val="24"/>
        </w:rPr>
      </w:pPr>
      <w:r w:rsidRPr="001A1D17">
        <w:rPr>
          <w:rFonts w:ascii="Times New Roman" w:eastAsia="Times New Roman" w:hAnsi="Times New Roman" w:cs="Times New Roman"/>
          <w:noProof/>
          <w:sz w:val="24"/>
          <w:szCs w:val="24"/>
        </w:rPr>
        <w:t xml:space="preserve">Tratamentul combinat Bulevirtide-Peginterferon, cu durată limitată,  se referă la tratamentul pe o perioadă determinată în care se anticipează obținerea răspunsului terapeutic (restul situațiilor de întrerupere a tratamentului, fără obținerea răspunsului terapeutic, definesc pacientul non-responder). </w:t>
      </w:r>
    </w:p>
    <w:p w14:paraId="52441E2D" w14:textId="1B745E84" w:rsidR="00734B55" w:rsidRPr="001A1D17" w:rsidRDefault="00734B55" w:rsidP="001A1D17">
      <w:pPr>
        <w:spacing w:after="0" w:line="276" w:lineRule="auto"/>
        <w:jc w:val="both"/>
        <w:rPr>
          <w:rFonts w:ascii="Times New Roman" w:hAnsi="Times New Roman" w:cs="Times New Roman"/>
          <w:noProof/>
          <w:sz w:val="24"/>
          <w:szCs w:val="24"/>
        </w:rPr>
      </w:pPr>
      <w:r w:rsidRPr="001A1D17">
        <w:rPr>
          <w:rFonts w:ascii="Times New Roman" w:eastAsia="Times New Roman" w:hAnsi="Times New Roman" w:cs="Times New Roman"/>
          <w:noProof/>
          <w:sz w:val="24"/>
          <w:szCs w:val="24"/>
        </w:rPr>
        <w:t xml:space="preserve">În monoterapia cu </w:t>
      </w:r>
      <w:r w:rsidR="00106201" w:rsidRPr="001A1D17">
        <w:rPr>
          <w:rFonts w:ascii="Times New Roman" w:eastAsia="Times New Roman" w:hAnsi="Times New Roman" w:cs="Times New Roman"/>
          <w:noProof/>
          <w:sz w:val="24"/>
          <w:szCs w:val="24"/>
        </w:rPr>
        <w:t>Bulevirtide</w:t>
      </w:r>
      <w:r w:rsidR="00106201" w:rsidRPr="001A1D17">
        <w:rPr>
          <w:rFonts w:ascii="Times New Roman" w:hAnsi="Times New Roman" w:cs="Times New Roman"/>
          <w:noProof/>
          <w:sz w:val="24"/>
          <w:szCs w:val="24"/>
        </w:rPr>
        <w:t xml:space="preserve"> (Hepcludex</w:t>
      </w:r>
      <w:r w:rsidRPr="001A1D17">
        <w:rPr>
          <w:rFonts w:ascii="Times New Roman" w:hAnsi="Times New Roman" w:cs="Times New Roman"/>
          <w:noProof/>
          <w:sz w:val="24"/>
          <w:szCs w:val="24"/>
        </w:rPr>
        <w:t>), întreruperea tratamentului în acest context poate fi aplicată în 2 situații:</w:t>
      </w:r>
    </w:p>
    <w:p w14:paraId="1A467486" w14:textId="77777777" w:rsidR="00734B55" w:rsidRPr="001A1D17" w:rsidRDefault="00734B55" w:rsidP="001A1D17">
      <w:pPr>
        <w:pStyle w:val="ListParagraph"/>
        <w:widowControl w:val="0"/>
        <w:numPr>
          <w:ilvl w:val="0"/>
          <w:numId w:val="3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567" w:right="245" w:hanging="283"/>
        <w:contextualSpacing/>
        <w:jc w:val="both"/>
        <w:rPr>
          <w:noProof/>
          <w:color w:val="auto"/>
        </w:rPr>
      </w:pPr>
      <w:r w:rsidRPr="001A1D17">
        <w:rPr>
          <w:noProof/>
          <w:color w:val="auto"/>
        </w:rPr>
        <w:t xml:space="preserve">seroconversia suținută a AgHBs (cu verificarea AgHBs de cel puțin două ori într-un interval de minumum 6 luni) </w:t>
      </w:r>
    </w:p>
    <w:p w14:paraId="1BF0F9CB" w14:textId="6F41DFC8" w:rsidR="00734B55" w:rsidRPr="001A1D17" w:rsidRDefault="00734B55" w:rsidP="001A1D17">
      <w:pPr>
        <w:pStyle w:val="ListParagraph"/>
        <w:widowControl w:val="0"/>
        <w:numPr>
          <w:ilvl w:val="0"/>
          <w:numId w:val="3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567" w:right="245" w:hanging="283"/>
        <w:contextualSpacing/>
        <w:jc w:val="both"/>
        <w:rPr>
          <w:noProof/>
          <w:color w:val="auto"/>
        </w:rPr>
      </w:pPr>
      <w:r w:rsidRPr="001A1D17">
        <w:rPr>
          <w:noProof/>
          <w:color w:val="auto"/>
        </w:rPr>
        <w:t xml:space="preserve">pierderea răspunsului virusologic, biochimic sau a beneficiului clinic (apariția complicațiilor sau a decompensării) </w:t>
      </w:r>
      <w:r w:rsidR="00106201" w:rsidRPr="001A1D17">
        <w:rPr>
          <w:noProof/>
          <w:color w:val="auto"/>
        </w:rPr>
        <w:t>(conform V</w:t>
      </w:r>
      <w:r w:rsidRPr="001A1D17">
        <w:rPr>
          <w:noProof/>
          <w:color w:val="auto"/>
        </w:rPr>
        <w:t>.2).</w:t>
      </w:r>
    </w:p>
    <w:p w14:paraId="06ABB4AB" w14:textId="77777777" w:rsidR="00734B55" w:rsidRPr="001A1D17" w:rsidRDefault="00734B55" w:rsidP="001A1D17">
      <w:pPr>
        <w:widowControl w:val="0"/>
        <w:autoSpaceDE w:val="0"/>
        <w:autoSpaceDN w:val="0"/>
        <w:spacing w:after="0" w:line="276" w:lineRule="auto"/>
        <w:ind w:left="720" w:right="245"/>
        <w:jc w:val="both"/>
        <w:rPr>
          <w:rFonts w:ascii="Times New Roman" w:eastAsia="Times New Roman" w:hAnsi="Times New Roman" w:cs="Times New Roman"/>
          <w:noProof/>
          <w:sz w:val="24"/>
          <w:szCs w:val="24"/>
        </w:rPr>
      </w:pPr>
      <w:r w:rsidRPr="001A1D17">
        <w:rPr>
          <w:rFonts w:ascii="Times New Roman" w:eastAsia="Times New Roman" w:hAnsi="Times New Roman" w:cs="Times New Roman"/>
          <w:noProof/>
          <w:sz w:val="24"/>
          <w:szCs w:val="24"/>
        </w:rPr>
        <w:t xml:space="preserve"> </w:t>
      </w:r>
    </w:p>
    <w:p w14:paraId="043EC862" w14:textId="0ADBC995" w:rsidR="00734B55" w:rsidRPr="001A1D17" w:rsidRDefault="00106201" w:rsidP="001A1D17">
      <w:pPr>
        <w:pStyle w:val="ListParagraph"/>
        <w:widowControl w:val="0"/>
        <w:numPr>
          <w:ilvl w:val="1"/>
          <w:numId w:val="346"/>
        </w:numPr>
        <w:autoSpaceDE w:val="0"/>
        <w:autoSpaceDN w:val="0"/>
        <w:spacing w:line="276" w:lineRule="auto"/>
        <w:ind w:right="245" w:hanging="399"/>
        <w:jc w:val="both"/>
        <w:rPr>
          <w:b/>
          <w:color w:val="auto"/>
        </w:rPr>
      </w:pPr>
      <w:r w:rsidRPr="001A1D17">
        <w:rPr>
          <w:b/>
          <w:color w:val="auto"/>
        </w:rPr>
        <w:t>Monitorizare terapeutică</w:t>
      </w:r>
    </w:p>
    <w:p w14:paraId="6E625082" w14:textId="77777777" w:rsidR="00734B55" w:rsidRPr="001A1D17" w:rsidRDefault="00734B55" w:rsidP="001A1D17">
      <w:pPr>
        <w:widowControl w:val="0"/>
        <w:autoSpaceDE w:val="0"/>
        <w:autoSpaceDN w:val="0"/>
        <w:spacing w:after="0" w:line="276" w:lineRule="auto"/>
        <w:ind w:right="245"/>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Pacientii vor fi inclusi de catre medicii prescriptori la inceputul terapiei intr-o baza de date electronica apartinand registrului de screening pentru hepatite cronice virale dezvoltat la Institutul National de Sanatate Publica. Monitorizarea terapiei va include si introducerea parametrilor de monitorizare in acest registru, precum si a reactiilor adverse raportate, managementul acestora, decizia de continuare sau intrerupere a terapiei. Desemenea reactiile dverse vor trebui raportate prin sistemul national de raportare .</w:t>
      </w:r>
    </w:p>
    <w:p w14:paraId="4CB78715" w14:textId="77777777" w:rsidR="00734B55" w:rsidRPr="001A1D17" w:rsidRDefault="00734B55" w:rsidP="001A1D17">
      <w:pPr>
        <w:widowControl w:val="0"/>
        <w:autoSpaceDE w:val="0"/>
        <w:autoSpaceDN w:val="0"/>
        <w:spacing w:after="0" w:line="276" w:lineRule="auto"/>
        <w:ind w:left="720" w:right="245" w:firstLine="720"/>
        <w:jc w:val="both"/>
        <w:rPr>
          <w:rFonts w:ascii="Times New Roman" w:eastAsia="Times New Roman" w:hAnsi="Times New Roman" w:cs="Times New Roman"/>
          <w:b/>
          <w:bCs/>
          <w:noProof/>
          <w:sz w:val="24"/>
          <w:szCs w:val="24"/>
        </w:rPr>
      </w:pPr>
    </w:p>
    <w:p w14:paraId="37C61436" w14:textId="606C47BC" w:rsidR="00734B55" w:rsidRPr="001A1D17" w:rsidRDefault="00734B5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1. </w:t>
      </w:r>
      <w:r w:rsidR="00106201" w:rsidRPr="001A1D17">
        <w:rPr>
          <w:rFonts w:ascii="Times New Roman" w:eastAsia="Times New Roman" w:hAnsi="Times New Roman" w:cs="Times New Roman"/>
          <w:b/>
          <w:sz w:val="24"/>
          <w:szCs w:val="24"/>
        </w:rPr>
        <w:t>Monitorizarea în cursul tratamentului</w:t>
      </w:r>
    </w:p>
    <w:p w14:paraId="45021E74" w14:textId="72053CDF" w:rsidR="00734B55" w:rsidRPr="001A1D17" w:rsidRDefault="00106201"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Monitorizarea clinică, virusologică, biochimică, imagistică</w:t>
      </w:r>
    </w:p>
    <w:p w14:paraId="7D5722E0" w14:textId="2802B549"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ARN VHD și ADN VHB trebuie determinate la fiecare 6 luni sau atunci când situația clinică o impune (deteriorare clinică, reactivarea transaminazelor)</w:t>
      </w:r>
    </w:p>
    <w:p w14:paraId="12E1EA4E" w14:textId="05A78F73"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Testele biochimice corelate cu activitatea bolii (transaminazele, GGT), hemograma și testele care reflectă disfuncția hepatică (INR, albumina, bilirubina etc.) trebuie repetate la 6 luni sau ori de câte ori este nevoie, în funcție de stadiul bolii hepatice</w:t>
      </w:r>
    </w:p>
    <w:p w14:paraId="7FE680C8" w14:textId="4F03E8CF"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Determinarea elastografică a fibrozei hepatice este recomandată anual în cursul terapiei de menținere sau mai frecvent în funcție de stadiul afecțiunii</w:t>
      </w:r>
    </w:p>
    <w:p w14:paraId="48E77FAD" w14:textId="08DEAC5A" w:rsidR="00734B55"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Ecografia abdominală trebuie efectuată sistematic la 6 luni interval, în funcție de severitatea bolii hepatice, ca instrument de supraveghere pentru apariția hepatocarcinomului, pentru urmărirea progresiei bolii, fluxului sanguin portal, apariției ascitei.</w:t>
      </w:r>
    </w:p>
    <w:p w14:paraId="6DB767BB" w14:textId="306E919E" w:rsidR="00106201" w:rsidRPr="001A1D17" w:rsidRDefault="00734B55" w:rsidP="001A1D17">
      <w:pPr>
        <w:pStyle w:val="ListParagraph"/>
        <w:numPr>
          <w:ilvl w:val="1"/>
          <w:numId w:val="374"/>
        </w:numPr>
        <w:spacing w:line="276" w:lineRule="auto"/>
        <w:ind w:left="567" w:right="245" w:hanging="283"/>
        <w:jc w:val="both"/>
        <w:rPr>
          <w:noProof/>
          <w:color w:val="auto"/>
        </w:rPr>
      </w:pPr>
      <w:r w:rsidRPr="001A1D17">
        <w:rPr>
          <w:noProof/>
          <w:color w:val="auto"/>
        </w:rPr>
        <w:t>AgHBs cantitativ, anti-HBs și ADN VHB trebuie efectuate la fiecare 6 luni în cursul terapiei de menținere; se vor iniția analogii nucleozidici/nucleotidici în raport c</w:t>
      </w:r>
      <w:r w:rsidR="00900F73" w:rsidRPr="001A1D17">
        <w:rPr>
          <w:noProof/>
          <w:color w:val="auto"/>
        </w:rPr>
        <w:t>u criteriile expuse la punctul IV</w:t>
      </w:r>
      <w:r w:rsidRPr="001A1D17">
        <w:rPr>
          <w:noProof/>
          <w:color w:val="auto"/>
        </w:rPr>
        <w:t>.</w:t>
      </w:r>
    </w:p>
    <w:p w14:paraId="22FE4167" w14:textId="77777777" w:rsidR="00734B55" w:rsidRPr="001A1D17" w:rsidRDefault="00734B55" w:rsidP="001A1D17">
      <w:pPr>
        <w:spacing w:after="0" w:line="276" w:lineRule="auto"/>
        <w:ind w:left="144"/>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Se recomandă ca evaluarea cantitativă a ARN-VHD pre terapeutic și în cursul monitorizărilor să fie efectuată la același laborator, pentru a minimaliza variabilitatea datorită tehnicilor diferite.</w:t>
      </w:r>
    </w:p>
    <w:p w14:paraId="0F1FCE49" w14:textId="77777777" w:rsidR="00734B55" w:rsidRPr="001A1D17" w:rsidRDefault="00734B55" w:rsidP="001A1D17">
      <w:pPr>
        <w:spacing w:after="0" w:line="276" w:lineRule="auto"/>
        <w:ind w:left="144"/>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Nota: Monitorizarea virusologică, biochimică și imagistică se realizează în centrele care au inițiat tratamentul; aceleași centre vor face și recomandarea de continuare/oprire a terapiei.</w:t>
      </w:r>
    </w:p>
    <w:p w14:paraId="52396D08"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056E6BE6" w14:textId="2ED5F72E" w:rsidR="00106201" w:rsidRPr="001A1D17" w:rsidRDefault="00734B55" w:rsidP="001A1D17">
      <w:pPr>
        <w:spacing w:after="0" w:line="276" w:lineRule="auto"/>
        <w:jc w:val="both"/>
        <w:rPr>
          <w:rFonts w:ascii="Times New Roman" w:hAnsi="Times New Roman" w:cs="Times New Roman"/>
          <w:b/>
          <w:i/>
          <w:noProof/>
          <w:sz w:val="24"/>
          <w:szCs w:val="24"/>
        </w:rPr>
      </w:pPr>
      <w:r w:rsidRPr="001A1D17">
        <w:rPr>
          <w:rFonts w:ascii="Times New Roman" w:hAnsi="Times New Roman" w:cs="Times New Roman"/>
          <w:b/>
          <w:noProof/>
          <w:sz w:val="24"/>
          <w:szCs w:val="24"/>
        </w:rPr>
        <w:t xml:space="preserve">2. </w:t>
      </w:r>
      <w:r w:rsidR="00106201" w:rsidRPr="001A1D17">
        <w:rPr>
          <w:rFonts w:ascii="Times New Roman" w:hAnsi="Times New Roman" w:cs="Times New Roman"/>
          <w:b/>
          <w:noProof/>
          <w:sz w:val="24"/>
          <w:szCs w:val="24"/>
        </w:rPr>
        <w:t xml:space="preserve">Evaluarea răspunsului terapeutic </w:t>
      </w:r>
    </w:p>
    <w:p w14:paraId="0E0503AF" w14:textId="05F66F4F" w:rsidR="00734B55" w:rsidRPr="001A1D17" w:rsidRDefault="00734B55" w:rsidP="001A1D17">
      <w:pPr>
        <w:spacing w:line="276" w:lineRule="auto"/>
        <w:jc w:val="both"/>
        <w:rPr>
          <w:b/>
          <w:i/>
          <w:noProof/>
        </w:rPr>
      </w:pPr>
      <w:r w:rsidRPr="001A1D17">
        <w:rPr>
          <w:rFonts w:ascii="Times New Roman" w:eastAsia="Times New Roman" w:hAnsi="Times New Roman" w:cs="Times New Roman"/>
          <w:bCs/>
          <w:noProof/>
          <w:sz w:val="24"/>
          <w:szCs w:val="24"/>
        </w:rPr>
        <w:t>Răspunsul terapeutic la Bulevirtide în  monoterapie sau prin administrare concomitentă cu un analog nucleozidic/nucleotidic pentru tratamentul infecției coexistente cu virusul hepatitic B (VHB) se poate evalua prin determinarea valorilor ARN-VHD care trebuie să întrunească următoarele criterii pentru a defini un raspuns terapeutic: ARN VHD nedetectabil sau reducerea cu 2log</w:t>
      </w:r>
      <w:r w:rsidRPr="001A1D17">
        <w:rPr>
          <w:rFonts w:ascii="Times New Roman" w:eastAsia="Times New Roman" w:hAnsi="Times New Roman" w:cs="Times New Roman"/>
          <w:bCs/>
          <w:noProof/>
          <w:sz w:val="24"/>
          <w:szCs w:val="24"/>
          <w:vertAlign w:val="subscript"/>
        </w:rPr>
        <w:t xml:space="preserve">10 </w:t>
      </w:r>
      <w:r w:rsidRPr="001A1D17">
        <w:rPr>
          <w:rFonts w:ascii="Times New Roman" w:eastAsia="Times New Roman" w:hAnsi="Times New Roman" w:cs="Times New Roman"/>
          <w:bCs/>
          <w:noProof/>
          <w:sz w:val="24"/>
          <w:szCs w:val="24"/>
        </w:rPr>
        <w:t xml:space="preserve">și (preferabil) aminotransferaze normale la 1 an de tratament. </w:t>
      </w:r>
    </w:p>
    <w:p w14:paraId="716B1BB9" w14:textId="51E6CBE1" w:rsidR="00734B55" w:rsidRPr="001A1D17" w:rsidRDefault="00900F73" w:rsidP="001A1D17">
      <w:pPr>
        <w:spacing w:line="276" w:lineRule="auto"/>
        <w:contextualSpacing/>
        <w:jc w:val="both"/>
        <w:rPr>
          <w:rFonts w:ascii="Times New Roman" w:hAnsi="Times New Roman" w:cs="Times New Roman"/>
          <w:b/>
          <w:noProof/>
          <w:sz w:val="24"/>
          <w:szCs w:val="24"/>
        </w:rPr>
      </w:pPr>
      <w:r w:rsidRPr="001A1D17">
        <w:rPr>
          <w:rFonts w:ascii="Times New Roman" w:hAnsi="Times New Roman" w:cs="Times New Roman"/>
          <w:b/>
          <w:noProof/>
          <w:sz w:val="24"/>
          <w:szCs w:val="24"/>
        </w:rPr>
        <w:t>3. Monitorizarea și tratamentul reacțiilor adverse</w:t>
      </w:r>
    </w:p>
    <w:p w14:paraId="35138F87" w14:textId="7B024CED" w:rsidR="00734B55" w:rsidRPr="001A1D17" w:rsidRDefault="00900F73"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Bulevirtide (Hepcludex</w:t>
      </w:r>
      <w:r w:rsidR="00734B55" w:rsidRPr="001A1D17">
        <w:rPr>
          <w:rFonts w:ascii="Times New Roman" w:eastAsia="Times New Roman" w:hAnsi="Times New Roman" w:cs="Times New Roman"/>
          <w:bCs/>
          <w:noProof/>
          <w:sz w:val="24"/>
          <w:szCs w:val="24"/>
        </w:rPr>
        <w:t>) este bine tolerat, fără efecte adverse semnificative care să impună oprirea terapiei.</w:t>
      </w:r>
    </w:p>
    <w:p w14:paraId="4A7609AE" w14:textId="77777777" w:rsidR="00734B55"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Cele mai frecvente reacții adverse întâlnite în cursul terapiei sunt: </w:t>
      </w:r>
    </w:p>
    <w:p w14:paraId="2D5E37AC"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Fatigabilitate, greață, cefalee, vertij, leuco-trombopenie </w:t>
      </w:r>
    </w:p>
    <w:p w14:paraId="128A84B3"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Reacții adverse la locul injecției s.c.</w:t>
      </w:r>
    </w:p>
    <w:p w14:paraId="671177E1"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 xml:space="preserve">Creșterea nivelului plasmatic al acizilor biliari fără disfuncție hepatică sau prurit, reversibilă la întreruperea tratamentului </w:t>
      </w:r>
    </w:p>
    <w:p w14:paraId="2430DD10"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Decompensarea hepatică</w:t>
      </w:r>
    </w:p>
    <w:p w14:paraId="019D7EFD" w14:textId="77777777" w:rsidR="00734B55" w:rsidRPr="001A1D17" w:rsidRDefault="00734B55" w:rsidP="001A1D17">
      <w:pPr>
        <w:numPr>
          <w:ilvl w:val="0"/>
          <w:numId w:val="375"/>
        </w:numPr>
        <w:spacing w:after="0" w:line="276" w:lineRule="auto"/>
        <w:ind w:left="720" w:hanging="360"/>
        <w:jc w:val="both"/>
        <w:rPr>
          <w:rFonts w:ascii="Times New Roman" w:eastAsia="Times New Roman" w:hAnsi="Times New Roman" w:cs="Times New Roman"/>
          <w:b/>
          <w:sz w:val="24"/>
          <w:szCs w:val="24"/>
        </w:rPr>
      </w:pPr>
      <w:r w:rsidRPr="001A1D17">
        <w:rPr>
          <w:rFonts w:ascii="Times New Roman" w:eastAsia="Times New Roman" w:hAnsi="Times New Roman" w:cs="Times New Roman"/>
          <w:bCs/>
          <w:noProof/>
          <w:sz w:val="24"/>
          <w:szCs w:val="24"/>
        </w:rPr>
        <w:t xml:space="preserve">Reactivarea transaminazelor </w:t>
      </w:r>
    </w:p>
    <w:p w14:paraId="224E2925" w14:textId="77777777" w:rsidR="00900F73" w:rsidRPr="001A1D17" w:rsidRDefault="00900F73" w:rsidP="001A1D17">
      <w:pPr>
        <w:spacing w:after="0" w:line="276" w:lineRule="auto"/>
        <w:jc w:val="both"/>
        <w:rPr>
          <w:rFonts w:ascii="Times New Roman" w:eastAsia="Times New Roman" w:hAnsi="Times New Roman" w:cs="Times New Roman"/>
          <w:b/>
          <w:sz w:val="24"/>
          <w:szCs w:val="24"/>
        </w:rPr>
      </w:pPr>
    </w:p>
    <w:p w14:paraId="0E85C71B" w14:textId="7D03CBE4" w:rsidR="00734B55" w:rsidRPr="001A1D17" w:rsidRDefault="00900F73" w:rsidP="001A1D17">
      <w:pPr>
        <w:spacing w:after="0" w:line="276" w:lineRule="auto"/>
        <w:contextualSpacing/>
        <w:jc w:val="both"/>
        <w:rPr>
          <w:rFonts w:ascii="Times New Roman" w:hAnsi="Times New Roman" w:cs="Times New Roman"/>
          <w:b/>
          <w:sz w:val="24"/>
          <w:szCs w:val="24"/>
        </w:rPr>
      </w:pPr>
      <w:r w:rsidRPr="001A1D17">
        <w:rPr>
          <w:rFonts w:ascii="Times New Roman" w:hAnsi="Times New Roman" w:cs="Times New Roman"/>
          <w:b/>
          <w:noProof/>
          <w:sz w:val="24"/>
          <w:szCs w:val="24"/>
        </w:rPr>
        <w:t>VI. Criterii de oprire a tratamentului</w:t>
      </w:r>
    </w:p>
    <w:p w14:paraId="3D715BE8" w14:textId="77777777" w:rsidR="00900F73" w:rsidRPr="001A1D17" w:rsidRDefault="00734B55" w:rsidP="001A1D17">
      <w:pPr>
        <w:pStyle w:val="ListParagraph"/>
        <w:numPr>
          <w:ilvl w:val="0"/>
          <w:numId w:val="376"/>
        </w:numPr>
        <w:spacing w:line="276" w:lineRule="auto"/>
        <w:jc w:val="both"/>
        <w:rPr>
          <w:b/>
          <w:noProof/>
          <w:color w:val="auto"/>
        </w:rPr>
      </w:pPr>
      <w:r w:rsidRPr="001A1D17">
        <w:rPr>
          <w:b/>
          <w:noProof/>
          <w:color w:val="auto"/>
        </w:rPr>
        <w:t xml:space="preserve">Lipsa răspunsului virusologic </w:t>
      </w:r>
    </w:p>
    <w:p w14:paraId="0EF8C597" w14:textId="40DFA8ED" w:rsidR="00734B55" w:rsidRPr="001A1D17" w:rsidRDefault="00734B55" w:rsidP="001A1D17">
      <w:pPr>
        <w:pStyle w:val="ListParagraph"/>
        <w:numPr>
          <w:ilvl w:val="0"/>
          <w:numId w:val="376"/>
        </w:numPr>
        <w:spacing w:line="276" w:lineRule="auto"/>
        <w:jc w:val="both"/>
        <w:rPr>
          <w:b/>
          <w:noProof/>
          <w:color w:val="auto"/>
        </w:rPr>
      </w:pPr>
      <w:r w:rsidRPr="001A1D17">
        <w:rPr>
          <w:b/>
          <w:noProof/>
          <w:color w:val="auto"/>
        </w:rPr>
        <w:t>Decompensarea apărută în cursul terapiei</w:t>
      </w:r>
    </w:p>
    <w:p w14:paraId="5F60572D" w14:textId="77777777" w:rsidR="00900F73" w:rsidRPr="001A1D17" w:rsidRDefault="00900F73" w:rsidP="001A1D17">
      <w:pPr>
        <w:widowControl w:val="0"/>
        <w:autoSpaceDE w:val="0"/>
        <w:autoSpaceDN w:val="0"/>
        <w:spacing w:after="0" w:line="276" w:lineRule="auto"/>
        <w:ind w:right="245"/>
        <w:contextualSpacing/>
        <w:jc w:val="both"/>
        <w:rPr>
          <w:rFonts w:ascii="Times New Roman" w:hAnsi="Times New Roman" w:cs="Times New Roman"/>
          <w:noProof/>
          <w:sz w:val="24"/>
          <w:szCs w:val="24"/>
        </w:rPr>
      </w:pPr>
    </w:p>
    <w:p w14:paraId="1CCCCC29" w14:textId="6F723FD5" w:rsidR="00900F73"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 xml:space="preserve">În terapia cu </w:t>
      </w:r>
      <w:r w:rsidR="00900F73" w:rsidRPr="001A1D17">
        <w:rPr>
          <w:rFonts w:ascii="Times New Roman" w:hAnsi="Times New Roman" w:cs="Times New Roman"/>
          <w:noProof/>
          <w:sz w:val="24"/>
          <w:szCs w:val="24"/>
        </w:rPr>
        <w:t>Bulevertide (Hepcludex</w:t>
      </w:r>
      <w:r w:rsidRPr="001A1D17">
        <w:rPr>
          <w:rFonts w:ascii="Times New Roman" w:hAnsi="Times New Roman" w:cs="Times New Roman"/>
          <w:noProof/>
          <w:sz w:val="24"/>
          <w:szCs w:val="24"/>
        </w:rPr>
        <w:t xml:space="preserve">), pacientul este considerat non-responder atunci când </w:t>
      </w:r>
      <w:r w:rsidRPr="001A1D17">
        <w:rPr>
          <w:rFonts w:ascii="Times New Roman" w:hAnsi="Times New Roman" w:cs="Times New Roman"/>
          <w:noProof/>
          <w:sz w:val="24"/>
          <w:szCs w:val="24"/>
          <w:u w:val="single"/>
        </w:rPr>
        <w:t>nu obține răspunsul terapeutic (virusologic)</w:t>
      </w:r>
      <w:r w:rsidRPr="001A1D17">
        <w:rPr>
          <w:rFonts w:ascii="Times New Roman" w:hAnsi="Times New Roman" w:cs="Times New Roman"/>
          <w:noProof/>
          <w:sz w:val="24"/>
          <w:szCs w:val="24"/>
        </w:rPr>
        <w:t xml:space="preserve">. Lipsa răspunsului virusologic estecdefinită prin </w:t>
      </w:r>
      <w:r w:rsidRPr="001A1D17">
        <w:rPr>
          <w:rFonts w:ascii="Times New Roman" w:hAnsi="Times New Roman" w:cs="Times New Roman"/>
          <w:noProof/>
          <w:sz w:val="24"/>
          <w:szCs w:val="24"/>
          <w:u w:val="single"/>
        </w:rPr>
        <w:t>ARN-VHD peste 2log</w:t>
      </w:r>
      <w:r w:rsidRPr="001A1D17">
        <w:rPr>
          <w:rFonts w:ascii="Times New Roman" w:hAnsi="Times New Roman" w:cs="Times New Roman"/>
          <w:noProof/>
          <w:sz w:val="24"/>
          <w:szCs w:val="24"/>
          <w:u w:val="single"/>
          <w:vertAlign w:val="subscript"/>
        </w:rPr>
        <w:t>10</w:t>
      </w:r>
      <w:r w:rsidRPr="001A1D17">
        <w:rPr>
          <w:rFonts w:ascii="Times New Roman" w:hAnsi="Times New Roman" w:cs="Times New Roman"/>
          <w:noProof/>
          <w:sz w:val="24"/>
          <w:szCs w:val="24"/>
          <w:u w:val="single"/>
        </w:rPr>
        <w:t xml:space="preserve"> din valoarea pre-terapeutică</w:t>
      </w:r>
      <w:r w:rsidRPr="001A1D17">
        <w:rPr>
          <w:rFonts w:ascii="Times New Roman" w:hAnsi="Times New Roman" w:cs="Times New Roman"/>
          <w:noProof/>
          <w:sz w:val="24"/>
          <w:szCs w:val="24"/>
        </w:rPr>
        <w:t xml:space="preserve">, după </w:t>
      </w:r>
      <w:r w:rsidRPr="001A1D17">
        <w:rPr>
          <w:rFonts w:ascii="Times New Roman" w:hAnsi="Times New Roman" w:cs="Times New Roman"/>
          <w:noProof/>
          <w:sz w:val="24"/>
          <w:szCs w:val="24"/>
          <w:u w:val="single"/>
        </w:rPr>
        <w:t>1 an de tratament.</w:t>
      </w:r>
      <w:r w:rsidRPr="001A1D17">
        <w:rPr>
          <w:rFonts w:ascii="Times New Roman" w:hAnsi="Times New Roman" w:cs="Times New Roman"/>
          <w:noProof/>
          <w:sz w:val="24"/>
          <w:szCs w:val="24"/>
        </w:rPr>
        <w:t xml:space="preserve"> </w:t>
      </w:r>
    </w:p>
    <w:p w14:paraId="1ACBE3D2" w14:textId="1C85F53D" w:rsidR="00734B55"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 xml:space="preserve">În cazul pacientului non-responder (fără răspuns terapeutic) se recomandă  întreruperea tratamentului cu </w:t>
      </w:r>
      <w:r w:rsidR="00900F73" w:rsidRPr="001A1D17">
        <w:rPr>
          <w:rFonts w:ascii="Times New Roman" w:eastAsia="Times New Roman" w:hAnsi="Times New Roman" w:cs="Times New Roman"/>
          <w:noProof/>
          <w:sz w:val="24"/>
          <w:szCs w:val="24"/>
        </w:rPr>
        <w:t>Bulevertide</w:t>
      </w:r>
      <w:r w:rsidR="00900F73" w:rsidRPr="001A1D17">
        <w:rPr>
          <w:rFonts w:ascii="Times New Roman" w:hAnsi="Times New Roman" w:cs="Times New Roman"/>
          <w:noProof/>
          <w:sz w:val="24"/>
          <w:szCs w:val="24"/>
        </w:rPr>
        <w:t xml:space="preserve"> (Hepcludex</w:t>
      </w:r>
      <w:r w:rsidRPr="001A1D17">
        <w:rPr>
          <w:rFonts w:ascii="Times New Roman" w:hAnsi="Times New Roman" w:cs="Times New Roman"/>
          <w:noProof/>
          <w:sz w:val="24"/>
          <w:szCs w:val="24"/>
        </w:rPr>
        <w:t xml:space="preserve">). </w:t>
      </w:r>
    </w:p>
    <w:p w14:paraId="77C10EE4" w14:textId="77777777" w:rsidR="00900F73" w:rsidRPr="001A1D17" w:rsidRDefault="00900F73" w:rsidP="001A1D17">
      <w:pPr>
        <w:widowControl w:val="0"/>
        <w:autoSpaceDE w:val="0"/>
        <w:autoSpaceDN w:val="0"/>
        <w:spacing w:after="0" w:line="276" w:lineRule="auto"/>
        <w:ind w:right="1"/>
        <w:contextualSpacing/>
        <w:jc w:val="both"/>
        <w:rPr>
          <w:rFonts w:ascii="Times New Roman" w:hAnsi="Times New Roman" w:cs="Times New Roman"/>
          <w:b/>
          <w:bCs/>
          <w:noProof/>
          <w:sz w:val="24"/>
          <w:szCs w:val="24"/>
        </w:rPr>
      </w:pPr>
    </w:p>
    <w:p w14:paraId="44654467" w14:textId="5A1DF003" w:rsidR="00900F73"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b/>
          <w:bCs/>
          <w:noProof/>
          <w:sz w:val="24"/>
          <w:szCs w:val="24"/>
        </w:rPr>
      </w:pPr>
      <w:r w:rsidRPr="001A1D17">
        <w:rPr>
          <w:rFonts w:ascii="Times New Roman" w:hAnsi="Times New Roman" w:cs="Times New Roman"/>
          <w:b/>
          <w:bCs/>
          <w:noProof/>
          <w:sz w:val="24"/>
          <w:szCs w:val="24"/>
        </w:rPr>
        <w:t>Nota: Întreruperea tratamentului cu Bulevertide va fi decisă de către medicul curant care a inițiat tratamentul.</w:t>
      </w:r>
    </w:p>
    <w:p w14:paraId="7957A770" w14:textId="77777777" w:rsidR="00734B55" w:rsidRPr="001A1D17" w:rsidRDefault="00734B55" w:rsidP="001A1D17">
      <w:pPr>
        <w:widowControl w:val="0"/>
        <w:autoSpaceDE w:val="0"/>
        <w:autoSpaceDN w:val="0"/>
        <w:spacing w:after="0" w:line="276" w:lineRule="auto"/>
        <w:ind w:right="1"/>
        <w:contextualSpacing/>
        <w:jc w:val="both"/>
        <w:rPr>
          <w:rFonts w:ascii="Times New Roman" w:hAnsi="Times New Roman" w:cs="Times New Roman"/>
          <w:noProof/>
          <w:sz w:val="24"/>
          <w:szCs w:val="24"/>
        </w:rPr>
      </w:pPr>
      <w:r w:rsidRPr="001A1D17">
        <w:rPr>
          <w:rFonts w:ascii="Times New Roman" w:hAnsi="Times New Roman" w:cs="Times New Roman"/>
          <w:noProof/>
          <w:sz w:val="24"/>
          <w:szCs w:val="24"/>
        </w:rPr>
        <w:t>Oprirea tratamentului cu bulevirtide poate duce la reactivarea infecției cu VHD și VHB și la exacerbarea hepatitei. În cazul opririi tratamentului trebuie monitorizată cu atenție funcția hepatică, inclusiv nivelurile transaminazelor, precum și încărcătura virală a ADN VHB și a ARN VHD.</w:t>
      </w:r>
    </w:p>
    <w:p w14:paraId="32BF62CF" w14:textId="77777777" w:rsidR="00734B55" w:rsidRPr="001A1D17" w:rsidRDefault="00734B55" w:rsidP="001A1D17">
      <w:pPr>
        <w:spacing w:after="0" w:line="276" w:lineRule="auto"/>
        <w:ind w:right="1"/>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Se recomandă oprirea tratamentului la valori ale transaminazelor &gt;10 ori valoarea maximă a normalului și în oricare altă situație pe care medicul curant o consideră amenințătoare de viață.</w:t>
      </w:r>
    </w:p>
    <w:p w14:paraId="733E610F" w14:textId="77777777" w:rsidR="00734B55" w:rsidRPr="001A1D17" w:rsidRDefault="00734B55" w:rsidP="001A1D17">
      <w:pPr>
        <w:spacing w:after="0" w:line="276" w:lineRule="auto"/>
        <w:ind w:left="144" w:firstLine="720"/>
        <w:jc w:val="both"/>
        <w:rPr>
          <w:rFonts w:ascii="Times New Roman" w:eastAsia="Times New Roman" w:hAnsi="Times New Roman" w:cs="Times New Roman"/>
          <w:bCs/>
          <w:noProof/>
          <w:sz w:val="24"/>
          <w:szCs w:val="24"/>
        </w:rPr>
      </w:pPr>
    </w:p>
    <w:p w14:paraId="02C7C392" w14:textId="43743993" w:rsidR="00734B55" w:rsidRPr="001A1D17" w:rsidRDefault="00900F73" w:rsidP="001A1D17">
      <w:pPr>
        <w:spacing w:after="0" w:line="276" w:lineRule="auto"/>
        <w:jc w:val="both"/>
        <w:rPr>
          <w:rFonts w:ascii="Times New Roman" w:eastAsia="Times New Roman" w:hAnsi="Times New Roman" w:cs="Times New Roman"/>
          <w:b/>
          <w:noProof/>
          <w:sz w:val="24"/>
          <w:szCs w:val="24"/>
        </w:rPr>
      </w:pPr>
      <w:r w:rsidRPr="001A1D17">
        <w:rPr>
          <w:rFonts w:ascii="Times New Roman" w:eastAsia="Times New Roman" w:hAnsi="Times New Roman" w:cs="Times New Roman"/>
          <w:b/>
          <w:noProof/>
          <w:sz w:val="24"/>
          <w:szCs w:val="24"/>
        </w:rPr>
        <w:t xml:space="preserve">VII. </w:t>
      </w:r>
      <w:r w:rsidR="00734B55" w:rsidRPr="001A1D17">
        <w:rPr>
          <w:rFonts w:ascii="Times New Roman" w:eastAsia="Times New Roman" w:hAnsi="Times New Roman" w:cs="Times New Roman"/>
          <w:b/>
          <w:noProof/>
          <w:sz w:val="24"/>
          <w:szCs w:val="24"/>
        </w:rPr>
        <w:t>Prescriptori</w:t>
      </w:r>
    </w:p>
    <w:p w14:paraId="44A6599C" w14:textId="77777777" w:rsidR="00734B55" w:rsidRPr="001A1D17" w:rsidRDefault="00734B55" w:rsidP="001A1D17">
      <w:pPr>
        <w:spacing w:line="276" w:lineRule="auto"/>
        <w:jc w:val="both"/>
        <w:rPr>
          <w:rFonts w:ascii="Times New Roman" w:hAnsi="Times New Roman" w:cs="Times New Roman"/>
          <w:bCs/>
          <w:noProof/>
          <w:sz w:val="24"/>
          <w:szCs w:val="24"/>
        </w:rPr>
      </w:pPr>
      <w:r w:rsidRPr="001A1D17">
        <w:rPr>
          <w:rFonts w:ascii="Times New Roman" w:hAnsi="Times New Roman" w:cs="Times New Roman"/>
          <w:bCs/>
          <w:noProof/>
          <w:sz w:val="24"/>
          <w:szCs w:val="24"/>
        </w:rPr>
        <w:t>Tratamentul se inițiază</w:t>
      </w:r>
      <w:r w:rsidRPr="001A1D17">
        <w:rPr>
          <w:rFonts w:ascii="Times New Roman" w:hAnsi="Times New Roman" w:cs="Times New Roman"/>
          <w:noProof/>
          <w:sz w:val="24"/>
          <w:szCs w:val="24"/>
        </w:rPr>
        <w:t xml:space="preserve"> de către </w:t>
      </w:r>
      <w:r w:rsidRPr="001A1D17">
        <w:rPr>
          <w:rFonts w:ascii="Times New Roman" w:hAnsi="Times New Roman" w:cs="Times New Roman"/>
          <w:bCs/>
          <w:noProof/>
          <w:sz w:val="24"/>
          <w:szCs w:val="24"/>
        </w:rPr>
        <w:t>medicii în specialitatea gastroenterologie şi medicii în specialitatea boli infecţioase din unitățile sanitare care au capacitatea tehnică de a efectua toate investigațiile menționate în evaluarea pre-terapeutică. Continuarea tratamentului poate fi efectuată, în baza scrisorii medicale, și de către medicii în specialitatea gastroenterologie şi medicii în specialitatea boli infecţioase din ambulatoriu,</w:t>
      </w:r>
      <w:r w:rsidRPr="001A1D17">
        <w:rPr>
          <w:rFonts w:ascii="Times New Roman" w:hAnsi="Times New Roman" w:cs="Times New Roman"/>
          <w:noProof/>
          <w:sz w:val="24"/>
          <w:szCs w:val="24"/>
        </w:rPr>
        <w:t xml:space="preserve"> </w:t>
      </w:r>
      <w:r w:rsidRPr="001A1D17">
        <w:rPr>
          <w:rFonts w:ascii="Times New Roman" w:hAnsi="Times New Roman" w:cs="Times New Roman"/>
          <w:bCs/>
          <w:noProof/>
          <w:sz w:val="24"/>
          <w:szCs w:val="24"/>
        </w:rPr>
        <w:t>din zona teritorială în care locuieşte bolnavul.</w:t>
      </w:r>
    </w:p>
    <w:p w14:paraId="662FD697" w14:textId="367C09F1" w:rsidR="007B12AF" w:rsidRPr="001A1D17" w:rsidRDefault="00734B55" w:rsidP="001A1D17">
      <w:pPr>
        <w:spacing w:after="0" w:line="276" w:lineRule="auto"/>
        <w:jc w:val="both"/>
        <w:rPr>
          <w:rFonts w:ascii="Times New Roman" w:eastAsia="Times New Roman" w:hAnsi="Times New Roman" w:cs="Times New Roman"/>
          <w:bCs/>
          <w:noProof/>
          <w:sz w:val="24"/>
          <w:szCs w:val="24"/>
        </w:rPr>
      </w:pPr>
      <w:r w:rsidRPr="001A1D17">
        <w:rPr>
          <w:rFonts w:ascii="Times New Roman" w:eastAsia="Times New Roman" w:hAnsi="Times New Roman" w:cs="Times New Roman"/>
          <w:bCs/>
          <w:noProof/>
          <w:sz w:val="24"/>
          <w:szCs w:val="24"/>
        </w:rPr>
        <w:t>Tratamentul va fi prescris lunar, pentru o perioada de 30 de zile, o cutie de Bulevertidum asigurând tratamentul pentru 30 de zile.</w:t>
      </w:r>
      <w:r w:rsidR="00900F73" w:rsidRPr="001A1D17">
        <w:rPr>
          <w:rFonts w:ascii="Times New Roman" w:eastAsia="Times New Roman" w:hAnsi="Times New Roman" w:cs="Times New Roman"/>
          <w:bCs/>
          <w:noProof/>
          <w:sz w:val="24"/>
          <w:szCs w:val="24"/>
        </w:rPr>
        <w:t>”</w:t>
      </w:r>
    </w:p>
    <w:p w14:paraId="7FBC5C62" w14:textId="1363AAF7"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 xml:space="preserve">La anexa nr. 1, după protocolul terapeutic corespunzător poziției cu nr. 366 se introduce protocolul terapeutic corespunzător poziției nr. 367 cod (L01EA06): DCI ASCIMINIBUM cu următorul cuprins: </w:t>
      </w:r>
    </w:p>
    <w:p w14:paraId="78311FD9"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50CF95CE" w14:textId="33379664" w:rsidR="007B12AF"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terapeutic corespunzător poziţiei nr. 367 cod (L01EA06): DCI ASCIMINIBUM</w:t>
      </w:r>
    </w:p>
    <w:p w14:paraId="46B2DBB3"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0F18A3B9" w14:textId="4099203F"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I.</w:t>
      </w:r>
      <w:r w:rsidR="004D4CC5" w:rsidRPr="001A1D17">
        <w:rPr>
          <w:rFonts w:ascii="Times New Roman" w:eastAsia="Calibri" w:hAnsi="Times New Roman" w:cs="Times New Roman"/>
          <w:b/>
          <w:kern w:val="2"/>
          <w:sz w:val="24"/>
          <w:szCs w:val="24"/>
          <w14:ligatures w14:val="standardContextual"/>
        </w:rPr>
        <w:t xml:space="preserve"> Indicația terapeutică</w:t>
      </w:r>
    </w:p>
    <w:p w14:paraId="3F4DB84A"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Leucemie mieloidă cronică, cu cromozom Philadelphia, în faza cronică (LMC-FC Ph+) </w:t>
      </w:r>
    </w:p>
    <w:p w14:paraId="7DF617F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B952AEE" w14:textId="2B07ADBA"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II. Criterii pentru includerea unui pacient în tratament</w:t>
      </w:r>
    </w:p>
    <w:p w14:paraId="23A3BEAF" w14:textId="60A0769C"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1. Criterii de includere </w:t>
      </w:r>
    </w:p>
    <w:p w14:paraId="62C94DC7" w14:textId="06F327CD" w:rsidR="00A5317A" w:rsidRPr="001A1D17" w:rsidRDefault="00A5317A" w:rsidP="001A1D17">
      <w:pPr>
        <w:pStyle w:val="ListParagraph"/>
        <w:numPr>
          <w:ilvl w:val="0"/>
          <w:numId w:val="377"/>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Pacienți adulți cu leucemie mieloidă cronică, cu cromozom Philadelphia, în faza cronică (LMC-FC Ph+) tratați anterior cu doi sau mai mulți inhibitori de tirozin kinază. </w:t>
      </w:r>
    </w:p>
    <w:p w14:paraId="5FB9B40B" w14:textId="7CA4E46C"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2. Criterii de excludere </w:t>
      </w:r>
    </w:p>
    <w:p w14:paraId="723CE149" w14:textId="5CDBF786" w:rsidR="00A5317A" w:rsidRPr="001A1D17" w:rsidRDefault="00A5317A" w:rsidP="001A1D17">
      <w:pPr>
        <w:pStyle w:val="ListParagraph"/>
        <w:numPr>
          <w:ilvl w:val="0"/>
          <w:numId w:val="377"/>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Hipersensibilitate la substanța activă sau la oricare dintre excipienți. </w:t>
      </w:r>
    </w:p>
    <w:p w14:paraId="3F52F07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249B9ED0" w14:textId="223756B4"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III. Tratament  </w:t>
      </w:r>
    </w:p>
    <w:p w14:paraId="01285D9E"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Doze </w:t>
      </w:r>
    </w:p>
    <w:p w14:paraId="049C37E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Doza recomandată este de 40 mg de două ori pe zi, la intervale de aproximativ 12 ore. </w:t>
      </w:r>
    </w:p>
    <w:p w14:paraId="7818CFD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se omite o doză cu mai puțin de 6 ore, aceasta trebuie administrată și doza următoare trebuie administrată  conform programului. </w:t>
      </w:r>
    </w:p>
    <w:p w14:paraId="6AEB32C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o doză este omisă timp de peste 6 ore, aceasta trebuie omisă și doza următoare trebuie administrată conform programului. </w:t>
      </w:r>
    </w:p>
    <w:p w14:paraId="5C08B11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Tratamentul cu asciminib trebuie continuat atâta timp cât există beneficiu clinic sau până la apariția unui nivel inacceptabil de toxicitate. </w:t>
      </w:r>
    </w:p>
    <w:p w14:paraId="4005FAC0"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p>
    <w:p w14:paraId="547DEE35"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Modificările dozei din cauza reacțiilor adverse </w:t>
      </w:r>
    </w:p>
    <w:p w14:paraId="7E284BF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Doza inițială este de 40 mg de două ori pe zi, în timp ce doza redusă este de 20 mg de două ori pe zi. Doza poate fi modificată în funcție de siguranța și tolerabilitatea individuală conform Tabelului 1. Administrarea Asciminib trebuie întreruptă definitiv la pacienții care nu pot tolera o doză de 20 mg de două ori pe zi. </w:t>
      </w:r>
    </w:p>
    <w:p w14:paraId="40717CE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AF6D4A3" w14:textId="5CD18BFF"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Tabelul 1 - Programul de modificare a dozei de asciminib pentru gestionarea reacțiilor adverse </w:t>
      </w:r>
    </w:p>
    <w:tbl>
      <w:tblPr>
        <w:tblStyle w:val="TableGrid36"/>
        <w:tblW w:w="9634" w:type="dxa"/>
        <w:tblLook w:val="04A0" w:firstRow="1" w:lastRow="0" w:firstColumn="1" w:lastColumn="0" w:noHBand="0" w:noVBand="1"/>
      </w:tblPr>
      <w:tblGrid>
        <w:gridCol w:w="2689"/>
        <w:gridCol w:w="6945"/>
      </w:tblGrid>
      <w:tr w:rsidR="001A1D17" w:rsidRPr="001A1D17" w14:paraId="6FC5618E" w14:textId="77777777" w:rsidTr="00A5317A">
        <w:tc>
          <w:tcPr>
            <w:tcW w:w="2689" w:type="dxa"/>
          </w:tcPr>
          <w:p w14:paraId="1A485AF1"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Reactie adversă</w:t>
            </w:r>
          </w:p>
        </w:tc>
        <w:tc>
          <w:tcPr>
            <w:tcW w:w="6945" w:type="dxa"/>
          </w:tcPr>
          <w:p w14:paraId="64D58E6A"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Modificarea dozei</w:t>
            </w:r>
          </w:p>
        </w:tc>
      </w:tr>
      <w:tr w:rsidR="001A1D17" w:rsidRPr="001A1D17" w14:paraId="64CAE1A1" w14:textId="77777777" w:rsidTr="00A5317A">
        <w:tc>
          <w:tcPr>
            <w:tcW w:w="9634" w:type="dxa"/>
            <w:gridSpan w:val="2"/>
          </w:tcPr>
          <w:p w14:paraId="023C77C1" w14:textId="77777777"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Trombocitopenie și/sau neutropenie</w:t>
            </w:r>
          </w:p>
        </w:tc>
      </w:tr>
      <w:tr w:rsidR="001A1D17" w:rsidRPr="001A1D17" w14:paraId="1A740052" w14:textId="77777777" w:rsidTr="00A5317A">
        <w:tc>
          <w:tcPr>
            <w:tcW w:w="2689" w:type="dxa"/>
          </w:tcPr>
          <w:p w14:paraId="563ED85F"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NAN&lt;1,0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și/sau numarul de </w:t>
            </w:r>
          </w:p>
          <w:p w14:paraId="43FFA128"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trombocite &lt;50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40D663E8"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p>
        </w:tc>
        <w:tc>
          <w:tcPr>
            <w:tcW w:w="6945" w:type="dxa"/>
          </w:tcPr>
          <w:p w14:paraId="7BC39617"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Se întrerupe administrarea asciminib până când NAN≥1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1961F641"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și/sau numărul de trombocite≥50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w:t>
            </w:r>
          </w:p>
          <w:p w14:paraId="5E30E5DE"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Dacă se rezolvă: </w:t>
            </w:r>
          </w:p>
          <w:p w14:paraId="22BC1C3D" w14:textId="77777777" w:rsidR="00A5317A" w:rsidRPr="001A1D17" w:rsidRDefault="00A5317A" w:rsidP="001A1D17">
            <w:pPr>
              <w:pStyle w:val="ListParagraph"/>
              <w:numPr>
                <w:ilvl w:val="0"/>
                <w:numId w:val="377"/>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În interval de 2 săptămâni: se reia la doza inițială. </w:t>
            </w:r>
          </w:p>
          <w:p w14:paraId="3BD1DFB2" w14:textId="25942102" w:rsidR="00A5317A" w:rsidRPr="001A1D17" w:rsidRDefault="00A5317A" w:rsidP="001A1D17">
            <w:pPr>
              <w:pStyle w:val="ListParagraph"/>
              <w:numPr>
                <w:ilvl w:val="0"/>
                <w:numId w:val="377"/>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După mai mult de 2 săptămâni: se reia la doză redusă. </w:t>
            </w:r>
          </w:p>
          <w:p w14:paraId="7AB204ED" w14:textId="3B822156"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Pentru trombocitopenie și/sau neutropenie severe recurente, se oprește administrarea asciminib până la NAN≥1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/l și trombocite≥50 x 10</w:t>
            </w:r>
            <w:r w:rsidRPr="001A1D17">
              <w:rPr>
                <w:rFonts w:ascii="Times New Roman" w:eastAsia="Calibri" w:hAnsi="Times New Roman" w:cs="Times New Roman"/>
                <w:sz w:val="20"/>
                <w:szCs w:val="20"/>
                <w:vertAlign w:val="superscript"/>
                <w:lang w:val="ro-RO"/>
              </w:rPr>
              <w:t>9</w:t>
            </w:r>
            <w:r w:rsidRPr="001A1D17">
              <w:rPr>
                <w:rFonts w:ascii="Times New Roman" w:eastAsia="Calibri" w:hAnsi="Times New Roman" w:cs="Times New Roman"/>
                <w:sz w:val="20"/>
                <w:szCs w:val="20"/>
                <w:lang w:val="ro-RO"/>
              </w:rPr>
              <w:t xml:space="preserve">/l, apoi se reia la doză redusă. </w:t>
            </w:r>
          </w:p>
        </w:tc>
      </w:tr>
      <w:tr w:rsidR="001A1D17" w:rsidRPr="001A1D17" w14:paraId="755696BA" w14:textId="77777777" w:rsidTr="00A5317A">
        <w:tc>
          <w:tcPr>
            <w:tcW w:w="9634" w:type="dxa"/>
            <w:gridSpan w:val="2"/>
          </w:tcPr>
          <w:p w14:paraId="131A5C60" w14:textId="5D578046"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t>Creșterea asimptomatică a amilazei și/sau lipazei</w:t>
            </w:r>
          </w:p>
        </w:tc>
      </w:tr>
      <w:tr w:rsidR="001A1D17" w:rsidRPr="001A1D17" w14:paraId="32B13415" w14:textId="77777777" w:rsidTr="00A5317A">
        <w:tc>
          <w:tcPr>
            <w:tcW w:w="2689" w:type="dxa"/>
          </w:tcPr>
          <w:p w14:paraId="15E16532"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Creștere &gt;2,0 x LNS</w:t>
            </w:r>
          </w:p>
        </w:tc>
        <w:tc>
          <w:tcPr>
            <w:tcW w:w="6945" w:type="dxa"/>
          </w:tcPr>
          <w:p w14:paraId="02F3D9F4"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Se întrerupe administrarea asciminib până când &lt;1,5 x LNS. </w:t>
            </w:r>
          </w:p>
          <w:p w14:paraId="276B557F" w14:textId="77777777" w:rsidR="00A5317A" w:rsidRPr="001A1D17" w:rsidRDefault="00A5317A" w:rsidP="001A1D17">
            <w:pPr>
              <w:pStyle w:val="ListParagraph"/>
              <w:numPr>
                <w:ilvl w:val="0"/>
                <w:numId w:val="378"/>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Dacă se rezolvă: se reia la doză redusă. Dacă evenimentele reapar la doza redusă, se întrerupe definitiv. </w:t>
            </w:r>
          </w:p>
          <w:p w14:paraId="6C988848" w14:textId="5BBBBFD4" w:rsidR="00A5317A" w:rsidRPr="001A1D17" w:rsidRDefault="00A5317A" w:rsidP="001A1D17">
            <w:pPr>
              <w:pStyle w:val="ListParagraph"/>
              <w:numPr>
                <w:ilvl w:val="0"/>
                <w:numId w:val="378"/>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Dacă nu se rezolvă: se întrerupe definitiv. Se efectuează teste de diagnosticare pentru a se exclude pancreatita. </w:t>
            </w:r>
          </w:p>
        </w:tc>
      </w:tr>
      <w:tr w:rsidR="001A1D17" w:rsidRPr="001A1D17" w14:paraId="3D371FD8" w14:textId="77777777" w:rsidTr="00A5317A">
        <w:tc>
          <w:tcPr>
            <w:tcW w:w="9634" w:type="dxa"/>
            <w:gridSpan w:val="2"/>
          </w:tcPr>
          <w:p w14:paraId="3C204656" w14:textId="317129A6" w:rsidR="00A5317A" w:rsidRPr="001A1D17" w:rsidRDefault="00A5317A" w:rsidP="001A1D17">
            <w:pPr>
              <w:spacing w:line="276" w:lineRule="auto"/>
              <w:jc w:val="both"/>
              <w:rPr>
                <w:rFonts w:ascii="Times New Roman" w:eastAsia="Calibri" w:hAnsi="Times New Roman" w:cs="Times New Roman"/>
                <w:b/>
                <w:sz w:val="20"/>
                <w:szCs w:val="20"/>
                <w:lang w:val="ro-RO"/>
              </w:rPr>
            </w:pPr>
            <w:r w:rsidRPr="001A1D17">
              <w:rPr>
                <w:rFonts w:ascii="Times New Roman" w:eastAsia="Calibri" w:hAnsi="Times New Roman" w:cs="Times New Roman"/>
                <w:b/>
                <w:sz w:val="20"/>
                <w:szCs w:val="20"/>
                <w:lang w:val="ro-RO"/>
              </w:rPr>
              <w:lastRenderedPageBreak/>
              <w:t>Reacții adverse de natură non-hematologică</w:t>
            </w:r>
          </w:p>
        </w:tc>
      </w:tr>
      <w:tr w:rsidR="001A1D17" w:rsidRPr="001A1D17" w14:paraId="78F7B620" w14:textId="77777777" w:rsidTr="00A5317A">
        <w:tc>
          <w:tcPr>
            <w:tcW w:w="2689" w:type="dxa"/>
          </w:tcPr>
          <w:p w14:paraId="06CD69B4" w14:textId="77777777" w:rsidR="00A5317A" w:rsidRPr="001A1D17" w:rsidRDefault="00A5317A" w:rsidP="001A1D17">
            <w:pPr>
              <w:spacing w:line="276" w:lineRule="auto"/>
              <w:jc w:val="both"/>
              <w:rPr>
                <w:rFonts w:ascii="Times New Roman" w:eastAsia="Calibri" w:hAnsi="Times New Roman" w:cs="Times New Roman"/>
                <w:sz w:val="20"/>
                <w:szCs w:val="20"/>
                <w:vertAlign w:val="superscript"/>
                <w:lang w:val="ro-RO"/>
              </w:rPr>
            </w:pPr>
            <w:r w:rsidRPr="001A1D17">
              <w:rPr>
                <w:rFonts w:ascii="Times New Roman" w:eastAsia="Calibri" w:hAnsi="Times New Roman" w:cs="Times New Roman"/>
                <w:sz w:val="20"/>
                <w:szCs w:val="20"/>
                <w:lang w:val="ro-RO"/>
              </w:rPr>
              <w:t>Reacții adverse de gradul 3 sau peste</w:t>
            </w:r>
            <w:r w:rsidRPr="001A1D17">
              <w:rPr>
                <w:rFonts w:ascii="Times New Roman" w:eastAsia="Calibri" w:hAnsi="Times New Roman" w:cs="Times New Roman"/>
                <w:sz w:val="20"/>
                <w:szCs w:val="20"/>
                <w:vertAlign w:val="superscript"/>
                <w:lang w:val="ro-RO"/>
              </w:rPr>
              <w:t>1</w:t>
            </w:r>
          </w:p>
        </w:tc>
        <w:tc>
          <w:tcPr>
            <w:tcW w:w="6945" w:type="dxa"/>
          </w:tcPr>
          <w:p w14:paraId="115CD5C4"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Se întrerupe administrarea asciminib până se revine la gradul 1 sau sub acest grad. </w:t>
            </w:r>
          </w:p>
          <w:p w14:paraId="5F783053" w14:textId="77777777" w:rsidR="00A5317A" w:rsidRPr="001A1D17" w:rsidRDefault="00A5317A" w:rsidP="001A1D17">
            <w:pPr>
              <w:pStyle w:val="ListParagraph"/>
              <w:numPr>
                <w:ilvl w:val="0"/>
                <w:numId w:val="379"/>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rPr>
              <w:t xml:space="preserve">Dacă se rezolvă: se reia la o doză redusă. </w:t>
            </w:r>
          </w:p>
          <w:p w14:paraId="3E6D0F7B" w14:textId="20E2CD2D" w:rsidR="00A5317A" w:rsidRPr="001A1D17" w:rsidRDefault="00A5317A" w:rsidP="001A1D17">
            <w:pPr>
              <w:pStyle w:val="ListParagraph"/>
              <w:numPr>
                <w:ilvl w:val="0"/>
                <w:numId w:val="379"/>
              </w:numPr>
              <w:spacing w:line="276" w:lineRule="auto"/>
              <w:ind w:left="317" w:hanging="283"/>
              <w:jc w:val="both"/>
              <w:rPr>
                <w:rFonts w:eastAsia="Calibri"/>
                <w:color w:val="auto"/>
                <w:sz w:val="20"/>
                <w:szCs w:val="20"/>
                <w:bdr w:val="none" w:sz="0" w:space="0" w:color="auto"/>
                <w:lang w:val="ro-RO"/>
              </w:rPr>
            </w:pPr>
            <w:r w:rsidRPr="001A1D17">
              <w:rPr>
                <w:rFonts w:eastAsia="Calibri"/>
                <w:color w:val="auto"/>
                <w:sz w:val="20"/>
                <w:szCs w:val="20"/>
                <w:bdr w:val="none" w:sz="0" w:space="0" w:color="auto"/>
                <w:lang w:val="ro-RO" w:eastAsia="en-US"/>
              </w:rPr>
              <w:t xml:space="preserve">Dacă nu se rezolvă: se întrerupe definitiv. </w:t>
            </w:r>
          </w:p>
        </w:tc>
      </w:tr>
      <w:tr w:rsidR="00A5317A" w:rsidRPr="001A1D17" w14:paraId="5217924F" w14:textId="77777777" w:rsidTr="00A5317A">
        <w:tc>
          <w:tcPr>
            <w:tcW w:w="9634" w:type="dxa"/>
            <w:gridSpan w:val="2"/>
          </w:tcPr>
          <w:p w14:paraId="5212DEAA" w14:textId="77777777"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NAN: număr absolut de neutrofile; PLT: trombocite; LNS: limita normală superioară </w:t>
            </w:r>
          </w:p>
          <w:p w14:paraId="2785C65C" w14:textId="3A1111F3" w:rsidR="00A5317A" w:rsidRPr="001A1D17" w:rsidRDefault="00A5317A"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vertAlign w:val="superscript"/>
                <w:lang w:val="ro-RO"/>
              </w:rPr>
              <w:t xml:space="preserve">1 </w:t>
            </w:r>
            <w:r w:rsidRPr="001A1D17">
              <w:rPr>
                <w:rFonts w:ascii="Times New Roman" w:eastAsia="Calibri" w:hAnsi="Times New Roman" w:cs="Times New Roman"/>
                <w:sz w:val="20"/>
                <w:szCs w:val="20"/>
                <w:lang w:val="ro-RO"/>
              </w:rPr>
              <w:t xml:space="preserve">Pe baza Criteriilor terminologice comune pentru reacții adverse ale Institutului Național pentru Cancer (NCI CTCAE) v 4.03. </w:t>
            </w:r>
          </w:p>
        </w:tc>
      </w:tr>
    </w:tbl>
    <w:p w14:paraId="6D54C733"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686ADBF2"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Mielosupresie </w:t>
      </w:r>
    </w:p>
    <w:p w14:paraId="6684CCD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efectuate hemoleucograme complete la intervale de două săptămâni în primele 3 luni de tratament și apoi lunar sau după cum este clinic indicat. Pacienții trebuie monitorizați pentru semne și simptome ale mielosupresiei. </w:t>
      </w:r>
    </w:p>
    <w:p w14:paraId="0FB28270"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În funcție de severitatea trombocitopeniei și/sau neutropeniei, administrarea trebuie întreruptă temporar, doza trebuie redusă sau administrarea trebuie oprită definitiv conform Tabelului 1 . </w:t>
      </w:r>
    </w:p>
    <w:p w14:paraId="4E42B69D"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70647A27"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Toxicitate pancreatică </w:t>
      </w:r>
    </w:p>
    <w:p w14:paraId="59AF1131"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Valorile lipazei si amilazei serice trebuie evaluate lunar pe durata tratamentului cu asciminib sau după cum este  indicat clinic. </w:t>
      </w:r>
    </w:p>
    <w:p w14:paraId="2C337BB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Pacienții trebuie monitorizați pentru semne și simptome ale toxicității pancreatice. </w:t>
      </w:r>
    </w:p>
    <w:p w14:paraId="4E1DD91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efectuată o monitorizare mai frecventă la pacienții cu pancreatită în antecedente. </w:t>
      </w:r>
    </w:p>
    <w:p w14:paraId="6A1D6D3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Dacă creșterile valorilor lipazei si amilazei serice sunt însoțite de simptome abdominale, tratamentul trebuie întrerupt temporar și trebuie avute în vedere teste adecvate de diagnosticare pentru a exclude pancreatita.  </w:t>
      </w:r>
    </w:p>
    <w:p w14:paraId="05F3C37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În funcție de severitatea creșterilor valorilor lipazei si amilazei serice, administrarea trebuie întreruptă temporar, doza trebuie redusă sau administrarea trebuie întreruptă definitiv conform Tabelului 1.</w:t>
      </w:r>
    </w:p>
    <w:p w14:paraId="611E090F"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739EF9C2"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Prelungirea intervalului QT </w:t>
      </w:r>
    </w:p>
    <w:p w14:paraId="34E06A8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Se recomandă efectuarea unei electrocardiograme înainte de începerea tratamentului cu asciminib și </w:t>
      </w:r>
    </w:p>
    <w:p w14:paraId="2063C25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monitorizarea în timpul tratamentului după cum este clinic indicat. Trebuie corectate hipokaliemia și </w:t>
      </w:r>
    </w:p>
    <w:p w14:paraId="2E2362C4"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hipomagneziemia înainte de administrarea asciminib și monitorizate în timpul tratamentului după cum este clinic indicat. </w:t>
      </w:r>
    </w:p>
    <w:p w14:paraId="1E90C6E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Trebuie procedat cu precauție la administrarea asciminib concomitent cu medicamente cu risc cunoscut de inducere a torsadei vârfurilor . </w:t>
      </w:r>
    </w:p>
    <w:p w14:paraId="584E7165"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332B739F"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Hipertensiune arterială </w:t>
      </w:r>
    </w:p>
    <w:p w14:paraId="24FF5D3A"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Hipertensiunea arterială și alți factori de risc cardiovascular trebuie monitorizați și gestionati regulat, utilizând terapiile standard în timpul tratamentului cu asciminib. </w:t>
      </w:r>
    </w:p>
    <w:p w14:paraId="54610D93"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73A831F7"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Reactivarea hepatitei B </w:t>
      </w:r>
    </w:p>
    <w:p w14:paraId="1691BDE7"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Pacienții trebuie testați pentru identificarea infecției HBV înainte de începerea tratamentului cu asciminib. </w:t>
      </w:r>
    </w:p>
    <w:p w14:paraId="702F136B"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Purtătorii HBV care necesită tratament cu asciminib trebuie atent monitorizați pentru identificarea semnelor și simptomelor infecției active HBV pe întreaga durată a tratamentului și timp de câteva luni după terminarea terapiei. </w:t>
      </w:r>
    </w:p>
    <w:p w14:paraId="2A52B119"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p>
    <w:p w14:paraId="5908DB2B" w14:textId="77777777" w:rsidR="00A5317A" w:rsidRPr="001A1D17" w:rsidRDefault="00A5317A" w:rsidP="001A1D17">
      <w:pPr>
        <w:spacing w:after="0" w:line="276" w:lineRule="auto"/>
        <w:jc w:val="both"/>
        <w:rPr>
          <w:rFonts w:ascii="Times New Roman" w:eastAsia="Calibri" w:hAnsi="Times New Roman" w:cs="Times New Roman"/>
          <w:kern w:val="2"/>
          <w:sz w:val="24"/>
          <w:szCs w:val="24"/>
          <w:u w:val="single"/>
          <w14:ligatures w14:val="standardContextual"/>
        </w:rPr>
      </w:pPr>
      <w:r w:rsidRPr="001A1D17">
        <w:rPr>
          <w:rFonts w:ascii="Times New Roman" w:eastAsia="Calibri" w:hAnsi="Times New Roman" w:cs="Times New Roman"/>
          <w:kern w:val="2"/>
          <w:sz w:val="24"/>
          <w:szCs w:val="24"/>
          <w:u w:val="single"/>
          <w14:ligatures w14:val="standardContextual"/>
        </w:rPr>
        <w:t xml:space="preserve">Lactoză </w:t>
      </w:r>
    </w:p>
    <w:p w14:paraId="43CCDEA8"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Pacienţii cu afecţiuni ereditare rare de intoleranţă la galactoză, deficit total de lactază sau sindrom de </w:t>
      </w:r>
    </w:p>
    <w:p w14:paraId="2586AB4C"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malabsorbţie la glucoză-galactoză nu trebuie să utilizeze acest medicament. </w:t>
      </w:r>
    </w:p>
    <w:p w14:paraId="51A88158"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lastRenderedPageBreak/>
        <w:t xml:space="preserve">IV. Monitorizarea răspunsului </w:t>
      </w:r>
    </w:p>
    <w:p w14:paraId="4876DDAB" w14:textId="77777777" w:rsidR="00A5317A" w:rsidRPr="001A1D17" w:rsidRDefault="00A5317A" w:rsidP="001A1D17">
      <w:pPr>
        <w:pStyle w:val="ListParagraph"/>
        <w:numPr>
          <w:ilvl w:val="0"/>
          <w:numId w:val="381"/>
        </w:numPr>
        <w:spacing w:line="276" w:lineRule="auto"/>
        <w:jc w:val="both"/>
        <w:rPr>
          <w:rFonts w:eastAsia="Calibri"/>
          <w:color w:val="auto"/>
          <w:kern w:val="2"/>
          <w14:ligatures w14:val="standardContextual"/>
        </w:rPr>
      </w:pPr>
      <w:r w:rsidRPr="001A1D17">
        <w:rPr>
          <w:rFonts w:eastAsia="Calibri"/>
          <w:color w:val="auto"/>
          <w:kern w:val="2"/>
          <w14:ligatures w14:val="standardContextual"/>
        </w:rPr>
        <w:t xml:space="preserve">Definirea răspunsului la tratament și monitorizarea se fac conform recomandărilor ELN (European Leukemia Net) curente. </w:t>
      </w:r>
    </w:p>
    <w:p w14:paraId="1322B4A7" w14:textId="77777777"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p>
    <w:p w14:paraId="3A665B66" w14:textId="03103CE9"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V. Criterii de întrerupere </w:t>
      </w:r>
    </w:p>
    <w:p w14:paraId="03CD3B44" w14:textId="047E67DC" w:rsidR="00A5317A" w:rsidRPr="001A1D17" w:rsidRDefault="00A5317A" w:rsidP="001A1D17">
      <w:pPr>
        <w:pStyle w:val="ListParagraph"/>
        <w:numPr>
          <w:ilvl w:val="1"/>
          <w:numId w:val="380"/>
        </w:numPr>
        <w:spacing w:line="276" w:lineRule="auto"/>
        <w:ind w:left="709" w:hanging="283"/>
        <w:jc w:val="both"/>
        <w:rPr>
          <w:rFonts w:eastAsia="Calibri"/>
          <w:color w:val="auto"/>
          <w:kern w:val="2"/>
          <w14:ligatures w14:val="standardContextual"/>
        </w:rPr>
      </w:pPr>
      <w:r w:rsidRPr="001A1D17">
        <w:rPr>
          <w:rFonts w:eastAsia="Calibri"/>
          <w:color w:val="auto"/>
          <w:kern w:val="2"/>
          <w14:ligatures w14:val="standardContextual"/>
        </w:rPr>
        <w:t xml:space="preserve">Intoleranță la tratament; </w:t>
      </w:r>
    </w:p>
    <w:p w14:paraId="63260536" w14:textId="6EF77779" w:rsidR="00A5317A" w:rsidRPr="001A1D17" w:rsidRDefault="00A5317A" w:rsidP="001A1D17">
      <w:pPr>
        <w:pStyle w:val="ListParagraph"/>
        <w:numPr>
          <w:ilvl w:val="1"/>
          <w:numId w:val="380"/>
        </w:numPr>
        <w:spacing w:line="276" w:lineRule="auto"/>
        <w:ind w:left="709" w:hanging="283"/>
        <w:jc w:val="both"/>
        <w:rPr>
          <w:rFonts w:eastAsia="Calibri"/>
          <w:color w:val="auto"/>
          <w:kern w:val="2"/>
          <w14:ligatures w14:val="standardContextual"/>
        </w:rPr>
      </w:pPr>
      <w:r w:rsidRPr="001A1D17">
        <w:rPr>
          <w:rFonts w:eastAsia="Calibri"/>
          <w:color w:val="auto"/>
          <w:kern w:val="2"/>
          <w14:ligatures w14:val="standardContextual"/>
        </w:rPr>
        <w:t xml:space="preserve">Eșec terapeutic definit conform recomandărilor ELN (European Leukemia Net) curente. </w:t>
      </w:r>
    </w:p>
    <w:p w14:paraId="26AF4B41" w14:textId="77777777" w:rsidR="00A5317A" w:rsidRPr="001A1D17" w:rsidRDefault="00A5317A" w:rsidP="001A1D17">
      <w:pPr>
        <w:pStyle w:val="ListParagraph"/>
        <w:spacing w:line="276" w:lineRule="auto"/>
        <w:ind w:left="709"/>
        <w:jc w:val="both"/>
        <w:rPr>
          <w:rFonts w:eastAsia="Calibri"/>
          <w:color w:val="auto"/>
          <w:kern w:val="2"/>
          <w14:ligatures w14:val="standardContextual"/>
        </w:rPr>
      </w:pPr>
    </w:p>
    <w:p w14:paraId="2D9C1686" w14:textId="12BAF102" w:rsidR="00A5317A" w:rsidRPr="001A1D17" w:rsidRDefault="00A5317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 xml:space="preserve">VI. Prescriptori  </w:t>
      </w:r>
    </w:p>
    <w:p w14:paraId="5818D118" w14:textId="426BE2CA"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Inițierea se face de către medicii din specialitățile hematologie sau oncologie medicală, după caz, iar continuarea tratamentului se face de către medicul hematolog sau oncolog, după caz, sau, pe baza scrisorii medicale, de către medicii de familie desemnați.”</w:t>
      </w:r>
    </w:p>
    <w:p w14:paraId="4B1A6B52"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4F940E51" w14:textId="77777777" w:rsidR="00A5317A" w:rsidRPr="001A1D17" w:rsidRDefault="00A5317A" w:rsidP="001A1D17">
      <w:pPr>
        <w:spacing w:after="0" w:line="276" w:lineRule="auto"/>
        <w:jc w:val="both"/>
        <w:rPr>
          <w:rFonts w:ascii="Times New Roman" w:eastAsia="Calibri" w:hAnsi="Times New Roman" w:cs="Times New Roman"/>
          <w:kern w:val="2"/>
          <w:sz w:val="24"/>
          <w:szCs w:val="24"/>
          <w14:ligatures w14:val="standardContextual"/>
        </w:rPr>
      </w:pPr>
    </w:p>
    <w:p w14:paraId="4F964169"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52583156"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1C698211"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16AF8724"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66E0360F"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286D051"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8F2785C"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19003F76"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398F43C5"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827B55B"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36654744"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666BC20F"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F00A8CB"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67584A70"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12C8A99"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64CDD63D"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47A0C703"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7DFFAAA8"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5442F6CD"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2802F569" w14:textId="77777777" w:rsidR="004E7098" w:rsidRPr="001A1D17" w:rsidRDefault="004E7098" w:rsidP="001A1D17">
      <w:pPr>
        <w:tabs>
          <w:tab w:val="left" w:pos="426"/>
        </w:tabs>
        <w:jc w:val="both"/>
        <w:rPr>
          <w:rFonts w:ascii="Times New Roman" w:eastAsia="Arial" w:hAnsi="Times New Roman" w:cs="Times New Roman"/>
          <w:b/>
          <w:bCs/>
          <w:sz w:val="24"/>
          <w:szCs w:val="24"/>
          <w:lang w:val="en-US"/>
        </w:rPr>
      </w:pPr>
    </w:p>
    <w:p w14:paraId="029BB0DA"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40E0C116"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7ABDF723" w14:textId="5B29BD9E"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 xml:space="preserve">La anexa nr. 1, după protocolul terapeutic corespunzător poziției cu nr. 367 se introduce protocolul terapeutic corespunzător poziției nr. 368 cod (L01EH03): DCI TUCATINIBUM cu următorul cuprins: </w:t>
      </w:r>
    </w:p>
    <w:p w14:paraId="64BEECA7"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16A21516" w14:textId="27B91CC1" w:rsidR="007B12AF"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terapeutic corespunzător poziţiei nr. 368 cod (L01EH03): DCI TUCATINIBUM</w:t>
      </w:r>
    </w:p>
    <w:p w14:paraId="46743447" w14:textId="77777777" w:rsidR="004D4CC5" w:rsidRPr="001A1D17" w:rsidRDefault="004D4CC5" w:rsidP="001A1D17">
      <w:pPr>
        <w:tabs>
          <w:tab w:val="left" w:pos="426"/>
        </w:tabs>
        <w:jc w:val="both"/>
        <w:rPr>
          <w:rFonts w:ascii="Times New Roman" w:eastAsia="Arial" w:hAnsi="Times New Roman" w:cs="Times New Roman"/>
          <w:b/>
          <w:bCs/>
          <w:sz w:val="24"/>
          <w:szCs w:val="24"/>
          <w:lang w:val="en-US"/>
        </w:rPr>
      </w:pPr>
    </w:p>
    <w:p w14:paraId="48576DF0" w14:textId="73067230" w:rsidR="000F0451" w:rsidRPr="001A1D17" w:rsidRDefault="004D4CC5" w:rsidP="001A1D17">
      <w:p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I. Indicația terapeutică</w:t>
      </w:r>
    </w:p>
    <w:p w14:paraId="4397B01C"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Cancer mamar HER2 pozitiv</w:t>
      </w:r>
    </w:p>
    <w:p w14:paraId="2D4BF56B"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Tucatinibum în asociere cu Trastuzumabum și Capecitabină pentru tratamentul pacienților adulți cu cancer mamar HER2 pozitiv, în stadiu local avansat nerezecabil sau metastatic, cărora li s-au administrat cel puțin 2 scheme anterioare de tratament anti-HER2.</w:t>
      </w:r>
    </w:p>
    <w:p w14:paraId="1F8EE79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5612DC2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Această indicație se codifică la prescriere prin codul 124 (conform clasificării internaționale a maladiilor revizia a 10-a, varianta 999 coduri de boală).</w:t>
      </w:r>
    </w:p>
    <w:p w14:paraId="2C943BDA"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0C3F2D09" w14:textId="00F70531"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4794CF1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4DC8EDD1" w14:textId="07C264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1. Criterii de includere: </w:t>
      </w:r>
    </w:p>
    <w:p w14:paraId="305839AD" w14:textId="77777777" w:rsidR="000F0451" w:rsidRPr="001A1D17" w:rsidRDefault="000F0451" w:rsidP="001A1D17">
      <w:pPr>
        <w:numPr>
          <w:ilvl w:val="0"/>
          <w:numId w:val="382"/>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vârstă peste 18 ani; </w:t>
      </w:r>
    </w:p>
    <w:p w14:paraId="43A97804" w14:textId="77777777" w:rsidR="000F0451" w:rsidRPr="001A1D17" w:rsidRDefault="000F0451" w:rsidP="001A1D17">
      <w:pPr>
        <w:numPr>
          <w:ilvl w:val="0"/>
          <w:numId w:val="382"/>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status de performanță ECOG 0-2;  </w:t>
      </w:r>
    </w:p>
    <w:p w14:paraId="576E06F2" w14:textId="77777777" w:rsidR="000F0451" w:rsidRPr="001A1D17" w:rsidRDefault="000F0451" w:rsidP="001A1D17">
      <w:pPr>
        <w:numPr>
          <w:ilvl w:val="0"/>
          <w:numId w:val="382"/>
        </w:numPr>
        <w:contextualSpacing/>
        <w:rPr>
          <w:rFonts w:ascii="Times New Roman" w:eastAsia="Calibri" w:hAnsi="Times New Roman" w:cs="Times New Roman"/>
          <w:sz w:val="24"/>
          <w:szCs w:val="24"/>
        </w:rPr>
      </w:pPr>
      <w:r w:rsidRPr="001A1D17">
        <w:rPr>
          <w:rFonts w:ascii="Times New Roman" w:eastAsia="Calibri" w:hAnsi="Times New Roman" w:cs="Times New Roman"/>
          <w:sz w:val="24"/>
          <w:szCs w:val="24"/>
        </w:rPr>
        <w:t>probe biologice care să permită administrarea în condiţii de siguranţă;</w:t>
      </w:r>
    </w:p>
    <w:p w14:paraId="330D556C" w14:textId="77777777" w:rsidR="000F0451" w:rsidRPr="001A1D17" w:rsidRDefault="000F0451" w:rsidP="001A1D17">
      <w:pPr>
        <w:numPr>
          <w:ilvl w:val="0"/>
          <w:numId w:val="382"/>
        </w:numPr>
        <w:contextualSpacing/>
        <w:rPr>
          <w:rFonts w:ascii="Times New Roman" w:eastAsia="Calibri" w:hAnsi="Times New Roman" w:cs="Times New Roman"/>
          <w:sz w:val="24"/>
          <w:szCs w:val="24"/>
        </w:rPr>
      </w:pPr>
      <w:r w:rsidRPr="001A1D17">
        <w:rPr>
          <w:rFonts w:ascii="Times New Roman" w:eastAsia="Calibri" w:hAnsi="Times New Roman" w:cs="Times New Roman"/>
          <w:sz w:val="24"/>
          <w:szCs w:val="24"/>
        </w:rPr>
        <w:t>cancer mamar HER2 pozitiv [scor 3+ la IHC pentru HER2 sau rezultat pozitiv la testarea de tip hibridizare in situ (ISH)], în stadiu local avansat nerezecabil sau metastatic, cărora li s-au administrat cel puțin 2 scheme anterioare de tratament anti-HER2.</w:t>
      </w:r>
    </w:p>
    <w:p w14:paraId="061340D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17ACE04F" w14:textId="2BAA6CE4"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sz w:val="24"/>
          <w:szCs w:val="24"/>
        </w:rPr>
        <w:t>2.</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 xml:space="preserve">Criterii de excludere/întrerupere definitivă/temporară (la latitudinea medicului curant): </w:t>
      </w:r>
    </w:p>
    <w:p w14:paraId="5E25E886" w14:textId="77777777"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Sarcină/alăptare;</w:t>
      </w:r>
    </w:p>
    <w:p w14:paraId="6F5654DD" w14:textId="77777777"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Hipersensibilitate cunoscută la substanța activă sau la oricare dintre excipienți;</w:t>
      </w:r>
    </w:p>
    <w:p w14:paraId="5E02899C" w14:textId="30423F5C" w:rsidR="000F0451" w:rsidRPr="001A1D17" w:rsidRDefault="000F0451" w:rsidP="001A1D17">
      <w:pPr>
        <w:numPr>
          <w:ilvl w:val="0"/>
          <w:numId w:val="383"/>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Metastaze cerebrale netratate anterior sau simptomatice (instabile din punct de vedere clinic - </w:t>
      </w:r>
      <w:r w:rsidRPr="001A1D17">
        <w:rPr>
          <w:rFonts w:ascii="Times New Roman" w:eastAsia="Calibri" w:hAnsi="Times New Roman" w:cs="Times New Roman"/>
          <w:b/>
          <w:bCs/>
          <w:i/>
          <w:iCs/>
          <w:sz w:val="24"/>
          <w:szCs w:val="24"/>
        </w:rPr>
        <w:t>la aprecierea medicului curant</w:t>
      </w:r>
      <w:r w:rsidRPr="001A1D17">
        <w:rPr>
          <w:rFonts w:ascii="Times New Roman" w:eastAsia="Calibri" w:hAnsi="Times New Roman" w:cs="Times New Roman"/>
          <w:sz w:val="24"/>
          <w:szCs w:val="24"/>
        </w:rPr>
        <w:t>).</w:t>
      </w:r>
    </w:p>
    <w:p w14:paraId="2266121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78858535" w14:textId="13701962"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Tratament</w:t>
      </w:r>
    </w:p>
    <w:p w14:paraId="342CE66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40D0F630" w14:textId="4E8A8C15"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Durata tratamentului: </w:t>
      </w:r>
      <w:r w:rsidRPr="001A1D17">
        <w:rPr>
          <w:rFonts w:ascii="Times New Roman" w:eastAsia="Calibri" w:hAnsi="Times New Roman" w:cs="Times New Roman"/>
          <w:sz w:val="24"/>
          <w:szCs w:val="24"/>
        </w:rPr>
        <w:t>până la progresia bolii sau la apariția toxicității inacceptabile.</w:t>
      </w:r>
    </w:p>
    <w:p w14:paraId="2B81769E"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20B0437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i/>
          <w:iCs/>
          <w:sz w:val="24"/>
          <w:szCs w:val="24"/>
        </w:rPr>
      </w:pPr>
      <w:r w:rsidRPr="001A1D17">
        <w:rPr>
          <w:rFonts w:ascii="Times New Roman" w:eastAsia="Calibri" w:hAnsi="Times New Roman" w:cs="Times New Roman"/>
          <w:b/>
          <w:bCs/>
          <w:i/>
          <w:iCs/>
          <w:sz w:val="24"/>
          <w:szCs w:val="24"/>
        </w:rPr>
        <w:t>Atenţionări şi precauţii speciale pentru utilizare</w:t>
      </w:r>
    </w:p>
    <w:p w14:paraId="2518412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Tucatinibul este metabolizat în principal prin intermediul CYP2C8. Tucatinibul este un inactivator pe bază de metabolizare al CYP3A și inhibă transportorii renali ai metforminei și creatininei. Tucatinibul este un substrat al gp-P. </w:t>
      </w:r>
    </w:p>
    <w:p w14:paraId="39900962"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2E888615"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Inductori ai CYP3A/CYP2C8</w:t>
      </w:r>
      <w:r w:rsidRPr="001A1D17">
        <w:rPr>
          <w:rFonts w:ascii="Times New Roman" w:eastAsia="Calibri" w:hAnsi="Times New Roman" w:cs="Times New Roman"/>
          <w:sz w:val="24"/>
          <w:szCs w:val="24"/>
        </w:rPr>
        <w:t xml:space="preserve"> – administrarea de tucatinib concomitent cu rifampicină (un inductor puternic al CYP3A și moderat al CYP2C8) a determinat o scădere a concentrațiilor plasmatice de tucatinib. Administrarea tucatinibului concomitent cu inductori puternici ai CYP3A sau moderați ai CYP2C8, cum sunt rifampicina, fenitoina, sunătoarea sau carbamazepina, trebuie evitată, întrucât poate duce la diminuarea activității tucatinibului. </w:t>
      </w:r>
    </w:p>
    <w:p w14:paraId="65C4DA2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468C9258" w14:textId="308427B8"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Inhibitori ai CYP2C8</w:t>
      </w:r>
      <w:r w:rsidRPr="001A1D17">
        <w:rPr>
          <w:rFonts w:ascii="Times New Roman" w:eastAsia="Calibri" w:hAnsi="Times New Roman" w:cs="Times New Roman"/>
          <w:sz w:val="24"/>
          <w:szCs w:val="24"/>
        </w:rPr>
        <w:t xml:space="preserve"> – administrarea de tucatinib concomitent cu gemfibrozil (un inhibitor puternic al CYP2C8) a determinat o creștere a concentrațiilor plasmatice de tucatinib. Administrarea tucatinibului concomitent cu inhibitori puternici ai CYP2C8, cum este gemfibrozilul, trebuie evitată, întrucât poate duce la creșterea riscului de toxicitate a tucatinibului. Dacă administrarea concomitentă a unui inhibitor puternic al CYP2C8 nu poate fi evitată, doza inițială de tucatinib trebuie redusă la 100 mg, administrată oral de două ori pe zi. După 3 timpi de înjumătățire plasmatică prin eliminare </w:t>
      </w:r>
      <w:r w:rsidRPr="001A1D17">
        <w:rPr>
          <w:rFonts w:ascii="Times New Roman" w:eastAsia="Calibri" w:hAnsi="Times New Roman" w:cs="Times New Roman"/>
          <w:sz w:val="24"/>
          <w:szCs w:val="24"/>
        </w:rPr>
        <w:lastRenderedPageBreak/>
        <w:t>de la oprirea administrării inhibitorului puternic al CYP2C8, trebuie reluată administrarea dozei de tucatinib utilizate anterior inițierii inhibitorului. Monitorizarea pentru toxicitate cauzată de Tucatinib trebuie intensificată în cazul administrării concomitente cu inhibitori moderați ai CYP2C8.</w:t>
      </w:r>
    </w:p>
    <w:p w14:paraId="4BF1028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19D71516"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Inhibitori ai CYP3A</w:t>
      </w:r>
      <w:r w:rsidRPr="001A1D17">
        <w:rPr>
          <w:rFonts w:ascii="Times New Roman" w:eastAsia="Calibri" w:hAnsi="Times New Roman" w:cs="Times New Roman"/>
          <w:sz w:val="24"/>
          <w:szCs w:val="24"/>
        </w:rPr>
        <w:t xml:space="preserve"> – administrarea tucatinib concomitent cu itraconazol (un inhibitor puternic al CYP3A) a determinat o creștere a concentrațiilor plasmatice de tucatinib </w:t>
      </w:r>
    </w:p>
    <w:p w14:paraId="6B509BA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E70F58C"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Grupe speciale de pacienți </w:t>
      </w:r>
    </w:p>
    <w:p w14:paraId="1E88AA3E"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Vârstnici </w:t>
      </w:r>
      <w:r w:rsidRPr="001A1D17">
        <w:rPr>
          <w:rFonts w:ascii="Times New Roman" w:eastAsia="Calibri" w:hAnsi="Times New Roman" w:cs="Times New Roman"/>
          <w:sz w:val="24"/>
          <w:szCs w:val="24"/>
        </w:rPr>
        <w:t xml:space="preserve">– nu este necesară ajustarea dozei la pacienții cu vârsta ≥65 ani. Utilizarea tucatinibului nu a fost investigată la pacienți cu vârsta peste 80 ani. </w:t>
      </w:r>
    </w:p>
    <w:p w14:paraId="77FB9789"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7BF7D0B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Insuficiență renală</w:t>
      </w:r>
      <w:r w:rsidRPr="001A1D17">
        <w:rPr>
          <w:rFonts w:ascii="Times New Roman" w:eastAsia="Calibri" w:hAnsi="Times New Roman" w:cs="Times New Roman"/>
          <w:sz w:val="24"/>
          <w:szCs w:val="24"/>
        </w:rPr>
        <w:t xml:space="preserve"> – nu este necesară ajustarea dozei la pacienții cu insuficiență renală ușoară, moderată. Nu este recomandată administrarea la pacienți cu clearance al creatininei &lt;30ml/min.</w:t>
      </w:r>
    </w:p>
    <w:p w14:paraId="09F16B7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6D0E94D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Insuficiență hepatică</w:t>
      </w:r>
      <w:r w:rsidRPr="001A1D17">
        <w:rPr>
          <w:rFonts w:ascii="Times New Roman" w:eastAsia="Calibri" w:hAnsi="Times New Roman" w:cs="Times New Roman"/>
          <w:sz w:val="24"/>
          <w:szCs w:val="24"/>
        </w:rPr>
        <w:t xml:space="preserve"> – nu este necesară ajustarea dozei la pacienții cu insuficiență hepatică ușoară sau moderată. La pacienții cu insuficiență hepatică severă (clasa C Child-Pugh) se recomandă o doză inițială redusă de 200 mg administrată oral de două ori pe zi.</w:t>
      </w:r>
    </w:p>
    <w:p w14:paraId="63708A91"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6F80B8C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Existența sarcinii la femeile aflate la vârsta fertilă</w:t>
      </w:r>
      <w:r w:rsidRPr="001A1D17">
        <w:rPr>
          <w:rFonts w:ascii="Times New Roman" w:eastAsia="Calibri" w:hAnsi="Times New Roman" w:cs="Times New Roman"/>
          <w:sz w:val="24"/>
          <w:szCs w:val="24"/>
        </w:rPr>
        <w:t xml:space="preserve"> trebuie verificată înainte de începerea administrării Tucatinib. Femeilor aflate la vârsta fertilă trebuie să li se recomande să evite să rămână gravide și să utilizeze o metodă contraceptivă eficace în timpul tratamentului și până la cel puțin o săptămână după tratament. De asemenea, pacienților de sex masculin cu partenere aflate la vârsta fertilă trebuie să li se recomande să utilizeze o metodă contraceptivă eficace în timpul tratamentului și până la cel puțin o săptămână după tratament.</w:t>
      </w:r>
    </w:p>
    <w:p w14:paraId="383CF3BF"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155FB73D" w14:textId="01A06286"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Tucatinib nu are nicio influență sau are influență neglijabilă asupra capacității de a conduce vehicule sau de a folosi utilaje. Trebuie să se țină cont de starea clinică a pacientului atunci când se evaluează capacitatea acestuia de a îndeplini sarcini care impun judecată, abilități motorii sau cognitive.</w:t>
      </w:r>
    </w:p>
    <w:p w14:paraId="1405524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2B31A989" w14:textId="58F49822"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Schema terapeutică: </w:t>
      </w:r>
    </w:p>
    <w:p w14:paraId="2B41B467"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Doza recomandată</w:t>
      </w:r>
      <w:r w:rsidRPr="001A1D17">
        <w:rPr>
          <w:rFonts w:ascii="Times New Roman" w:eastAsia="Calibri" w:hAnsi="Times New Roman" w:cs="Times New Roman"/>
          <w:sz w:val="24"/>
          <w:szCs w:val="24"/>
        </w:rPr>
        <w:t xml:space="preserve"> este de 300 mg tucatinib (două comprimate de 150 mg) administrate de două ori pe zi continuu, în asociere cu trastuzumab și capecitabină. Pentru informații suplimentare, consultați Rezumatul caracteristicilor produsului (RCP) aferent medicamentelor administrate concomitent, trastuzumab și capecitabină. Componentele tratamentului pot fi administrate în orice ordine.</w:t>
      </w:r>
    </w:p>
    <w:p w14:paraId="69A825ED"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72C3DB5F"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i/>
          <w:iCs/>
          <w:sz w:val="24"/>
          <w:szCs w:val="24"/>
        </w:rPr>
      </w:pPr>
      <w:r w:rsidRPr="001A1D17">
        <w:rPr>
          <w:rFonts w:ascii="Times New Roman" w:eastAsia="Calibri" w:hAnsi="Times New Roman" w:cs="Times New Roman"/>
          <w:b/>
          <w:bCs/>
          <w:i/>
          <w:iCs/>
          <w:sz w:val="24"/>
          <w:szCs w:val="24"/>
        </w:rPr>
        <w:t xml:space="preserve">Doză omisă </w:t>
      </w:r>
    </w:p>
    <w:p w14:paraId="5EC3C96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omiterii unei doze, pacientul trebuie să ia doza următoare la momentul programat în mod obișnuit.</w:t>
      </w:r>
    </w:p>
    <w:p w14:paraId="1811E12A"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0F7C7F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Modificarea dozei </w:t>
      </w:r>
    </w:p>
    <w:p w14:paraId="3CBE77E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Modificările recomandate ale dozelor de tucatinib la pacienții cu reacții adverse sunt prezentate în Tabelul 1. Consultați RCP aferente medicamentelor administrate concomitent, trastuzumab și capecitabină, pentru modificările dozelor pentru toxicitățile care se suspectează a fi cauzate de aceste tratamente.</w:t>
      </w:r>
    </w:p>
    <w:p w14:paraId="46BE248B"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078CB514"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Tabelul 1: Recomandări de reducere a dozelor de tucatinib pentru reacții adverse</w:t>
      </w:r>
    </w:p>
    <w:tbl>
      <w:tblPr>
        <w:tblStyle w:val="TableGrid"/>
        <w:tblW w:w="9634" w:type="dxa"/>
        <w:tblLook w:val="04A0" w:firstRow="1" w:lastRow="0" w:firstColumn="1" w:lastColumn="0" w:noHBand="0" w:noVBand="1"/>
      </w:tblPr>
      <w:tblGrid>
        <w:gridCol w:w="4675"/>
        <w:gridCol w:w="4959"/>
      </w:tblGrid>
      <w:tr w:rsidR="001A1D17" w:rsidRPr="001A1D17" w14:paraId="60DEC363" w14:textId="77777777" w:rsidTr="000F0451">
        <w:tc>
          <w:tcPr>
            <w:tcW w:w="4675" w:type="dxa"/>
          </w:tcPr>
          <w:p w14:paraId="3C0B65CE" w14:textId="77777777" w:rsidR="000F0451" w:rsidRPr="001A1D17" w:rsidRDefault="000F0451" w:rsidP="001A1D17">
            <w:pPr>
              <w:autoSpaceDE w:val="0"/>
              <w:autoSpaceDN w:val="0"/>
              <w:adjustRightInd w:val="0"/>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Nivelul dozei</w:t>
            </w:r>
          </w:p>
        </w:tc>
        <w:tc>
          <w:tcPr>
            <w:tcW w:w="4959" w:type="dxa"/>
          </w:tcPr>
          <w:p w14:paraId="1C4D69C1" w14:textId="77777777" w:rsidR="000F0451" w:rsidRPr="001A1D17" w:rsidRDefault="000F0451" w:rsidP="001A1D17">
            <w:pPr>
              <w:autoSpaceDE w:val="0"/>
              <w:autoSpaceDN w:val="0"/>
              <w:adjustRightInd w:val="0"/>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Doza de Tucatinib</w:t>
            </w:r>
          </w:p>
        </w:tc>
      </w:tr>
      <w:tr w:rsidR="001A1D17" w:rsidRPr="001A1D17" w14:paraId="2BCD074F" w14:textId="77777777" w:rsidTr="000F0451">
        <w:tc>
          <w:tcPr>
            <w:tcW w:w="4675" w:type="dxa"/>
          </w:tcPr>
          <w:p w14:paraId="5CFAA898"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Doza inițială recomandată</w:t>
            </w:r>
          </w:p>
        </w:tc>
        <w:tc>
          <w:tcPr>
            <w:tcW w:w="4959" w:type="dxa"/>
          </w:tcPr>
          <w:p w14:paraId="1722C42F"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300 mg de două ori pe zi</w:t>
            </w:r>
          </w:p>
        </w:tc>
      </w:tr>
      <w:tr w:rsidR="001A1D17" w:rsidRPr="001A1D17" w14:paraId="6675E8AB" w14:textId="77777777" w:rsidTr="000F0451">
        <w:tc>
          <w:tcPr>
            <w:tcW w:w="4675" w:type="dxa"/>
          </w:tcPr>
          <w:p w14:paraId="739E1912"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Prima reducere a dozei</w:t>
            </w:r>
          </w:p>
        </w:tc>
        <w:tc>
          <w:tcPr>
            <w:tcW w:w="4959" w:type="dxa"/>
          </w:tcPr>
          <w:p w14:paraId="1334AA4C"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250 mg de două ori pe zi</w:t>
            </w:r>
          </w:p>
        </w:tc>
      </w:tr>
      <w:tr w:rsidR="001A1D17" w:rsidRPr="001A1D17" w14:paraId="0B36D335" w14:textId="77777777" w:rsidTr="000F0451">
        <w:tc>
          <w:tcPr>
            <w:tcW w:w="4675" w:type="dxa"/>
          </w:tcPr>
          <w:p w14:paraId="546BD7C3"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 doua reducere a dozei</w:t>
            </w:r>
          </w:p>
        </w:tc>
        <w:tc>
          <w:tcPr>
            <w:tcW w:w="4959" w:type="dxa"/>
          </w:tcPr>
          <w:p w14:paraId="48414668"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200 mg de două ori pe zi</w:t>
            </w:r>
          </w:p>
        </w:tc>
      </w:tr>
      <w:tr w:rsidR="001A1D17" w:rsidRPr="001A1D17" w14:paraId="3F013B85" w14:textId="77777777" w:rsidTr="000F0451">
        <w:tc>
          <w:tcPr>
            <w:tcW w:w="4675" w:type="dxa"/>
          </w:tcPr>
          <w:p w14:paraId="51516069"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 treia reducere a dozei</w:t>
            </w:r>
          </w:p>
        </w:tc>
        <w:tc>
          <w:tcPr>
            <w:tcW w:w="4959" w:type="dxa"/>
          </w:tcPr>
          <w:p w14:paraId="39EC72EA" w14:textId="77777777" w:rsidR="000F0451" w:rsidRPr="001A1D17" w:rsidRDefault="000F0451" w:rsidP="001A1D17">
            <w:pPr>
              <w:autoSpaceDE w:val="0"/>
              <w:autoSpaceDN w:val="0"/>
              <w:adjustRightInd w:val="0"/>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150 mg de două ori pe zi</w:t>
            </w:r>
            <w:r w:rsidRPr="001A1D17">
              <w:rPr>
                <w:rFonts w:ascii="Times New Roman" w:eastAsia="Calibri" w:hAnsi="Times New Roman" w:cs="Times New Roman"/>
                <w:sz w:val="20"/>
                <w:szCs w:val="20"/>
                <w:vertAlign w:val="superscript"/>
                <w:lang w:val="ro-RO"/>
              </w:rPr>
              <w:t>1</w:t>
            </w:r>
          </w:p>
        </w:tc>
      </w:tr>
    </w:tbl>
    <w:p w14:paraId="2D554638"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vertAlign w:val="superscript"/>
        </w:rPr>
        <w:t>1</w:t>
      </w:r>
      <w:r w:rsidRPr="001A1D17">
        <w:rPr>
          <w:rFonts w:ascii="Times New Roman" w:eastAsia="Calibri" w:hAnsi="Times New Roman" w:cs="Times New Roman"/>
          <w:sz w:val="20"/>
          <w:szCs w:val="20"/>
        </w:rPr>
        <w:t>Administrarea Tucatinib trebuie oprită definitiv la pacienții care nu pot tolera doza de 150 mg administrată oral de două ori pe zi.</w:t>
      </w:r>
    </w:p>
    <w:p w14:paraId="3B739136"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5B96874D"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Pentru recomandări de modificare a dozelor de tucatinib pentru reacții adverse consultați RCP-ul produsului.</w:t>
      </w:r>
    </w:p>
    <w:p w14:paraId="38D18823" w14:textId="77777777"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p>
    <w:p w14:paraId="3E9256E1" w14:textId="0D95CC2D" w:rsidR="000F0451" w:rsidRPr="001A1D17" w:rsidRDefault="000F0451"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IV. Monitorizare: </w:t>
      </w:r>
    </w:p>
    <w:p w14:paraId="0F1BCAA3"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Funcţia cardiacă trebuie evaluată la iniţierea tratamentului şi monitorizată pe parcursul acestuia, ori de câte ori este nevoie, inclusiv după încheierea tratamentului;</w:t>
      </w:r>
    </w:p>
    <w:p w14:paraId="38397AF9"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Pacienții cu deficiență completă sau parțială de dihidro-pirimidin-dehidrogenază (DPD) au risc crescut de toxicități severe și fatale în cursul tratamentului cu Capecitabină – toți pacienții trebuie să aibă testare DPD; </w:t>
      </w:r>
    </w:p>
    <w:p w14:paraId="102F7F4C" w14:textId="77777777" w:rsidR="000F0451" w:rsidRPr="001A1D17" w:rsidRDefault="000F0451" w:rsidP="001A1D17">
      <w:pPr>
        <w:numPr>
          <w:ilvl w:val="0"/>
          <w:numId w:val="384"/>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Evaluare imagistică periodică conform cu practica curentă.</w:t>
      </w:r>
    </w:p>
    <w:p w14:paraId="524D758E"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p>
    <w:p w14:paraId="00A3A14E"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p>
    <w:p w14:paraId="59608785" w14:textId="4ABD0381" w:rsidR="000F0451" w:rsidRPr="001A1D17" w:rsidRDefault="000F0451" w:rsidP="001A1D17">
      <w:pPr>
        <w:autoSpaceDE w:val="0"/>
        <w:autoSpaceDN w:val="0"/>
        <w:adjustRightInd w:val="0"/>
        <w:spacing w:after="0" w:line="240" w:lineRule="auto"/>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V. Întreruperea tratamentului </w:t>
      </w:r>
    </w:p>
    <w:p w14:paraId="673BED3A"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la progresia bolii, răspunsul terapeutic se va evalua conform practicii curente;</w:t>
      </w:r>
    </w:p>
    <w:p w14:paraId="0108CA34"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sarcina/alăptare;</w:t>
      </w:r>
    </w:p>
    <w:p w14:paraId="4941D13B"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reacții adverse severe; </w:t>
      </w:r>
    </w:p>
    <w:p w14:paraId="7D04A1F1"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decizia medicului oncolog curant;</w:t>
      </w:r>
    </w:p>
    <w:p w14:paraId="35C59A3B" w14:textId="77777777" w:rsidR="000F0451" w:rsidRPr="001A1D17" w:rsidRDefault="000F0451" w:rsidP="001A1D17">
      <w:pPr>
        <w:numPr>
          <w:ilvl w:val="0"/>
          <w:numId w:val="385"/>
        </w:numPr>
        <w:autoSpaceDE w:val="0"/>
        <w:autoSpaceDN w:val="0"/>
        <w:adjustRightInd w:val="0"/>
        <w:spacing w:after="0" w:line="240" w:lineRule="auto"/>
        <w:rPr>
          <w:rFonts w:ascii="Times New Roman" w:eastAsia="Calibri" w:hAnsi="Times New Roman" w:cs="Times New Roman"/>
          <w:sz w:val="24"/>
          <w:szCs w:val="24"/>
        </w:rPr>
      </w:pPr>
      <w:r w:rsidRPr="001A1D17">
        <w:rPr>
          <w:rFonts w:ascii="Times New Roman" w:eastAsia="Calibri" w:hAnsi="Times New Roman" w:cs="Times New Roman"/>
          <w:sz w:val="24"/>
          <w:szCs w:val="24"/>
        </w:rPr>
        <w:t>decizia/decesul pacientului.</w:t>
      </w:r>
    </w:p>
    <w:p w14:paraId="78BA90B0"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5528546B" w14:textId="77777777" w:rsidR="000F0451" w:rsidRPr="001A1D17" w:rsidRDefault="000F0451" w:rsidP="001A1D17">
      <w:pPr>
        <w:autoSpaceDE w:val="0"/>
        <w:autoSpaceDN w:val="0"/>
        <w:adjustRightInd w:val="0"/>
        <w:spacing w:after="0" w:line="240" w:lineRule="auto"/>
        <w:rPr>
          <w:rFonts w:ascii="Times New Roman" w:eastAsia="Calibri" w:hAnsi="Times New Roman" w:cs="Times New Roman"/>
          <w:sz w:val="24"/>
          <w:szCs w:val="24"/>
        </w:rPr>
      </w:pPr>
    </w:p>
    <w:p w14:paraId="073B6285" w14:textId="4CA5AE6F" w:rsidR="000F0451" w:rsidRPr="001A1D17" w:rsidRDefault="000F0451" w:rsidP="001A1D17">
      <w:pPr>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VI. Prescriptori: </w:t>
      </w:r>
      <w:r w:rsidRPr="001A1D17">
        <w:rPr>
          <w:rFonts w:ascii="Times New Roman" w:eastAsia="Calibri" w:hAnsi="Times New Roman" w:cs="Times New Roman"/>
          <w:sz w:val="24"/>
          <w:szCs w:val="24"/>
        </w:rPr>
        <w:t>medicii din specialitatea oncologie medicală. Se recomandă ca Tucatinib să fie prescris pentru o perioadă de 21 de zile sau multiplu acesteia (x2 sau x3), având în vedere condiționarea ambalajului care, atât pentru concentrația de 150 mg cât și pentru concentrația de 50 mg asigură tratamentul pentru 21 de zile.”</w:t>
      </w:r>
    </w:p>
    <w:p w14:paraId="26458468"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38EE34F1" w14:textId="77777777" w:rsidR="00A5317A" w:rsidRPr="001A1D17" w:rsidRDefault="00A5317A" w:rsidP="001A1D17">
      <w:pPr>
        <w:tabs>
          <w:tab w:val="left" w:pos="426"/>
        </w:tabs>
        <w:jc w:val="both"/>
        <w:rPr>
          <w:rFonts w:ascii="Times New Roman" w:eastAsia="Arial" w:hAnsi="Times New Roman" w:cs="Times New Roman"/>
          <w:b/>
          <w:bCs/>
          <w:sz w:val="24"/>
          <w:szCs w:val="24"/>
          <w:lang w:val="en-US"/>
        </w:rPr>
      </w:pPr>
    </w:p>
    <w:p w14:paraId="7F33656E"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0B21C93F" w14:textId="77777777" w:rsidR="000F0451" w:rsidRPr="001A1D17" w:rsidRDefault="000F0451" w:rsidP="001A1D17">
      <w:pPr>
        <w:tabs>
          <w:tab w:val="left" w:pos="426"/>
        </w:tabs>
        <w:jc w:val="both"/>
        <w:rPr>
          <w:rFonts w:ascii="Times New Roman" w:eastAsia="Arial" w:hAnsi="Times New Roman" w:cs="Times New Roman"/>
          <w:b/>
          <w:bCs/>
          <w:sz w:val="24"/>
          <w:szCs w:val="24"/>
          <w:lang w:val="en-US"/>
        </w:rPr>
      </w:pPr>
    </w:p>
    <w:p w14:paraId="2A321F19" w14:textId="77777777" w:rsidR="000F0451" w:rsidRPr="001A1D17" w:rsidRDefault="000F0451" w:rsidP="001A1D17">
      <w:pPr>
        <w:tabs>
          <w:tab w:val="left" w:pos="426"/>
        </w:tabs>
        <w:jc w:val="both"/>
        <w:rPr>
          <w:rFonts w:ascii="Times New Roman" w:eastAsia="Arial" w:hAnsi="Times New Roman" w:cs="Times New Roman"/>
          <w:b/>
          <w:bCs/>
          <w:sz w:val="24"/>
          <w:szCs w:val="24"/>
          <w:lang w:val="en-US"/>
        </w:rPr>
      </w:pPr>
    </w:p>
    <w:p w14:paraId="5FDFD82C" w14:textId="77777777" w:rsidR="000F0451" w:rsidRPr="001A1D17" w:rsidRDefault="000F0451" w:rsidP="001A1D17">
      <w:pPr>
        <w:tabs>
          <w:tab w:val="left" w:pos="426"/>
        </w:tabs>
        <w:jc w:val="both"/>
        <w:rPr>
          <w:rFonts w:ascii="Times New Roman" w:eastAsia="Arial" w:hAnsi="Times New Roman" w:cs="Times New Roman"/>
          <w:b/>
          <w:bCs/>
          <w:sz w:val="24"/>
          <w:szCs w:val="24"/>
          <w:lang w:val="en-US"/>
        </w:rPr>
      </w:pPr>
    </w:p>
    <w:p w14:paraId="71C73404"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02237A36"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26142DBB"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6F2B16AE"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63120772"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45B49288"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3B663762"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5B678B7C"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2E5EE891" w14:textId="77777777" w:rsidR="00280CB0" w:rsidRPr="001A1D17" w:rsidRDefault="00280CB0" w:rsidP="001A1D17">
      <w:pPr>
        <w:tabs>
          <w:tab w:val="left" w:pos="426"/>
        </w:tabs>
        <w:jc w:val="both"/>
        <w:rPr>
          <w:rFonts w:ascii="Times New Roman" w:eastAsia="Arial" w:hAnsi="Times New Roman" w:cs="Times New Roman"/>
          <w:b/>
          <w:bCs/>
          <w:sz w:val="24"/>
          <w:szCs w:val="24"/>
          <w:lang w:val="en-US"/>
        </w:rPr>
      </w:pPr>
    </w:p>
    <w:p w14:paraId="2571CAFC" w14:textId="77777777" w:rsidR="00A5317A" w:rsidRPr="001A1D17" w:rsidRDefault="00A5317A" w:rsidP="001A1D17">
      <w:pPr>
        <w:tabs>
          <w:tab w:val="left" w:pos="426"/>
        </w:tabs>
        <w:jc w:val="both"/>
        <w:rPr>
          <w:rFonts w:ascii="Times New Roman" w:eastAsia="Arial" w:hAnsi="Times New Roman" w:cs="Times New Roman"/>
          <w:b/>
          <w:bCs/>
          <w:sz w:val="24"/>
          <w:szCs w:val="24"/>
          <w:lang w:val="en-US"/>
        </w:rPr>
      </w:pPr>
    </w:p>
    <w:p w14:paraId="1984D953" w14:textId="77777777" w:rsidR="00A5317A" w:rsidRPr="001A1D17" w:rsidRDefault="00A5317A" w:rsidP="001A1D17">
      <w:pPr>
        <w:tabs>
          <w:tab w:val="left" w:pos="426"/>
        </w:tabs>
        <w:jc w:val="both"/>
        <w:rPr>
          <w:rFonts w:ascii="Times New Roman" w:eastAsia="Arial" w:hAnsi="Times New Roman" w:cs="Times New Roman"/>
          <w:b/>
          <w:bCs/>
          <w:sz w:val="24"/>
          <w:szCs w:val="24"/>
          <w:lang w:val="en-US"/>
        </w:rPr>
      </w:pPr>
    </w:p>
    <w:p w14:paraId="4007EB56"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29DC4FDF" w14:textId="5312D2F6"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 xml:space="preserve">La anexa nr. 1, după protocolul terapeutic corespunzător poziției cu nr. 368 se introduce protocolul terapeutic corespunzător poziției nr. 369 cod (L01FA01): DCI RITUXIMABUM cu următorul cuprins: </w:t>
      </w:r>
    </w:p>
    <w:p w14:paraId="03F0EC18"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69A4DA90" w14:textId="065A0AAC" w:rsidR="007B12AF"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terapeutic corespunzător poziţiei nr. 369 cod (L01FA01): DCI RITUXIMABUM</w:t>
      </w:r>
    </w:p>
    <w:p w14:paraId="7461ACF6"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3B3AFC6D" w14:textId="0F0FD19E" w:rsidR="00764B19" w:rsidRPr="001A1D17" w:rsidRDefault="00764B19"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Introducere</w:t>
      </w:r>
    </w:p>
    <w:p w14:paraId="2C34C863" w14:textId="3E2BB594" w:rsidR="00764B19" w:rsidRPr="001A1D17" w:rsidRDefault="00764B19" w:rsidP="001A1D17">
      <w:pPr>
        <w:spacing w:before="24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Pemfigusul vulgar</w:t>
      </w:r>
      <w:r w:rsidRPr="001A1D17">
        <w:rPr>
          <w:rFonts w:ascii="Times New Roman" w:eastAsia="Calibri" w:hAnsi="Times New Roman" w:cs="Times New Roman"/>
          <w:sz w:val="24"/>
          <w:szCs w:val="24"/>
        </w:rPr>
        <w:t xml:space="preserve"> (PV) este o dermatoză buloasă autoimună severă caracterizată clinic prin prezența de bule flasce și eroziuni, localizate la nivelul mucoaselor și a tegumentului, histologic prin bule intraepidermale suprabazale, iar imunologic prin autoanticorpi orientați împotriva desmogleinelor 1 și 3. Este o afecţiune rară, incidenţa variind între 0,076 şi 1,62/100 000 locuitori/an, în funcţie de populaţia studiată. La majoritatea pacienților severitatea leziunilor se corelează cu nivelele de autoanticorpi anti-deemogleine 1 și 3. Evoluţia pemfigusului vulgar este imprevizibilă, fără tendinţă la vindecarea spontană a leziunilor. Înainte de utilizarea corticosteroizilor pacienţii decedau în 1-3 ani. Odată cu instituirea corticoterapiei şi a imunosupresoarelor, prognosticul s-a îmbunătăţit simţitor, dar pemfigusul rămâne o boală cu mortalitate semnificativă, de aproximativ 10% la pacienţii urmăriţi timp de 10 ani. Riscul de deces la pacienții cu pemfigus este de 3,3 ori mai mare față de populația generală. Cauzele majore de deces sunt suprainfecţia leziunilor, tulburările hidroelectrolitice şi imunosupresia indusă de terapie</w:t>
      </w:r>
    </w:p>
    <w:p w14:paraId="6CE950CB" w14:textId="109338FC" w:rsidR="00764B19" w:rsidRPr="001A1D17" w:rsidRDefault="00764B19" w:rsidP="001A1D17">
      <w:pPr>
        <w:spacing w:before="24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w:t>
      </w:r>
      <w:r w:rsidR="004D4CC5" w:rsidRPr="001A1D17">
        <w:rPr>
          <w:rFonts w:ascii="Times New Roman" w:eastAsia="Calibri" w:hAnsi="Times New Roman" w:cs="Times New Roman"/>
          <w:b/>
          <w:sz w:val="24"/>
          <w:szCs w:val="24"/>
        </w:rPr>
        <w:t>. Indicația terapeutică</w:t>
      </w:r>
    </w:p>
    <w:p w14:paraId="198E9915" w14:textId="3EB5CE8E" w:rsidR="00764B19" w:rsidRPr="001A1D17" w:rsidRDefault="00764B19" w:rsidP="001A1D17">
      <w:pPr>
        <w:tabs>
          <w:tab w:val="left" w:pos="426"/>
        </w:tabs>
        <w:jc w:val="both"/>
        <w:rPr>
          <w:rFonts w:ascii="Times New Roman" w:eastAsia="Arial" w:hAnsi="Times New Roman" w:cs="Times New Roman"/>
          <w:bCs/>
          <w:sz w:val="24"/>
          <w:szCs w:val="24"/>
          <w:lang w:val="en-US"/>
        </w:rPr>
      </w:pPr>
      <w:r w:rsidRPr="001A1D17">
        <w:rPr>
          <w:rFonts w:ascii="Times New Roman" w:eastAsia="Arial" w:hAnsi="Times New Roman" w:cs="Times New Roman"/>
          <w:bCs/>
          <w:sz w:val="24"/>
          <w:szCs w:val="24"/>
          <w:lang w:val="en-US"/>
        </w:rPr>
        <w:t>Tratamentul pacienţilor cu pemfigus vulgar (PV) moderat până la sever</w:t>
      </w:r>
    </w:p>
    <w:p w14:paraId="7FF83974" w14:textId="0A8BC16B"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Scoruri de severitate</w:t>
      </w:r>
    </w:p>
    <w:p w14:paraId="70C11FE2" w14:textId="2A4E582A"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Scorul PDAI (Pemphigus Disease Area Index – anexa 1) evaluează extinderea și severitatea leziunilor de la nivelul mucoaselor și a pielii.</w:t>
      </w:r>
    </w:p>
    <w:p w14:paraId="1A990BB7"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3BF10DF9"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Formele de severitete ale PV în funcție de PDAI:</w:t>
      </w:r>
    </w:p>
    <w:p w14:paraId="29B1E073" w14:textId="77777777" w:rsidR="00764B19" w:rsidRPr="001A1D17" w:rsidRDefault="00764B19" w:rsidP="001A1D17">
      <w:pPr>
        <w:numPr>
          <w:ilvl w:val="0"/>
          <w:numId w:val="386"/>
        </w:num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forma ușoară PDAI ≤ 15</w:t>
      </w:r>
    </w:p>
    <w:p w14:paraId="27FC7133" w14:textId="77777777" w:rsidR="00764B19" w:rsidRPr="001A1D17" w:rsidRDefault="00764B19" w:rsidP="001A1D17">
      <w:pPr>
        <w:numPr>
          <w:ilvl w:val="0"/>
          <w:numId w:val="386"/>
        </w:num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 xml:space="preserve">forma moderată PDAI &gt; 15 </w:t>
      </w:r>
      <m:oMath>
        <m:r>
          <w:rPr>
            <w:rFonts w:ascii="Cambria Math" w:eastAsia="Calibri" w:hAnsi="Cambria Math" w:cs="Times New Roman"/>
            <w:sz w:val="24"/>
            <w:szCs w:val="24"/>
          </w:rPr>
          <m:t>≤45</m:t>
        </m:r>
      </m:oMath>
    </w:p>
    <w:p w14:paraId="1A8F67B4" w14:textId="77777777" w:rsidR="00764B19" w:rsidRPr="001A1D17" w:rsidRDefault="00764B19" w:rsidP="001A1D17">
      <w:pPr>
        <w:numPr>
          <w:ilvl w:val="0"/>
          <w:numId w:val="386"/>
        </w:num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forma severă PDAI &gt; 45</w:t>
      </w:r>
    </w:p>
    <w:p w14:paraId="7C6337C1"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0A8A2462" w14:textId="2EE65C22"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Scorul DLQI (Dermatology Life Quality Index – anexa 2) evaluează impactul bolii asupra calității vieții. Un scor DLQI ≥ 10 indică o afecțiune severă.</w:t>
      </w:r>
    </w:p>
    <w:p w14:paraId="70A27BB8"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56694889"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201094DA" w14:textId="66C0F6BD"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372B23F2"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0CE7CBB0" w14:textId="0A0390AC" w:rsidR="00764B19" w:rsidRPr="001A1D17" w:rsidRDefault="00764B19" w:rsidP="001A1D17">
      <w:pPr>
        <w:autoSpaceDE w:val="0"/>
        <w:autoSpaceDN w:val="0"/>
        <w:adjustRightInd w:val="0"/>
        <w:spacing w:after="0" w:line="240" w:lineRule="auto"/>
        <w:jc w:val="both"/>
        <w:rPr>
          <w:rFonts w:ascii="Times New Roman" w:eastAsia="Arial Unicode MS" w:hAnsi="Times New Roman" w:cs="Times New Roman"/>
          <w:b/>
          <w:sz w:val="24"/>
          <w:szCs w:val="24"/>
        </w:rPr>
      </w:pPr>
      <w:r w:rsidRPr="001A1D17">
        <w:rPr>
          <w:rFonts w:ascii="Times New Roman" w:eastAsia="Arial Unicode MS" w:hAnsi="Times New Roman" w:cs="Times New Roman"/>
          <w:b/>
          <w:bCs/>
          <w:sz w:val="24"/>
          <w:szCs w:val="24"/>
        </w:rPr>
        <w:t>1.</w:t>
      </w:r>
      <w:r w:rsidRPr="001A1D17">
        <w:rPr>
          <w:rFonts w:eastAsia="Arial Unicode MS"/>
          <w:b/>
          <w:bCs/>
        </w:rPr>
        <w:t xml:space="preserve"> </w:t>
      </w:r>
      <w:r w:rsidRPr="001A1D17">
        <w:rPr>
          <w:rFonts w:ascii="Times New Roman" w:eastAsia="Arial Unicode MS" w:hAnsi="Times New Roman" w:cs="Times New Roman"/>
          <w:b/>
          <w:sz w:val="24"/>
          <w:szCs w:val="24"/>
        </w:rPr>
        <w:t>Criterii de eligibilitate ale pacienților pentru rituximab:</w:t>
      </w:r>
    </w:p>
    <w:p w14:paraId="337DD39D"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pacientul suferă de pemfigus vulgar ( forma moderat-severă PDAI  &gt;  15) </w:t>
      </w:r>
    </w:p>
    <w:p w14:paraId="7D2BFC1B"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1B73A25B"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A1D17">
        <w:rPr>
          <w:rFonts w:ascii="Times New Roman" w:eastAsia="Arial Unicode MS" w:hAnsi="Times New Roman" w:cs="Times New Roman"/>
          <w:sz w:val="24"/>
          <w:szCs w:val="24"/>
          <w:bdr w:val="nil"/>
        </w:rPr>
        <w:t>DLQI ≥ 10</w:t>
      </w:r>
    </w:p>
    <w:p w14:paraId="3E282AFD"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26061303"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sa fie un candidat eligibil pentru terapia cu rituximab</w:t>
      </w:r>
    </w:p>
    <w:p w14:paraId="52143188" w14:textId="77777777" w:rsidR="00764B19" w:rsidRPr="001A1D17" w:rsidRDefault="00764B19" w:rsidP="001A1D17">
      <w:pPr>
        <w:pBdr>
          <w:top w:val="nil"/>
          <w:left w:val="nil"/>
          <w:bottom w:val="nil"/>
          <w:right w:val="nil"/>
          <w:between w:val="nil"/>
          <w:bar w:val="nil"/>
        </w:pBdr>
        <w:tabs>
          <w:tab w:val="left" w:pos="284"/>
          <w:tab w:val="left" w:pos="567"/>
        </w:tabs>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și</w:t>
      </w:r>
    </w:p>
    <w:p w14:paraId="6BBD0745" w14:textId="77777777" w:rsidR="00764B19" w:rsidRPr="001A1D17" w:rsidRDefault="00764B19"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eșecul, intoleranța sau contraindicația terapiei clasice sistemice după cum urmează: îndeplinirea a cel putin unul din următoarele criterii:</w:t>
      </w:r>
    </w:p>
    <w:p w14:paraId="4DCCCC3D"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r w:rsidRPr="001A1D17">
        <w:rPr>
          <w:rFonts w:ascii="Times New Roman" w:eastAsia="Arial Unicode MS" w:hAnsi="Times New Roman" w:cs="Times New Roman"/>
          <w:sz w:val="24"/>
          <w:szCs w:val="24"/>
          <w:u w:color="000000"/>
          <w:bdr w:val="nil"/>
        </w:rPr>
        <w:t>nu se obține controlul bolii (nu mai apar leziuni noi, iar cele existente încep să se epitelizeze) după cel puțin 3 săptămâni de la inițierea tratamentului cu</w:t>
      </w:r>
    </w:p>
    <w:p w14:paraId="44C428D6" w14:textId="77777777" w:rsidR="00764B19" w:rsidRPr="001A1D17" w:rsidRDefault="00764B19"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corticoterapie sistemică – prednison 1-3 mg/kg/zi sau alte terapii cortizonice sistemice în doza echivalentă</w:t>
      </w:r>
    </w:p>
    <w:p w14:paraId="345F6A11" w14:textId="77777777" w:rsidR="00764B19" w:rsidRPr="001A1D17" w:rsidRDefault="00764B19"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lastRenderedPageBreak/>
        <w:t xml:space="preserve">corticoterapie sistemică  prednison 1-3 mg/kg/zi (sau alte terapii cortizonice sistemice în doza echivalentă) în asociere cu azatioprina </w:t>
      </w:r>
      <w:r w:rsidRPr="001A1D17">
        <w:rPr>
          <w:rFonts w:ascii="Times New Roman" w:eastAsia="Calibri" w:hAnsi="Times New Roman" w:cs="Times New Roman"/>
          <w:sz w:val="24"/>
          <w:szCs w:val="24"/>
        </w:rPr>
        <w:t>1-3 mg/kg/zi</w:t>
      </w:r>
      <w:r w:rsidRPr="001A1D17">
        <w:rPr>
          <w:rFonts w:ascii="Times New Roman" w:eastAsia="Arial Unicode MS" w:hAnsi="Times New Roman" w:cs="Times New Roman"/>
          <w:sz w:val="24"/>
          <w:szCs w:val="24"/>
          <w:u w:color="000000"/>
          <w:bdr w:val="nil"/>
        </w:rPr>
        <w:t xml:space="preserve">, sau ciclofosfamidă </w:t>
      </w:r>
      <w:r w:rsidRPr="001A1D17">
        <w:rPr>
          <w:rFonts w:ascii="Times New Roman" w:eastAsia="Calibri" w:hAnsi="Times New Roman" w:cs="Times New Roman"/>
          <w:sz w:val="24"/>
          <w:szCs w:val="24"/>
        </w:rPr>
        <w:t>1-2 mg/kg/zi</w:t>
      </w:r>
      <w:r w:rsidRPr="001A1D17">
        <w:rPr>
          <w:rFonts w:ascii="Times New Roman" w:eastAsia="Arial Unicode MS" w:hAnsi="Times New Roman" w:cs="Times New Roman"/>
          <w:sz w:val="24"/>
          <w:szCs w:val="24"/>
          <w:u w:color="000000"/>
          <w:bdr w:val="nil"/>
        </w:rPr>
        <w:t xml:space="preserve"> sau micofenolat mofetil </w:t>
      </w:r>
      <w:r w:rsidRPr="001A1D17">
        <w:rPr>
          <w:rFonts w:ascii="Times New Roman" w:eastAsia="Calibri" w:hAnsi="Times New Roman" w:cs="Times New Roman"/>
          <w:sz w:val="24"/>
          <w:szCs w:val="24"/>
        </w:rPr>
        <w:t>2 g/zi</w:t>
      </w:r>
    </w:p>
    <w:p w14:paraId="4B74DD3A"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5D57C5BF"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a devenit intolerant sau are contraindicații sau nu se pot administra terapiile clasice sistemice</w:t>
      </w:r>
    </w:p>
    <w:p w14:paraId="0B4A1BC3"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3517C67B"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este la risc să dezvolte toxicitate la terapiile clasice sistemice folosite (de exemplu depășirea dozei maxime recomandate), iar alte terapii alternative nu pot fi folosite</w:t>
      </w:r>
    </w:p>
    <w:p w14:paraId="6C2630D3"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 xml:space="preserve">               sau</w:t>
      </w:r>
    </w:p>
    <w:p w14:paraId="102C0E2F" w14:textId="77777777" w:rsidR="00764B19" w:rsidRPr="001A1D17" w:rsidRDefault="00764B19"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sunt cu o boală cu recădere rapidă</w:t>
      </w:r>
    </w:p>
    <w:p w14:paraId="0528DA8C" w14:textId="77777777" w:rsidR="00764B19" w:rsidRPr="001A1D17" w:rsidRDefault="00764B19" w:rsidP="001A1D17">
      <w:pPr>
        <w:pBdr>
          <w:top w:val="nil"/>
          <w:left w:val="nil"/>
          <w:bottom w:val="nil"/>
          <w:right w:val="nil"/>
          <w:between w:val="nil"/>
          <w:bar w:val="nil"/>
        </w:pBdr>
        <w:spacing w:after="0" w:line="240" w:lineRule="auto"/>
        <w:ind w:left="1276"/>
        <w:jc w:val="both"/>
        <w:rPr>
          <w:rFonts w:ascii="Times New Roman" w:eastAsia="Arial Unicode MS" w:hAnsi="Times New Roman" w:cs="Times New Roman"/>
          <w:sz w:val="24"/>
          <w:szCs w:val="24"/>
          <w:u w:color="000000"/>
          <w:bdr w:val="nil"/>
        </w:rPr>
      </w:pPr>
    </w:p>
    <w:p w14:paraId="0B54EC8D" w14:textId="70C02693" w:rsidR="00764B19" w:rsidRPr="001A1D17" w:rsidRDefault="00764B19" w:rsidP="001A1D17">
      <w:pPr>
        <w:spacing w:after="0" w:line="276" w:lineRule="auto"/>
        <w:jc w:val="both"/>
        <w:rPr>
          <w:rFonts w:ascii="Times New Roman" w:eastAsia="Calibri" w:hAnsi="Times New Roman" w:cs="Times New Roman"/>
          <w:sz w:val="24"/>
          <w:szCs w:val="24"/>
        </w:rPr>
      </w:pPr>
      <w:bookmarkStart w:id="6" w:name="_Toc65051601"/>
      <w:r w:rsidRPr="001A1D17">
        <w:rPr>
          <w:rFonts w:ascii="Times New Roman" w:eastAsia="Times New Roman" w:hAnsi="Times New Roman" w:cs="Times New Roman"/>
          <w:b/>
          <w:sz w:val="24"/>
          <w:szCs w:val="24"/>
        </w:rPr>
        <w:t>2. Criterii de excludere din tratamentul cu rituximab pentru pacienții cu pemfigus vulgar</w:t>
      </w:r>
      <w:bookmarkEnd w:id="6"/>
    </w:p>
    <w:p w14:paraId="54039FD5" w14:textId="3C959B88"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pacienți cu forme ușoare de boală și cu răspuns satisfăcător la tratamentul cu alte terapii sistemice</w:t>
      </w:r>
    </w:p>
    <w:p w14:paraId="2A179A94" w14:textId="0119B6D3"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insuficiență cardiacă severă sau boală cardiacă necontrolată, severă.</w:t>
      </w:r>
    </w:p>
    <w:p w14:paraId="6691DE54" w14:textId="527C97CE"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 xml:space="preserve">infecții severe active </w:t>
      </w:r>
    </w:p>
    <w:p w14:paraId="050B300F" w14:textId="10D8AD27"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pacienți cu status imun afectat sever</w:t>
      </w:r>
    </w:p>
    <w:p w14:paraId="193F6660" w14:textId="6377798C" w:rsidR="00764B19" w:rsidRPr="001A1D17" w:rsidRDefault="00764B19" w:rsidP="001A1D17">
      <w:pPr>
        <w:pStyle w:val="ListParagraph"/>
        <w:numPr>
          <w:ilvl w:val="0"/>
          <w:numId w:val="394"/>
        </w:numPr>
        <w:spacing w:line="276" w:lineRule="auto"/>
        <w:jc w:val="both"/>
        <w:rPr>
          <w:rFonts w:eastAsia="Calibri"/>
          <w:color w:val="auto"/>
        </w:rPr>
      </w:pPr>
      <w:r w:rsidRPr="001A1D17">
        <w:rPr>
          <w:rFonts w:eastAsia="Calibri"/>
          <w:color w:val="auto"/>
        </w:rPr>
        <w:t>hipersensibilitate la substanța activă sau la excipenți</w:t>
      </w:r>
    </w:p>
    <w:p w14:paraId="0D0ECFF6"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0C4CCA11"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p>
    <w:p w14:paraId="41AD1E65" w14:textId="0A645EA6" w:rsidR="00764B19"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Diagnosticul pacientului cu pemfigus vulgar</w:t>
      </w:r>
    </w:p>
    <w:p w14:paraId="284774CD"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Diagnosticul pacientului cu PV se bazează pe anamneză, examen clinic, examen histologic, imunofluorescență directă și ELISA. </w:t>
      </w:r>
    </w:p>
    <w:p w14:paraId="5A54BAE7" w14:textId="35887A87" w:rsidR="00764B19" w:rsidRPr="001A1D17" w:rsidRDefault="00764B19" w:rsidP="001A1D17">
      <w:pPr>
        <w:pStyle w:val="ListParagraph"/>
        <w:numPr>
          <w:ilvl w:val="0"/>
          <w:numId w:val="395"/>
        </w:numPr>
        <w:jc w:val="both"/>
        <w:rPr>
          <w:rFonts w:eastAsia="Calibri"/>
          <w:color w:val="auto"/>
        </w:rPr>
      </w:pPr>
      <w:r w:rsidRPr="001A1D17">
        <w:rPr>
          <w:rFonts w:eastAsia="Calibri"/>
          <w:color w:val="auto"/>
        </w:rPr>
        <w:t>anamneza și examenul clinic vor include data debutului bolii, simptome subiective de durere, prurit, disfagie, disurie, afectare genitală, ORL și oculară. Se vor evalua posibile comorbidități cardiovasculare, metabolice, oncologice, infecțioase și endocrinologice pentru posibili factori de risc ai tratamentului cu corticosteroizi sistemici, medicamente imunosupresoare și rituximab.</w:t>
      </w:r>
      <w:r w:rsidR="007D12B8" w:rsidRPr="001A1D17">
        <w:rPr>
          <w:rFonts w:eastAsia="Calibri"/>
          <w:color w:val="auto"/>
        </w:rPr>
        <w:t xml:space="preserve"> </w:t>
      </w:r>
      <w:r w:rsidRPr="001A1D17">
        <w:rPr>
          <w:rFonts w:eastAsia="Calibri"/>
          <w:color w:val="auto"/>
        </w:rPr>
        <w:t xml:space="preserve">Anamneza va decela posibile tratamente cu inhibitori de enzimă de conversie a angiotensinei, blocanți ai receptorilor de angiotensină, beta-blocanți, cefalosporine, fenilbutazonă, piritinol și tiopronină, implicate în pemfigusul indus de medicamente. Evaluarea severității leziunilor se va face prin PDAI, iar impactul asupra calității vieții prin DLQI. </w:t>
      </w:r>
    </w:p>
    <w:p w14:paraId="7F9316B7" w14:textId="6904FFA7"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examen histopatologic din leziunea de pemfigus evidențiază acantoliza intraepidermică suprabazală.</w:t>
      </w:r>
    </w:p>
    <w:p w14:paraId="48DB72C6" w14:textId="3A1F6B1A"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imunofluorescența directă se realizează din pielea perilezională indică depunerile de IgG și C3 pe suprafața keratinocitelor cu aspectul patognomonic de rețea.</w:t>
      </w:r>
    </w:p>
    <w:p w14:paraId="25CEFF5B" w14:textId="35444998" w:rsidR="00764B19" w:rsidRPr="001A1D17" w:rsidRDefault="00764B19" w:rsidP="001A1D17">
      <w:pPr>
        <w:pStyle w:val="ListParagraph"/>
        <w:numPr>
          <w:ilvl w:val="0"/>
          <w:numId w:val="395"/>
        </w:numPr>
        <w:autoSpaceDE w:val="0"/>
        <w:autoSpaceDN w:val="0"/>
        <w:adjustRightInd w:val="0"/>
        <w:jc w:val="both"/>
        <w:rPr>
          <w:rFonts w:eastAsia="Calibri"/>
          <w:color w:val="auto"/>
        </w:rPr>
      </w:pPr>
      <w:r w:rsidRPr="001A1D17">
        <w:rPr>
          <w:rFonts w:eastAsia="Calibri"/>
          <w:color w:val="auto"/>
        </w:rPr>
        <w:t>ELISA pune în evidență nivelele de autoanticorpi anti- desmogleină 3 (PV localizat pe mucoase) și anticorpi anti-desmogleină 3/antidesmogleină 1 (PV cutaneo-mucos). Trusele valabile sunt MBL sau Euroimmun.</w:t>
      </w:r>
    </w:p>
    <w:p w14:paraId="228448CF" w14:textId="4F4B420B" w:rsidR="00764B19" w:rsidRPr="001A1D17" w:rsidRDefault="00764B19" w:rsidP="001A1D17">
      <w:pPr>
        <w:pStyle w:val="ListParagraph"/>
        <w:numPr>
          <w:ilvl w:val="0"/>
          <w:numId w:val="395"/>
        </w:numPr>
        <w:autoSpaceDE w:val="0"/>
        <w:autoSpaceDN w:val="0"/>
        <w:adjustRightInd w:val="0"/>
        <w:jc w:val="both"/>
        <w:rPr>
          <w:rFonts w:eastAsia="Calibri"/>
          <w:color w:val="auto"/>
          <w14:ligatures w14:val="standardContextual"/>
        </w:rPr>
      </w:pPr>
      <w:r w:rsidRPr="001A1D17">
        <w:rPr>
          <w:rFonts w:eastAsia="Calibri"/>
          <w:color w:val="auto"/>
        </w:rPr>
        <w:t>pentru inițierea și monitorizarea tratamentului cu rituximab sunt necesare următoarele investigații</w:t>
      </w:r>
      <w:r w:rsidRPr="001A1D17">
        <w:rPr>
          <w:rFonts w:eastAsia="Calibri"/>
          <w:color w:val="auto"/>
          <w14:ligatures w14:val="standardContextual"/>
        </w:rPr>
        <w:t xml:space="preserve"> pentru eventuale reacţii adverse sau complicaţii conform Fişei de evaluare şi</w:t>
      </w:r>
      <w:r w:rsidR="007D12B8" w:rsidRPr="001A1D17">
        <w:rPr>
          <w:rFonts w:eastAsia="Calibri"/>
          <w:color w:val="auto"/>
          <w14:ligatures w14:val="standardContextual"/>
        </w:rPr>
        <w:t xml:space="preserve"> </w:t>
      </w:r>
      <w:r w:rsidRPr="001A1D17">
        <w:rPr>
          <w:rFonts w:eastAsia="Calibri"/>
          <w:color w:val="auto"/>
          <w14:ligatures w14:val="standardContextual"/>
        </w:rPr>
        <w:t>monitorizare a pacientului cu PV tratat cu rituximab (anexa 3)</w:t>
      </w:r>
      <w:r w:rsidRPr="001A1D17">
        <w:rPr>
          <w:rFonts w:eastAsia="Calibri"/>
          <w:color w:val="auto"/>
        </w:rPr>
        <w:t xml:space="preserve">: hemoleucograma, VSH, proteina C reactivă, uree, creatinină, ionogramă (sodiu, potasiu), ASAT, ALAT, GGT, glicemie, antigen HBs, anticorpi anti-VHC, sumar și sediment urinar, </w:t>
      </w:r>
      <w:r w:rsidRPr="001A1D17">
        <w:rPr>
          <w:rFonts w:eastAsia="Arial Unicode MS"/>
          <w:color w:val="auto"/>
        </w:rPr>
        <w:t xml:space="preserve">test cutanat tuberculinic/IGRA, radiografie pulmonară. </w:t>
      </w:r>
      <w:r w:rsidRPr="001A1D17">
        <w:rPr>
          <w:rFonts w:eastAsia="Calibri"/>
          <w:color w:val="auto"/>
          <w14:ligatures w14:val="standardContextual"/>
        </w:rPr>
        <w:t>La iniţierea terapiei cu rituximab pacientul va prezenta adeverinţă de la medicul de familie cu bolile cronice pentru care acesta este în evidenţă. În cazul afecţiunilor cronice care reprezintă contraindicaţii relative este obligatoriu consultul de specialitate.</w:t>
      </w:r>
    </w:p>
    <w:p w14:paraId="47E9FCA0"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lastRenderedPageBreak/>
        <w:t>Supravegherea terapeutică este obligatorie pentru toti pacientii cu PV în tratament cu rituximab. În functie de particularitatile medicale ale pacientului, medicului curant va solicita și alte evaluări paraclinice și interdisciplinare.</w:t>
      </w:r>
    </w:p>
    <w:p w14:paraId="768D4E47"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6F38A6B9" w14:textId="32E87154" w:rsidR="007D12B8"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IV. Tratament</w:t>
      </w:r>
    </w:p>
    <w:p w14:paraId="1A50775D" w14:textId="77777777" w:rsidR="007D12B8" w:rsidRPr="001A1D17" w:rsidRDefault="007D12B8" w:rsidP="001A1D17">
      <w:pPr>
        <w:spacing w:after="0" w:line="240" w:lineRule="auto"/>
        <w:jc w:val="both"/>
        <w:rPr>
          <w:rFonts w:ascii="Times New Roman" w:eastAsia="Calibri" w:hAnsi="Times New Roman" w:cs="Times New Roman"/>
          <w:b/>
          <w:bCs/>
          <w:sz w:val="24"/>
          <w:szCs w:val="24"/>
        </w:rPr>
      </w:pPr>
    </w:p>
    <w:p w14:paraId="2600F6ED" w14:textId="50A20E1C"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bdr w:val="nil"/>
        </w:rPr>
      </w:pPr>
      <w:r w:rsidRPr="001A1D17">
        <w:rPr>
          <w:rFonts w:ascii="Times New Roman" w:eastAsia="Arial Unicode MS" w:hAnsi="Times New Roman" w:cs="Times New Roman"/>
          <w:b/>
          <w:bCs/>
          <w:sz w:val="24"/>
          <w:szCs w:val="24"/>
          <w:u w:val="single"/>
          <w:bdr w:val="nil"/>
        </w:rPr>
        <w:t>Tratamentul pacientului cu PV</w:t>
      </w:r>
    </w:p>
    <w:p w14:paraId="67D01BED" w14:textId="0F4F0851" w:rsidR="007D12B8"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Strategia terapeutică la pacienţii cu PV trebuie să obțină controlul bolii, adică să oprească apariţia de leziuni noi şi să conducă la epitelizarea celor existente. Alte obiective importante sunt prevenirea recurențelor, limitarea efectelor secundare ale tratamentului și îmbunătățire</w:t>
      </w:r>
      <w:r w:rsidR="007D12B8" w:rsidRPr="001A1D17">
        <w:rPr>
          <w:rFonts w:ascii="Times New Roman" w:eastAsia="Calibri" w:hAnsi="Times New Roman" w:cs="Times New Roman"/>
          <w:sz w:val="24"/>
          <w:szCs w:val="24"/>
        </w:rPr>
        <w:t>a calității vieții pacienților.</w:t>
      </w:r>
    </w:p>
    <w:p w14:paraId="33CA36AE" w14:textId="77777777" w:rsidR="007D12B8"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Tratamentul constă în corticoterapie sistemică singură sau în asociere cu medicamente imunosupresoare. Pentru cazurile refractare la terapia clasică se indică rituximab, imunoglobuline i</w:t>
      </w:r>
      <w:r w:rsidR="007D12B8" w:rsidRPr="001A1D17">
        <w:rPr>
          <w:rFonts w:ascii="Times New Roman" w:eastAsia="Calibri" w:hAnsi="Times New Roman" w:cs="Times New Roman"/>
          <w:sz w:val="24"/>
          <w:szCs w:val="24"/>
        </w:rPr>
        <w:t>ntravenoase sau imunoabsorbție.</w:t>
      </w:r>
    </w:p>
    <w:p w14:paraId="7A73E0E1" w14:textId="77777777" w:rsidR="007D12B8" w:rsidRPr="001A1D17" w:rsidRDefault="007D12B8" w:rsidP="001A1D17">
      <w:pPr>
        <w:autoSpaceDE w:val="0"/>
        <w:autoSpaceDN w:val="0"/>
        <w:adjustRightInd w:val="0"/>
        <w:spacing w:after="0" w:line="240" w:lineRule="auto"/>
        <w:jc w:val="both"/>
        <w:rPr>
          <w:rFonts w:ascii="Times New Roman" w:eastAsia="Calibri" w:hAnsi="Times New Roman" w:cs="Times New Roman"/>
          <w:sz w:val="24"/>
          <w:szCs w:val="24"/>
        </w:rPr>
      </w:pPr>
    </w:p>
    <w:p w14:paraId="2E02510D" w14:textId="6FA079F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bCs/>
          <w:sz w:val="24"/>
          <w:szCs w:val="24"/>
        </w:rPr>
        <w:t xml:space="preserve">Corticoterapia sistemică </w:t>
      </w:r>
      <w:r w:rsidRPr="001A1D17">
        <w:rPr>
          <w:rFonts w:ascii="Times New Roman" w:eastAsia="Times New Roman" w:hAnsi="Times New Roman" w:cs="Times New Roman"/>
          <w:sz w:val="24"/>
          <w:szCs w:val="24"/>
        </w:rPr>
        <w:t xml:space="preserve">reprezintă medicația principală în tratamentul PV. Se administrează prednison în doză de 1-3 mg/kg/zi. Această doză este menţinută până se obține controlul bolii apoi prednisonul se scade progresiv cu 5-10 mg pe săptămână. Se poate utiliza și altă medicație cortizonică sistemică cu doza în echivalență. Schema este orientativă, fiind necesară particularizarea ei în funcție de severitatea bolii, bolile asociate și efectele secundare ale tratamentului. </w:t>
      </w:r>
    </w:p>
    <w:p w14:paraId="38B76C71"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29EC2329"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Azatioprina</w:t>
      </w:r>
      <w:r w:rsidRPr="001A1D17">
        <w:rPr>
          <w:rFonts w:ascii="Times New Roman" w:eastAsia="Times New Roman" w:hAnsi="Times New Roman" w:cs="Times New Roman"/>
          <w:sz w:val="24"/>
          <w:szCs w:val="24"/>
        </w:rPr>
        <w:t xml:space="preserve"> se utilizează în doze de 1-3 mg/kg/zi. Se începe cu 50 mg/zi în prima săptămână, iar apoi se crește la doza indicată. Doza va fi adaptată în funcție de activitatea tiopurin metiltransferazei. </w:t>
      </w:r>
    </w:p>
    <w:p w14:paraId="6FC7F2D4"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630DA1A7"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Micofenolat mofetil</w:t>
      </w:r>
      <w:r w:rsidRPr="001A1D17">
        <w:rPr>
          <w:rFonts w:ascii="Times New Roman" w:eastAsia="Times New Roman" w:hAnsi="Times New Roman" w:cs="Times New Roman"/>
          <w:sz w:val="24"/>
          <w:szCs w:val="24"/>
        </w:rPr>
        <w:t xml:space="preserve"> se administrează în doză de 2 g/zi divizată în două prize,. Pentru o toleranță gastrointestinală mai bună se preferă creșterea cu 500 mg pe săptămână până la doza de 2g/zi. </w:t>
      </w:r>
    </w:p>
    <w:p w14:paraId="64BBAFAA" w14:textId="77777777" w:rsidR="007D12B8" w:rsidRPr="001A1D17" w:rsidRDefault="007D12B8" w:rsidP="001A1D17">
      <w:pPr>
        <w:spacing w:after="0" w:line="240" w:lineRule="auto"/>
        <w:jc w:val="both"/>
        <w:rPr>
          <w:rFonts w:ascii="Times New Roman" w:eastAsia="Times New Roman" w:hAnsi="Times New Roman" w:cs="Times New Roman"/>
          <w:b/>
          <w:bCs/>
          <w:sz w:val="24"/>
          <w:szCs w:val="24"/>
        </w:rPr>
      </w:pPr>
    </w:p>
    <w:p w14:paraId="1CFF61A1"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Ciclofosfamida</w:t>
      </w:r>
      <w:r w:rsidRPr="001A1D17">
        <w:rPr>
          <w:rFonts w:ascii="Times New Roman" w:eastAsia="Times New Roman" w:hAnsi="Times New Roman" w:cs="Times New Roman"/>
          <w:sz w:val="24"/>
          <w:szCs w:val="24"/>
        </w:rPr>
        <w:t xml:space="preserve"> se poate administra în bolus intravenos de 500 mg sau oral 1-2 mg/kg/zi. Este considerată cu un potențial toxic mai mare decât azatioprina și micofenolat mofetil. </w:t>
      </w:r>
    </w:p>
    <w:p w14:paraId="0C512ECA"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Cs/>
          <w:iCs/>
          <w:sz w:val="24"/>
          <w:szCs w:val="24"/>
        </w:rPr>
        <w:t xml:space="preserve">Medicația imunosupresoare se asociază pentru a putea reduce mai rapid corticoterapia sistemică și evitarea efectelor adverse severe ale acesteia. </w:t>
      </w:r>
      <w:r w:rsidRPr="001A1D17">
        <w:rPr>
          <w:rFonts w:ascii="Times New Roman" w:eastAsia="Times New Roman" w:hAnsi="Times New Roman" w:cs="Times New Roman"/>
          <w:sz w:val="24"/>
          <w:szCs w:val="24"/>
        </w:rPr>
        <w:t>Înainte de a începe tratamentul cu medicație imunosupresoare se va evalua pacientul pentru a evita o reactivare a unei boli infecțioase cronice de tip hepatită virală, tuberculoză sau infecție cu HIV.</w:t>
      </w:r>
    </w:p>
    <w:p w14:paraId="217CB1EF"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cazurile refractare la terapia clasică se indică rituximab, imunoglobuline intravenoase sau imunoabsorbție.</w:t>
      </w:r>
    </w:p>
    <w:p w14:paraId="47C2DA4B"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p>
    <w:p w14:paraId="7CE0B4CD" w14:textId="366776A0" w:rsidR="007D12B8" w:rsidRPr="001A1D17" w:rsidRDefault="00764B19"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u w:val="single"/>
        </w:rPr>
        <w:t>Tratamentul cu rituximab la</w:t>
      </w:r>
      <w:r w:rsidR="007D12B8" w:rsidRPr="001A1D17">
        <w:rPr>
          <w:rFonts w:ascii="Times New Roman" w:eastAsia="Times New Roman" w:hAnsi="Times New Roman" w:cs="Times New Roman"/>
          <w:b/>
          <w:bCs/>
          <w:sz w:val="24"/>
          <w:szCs w:val="24"/>
          <w:u w:val="single"/>
        </w:rPr>
        <w:t xml:space="preserve"> pacienții cu PV moderat-sever</w:t>
      </w:r>
    </w:p>
    <w:p w14:paraId="5CC55E36" w14:textId="5385284A" w:rsidR="00764B19" w:rsidRPr="001A1D17" w:rsidRDefault="00764B19"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iCs/>
          <w:sz w:val="24"/>
          <w:szCs w:val="24"/>
        </w:rPr>
        <w:t>Rituximab-ul</w:t>
      </w:r>
      <w:r w:rsidRPr="001A1D17">
        <w:rPr>
          <w:rFonts w:ascii="Times New Roman" w:eastAsia="Times New Roman" w:hAnsi="Times New Roman" w:cs="Times New Roman"/>
          <w:sz w:val="24"/>
          <w:szCs w:val="24"/>
        </w:rPr>
        <w:t xml:space="preserve"> este un anticorp monoclonal împotriva celulelor B care exprimă antigenul de suprafaţă CD20. Efectele terapeutice constau în depleția celulelor B CD20+ ca sursă de autoanticorpi și reducerea indirectă a limfocitelor T CD4+ ca celule cu rol în prezentarea antigenului. Ultimele ghiduri internaționale recomandă rituximab ca tratament de primă alegere la pacienții cu PV moderat-sever. </w:t>
      </w:r>
    </w:p>
    <w:p w14:paraId="1ABC1270"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875F2A0" w14:textId="77777777" w:rsidR="00764B19" w:rsidRPr="001A1D17" w:rsidRDefault="00764B19" w:rsidP="001A1D17">
      <w:pPr>
        <w:spacing w:after="0" w:line="276" w:lineRule="auto"/>
        <w:jc w:val="both"/>
        <w:rPr>
          <w:rFonts w:ascii="Times New Roman" w:eastAsia="Calibri" w:hAnsi="Times New Roman" w:cs="Times New Roman"/>
          <w:sz w:val="24"/>
          <w:szCs w:val="24"/>
        </w:rPr>
      </w:pPr>
      <w:bookmarkStart w:id="7" w:name="_Toc65051603"/>
    </w:p>
    <w:p w14:paraId="4FE9A9F5"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Consimțământul pacientului</w:t>
      </w:r>
    </w:p>
    <w:p w14:paraId="522A00EE"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Anterior inițierii tratamentului cu rituximab fiecare pacient trebuie să semnze o declarație de consimțământ informat (anexa 4) care atestă faptul că pacientul a luat la cunoștință toate informațiile cu privire la beneficiile și riscurile asociate terapiei cu acest medicament.</w:t>
      </w:r>
    </w:p>
    <w:p w14:paraId="30729E00"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Evaluare pre-tratament</w:t>
      </w:r>
    </w:p>
    <w:p w14:paraId="38244349" w14:textId="77777777" w:rsidR="00764B19" w:rsidRPr="001A1D17" w:rsidRDefault="00764B19"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Pacientul trebuie evaluat înainte de de inițierea tratamentului cu rituximab (evaluare pre-tratament) prin următoarele investigații:</w:t>
      </w:r>
    </w:p>
    <w:p w14:paraId="1BFFE814" w14:textId="77777777" w:rsidR="007D12B8" w:rsidRPr="001A1D17" w:rsidRDefault="007D12B8"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43771112" w14:textId="77777777" w:rsidR="007D12B8" w:rsidRPr="001A1D17" w:rsidRDefault="007D12B8"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p>
    <w:p w14:paraId="623626D4" w14:textId="77777777" w:rsidR="00764B19" w:rsidRPr="001A1D17" w:rsidRDefault="00764B19" w:rsidP="001A1D17">
      <w:pPr>
        <w:spacing w:after="0" w:line="276"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3539"/>
        <w:gridCol w:w="6095"/>
      </w:tblGrid>
      <w:tr w:rsidR="001A1D17" w:rsidRPr="001A1D17" w14:paraId="4AE2A133" w14:textId="77777777" w:rsidTr="007D12B8">
        <w:tc>
          <w:tcPr>
            <w:tcW w:w="3539" w:type="dxa"/>
          </w:tcPr>
          <w:p w14:paraId="527C6EA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Severitatea bolii</w:t>
            </w:r>
          </w:p>
        </w:tc>
        <w:tc>
          <w:tcPr>
            <w:tcW w:w="6095" w:type="dxa"/>
          </w:tcPr>
          <w:p w14:paraId="0AADDC2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 DLQI</w:t>
            </w:r>
          </w:p>
        </w:tc>
      </w:tr>
      <w:tr w:rsidR="001A1D17" w:rsidRPr="001A1D17" w14:paraId="7BFB5090" w14:textId="77777777" w:rsidTr="007D12B8">
        <w:tc>
          <w:tcPr>
            <w:tcW w:w="3539" w:type="dxa"/>
          </w:tcPr>
          <w:p w14:paraId="734EF8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Starea generală</w:t>
            </w:r>
          </w:p>
        </w:tc>
        <w:tc>
          <w:tcPr>
            <w:tcW w:w="6095" w:type="dxa"/>
          </w:tcPr>
          <w:p w14:paraId="37A97B5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7BEDD59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6E277D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19CC22FF" w14:textId="77777777" w:rsidTr="007D12B8">
        <w:tc>
          <w:tcPr>
            <w:tcW w:w="3539" w:type="dxa"/>
          </w:tcPr>
          <w:p w14:paraId="734E9D5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29F63A1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 completă</w:t>
            </w:r>
          </w:p>
          <w:p w14:paraId="662056F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1B4C8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0F7BB12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174743C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23FF7B9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 K)</w:t>
            </w:r>
          </w:p>
          <w:p w14:paraId="1B350AF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w:t>
            </w:r>
          </w:p>
          <w:p w14:paraId="5CF2D85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6B631C7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5447A8F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w:t>
            </w:r>
          </w:p>
          <w:p w14:paraId="5C2909E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2D6CDEE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Antigen HBs, </w:t>
            </w:r>
          </w:p>
          <w:p w14:paraId="44AFCF1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Anticorpi anti-VHC</w:t>
            </w:r>
          </w:p>
          <w:p w14:paraId="27A834F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Ex sumar urină </w:t>
            </w:r>
          </w:p>
          <w:p w14:paraId="7B03D2FF" w14:textId="77777777" w:rsidR="00764B19" w:rsidRPr="001A1D17" w:rsidRDefault="00764B19" w:rsidP="001A1D17">
            <w:pPr>
              <w:spacing w:line="276" w:lineRule="auto"/>
              <w:jc w:val="both"/>
              <w:rPr>
                <w:rFonts w:ascii="Times New Roman" w:eastAsia="Calibri" w:hAnsi="Times New Roman" w:cs="Times New Roman"/>
                <w:sz w:val="20"/>
                <w:szCs w:val="20"/>
              </w:rPr>
            </w:pPr>
          </w:p>
          <w:p w14:paraId="5CC26B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w:t>
            </w:r>
          </w:p>
          <w:p w14:paraId="29A24EC9" w14:textId="77777777" w:rsidR="00764B19" w:rsidRPr="001A1D17" w:rsidRDefault="00764B19" w:rsidP="001A1D17">
            <w:pPr>
              <w:numPr>
                <w:ilvl w:val="0"/>
                <w:numId w:val="393"/>
              </w:numPr>
              <w:spacing w:line="276" w:lineRule="auto"/>
              <w:contextualSpacing/>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Nivelul seric al anticorpilor anti-desmogleine 1 și 3 </w:t>
            </w:r>
          </w:p>
          <w:p w14:paraId="52B54D95"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Cytomegalovirus (CMV) </w:t>
            </w:r>
          </w:p>
          <w:p w14:paraId="106E41CC"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Herpes simplex virus (HSV) </w:t>
            </w:r>
          </w:p>
          <w:p w14:paraId="70DEDB77"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Parvovirus B19 </w:t>
            </w:r>
          </w:p>
          <w:p w14:paraId="30965274" w14:textId="77777777" w:rsidR="00764B19" w:rsidRPr="001A1D17" w:rsidRDefault="00764B19" w:rsidP="001A1D17">
            <w:pPr>
              <w:numPr>
                <w:ilvl w:val="0"/>
                <w:numId w:val="393"/>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Varicella zoster virus </w:t>
            </w:r>
          </w:p>
          <w:p w14:paraId="11E5E71D" w14:textId="77777777" w:rsidR="00764B19" w:rsidRPr="001A1D17" w:rsidRDefault="00764B19" w:rsidP="001A1D17">
            <w:pPr>
              <w:numPr>
                <w:ilvl w:val="0"/>
                <w:numId w:val="393"/>
              </w:numPr>
              <w:spacing w:line="276" w:lineRule="auto"/>
              <w:contextualSpacing/>
              <w:jc w:val="both"/>
              <w:rPr>
                <w:rFonts w:ascii="Times New Roman" w:eastAsia="Calibri" w:hAnsi="Times New Roman" w:cs="Times New Roman"/>
                <w:sz w:val="20"/>
                <w:szCs w:val="20"/>
              </w:rPr>
            </w:pPr>
            <w:r w:rsidRPr="001A1D17">
              <w:rPr>
                <w:rFonts w:ascii="Times New Roman" w:eastAsia="Times New Roman" w:hAnsi="Times New Roman" w:cs="Times New Roman"/>
                <w:sz w:val="20"/>
                <w:szCs w:val="20"/>
                <w:lang w:eastAsia="en-GB"/>
              </w:rPr>
              <w:t>IgG West Nile Virus</w:t>
            </w:r>
          </w:p>
          <w:p w14:paraId="3BDFF52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22BA24ED" w14:textId="77777777" w:rsidTr="007D12B8">
        <w:tc>
          <w:tcPr>
            <w:tcW w:w="3539" w:type="dxa"/>
          </w:tcPr>
          <w:p w14:paraId="47675DF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Infecția TBC</w:t>
            </w:r>
          </w:p>
        </w:tc>
        <w:tc>
          <w:tcPr>
            <w:tcW w:w="6095" w:type="dxa"/>
          </w:tcPr>
          <w:p w14:paraId="638C919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 IDR la PPD/Quantiferon</w:t>
            </w:r>
          </w:p>
        </w:tc>
      </w:tr>
      <w:tr w:rsidR="001A1D17" w:rsidRPr="001A1D17" w14:paraId="08817A94" w14:textId="77777777" w:rsidTr="007D12B8">
        <w:tc>
          <w:tcPr>
            <w:tcW w:w="3539" w:type="dxa"/>
          </w:tcPr>
          <w:p w14:paraId="5A274E1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pulmonară</w:t>
            </w:r>
          </w:p>
        </w:tc>
        <w:tc>
          <w:tcPr>
            <w:tcW w:w="6095" w:type="dxa"/>
          </w:tcPr>
          <w:p w14:paraId="30ECD3AE"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DBBC2E9" w14:textId="77777777" w:rsidTr="007D12B8">
        <w:tc>
          <w:tcPr>
            <w:tcW w:w="3539" w:type="dxa"/>
          </w:tcPr>
          <w:p w14:paraId="6A48345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Alte analize de laborator semnificative</w:t>
            </w:r>
          </w:p>
        </w:tc>
        <w:tc>
          <w:tcPr>
            <w:tcW w:w="6095" w:type="dxa"/>
          </w:tcPr>
          <w:p w14:paraId="6F0DC14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2C10B4ED" w14:textId="7D924482"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*Medicul curant va decide efectuarea acestor investigații ținând cont de siptomele pacientului, istoricul bolii, antecedentele personale patologice și modificările</w:t>
      </w:r>
      <w:r w:rsidR="007D12B8" w:rsidRPr="001A1D17">
        <w:rPr>
          <w:rFonts w:ascii="Times New Roman" w:eastAsia="Calibri" w:hAnsi="Times New Roman" w:cs="Times New Roman"/>
          <w:sz w:val="20"/>
          <w:szCs w:val="20"/>
        </w:rPr>
        <w:t xml:space="preserve"> decelate la examenul obiectiv.</w:t>
      </w:r>
    </w:p>
    <w:p w14:paraId="17F9B8E0" w14:textId="77777777" w:rsidR="00764B19" w:rsidRPr="001A1D17" w:rsidRDefault="00764B19" w:rsidP="001A1D17">
      <w:pPr>
        <w:keepNext/>
        <w:keepLines/>
        <w:spacing w:before="160" w:after="0" w:line="276" w:lineRule="auto"/>
        <w:jc w:val="both"/>
        <w:outlineLvl w:val="2"/>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Evaluarea siguranței și eficacității terapeutice</w:t>
      </w:r>
    </w:p>
    <w:p w14:paraId="4FE3F58A" w14:textId="73CB6E14"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din punct de vedere clinic și paraclinic pentru siguranţa terapeutică şi eficacitatea clinică </w:t>
      </w:r>
      <w:r w:rsidRPr="001A1D17">
        <w:rPr>
          <w:rFonts w:ascii="Times New Roman" w:eastAsia="Calibri" w:hAnsi="Times New Roman" w:cs="Times New Roman"/>
          <w:b/>
          <w:bCs/>
          <w:sz w:val="24"/>
          <w:szCs w:val="24"/>
        </w:rPr>
        <w:t xml:space="preserve">la 3 luni </w:t>
      </w:r>
      <w:r w:rsidRPr="001A1D17">
        <w:rPr>
          <w:rFonts w:ascii="Times New Roman" w:eastAsia="Calibri" w:hAnsi="Times New Roman" w:cs="Times New Roman"/>
          <w:sz w:val="24"/>
          <w:szCs w:val="24"/>
        </w:rPr>
        <w:t>de la iniţierea terapiei cu rituximab</w:t>
      </w:r>
      <w:r w:rsidR="007D12B8" w:rsidRPr="001A1D17">
        <w:rPr>
          <w:rFonts w:ascii="Times New Roman" w:eastAsia="Calibri" w:hAnsi="Times New Roman" w:cs="Times New Roman"/>
          <w:sz w:val="24"/>
          <w:szCs w:val="24"/>
        </w:rPr>
        <w:t xml:space="preserve"> prin următoarele investigaţii:</w:t>
      </w:r>
    </w:p>
    <w:tbl>
      <w:tblPr>
        <w:tblStyle w:val="TableGridLight2"/>
        <w:tblW w:w="9634" w:type="dxa"/>
        <w:tblLook w:val="04A0" w:firstRow="1" w:lastRow="0" w:firstColumn="1" w:lastColumn="0" w:noHBand="0" w:noVBand="1"/>
      </w:tblPr>
      <w:tblGrid>
        <w:gridCol w:w="3539"/>
        <w:gridCol w:w="6095"/>
      </w:tblGrid>
      <w:tr w:rsidR="001A1D17" w:rsidRPr="001A1D17" w14:paraId="02CB20AB" w14:textId="77777777" w:rsidTr="007D12B8">
        <w:tc>
          <w:tcPr>
            <w:tcW w:w="3539" w:type="dxa"/>
          </w:tcPr>
          <w:p w14:paraId="774F9C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6095" w:type="dxa"/>
          </w:tcPr>
          <w:p w14:paraId="443D67F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w:t>
            </w:r>
          </w:p>
        </w:tc>
      </w:tr>
      <w:tr w:rsidR="001A1D17" w:rsidRPr="001A1D17" w14:paraId="3CE0563C" w14:textId="77777777" w:rsidTr="007D12B8">
        <w:tc>
          <w:tcPr>
            <w:tcW w:w="3539" w:type="dxa"/>
          </w:tcPr>
          <w:p w14:paraId="45B0E5B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6095" w:type="dxa"/>
          </w:tcPr>
          <w:p w14:paraId="2E6A3E2F" w14:textId="18400066"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DLQI</w:t>
            </w:r>
          </w:p>
        </w:tc>
      </w:tr>
      <w:tr w:rsidR="001A1D17" w:rsidRPr="001A1D17" w14:paraId="45CE6E78" w14:textId="77777777" w:rsidTr="007D12B8">
        <w:tc>
          <w:tcPr>
            <w:tcW w:w="3539" w:type="dxa"/>
          </w:tcPr>
          <w:p w14:paraId="0559086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Starea generală</w:t>
            </w:r>
          </w:p>
        </w:tc>
        <w:tc>
          <w:tcPr>
            <w:tcW w:w="6095" w:type="dxa"/>
          </w:tcPr>
          <w:p w14:paraId="43A316C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62ADAA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B678BE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0E6EA57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7A29D728" w14:textId="77777777" w:rsidTr="007D12B8">
        <w:tc>
          <w:tcPr>
            <w:tcW w:w="3539" w:type="dxa"/>
          </w:tcPr>
          <w:p w14:paraId="1B70B9D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4E95B16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 completă</w:t>
            </w:r>
          </w:p>
          <w:p w14:paraId="5FC305B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57BF4D1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60FE599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18C063C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27BFB1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(Na,K)</w:t>
            </w:r>
          </w:p>
          <w:p w14:paraId="0014619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w:t>
            </w:r>
          </w:p>
          <w:p w14:paraId="28F06AB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2A3BDE2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55C6718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w:t>
            </w:r>
          </w:p>
          <w:p w14:paraId="38FF4A4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34D22D2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7E1B58C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Opțional - nivelul seric al anticorpilor anti-desmogleine 1 și 3 </w:t>
            </w:r>
          </w:p>
        </w:tc>
      </w:tr>
      <w:tr w:rsidR="001A1D17" w:rsidRPr="001A1D17" w14:paraId="67423A37" w14:textId="77777777" w:rsidTr="007D12B8">
        <w:tc>
          <w:tcPr>
            <w:tcW w:w="3539" w:type="dxa"/>
          </w:tcPr>
          <w:p w14:paraId="323005F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Alte analize de laborator semnificative</w:t>
            </w:r>
          </w:p>
        </w:tc>
        <w:tc>
          <w:tcPr>
            <w:tcW w:w="6095" w:type="dxa"/>
          </w:tcPr>
          <w:p w14:paraId="7761352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56E7EBB6"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 xml:space="preserve">În continuare, evaluarea siguranței și eficienței terapeutice se va face </w:t>
      </w:r>
      <w:r w:rsidRPr="001A1D17">
        <w:rPr>
          <w:rFonts w:ascii="Times New Roman" w:eastAsia="Calibri" w:hAnsi="Times New Roman" w:cs="Times New Roman"/>
          <w:b/>
          <w:bCs/>
          <w:sz w:val="24"/>
          <w:szCs w:val="24"/>
        </w:rPr>
        <w:t>la</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6 luni</w:t>
      </w:r>
      <w:r w:rsidRPr="001A1D17">
        <w:rPr>
          <w:rFonts w:ascii="Times New Roman" w:eastAsia="Calibri" w:hAnsi="Times New Roman" w:cs="Times New Roman"/>
          <w:sz w:val="24"/>
          <w:szCs w:val="24"/>
        </w:rPr>
        <w:t>, cu excepția cazurilor la care apar recăderi sau efecte adverse.</w:t>
      </w:r>
    </w:p>
    <w:p w14:paraId="57090683" w14:textId="77777777" w:rsidR="007D12B8"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Prima evaluarea pent</w:t>
      </w:r>
      <w:r w:rsidR="007D12B8" w:rsidRPr="001A1D17">
        <w:rPr>
          <w:rFonts w:ascii="Times New Roman" w:eastAsia="Calibri" w:hAnsi="Times New Roman" w:cs="Times New Roman"/>
          <w:b/>
          <w:bCs/>
          <w:sz w:val="24"/>
          <w:szCs w:val="24"/>
        </w:rPr>
        <w:t>ru atingerea țintei terapeutice</w:t>
      </w:r>
    </w:p>
    <w:p w14:paraId="37B8C5E2" w14:textId="104BAA55"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 xml:space="preserve">Pacientul trebuie evaluat pentru atingerea țintei terapeutice și stabilirea siguranței terapeutice 3 luni de la inițierea terapiei cu rituximab. </w:t>
      </w:r>
    </w:p>
    <w:p w14:paraId="468C3CC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Ținta terapeutică se definește prin:</w:t>
      </w:r>
    </w:p>
    <w:p w14:paraId="0D056C2D" w14:textId="77777777" w:rsidR="00764B19" w:rsidRPr="001A1D17" w:rsidRDefault="00764B19" w:rsidP="001A1D17">
      <w:pPr>
        <w:numPr>
          <w:ilvl w:val="0"/>
          <w:numId w:val="108"/>
        </w:numPr>
        <w:spacing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Reducerea cu 50% a scorului PDAI față de momentul inițial cu un obiectiv pe termen lung de a obține remisiunea completă a leziunilor</w:t>
      </w:r>
    </w:p>
    <w:p w14:paraId="2413BCD0" w14:textId="77777777" w:rsidR="00764B19" w:rsidRPr="001A1D17" w:rsidRDefault="00764B19" w:rsidP="001A1D17">
      <w:pPr>
        <w:spacing w:line="276" w:lineRule="auto"/>
        <w:ind w:left="360"/>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și</w:t>
      </w:r>
    </w:p>
    <w:p w14:paraId="243F2F76" w14:textId="77777777" w:rsidR="00764B19" w:rsidRPr="001A1D17" w:rsidRDefault="00764B19" w:rsidP="001A1D17">
      <w:pPr>
        <w:numPr>
          <w:ilvl w:val="0"/>
          <w:numId w:val="108"/>
        </w:numPr>
        <w:autoSpaceDE w:val="0"/>
        <w:autoSpaceDN w:val="0"/>
        <w:adjustRightInd w:val="0"/>
        <w:spacing w:after="0" w:line="240" w:lineRule="auto"/>
        <w:contextualSpacing/>
        <w:jc w:val="both"/>
        <w:rPr>
          <w:rFonts w:ascii="Times New Roman" w:eastAsia="Calibri" w:hAnsi="Times New Roman" w:cs="Times New Roman"/>
          <w:sz w:val="24"/>
          <w:szCs w:val="24"/>
          <w14:ligatures w14:val="standardContextual"/>
        </w:rPr>
      </w:pPr>
      <w:r w:rsidRPr="001A1D17">
        <w:rPr>
          <w:rFonts w:ascii="Times New Roman" w:eastAsia="Calibri" w:hAnsi="Times New Roman" w:cs="Times New Roman"/>
          <w:sz w:val="24"/>
          <w:szCs w:val="24"/>
        </w:rPr>
        <w:t>Reducerea</w:t>
      </w:r>
      <w:r w:rsidRPr="001A1D17">
        <w:rPr>
          <w:rFonts w:ascii="Times New Roman" w:eastAsia="Calibri" w:hAnsi="Times New Roman" w:cs="Times New Roman"/>
          <w:sz w:val="24"/>
          <w:szCs w:val="24"/>
          <w14:ligatures w14:val="standardContextual"/>
        </w:rPr>
        <w:t xml:space="preserve"> cu minim 5 puncte a scorului DLQI faţă de momentul iniţial cu un obiectiv pe termen lung de a ajunge la o valoare absoluta de cel mult 2.</w:t>
      </w:r>
    </w:p>
    <w:p w14:paraId="270C88AD" w14:textId="77777777" w:rsidR="00764B19" w:rsidRPr="001A1D17" w:rsidRDefault="00764B19" w:rsidP="001A1D17">
      <w:pPr>
        <w:autoSpaceDE w:val="0"/>
        <w:autoSpaceDN w:val="0"/>
        <w:adjustRightInd w:val="0"/>
        <w:spacing w:after="0" w:line="240" w:lineRule="auto"/>
        <w:ind w:left="720"/>
        <w:contextualSpacing/>
        <w:jc w:val="both"/>
        <w:rPr>
          <w:rFonts w:ascii="Times New Roman" w:eastAsia="Calibri" w:hAnsi="Times New Roman" w:cs="Times New Roman"/>
          <w:sz w:val="24"/>
          <w:szCs w:val="24"/>
          <w14:ligatures w14:val="standardContextual"/>
        </w:rPr>
      </w:pPr>
    </w:p>
    <w:tbl>
      <w:tblPr>
        <w:tblStyle w:val="TableGridLight2"/>
        <w:tblW w:w="9634" w:type="dxa"/>
        <w:tblLook w:val="04A0" w:firstRow="1" w:lastRow="0" w:firstColumn="1" w:lastColumn="0" w:noHBand="0" w:noVBand="1"/>
      </w:tblPr>
      <w:tblGrid>
        <w:gridCol w:w="3539"/>
        <w:gridCol w:w="6095"/>
      </w:tblGrid>
      <w:tr w:rsidR="001A1D17" w:rsidRPr="001A1D17" w14:paraId="7F891AA1" w14:textId="77777777" w:rsidTr="007D12B8">
        <w:tc>
          <w:tcPr>
            <w:tcW w:w="3539" w:type="dxa"/>
          </w:tcPr>
          <w:p w14:paraId="26E4214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6095" w:type="dxa"/>
          </w:tcPr>
          <w:p w14:paraId="18DD5EC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Scorurile PDAI și DLQI</w:t>
            </w:r>
          </w:p>
        </w:tc>
      </w:tr>
      <w:tr w:rsidR="001A1D17" w:rsidRPr="001A1D17" w14:paraId="73CCCAAB" w14:textId="77777777" w:rsidTr="007D12B8">
        <w:tc>
          <w:tcPr>
            <w:tcW w:w="3539" w:type="dxa"/>
          </w:tcPr>
          <w:p w14:paraId="49CF90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 generală</w:t>
            </w:r>
          </w:p>
        </w:tc>
        <w:tc>
          <w:tcPr>
            <w:tcW w:w="6095" w:type="dxa"/>
          </w:tcPr>
          <w:p w14:paraId="3AF0A56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3D06858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E3EA5A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0466B8D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308AF663" w14:textId="77777777" w:rsidTr="007D12B8">
        <w:tc>
          <w:tcPr>
            <w:tcW w:w="3539" w:type="dxa"/>
          </w:tcPr>
          <w:p w14:paraId="1287EA6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6095" w:type="dxa"/>
          </w:tcPr>
          <w:p w14:paraId="0339051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D84B3E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26F72E8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73C151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5A6A28F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creatinină</w:t>
            </w:r>
          </w:p>
          <w:p w14:paraId="35B33DA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(Na,K)</w:t>
            </w:r>
          </w:p>
          <w:p w14:paraId="38516EB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ASAT </w:t>
            </w:r>
          </w:p>
          <w:p w14:paraId="2712032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7910D0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15113D1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w:t>
            </w:r>
          </w:p>
          <w:p w14:paraId="5160F36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0F6730D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Ex. sumar urină</w:t>
            </w:r>
          </w:p>
          <w:p w14:paraId="04C9108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Opțional - anticorpii (IgG) anti-desmogleină 1 și anti-desmogleină 3 </w:t>
            </w:r>
          </w:p>
        </w:tc>
      </w:tr>
      <w:tr w:rsidR="00764B19" w:rsidRPr="001A1D17" w14:paraId="50260E9C" w14:textId="77777777" w:rsidTr="007D12B8">
        <w:tc>
          <w:tcPr>
            <w:tcW w:w="3539" w:type="dxa"/>
          </w:tcPr>
          <w:p w14:paraId="5E1AFF6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Alte analize de laborator semnificative</w:t>
            </w:r>
          </w:p>
        </w:tc>
        <w:tc>
          <w:tcPr>
            <w:tcW w:w="6095" w:type="dxa"/>
          </w:tcPr>
          <w:p w14:paraId="4CC5825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5F0B49B1"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3DDCD6AE" w14:textId="1DE13143"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Monitorizarea menținerii țintei terapeutic</w:t>
      </w:r>
      <w:r w:rsidR="007D12B8" w:rsidRPr="001A1D17">
        <w:rPr>
          <w:rFonts w:ascii="Times New Roman" w:eastAsia="Calibri" w:hAnsi="Times New Roman" w:cs="Times New Roman"/>
          <w:b/>
          <w:bCs/>
          <w:sz w:val="24"/>
          <w:szCs w:val="24"/>
        </w:rPr>
        <w:t>e și a siguranței tratamentului</w:t>
      </w:r>
    </w:p>
    <w:tbl>
      <w:tblPr>
        <w:tblStyle w:val="TableGridLight2"/>
        <w:tblW w:w="9634" w:type="dxa"/>
        <w:tblLook w:val="04A0" w:firstRow="1" w:lastRow="0" w:firstColumn="1" w:lastColumn="0" w:noHBand="0" w:noVBand="1"/>
      </w:tblPr>
      <w:tblGrid>
        <w:gridCol w:w="3397"/>
        <w:gridCol w:w="3828"/>
        <w:gridCol w:w="2409"/>
      </w:tblGrid>
      <w:tr w:rsidR="001A1D17" w:rsidRPr="001A1D17" w14:paraId="1D0706FC" w14:textId="77777777" w:rsidTr="007D12B8">
        <w:tc>
          <w:tcPr>
            <w:tcW w:w="3397" w:type="dxa"/>
          </w:tcPr>
          <w:p w14:paraId="5C24A3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Parametrii </w:t>
            </w:r>
          </w:p>
        </w:tc>
        <w:tc>
          <w:tcPr>
            <w:tcW w:w="3828" w:type="dxa"/>
          </w:tcPr>
          <w:p w14:paraId="04A9301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c>
          <w:tcPr>
            <w:tcW w:w="2409" w:type="dxa"/>
          </w:tcPr>
          <w:p w14:paraId="69A5E9C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Interval de monitorizare</w:t>
            </w:r>
          </w:p>
        </w:tc>
      </w:tr>
      <w:tr w:rsidR="001A1D17" w:rsidRPr="001A1D17" w14:paraId="193B0616" w14:textId="77777777" w:rsidTr="007D12B8">
        <w:tc>
          <w:tcPr>
            <w:tcW w:w="3397" w:type="dxa"/>
          </w:tcPr>
          <w:p w14:paraId="31A3BD2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Severitatea bolii</w:t>
            </w:r>
          </w:p>
        </w:tc>
        <w:tc>
          <w:tcPr>
            <w:tcW w:w="3828" w:type="dxa"/>
          </w:tcPr>
          <w:p w14:paraId="719C3F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PDAI și DLQI</w:t>
            </w:r>
          </w:p>
        </w:tc>
        <w:tc>
          <w:tcPr>
            <w:tcW w:w="2409" w:type="dxa"/>
          </w:tcPr>
          <w:p w14:paraId="1231BD6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D9C4D32" w14:textId="77777777" w:rsidTr="007D12B8">
        <w:tc>
          <w:tcPr>
            <w:tcW w:w="3397" w:type="dxa"/>
          </w:tcPr>
          <w:p w14:paraId="0865374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Stare generală</w:t>
            </w:r>
          </w:p>
        </w:tc>
        <w:tc>
          <w:tcPr>
            <w:tcW w:w="3828" w:type="dxa"/>
          </w:tcPr>
          <w:p w14:paraId="2E06B55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26707C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55A1E98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3F87EB0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c>
          <w:tcPr>
            <w:tcW w:w="2409" w:type="dxa"/>
          </w:tcPr>
          <w:p w14:paraId="5C4F69D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5966D81" w14:textId="77777777" w:rsidTr="007D12B8">
        <w:tc>
          <w:tcPr>
            <w:tcW w:w="3397" w:type="dxa"/>
          </w:tcPr>
          <w:p w14:paraId="204A6D2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Analize de laborator</w:t>
            </w:r>
          </w:p>
        </w:tc>
        <w:tc>
          <w:tcPr>
            <w:tcW w:w="3828" w:type="dxa"/>
          </w:tcPr>
          <w:p w14:paraId="624B347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7A294A6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1D18CEC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5BC07A8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Uree </w:t>
            </w:r>
          </w:p>
          <w:p w14:paraId="0229AAF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Creatinină </w:t>
            </w:r>
          </w:p>
          <w:p w14:paraId="1391A83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Ionogramă (Na, K)</w:t>
            </w:r>
          </w:p>
          <w:p w14:paraId="55EF2CE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ASAT </w:t>
            </w:r>
          </w:p>
          <w:p w14:paraId="539BAD5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ALAT </w:t>
            </w:r>
          </w:p>
          <w:p w14:paraId="16556DE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GGT </w:t>
            </w:r>
          </w:p>
          <w:p w14:paraId="6666BA9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w:t>
            </w:r>
          </w:p>
          <w:p w14:paraId="0E122EF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6AA0A55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Ex. sumar urină</w:t>
            </w:r>
          </w:p>
          <w:p w14:paraId="2FF35B1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 xml:space="preserve">Opțional - anticorpii (IgG) anti-desmogleină 1 și anti-desmogleină 3 </w:t>
            </w:r>
          </w:p>
        </w:tc>
        <w:tc>
          <w:tcPr>
            <w:tcW w:w="2409" w:type="dxa"/>
          </w:tcPr>
          <w:p w14:paraId="25F93C9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6 luni</w:t>
            </w:r>
          </w:p>
        </w:tc>
      </w:tr>
      <w:tr w:rsidR="00764B19" w:rsidRPr="001A1D17" w14:paraId="4F296D28" w14:textId="77777777" w:rsidTr="007D12B8">
        <w:tc>
          <w:tcPr>
            <w:tcW w:w="3397" w:type="dxa"/>
          </w:tcPr>
          <w:p w14:paraId="56F3E95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Alte analize de laborator semnificative</w:t>
            </w:r>
          </w:p>
        </w:tc>
        <w:tc>
          <w:tcPr>
            <w:tcW w:w="3828" w:type="dxa"/>
          </w:tcPr>
          <w:p w14:paraId="664BBBF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c>
          <w:tcPr>
            <w:tcW w:w="2409" w:type="dxa"/>
          </w:tcPr>
          <w:p w14:paraId="0277F61D"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34D8156" w14:textId="77777777" w:rsidR="00764B19" w:rsidRPr="001A1D17" w:rsidRDefault="00764B19" w:rsidP="001A1D17">
      <w:pPr>
        <w:spacing w:after="0" w:line="276" w:lineRule="auto"/>
        <w:jc w:val="both"/>
        <w:rPr>
          <w:rFonts w:ascii="Times New Roman" w:eastAsia="Times New Roman" w:hAnsi="Times New Roman" w:cs="Times New Roman"/>
          <w:b/>
          <w:sz w:val="24"/>
          <w:szCs w:val="24"/>
        </w:rPr>
      </w:pPr>
    </w:p>
    <w:p w14:paraId="4F6776A4"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 xml:space="preserve">Modul de administrare al tratamentului cu rituximab </w:t>
      </w:r>
    </w:p>
    <w:p w14:paraId="4F3F4679"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97F7915" w14:textId="77777777" w:rsidR="00764B19" w:rsidRPr="001A1D17" w:rsidRDefault="00764B19" w:rsidP="001A1D17">
      <w:pPr>
        <w:spacing w:after="0" w:line="240" w:lineRule="auto"/>
        <w:ind w:left="1440" w:hanging="1440"/>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Premedicaţia</w:t>
      </w:r>
      <w:r w:rsidRPr="001A1D17">
        <w:rPr>
          <w:rFonts w:ascii="Times New Roman" w:eastAsia="Calibri" w:hAnsi="Times New Roman" w:cs="Times New Roman"/>
          <w:sz w:val="24"/>
          <w:szCs w:val="24"/>
        </w:rPr>
        <w:t xml:space="preserve"> </w:t>
      </w:r>
    </w:p>
    <w:p w14:paraId="674A9BBD" w14:textId="77777777" w:rsidR="00764B19" w:rsidRPr="001A1D17" w:rsidRDefault="00764B19" w:rsidP="001A1D17">
      <w:pPr>
        <w:spacing w:after="0" w:line="240" w:lineRule="auto"/>
        <w:ind w:left="1440" w:hanging="1440"/>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Aceasta trebuie administrată cu o oră  înaintea  perfuziei de Rituximab și conține:</w:t>
      </w:r>
      <w:r w:rsidRPr="001A1D17">
        <w:rPr>
          <w:rFonts w:ascii="Times New Roman" w:eastAsia="Calibri" w:hAnsi="Times New Roman" w:cs="Times New Roman"/>
          <w:sz w:val="24"/>
          <w:szCs w:val="24"/>
        </w:rPr>
        <w:tab/>
      </w:r>
    </w:p>
    <w:p w14:paraId="344595F3" w14:textId="5DA82E21"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antipiretic  - Paracetamol 1 g oral</w:t>
      </w:r>
    </w:p>
    <w:p w14:paraId="6C966184" w14:textId="17FE98C2"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 xml:space="preserve">antihistaminice de generația a doua </w:t>
      </w:r>
    </w:p>
    <w:p w14:paraId="602807C7" w14:textId="1D370C1E" w:rsidR="00764B19" w:rsidRPr="001A1D17" w:rsidRDefault="00764B19" w:rsidP="001A1D17">
      <w:pPr>
        <w:pStyle w:val="ListParagraph"/>
        <w:numPr>
          <w:ilvl w:val="0"/>
          <w:numId w:val="396"/>
        </w:numPr>
        <w:jc w:val="both"/>
        <w:rPr>
          <w:rFonts w:eastAsia="Calibri"/>
          <w:color w:val="auto"/>
        </w:rPr>
      </w:pPr>
      <w:r w:rsidRPr="001A1D17">
        <w:rPr>
          <w:rFonts w:eastAsia="Calibri"/>
          <w:color w:val="auto"/>
        </w:rPr>
        <w:t xml:space="preserve">Prednison 100 mg oral sau altă medicație cortizonică sistemică în doza echivalentă </w:t>
      </w:r>
    </w:p>
    <w:p w14:paraId="7ABF3CD3" w14:textId="77777777" w:rsidR="00764B19" w:rsidRPr="001A1D17" w:rsidRDefault="00764B19" w:rsidP="001A1D17">
      <w:pPr>
        <w:spacing w:after="0" w:line="240" w:lineRule="auto"/>
        <w:ind w:firstLine="720"/>
        <w:jc w:val="both"/>
        <w:rPr>
          <w:rFonts w:ascii="Times New Roman" w:eastAsia="Calibri" w:hAnsi="Times New Roman" w:cs="Times New Roman"/>
          <w:sz w:val="24"/>
          <w:szCs w:val="24"/>
        </w:rPr>
      </w:pPr>
    </w:p>
    <w:p w14:paraId="158D5B33"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w:t>
      </w:r>
    </w:p>
    <w:p w14:paraId="6AF06068"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administrează inițial în două doze de 1 g la interval de 2 săptămâni, iar în continuare o doză de  0,5-1g la 6, 12 și 18 luni în funcție de evaluarea clinică și nivelul anticorpilor anti-desmogleină 3 și anti-desmogleină 1. După 18 luni se pot continua administrări de rituximab la intervale de 6 luni dacă reapar leziuni de pemphigus, iar nivelele de autoanticorpi anti-desmogleină 1 și 3 se mențin înalte.</w:t>
      </w:r>
    </w:p>
    <w:p w14:paraId="3F2BC36E" w14:textId="1797A5B0" w:rsidR="00764B19" w:rsidRPr="001A1D17" w:rsidRDefault="007D12B8"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Mod de administrare</w:t>
      </w:r>
    </w:p>
    <w:p w14:paraId="0CF53485"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dizolvă rituximab-ul 1000 mg în 1000 ml soluție NaCl 0,9%</w:t>
      </w:r>
    </w:p>
    <w:p w14:paraId="35EC98D3"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La prima perfuzie se începe cu 50 ml/h, apoi 100 ml/h, 150 ml/h, 200 ml/h, 2</w:t>
      </w:r>
      <w:r w:rsidRPr="001A1D17">
        <w:rPr>
          <w:rFonts w:ascii="Times New Roman" w:eastAsia="Times New Roman" w:hAnsi="Times New Roman" w:cs="Times New Roman"/>
          <w:sz w:val="24"/>
          <w:szCs w:val="24"/>
        </w:rPr>
        <w:t xml:space="preserve">50 ml/h, 300 ml/h, 350 ml/h, max 400 ml/h. </w:t>
      </w:r>
      <w:bookmarkStart w:id="8" w:name="_Hlk156949322"/>
      <w:r w:rsidRPr="001A1D17">
        <w:rPr>
          <w:rFonts w:ascii="Times New Roman" w:eastAsia="Times New Roman" w:hAnsi="Times New Roman" w:cs="Times New Roman"/>
          <w:sz w:val="24"/>
          <w:szCs w:val="24"/>
        </w:rPr>
        <w:t>Se va verifica puls, tensiune arterială și temperatura înainte de fiecare creștere și se va nota în foaia de observație. Durata perfuziei va fi de 6 ore.</w:t>
      </w:r>
      <w:bookmarkEnd w:id="8"/>
    </w:p>
    <w:p w14:paraId="50AFAD92"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rPr>
        <w:t>La următoarea perfuzie se va administra aceiași premedicație, iar apoi se va începe cu 100 ml/h, apoi 200 ml/h, 300 ml/h, max 400 ml/h. Se va verifica puls, tensiune arterială și temperatura înainte de fiecare creștere și se va nota în foaia de observație. Durata perfuziei va fi de 3 ore și 15 minute.</w:t>
      </w:r>
    </w:p>
    <w:p w14:paraId="7EA2887C"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Perfuzia trebuie oprită imediat în cazul dezvoltării reacțiilor severe precum bronhospasm, dispnee severă și hipoxie</w:t>
      </w:r>
      <w:bookmarkStart w:id="9" w:name="_Toc65051610"/>
      <w:r w:rsidRPr="001A1D17">
        <w:rPr>
          <w:rFonts w:ascii="Times New Roman" w:eastAsia="Calibri" w:hAnsi="Times New Roman" w:cs="Times New Roman"/>
          <w:sz w:val="24"/>
          <w:szCs w:val="24"/>
        </w:rPr>
        <w:t>.</w:t>
      </w:r>
    </w:p>
    <w:p w14:paraId="3C5B0411"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0AB7E64E" w14:textId="77777777" w:rsidR="00764B19" w:rsidRPr="001A1D17" w:rsidRDefault="00764B19" w:rsidP="001A1D17">
      <w:pPr>
        <w:spacing w:after="0" w:line="240"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Evaluarea tratamentului - calendarul evaluărilor</w:t>
      </w:r>
      <w:bookmarkEnd w:id="9"/>
    </w:p>
    <w:p w14:paraId="4C0B07EA" w14:textId="383B1E97"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Evaluarea pre-tratament</w:t>
      </w:r>
    </w:p>
    <w:p w14:paraId="5E3B8415" w14:textId="2ED4AED5"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Evaluarea siguranţei terapeutice şi a eficacităţii clinice </w:t>
      </w:r>
    </w:p>
    <w:p w14:paraId="2C46FEEF" w14:textId="6713AE9C"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Opțional determinarea nivelul seric al anticorpilor anti-desmogleine la 3 luni de la prima infuzie, apoi regulat la interval de 6 luni </w:t>
      </w:r>
    </w:p>
    <w:p w14:paraId="3AAEE07B" w14:textId="22B891E0"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 xml:space="preserve">Evaluarea răspunsului la tratament se va face regulat, inițial la 2-4 săptămâni până la obținerea controlului bolii, în cazul pacienților tratați cu rituximab și corticoterapie sistemică </w:t>
      </w:r>
    </w:p>
    <w:p w14:paraId="61E6975D" w14:textId="26920A25"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Odată cu obținerea controlului bolii monitorizarea răspunsului clinic  și a siguranţei terapeutice se realizează la fiecare 4-8 săptămâni până la sistarea terapiei asistemice cu cortizon</w:t>
      </w:r>
    </w:p>
    <w:p w14:paraId="6649ABF7" w14:textId="3D2835E3" w:rsidR="00764B19" w:rsidRPr="001A1D17" w:rsidRDefault="00764B19" w:rsidP="001A1D17">
      <w:pPr>
        <w:pStyle w:val="ListParagraph"/>
        <w:numPr>
          <w:ilvl w:val="2"/>
          <w:numId w:val="397"/>
        </w:numPr>
        <w:autoSpaceDE w:val="0"/>
        <w:autoSpaceDN w:val="0"/>
        <w:adjustRightInd w:val="0"/>
        <w:ind w:left="284" w:hanging="284"/>
        <w:jc w:val="both"/>
        <w:rPr>
          <w:rFonts w:eastAsia="Calibri"/>
          <w:color w:val="auto"/>
        </w:rPr>
      </w:pPr>
      <w:r w:rsidRPr="001A1D17">
        <w:rPr>
          <w:rFonts w:eastAsia="Calibri"/>
          <w:color w:val="auto"/>
        </w:rPr>
        <w:t>Odată ce tratamentul sistemic cu cortizon a fost oprit urmărirea pacienților va fi efectuată la un interval de 3-6 luni, pană la obținerea controlului complet al bolii</w:t>
      </w:r>
    </w:p>
    <w:p w14:paraId="33571320" w14:textId="77777777" w:rsidR="00764B19" w:rsidRPr="001A1D17" w:rsidRDefault="00764B19" w:rsidP="001A1D17">
      <w:pPr>
        <w:keepNext/>
        <w:keepLines/>
        <w:spacing w:before="160" w:after="0" w:line="276" w:lineRule="auto"/>
        <w:jc w:val="both"/>
        <w:outlineLvl w:val="2"/>
        <w:rPr>
          <w:rFonts w:ascii="Times New Roman" w:eastAsia="Times New Roman" w:hAnsi="Times New Roman" w:cs="Times New Roman"/>
          <w:sz w:val="24"/>
          <w:szCs w:val="24"/>
        </w:rPr>
      </w:pPr>
      <w:bookmarkStart w:id="10" w:name="_Toc65051611"/>
      <w:r w:rsidRPr="001A1D17">
        <w:rPr>
          <w:rFonts w:ascii="Times New Roman" w:eastAsia="Times New Roman" w:hAnsi="Times New Roman" w:cs="Times New Roman"/>
          <w:b/>
          <w:sz w:val="24"/>
          <w:szCs w:val="24"/>
        </w:rPr>
        <w:t>Evaluarea pre-tratament</w:t>
      </w:r>
      <w:bookmarkEnd w:id="10"/>
    </w:p>
    <w:p w14:paraId="2E8577C9"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Anterior inițierii tratamentului cu rituximab pacientul trebuie evaluat prin următoarele investigații: </w:t>
      </w:r>
    </w:p>
    <w:tbl>
      <w:tblPr>
        <w:tblStyle w:val="TableGridLight2"/>
        <w:tblW w:w="9634" w:type="dxa"/>
        <w:tblLook w:val="04A0" w:firstRow="1" w:lastRow="0" w:firstColumn="1" w:lastColumn="0" w:noHBand="0" w:noVBand="1"/>
      </w:tblPr>
      <w:tblGrid>
        <w:gridCol w:w="4225"/>
        <w:gridCol w:w="5409"/>
      </w:tblGrid>
      <w:tr w:rsidR="001A1D17" w:rsidRPr="001A1D17" w14:paraId="605479F6" w14:textId="77777777" w:rsidTr="007D12B8">
        <w:tc>
          <w:tcPr>
            <w:tcW w:w="4225" w:type="dxa"/>
          </w:tcPr>
          <w:p w14:paraId="51512698"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409" w:type="dxa"/>
          </w:tcPr>
          <w:p w14:paraId="314287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 DLQI</w:t>
            </w:r>
          </w:p>
        </w:tc>
      </w:tr>
      <w:tr w:rsidR="001A1D17" w:rsidRPr="001A1D17" w14:paraId="691F1F91" w14:textId="77777777" w:rsidTr="007D12B8">
        <w:tc>
          <w:tcPr>
            <w:tcW w:w="4225" w:type="dxa"/>
          </w:tcPr>
          <w:p w14:paraId="23D7AB02"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Starea generală</w:t>
            </w:r>
          </w:p>
        </w:tc>
        <w:tc>
          <w:tcPr>
            <w:tcW w:w="5409" w:type="dxa"/>
          </w:tcPr>
          <w:p w14:paraId="23C840F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472453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3ED6FD6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58C3C31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37760E1F" w14:textId="77777777" w:rsidTr="007D12B8">
        <w:tc>
          <w:tcPr>
            <w:tcW w:w="4225" w:type="dxa"/>
          </w:tcPr>
          <w:p w14:paraId="6A0AE6F3"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409" w:type="dxa"/>
          </w:tcPr>
          <w:p w14:paraId="3F4AD9F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5996CF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59F71AF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77D1AB7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41AC40E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0843F3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Glicemie</w:t>
            </w:r>
          </w:p>
          <w:p w14:paraId="31F2BD6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Antigen HBs, anticorpi anti-HBc, anticorpi anti-VHC</w:t>
            </w:r>
          </w:p>
          <w:p w14:paraId="485898C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Serologie HIV</w:t>
            </w:r>
          </w:p>
          <w:p w14:paraId="09EA7A1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03599B3F" w14:textId="77777777" w:rsidR="00764B19" w:rsidRPr="001A1D17" w:rsidRDefault="00764B19" w:rsidP="001A1D17">
            <w:pPr>
              <w:spacing w:line="276" w:lineRule="auto"/>
              <w:jc w:val="both"/>
              <w:rPr>
                <w:rFonts w:ascii="Times New Roman" w:eastAsia="Calibri" w:hAnsi="Times New Roman" w:cs="Times New Roman"/>
                <w:sz w:val="20"/>
                <w:szCs w:val="20"/>
              </w:rPr>
            </w:pPr>
          </w:p>
          <w:p w14:paraId="1FA574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w:t>
            </w:r>
          </w:p>
          <w:p w14:paraId="297E2600" w14:textId="77777777" w:rsidR="00764B19" w:rsidRPr="001A1D17" w:rsidRDefault="00764B19" w:rsidP="001A1D17">
            <w:pPr>
              <w:numPr>
                <w:ilvl w:val="0"/>
                <w:numId w:val="389"/>
              </w:numPr>
              <w:spacing w:line="276" w:lineRule="auto"/>
              <w:contextualSpacing/>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Nivelul seric al anticorpilor anti-desmogleine 1 și 3 </w:t>
            </w:r>
          </w:p>
          <w:p w14:paraId="6784A5D0"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Cytomegalovirus (CMV) </w:t>
            </w:r>
          </w:p>
          <w:p w14:paraId="66DA1844"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Herpes simplex virus (HSV) </w:t>
            </w:r>
          </w:p>
          <w:p w14:paraId="57E1E4A2"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Parvovirus B19 </w:t>
            </w:r>
          </w:p>
          <w:p w14:paraId="100D0554" w14:textId="77777777" w:rsidR="00764B19" w:rsidRPr="001A1D17" w:rsidRDefault="00764B19" w:rsidP="001A1D17">
            <w:pPr>
              <w:numPr>
                <w:ilvl w:val="0"/>
                <w:numId w:val="389"/>
              </w:numPr>
              <w:spacing w:line="276" w:lineRule="auto"/>
              <w:contextualSpacing/>
              <w:jc w:val="both"/>
              <w:rPr>
                <w:rFonts w:ascii="Times New Roman" w:eastAsia="Times New Roman" w:hAnsi="Times New Roman" w:cs="Times New Roman"/>
                <w:sz w:val="20"/>
                <w:szCs w:val="20"/>
                <w:lang w:eastAsia="en-GB"/>
              </w:rPr>
            </w:pPr>
            <w:r w:rsidRPr="001A1D17">
              <w:rPr>
                <w:rFonts w:ascii="Times New Roman" w:eastAsia="Times New Roman" w:hAnsi="Times New Roman" w:cs="Times New Roman"/>
                <w:sz w:val="20"/>
                <w:szCs w:val="20"/>
                <w:lang w:eastAsia="en-GB"/>
              </w:rPr>
              <w:t xml:space="preserve">IgG Varicella zoster virus </w:t>
            </w:r>
          </w:p>
          <w:p w14:paraId="1BA8D813" w14:textId="75A43072" w:rsidR="00764B19" w:rsidRPr="001A1D17" w:rsidRDefault="00764B19" w:rsidP="001A1D17">
            <w:pPr>
              <w:numPr>
                <w:ilvl w:val="0"/>
                <w:numId w:val="389"/>
              </w:numPr>
              <w:spacing w:line="276" w:lineRule="auto"/>
              <w:contextualSpacing/>
              <w:jc w:val="both"/>
              <w:rPr>
                <w:rFonts w:ascii="Times New Roman" w:eastAsia="Calibri" w:hAnsi="Times New Roman" w:cs="Times New Roman"/>
                <w:sz w:val="20"/>
                <w:szCs w:val="20"/>
              </w:rPr>
            </w:pPr>
            <w:r w:rsidRPr="001A1D17">
              <w:rPr>
                <w:rFonts w:ascii="Times New Roman" w:eastAsia="Times New Roman" w:hAnsi="Times New Roman" w:cs="Times New Roman"/>
                <w:sz w:val="20"/>
                <w:szCs w:val="20"/>
                <w:lang w:eastAsia="en-GB"/>
              </w:rPr>
              <w:t>IgG West Nile Virus</w:t>
            </w:r>
          </w:p>
        </w:tc>
      </w:tr>
      <w:tr w:rsidR="001A1D17" w:rsidRPr="001A1D17" w14:paraId="739AD3DA" w14:textId="77777777" w:rsidTr="007D12B8">
        <w:tc>
          <w:tcPr>
            <w:tcW w:w="4225" w:type="dxa"/>
          </w:tcPr>
          <w:p w14:paraId="47087E1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lastRenderedPageBreak/>
              <w:t>Infecția TBC</w:t>
            </w:r>
          </w:p>
        </w:tc>
        <w:tc>
          <w:tcPr>
            <w:tcW w:w="5409" w:type="dxa"/>
          </w:tcPr>
          <w:p w14:paraId="2BDA5FD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pulmonară, Quantiferon</w:t>
            </w:r>
          </w:p>
        </w:tc>
      </w:tr>
      <w:tr w:rsidR="001A1D17" w:rsidRPr="001A1D17" w14:paraId="0CD9B9AC" w14:textId="77777777" w:rsidTr="007D12B8">
        <w:tc>
          <w:tcPr>
            <w:tcW w:w="4225" w:type="dxa"/>
          </w:tcPr>
          <w:p w14:paraId="15BE46D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analize de laborator semnificative</w:t>
            </w:r>
          </w:p>
        </w:tc>
        <w:tc>
          <w:tcPr>
            <w:tcW w:w="5409" w:type="dxa"/>
          </w:tcPr>
          <w:p w14:paraId="3FB138B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17B4B24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*Medicul curant va decide efectuarea acestor investigații ținând cont de simptomele pacientului, istoricul bolii, antecedentele personale patologice și modificările decelate la examenul obiectiv.</w:t>
      </w:r>
    </w:p>
    <w:p w14:paraId="0A275F5A"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 evaluarea paciențior cu pemfigus vulgar, anterior inițierii tratamentului cu rituximab trebuie să fie documentate următoarele aspecte:</w:t>
      </w:r>
    </w:p>
    <w:p w14:paraId="2381BD37" w14:textId="68916D16"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 xml:space="preserve">anamneza cu istoricul bolii și precizarea detaliată a simptomelor acesteia </w:t>
      </w:r>
    </w:p>
    <w:p w14:paraId="43449F54" w14:textId="2E12D41D"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specificarea antecedentelor personale patologice: hematologice, oncologice, cardiovasculare, infecțioase, etc</w:t>
      </w:r>
    </w:p>
    <w:p w14:paraId="3AA123C5" w14:textId="23601E53"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antecedentele personale fiziologice: sarcină, alăptare, contracepție</w:t>
      </w:r>
    </w:p>
    <w:p w14:paraId="52E616A1" w14:textId="39781C10"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medicația administrată de fond</w:t>
      </w:r>
    </w:p>
    <w:p w14:paraId="5FFF0510" w14:textId="4FD95758"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identificarea medicamentelor care pot să contribuie la declanșarea bolii (inihibitorii enzimei de conversie, penicilamină, blocanții ai receptorilor angiotensinei, beta-blocante, cefalosporine, fenilbutazona, rifampicină, piritinol, tiopronina)</w:t>
      </w:r>
    </w:p>
    <w:p w14:paraId="55722A33" w14:textId="5FF8BA63" w:rsidR="00764B19"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calendarul vaccinărilor, necesitatea administrării unor vaccinuri vii care trebuie administrate anterior inițierii tratamentului.</w:t>
      </w:r>
    </w:p>
    <w:p w14:paraId="641345A0" w14:textId="4FB16377" w:rsidR="007D12B8" w:rsidRPr="001A1D17" w:rsidRDefault="00764B19" w:rsidP="001A1D17">
      <w:pPr>
        <w:pStyle w:val="ListParagraph"/>
        <w:numPr>
          <w:ilvl w:val="0"/>
          <w:numId w:val="398"/>
        </w:numPr>
        <w:spacing w:line="276" w:lineRule="auto"/>
        <w:jc w:val="both"/>
        <w:rPr>
          <w:rFonts w:eastAsia="Calibri"/>
          <w:color w:val="auto"/>
        </w:rPr>
      </w:pPr>
      <w:r w:rsidRPr="001A1D17">
        <w:rPr>
          <w:rFonts w:eastAsia="Calibri"/>
          <w:color w:val="auto"/>
        </w:rPr>
        <w:t>examen obiectiv</w:t>
      </w:r>
    </w:p>
    <w:p w14:paraId="6341BECB" w14:textId="77777777" w:rsidR="007D12B8" w:rsidRPr="001A1D17" w:rsidRDefault="007D12B8" w:rsidP="001A1D17">
      <w:pPr>
        <w:pStyle w:val="ListParagraph"/>
        <w:spacing w:line="276" w:lineRule="auto"/>
        <w:jc w:val="both"/>
        <w:rPr>
          <w:rFonts w:eastAsia="Calibri"/>
          <w:color w:val="auto"/>
        </w:rPr>
      </w:pPr>
    </w:p>
    <w:p w14:paraId="3612F7B6" w14:textId="77777777" w:rsidR="00764B19" w:rsidRPr="001A1D17" w:rsidRDefault="00764B19" w:rsidP="001A1D17">
      <w:pPr>
        <w:spacing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Dacă pacientul prezintă afecțiuni neoplazice este necesar avizul oncologic anterior inițierii tratamentului cu rituximab. La fel și în cazul unor afecțiuni hematologice este necesar avizul medicului de specialitate anterior inițierii terapiei cu rituximab.</w:t>
      </w:r>
    </w:p>
    <w:p w14:paraId="10B5DC02"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bookmarkStart w:id="11" w:name="_Toc65051612"/>
      <w:r w:rsidRPr="001A1D17">
        <w:rPr>
          <w:rFonts w:ascii="Times New Roman" w:eastAsia="Calibri" w:hAnsi="Times New Roman" w:cs="Times New Roman"/>
          <w:b/>
          <w:bCs/>
          <w:sz w:val="24"/>
          <w:szCs w:val="24"/>
        </w:rPr>
        <w:t>Evaluarea siguranței și eficacității terapeutice</w:t>
      </w:r>
      <w:bookmarkEnd w:id="11"/>
    </w:p>
    <w:p w14:paraId="2BC5F8D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din punct de vedere clinic și paraclinic pentru siguranţa terapeutică şi eficacitatea clinică </w:t>
      </w:r>
      <w:r w:rsidRPr="001A1D17">
        <w:rPr>
          <w:rFonts w:ascii="Times New Roman" w:eastAsia="Calibri" w:hAnsi="Times New Roman" w:cs="Times New Roman"/>
          <w:b/>
          <w:bCs/>
          <w:sz w:val="24"/>
          <w:szCs w:val="24"/>
        </w:rPr>
        <w:t>la 3 luni</w:t>
      </w:r>
      <w:r w:rsidRPr="001A1D17">
        <w:rPr>
          <w:rFonts w:ascii="Times New Roman" w:eastAsia="Calibri" w:hAnsi="Times New Roman" w:cs="Times New Roman"/>
          <w:sz w:val="24"/>
          <w:szCs w:val="24"/>
        </w:rPr>
        <w:t xml:space="preserve"> de la iniţierea terapiei cu rituximab prin următoarele investigaţii:</w:t>
      </w:r>
    </w:p>
    <w:p w14:paraId="64E922B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4508"/>
        <w:gridCol w:w="5126"/>
      </w:tblGrid>
      <w:tr w:rsidR="001A1D17" w:rsidRPr="001A1D17" w14:paraId="5FA13E82" w14:textId="77777777" w:rsidTr="007D12B8">
        <w:tc>
          <w:tcPr>
            <w:tcW w:w="4508" w:type="dxa"/>
          </w:tcPr>
          <w:p w14:paraId="5EE54D3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126" w:type="dxa"/>
          </w:tcPr>
          <w:p w14:paraId="1DD06AE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clinice PDAI, DLQI</w:t>
            </w:r>
          </w:p>
        </w:tc>
      </w:tr>
      <w:tr w:rsidR="001A1D17" w:rsidRPr="001A1D17" w14:paraId="7BCC58A9" w14:textId="77777777" w:rsidTr="007D12B8">
        <w:tc>
          <w:tcPr>
            <w:tcW w:w="4508" w:type="dxa"/>
          </w:tcPr>
          <w:p w14:paraId="47E7FC55"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Starea generală</w:t>
            </w:r>
          </w:p>
        </w:tc>
        <w:tc>
          <w:tcPr>
            <w:tcW w:w="5126" w:type="dxa"/>
          </w:tcPr>
          <w:p w14:paraId="29C8336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0069C1A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7437E4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1F57866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76451182" w14:textId="77777777" w:rsidTr="007D12B8">
        <w:tc>
          <w:tcPr>
            <w:tcW w:w="4508" w:type="dxa"/>
          </w:tcPr>
          <w:p w14:paraId="6972488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126" w:type="dxa"/>
          </w:tcPr>
          <w:p w14:paraId="605523B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3D47A7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0E7390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4184B7E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1B8F45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625F852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058332A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153A3D0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 - nivelul seric al anticorpilor anti-desmogleine 1 și 3</w:t>
            </w:r>
          </w:p>
        </w:tc>
      </w:tr>
      <w:tr w:rsidR="001A1D17" w:rsidRPr="001A1D17" w14:paraId="794242E9" w14:textId="77777777" w:rsidTr="007D12B8">
        <w:tc>
          <w:tcPr>
            <w:tcW w:w="4508" w:type="dxa"/>
          </w:tcPr>
          <w:p w14:paraId="52BD96B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analize de laborator semnificative</w:t>
            </w:r>
          </w:p>
        </w:tc>
        <w:tc>
          <w:tcPr>
            <w:tcW w:w="5126" w:type="dxa"/>
          </w:tcPr>
          <w:p w14:paraId="4E4CF4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77B4D7B2"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bookmarkStart w:id="12" w:name="_Toc65051613"/>
      <w:r w:rsidRPr="001A1D17">
        <w:rPr>
          <w:rFonts w:ascii="Times New Roman" w:eastAsia="Calibri" w:hAnsi="Times New Roman" w:cs="Times New Roman"/>
          <w:b/>
          <w:bCs/>
          <w:sz w:val="24"/>
          <w:szCs w:val="24"/>
        </w:rPr>
        <w:lastRenderedPageBreak/>
        <w:t>Prima evaluare pentru atingerea țintei terapeutice</w:t>
      </w:r>
      <w:bookmarkEnd w:id="12"/>
    </w:p>
    <w:p w14:paraId="6FC3B43C" w14:textId="6C41678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Pacientul trebuie evaluat pentru atingerea țintei terapeutice și stabilirea siguranței terapeutice </w:t>
      </w:r>
      <w:r w:rsidRPr="001A1D17">
        <w:rPr>
          <w:rFonts w:ascii="Times New Roman" w:eastAsia="Calibri" w:hAnsi="Times New Roman" w:cs="Times New Roman"/>
          <w:b/>
          <w:bCs/>
          <w:sz w:val="24"/>
          <w:szCs w:val="24"/>
        </w:rPr>
        <w:t>la 3 luni</w:t>
      </w:r>
      <w:r w:rsidRPr="001A1D17">
        <w:rPr>
          <w:rFonts w:ascii="Times New Roman" w:eastAsia="Calibri" w:hAnsi="Times New Roman" w:cs="Times New Roman"/>
          <w:sz w:val="24"/>
          <w:szCs w:val="24"/>
        </w:rPr>
        <w:t xml:space="preserve"> de la inițierea terapiei cu rituximab. </w:t>
      </w:r>
    </w:p>
    <w:tbl>
      <w:tblPr>
        <w:tblStyle w:val="TableGridLight2"/>
        <w:tblW w:w="9634" w:type="dxa"/>
        <w:tblLook w:val="04A0" w:firstRow="1" w:lastRow="0" w:firstColumn="1" w:lastColumn="0" w:noHBand="0" w:noVBand="1"/>
      </w:tblPr>
      <w:tblGrid>
        <w:gridCol w:w="4508"/>
        <w:gridCol w:w="5126"/>
      </w:tblGrid>
      <w:tr w:rsidR="001A1D17" w:rsidRPr="001A1D17" w14:paraId="2B4EC793" w14:textId="77777777" w:rsidTr="007D12B8">
        <w:tc>
          <w:tcPr>
            <w:tcW w:w="4508" w:type="dxa"/>
          </w:tcPr>
          <w:p w14:paraId="41E6434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5126" w:type="dxa"/>
          </w:tcPr>
          <w:p w14:paraId="39AFE0C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Scorurile PDAI și DLQI</w:t>
            </w:r>
          </w:p>
        </w:tc>
      </w:tr>
      <w:tr w:rsidR="001A1D17" w:rsidRPr="001A1D17" w14:paraId="1AE60A3D" w14:textId="77777777" w:rsidTr="007D12B8">
        <w:tc>
          <w:tcPr>
            <w:tcW w:w="4508" w:type="dxa"/>
          </w:tcPr>
          <w:p w14:paraId="084B1C5C"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 generală</w:t>
            </w:r>
          </w:p>
        </w:tc>
        <w:tc>
          <w:tcPr>
            <w:tcW w:w="5126" w:type="dxa"/>
          </w:tcPr>
          <w:p w14:paraId="448BB39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3E765EB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5E1D1DD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1E0E051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r>
      <w:tr w:rsidR="001A1D17" w:rsidRPr="001A1D17" w14:paraId="28B28389" w14:textId="77777777" w:rsidTr="007D12B8">
        <w:tc>
          <w:tcPr>
            <w:tcW w:w="4508" w:type="dxa"/>
          </w:tcPr>
          <w:p w14:paraId="0623998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5126" w:type="dxa"/>
          </w:tcPr>
          <w:p w14:paraId="1EC6BCC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49459A4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E3C6A2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3EC194F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237C9B0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7E551A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21F8360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4A3D31F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 anticorpii (IgG) anti-desmogleină 1 și anti-desmogleină 3</w:t>
            </w:r>
          </w:p>
        </w:tc>
      </w:tr>
      <w:tr w:rsidR="00764B19" w:rsidRPr="001A1D17" w14:paraId="6EF366CF" w14:textId="77777777" w:rsidTr="007D12B8">
        <w:tc>
          <w:tcPr>
            <w:tcW w:w="4508" w:type="dxa"/>
          </w:tcPr>
          <w:p w14:paraId="636CD81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analize de laborator semnificative</w:t>
            </w:r>
          </w:p>
        </w:tc>
        <w:tc>
          <w:tcPr>
            <w:tcW w:w="5126" w:type="dxa"/>
          </w:tcPr>
          <w:p w14:paraId="61AAC27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r>
    </w:tbl>
    <w:p w14:paraId="0ABBFEA6"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6924EC10"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Monitorizarea menținerii țintei terapeutice și a siguranței tratamentului</w:t>
      </w:r>
    </w:p>
    <w:tbl>
      <w:tblPr>
        <w:tblStyle w:val="TableGridLight2"/>
        <w:tblW w:w="9634" w:type="dxa"/>
        <w:tblLook w:val="04A0" w:firstRow="1" w:lastRow="0" w:firstColumn="1" w:lastColumn="0" w:noHBand="0" w:noVBand="1"/>
      </w:tblPr>
      <w:tblGrid>
        <w:gridCol w:w="3539"/>
        <w:gridCol w:w="3402"/>
        <w:gridCol w:w="2693"/>
      </w:tblGrid>
      <w:tr w:rsidR="001A1D17" w:rsidRPr="001A1D17" w14:paraId="7956D903" w14:textId="77777777" w:rsidTr="007D12B8">
        <w:tc>
          <w:tcPr>
            <w:tcW w:w="3539" w:type="dxa"/>
          </w:tcPr>
          <w:p w14:paraId="4880FFC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Parametrii </w:t>
            </w:r>
          </w:p>
        </w:tc>
        <w:tc>
          <w:tcPr>
            <w:tcW w:w="3402" w:type="dxa"/>
          </w:tcPr>
          <w:p w14:paraId="17E1203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Descriere</w:t>
            </w:r>
          </w:p>
        </w:tc>
        <w:tc>
          <w:tcPr>
            <w:tcW w:w="2693" w:type="dxa"/>
          </w:tcPr>
          <w:p w14:paraId="329E2DFC"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Interval de monitorizare</w:t>
            </w:r>
          </w:p>
        </w:tc>
      </w:tr>
      <w:tr w:rsidR="001A1D17" w:rsidRPr="001A1D17" w14:paraId="299855A9" w14:textId="77777777" w:rsidTr="007D12B8">
        <w:tc>
          <w:tcPr>
            <w:tcW w:w="3539" w:type="dxa"/>
          </w:tcPr>
          <w:p w14:paraId="13D0385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Severitatea bolii</w:t>
            </w:r>
          </w:p>
        </w:tc>
        <w:tc>
          <w:tcPr>
            <w:tcW w:w="3402" w:type="dxa"/>
          </w:tcPr>
          <w:p w14:paraId="360DF29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Scoruri PDAI și DLQI</w:t>
            </w:r>
          </w:p>
        </w:tc>
        <w:tc>
          <w:tcPr>
            <w:tcW w:w="2693" w:type="dxa"/>
          </w:tcPr>
          <w:p w14:paraId="502153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6536AD3D" w14:textId="77777777" w:rsidTr="007D12B8">
        <w:tc>
          <w:tcPr>
            <w:tcW w:w="3539" w:type="dxa"/>
          </w:tcPr>
          <w:p w14:paraId="541AEFB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Stare generală</w:t>
            </w:r>
          </w:p>
        </w:tc>
        <w:tc>
          <w:tcPr>
            <w:tcW w:w="3402" w:type="dxa"/>
          </w:tcPr>
          <w:p w14:paraId="286BFA1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Semne și simptome</w:t>
            </w:r>
          </w:p>
          <w:p w14:paraId="5166AC7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Greutate</w:t>
            </w:r>
          </w:p>
          <w:p w14:paraId="6AF3E03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Înălțime</w:t>
            </w:r>
          </w:p>
          <w:p w14:paraId="28EEAA8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IMC</w:t>
            </w:r>
          </w:p>
        </w:tc>
        <w:tc>
          <w:tcPr>
            <w:tcW w:w="2693" w:type="dxa"/>
          </w:tcPr>
          <w:p w14:paraId="670FD3A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1A1D17" w:rsidRPr="001A1D17" w14:paraId="0C72E266" w14:textId="77777777" w:rsidTr="007D12B8">
        <w:tc>
          <w:tcPr>
            <w:tcW w:w="3539" w:type="dxa"/>
          </w:tcPr>
          <w:p w14:paraId="7DA0F09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Analize de laborator</w:t>
            </w:r>
          </w:p>
        </w:tc>
        <w:tc>
          <w:tcPr>
            <w:tcW w:w="3402" w:type="dxa"/>
          </w:tcPr>
          <w:p w14:paraId="223C007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p w14:paraId="72E9D2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p w14:paraId="0F3C93F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CRP</w:t>
            </w:r>
          </w:p>
          <w:p w14:paraId="22048E0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 creatinină, ionogramă</w:t>
            </w:r>
          </w:p>
          <w:p w14:paraId="23CA21C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 ALAT, GGT, FA</w:t>
            </w:r>
          </w:p>
          <w:p w14:paraId="1C7D8FD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Glicemie</w:t>
            </w:r>
          </w:p>
          <w:p w14:paraId="1804748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Sumar și sediment urinar</w:t>
            </w:r>
          </w:p>
          <w:p w14:paraId="7DF6A90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 - anticorpii (IgG) anti-desmogleină 1 și anti-desmogleină 3</w:t>
            </w:r>
          </w:p>
        </w:tc>
        <w:tc>
          <w:tcPr>
            <w:tcW w:w="2693" w:type="dxa"/>
          </w:tcPr>
          <w:p w14:paraId="7ABF001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luni</w:t>
            </w:r>
          </w:p>
        </w:tc>
      </w:tr>
      <w:tr w:rsidR="00764B19" w:rsidRPr="001A1D17" w14:paraId="71860CB2" w14:textId="77777777" w:rsidTr="007D12B8">
        <w:tc>
          <w:tcPr>
            <w:tcW w:w="3539" w:type="dxa"/>
          </w:tcPr>
          <w:p w14:paraId="2E642285"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analize de laborator semnificative</w:t>
            </w:r>
          </w:p>
        </w:tc>
        <w:tc>
          <w:tcPr>
            <w:tcW w:w="3402" w:type="dxa"/>
          </w:tcPr>
          <w:p w14:paraId="528D1C6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În funcție de particularitățile pacientului</w:t>
            </w:r>
          </w:p>
        </w:tc>
        <w:tc>
          <w:tcPr>
            <w:tcW w:w="2693" w:type="dxa"/>
          </w:tcPr>
          <w:p w14:paraId="0A86D42A"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3EA206C5"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078AB41D" w14:textId="64C7FB28"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Reacții adverse ale terapiei cu rituximab</w:t>
      </w:r>
      <w:bookmarkEnd w:id="7"/>
    </w:p>
    <w:tbl>
      <w:tblPr>
        <w:tblStyle w:val="TableGridLight2"/>
        <w:tblW w:w="9634" w:type="dxa"/>
        <w:tblLook w:val="04A0" w:firstRow="1" w:lastRow="0" w:firstColumn="1" w:lastColumn="0" w:noHBand="0" w:noVBand="1"/>
      </w:tblPr>
      <w:tblGrid>
        <w:gridCol w:w="3397"/>
        <w:gridCol w:w="2835"/>
        <w:gridCol w:w="3402"/>
      </w:tblGrid>
      <w:tr w:rsidR="001A1D17" w:rsidRPr="001A1D17" w14:paraId="46518482" w14:textId="77777777" w:rsidTr="007D12B8">
        <w:tc>
          <w:tcPr>
            <w:tcW w:w="3397" w:type="dxa"/>
          </w:tcPr>
          <w:p w14:paraId="6F2C7C2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bookmarkStart w:id="13" w:name="_Hlk65007492"/>
            <w:r w:rsidRPr="001A1D17">
              <w:rPr>
                <w:rFonts w:ascii="Times New Roman" w:eastAsia="Arial" w:hAnsi="Times New Roman" w:cs="Times New Roman"/>
                <w:b/>
                <w:bCs/>
                <w:sz w:val="20"/>
                <w:szCs w:val="20"/>
              </w:rPr>
              <w:t>Efect advers</w:t>
            </w:r>
          </w:p>
        </w:tc>
        <w:tc>
          <w:tcPr>
            <w:tcW w:w="2835" w:type="dxa"/>
          </w:tcPr>
          <w:p w14:paraId="18A39FD0"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Foarte frecvent</w:t>
            </w:r>
          </w:p>
        </w:tc>
        <w:tc>
          <w:tcPr>
            <w:tcW w:w="3402" w:type="dxa"/>
          </w:tcPr>
          <w:p w14:paraId="5836B884"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Frecvent</w:t>
            </w:r>
          </w:p>
        </w:tc>
      </w:tr>
      <w:tr w:rsidR="001A1D17" w:rsidRPr="001A1D17" w14:paraId="5DE0A80D" w14:textId="77777777" w:rsidTr="007D12B8">
        <w:tc>
          <w:tcPr>
            <w:tcW w:w="3397" w:type="dxa"/>
          </w:tcPr>
          <w:p w14:paraId="40553FED"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Infecţii şi infestări</w:t>
            </w:r>
          </w:p>
        </w:tc>
        <w:tc>
          <w:tcPr>
            <w:tcW w:w="2835" w:type="dxa"/>
          </w:tcPr>
          <w:p w14:paraId="218232A1"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Infecţie la nivelul tractului respirator superior</w:t>
            </w:r>
          </w:p>
        </w:tc>
        <w:tc>
          <w:tcPr>
            <w:tcW w:w="3402" w:type="dxa"/>
          </w:tcPr>
          <w:p w14:paraId="1ADD019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Infecţie cu virus herpetic</w:t>
            </w:r>
          </w:p>
          <w:p w14:paraId="2B91B832"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Herpes zoster</w:t>
            </w:r>
          </w:p>
          <w:p w14:paraId="1054299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Herpes bucal</w:t>
            </w:r>
          </w:p>
          <w:p w14:paraId="07CB3329"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Conjunctivită</w:t>
            </w:r>
          </w:p>
          <w:p w14:paraId="19766811"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Rinofaringită </w:t>
            </w:r>
          </w:p>
          <w:p w14:paraId="6E83022E"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Candidoză bucală</w:t>
            </w:r>
          </w:p>
          <w:p w14:paraId="32F78CC8"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Infecţie la nivelul tractului urinar</w:t>
            </w:r>
          </w:p>
        </w:tc>
      </w:tr>
      <w:tr w:rsidR="001A1D17" w:rsidRPr="001A1D17" w14:paraId="684F83A5" w14:textId="77777777" w:rsidTr="007D12B8">
        <w:tc>
          <w:tcPr>
            <w:tcW w:w="3397" w:type="dxa"/>
          </w:tcPr>
          <w:p w14:paraId="0E9BDAE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 xml:space="preserve">Neoplasme benigne, maligne </w:t>
            </w:r>
          </w:p>
        </w:tc>
        <w:tc>
          <w:tcPr>
            <w:tcW w:w="2835" w:type="dxa"/>
          </w:tcPr>
          <w:p w14:paraId="0C2ABEF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5EEDEAA4"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Papilom cutanat</w:t>
            </w:r>
          </w:p>
        </w:tc>
      </w:tr>
      <w:tr w:rsidR="001A1D17" w:rsidRPr="001A1D17" w14:paraId="064D3FCE" w14:textId="77777777" w:rsidTr="007D12B8">
        <w:tc>
          <w:tcPr>
            <w:tcW w:w="3397" w:type="dxa"/>
          </w:tcPr>
          <w:p w14:paraId="4D7A4AA0"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psihice</w:t>
            </w:r>
          </w:p>
        </w:tc>
        <w:tc>
          <w:tcPr>
            <w:tcW w:w="2835" w:type="dxa"/>
          </w:tcPr>
          <w:p w14:paraId="678DB55D"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Tulburare depresivă persistentă</w:t>
            </w:r>
          </w:p>
        </w:tc>
        <w:tc>
          <w:tcPr>
            <w:tcW w:w="3402" w:type="dxa"/>
          </w:tcPr>
          <w:p w14:paraId="4273977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Depresie majoră</w:t>
            </w:r>
          </w:p>
          <w:p w14:paraId="678577AE"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Iritabilitate</w:t>
            </w:r>
          </w:p>
        </w:tc>
      </w:tr>
      <w:tr w:rsidR="001A1D17" w:rsidRPr="001A1D17" w14:paraId="45B9EC5C" w14:textId="77777777" w:rsidTr="007D12B8">
        <w:tc>
          <w:tcPr>
            <w:tcW w:w="3397" w:type="dxa"/>
          </w:tcPr>
          <w:p w14:paraId="5C95836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ale sistemului nervos</w:t>
            </w:r>
          </w:p>
        </w:tc>
        <w:tc>
          <w:tcPr>
            <w:tcW w:w="2835" w:type="dxa"/>
          </w:tcPr>
          <w:p w14:paraId="6EDEB76B"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Cefalee</w:t>
            </w:r>
          </w:p>
        </w:tc>
        <w:tc>
          <w:tcPr>
            <w:tcW w:w="3402" w:type="dxa"/>
          </w:tcPr>
          <w:p w14:paraId="712F7C21"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Ameţeală</w:t>
            </w:r>
          </w:p>
        </w:tc>
      </w:tr>
      <w:tr w:rsidR="001A1D17" w:rsidRPr="001A1D17" w14:paraId="32D6A229" w14:textId="77777777" w:rsidTr="007D12B8">
        <w:tc>
          <w:tcPr>
            <w:tcW w:w="3397" w:type="dxa"/>
          </w:tcPr>
          <w:p w14:paraId="08AD4E55"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cardiace</w:t>
            </w:r>
          </w:p>
        </w:tc>
        <w:tc>
          <w:tcPr>
            <w:tcW w:w="2835" w:type="dxa"/>
          </w:tcPr>
          <w:p w14:paraId="7BA2BC3C"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2D1C5431"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Tahicardie</w:t>
            </w:r>
          </w:p>
        </w:tc>
      </w:tr>
      <w:tr w:rsidR="001A1D17" w:rsidRPr="001A1D17" w14:paraId="2FDBB999" w14:textId="77777777" w:rsidTr="007D12B8">
        <w:tc>
          <w:tcPr>
            <w:tcW w:w="3397" w:type="dxa"/>
          </w:tcPr>
          <w:p w14:paraId="6F17C7D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gastro-intestinale</w:t>
            </w:r>
          </w:p>
        </w:tc>
        <w:tc>
          <w:tcPr>
            <w:tcW w:w="2835" w:type="dxa"/>
          </w:tcPr>
          <w:p w14:paraId="7E5BB310"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1EF17329"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Durere la nivelul abdomenului superior</w:t>
            </w:r>
          </w:p>
        </w:tc>
      </w:tr>
      <w:tr w:rsidR="001A1D17" w:rsidRPr="001A1D17" w14:paraId="107C7E96" w14:textId="77777777" w:rsidTr="007D12B8">
        <w:tc>
          <w:tcPr>
            <w:tcW w:w="3397" w:type="dxa"/>
          </w:tcPr>
          <w:p w14:paraId="1B6BE3EC"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Afecţiuni cutanate şi ale ţesutului subcutanat</w:t>
            </w:r>
          </w:p>
        </w:tc>
        <w:tc>
          <w:tcPr>
            <w:tcW w:w="2835" w:type="dxa"/>
          </w:tcPr>
          <w:p w14:paraId="15139733"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Alopecie</w:t>
            </w:r>
          </w:p>
        </w:tc>
        <w:tc>
          <w:tcPr>
            <w:tcW w:w="3402" w:type="dxa"/>
          </w:tcPr>
          <w:p w14:paraId="2B9C376D"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Prurit</w:t>
            </w:r>
          </w:p>
          <w:p w14:paraId="23071768"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Urticarie </w:t>
            </w:r>
          </w:p>
          <w:p w14:paraId="6219BD35"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Erupții cutanate/rash</w:t>
            </w:r>
          </w:p>
        </w:tc>
      </w:tr>
      <w:tr w:rsidR="001A1D17" w:rsidRPr="001A1D17" w14:paraId="261EFFB7" w14:textId="77777777" w:rsidTr="007D12B8">
        <w:tc>
          <w:tcPr>
            <w:tcW w:w="3397" w:type="dxa"/>
          </w:tcPr>
          <w:p w14:paraId="1310FC4A"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lastRenderedPageBreak/>
              <w:t>Tulburări generale şi la nivelul locului de administrare</w:t>
            </w:r>
          </w:p>
        </w:tc>
        <w:tc>
          <w:tcPr>
            <w:tcW w:w="2835" w:type="dxa"/>
          </w:tcPr>
          <w:p w14:paraId="0DAB546A"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402" w:type="dxa"/>
          </w:tcPr>
          <w:p w14:paraId="00D21C76"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Fatigabilitate</w:t>
            </w:r>
          </w:p>
          <w:p w14:paraId="179A85F4"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Astenie</w:t>
            </w:r>
          </w:p>
          <w:p w14:paraId="1E11A621"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Pirexie</w:t>
            </w:r>
          </w:p>
        </w:tc>
      </w:tr>
      <w:tr w:rsidR="001A1D17" w:rsidRPr="001A1D17" w14:paraId="41A780AE" w14:textId="77777777" w:rsidTr="007D12B8">
        <w:tc>
          <w:tcPr>
            <w:tcW w:w="3397" w:type="dxa"/>
          </w:tcPr>
          <w:p w14:paraId="0E44E8C3"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Leziuni, intoxicaţii şi complicaţii legate de procedurile utilizate</w:t>
            </w:r>
          </w:p>
        </w:tc>
        <w:tc>
          <w:tcPr>
            <w:tcW w:w="2835" w:type="dxa"/>
          </w:tcPr>
          <w:p w14:paraId="04A2316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w:t>
            </w:r>
          </w:p>
        </w:tc>
        <w:tc>
          <w:tcPr>
            <w:tcW w:w="3402" w:type="dxa"/>
          </w:tcPr>
          <w:p w14:paraId="5D4F2E13"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p>
        </w:tc>
      </w:tr>
    </w:tbl>
    <w:bookmarkEnd w:id="13"/>
    <w:p w14:paraId="773EA80D" w14:textId="31DD3BC0"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*Reacţii legate de perfuzie: cefalee, frisoane, tensiune arterială crescută, greaţă, astenie, durere, dispnee, eritem, hiperhidroză, hiperemie facială/bufeuri, hipotensiune arterială/tensiune arterială scăzută şi exantem tranzitoriu/erupţie pruriginoasă.</w:t>
      </w:r>
      <w:bookmarkStart w:id="14" w:name="_Toc65051605"/>
    </w:p>
    <w:p w14:paraId="63483675" w14:textId="4F55AA7C" w:rsidR="00764B19" w:rsidRPr="001A1D17" w:rsidRDefault="00764B19"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Atenţionări şi precauţii speciale pentru utilizare</w:t>
      </w:r>
      <w:bookmarkEnd w:id="14"/>
    </w:p>
    <w:p w14:paraId="645E20EF" w14:textId="408A0498"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Leucoencefalopatie multifocală progresivă (LMP)</w:t>
      </w:r>
    </w:p>
    <w:p w14:paraId="0A226963"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 fiind faptul că au fost raportate cazuri foarte rare de LMP cu evoluție letală ca urmare a utilizării rituximabului, pacienţii trebuie să fie monitorizaţi la intervale regulate pentru identificarea oricărui simptom neurologic nou sau agravat sau semne sugestive pentru LMP. În cazul în care se suspectează LMP, doza ulterioară de rituximab nu trebuie administrată până când LMP este exclusă. </w:t>
      </w:r>
    </w:p>
    <w:p w14:paraId="6531B86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Orice pacient cu semne și simptome neurologice și psihiatrice trebuie să efectueze cât mai repede un consult de specialitate și să prezinte avizul medicului specialist.</w:t>
      </w:r>
    </w:p>
    <w:p w14:paraId="3F7C4586"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1D83F40F"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Reacţii legate de perfuzie</w:t>
      </w:r>
    </w:p>
    <w:p w14:paraId="6A3696C6"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Tratamentul cu rituximab este asociat cu reacţii legate de perfuzie (IRR), asociate cu eliberarea de citokine şi/sau alţi mediatori chimici.</w:t>
      </w:r>
    </w:p>
    <w:p w14:paraId="4B43140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Cele mai frecvente simptome sunt cefalea, pruritul, iritaţia faringiană, eritemul facial, exantemul, urticaria, hipertensiunea arterială şi febra. Incidența IRR este mai frecventă la administrarea primei perfuzii cu rituximab, frecvența acestora scăzând odată cu următoarele administrări. În cazul acestor IRR, scăderea vitezei de perfuzare sau întreruperea perfuziei cu rituximab poate să ducă la ameliorarea simptomatologiei. De asemenea, în anumite cazuri, poate să fie necesară administrarea antihistaminicelor, antipireticelor, a oxigenului, a soluțiilor saline, a bronhodilatatoarelor și glucocorticoizilor.</w:t>
      </w:r>
    </w:p>
    <w:p w14:paraId="6764322C" w14:textId="77777777" w:rsidR="00764B19" w:rsidRPr="001A1D17" w:rsidRDefault="00764B19" w:rsidP="001A1D17">
      <w:pPr>
        <w:spacing w:after="0" w:line="276" w:lineRule="auto"/>
        <w:ind w:firstLine="720"/>
        <w:jc w:val="both"/>
        <w:rPr>
          <w:rFonts w:ascii="Times New Roman" w:eastAsia="Calibri" w:hAnsi="Times New Roman" w:cs="Times New Roman"/>
          <w:sz w:val="24"/>
          <w:szCs w:val="24"/>
        </w:rPr>
      </w:pPr>
    </w:p>
    <w:p w14:paraId="09E5B5D4"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Tulburări cardiace</w:t>
      </w:r>
    </w:p>
    <w:p w14:paraId="4C7D3273"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impune monitorizarea atentă a pacienților cu boli cardiace dat fiind faptul că au fost observate episoade de angină pectorală, aritmii, insuficiență cardiacă și infarct miocardic la pacienții tratați cu rituximab și avizul medicului specialist.</w:t>
      </w:r>
    </w:p>
    <w:p w14:paraId="7A053499"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 xml:space="preserve">Infecţii </w:t>
      </w:r>
    </w:p>
    <w:p w14:paraId="34BFD51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Celulele B, ținta terapiei cu rituximab, joacă un rol important în menţinerea unui răspuns imun normal, astfel, pacienţii tratați cu acest medicament prezintă un risc crescut de infecţii. Pe durata tratamentului cu rituximab pacienții pot să dezvolte infecţii grave, cu risc letal. Rituximab nu trebuie administrat pacienților cu infecţii active severe, precum tuberculoză, infecţii oportuniste şi sepsis, sau la pacienţii sever imunocompromişi. O atenție deosebită este necesară în cazul pacienților cu antecedente de infecţii cronice, recurente sau cu patologii care ii predispun la infecții severe. </w:t>
      </w:r>
    </w:p>
    <w:p w14:paraId="3E5E5814"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465BBC0"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Infecţii cu hepatita B</w:t>
      </w:r>
    </w:p>
    <w:p w14:paraId="0DE08F5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unor pacienți tratați cu rituximab au fost raportate cazuri de reactivare a hepatitei B, inclusiv cu evoluție letală.</w:t>
      </w:r>
    </w:p>
    <w:p w14:paraId="7AE7C73B"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Înainte de iniţierea tratamentului cu rituximab, toți pacienții trebuie investigați prin determinarea antigenlui  de suprafață al virusului hepatitei B (AgHBs).</w:t>
      </w:r>
    </w:p>
    <w:p w14:paraId="28D31F5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Pacienţii care prezintă hepatitei B activă nu trebuie trataţi cu rituximab. </w:t>
      </w:r>
    </w:p>
    <w:p w14:paraId="56B2C289" w14:textId="08C4BC28"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pacienților cu serologie pozitivă pentru virusul hepatitei B se impune evaluarea acestora și avizul medicului specialist.</w:t>
      </w:r>
    </w:p>
    <w:p w14:paraId="22DDE1C1"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lastRenderedPageBreak/>
        <w:t>Neutropenie cu debut întârziat</w:t>
      </w:r>
    </w:p>
    <w:p w14:paraId="352A76B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Determinarea valorii neutrofilelor sanguine se impune înaintea fiecărei infuzii cu rituximab, și regulat până la 6 luni de la întreruperea tratamentului, și ulterior în cazul apariției semnelor și/sau simptomelor de infecție. </w:t>
      </w:r>
    </w:p>
    <w:p w14:paraId="391A1165"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Afecţiuni cutanate</w:t>
      </w:r>
    </w:p>
    <w:p w14:paraId="381A1646"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Au fost raportate afecţiuni cutanate severe, cum sunt necroliza epidermică toxică) şi sindromul Stevens-Johnson, unele cu evoluţie letală. Aceste evenimente impun întreruperea permanentă a tratamentului cu rituximab.  </w:t>
      </w:r>
    </w:p>
    <w:p w14:paraId="5BD55950" w14:textId="77777777"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Imunizare</w:t>
      </w:r>
    </w:p>
    <w:p w14:paraId="22D042C2"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Medicul trebuie să evalueze statusul vaccinal al pacienților candidați pentru terapia cu rituximab, și să se asigure că aceștia sunt imunizați conform ghidurilor in vigoare. </w:t>
      </w:r>
    </w:p>
    <w:p w14:paraId="2A9DC726"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Vaccinarea trebuie încheiată cu cel puţin 4 săptămâni înainte de prima administrare de rituximab</w:t>
      </w:r>
      <w:r w:rsidRPr="001A1D17">
        <w:rPr>
          <w:rFonts w:ascii="Times New Roman" w:eastAsia="Calibri" w:hAnsi="Times New Roman" w:cs="Times New Roman"/>
          <w:sz w:val="24"/>
          <w:szCs w:val="24"/>
        </w:rPr>
        <w:t xml:space="preserve">. </w:t>
      </w:r>
    </w:p>
    <w:p w14:paraId="01EDB8E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Nu este recomandată administrarea de vaccinuri vii pe durata terapiei cu rituximab.</w:t>
      </w:r>
    </w:p>
    <w:p w14:paraId="17DB1CF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Pacienţilor trataţi cu rituximab li se pot administra vaccinuri inactive, însă rata de răspuns la acestea poate să fie scăzută.</w:t>
      </w:r>
    </w:p>
    <w:p w14:paraId="4BF2AED5"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Vaccinarea cu vaccinuri inactive a pacienților aflați sub tratament cu rituximab trebuie încheiată cu cel puțin  4 săptămâni înainte de următoarea administrare a acestuia.</w:t>
      </w:r>
    </w:p>
    <w:p w14:paraId="382A0B54" w14:textId="77777777" w:rsidR="00764B19" w:rsidRPr="001A1D17" w:rsidRDefault="00764B19" w:rsidP="001A1D17">
      <w:pPr>
        <w:spacing w:after="0" w:line="276" w:lineRule="auto"/>
        <w:jc w:val="both"/>
        <w:rPr>
          <w:rFonts w:ascii="Times New Roman" w:eastAsia="Calibri" w:hAnsi="Times New Roman" w:cs="Times New Roman"/>
          <w:sz w:val="24"/>
          <w:szCs w:val="24"/>
        </w:rPr>
      </w:pPr>
    </w:p>
    <w:p w14:paraId="40016936" w14:textId="48164571" w:rsidR="00764B19" w:rsidRPr="001A1D17" w:rsidRDefault="00764B19" w:rsidP="001A1D17">
      <w:pPr>
        <w:spacing w:after="0" w:line="276"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 xml:space="preserve">Malignitate </w:t>
      </w:r>
    </w:p>
    <w:p w14:paraId="112E1257"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Datele actuale nu sugerează existența unui risc crescut de dezvoltare a neoplaziilor în contextul administrării de rituximab. Cu toate acestea nu poate sa fie exclus cu certitudine riscul de dezvoltare al tumorilor solide. </w:t>
      </w:r>
    </w:p>
    <w:p w14:paraId="2F823F4A"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469356A9" w14:textId="487B70BC" w:rsidR="006E3D6D" w:rsidRPr="001A1D17" w:rsidRDefault="006E3D6D" w:rsidP="001A1D1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V. Prescriptori</w:t>
      </w:r>
    </w:p>
    <w:p w14:paraId="32C2CFC0" w14:textId="52D174D2" w:rsidR="00764B19" w:rsidRPr="001A1D17" w:rsidRDefault="006E3D6D" w:rsidP="001A1D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rPr>
      </w:pPr>
      <w:r w:rsidRPr="001A1D17">
        <w:rPr>
          <w:rFonts w:ascii="Times New Roman" w:eastAsia="Arial Unicode MS" w:hAnsi="Times New Roman" w:cs="Times New Roman"/>
          <w:bCs/>
          <w:sz w:val="24"/>
          <w:szCs w:val="24"/>
          <w:u w:color="000000"/>
          <w:bdr w:val="nil"/>
        </w:rPr>
        <w:t>T</w:t>
      </w:r>
      <w:r w:rsidR="00764B19" w:rsidRPr="001A1D17">
        <w:rPr>
          <w:rFonts w:ascii="Times New Roman" w:eastAsia="Arial Unicode MS" w:hAnsi="Times New Roman" w:cs="Times New Roman"/>
          <w:bCs/>
          <w:sz w:val="24"/>
          <w:szCs w:val="24"/>
          <w:u w:color="000000"/>
          <w:bdr w:val="nil"/>
        </w:rPr>
        <w:t>ratamentul se inițiaza si se continuă</w:t>
      </w:r>
      <w:r w:rsidR="00764B19" w:rsidRPr="001A1D17">
        <w:rPr>
          <w:rFonts w:ascii="Times New Roman" w:eastAsia="Arial Unicode MS" w:hAnsi="Times New Roman" w:cs="Times New Roman"/>
          <w:sz w:val="24"/>
          <w:szCs w:val="24"/>
          <w:u w:color="000000"/>
          <w:bdr w:val="nil"/>
        </w:rPr>
        <w:t xml:space="preserve"> de medici din specialitatea dermatologie-venerologie. Acestia au  obligatia de a introduce pacientul in Registrul Național de Pemfigus vulgar.</w:t>
      </w:r>
    </w:p>
    <w:p w14:paraId="76A8D8BB"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645CC96B"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6A8095A"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77BA8BA"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2E0491AE"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0559D33"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F7C70F6"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1406797E"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76F9CD5"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FE06AD9"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F6FEE03"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540AA136"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01FD2CF2" w14:textId="77777777" w:rsidR="006E3D6D" w:rsidRPr="001A1D17" w:rsidRDefault="006E3D6D" w:rsidP="001A1D17">
      <w:pPr>
        <w:spacing w:line="276" w:lineRule="auto"/>
        <w:jc w:val="both"/>
        <w:rPr>
          <w:rFonts w:ascii="Times New Roman" w:eastAsia="Calibri" w:hAnsi="Times New Roman" w:cs="Times New Roman"/>
          <w:sz w:val="24"/>
          <w:szCs w:val="24"/>
        </w:rPr>
      </w:pPr>
    </w:p>
    <w:p w14:paraId="68B1FF00" w14:textId="77777777" w:rsidR="006E3D6D"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 xml:space="preserve">Anexa1  </w:t>
      </w:r>
    </w:p>
    <w:p w14:paraId="468F71EC" w14:textId="0F90A0F6"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sz w:val="24"/>
          <w:szCs w:val="24"/>
        </w:rPr>
        <w:t>Scor PDAI (Pemphigus Disease Area Index)</w:t>
      </w:r>
    </w:p>
    <w:tbl>
      <w:tblPr>
        <w:tblStyle w:val="TableGridLight1"/>
        <w:tblW w:w="9634" w:type="dxa"/>
        <w:tblLook w:val="04A0" w:firstRow="1" w:lastRow="0" w:firstColumn="1" w:lastColumn="0" w:noHBand="0" w:noVBand="1"/>
      </w:tblPr>
      <w:tblGrid>
        <w:gridCol w:w="1980"/>
        <w:gridCol w:w="3685"/>
        <w:gridCol w:w="1843"/>
        <w:gridCol w:w="2126"/>
      </w:tblGrid>
      <w:tr w:rsidR="001A1D17" w:rsidRPr="001A1D17" w14:paraId="344B707D" w14:textId="77777777" w:rsidTr="00714067">
        <w:tc>
          <w:tcPr>
            <w:tcW w:w="1980" w:type="dxa"/>
          </w:tcPr>
          <w:p w14:paraId="08124B78" w14:textId="77777777" w:rsidR="006E3D6D" w:rsidRPr="001A1D17" w:rsidRDefault="006E3D6D" w:rsidP="001A1D17">
            <w:pPr>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Cutanat</w:t>
            </w:r>
          </w:p>
        </w:tc>
        <w:tc>
          <w:tcPr>
            <w:tcW w:w="3685" w:type="dxa"/>
          </w:tcPr>
          <w:p w14:paraId="40E6012D" w14:textId="028DE7D4"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52C7F93B"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1682D5A9" w14:textId="37BC7465"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Afectare</w:t>
            </w:r>
          </w:p>
        </w:tc>
      </w:tr>
      <w:tr w:rsidR="001A1D17" w:rsidRPr="001A1D17" w14:paraId="6F0918D3" w14:textId="77777777" w:rsidTr="00714067">
        <w:tc>
          <w:tcPr>
            <w:tcW w:w="1980" w:type="dxa"/>
          </w:tcPr>
          <w:p w14:paraId="4D2738D0"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Localizare anatomică</w:t>
            </w:r>
          </w:p>
        </w:tc>
        <w:tc>
          <w:tcPr>
            <w:tcW w:w="3685" w:type="dxa"/>
          </w:tcPr>
          <w:p w14:paraId="74BB4F63"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Eroziuni/bule sau eritem nou apărut</w:t>
            </w:r>
          </w:p>
        </w:tc>
        <w:tc>
          <w:tcPr>
            <w:tcW w:w="1843" w:type="dxa"/>
          </w:tcPr>
          <w:p w14:paraId="50E18246"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65F7D090"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Hiperpigmentare post-inflamatorie sau eritem postlezional</w:t>
            </w:r>
          </w:p>
        </w:tc>
      </w:tr>
      <w:tr w:rsidR="001A1D17" w:rsidRPr="001A1D17" w14:paraId="45EC9EE2" w14:textId="77777777" w:rsidTr="00714067">
        <w:tc>
          <w:tcPr>
            <w:tcW w:w="1980" w:type="dxa"/>
          </w:tcPr>
          <w:p w14:paraId="4B0A41CD" w14:textId="77777777" w:rsidR="006E3D6D" w:rsidRPr="001A1D17" w:rsidRDefault="006E3D6D" w:rsidP="001A1D17">
            <w:pPr>
              <w:jc w:val="both"/>
              <w:rPr>
                <w:rFonts w:ascii="Times New Roman" w:eastAsia="Calibri" w:hAnsi="Times New Roman" w:cs="Times New Roman"/>
                <w:sz w:val="20"/>
                <w:szCs w:val="20"/>
                <w:lang w:val="ro-RO"/>
              </w:rPr>
            </w:pPr>
          </w:p>
        </w:tc>
        <w:tc>
          <w:tcPr>
            <w:tcW w:w="3685" w:type="dxa"/>
          </w:tcPr>
          <w:p w14:paraId="638B25B8" w14:textId="77777777" w:rsidR="006E3D6D" w:rsidRPr="001A1D17" w:rsidRDefault="006E3D6D" w:rsidP="001A1D17">
            <w:pPr>
              <w:ind w:left="175" w:hanging="142"/>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0</w:t>
            </w:r>
            <w:r w:rsidRPr="001A1D17">
              <w:rPr>
                <w:rFonts w:ascii="Times New Roman" w:eastAsia="Calibri" w:hAnsi="Times New Roman" w:cs="Times New Roman"/>
                <w:sz w:val="20"/>
                <w:szCs w:val="20"/>
                <w:lang w:val="ro-RO"/>
              </w:rPr>
              <w:t xml:space="preserve">      absent</w:t>
            </w:r>
          </w:p>
          <w:p w14:paraId="6C32F249" w14:textId="64478321" w:rsidR="006E3D6D" w:rsidRPr="001A1D17" w:rsidRDefault="00714067" w:rsidP="001A1D17">
            <w:pPr>
              <w:ind w:left="459" w:hanging="568"/>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1</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 xml:space="preserve">1-3 leziuni, cel mult una &gt;2   cm,             </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nici una &gt; 6 cm</w:t>
            </w:r>
          </w:p>
          <w:p w14:paraId="7985D0AE" w14:textId="5E560F37"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2</w:t>
            </w:r>
            <w:r w:rsidRPr="001A1D17">
              <w:rPr>
                <w:rFonts w:ascii="Times New Roman" w:eastAsia="Calibri" w:hAnsi="Times New Roman" w:cs="Times New Roman"/>
                <w:sz w:val="20"/>
                <w:szCs w:val="20"/>
                <w:lang w:val="ro-RO"/>
              </w:rPr>
              <w:t xml:space="preserve">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 xml:space="preserve"> 2-3 leziuni, cel puțin două  &gt;2 cm, nici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una &gt;6 cm</w:t>
            </w:r>
          </w:p>
          <w:p w14:paraId="1DA38E49" w14:textId="3CF34E5E"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3 </w:t>
            </w:r>
            <w:r w:rsidRPr="001A1D17">
              <w:rPr>
                <w:rFonts w:ascii="Times New Roman" w:eastAsia="Calibri" w:hAnsi="Times New Roman" w:cs="Times New Roman"/>
                <w:sz w:val="20"/>
                <w:szCs w:val="20"/>
                <w:lang w:val="ro-RO"/>
              </w:rPr>
              <w:t xml:space="preserve">     &gt;3 leziuni, nici una &gt;6 cm</w:t>
            </w:r>
          </w:p>
          <w:p w14:paraId="26964FBA" w14:textId="52344CEE" w:rsidR="006E3D6D" w:rsidRPr="001A1D17" w:rsidRDefault="006E3D6D" w:rsidP="001A1D17">
            <w:pPr>
              <w:ind w:left="459" w:hanging="426"/>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5</w:t>
            </w:r>
            <w:r w:rsidRPr="001A1D17">
              <w:rPr>
                <w:rFonts w:ascii="Times New Roman" w:eastAsia="Calibri" w:hAnsi="Times New Roman" w:cs="Times New Roman"/>
                <w:sz w:val="20"/>
                <w:szCs w:val="20"/>
                <w:lang w:val="ro-RO"/>
              </w:rPr>
              <w:t xml:space="preserve">     </w:t>
            </w:r>
            <w:r w:rsidR="00714067" w:rsidRPr="001A1D17">
              <w:rPr>
                <w:rFonts w:ascii="Times New Roman" w:eastAsia="Calibri" w:hAnsi="Times New Roman" w:cs="Times New Roman"/>
                <w:sz w:val="20"/>
                <w:szCs w:val="20"/>
                <w:lang w:val="ro-RO"/>
              </w:rPr>
              <w:t xml:space="preserve"> </w:t>
            </w:r>
            <w:r w:rsidRPr="001A1D17">
              <w:rPr>
                <w:rFonts w:ascii="Times New Roman" w:eastAsia="Calibri" w:hAnsi="Times New Roman" w:cs="Times New Roman"/>
                <w:sz w:val="20"/>
                <w:szCs w:val="20"/>
                <w:lang w:val="ro-RO"/>
              </w:rPr>
              <w:t>&gt;3 leziuni, și/sau cel puțin una &gt;6 cm</w:t>
            </w:r>
          </w:p>
          <w:p w14:paraId="6F7D57CD" w14:textId="6DBA79D2" w:rsidR="006E3D6D" w:rsidRPr="001A1D17" w:rsidRDefault="00714067" w:rsidP="001A1D17">
            <w:pPr>
              <w:ind w:left="459" w:hanging="567"/>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10</w:t>
            </w:r>
            <w:r w:rsidRPr="001A1D17">
              <w:rPr>
                <w:rFonts w:ascii="Times New Roman" w:eastAsia="Calibri" w:hAnsi="Times New Roman" w:cs="Times New Roman"/>
                <w:sz w:val="20"/>
                <w:szCs w:val="20"/>
                <w:lang w:val="ro-RO"/>
              </w:rPr>
              <w:t xml:space="preserve">      </w:t>
            </w:r>
            <w:r w:rsidR="006E3D6D" w:rsidRPr="001A1D17">
              <w:rPr>
                <w:rFonts w:ascii="Times New Roman" w:eastAsia="Calibri" w:hAnsi="Times New Roman" w:cs="Times New Roman"/>
                <w:sz w:val="20"/>
                <w:szCs w:val="20"/>
                <w:lang w:val="ro-RO"/>
              </w:rPr>
              <w:t>&gt;3 leziuni, și/sau cel puțin una &gt;16 cm sau întreaga zonă</w:t>
            </w:r>
          </w:p>
        </w:tc>
        <w:tc>
          <w:tcPr>
            <w:tcW w:w="1843" w:type="dxa"/>
          </w:tcPr>
          <w:p w14:paraId="369E4D62"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Nr. leziuni dacă ≤ 3</w:t>
            </w:r>
          </w:p>
        </w:tc>
        <w:tc>
          <w:tcPr>
            <w:tcW w:w="2126" w:type="dxa"/>
          </w:tcPr>
          <w:p w14:paraId="3BE619C3"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0    absent</w:t>
            </w:r>
          </w:p>
          <w:p w14:paraId="05771EF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    prezent</w:t>
            </w:r>
          </w:p>
        </w:tc>
      </w:tr>
      <w:tr w:rsidR="001A1D17" w:rsidRPr="001A1D17" w14:paraId="43DAC599" w14:textId="77777777" w:rsidTr="00714067">
        <w:tc>
          <w:tcPr>
            <w:tcW w:w="1980" w:type="dxa"/>
          </w:tcPr>
          <w:p w14:paraId="21982F2D"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Urechi</w:t>
            </w:r>
          </w:p>
        </w:tc>
        <w:tc>
          <w:tcPr>
            <w:tcW w:w="3685" w:type="dxa"/>
          </w:tcPr>
          <w:p w14:paraId="66569A7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23711EF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04B23653"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69738927" w14:textId="77777777" w:rsidTr="00714067">
        <w:tc>
          <w:tcPr>
            <w:tcW w:w="1980" w:type="dxa"/>
          </w:tcPr>
          <w:p w14:paraId="3ADB684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Nas</w:t>
            </w:r>
          </w:p>
        </w:tc>
        <w:tc>
          <w:tcPr>
            <w:tcW w:w="3685" w:type="dxa"/>
          </w:tcPr>
          <w:p w14:paraId="0E3D5D7E"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6338667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4EAD4D19"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7DCC4D36" w14:textId="77777777" w:rsidTr="00714067">
        <w:tc>
          <w:tcPr>
            <w:tcW w:w="1980" w:type="dxa"/>
          </w:tcPr>
          <w:p w14:paraId="10618B8A"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Restul feței</w:t>
            </w:r>
          </w:p>
        </w:tc>
        <w:tc>
          <w:tcPr>
            <w:tcW w:w="3685" w:type="dxa"/>
          </w:tcPr>
          <w:p w14:paraId="0932F5F7"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0312CD7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602EC870"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4F1AC29E" w14:textId="77777777" w:rsidTr="00714067">
        <w:tc>
          <w:tcPr>
            <w:tcW w:w="1980" w:type="dxa"/>
          </w:tcPr>
          <w:p w14:paraId="21BB0E0D"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Gât</w:t>
            </w:r>
          </w:p>
        </w:tc>
        <w:tc>
          <w:tcPr>
            <w:tcW w:w="3685" w:type="dxa"/>
          </w:tcPr>
          <w:p w14:paraId="2016BEE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23A63D8C"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326B07E6"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53435025" w14:textId="77777777" w:rsidTr="00714067">
        <w:tc>
          <w:tcPr>
            <w:tcW w:w="1980" w:type="dxa"/>
          </w:tcPr>
          <w:p w14:paraId="50A90CDA"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Torace anterior</w:t>
            </w:r>
          </w:p>
        </w:tc>
        <w:tc>
          <w:tcPr>
            <w:tcW w:w="3685" w:type="dxa"/>
          </w:tcPr>
          <w:p w14:paraId="005EDEC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5295ABD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B505113"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09EB1288" w14:textId="77777777" w:rsidTr="00714067">
        <w:tc>
          <w:tcPr>
            <w:tcW w:w="1980" w:type="dxa"/>
          </w:tcPr>
          <w:p w14:paraId="58667A39"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Abdomen</w:t>
            </w:r>
          </w:p>
        </w:tc>
        <w:tc>
          <w:tcPr>
            <w:tcW w:w="3685" w:type="dxa"/>
          </w:tcPr>
          <w:p w14:paraId="6E6BD44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39BC1731"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47A46CB4"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355F7BF4" w14:textId="77777777" w:rsidTr="00714067">
        <w:tc>
          <w:tcPr>
            <w:tcW w:w="1980" w:type="dxa"/>
          </w:tcPr>
          <w:p w14:paraId="1A32966B"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Torace posterior, fese</w:t>
            </w:r>
          </w:p>
        </w:tc>
        <w:tc>
          <w:tcPr>
            <w:tcW w:w="3685" w:type="dxa"/>
          </w:tcPr>
          <w:p w14:paraId="21C14464"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0E6968AD"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1D5E282"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14D85825" w14:textId="77777777" w:rsidTr="00714067">
        <w:tc>
          <w:tcPr>
            <w:tcW w:w="1980" w:type="dxa"/>
          </w:tcPr>
          <w:p w14:paraId="2B231AA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Brațe și antebrațe</w:t>
            </w:r>
          </w:p>
        </w:tc>
        <w:tc>
          <w:tcPr>
            <w:tcW w:w="3685" w:type="dxa"/>
          </w:tcPr>
          <w:p w14:paraId="7CC35348"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6C5EFBB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562CEEF7"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0FA59AEE" w14:textId="77777777" w:rsidTr="00714067">
        <w:tc>
          <w:tcPr>
            <w:tcW w:w="1980" w:type="dxa"/>
          </w:tcPr>
          <w:p w14:paraId="4ABA31D2"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Mâini</w:t>
            </w:r>
          </w:p>
        </w:tc>
        <w:tc>
          <w:tcPr>
            <w:tcW w:w="3685" w:type="dxa"/>
          </w:tcPr>
          <w:p w14:paraId="64162FD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423609D2"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269A7C77"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2194EABE" w14:textId="77777777" w:rsidTr="00714067">
        <w:tc>
          <w:tcPr>
            <w:tcW w:w="1980" w:type="dxa"/>
          </w:tcPr>
          <w:p w14:paraId="5F354AB1"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Coapse și gambe</w:t>
            </w:r>
          </w:p>
        </w:tc>
        <w:tc>
          <w:tcPr>
            <w:tcW w:w="3685" w:type="dxa"/>
          </w:tcPr>
          <w:p w14:paraId="1A7F44EA"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1F838BF8"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4093DCE"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20B2BE98" w14:textId="77777777" w:rsidTr="00714067">
        <w:tc>
          <w:tcPr>
            <w:tcW w:w="1980" w:type="dxa"/>
          </w:tcPr>
          <w:p w14:paraId="68FE4BDE"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Picioare</w:t>
            </w:r>
          </w:p>
        </w:tc>
        <w:tc>
          <w:tcPr>
            <w:tcW w:w="3685" w:type="dxa"/>
          </w:tcPr>
          <w:p w14:paraId="7EB18379"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7B0DB48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52DA6DCA" w14:textId="77777777" w:rsidR="006E3D6D" w:rsidRPr="001A1D17" w:rsidRDefault="006E3D6D" w:rsidP="001A1D17">
            <w:pPr>
              <w:jc w:val="both"/>
              <w:rPr>
                <w:rFonts w:ascii="Times New Roman" w:eastAsia="Calibri" w:hAnsi="Times New Roman" w:cs="Times New Roman"/>
                <w:sz w:val="20"/>
                <w:szCs w:val="20"/>
                <w:lang w:val="ro-RO"/>
              </w:rPr>
            </w:pPr>
          </w:p>
        </w:tc>
      </w:tr>
      <w:tr w:rsidR="001A1D17" w:rsidRPr="001A1D17" w14:paraId="127622F2" w14:textId="77777777" w:rsidTr="00714067">
        <w:tc>
          <w:tcPr>
            <w:tcW w:w="1980" w:type="dxa"/>
          </w:tcPr>
          <w:p w14:paraId="04468964"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Zona genitală</w:t>
            </w:r>
          </w:p>
        </w:tc>
        <w:tc>
          <w:tcPr>
            <w:tcW w:w="3685" w:type="dxa"/>
          </w:tcPr>
          <w:p w14:paraId="21116F56" w14:textId="77777777" w:rsidR="006E3D6D" w:rsidRPr="001A1D17" w:rsidRDefault="006E3D6D" w:rsidP="001A1D17">
            <w:pPr>
              <w:jc w:val="both"/>
              <w:rPr>
                <w:rFonts w:ascii="Times New Roman" w:eastAsia="Calibri" w:hAnsi="Times New Roman" w:cs="Times New Roman"/>
                <w:sz w:val="20"/>
                <w:szCs w:val="20"/>
                <w:lang w:val="ro-RO"/>
              </w:rPr>
            </w:pPr>
          </w:p>
        </w:tc>
        <w:tc>
          <w:tcPr>
            <w:tcW w:w="1843" w:type="dxa"/>
          </w:tcPr>
          <w:p w14:paraId="34E8FDF3"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1BCC94D3" w14:textId="77777777" w:rsidR="006E3D6D" w:rsidRPr="001A1D17" w:rsidRDefault="006E3D6D" w:rsidP="001A1D17">
            <w:pPr>
              <w:jc w:val="both"/>
              <w:rPr>
                <w:rFonts w:ascii="Times New Roman" w:eastAsia="Calibri" w:hAnsi="Times New Roman" w:cs="Times New Roman"/>
                <w:sz w:val="20"/>
                <w:szCs w:val="20"/>
                <w:lang w:val="ro-RO"/>
              </w:rPr>
            </w:pPr>
          </w:p>
        </w:tc>
      </w:tr>
      <w:tr w:rsidR="006E3D6D" w:rsidRPr="001A1D17" w14:paraId="6D5D1B9F" w14:textId="77777777" w:rsidTr="00714067">
        <w:tc>
          <w:tcPr>
            <w:tcW w:w="1980" w:type="dxa"/>
          </w:tcPr>
          <w:p w14:paraId="59274B8B"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cutanat</w:t>
            </w:r>
          </w:p>
        </w:tc>
        <w:tc>
          <w:tcPr>
            <w:tcW w:w="3685" w:type="dxa"/>
          </w:tcPr>
          <w:p w14:paraId="538A0516"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/120</w:t>
            </w:r>
          </w:p>
        </w:tc>
        <w:tc>
          <w:tcPr>
            <w:tcW w:w="1843" w:type="dxa"/>
          </w:tcPr>
          <w:p w14:paraId="70F204EA" w14:textId="77777777" w:rsidR="006E3D6D" w:rsidRPr="001A1D17" w:rsidRDefault="006E3D6D" w:rsidP="001A1D17">
            <w:pPr>
              <w:jc w:val="both"/>
              <w:rPr>
                <w:rFonts w:ascii="Times New Roman" w:eastAsia="Calibri" w:hAnsi="Times New Roman" w:cs="Times New Roman"/>
                <w:sz w:val="20"/>
                <w:szCs w:val="20"/>
                <w:lang w:val="ro-RO"/>
              </w:rPr>
            </w:pPr>
          </w:p>
        </w:tc>
        <w:tc>
          <w:tcPr>
            <w:tcW w:w="2126" w:type="dxa"/>
          </w:tcPr>
          <w:p w14:paraId="74AB5EB4" w14:textId="77777777" w:rsidR="006E3D6D" w:rsidRPr="001A1D17" w:rsidRDefault="006E3D6D" w:rsidP="001A1D17">
            <w:pPr>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w:t>
            </w:r>
          </w:p>
        </w:tc>
      </w:tr>
    </w:tbl>
    <w:p w14:paraId="2A1F66D5" w14:textId="2BA43E36" w:rsidR="00764B19" w:rsidRPr="001A1D17" w:rsidRDefault="00764B19" w:rsidP="001A1D17">
      <w:pPr>
        <w:spacing w:line="276" w:lineRule="auto"/>
        <w:jc w:val="both"/>
        <w:rPr>
          <w:rFonts w:ascii="Times New Roman" w:eastAsia="Calibri" w:hAnsi="Times New Roman" w:cs="Times New Roman"/>
          <w:b/>
          <w:sz w:val="24"/>
          <w:szCs w:val="24"/>
        </w:rPr>
      </w:pPr>
    </w:p>
    <w:tbl>
      <w:tblPr>
        <w:tblStyle w:val="TableGridLight1"/>
        <w:tblW w:w="9634" w:type="dxa"/>
        <w:tblLook w:val="04A0" w:firstRow="1" w:lastRow="0" w:firstColumn="1" w:lastColumn="0" w:noHBand="0" w:noVBand="1"/>
      </w:tblPr>
      <w:tblGrid>
        <w:gridCol w:w="2122"/>
        <w:gridCol w:w="3543"/>
        <w:gridCol w:w="1843"/>
        <w:gridCol w:w="2126"/>
      </w:tblGrid>
      <w:tr w:rsidR="001A1D17" w:rsidRPr="001A1D17" w14:paraId="321469BC" w14:textId="77777777" w:rsidTr="006E3D6D">
        <w:tc>
          <w:tcPr>
            <w:tcW w:w="2122" w:type="dxa"/>
          </w:tcPr>
          <w:p w14:paraId="11B8B27A" w14:textId="7E9E166A" w:rsidR="006E3D6D" w:rsidRPr="001A1D17" w:rsidRDefault="006E3D6D"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Scalp</w:t>
            </w:r>
          </w:p>
        </w:tc>
        <w:tc>
          <w:tcPr>
            <w:tcW w:w="3543" w:type="dxa"/>
          </w:tcPr>
          <w:p w14:paraId="75A3B587" w14:textId="6C226AF3"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2477F9A0" w14:textId="6A368DE5"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67A4A32A" w14:textId="7AA0CADE"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Afectare</w:t>
            </w:r>
          </w:p>
        </w:tc>
      </w:tr>
      <w:tr w:rsidR="001A1D17" w:rsidRPr="001A1D17" w14:paraId="44020733" w14:textId="77777777" w:rsidTr="006E3D6D">
        <w:tc>
          <w:tcPr>
            <w:tcW w:w="2122" w:type="dxa"/>
          </w:tcPr>
          <w:p w14:paraId="3109A7D3" w14:textId="26948AF9" w:rsidR="006E3D6D" w:rsidRPr="001A1D17" w:rsidRDefault="006E3D6D" w:rsidP="001A1D17">
            <w:pPr>
              <w:spacing w:line="276" w:lineRule="auto"/>
              <w:jc w:val="both"/>
              <w:rPr>
                <w:rFonts w:ascii="Times New Roman" w:eastAsia="Calibri" w:hAnsi="Times New Roman" w:cs="Times New Roman"/>
                <w:bCs/>
                <w:sz w:val="20"/>
                <w:szCs w:val="20"/>
              </w:rPr>
            </w:pPr>
            <w:r w:rsidRPr="001A1D17">
              <w:rPr>
                <w:rFonts w:ascii="Times New Roman" w:eastAsia="Calibri" w:hAnsi="Times New Roman" w:cs="Times New Roman"/>
                <w:bCs/>
                <w:sz w:val="20"/>
                <w:szCs w:val="20"/>
              </w:rPr>
              <w:t>Localizare anatomică</w:t>
            </w:r>
          </w:p>
        </w:tc>
        <w:tc>
          <w:tcPr>
            <w:tcW w:w="3543" w:type="dxa"/>
          </w:tcPr>
          <w:p w14:paraId="5A78273D" w14:textId="38FF63EB" w:rsidR="006E3D6D" w:rsidRPr="001A1D17" w:rsidRDefault="006E3D6D"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Eroziuni/bule sau eritem nou apărut</w:t>
            </w:r>
          </w:p>
        </w:tc>
        <w:tc>
          <w:tcPr>
            <w:tcW w:w="1843" w:type="dxa"/>
          </w:tcPr>
          <w:p w14:paraId="4E8623FA" w14:textId="38A8F33B" w:rsidR="006E3D6D" w:rsidRPr="001A1D17" w:rsidRDefault="006E3D6D"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Nr. leziuni dacă ≤3</w:t>
            </w:r>
          </w:p>
        </w:tc>
        <w:tc>
          <w:tcPr>
            <w:tcW w:w="2126" w:type="dxa"/>
          </w:tcPr>
          <w:p w14:paraId="0B1F1F57" w14:textId="4487F580" w:rsidR="006E3D6D" w:rsidRPr="001A1D17" w:rsidRDefault="006E3D6D"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Hiperpigmentare post-inflamatorie sau eritem postlezional</w:t>
            </w:r>
          </w:p>
        </w:tc>
      </w:tr>
      <w:tr w:rsidR="001A1D17" w:rsidRPr="001A1D17" w14:paraId="6CE5A058" w14:textId="77777777" w:rsidTr="006E3D6D">
        <w:tc>
          <w:tcPr>
            <w:tcW w:w="2122" w:type="dxa"/>
          </w:tcPr>
          <w:p w14:paraId="54292537"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3543" w:type="dxa"/>
          </w:tcPr>
          <w:p w14:paraId="4985999A" w14:textId="3D2A4FBE"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0</w:t>
            </w:r>
            <w:r w:rsidR="006E3D6D" w:rsidRPr="001A1D17">
              <w:rPr>
                <w:rFonts w:ascii="Times New Roman" w:eastAsia="Calibri" w:hAnsi="Times New Roman" w:cs="Times New Roman"/>
                <w:sz w:val="20"/>
                <w:szCs w:val="20"/>
                <w:lang w:val="ro-RO"/>
              </w:rPr>
              <w:t xml:space="preserve">    absent</w:t>
            </w:r>
          </w:p>
          <w:p w14:paraId="256294FE" w14:textId="6FE19BFE" w:rsidR="006E3D6D" w:rsidRPr="001A1D17" w:rsidRDefault="00714067"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 xml:space="preserve">1    </w:t>
            </w:r>
            <w:r w:rsidR="006E3D6D" w:rsidRPr="001A1D17">
              <w:rPr>
                <w:rFonts w:ascii="Times New Roman" w:eastAsia="Calibri" w:hAnsi="Times New Roman" w:cs="Times New Roman"/>
                <w:sz w:val="20"/>
                <w:szCs w:val="20"/>
                <w:lang w:val="ro-RO"/>
              </w:rPr>
              <w:t>un cadran</w:t>
            </w:r>
          </w:p>
          <w:p w14:paraId="51FAAB44" w14:textId="18D64A00"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2</w:t>
            </w:r>
            <w:r w:rsidR="006E3D6D" w:rsidRPr="001A1D17">
              <w:rPr>
                <w:rFonts w:ascii="Times New Roman" w:eastAsia="Calibri" w:hAnsi="Times New Roman" w:cs="Times New Roman"/>
                <w:sz w:val="20"/>
                <w:szCs w:val="20"/>
                <w:lang w:val="ro-RO"/>
              </w:rPr>
              <w:t xml:space="preserve">    două cadrane </w:t>
            </w:r>
          </w:p>
          <w:p w14:paraId="18892520" w14:textId="3EDF5540" w:rsidR="006E3D6D"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 xml:space="preserve">3 </w:t>
            </w:r>
            <w:r w:rsidR="006E3D6D" w:rsidRPr="001A1D17">
              <w:rPr>
                <w:rFonts w:ascii="Times New Roman" w:eastAsia="Calibri" w:hAnsi="Times New Roman" w:cs="Times New Roman"/>
                <w:sz w:val="20"/>
                <w:szCs w:val="20"/>
                <w:lang w:val="ro-RO"/>
              </w:rPr>
              <w:t xml:space="preserve">   trei cadrane</w:t>
            </w:r>
          </w:p>
          <w:p w14:paraId="39E3C7CC" w14:textId="7F42C07C"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w:t>
            </w:r>
            <w:r w:rsidR="006E3D6D" w:rsidRPr="001A1D17">
              <w:rPr>
                <w:rFonts w:ascii="Times New Roman" w:eastAsia="Calibri" w:hAnsi="Times New Roman" w:cs="Times New Roman"/>
                <w:b/>
                <w:bCs/>
                <w:sz w:val="20"/>
                <w:szCs w:val="20"/>
                <w:lang w:val="ro-RO"/>
              </w:rPr>
              <w:t>4</w:t>
            </w:r>
            <w:r w:rsidRPr="001A1D17">
              <w:rPr>
                <w:rFonts w:ascii="Times New Roman" w:eastAsia="Calibri" w:hAnsi="Times New Roman" w:cs="Times New Roman"/>
                <w:sz w:val="20"/>
                <w:szCs w:val="20"/>
                <w:lang w:val="ro-RO"/>
              </w:rPr>
              <w:t xml:space="preserve">    tot scalpul</w:t>
            </w:r>
          </w:p>
          <w:p w14:paraId="28AC6277" w14:textId="7274A09E"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10</w:t>
            </w:r>
            <w:r w:rsidRPr="001A1D17">
              <w:rPr>
                <w:rFonts w:ascii="Times New Roman" w:eastAsia="Calibri" w:hAnsi="Times New Roman" w:cs="Times New Roman"/>
                <w:sz w:val="20"/>
                <w:szCs w:val="20"/>
                <w:lang w:val="ro-RO"/>
              </w:rPr>
              <w:t xml:space="preserve">  cel puțin o leziune &gt;6cm</w:t>
            </w:r>
          </w:p>
        </w:tc>
        <w:tc>
          <w:tcPr>
            <w:tcW w:w="1843" w:type="dxa"/>
          </w:tcPr>
          <w:p w14:paraId="784A2759"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26C21336" w14:textId="77777777" w:rsidR="006E3D6D" w:rsidRPr="001A1D17" w:rsidRDefault="006E3D6D" w:rsidP="001A1D17">
            <w:pPr>
              <w:spacing w:line="276" w:lineRule="auto"/>
              <w:jc w:val="both"/>
              <w:rPr>
                <w:rFonts w:ascii="Times New Roman" w:eastAsia="Calibri" w:hAnsi="Times New Roman" w:cs="Times New Roman"/>
                <w:b/>
                <w:bCs/>
                <w:sz w:val="20"/>
                <w:szCs w:val="20"/>
                <w:lang w:val="ro-RO"/>
              </w:rPr>
            </w:pPr>
            <w:r w:rsidRPr="001A1D17">
              <w:rPr>
                <w:rFonts w:ascii="Times New Roman" w:eastAsia="Calibri" w:hAnsi="Times New Roman" w:cs="Times New Roman"/>
                <w:b/>
                <w:bCs/>
                <w:sz w:val="20"/>
                <w:szCs w:val="20"/>
                <w:lang w:val="ro-RO"/>
              </w:rPr>
              <w:t xml:space="preserve">0   </w:t>
            </w:r>
            <w:r w:rsidRPr="001A1D17">
              <w:rPr>
                <w:rFonts w:ascii="Times New Roman" w:eastAsia="Calibri" w:hAnsi="Times New Roman" w:cs="Times New Roman"/>
                <w:sz w:val="20"/>
                <w:szCs w:val="20"/>
                <w:lang w:val="ro-RO"/>
              </w:rPr>
              <w:t xml:space="preserve"> absent</w:t>
            </w:r>
          </w:p>
          <w:p w14:paraId="7E67BDB4"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1</w:t>
            </w:r>
            <w:r w:rsidRPr="001A1D17">
              <w:rPr>
                <w:rFonts w:ascii="Times New Roman" w:eastAsia="Calibri" w:hAnsi="Times New Roman" w:cs="Times New Roman"/>
                <w:sz w:val="20"/>
                <w:szCs w:val="20"/>
                <w:lang w:val="ro-RO"/>
              </w:rPr>
              <w:t xml:space="preserve">    prezent</w:t>
            </w:r>
          </w:p>
        </w:tc>
      </w:tr>
      <w:tr w:rsidR="006E3D6D" w:rsidRPr="001A1D17" w14:paraId="5DEBFEE1" w14:textId="77777777" w:rsidTr="006E3D6D">
        <w:tc>
          <w:tcPr>
            <w:tcW w:w="2122" w:type="dxa"/>
          </w:tcPr>
          <w:p w14:paraId="404536D8"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scalp</w:t>
            </w:r>
          </w:p>
        </w:tc>
        <w:tc>
          <w:tcPr>
            <w:tcW w:w="3543" w:type="dxa"/>
          </w:tcPr>
          <w:p w14:paraId="3A55E572"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/10</w:t>
            </w:r>
          </w:p>
        </w:tc>
        <w:tc>
          <w:tcPr>
            <w:tcW w:w="1843" w:type="dxa"/>
          </w:tcPr>
          <w:p w14:paraId="0C500C40"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p>
        </w:tc>
        <w:tc>
          <w:tcPr>
            <w:tcW w:w="2126" w:type="dxa"/>
          </w:tcPr>
          <w:p w14:paraId="7A9C6C19" w14:textId="77777777" w:rsidR="006E3D6D" w:rsidRPr="001A1D17" w:rsidRDefault="006E3D6D"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w:t>
            </w:r>
          </w:p>
        </w:tc>
      </w:tr>
    </w:tbl>
    <w:p w14:paraId="624F78D0" w14:textId="74E19CB4" w:rsidR="00764B19" w:rsidRPr="001A1D17" w:rsidRDefault="00764B19" w:rsidP="001A1D17">
      <w:pPr>
        <w:spacing w:line="276" w:lineRule="auto"/>
        <w:jc w:val="both"/>
        <w:rPr>
          <w:rFonts w:ascii="Times New Roman" w:eastAsia="Calibri" w:hAnsi="Times New Roman" w:cs="Times New Roman"/>
          <w:b/>
          <w:bCs/>
          <w:sz w:val="24"/>
          <w:szCs w:val="24"/>
        </w:rPr>
      </w:pPr>
    </w:p>
    <w:tbl>
      <w:tblPr>
        <w:tblStyle w:val="TableGridLight1"/>
        <w:tblW w:w="9634" w:type="dxa"/>
        <w:tblLook w:val="04A0" w:firstRow="1" w:lastRow="0" w:firstColumn="1" w:lastColumn="0" w:noHBand="0" w:noVBand="1"/>
      </w:tblPr>
      <w:tblGrid>
        <w:gridCol w:w="2122"/>
        <w:gridCol w:w="3543"/>
        <w:gridCol w:w="1843"/>
        <w:gridCol w:w="2126"/>
      </w:tblGrid>
      <w:tr w:rsidR="001A1D17" w:rsidRPr="001A1D17" w14:paraId="445C7DDC" w14:textId="63B0AB1E" w:rsidTr="001A1D17">
        <w:tc>
          <w:tcPr>
            <w:tcW w:w="2122" w:type="dxa"/>
          </w:tcPr>
          <w:p w14:paraId="1DDA9FA7" w14:textId="0E45945D"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rPr>
              <w:t>Mucoase</w:t>
            </w:r>
          </w:p>
        </w:tc>
        <w:tc>
          <w:tcPr>
            <w:tcW w:w="3543" w:type="dxa"/>
          </w:tcPr>
          <w:p w14:paraId="672B8635" w14:textId="5D679A13"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Activitate</w:t>
            </w:r>
          </w:p>
        </w:tc>
        <w:tc>
          <w:tcPr>
            <w:tcW w:w="1843" w:type="dxa"/>
          </w:tcPr>
          <w:p w14:paraId="0BC89678" w14:textId="19AEA3DB"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shd w:val="clear" w:color="auto" w:fill="auto"/>
          </w:tcPr>
          <w:p w14:paraId="0BA1800F" w14:textId="753AA611"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Afectare</w:t>
            </w:r>
          </w:p>
        </w:tc>
      </w:tr>
      <w:tr w:rsidR="001A1D17" w:rsidRPr="001A1D17" w14:paraId="5472E619" w14:textId="4DBA70FA" w:rsidTr="001A1D17">
        <w:tc>
          <w:tcPr>
            <w:tcW w:w="2122" w:type="dxa"/>
          </w:tcPr>
          <w:p w14:paraId="4D8B035F" w14:textId="75FF6804"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Localizare anatomică</w:t>
            </w:r>
          </w:p>
        </w:tc>
        <w:tc>
          <w:tcPr>
            <w:tcW w:w="3543" w:type="dxa"/>
          </w:tcPr>
          <w:p w14:paraId="690D44F3" w14:textId="62465477" w:rsidR="00714067" w:rsidRPr="001A1D17" w:rsidRDefault="00714067"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lang w:val="ro-RO"/>
              </w:rPr>
              <w:t>Eroziuni/bule</w:t>
            </w:r>
          </w:p>
        </w:tc>
        <w:tc>
          <w:tcPr>
            <w:tcW w:w="1843" w:type="dxa"/>
          </w:tcPr>
          <w:p w14:paraId="3D1B1EA1" w14:textId="77777777" w:rsidR="00714067" w:rsidRPr="001A1D17" w:rsidRDefault="00714067" w:rsidP="001A1D17">
            <w:pPr>
              <w:spacing w:line="276" w:lineRule="auto"/>
              <w:jc w:val="both"/>
              <w:rPr>
                <w:rFonts w:ascii="Times New Roman" w:eastAsia="Calibri" w:hAnsi="Times New Roman" w:cs="Times New Roman"/>
                <w:sz w:val="20"/>
                <w:szCs w:val="20"/>
              </w:rPr>
            </w:pPr>
          </w:p>
        </w:tc>
        <w:tc>
          <w:tcPr>
            <w:tcW w:w="2126" w:type="dxa"/>
            <w:shd w:val="clear" w:color="auto" w:fill="auto"/>
          </w:tcPr>
          <w:p w14:paraId="048D0323" w14:textId="77777777" w:rsidR="00714067" w:rsidRPr="001A1D17" w:rsidRDefault="00714067" w:rsidP="001A1D17">
            <w:pPr>
              <w:spacing w:line="276" w:lineRule="auto"/>
              <w:ind w:right="2018"/>
              <w:jc w:val="both"/>
              <w:rPr>
                <w:rFonts w:ascii="Times New Roman" w:eastAsia="Calibri" w:hAnsi="Times New Roman" w:cs="Times New Roman"/>
                <w:b/>
                <w:sz w:val="20"/>
                <w:szCs w:val="20"/>
              </w:rPr>
            </w:pPr>
          </w:p>
        </w:tc>
      </w:tr>
      <w:tr w:rsidR="001A1D17" w:rsidRPr="001A1D17" w14:paraId="17151E4D" w14:textId="30BE00CD" w:rsidTr="00714067">
        <w:tc>
          <w:tcPr>
            <w:tcW w:w="2122" w:type="dxa"/>
          </w:tcPr>
          <w:p w14:paraId="2B55288E"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3543" w:type="dxa"/>
          </w:tcPr>
          <w:p w14:paraId="7D019BEF" w14:textId="2561F0A2"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0 </w:t>
            </w:r>
            <w:r w:rsidRPr="001A1D17">
              <w:rPr>
                <w:rFonts w:ascii="Times New Roman" w:eastAsia="Calibri" w:hAnsi="Times New Roman" w:cs="Times New Roman"/>
                <w:sz w:val="20"/>
                <w:szCs w:val="20"/>
                <w:lang w:val="ro-RO"/>
              </w:rPr>
              <w:t xml:space="preserve">    absent</w:t>
            </w:r>
          </w:p>
          <w:p w14:paraId="41C8238C" w14:textId="2E94005A"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1</w:t>
            </w:r>
            <w:r w:rsidRPr="001A1D17">
              <w:rPr>
                <w:rFonts w:ascii="Times New Roman" w:eastAsia="Calibri" w:hAnsi="Times New Roman" w:cs="Times New Roman"/>
                <w:sz w:val="20"/>
                <w:szCs w:val="20"/>
                <w:lang w:val="ro-RO"/>
              </w:rPr>
              <w:t xml:space="preserve">     o leziune</w:t>
            </w:r>
          </w:p>
          <w:p w14:paraId="3608984A" w14:textId="30A24EDA"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2</w:t>
            </w:r>
            <w:r w:rsidRPr="001A1D17">
              <w:rPr>
                <w:rFonts w:ascii="Times New Roman" w:eastAsia="Calibri" w:hAnsi="Times New Roman" w:cs="Times New Roman"/>
                <w:sz w:val="20"/>
                <w:szCs w:val="20"/>
                <w:lang w:val="ro-RO"/>
              </w:rPr>
              <w:t xml:space="preserve">     2-3 leziuni</w:t>
            </w:r>
          </w:p>
          <w:p w14:paraId="02C70DFA" w14:textId="6E191F72"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  5</w:t>
            </w:r>
            <w:r w:rsidRPr="001A1D17">
              <w:rPr>
                <w:rFonts w:ascii="Times New Roman" w:eastAsia="Calibri" w:hAnsi="Times New Roman" w:cs="Times New Roman"/>
                <w:sz w:val="20"/>
                <w:szCs w:val="20"/>
                <w:lang w:val="ro-RO"/>
              </w:rPr>
              <w:t xml:space="preserve">     &gt;3 leziuni sau 2 leziuni &gt;2 cm</w:t>
            </w:r>
          </w:p>
          <w:p w14:paraId="296FE10D" w14:textId="05DBB00D"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b/>
                <w:bCs/>
                <w:sz w:val="20"/>
                <w:szCs w:val="20"/>
                <w:lang w:val="ro-RO"/>
              </w:rPr>
              <w:t xml:space="preserve">10    </w:t>
            </w:r>
            <w:r w:rsidRPr="001A1D17">
              <w:rPr>
                <w:rFonts w:ascii="Times New Roman" w:eastAsia="Calibri" w:hAnsi="Times New Roman" w:cs="Times New Roman"/>
                <w:sz w:val="20"/>
                <w:szCs w:val="20"/>
                <w:lang w:val="ro-RO"/>
              </w:rPr>
              <w:t>întreaga suprafață</w:t>
            </w:r>
          </w:p>
        </w:tc>
        <w:tc>
          <w:tcPr>
            <w:tcW w:w="1843" w:type="dxa"/>
          </w:tcPr>
          <w:p w14:paraId="4419702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Nr. leziuni dacă ≤ 3</w:t>
            </w:r>
          </w:p>
        </w:tc>
        <w:tc>
          <w:tcPr>
            <w:tcW w:w="2126" w:type="dxa"/>
          </w:tcPr>
          <w:p w14:paraId="04317CF6"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D9C58B4" w14:textId="79939D97" w:rsidTr="00714067">
        <w:tc>
          <w:tcPr>
            <w:tcW w:w="2122" w:type="dxa"/>
          </w:tcPr>
          <w:p w14:paraId="2038331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Ochi</w:t>
            </w:r>
          </w:p>
        </w:tc>
        <w:tc>
          <w:tcPr>
            <w:tcW w:w="3543" w:type="dxa"/>
          </w:tcPr>
          <w:p w14:paraId="270D896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D5DBC5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2F119AD9"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3C39BB0F" w14:textId="516E4D60" w:rsidTr="00714067">
        <w:tc>
          <w:tcPr>
            <w:tcW w:w="2122" w:type="dxa"/>
          </w:tcPr>
          <w:p w14:paraId="5203D9E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Nas</w:t>
            </w:r>
          </w:p>
        </w:tc>
        <w:tc>
          <w:tcPr>
            <w:tcW w:w="3543" w:type="dxa"/>
          </w:tcPr>
          <w:p w14:paraId="78CBCEC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3DC7BFC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F9B2DDA"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34C9E5D2" w14:textId="4F3AACBB" w:rsidTr="00714067">
        <w:tc>
          <w:tcPr>
            <w:tcW w:w="2122" w:type="dxa"/>
          </w:tcPr>
          <w:p w14:paraId="0DCA122F"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bucală</w:t>
            </w:r>
          </w:p>
        </w:tc>
        <w:tc>
          <w:tcPr>
            <w:tcW w:w="3543" w:type="dxa"/>
          </w:tcPr>
          <w:p w14:paraId="1C283F7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F184A8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1901660A"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6F5496EE" w14:textId="65B45AE2" w:rsidTr="00714067">
        <w:tc>
          <w:tcPr>
            <w:tcW w:w="2122" w:type="dxa"/>
          </w:tcPr>
          <w:p w14:paraId="4082793D"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Palatul dur</w:t>
            </w:r>
          </w:p>
        </w:tc>
        <w:tc>
          <w:tcPr>
            <w:tcW w:w="3543" w:type="dxa"/>
          </w:tcPr>
          <w:p w14:paraId="6871EBB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56D4537"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530F745B"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0C7C6C6D" w14:textId="12EFA240" w:rsidTr="00714067">
        <w:tc>
          <w:tcPr>
            <w:tcW w:w="2122" w:type="dxa"/>
          </w:tcPr>
          <w:p w14:paraId="1B2F16F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Palatul moale</w:t>
            </w:r>
          </w:p>
        </w:tc>
        <w:tc>
          <w:tcPr>
            <w:tcW w:w="3543" w:type="dxa"/>
          </w:tcPr>
          <w:p w14:paraId="78917206"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ED03E0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E3026E7"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5645F7E" w14:textId="6851217D" w:rsidTr="00714067">
        <w:tc>
          <w:tcPr>
            <w:tcW w:w="2122" w:type="dxa"/>
          </w:tcPr>
          <w:p w14:paraId="1C584F7E"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gingivală superioară</w:t>
            </w:r>
          </w:p>
        </w:tc>
        <w:tc>
          <w:tcPr>
            <w:tcW w:w="3543" w:type="dxa"/>
          </w:tcPr>
          <w:p w14:paraId="02EE499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0A8A4E99"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B7EB3BF"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55E578D" w14:textId="16C2591E" w:rsidTr="00714067">
        <w:tc>
          <w:tcPr>
            <w:tcW w:w="2122" w:type="dxa"/>
          </w:tcPr>
          <w:p w14:paraId="06B04BF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lastRenderedPageBreak/>
              <w:t>Mucoasa gingivală inferioară</w:t>
            </w:r>
          </w:p>
        </w:tc>
        <w:tc>
          <w:tcPr>
            <w:tcW w:w="3543" w:type="dxa"/>
          </w:tcPr>
          <w:p w14:paraId="345E87B0"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29883FAF"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38E18640"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2B9A7388" w14:textId="3EE8217D" w:rsidTr="00714067">
        <w:tc>
          <w:tcPr>
            <w:tcW w:w="2122" w:type="dxa"/>
          </w:tcPr>
          <w:p w14:paraId="3F51BDC6"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Limba</w:t>
            </w:r>
          </w:p>
        </w:tc>
        <w:tc>
          <w:tcPr>
            <w:tcW w:w="3543" w:type="dxa"/>
          </w:tcPr>
          <w:p w14:paraId="3DEA310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5C67495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6A5982E3"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14CF62C" w14:textId="06FF2D70" w:rsidTr="00714067">
        <w:tc>
          <w:tcPr>
            <w:tcW w:w="2122" w:type="dxa"/>
          </w:tcPr>
          <w:p w14:paraId="5F4EFD99"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Planșeul bucal</w:t>
            </w:r>
          </w:p>
        </w:tc>
        <w:tc>
          <w:tcPr>
            <w:tcW w:w="3543" w:type="dxa"/>
          </w:tcPr>
          <w:p w14:paraId="7463D013"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34326A3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067ED58B"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06313FA" w14:textId="4AD2DD48" w:rsidTr="00714067">
        <w:tc>
          <w:tcPr>
            <w:tcW w:w="2122" w:type="dxa"/>
          </w:tcPr>
          <w:p w14:paraId="308CE7F4"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Mucoasa labială</w:t>
            </w:r>
          </w:p>
        </w:tc>
        <w:tc>
          <w:tcPr>
            <w:tcW w:w="3543" w:type="dxa"/>
          </w:tcPr>
          <w:p w14:paraId="28AB39C2"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4BD39135"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167FFE4E"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7BB67DC8" w14:textId="474BC66F" w:rsidTr="00714067">
        <w:tc>
          <w:tcPr>
            <w:tcW w:w="2122" w:type="dxa"/>
          </w:tcPr>
          <w:p w14:paraId="24024E97"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Faringele posterior</w:t>
            </w:r>
          </w:p>
        </w:tc>
        <w:tc>
          <w:tcPr>
            <w:tcW w:w="3543" w:type="dxa"/>
          </w:tcPr>
          <w:p w14:paraId="078DB892"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62EE77F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410870D5"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1A1D17" w:rsidRPr="001A1D17" w14:paraId="5DEDE839" w14:textId="7BDD736B" w:rsidTr="00714067">
        <w:tc>
          <w:tcPr>
            <w:tcW w:w="2122" w:type="dxa"/>
          </w:tcPr>
          <w:p w14:paraId="2304695A"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 xml:space="preserve">Anogenital </w:t>
            </w:r>
          </w:p>
        </w:tc>
        <w:tc>
          <w:tcPr>
            <w:tcW w:w="3543" w:type="dxa"/>
          </w:tcPr>
          <w:p w14:paraId="7B4A79B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1843" w:type="dxa"/>
          </w:tcPr>
          <w:p w14:paraId="732D0B8B"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79A1BA1E" w14:textId="77777777" w:rsidR="00714067" w:rsidRPr="001A1D17" w:rsidRDefault="00714067" w:rsidP="001A1D17">
            <w:pPr>
              <w:spacing w:line="276" w:lineRule="auto"/>
              <w:jc w:val="both"/>
              <w:rPr>
                <w:rFonts w:ascii="Times New Roman" w:eastAsia="Calibri" w:hAnsi="Times New Roman" w:cs="Times New Roman"/>
                <w:sz w:val="20"/>
                <w:szCs w:val="20"/>
              </w:rPr>
            </w:pPr>
          </w:p>
        </w:tc>
      </w:tr>
      <w:tr w:rsidR="00714067" w:rsidRPr="001A1D17" w14:paraId="4F9945A7" w14:textId="4C6E009E" w:rsidTr="00714067">
        <w:tc>
          <w:tcPr>
            <w:tcW w:w="2122" w:type="dxa"/>
          </w:tcPr>
          <w:p w14:paraId="0AF2CB58"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Total mucoase</w:t>
            </w:r>
          </w:p>
        </w:tc>
        <w:tc>
          <w:tcPr>
            <w:tcW w:w="3543" w:type="dxa"/>
          </w:tcPr>
          <w:p w14:paraId="1F6FB361"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r w:rsidRPr="001A1D17">
              <w:rPr>
                <w:rFonts w:ascii="Times New Roman" w:eastAsia="Calibri" w:hAnsi="Times New Roman" w:cs="Times New Roman"/>
                <w:sz w:val="20"/>
                <w:szCs w:val="20"/>
                <w:lang w:val="ro-RO"/>
              </w:rPr>
              <w:t>/120</w:t>
            </w:r>
          </w:p>
        </w:tc>
        <w:tc>
          <w:tcPr>
            <w:tcW w:w="1843" w:type="dxa"/>
          </w:tcPr>
          <w:p w14:paraId="1B4163DC" w14:textId="77777777" w:rsidR="00714067" w:rsidRPr="001A1D17" w:rsidRDefault="00714067" w:rsidP="001A1D17">
            <w:pPr>
              <w:spacing w:line="276" w:lineRule="auto"/>
              <w:jc w:val="both"/>
              <w:rPr>
                <w:rFonts w:ascii="Times New Roman" w:eastAsia="Calibri" w:hAnsi="Times New Roman" w:cs="Times New Roman"/>
                <w:sz w:val="20"/>
                <w:szCs w:val="20"/>
                <w:lang w:val="ro-RO"/>
              </w:rPr>
            </w:pPr>
          </w:p>
        </w:tc>
        <w:tc>
          <w:tcPr>
            <w:tcW w:w="2126" w:type="dxa"/>
          </w:tcPr>
          <w:p w14:paraId="331A80A5" w14:textId="77777777" w:rsidR="00714067" w:rsidRPr="001A1D17" w:rsidRDefault="00714067" w:rsidP="001A1D17">
            <w:pPr>
              <w:spacing w:line="276" w:lineRule="auto"/>
              <w:jc w:val="both"/>
              <w:rPr>
                <w:rFonts w:ascii="Times New Roman" w:eastAsia="Calibri" w:hAnsi="Times New Roman" w:cs="Times New Roman"/>
                <w:sz w:val="20"/>
                <w:szCs w:val="20"/>
              </w:rPr>
            </w:pPr>
          </w:p>
        </w:tc>
      </w:tr>
    </w:tbl>
    <w:p w14:paraId="4611ED2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38C42166" w14:textId="3C4167B6"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Total scor de activitate:</w:t>
      </w:r>
      <w:r w:rsidR="006E3D6D"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6E3D6D"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57422849" w14:textId="5DD2358A"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Total afectare:</w:t>
      </w:r>
      <w:r w:rsidR="006E3D6D"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6E3D6D"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0105762" w14:textId="77777777" w:rsidR="00764B19" w:rsidRPr="001A1D17" w:rsidRDefault="00764B19" w:rsidP="001A1D17">
      <w:pPr>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br w:type="page"/>
      </w:r>
    </w:p>
    <w:p w14:paraId="53478D83" w14:textId="77777777" w:rsidR="00714067"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lastRenderedPageBreak/>
        <w:t xml:space="preserve">Anexa 2 </w:t>
      </w:r>
    </w:p>
    <w:p w14:paraId="2DF4FC6E" w14:textId="7B0CABA9" w:rsidR="00764B19"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Chestionar pentru determinarea scorului DLQI (Index Dermatologic de Calitate a Vieții)</w:t>
      </w:r>
    </w:p>
    <w:p w14:paraId="2A84D9C9" w14:textId="77777777" w:rsidR="00764B19" w:rsidRPr="001A1D17" w:rsidRDefault="00764B19" w:rsidP="001A1D17">
      <w:pPr>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Nume și prenume:</w:t>
      </w:r>
      <w:r w:rsidRPr="001A1D17">
        <w:rPr>
          <w:rFonts w:ascii="Times New Roman" w:eastAsia="Calibri" w:hAnsi="Times New Roman" w:cs="Times New Roman"/>
          <w:b/>
          <w:bCs/>
          <w:kern w:val="2"/>
          <w:sz w:val="24"/>
          <w:szCs w:val="24"/>
          <w14:ligatures w14:val="standardContextual"/>
        </w:rPr>
        <w:tab/>
        <w:t xml:space="preserve">                       </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t xml:space="preserve">            Diagnostic:</w:t>
      </w:r>
      <w:r w:rsidRPr="001A1D17">
        <w:rPr>
          <w:rFonts w:ascii="Times New Roman" w:eastAsia="Calibri" w:hAnsi="Times New Roman" w:cs="Times New Roman"/>
          <w:b/>
          <w:bCs/>
          <w:kern w:val="2"/>
          <w:sz w:val="24"/>
          <w:szCs w:val="24"/>
          <w14:ligatures w14:val="standardContextual"/>
        </w:rPr>
        <w:tab/>
      </w:r>
    </w:p>
    <w:p w14:paraId="69885358" w14:textId="77777777" w:rsidR="00714067" w:rsidRPr="001A1D17" w:rsidRDefault="00764B19" w:rsidP="001A1D17">
      <w:pPr>
        <w:spacing w:after="0" w:line="240"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Spital:</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00714067" w:rsidRPr="001A1D17">
        <w:rPr>
          <w:rFonts w:ascii="Times New Roman" w:eastAsia="Calibri" w:hAnsi="Times New Roman" w:cs="Times New Roman"/>
          <w:b/>
          <w:bCs/>
          <w:kern w:val="2"/>
          <w:sz w:val="24"/>
          <w:szCs w:val="24"/>
          <w14:ligatures w14:val="standardContextual"/>
        </w:rPr>
        <w:t xml:space="preserve">                        </w:t>
      </w:r>
      <w:r w:rsidRPr="001A1D17">
        <w:rPr>
          <w:rFonts w:ascii="Times New Roman" w:eastAsia="Calibri" w:hAnsi="Times New Roman" w:cs="Times New Roman"/>
          <w:b/>
          <w:bCs/>
          <w:kern w:val="2"/>
          <w:sz w:val="24"/>
          <w:szCs w:val="24"/>
          <w14:ligatures w14:val="standardContextual"/>
        </w:rPr>
        <w:t>Data:</w:t>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r w:rsidRPr="001A1D17">
        <w:rPr>
          <w:rFonts w:ascii="Times New Roman" w:eastAsia="Calibri" w:hAnsi="Times New Roman" w:cs="Times New Roman"/>
          <w:b/>
          <w:bCs/>
          <w:kern w:val="2"/>
          <w:sz w:val="24"/>
          <w:szCs w:val="24"/>
          <w14:ligatures w14:val="standardContextual"/>
        </w:rPr>
        <w:tab/>
      </w:r>
    </w:p>
    <w:p w14:paraId="4748F7B0" w14:textId="41D0E9A5" w:rsidR="00714067" w:rsidRPr="001A1D17" w:rsidRDefault="00764B19" w:rsidP="001A1D17">
      <w:pPr>
        <w:spacing w:after="0" w:line="240" w:lineRule="auto"/>
        <w:jc w:val="right"/>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Scor: ________</w:t>
      </w:r>
      <w:r w:rsidRPr="001A1D17">
        <w:rPr>
          <w:rFonts w:ascii="Times New Roman" w:eastAsia="Calibri" w:hAnsi="Times New Roman" w:cs="Times New Roman"/>
          <w:b/>
          <w:bCs/>
          <w:kern w:val="2"/>
          <w:sz w:val="24"/>
          <w:szCs w:val="24"/>
          <w14:ligatures w14:val="standardContextual"/>
        </w:rPr>
        <w:tab/>
      </w:r>
    </w:p>
    <w:p w14:paraId="06A02DB2" w14:textId="77777777" w:rsidR="00714067" w:rsidRPr="001A1D17" w:rsidRDefault="00714067" w:rsidP="001A1D17">
      <w:pPr>
        <w:spacing w:after="0" w:line="240" w:lineRule="auto"/>
        <w:jc w:val="right"/>
        <w:rPr>
          <w:rFonts w:ascii="Times New Roman" w:eastAsia="Calibri" w:hAnsi="Times New Roman" w:cs="Times New Roman"/>
          <w:b/>
          <w:bCs/>
          <w:kern w:val="2"/>
          <w:sz w:val="24"/>
          <w:szCs w:val="24"/>
          <w14:ligatures w14:val="standardContextual"/>
        </w:rPr>
      </w:pPr>
    </w:p>
    <w:p w14:paraId="3462ED8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kern w:val="2"/>
          <w:sz w:val="20"/>
          <w:szCs w:val="20"/>
          <w14:ligatures w14:val="standardContextual"/>
        </w:rPr>
        <w:t>*Scopul acestui chestionar este de a cuantifica impactul problemei dv.</w:t>
      </w:r>
      <w:r w:rsidRPr="001A1D17">
        <w:rPr>
          <w:rFonts w:ascii="Times New Roman" w:eastAsia="Calibri" w:hAnsi="Times New Roman" w:cs="Times New Roman"/>
          <w:b/>
          <w:bCs/>
          <w:kern w:val="2"/>
          <w:sz w:val="20"/>
          <w:szCs w:val="20"/>
          <w14:ligatures w14:val="standardContextual"/>
        </w:rPr>
        <w:t xml:space="preserve"> </w:t>
      </w:r>
      <w:r w:rsidRPr="001A1D17">
        <w:rPr>
          <w:rFonts w:ascii="Times New Roman" w:eastAsia="Calibri" w:hAnsi="Times New Roman" w:cs="Times New Roman"/>
          <w:kern w:val="2"/>
          <w:sz w:val="20"/>
          <w:szCs w:val="20"/>
          <w14:ligatures w14:val="standardContextual"/>
        </w:rPr>
        <w:t>dermatologice</w:t>
      </w:r>
      <w:r w:rsidRPr="001A1D17">
        <w:rPr>
          <w:rFonts w:ascii="Times New Roman" w:eastAsia="Calibri" w:hAnsi="Times New Roman" w:cs="Times New Roman"/>
          <w:b/>
          <w:bCs/>
          <w:kern w:val="2"/>
          <w:sz w:val="20"/>
          <w:szCs w:val="20"/>
          <w14:ligatures w14:val="standardContextual"/>
        </w:rPr>
        <w:t xml:space="preserve"> </w:t>
      </w:r>
      <w:r w:rsidRPr="001A1D17">
        <w:rPr>
          <w:rFonts w:ascii="Times New Roman" w:eastAsia="Calibri" w:hAnsi="Times New Roman" w:cs="Times New Roman"/>
          <w:b/>
          <w:bCs/>
          <w:kern w:val="2"/>
          <w:sz w:val="20"/>
          <w:szCs w:val="20"/>
          <w:u w:val="single"/>
          <w14:ligatures w14:val="standardContextual"/>
        </w:rPr>
        <w:t>pe durata ultimei săptămâni</w:t>
      </w:r>
    </w:p>
    <w:tbl>
      <w:tblPr>
        <w:tblStyle w:val="TableGrid118"/>
        <w:tblW w:w="9634" w:type="dxa"/>
        <w:tblLook w:val="04A0" w:firstRow="1" w:lastRow="0" w:firstColumn="1" w:lastColumn="0" w:noHBand="0" w:noVBand="1"/>
      </w:tblPr>
      <w:tblGrid>
        <w:gridCol w:w="7083"/>
        <w:gridCol w:w="2551"/>
      </w:tblGrid>
      <w:tr w:rsidR="001A1D17" w:rsidRPr="001A1D17" w14:paraId="6E92B1FB" w14:textId="77777777" w:rsidTr="00714067">
        <w:tc>
          <w:tcPr>
            <w:tcW w:w="7083" w:type="dxa"/>
          </w:tcPr>
          <w:p w14:paraId="523F46E8"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1. În ultima săptămână, cât de mult ați simțit senzații de mâncărime, înțepături, dureri sau sensibilitate la nivelul pielii?</w:t>
            </w:r>
          </w:p>
        </w:tc>
        <w:tc>
          <w:tcPr>
            <w:tcW w:w="2551" w:type="dxa"/>
          </w:tcPr>
          <w:p w14:paraId="60901D9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3CB94C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041854B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3477AF7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42FE8A5A" w14:textId="77777777" w:rsidTr="00714067">
        <w:tc>
          <w:tcPr>
            <w:tcW w:w="7083" w:type="dxa"/>
          </w:tcPr>
          <w:p w14:paraId="0CC2D6E8"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2. În ultima săptămână, cât ați fost de jenat(ă) sau conștient(ă) de boala dv. de piele?</w:t>
            </w:r>
          </w:p>
        </w:tc>
        <w:tc>
          <w:tcPr>
            <w:tcW w:w="2551" w:type="dxa"/>
          </w:tcPr>
          <w:p w14:paraId="29BB4B5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145FFE8"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45771C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059512C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616A7F0B" w14:textId="77777777" w:rsidTr="00714067">
        <w:tc>
          <w:tcPr>
            <w:tcW w:w="7083" w:type="dxa"/>
          </w:tcPr>
          <w:p w14:paraId="3A0E76A9"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3. În ultima săptămână, cât de mult a afectat boala dv. de piele mersul la cumpărături sau îngrijirea casei sau a grădinii?</w:t>
            </w:r>
          </w:p>
        </w:tc>
        <w:tc>
          <w:tcPr>
            <w:tcW w:w="2551" w:type="dxa"/>
          </w:tcPr>
          <w:p w14:paraId="57EB14A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7084FE2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3917C93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608ECD6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1BF0C030" w14:textId="77777777" w:rsidTr="00714067">
        <w:tc>
          <w:tcPr>
            <w:tcW w:w="7083" w:type="dxa"/>
          </w:tcPr>
          <w:p w14:paraId="4D98C3A7"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4. În ultima săptămână, cât de mult a influențat boala dv. de piele hainele cu care v-ați îmbrăcat?</w:t>
            </w:r>
          </w:p>
        </w:tc>
        <w:tc>
          <w:tcPr>
            <w:tcW w:w="2551" w:type="dxa"/>
          </w:tcPr>
          <w:p w14:paraId="7896C4C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4B07910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C52D2A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068B4E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7228358D" w14:textId="77777777" w:rsidTr="00714067">
        <w:tc>
          <w:tcPr>
            <w:tcW w:w="7083" w:type="dxa"/>
          </w:tcPr>
          <w:p w14:paraId="7E09A2BD"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5. În ultima săptămână, cât de mult a afectat boala dv. de piele activitățile sociale sau de relaxare?</w:t>
            </w:r>
          </w:p>
        </w:tc>
        <w:tc>
          <w:tcPr>
            <w:tcW w:w="2551" w:type="dxa"/>
          </w:tcPr>
          <w:p w14:paraId="52B51A6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08C3CBD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5A700E2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7DC1BE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5FE594F6" w14:textId="77777777" w:rsidTr="00714067">
        <w:tc>
          <w:tcPr>
            <w:tcW w:w="7083" w:type="dxa"/>
          </w:tcPr>
          <w:p w14:paraId="0B9B55FE"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6. În ultima săptămână, cât de mult v-a împiedicat boala dv. de piele să practicați un sport?</w:t>
            </w:r>
          </w:p>
        </w:tc>
        <w:tc>
          <w:tcPr>
            <w:tcW w:w="2551" w:type="dxa"/>
          </w:tcPr>
          <w:p w14:paraId="613E96D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392C837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BBCB7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1EA2DA4"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28758650" w14:textId="77777777" w:rsidTr="00714067">
        <w:tc>
          <w:tcPr>
            <w:tcW w:w="7083" w:type="dxa"/>
          </w:tcPr>
          <w:p w14:paraId="05909DE7"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7. În ultima săptămână, boala dv. de piele v-a împiedicat la serviciu sau la studii?</w:t>
            </w:r>
          </w:p>
          <w:p w14:paraId="1806560D" w14:textId="77777777" w:rsidR="00764B19" w:rsidRPr="001A1D17" w:rsidRDefault="00764B19" w:rsidP="001A1D17">
            <w:pPr>
              <w:jc w:val="both"/>
              <w:rPr>
                <w:rFonts w:ascii="Times New Roman" w:eastAsia="Calibri" w:hAnsi="Times New Roman" w:cs="Times New Roman"/>
                <w:sz w:val="20"/>
                <w:szCs w:val="20"/>
              </w:rPr>
            </w:pPr>
          </w:p>
          <w:p w14:paraId="461FEDDD" w14:textId="77777777" w:rsidR="00764B19" w:rsidRPr="001A1D17" w:rsidRDefault="00764B19" w:rsidP="001A1D17">
            <w:pPr>
              <w:jc w:val="both"/>
              <w:rPr>
                <w:rFonts w:ascii="Times New Roman" w:eastAsia="Calibri" w:hAnsi="Times New Roman" w:cs="Times New Roman"/>
                <w:sz w:val="20"/>
                <w:szCs w:val="20"/>
              </w:rPr>
            </w:pPr>
          </w:p>
          <w:p w14:paraId="51F51984"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Dacă „Nu”, în ultima săptămână, cât de mult a fost boala dv. de piele o problemă la serviciu sau la studii?</w:t>
            </w:r>
          </w:p>
        </w:tc>
        <w:tc>
          <w:tcPr>
            <w:tcW w:w="2551" w:type="dxa"/>
          </w:tcPr>
          <w:p w14:paraId="42E0BBD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Da </w:t>
            </w:r>
            <w:r w:rsidRPr="001A1D17">
              <w:rPr>
                <w:rFonts w:ascii="Cambria Math" w:eastAsia="Calibri" w:hAnsi="Cambria Math" w:cs="Cambria Math"/>
                <w:sz w:val="20"/>
                <w:szCs w:val="20"/>
              </w:rPr>
              <w:t>▢</w:t>
            </w:r>
          </w:p>
          <w:p w14:paraId="4291F2C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Nu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p w14:paraId="741AA7EF" w14:textId="77777777" w:rsidR="00764B19" w:rsidRPr="001A1D17" w:rsidRDefault="00764B19" w:rsidP="001A1D17">
            <w:pPr>
              <w:spacing w:line="276" w:lineRule="auto"/>
              <w:jc w:val="both"/>
              <w:rPr>
                <w:rFonts w:ascii="Times New Roman" w:eastAsia="Calibri" w:hAnsi="Times New Roman" w:cs="Times New Roman"/>
                <w:sz w:val="20"/>
                <w:szCs w:val="20"/>
              </w:rPr>
            </w:pPr>
          </w:p>
          <w:p w14:paraId="3DA9632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264D953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0962A58B" w14:textId="77777777" w:rsidR="00764B19" w:rsidRPr="001A1D17" w:rsidRDefault="00764B19" w:rsidP="001A1D17">
            <w:pPr>
              <w:spacing w:line="276" w:lineRule="auto"/>
              <w:jc w:val="both"/>
              <w:rPr>
                <w:rFonts w:ascii="Times New Roman" w:eastAsia="Calibri" w:hAnsi="Times New Roman" w:cs="Times New Roman"/>
                <w:sz w:val="20"/>
                <w:szCs w:val="20"/>
                <w:u w:val="single"/>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p>
        </w:tc>
      </w:tr>
      <w:tr w:rsidR="001A1D17" w:rsidRPr="001A1D17" w14:paraId="6B60C40E" w14:textId="77777777" w:rsidTr="00714067">
        <w:tc>
          <w:tcPr>
            <w:tcW w:w="7083" w:type="dxa"/>
          </w:tcPr>
          <w:p w14:paraId="3FAE631C"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8. În ultima săptămână, cât de mult v-a creat  boala dv. de piele dificultăți cu partenerul(a) sau cu oricare dintre prietenii apropiați sau rudele dv.?</w:t>
            </w:r>
          </w:p>
        </w:tc>
        <w:tc>
          <w:tcPr>
            <w:tcW w:w="2551" w:type="dxa"/>
          </w:tcPr>
          <w:p w14:paraId="201CFDEB"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1345E48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7B5E00A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604C54D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1A1D17" w:rsidRPr="001A1D17" w14:paraId="281D7A55" w14:textId="77777777" w:rsidTr="00714067">
        <w:tc>
          <w:tcPr>
            <w:tcW w:w="7083" w:type="dxa"/>
          </w:tcPr>
          <w:p w14:paraId="7A4E2D24"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9. În ultima săptămână, cât de mult v-a creat dificultăți sexuale boala dv. de piele ?</w:t>
            </w:r>
          </w:p>
        </w:tc>
        <w:tc>
          <w:tcPr>
            <w:tcW w:w="2551" w:type="dxa"/>
          </w:tcPr>
          <w:p w14:paraId="2426B93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7C9B2AB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67C1DAB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12F04F43"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r w:rsidR="00764B19" w:rsidRPr="001A1D17" w14:paraId="3A3D3046" w14:textId="77777777" w:rsidTr="00714067">
        <w:tc>
          <w:tcPr>
            <w:tcW w:w="7083" w:type="dxa"/>
          </w:tcPr>
          <w:p w14:paraId="0DEAE32D" w14:textId="77777777" w:rsidR="00764B19" w:rsidRPr="001A1D17" w:rsidRDefault="00764B19" w:rsidP="001A1D17">
            <w:pPr>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10. În ultima săptămână, cât de multe probleme v-a creat tratamentul pentru boala dv. de piele, de exemplu prin murdărirea locuinței sau luându-vă prea mult timp?</w:t>
            </w:r>
          </w:p>
        </w:tc>
        <w:tc>
          <w:tcPr>
            <w:tcW w:w="2551" w:type="dxa"/>
          </w:tcPr>
          <w:p w14:paraId="0719F617"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Foarte mult </w:t>
            </w:r>
            <w:r w:rsidRPr="001A1D17">
              <w:rPr>
                <w:rFonts w:ascii="Cambria Math" w:eastAsia="Calibri" w:hAnsi="Cambria Math" w:cs="Cambria Math"/>
                <w:sz w:val="20"/>
                <w:szCs w:val="20"/>
              </w:rPr>
              <w:t>▢</w:t>
            </w:r>
          </w:p>
          <w:p w14:paraId="0A02817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Mult </w:t>
            </w:r>
            <w:r w:rsidRPr="001A1D17">
              <w:rPr>
                <w:rFonts w:ascii="Cambria Math" w:eastAsia="Calibri" w:hAnsi="Cambria Math" w:cs="Cambria Math"/>
                <w:sz w:val="20"/>
                <w:szCs w:val="20"/>
              </w:rPr>
              <w:t>▢</w:t>
            </w:r>
          </w:p>
          <w:p w14:paraId="1D2C583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Puțin </w:t>
            </w:r>
            <w:r w:rsidRPr="001A1D17">
              <w:rPr>
                <w:rFonts w:ascii="Cambria Math" w:eastAsia="Calibri" w:hAnsi="Cambria Math" w:cs="Cambria Math"/>
                <w:sz w:val="20"/>
                <w:szCs w:val="20"/>
              </w:rPr>
              <w:t>▢</w:t>
            </w:r>
          </w:p>
          <w:p w14:paraId="4940139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Deloc </w:t>
            </w:r>
            <w:r w:rsidRPr="001A1D17">
              <w:rPr>
                <w:rFonts w:ascii="Cambria Math" w:eastAsia="Calibri" w:hAnsi="Cambria Math" w:cs="Cambria Math"/>
                <w:sz w:val="20"/>
                <w:szCs w:val="20"/>
              </w:rPr>
              <w:t>▢</w:t>
            </w:r>
            <w:r w:rsidRPr="001A1D17">
              <w:rPr>
                <w:rFonts w:ascii="Times New Roman" w:eastAsia="Calibri" w:hAnsi="Times New Roman" w:cs="Times New Roman"/>
                <w:sz w:val="20"/>
                <w:szCs w:val="20"/>
              </w:rPr>
              <w:t xml:space="preserve">           Nerelevant </w:t>
            </w:r>
            <w:r w:rsidRPr="001A1D17">
              <w:rPr>
                <w:rFonts w:ascii="Cambria Math" w:eastAsia="Calibri" w:hAnsi="Cambria Math" w:cs="Cambria Math"/>
                <w:sz w:val="20"/>
                <w:szCs w:val="20"/>
              </w:rPr>
              <w:t>▢</w:t>
            </w:r>
          </w:p>
        </w:tc>
      </w:tr>
    </w:tbl>
    <w:p w14:paraId="5871B6C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2E652DE6" w14:textId="77777777" w:rsidR="00764B19" w:rsidRPr="001A1D17" w:rsidRDefault="00764B19" w:rsidP="001A1D17">
      <w:pPr>
        <w:jc w:val="both"/>
        <w:rPr>
          <w:rFonts w:ascii="Times New Roman" w:eastAsia="Calibri" w:hAnsi="Times New Roman" w:cs="Times New Roman"/>
          <w:sz w:val="24"/>
          <w:szCs w:val="24"/>
        </w:rPr>
      </w:pPr>
    </w:p>
    <w:p w14:paraId="4A05B578" w14:textId="77777777" w:rsidR="00714067" w:rsidRPr="001A1D17" w:rsidRDefault="00764B19" w:rsidP="001A1D17">
      <w:pPr>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 xml:space="preserve">Anexa 3 </w:t>
      </w:r>
    </w:p>
    <w:p w14:paraId="7A9EA97E" w14:textId="57F34D76" w:rsidR="00764B19" w:rsidRPr="001A1D17" w:rsidRDefault="00CA606F" w:rsidP="001A1D17">
      <w:pPr>
        <w:jc w:val="center"/>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FIȘA DE EVALUARE ȘI MONITORIZARE A PACIENTULUI CU PEMFIGUS VULGAR FORMĂ MODERAT-SEVERĂ AFLAT ÎN TRATAMENT CU RITUXIMAB</w:t>
      </w:r>
    </w:p>
    <w:p w14:paraId="6864397F" w14:textId="77777777" w:rsidR="00714067" w:rsidRPr="001A1D17" w:rsidRDefault="00714067" w:rsidP="001A1D17">
      <w:pPr>
        <w:spacing w:line="276" w:lineRule="auto"/>
        <w:jc w:val="both"/>
        <w:rPr>
          <w:rFonts w:ascii="Times New Roman" w:eastAsia="Calibri" w:hAnsi="Times New Roman" w:cs="Times New Roman"/>
          <w:b/>
          <w:bCs/>
          <w:sz w:val="24"/>
          <w:szCs w:val="24"/>
        </w:rPr>
      </w:pPr>
    </w:p>
    <w:p w14:paraId="33D937EB"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Date generale</w:t>
      </w:r>
    </w:p>
    <w:p w14:paraId="2F42F0A3" w14:textId="5F9697F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Prenume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361674E2" w14:textId="50455D4D"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Data nașterii _ _ /_ _ / _ _ _ _          </w:t>
      </w:r>
      <w:r w:rsidR="00714067"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Vârstă _ _     Sex F/ M</w:t>
      </w:r>
    </w:p>
    <w:p w14:paraId="168EC983"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CNP _ _ _ _ _ _ _ _ _ _ _ _ _</w:t>
      </w:r>
    </w:p>
    <w:p w14:paraId="7ED55E09" w14:textId="3179F1FE"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Adresa…………………………………………………………………</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xml:space="preserve">……… </w:t>
      </w:r>
    </w:p>
    <w:p w14:paraId="5A8568FE" w14:textId="2E457611"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Număr de telefon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4B19BD80"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Adresă de e-mail ………………………………………….</w:t>
      </w:r>
    </w:p>
    <w:p w14:paraId="3587C08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Medic de familie…………………………………………..</w:t>
      </w:r>
    </w:p>
    <w:p w14:paraId="67FE9F5E" w14:textId="77777777" w:rsidR="00714067" w:rsidRPr="001A1D17" w:rsidRDefault="00714067" w:rsidP="001A1D17">
      <w:pPr>
        <w:spacing w:line="480" w:lineRule="auto"/>
        <w:jc w:val="both"/>
        <w:rPr>
          <w:rFonts w:ascii="Times New Roman" w:eastAsia="Calibri" w:hAnsi="Times New Roman" w:cs="Times New Roman"/>
          <w:b/>
          <w:bCs/>
          <w:sz w:val="24"/>
          <w:szCs w:val="24"/>
        </w:rPr>
      </w:pPr>
    </w:p>
    <w:p w14:paraId="33F2AE06" w14:textId="77777777" w:rsidR="00764B19" w:rsidRPr="001A1D17" w:rsidRDefault="00764B19" w:rsidP="001A1D17">
      <w:pPr>
        <w:spacing w:line="48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Medic curant dermatolog</w:t>
      </w:r>
    </w:p>
    <w:p w14:paraId="000AFCFE" w14:textId="6451B7EA" w:rsidR="00764B19" w:rsidRPr="001A1D17" w:rsidRDefault="00764B19" w:rsidP="001A1D17">
      <w:pPr>
        <w:tabs>
          <w:tab w:val="left" w:pos="4536"/>
        </w:tabs>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Prenume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40984376" w14:textId="3B3B947E"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Unitatea sanitară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C60DFA2" w14:textId="77BC872D"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Adresa de corespondenţă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1B702232" w14:textId="169ACEA6" w:rsidR="00764B19" w:rsidRPr="001A1D17" w:rsidRDefault="00764B19" w:rsidP="001A1D17">
      <w:pPr>
        <w:autoSpaceDE w:val="0"/>
        <w:autoSpaceDN w:val="0"/>
        <w:adjustRightInd w:val="0"/>
        <w:spacing w:after="0"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Telefon: ...................................... Fax .................................... E-mail ..........</w:t>
      </w:r>
      <w:r w:rsidR="00714067"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2E34B802" w14:textId="77777777" w:rsidR="00714067" w:rsidRPr="001A1D17" w:rsidRDefault="00714067" w:rsidP="001A1D17">
      <w:pPr>
        <w:spacing w:line="480" w:lineRule="auto"/>
        <w:jc w:val="both"/>
        <w:rPr>
          <w:rFonts w:ascii="Times New Roman" w:eastAsia="Calibri" w:hAnsi="Times New Roman" w:cs="Times New Roman"/>
          <w:sz w:val="24"/>
          <w:szCs w:val="24"/>
        </w:rPr>
      </w:pPr>
    </w:p>
    <w:p w14:paraId="37DC918F" w14:textId="77777777" w:rsidR="00764B19" w:rsidRPr="001A1D17" w:rsidRDefault="00764B19" w:rsidP="001A1D17">
      <w:pPr>
        <w:spacing w:line="48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Parafa: </w:t>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t>Semnătura:</w:t>
      </w:r>
    </w:p>
    <w:p w14:paraId="23C8FA09"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702CF200"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br w:type="page"/>
      </w:r>
    </w:p>
    <w:p w14:paraId="074CD5D3"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I. CO-MORBIDITĂŢI:</w:t>
      </w:r>
    </w:p>
    <w:p w14:paraId="701F314F" w14:textId="4F6212E3"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Pacientul a prezentat următoarele afecţiuni (bifaţi varianta corespunzătoare fiecărei rubrici, iar dacă răspunsul este DA, furnizaţi detalii)</w:t>
      </w:r>
    </w:p>
    <w:tbl>
      <w:tblPr>
        <w:tblStyle w:val="TableGridLight2"/>
        <w:tblW w:w="9634" w:type="dxa"/>
        <w:tblLook w:val="04A0" w:firstRow="1" w:lastRow="0" w:firstColumn="1" w:lastColumn="0" w:noHBand="0" w:noVBand="1"/>
      </w:tblPr>
      <w:tblGrid>
        <w:gridCol w:w="4248"/>
        <w:gridCol w:w="992"/>
        <w:gridCol w:w="1843"/>
        <w:gridCol w:w="2551"/>
      </w:tblGrid>
      <w:tr w:rsidR="001A1D17" w:rsidRPr="001A1D17" w14:paraId="49852ED6" w14:textId="77777777" w:rsidTr="00522DF2">
        <w:tc>
          <w:tcPr>
            <w:tcW w:w="4248" w:type="dxa"/>
          </w:tcPr>
          <w:p w14:paraId="77B3A15A"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Afecțiune</w:t>
            </w:r>
          </w:p>
        </w:tc>
        <w:tc>
          <w:tcPr>
            <w:tcW w:w="992" w:type="dxa"/>
          </w:tcPr>
          <w:p w14:paraId="4141EB1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DA/NU</w:t>
            </w:r>
          </w:p>
        </w:tc>
        <w:tc>
          <w:tcPr>
            <w:tcW w:w="1843" w:type="dxa"/>
          </w:tcPr>
          <w:p w14:paraId="18E397E9"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Diagnostic lună/an</w:t>
            </w:r>
          </w:p>
        </w:tc>
        <w:tc>
          <w:tcPr>
            <w:tcW w:w="2551" w:type="dxa"/>
          </w:tcPr>
          <w:p w14:paraId="6E4789FA"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Evoluție/Tratament actual</w:t>
            </w:r>
          </w:p>
        </w:tc>
      </w:tr>
      <w:tr w:rsidR="001A1D17" w:rsidRPr="001A1D17" w14:paraId="582FDD66" w14:textId="77777777" w:rsidTr="00522DF2">
        <w:tc>
          <w:tcPr>
            <w:tcW w:w="4248" w:type="dxa"/>
          </w:tcPr>
          <w:p w14:paraId="15629AB1" w14:textId="77777777" w:rsidR="00764B19" w:rsidRPr="001A1D17" w:rsidRDefault="00764B19" w:rsidP="001A1D17">
            <w:pPr>
              <w:autoSpaceDE w:val="0"/>
              <w:autoSpaceDN w:val="0"/>
              <w:adjustRightInd w:val="0"/>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Infecţii acute </w:t>
            </w:r>
          </w:p>
        </w:tc>
        <w:tc>
          <w:tcPr>
            <w:tcW w:w="992" w:type="dxa"/>
          </w:tcPr>
          <w:p w14:paraId="02D52EB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476D5DE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49B8F8DC"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D0372F8" w14:textId="77777777" w:rsidTr="00522DF2">
        <w:tc>
          <w:tcPr>
            <w:tcW w:w="4248" w:type="dxa"/>
          </w:tcPr>
          <w:p w14:paraId="3F4D64DA" w14:textId="77777777" w:rsidR="00764B19" w:rsidRPr="001A1D17" w:rsidRDefault="00764B19" w:rsidP="001A1D17">
            <w:pPr>
              <w:autoSpaceDE w:val="0"/>
              <w:autoSpaceDN w:val="0"/>
              <w:adjustRightInd w:val="0"/>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Infecţii recidivante/persistente </w:t>
            </w:r>
          </w:p>
        </w:tc>
        <w:tc>
          <w:tcPr>
            <w:tcW w:w="992" w:type="dxa"/>
          </w:tcPr>
          <w:p w14:paraId="1722CE0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D4672F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2B4CC0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7AE6542" w14:textId="77777777" w:rsidTr="00522DF2">
        <w:tc>
          <w:tcPr>
            <w:tcW w:w="4248" w:type="dxa"/>
          </w:tcPr>
          <w:p w14:paraId="385E72CE" w14:textId="77777777" w:rsidR="00764B19" w:rsidRPr="001A1D17" w:rsidRDefault="00764B19" w:rsidP="001A1D17">
            <w:pPr>
              <w:autoSpaceDE w:val="0"/>
              <w:autoSpaceDN w:val="0"/>
              <w:adjustRightInd w:val="0"/>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TBC </w:t>
            </w:r>
            <w:r w:rsidRPr="001A1D17">
              <w:rPr>
                <w:rFonts w:ascii="Times New Roman" w:eastAsia="Calibri" w:hAnsi="Times New Roman" w:cs="Times New Roman"/>
                <w:sz w:val="20"/>
                <w:szCs w:val="20"/>
              </w:rPr>
              <w:t>(tratament actual, tratament anterior, ultima evaluare pneumologică)</w:t>
            </w:r>
          </w:p>
        </w:tc>
        <w:tc>
          <w:tcPr>
            <w:tcW w:w="992" w:type="dxa"/>
          </w:tcPr>
          <w:p w14:paraId="1A672A2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02C98B9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8FCDCC7"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3469DC4B" w14:textId="77777777" w:rsidTr="00522DF2">
        <w:tc>
          <w:tcPr>
            <w:tcW w:w="4248" w:type="dxa"/>
          </w:tcPr>
          <w:p w14:paraId="286F70D5"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HTA </w:t>
            </w:r>
            <w:r w:rsidRPr="001A1D17">
              <w:rPr>
                <w:rFonts w:ascii="Times New Roman" w:eastAsia="Calibri" w:hAnsi="Times New Roman" w:cs="Times New Roman"/>
                <w:sz w:val="20"/>
                <w:szCs w:val="20"/>
              </w:rPr>
              <w:t>(grad, tratament, controlul bolii, ultimul control cardiologic)</w:t>
            </w:r>
          </w:p>
        </w:tc>
        <w:tc>
          <w:tcPr>
            <w:tcW w:w="992" w:type="dxa"/>
          </w:tcPr>
          <w:p w14:paraId="56485A18"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30B525D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079316C"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9A1A9C6" w14:textId="77777777" w:rsidTr="00522DF2">
        <w:tc>
          <w:tcPr>
            <w:tcW w:w="4248" w:type="dxa"/>
          </w:tcPr>
          <w:p w14:paraId="5C34FDD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Boala ischemică coronariană </w:t>
            </w:r>
            <w:r w:rsidRPr="001A1D17">
              <w:rPr>
                <w:rFonts w:ascii="Times New Roman" w:eastAsia="Calibri" w:hAnsi="Times New Roman" w:cs="Times New Roman"/>
                <w:sz w:val="20"/>
                <w:szCs w:val="20"/>
              </w:rPr>
              <w:t>(grad, ultimul control cardiologic)</w:t>
            </w:r>
          </w:p>
        </w:tc>
        <w:tc>
          <w:tcPr>
            <w:tcW w:w="992" w:type="dxa"/>
          </w:tcPr>
          <w:p w14:paraId="77FAFDB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72E442C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9E38CE9"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9EF6A17" w14:textId="77777777" w:rsidTr="00522DF2">
        <w:tc>
          <w:tcPr>
            <w:tcW w:w="4248" w:type="dxa"/>
          </w:tcPr>
          <w:p w14:paraId="79FAF6AE"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Insuficiență cardiacă congestivă </w:t>
            </w:r>
            <w:r w:rsidRPr="001A1D17">
              <w:rPr>
                <w:rFonts w:ascii="Times New Roman" w:eastAsia="Calibri" w:hAnsi="Times New Roman" w:cs="Times New Roman"/>
                <w:sz w:val="20"/>
                <w:szCs w:val="20"/>
              </w:rPr>
              <w:t>(NYHA, ultimul control cardiologic)</w:t>
            </w:r>
          </w:p>
        </w:tc>
        <w:tc>
          <w:tcPr>
            <w:tcW w:w="992" w:type="dxa"/>
          </w:tcPr>
          <w:p w14:paraId="2BD664A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5AE1173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8456990"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50D29B61" w14:textId="77777777" w:rsidTr="00522DF2">
        <w:tc>
          <w:tcPr>
            <w:tcW w:w="4248" w:type="dxa"/>
          </w:tcPr>
          <w:p w14:paraId="20C5D7B6"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AVC </w:t>
            </w:r>
            <w:r w:rsidRPr="001A1D17">
              <w:rPr>
                <w:rFonts w:ascii="Times New Roman" w:eastAsia="Calibri" w:hAnsi="Times New Roman" w:cs="Times New Roman"/>
                <w:sz w:val="20"/>
                <w:szCs w:val="20"/>
              </w:rPr>
              <w:t>(ultimul control neurologic)</w:t>
            </w:r>
          </w:p>
        </w:tc>
        <w:tc>
          <w:tcPr>
            <w:tcW w:w="992" w:type="dxa"/>
          </w:tcPr>
          <w:p w14:paraId="60F1356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09AE44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71331C5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C13D235" w14:textId="77777777" w:rsidTr="00522DF2">
        <w:tc>
          <w:tcPr>
            <w:tcW w:w="4248" w:type="dxa"/>
          </w:tcPr>
          <w:p w14:paraId="3A9FC29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Boli demielinizante </w:t>
            </w:r>
            <w:r w:rsidRPr="001A1D17">
              <w:rPr>
                <w:rFonts w:ascii="Times New Roman" w:eastAsia="Calibri" w:hAnsi="Times New Roman" w:cs="Times New Roman"/>
                <w:sz w:val="20"/>
                <w:szCs w:val="20"/>
              </w:rPr>
              <w:t>(ultimul control neurologic)</w:t>
            </w:r>
          </w:p>
        </w:tc>
        <w:tc>
          <w:tcPr>
            <w:tcW w:w="992" w:type="dxa"/>
          </w:tcPr>
          <w:p w14:paraId="1DF7DE7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491F228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4A7C4299"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A93E109" w14:textId="77777777" w:rsidTr="00522DF2">
        <w:tc>
          <w:tcPr>
            <w:tcW w:w="4248" w:type="dxa"/>
          </w:tcPr>
          <w:p w14:paraId="3F7400F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Epilepsie </w:t>
            </w:r>
            <w:r w:rsidRPr="001A1D17">
              <w:rPr>
                <w:rFonts w:ascii="Times New Roman" w:eastAsia="Calibri" w:hAnsi="Times New Roman" w:cs="Times New Roman"/>
                <w:sz w:val="20"/>
                <w:szCs w:val="20"/>
              </w:rPr>
              <w:t>(ultimul control neurologic)</w:t>
            </w:r>
          </w:p>
        </w:tc>
        <w:tc>
          <w:tcPr>
            <w:tcW w:w="992" w:type="dxa"/>
          </w:tcPr>
          <w:p w14:paraId="6054CE2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3076902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4F841E8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A67E560" w14:textId="77777777" w:rsidTr="00522DF2">
        <w:tc>
          <w:tcPr>
            <w:tcW w:w="4248" w:type="dxa"/>
          </w:tcPr>
          <w:p w14:paraId="362CCE64"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Alte afecțiuni neurologice </w:t>
            </w:r>
            <w:r w:rsidRPr="001A1D17">
              <w:rPr>
                <w:rFonts w:ascii="Times New Roman" w:eastAsia="Calibri" w:hAnsi="Times New Roman" w:cs="Times New Roman"/>
                <w:sz w:val="20"/>
                <w:szCs w:val="20"/>
              </w:rPr>
              <w:t>(ultimul control neurologic)</w:t>
            </w:r>
          </w:p>
        </w:tc>
        <w:tc>
          <w:tcPr>
            <w:tcW w:w="992" w:type="dxa"/>
          </w:tcPr>
          <w:p w14:paraId="6FF6AE0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657F9C0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6B92D0F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45FED66" w14:textId="77777777" w:rsidTr="00522DF2">
        <w:tc>
          <w:tcPr>
            <w:tcW w:w="4248" w:type="dxa"/>
          </w:tcPr>
          <w:p w14:paraId="7ED79D11"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Boli hematologice </w:t>
            </w:r>
            <w:r w:rsidRPr="001A1D17">
              <w:rPr>
                <w:rFonts w:ascii="Times New Roman" w:eastAsia="Calibri" w:hAnsi="Times New Roman" w:cs="Times New Roman"/>
                <w:sz w:val="20"/>
                <w:szCs w:val="20"/>
              </w:rPr>
              <w:t>(ultimul control hematologic)</w:t>
            </w:r>
          </w:p>
        </w:tc>
        <w:tc>
          <w:tcPr>
            <w:tcW w:w="992" w:type="dxa"/>
          </w:tcPr>
          <w:p w14:paraId="30B1857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55B176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29DA21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2F9DEE4A" w14:textId="77777777" w:rsidTr="00522DF2">
        <w:tc>
          <w:tcPr>
            <w:tcW w:w="4248" w:type="dxa"/>
          </w:tcPr>
          <w:p w14:paraId="4F233FD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Boli alergice</w:t>
            </w:r>
          </w:p>
        </w:tc>
        <w:tc>
          <w:tcPr>
            <w:tcW w:w="992" w:type="dxa"/>
          </w:tcPr>
          <w:p w14:paraId="1655EB0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792590E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133E9D2"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E612398" w14:textId="77777777" w:rsidTr="00522DF2">
        <w:tc>
          <w:tcPr>
            <w:tcW w:w="4248" w:type="dxa"/>
          </w:tcPr>
          <w:p w14:paraId="58CB4DE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Neoplazii </w:t>
            </w:r>
            <w:r w:rsidRPr="001A1D17">
              <w:rPr>
                <w:rFonts w:ascii="Times New Roman" w:eastAsia="Calibri" w:hAnsi="Times New Roman" w:cs="Times New Roman"/>
                <w:sz w:val="20"/>
                <w:szCs w:val="20"/>
              </w:rPr>
              <w:t>(ultimul control oncologic)</w:t>
            </w:r>
          </w:p>
        </w:tc>
        <w:tc>
          <w:tcPr>
            <w:tcW w:w="992" w:type="dxa"/>
          </w:tcPr>
          <w:p w14:paraId="0A7923B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645ADF5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D36121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A3B43DA" w14:textId="77777777" w:rsidTr="00522DF2">
        <w:tc>
          <w:tcPr>
            <w:tcW w:w="4248" w:type="dxa"/>
          </w:tcPr>
          <w:p w14:paraId="1F9F683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Boli renale </w:t>
            </w:r>
            <w:r w:rsidRPr="001A1D17">
              <w:rPr>
                <w:rFonts w:ascii="Times New Roman" w:eastAsia="Calibri" w:hAnsi="Times New Roman" w:cs="Times New Roman"/>
                <w:sz w:val="20"/>
                <w:szCs w:val="20"/>
              </w:rPr>
              <w:t>(ultimul control nefrologic)</w:t>
            </w:r>
          </w:p>
        </w:tc>
        <w:tc>
          <w:tcPr>
            <w:tcW w:w="992" w:type="dxa"/>
          </w:tcPr>
          <w:p w14:paraId="416EED4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5790FBE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701CC19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C787C45" w14:textId="77777777" w:rsidTr="00522DF2">
        <w:tc>
          <w:tcPr>
            <w:tcW w:w="4248" w:type="dxa"/>
          </w:tcPr>
          <w:p w14:paraId="6EA6CA0D"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Boli hepatice </w:t>
            </w:r>
            <w:r w:rsidRPr="001A1D17">
              <w:rPr>
                <w:rFonts w:ascii="Times New Roman" w:eastAsia="Calibri" w:hAnsi="Times New Roman" w:cs="Times New Roman"/>
                <w:sz w:val="20"/>
                <w:szCs w:val="20"/>
              </w:rPr>
              <w:t>(ultimul control gastroenterologic)</w:t>
            </w:r>
          </w:p>
        </w:tc>
        <w:tc>
          <w:tcPr>
            <w:tcW w:w="992" w:type="dxa"/>
          </w:tcPr>
          <w:p w14:paraId="0FA235F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5CFDAF5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B3C1EDB"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3C6FC4D2" w14:textId="77777777" w:rsidTr="00522DF2">
        <w:tc>
          <w:tcPr>
            <w:tcW w:w="4248" w:type="dxa"/>
          </w:tcPr>
          <w:p w14:paraId="55442C32"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 xml:space="preserve">Diabet zaharat </w:t>
            </w:r>
            <w:r w:rsidRPr="001A1D17">
              <w:rPr>
                <w:rFonts w:ascii="Times New Roman" w:eastAsia="Calibri" w:hAnsi="Times New Roman" w:cs="Times New Roman"/>
                <w:sz w:val="20"/>
                <w:szCs w:val="20"/>
              </w:rPr>
              <w:t>(tip I sau II, ultimul control diabetologic)</w:t>
            </w:r>
          </w:p>
        </w:tc>
        <w:tc>
          <w:tcPr>
            <w:tcW w:w="992" w:type="dxa"/>
          </w:tcPr>
          <w:p w14:paraId="33605EC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1321696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3D5CEEB"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C1AB3F2" w14:textId="77777777" w:rsidTr="00522DF2">
        <w:tc>
          <w:tcPr>
            <w:tcW w:w="4248" w:type="dxa"/>
          </w:tcPr>
          <w:p w14:paraId="26DE6FA7"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Afecțiuni musculoscheletale</w:t>
            </w:r>
          </w:p>
        </w:tc>
        <w:tc>
          <w:tcPr>
            <w:tcW w:w="992" w:type="dxa"/>
          </w:tcPr>
          <w:p w14:paraId="3E6E187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20AD229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2D14A56B"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647360E" w14:textId="77777777" w:rsidTr="00522DF2">
        <w:tc>
          <w:tcPr>
            <w:tcW w:w="4248" w:type="dxa"/>
          </w:tcPr>
          <w:p w14:paraId="7775F59F"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Intervenții chirurgicale</w:t>
            </w:r>
          </w:p>
        </w:tc>
        <w:tc>
          <w:tcPr>
            <w:tcW w:w="992" w:type="dxa"/>
          </w:tcPr>
          <w:p w14:paraId="035CC32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18B6B84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34C78BB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76AE24CD" w14:textId="77777777" w:rsidTr="00522DF2">
        <w:tc>
          <w:tcPr>
            <w:tcW w:w="4248" w:type="dxa"/>
          </w:tcPr>
          <w:p w14:paraId="54F1A3BB"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afecțiuni cutanate</w:t>
            </w:r>
          </w:p>
        </w:tc>
        <w:tc>
          <w:tcPr>
            <w:tcW w:w="992" w:type="dxa"/>
          </w:tcPr>
          <w:p w14:paraId="5523254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405B228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0347DB2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641379F9" w14:textId="77777777" w:rsidTr="00522DF2">
        <w:tc>
          <w:tcPr>
            <w:tcW w:w="4248" w:type="dxa"/>
          </w:tcPr>
          <w:p w14:paraId="11C6C5F0" w14:textId="77777777" w:rsidR="00764B19" w:rsidRPr="001A1D17" w:rsidRDefault="00764B19" w:rsidP="001A1D17">
            <w:pPr>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Alte boli semnificative și ultimul control efectuat la medicul specialist</w:t>
            </w:r>
          </w:p>
        </w:tc>
        <w:tc>
          <w:tcPr>
            <w:tcW w:w="992" w:type="dxa"/>
          </w:tcPr>
          <w:p w14:paraId="11A43D2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1843" w:type="dxa"/>
          </w:tcPr>
          <w:p w14:paraId="64CB37D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551" w:type="dxa"/>
          </w:tcPr>
          <w:p w14:paraId="632A2D29"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5A3B3DD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6A47FEEF" w14:textId="5EB9FF69"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DIAGNO</w:t>
      </w:r>
      <w:r w:rsidR="00522DF2" w:rsidRPr="001A1D17">
        <w:rPr>
          <w:rFonts w:ascii="Times New Roman" w:eastAsia="Calibri" w:hAnsi="Times New Roman" w:cs="Times New Roman"/>
          <w:b/>
          <w:bCs/>
          <w:sz w:val="24"/>
          <w:szCs w:val="24"/>
        </w:rPr>
        <w:t>STIC ŞI ISTORIC PEMFIGUS VULGAR</w:t>
      </w:r>
    </w:p>
    <w:p w14:paraId="670C0AD0" w14:textId="667A25EB"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Diagnostic cert de pemfigus vulgar: anul _ _ _ _ luna </w:t>
      </w:r>
      <w:r w:rsidR="00522DF2" w:rsidRPr="001A1D17">
        <w:rPr>
          <w:rFonts w:ascii="Times New Roman" w:eastAsia="Calibri" w:hAnsi="Times New Roman" w:cs="Times New Roman"/>
          <w:sz w:val="24"/>
          <w:szCs w:val="24"/>
        </w:rPr>
        <w:t>_ _ _ _</w:t>
      </w:r>
    </w:p>
    <w:p w14:paraId="5407AE4B" w14:textId="26AFA2B9"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Data debutului: anul _ _ _ _ luna </w:t>
      </w:r>
      <w:r w:rsidR="00522DF2" w:rsidRPr="001A1D17">
        <w:rPr>
          <w:rFonts w:ascii="Times New Roman" w:eastAsia="Calibri" w:hAnsi="Times New Roman" w:cs="Times New Roman"/>
          <w:sz w:val="24"/>
          <w:szCs w:val="24"/>
        </w:rPr>
        <w:t>_ _ _ _</w:t>
      </w:r>
    </w:p>
    <w:p w14:paraId="45B6603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009515B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La iniţierea tratamentului se va anexa şi buletinul de analiză histopatologic, serologic și de IFD, în original sau copie, cu parafa și semnătura medicului anatomopatolog și autentificată prin semnătura şi parafa medicului curant dermatolog.</w:t>
      </w:r>
    </w:p>
    <w:p w14:paraId="726DCB43"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Raportul medical cu vaccinările pacientului trebuie de asemenea anexată formularului de inițiere a terapiei cu rituximab.</w:t>
      </w:r>
    </w:p>
    <w:p w14:paraId="791BD0BC"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624BAB8B" w14:textId="283AC7FA"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TERAPII SISTEMICE URMATE A</w:t>
      </w:r>
      <w:r w:rsidR="00522DF2" w:rsidRPr="001A1D17">
        <w:rPr>
          <w:rFonts w:ascii="Times New Roman" w:eastAsia="Calibri" w:hAnsi="Times New Roman" w:cs="Times New Roman"/>
          <w:b/>
          <w:bCs/>
          <w:sz w:val="24"/>
          <w:szCs w:val="24"/>
        </w:rPr>
        <w:t>NTERIOR INIȚIERII RITUXIMABULUI</w:t>
      </w:r>
    </w:p>
    <w:p w14:paraId="0C00D3B5" w14:textId="7216773E"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completează în momentul vizitei pre-tratament</w:t>
      </w:r>
    </w:p>
    <w:p w14:paraId="16C682ED"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1803"/>
        <w:gridCol w:w="1803"/>
        <w:gridCol w:w="1803"/>
        <w:gridCol w:w="1803"/>
        <w:gridCol w:w="2422"/>
      </w:tblGrid>
      <w:tr w:rsidR="001A1D17" w:rsidRPr="001A1D17" w14:paraId="7292F9EC" w14:textId="77777777" w:rsidTr="00522DF2">
        <w:tc>
          <w:tcPr>
            <w:tcW w:w="1803" w:type="dxa"/>
          </w:tcPr>
          <w:p w14:paraId="58996C1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Medicament</w:t>
            </w:r>
          </w:p>
        </w:tc>
        <w:tc>
          <w:tcPr>
            <w:tcW w:w="1803" w:type="dxa"/>
          </w:tcPr>
          <w:p w14:paraId="10D50F8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Doza</w:t>
            </w:r>
          </w:p>
        </w:tc>
        <w:tc>
          <w:tcPr>
            <w:tcW w:w="1803" w:type="dxa"/>
          </w:tcPr>
          <w:p w14:paraId="58C10E4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inițierii</w:t>
            </w:r>
          </w:p>
        </w:tc>
        <w:tc>
          <w:tcPr>
            <w:tcW w:w="1803" w:type="dxa"/>
          </w:tcPr>
          <w:p w14:paraId="014D6CA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opririi</w:t>
            </w:r>
          </w:p>
        </w:tc>
        <w:tc>
          <w:tcPr>
            <w:tcW w:w="2422" w:type="dxa"/>
          </w:tcPr>
          <w:p w14:paraId="124EC2C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Observații*</w:t>
            </w:r>
          </w:p>
        </w:tc>
      </w:tr>
      <w:tr w:rsidR="001A1D17" w:rsidRPr="001A1D17" w14:paraId="15A61043" w14:textId="77777777" w:rsidTr="00522DF2">
        <w:tc>
          <w:tcPr>
            <w:tcW w:w="1803" w:type="dxa"/>
          </w:tcPr>
          <w:p w14:paraId="0B8ACFD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6753C8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436A0C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EC30ED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6C1C52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23F900DC" w14:textId="77777777" w:rsidTr="00522DF2">
        <w:tc>
          <w:tcPr>
            <w:tcW w:w="1803" w:type="dxa"/>
          </w:tcPr>
          <w:p w14:paraId="1ECA9CC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DEE42B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882ED1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71CEF13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2B096F2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3BEB0D2B" w14:textId="77777777" w:rsidTr="00522DF2">
        <w:tc>
          <w:tcPr>
            <w:tcW w:w="1803" w:type="dxa"/>
          </w:tcPr>
          <w:p w14:paraId="22A2B06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656D11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5B9F24A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34D422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45F0A4B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r w:rsidR="001A1D17" w:rsidRPr="001A1D17" w14:paraId="5A8B0FA0" w14:textId="77777777" w:rsidTr="00522DF2">
        <w:tc>
          <w:tcPr>
            <w:tcW w:w="1803" w:type="dxa"/>
          </w:tcPr>
          <w:p w14:paraId="4365068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15B970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062DC07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1803" w:type="dxa"/>
          </w:tcPr>
          <w:p w14:paraId="243D479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c>
          <w:tcPr>
            <w:tcW w:w="2422" w:type="dxa"/>
          </w:tcPr>
          <w:p w14:paraId="5DEFFB5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p>
        </w:tc>
      </w:tr>
    </w:tbl>
    <w:p w14:paraId="23E35C19"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opririi, eficiența/ineficiența terapeutică, efecte adverse</w:t>
      </w:r>
    </w:p>
    <w:p w14:paraId="6450DEEE"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007B6B28"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sz w:val="24"/>
          <w:szCs w:val="24"/>
        </w:rPr>
      </w:pPr>
    </w:p>
    <w:p w14:paraId="0D8544FA" w14:textId="4DB8182D"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IV</w:t>
      </w:r>
      <w:r w:rsidR="001A598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TERAPII SISTEMICE ACTUALE</w:t>
      </w:r>
    </w:p>
    <w:p w14:paraId="4CB3EF9B"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TableGridLight2"/>
        <w:tblW w:w="9634" w:type="dxa"/>
        <w:tblLook w:val="04A0" w:firstRow="1" w:lastRow="0" w:firstColumn="1" w:lastColumn="0" w:noHBand="0" w:noVBand="1"/>
      </w:tblPr>
      <w:tblGrid>
        <w:gridCol w:w="2263"/>
        <w:gridCol w:w="1560"/>
        <w:gridCol w:w="2551"/>
        <w:gridCol w:w="3260"/>
      </w:tblGrid>
      <w:tr w:rsidR="001A1D17" w:rsidRPr="001A1D17" w14:paraId="2F0EF0C1" w14:textId="77777777" w:rsidTr="00522DF2">
        <w:tc>
          <w:tcPr>
            <w:tcW w:w="2263" w:type="dxa"/>
          </w:tcPr>
          <w:p w14:paraId="2DFBDD6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Medicament</w:t>
            </w:r>
          </w:p>
        </w:tc>
        <w:tc>
          <w:tcPr>
            <w:tcW w:w="1560" w:type="dxa"/>
          </w:tcPr>
          <w:p w14:paraId="3269BF4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Doza</w:t>
            </w:r>
          </w:p>
        </w:tc>
        <w:tc>
          <w:tcPr>
            <w:tcW w:w="2551" w:type="dxa"/>
            <w:tcBorders>
              <w:right w:val="single" w:sz="4" w:space="0" w:color="auto"/>
            </w:tcBorders>
          </w:tcPr>
          <w:p w14:paraId="1DDC51E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Data inițierii terapiei</w:t>
            </w:r>
          </w:p>
        </w:tc>
        <w:tc>
          <w:tcPr>
            <w:tcW w:w="3260" w:type="dxa"/>
            <w:tcBorders>
              <w:left w:val="single" w:sz="4" w:space="0" w:color="auto"/>
            </w:tcBorders>
          </w:tcPr>
          <w:p w14:paraId="283FB4F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Observații*</w:t>
            </w:r>
          </w:p>
        </w:tc>
      </w:tr>
      <w:tr w:rsidR="001A1D17" w:rsidRPr="001A1D17" w14:paraId="2D275652" w14:textId="77777777" w:rsidTr="00522DF2">
        <w:tc>
          <w:tcPr>
            <w:tcW w:w="2263" w:type="dxa"/>
          </w:tcPr>
          <w:p w14:paraId="6B36E15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336FE6E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66F90D9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7B8B617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30D2A5F" w14:textId="77777777" w:rsidTr="00522DF2">
        <w:tc>
          <w:tcPr>
            <w:tcW w:w="2263" w:type="dxa"/>
          </w:tcPr>
          <w:p w14:paraId="592748E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532499D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3E2E915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1B8B88D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22A60368" w14:textId="77777777" w:rsidTr="00522DF2">
        <w:tc>
          <w:tcPr>
            <w:tcW w:w="2263" w:type="dxa"/>
          </w:tcPr>
          <w:p w14:paraId="3B1F53E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3BE3ADF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2896F5F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4267C96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E97C892" w14:textId="77777777" w:rsidTr="00522DF2">
        <w:tc>
          <w:tcPr>
            <w:tcW w:w="2263" w:type="dxa"/>
          </w:tcPr>
          <w:p w14:paraId="55DD6CD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1560" w:type="dxa"/>
          </w:tcPr>
          <w:p w14:paraId="2AA57FE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551" w:type="dxa"/>
            <w:tcBorders>
              <w:right w:val="single" w:sz="4" w:space="0" w:color="auto"/>
            </w:tcBorders>
          </w:tcPr>
          <w:p w14:paraId="2A29585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3260" w:type="dxa"/>
            <w:tcBorders>
              <w:left w:val="single" w:sz="4" w:space="0" w:color="auto"/>
            </w:tcBorders>
          </w:tcPr>
          <w:p w14:paraId="0F2E4E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bl>
    <w:p w14:paraId="1FF6726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*Evoluție favorabilă/lent favorabilă/staționară/nefavorabilă, efecte adverse</w:t>
      </w:r>
    </w:p>
    <w:p w14:paraId="4C8F28CA"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B1CABA5" w14:textId="2A8458F4"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w:t>
      </w:r>
      <w:r w:rsidR="001A598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TERAPII TOPICE UTILIZATE IN PREZENT </w:t>
      </w:r>
    </w:p>
    <w:tbl>
      <w:tblPr>
        <w:tblStyle w:val="TableGridLight2"/>
        <w:tblW w:w="9634" w:type="dxa"/>
        <w:tblLook w:val="04A0" w:firstRow="1" w:lastRow="0" w:firstColumn="1" w:lastColumn="0" w:noHBand="0" w:noVBand="1"/>
      </w:tblPr>
      <w:tblGrid>
        <w:gridCol w:w="3235"/>
        <w:gridCol w:w="6399"/>
      </w:tblGrid>
      <w:tr w:rsidR="001A1D17" w:rsidRPr="001A1D17" w14:paraId="52F283AD" w14:textId="77777777" w:rsidTr="00522DF2">
        <w:tc>
          <w:tcPr>
            <w:tcW w:w="3235" w:type="dxa"/>
          </w:tcPr>
          <w:p w14:paraId="05F19FC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Preparat topic</w:t>
            </w:r>
          </w:p>
        </w:tc>
        <w:tc>
          <w:tcPr>
            <w:tcW w:w="6399" w:type="dxa"/>
          </w:tcPr>
          <w:p w14:paraId="218A552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Posologie</w:t>
            </w:r>
          </w:p>
        </w:tc>
      </w:tr>
      <w:tr w:rsidR="001A1D17" w:rsidRPr="001A1D17" w14:paraId="53E2F5ED" w14:textId="77777777" w:rsidTr="00522DF2">
        <w:tc>
          <w:tcPr>
            <w:tcW w:w="3235" w:type="dxa"/>
          </w:tcPr>
          <w:p w14:paraId="3CB2660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23000C4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D40F38E" w14:textId="77777777" w:rsidTr="00522DF2">
        <w:tc>
          <w:tcPr>
            <w:tcW w:w="3235" w:type="dxa"/>
          </w:tcPr>
          <w:p w14:paraId="4501568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5F61FD5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0BBBD3AD" w14:textId="77777777" w:rsidTr="00522DF2">
        <w:tc>
          <w:tcPr>
            <w:tcW w:w="3235" w:type="dxa"/>
          </w:tcPr>
          <w:p w14:paraId="4FCC7F9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734727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764B19" w:rsidRPr="001A1D17" w14:paraId="415A43C9" w14:textId="77777777" w:rsidTr="00522DF2">
        <w:tc>
          <w:tcPr>
            <w:tcW w:w="3235" w:type="dxa"/>
          </w:tcPr>
          <w:p w14:paraId="3FB43C8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6399" w:type="dxa"/>
          </w:tcPr>
          <w:p w14:paraId="00831F7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bl>
    <w:p w14:paraId="3EE75B06"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4C9BD4CA"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 EVALUARE CLINICĂ</w:t>
      </w:r>
    </w:p>
    <w:p w14:paraId="113F1A89"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Data _ _/ _ _/ _ _ _ _</w:t>
      </w:r>
    </w:p>
    <w:p w14:paraId="3CE9A262"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Înalțime _ _ _ cm</w:t>
      </w:r>
    </w:p>
    <w:p w14:paraId="6A074E4F"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Greutate _ _ _ kg</w:t>
      </w:r>
    </w:p>
    <w:p w14:paraId="35541C32" w14:textId="77777777" w:rsidR="00764B19" w:rsidRPr="001A1D17" w:rsidRDefault="00764B19" w:rsidP="001A1D17">
      <w:pPr>
        <w:spacing w:line="276" w:lineRule="auto"/>
        <w:jc w:val="both"/>
        <w:rPr>
          <w:rFonts w:ascii="Times New Roman" w:eastAsia="Calibri" w:hAnsi="Times New Roman" w:cs="Times New Roman"/>
          <w:sz w:val="24"/>
          <w:szCs w:val="24"/>
          <w:vertAlign w:val="superscript"/>
        </w:rPr>
      </w:pPr>
      <w:r w:rsidRPr="001A1D17">
        <w:rPr>
          <w:rFonts w:ascii="Times New Roman" w:eastAsia="Calibri" w:hAnsi="Times New Roman" w:cs="Times New Roman"/>
          <w:sz w:val="24"/>
          <w:szCs w:val="24"/>
        </w:rPr>
        <w:t>IMC _ _ _ kg/m</w:t>
      </w:r>
      <w:r w:rsidRPr="001A1D17">
        <w:rPr>
          <w:rFonts w:ascii="Times New Roman" w:eastAsia="Calibri" w:hAnsi="Times New Roman" w:cs="Times New Roman"/>
          <w:sz w:val="24"/>
          <w:szCs w:val="24"/>
          <w:vertAlign w:val="superscript"/>
        </w:rPr>
        <w:t>2</w:t>
      </w:r>
    </w:p>
    <w:tbl>
      <w:tblPr>
        <w:tblStyle w:val="TableGridLight2"/>
        <w:tblW w:w="9634" w:type="dxa"/>
        <w:tblLook w:val="04A0" w:firstRow="1" w:lastRow="0" w:firstColumn="1" w:lastColumn="0" w:noHBand="0" w:noVBand="1"/>
      </w:tblPr>
      <w:tblGrid>
        <w:gridCol w:w="1502"/>
        <w:gridCol w:w="2363"/>
        <w:gridCol w:w="3060"/>
        <w:gridCol w:w="2709"/>
      </w:tblGrid>
      <w:tr w:rsidR="001A1D17" w:rsidRPr="001A1D17" w14:paraId="04BDB682" w14:textId="77777777" w:rsidTr="001A598F">
        <w:tc>
          <w:tcPr>
            <w:tcW w:w="1502" w:type="dxa"/>
          </w:tcPr>
          <w:p w14:paraId="76CA686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Scor</w:t>
            </w:r>
          </w:p>
        </w:tc>
        <w:tc>
          <w:tcPr>
            <w:tcW w:w="2363" w:type="dxa"/>
          </w:tcPr>
          <w:p w14:paraId="4E151BA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Inițiere</w:t>
            </w:r>
          </w:p>
        </w:tc>
        <w:tc>
          <w:tcPr>
            <w:tcW w:w="3060" w:type="dxa"/>
          </w:tcPr>
          <w:p w14:paraId="1AD1B70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Precedent</w:t>
            </w:r>
          </w:p>
        </w:tc>
        <w:tc>
          <w:tcPr>
            <w:tcW w:w="2709" w:type="dxa"/>
          </w:tcPr>
          <w:p w14:paraId="7A680CB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Actual</w:t>
            </w:r>
          </w:p>
        </w:tc>
      </w:tr>
      <w:tr w:rsidR="001A1D17" w:rsidRPr="001A1D17" w14:paraId="63F6A36D" w14:textId="77777777" w:rsidTr="001A598F">
        <w:tc>
          <w:tcPr>
            <w:tcW w:w="1502" w:type="dxa"/>
          </w:tcPr>
          <w:p w14:paraId="7D0F58D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PDAI</w:t>
            </w:r>
          </w:p>
        </w:tc>
        <w:tc>
          <w:tcPr>
            <w:tcW w:w="2363" w:type="dxa"/>
          </w:tcPr>
          <w:p w14:paraId="50D0121C"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3060" w:type="dxa"/>
          </w:tcPr>
          <w:p w14:paraId="5953AC7D"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2709" w:type="dxa"/>
          </w:tcPr>
          <w:p w14:paraId="7A0D1BF6"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r>
      <w:tr w:rsidR="00764B19" w:rsidRPr="001A1D17" w14:paraId="7298C4E5" w14:textId="77777777" w:rsidTr="001A598F">
        <w:tc>
          <w:tcPr>
            <w:tcW w:w="1502" w:type="dxa"/>
          </w:tcPr>
          <w:p w14:paraId="07E87E91"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DLQI</w:t>
            </w:r>
          </w:p>
        </w:tc>
        <w:tc>
          <w:tcPr>
            <w:tcW w:w="2363" w:type="dxa"/>
          </w:tcPr>
          <w:p w14:paraId="7D4C3EB7"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3060" w:type="dxa"/>
          </w:tcPr>
          <w:p w14:paraId="710EDB9A"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c>
          <w:tcPr>
            <w:tcW w:w="2709" w:type="dxa"/>
          </w:tcPr>
          <w:p w14:paraId="620B9D27" w14:textId="77777777" w:rsidR="00764B19" w:rsidRPr="001A1D17" w:rsidRDefault="00764B19" w:rsidP="001A1D17">
            <w:pPr>
              <w:spacing w:line="276" w:lineRule="auto"/>
              <w:jc w:val="both"/>
              <w:rPr>
                <w:rFonts w:ascii="Times New Roman" w:eastAsia="Calibri" w:hAnsi="Times New Roman" w:cs="Times New Roman"/>
                <w:sz w:val="20"/>
                <w:szCs w:val="20"/>
                <w:vertAlign w:val="superscript"/>
              </w:rPr>
            </w:pPr>
          </w:p>
        </w:tc>
      </w:tr>
    </w:tbl>
    <w:p w14:paraId="7E9C7528"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53478D25"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VII. EVALUARE PARACLINICĂ</w:t>
      </w:r>
    </w:p>
    <w:p w14:paraId="16CB6DA8" w14:textId="1A212308"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anexează buletinul de analize, conform etapei de evaluare, cu valabilitate maximă 3 luni în original sau copie. Acestea trebuie sa conțină semnătura și parafa medicului curant.</w:t>
      </w:r>
    </w:p>
    <w:tbl>
      <w:tblPr>
        <w:tblStyle w:val="TableGridLight2"/>
        <w:tblW w:w="9634" w:type="dxa"/>
        <w:tblLook w:val="04A0" w:firstRow="1" w:lastRow="0" w:firstColumn="1" w:lastColumn="0" w:noHBand="0" w:noVBand="1"/>
      </w:tblPr>
      <w:tblGrid>
        <w:gridCol w:w="2254"/>
        <w:gridCol w:w="2254"/>
        <w:gridCol w:w="2254"/>
        <w:gridCol w:w="2872"/>
      </w:tblGrid>
      <w:tr w:rsidR="001A1D17" w:rsidRPr="001A1D17" w14:paraId="3899CF9D" w14:textId="77777777" w:rsidTr="001A598F">
        <w:tc>
          <w:tcPr>
            <w:tcW w:w="2254" w:type="dxa"/>
          </w:tcPr>
          <w:p w14:paraId="153A828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Analiză</w:t>
            </w:r>
          </w:p>
        </w:tc>
        <w:tc>
          <w:tcPr>
            <w:tcW w:w="2254" w:type="dxa"/>
          </w:tcPr>
          <w:p w14:paraId="00AD326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Data</w:t>
            </w:r>
          </w:p>
        </w:tc>
        <w:tc>
          <w:tcPr>
            <w:tcW w:w="2254" w:type="dxa"/>
          </w:tcPr>
          <w:p w14:paraId="0F7290D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Rezultat</w:t>
            </w:r>
          </w:p>
        </w:tc>
        <w:tc>
          <w:tcPr>
            <w:tcW w:w="2872" w:type="dxa"/>
          </w:tcPr>
          <w:p w14:paraId="392AC37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Valori de referință</w:t>
            </w:r>
          </w:p>
        </w:tc>
      </w:tr>
      <w:tr w:rsidR="001A1D17" w:rsidRPr="001A1D17" w14:paraId="39D6A5EB" w14:textId="77777777" w:rsidTr="001A598F">
        <w:tc>
          <w:tcPr>
            <w:tcW w:w="2254" w:type="dxa"/>
          </w:tcPr>
          <w:p w14:paraId="7FBE835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Hemoleucograma</w:t>
            </w:r>
          </w:p>
        </w:tc>
        <w:tc>
          <w:tcPr>
            <w:tcW w:w="2254" w:type="dxa"/>
          </w:tcPr>
          <w:p w14:paraId="4AC086A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6F99DF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12EC20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D301ACD" w14:textId="77777777" w:rsidTr="001A598F">
        <w:tc>
          <w:tcPr>
            <w:tcW w:w="2254" w:type="dxa"/>
          </w:tcPr>
          <w:p w14:paraId="7AA7E94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Hematii</w:t>
            </w:r>
          </w:p>
        </w:tc>
        <w:tc>
          <w:tcPr>
            <w:tcW w:w="2254" w:type="dxa"/>
          </w:tcPr>
          <w:p w14:paraId="16AC6E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01269C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D70030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0702BA8" w14:textId="77777777" w:rsidTr="001A598F">
        <w:tc>
          <w:tcPr>
            <w:tcW w:w="2254" w:type="dxa"/>
          </w:tcPr>
          <w:p w14:paraId="5980F1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Leucocite</w:t>
            </w:r>
          </w:p>
        </w:tc>
        <w:tc>
          <w:tcPr>
            <w:tcW w:w="2254" w:type="dxa"/>
          </w:tcPr>
          <w:p w14:paraId="42B8037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869595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C958DD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5258A32" w14:textId="77777777" w:rsidTr="001A598F">
        <w:tc>
          <w:tcPr>
            <w:tcW w:w="2254" w:type="dxa"/>
          </w:tcPr>
          <w:p w14:paraId="2A4793E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Trombociți</w:t>
            </w:r>
          </w:p>
        </w:tc>
        <w:tc>
          <w:tcPr>
            <w:tcW w:w="2254" w:type="dxa"/>
          </w:tcPr>
          <w:p w14:paraId="17014CB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7E926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66B804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E5C13ED" w14:textId="77777777" w:rsidTr="001A598F">
        <w:tc>
          <w:tcPr>
            <w:tcW w:w="2254" w:type="dxa"/>
          </w:tcPr>
          <w:p w14:paraId="1C338EE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Hemoglobină mg/dL</w:t>
            </w:r>
          </w:p>
        </w:tc>
        <w:tc>
          <w:tcPr>
            <w:tcW w:w="2254" w:type="dxa"/>
          </w:tcPr>
          <w:p w14:paraId="00FE45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5CE7C2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D7DCE3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BC4B4B6" w14:textId="77777777" w:rsidTr="001A598F">
        <w:tc>
          <w:tcPr>
            <w:tcW w:w="2254" w:type="dxa"/>
          </w:tcPr>
          <w:p w14:paraId="5D755B0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Hematocrit %</w:t>
            </w:r>
          </w:p>
        </w:tc>
        <w:tc>
          <w:tcPr>
            <w:tcW w:w="2254" w:type="dxa"/>
          </w:tcPr>
          <w:p w14:paraId="7A3276D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D06A2C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2A0540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1B8BB0A" w14:textId="77777777" w:rsidTr="001A598F">
        <w:trPr>
          <w:trHeight w:val="350"/>
        </w:trPr>
        <w:tc>
          <w:tcPr>
            <w:tcW w:w="2254" w:type="dxa"/>
          </w:tcPr>
          <w:p w14:paraId="245582F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VEM</w:t>
            </w:r>
          </w:p>
        </w:tc>
        <w:tc>
          <w:tcPr>
            <w:tcW w:w="2254" w:type="dxa"/>
          </w:tcPr>
          <w:p w14:paraId="7F8ED85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60F20F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D70214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2D32D36" w14:textId="77777777" w:rsidTr="001A598F">
        <w:tc>
          <w:tcPr>
            <w:tcW w:w="2254" w:type="dxa"/>
          </w:tcPr>
          <w:p w14:paraId="66EC55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HEM</w:t>
            </w:r>
          </w:p>
        </w:tc>
        <w:tc>
          <w:tcPr>
            <w:tcW w:w="2254" w:type="dxa"/>
          </w:tcPr>
          <w:p w14:paraId="138DC5A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40E41A4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9D1707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36E6F94" w14:textId="77777777" w:rsidTr="001A598F">
        <w:tc>
          <w:tcPr>
            <w:tcW w:w="2254" w:type="dxa"/>
          </w:tcPr>
          <w:p w14:paraId="3A7A571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CHEM</w:t>
            </w:r>
          </w:p>
        </w:tc>
        <w:tc>
          <w:tcPr>
            <w:tcW w:w="2254" w:type="dxa"/>
          </w:tcPr>
          <w:p w14:paraId="026D065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B984B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C8C0A2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36C6AB9" w14:textId="77777777" w:rsidTr="001A598F">
        <w:tc>
          <w:tcPr>
            <w:tcW w:w="2254" w:type="dxa"/>
          </w:tcPr>
          <w:p w14:paraId="6EBB72C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Limfocite</w:t>
            </w:r>
          </w:p>
        </w:tc>
        <w:tc>
          <w:tcPr>
            <w:tcW w:w="2254" w:type="dxa"/>
          </w:tcPr>
          <w:p w14:paraId="2830345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C557A1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638FDC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36B1070" w14:textId="77777777" w:rsidTr="001A598F">
        <w:tc>
          <w:tcPr>
            <w:tcW w:w="2254" w:type="dxa"/>
          </w:tcPr>
          <w:p w14:paraId="5147143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Neutrofile</w:t>
            </w:r>
          </w:p>
        </w:tc>
        <w:tc>
          <w:tcPr>
            <w:tcW w:w="2254" w:type="dxa"/>
          </w:tcPr>
          <w:p w14:paraId="2EDFA07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541B627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99E929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464F24E" w14:textId="77777777" w:rsidTr="001A598F">
        <w:tc>
          <w:tcPr>
            <w:tcW w:w="2254" w:type="dxa"/>
          </w:tcPr>
          <w:p w14:paraId="0D62612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Eozinofile</w:t>
            </w:r>
          </w:p>
        </w:tc>
        <w:tc>
          <w:tcPr>
            <w:tcW w:w="2254" w:type="dxa"/>
          </w:tcPr>
          <w:p w14:paraId="123594B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C972D3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EAF413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0C0C25CE" w14:textId="77777777" w:rsidTr="001A598F">
        <w:tc>
          <w:tcPr>
            <w:tcW w:w="2254" w:type="dxa"/>
          </w:tcPr>
          <w:p w14:paraId="0FB07DB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Bazofile</w:t>
            </w:r>
          </w:p>
        </w:tc>
        <w:tc>
          <w:tcPr>
            <w:tcW w:w="2254" w:type="dxa"/>
          </w:tcPr>
          <w:p w14:paraId="00D2C3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0A6855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7F55723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79FA0B7" w14:textId="77777777" w:rsidTr="001A598F">
        <w:tc>
          <w:tcPr>
            <w:tcW w:w="2254" w:type="dxa"/>
          </w:tcPr>
          <w:p w14:paraId="4912FBF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Nr. Monocite</w:t>
            </w:r>
          </w:p>
        </w:tc>
        <w:tc>
          <w:tcPr>
            <w:tcW w:w="2254" w:type="dxa"/>
          </w:tcPr>
          <w:p w14:paraId="7859326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0EFAD68"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5DC185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B0B3C94" w14:textId="77777777" w:rsidTr="001A598F">
        <w:tc>
          <w:tcPr>
            <w:tcW w:w="2254" w:type="dxa"/>
          </w:tcPr>
          <w:p w14:paraId="41E5932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VSH</w:t>
            </w:r>
          </w:p>
        </w:tc>
        <w:tc>
          <w:tcPr>
            <w:tcW w:w="2254" w:type="dxa"/>
          </w:tcPr>
          <w:p w14:paraId="1F4A1C3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928A7B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7B80E5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91AC7B8" w14:textId="77777777" w:rsidTr="001A598F">
        <w:tc>
          <w:tcPr>
            <w:tcW w:w="2254" w:type="dxa"/>
          </w:tcPr>
          <w:p w14:paraId="591FE83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ASAT</w:t>
            </w:r>
          </w:p>
        </w:tc>
        <w:tc>
          <w:tcPr>
            <w:tcW w:w="2254" w:type="dxa"/>
          </w:tcPr>
          <w:p w14:paraId="381C2F6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C53E08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8D89D6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C525618" w14:textId="77777777" w:rsidTr="001A598F">
        <w:tc>
          <w:tcPr>
            <w:tcW w:w="2254" w:type="dxa"/>
          </w:tcPr>
          <w:p w14:paraId="336C8EC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ALAT</w:t>
            </w:r>
          </w:p>
        </w:tc>
        <w:tc>
          <w:tcPr>
            <w:tcW w:w="2254" w:type="dxa"/>
          </w:tcPr>
          <w:p w14:paraId="66AE0CD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E301FF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7477B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B3ED18C" w14:textId="77777777" w:rsidTr="001A598F">
        <w:tc>
          <w:tcPr>
            <w:tcW w:w="2254" w:type="dxa"/>
          </w:tcPr>
          <w:p w14:paraId="2DBDD31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GGT</w:t>
            </w:r>
          </w:p>
        </w:tc>
        <w:tc>
          <w:tcPr>
            <w:tcW w:w="2254" w:type="dxa"/>
          </w:tcPr>
          <w:p w14:paraId="6658540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659B6FB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171AD3D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1312F9F2" w14:textId="77777777" w:rsidTr="001A598F">
        <w:tc>
          <w:tcPr>
            <w:tcW w:w="2254" w:type="dxa"/>
          </w:tcPr>
          <w:p w14:paraId="33F9E943"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lastRenderedPageBreak/>
              <w:t>FA</w:t>
            </w:r>
          </w:p>
        </w:tc>
        <w:tc>
          <w:tcPr>
            <w:tcW w:w="2254" w:type="dxa"/>
          </w:tcPr>
          <w:p w14:paraId="15767D7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DB90F8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3F96B10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241E14CD" w14:textId="77777777" w:rsidTr="001A598F">
        <w:tc>
          <w:tcPr>
            <w:tcW w:w="2254" w:type="dxa"/>
          </w:tcPr>
          <w:p w14:paraId="5A0B718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Uree</w:t>
            </w:r>
          </w:p>
        </w:tc>
        <w:tc>
          <w:tcPr>
            <w:tcW w:w="2254" w:type="dxa"/>
          </w:tcPr>
          <w:p w14:paraId="0410611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036905D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F12178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F9A9E2D" w14:textId="77777777" w:rsidTr="001A598F">
        <w:tc>
          <w:tcPr>
            <w:tcW w:w="2254" w:type="dxa"/>
          </w:tcPr>
          <w:p w14:paraId="3110C62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Creatinina</w:t>
            </w:r>
          </w:p>
        </w:tc>
        <w:tc>
          <w:tcPr>
            <w:tcW w:w="2254" w:type="dxa"/>
          </w:tcPr>
          <w:p w14:paraId="6B8DA8A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48C894E"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0E7C3F7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7B8B4EA" w14:textId="77777777" w:rsidTr="001A598F">
        <w:tc>
          <w:tcPr>
            <w:tcW w:w="2254" w:type="dxa"/>
          </w:tcPr>
          <w:p w14:paraId="79B3132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Ionograma</w:t>
            </w:r>
          </w:p>
          <w:p w14:paraId="65F324E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Na</w:t>
            </w:r>
          </w:p>
          <w:p w14:paraId="3BDB621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K</w:t>
            </w:r>
          </w:p>
        </w:tc>
        <w:tc>
          <w:tcPr>
            <w:tcW w:w="2254" w:type="dxa"/>
          </w:tcPr>
          <w:p w14:paraId="6A4F2B0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A3386FB"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5CE55A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D5B4A8D" w14:textId="77777777" w:rsidTr="001A598F">
        <w:tc>
          <w:tcPr>
            <w:tcW w:w="2254" w:type="dxa"/>
          </w:tcPr>
          <w:p w14:paraId="04017FA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Antigen HBs</w:t>
            </w:r>
          </w:p>
        </w:tc>
        <w:tc>
          <w:tcPr>
            <w:tcW w:w="2254" w:type="dxa"/>
          </w:tcPr>
          <w:p w14:paraId="4889F87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700DB0D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845159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69BC745E" w14:textId="77777777" w:rsidTr="001A598F">
        <w:tc>
          <w:tcPr>
            <w:tcW w:w="2254" w:type="dxa"/>
          </w:tcPr>
          <w:p w14:paraId="624802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Anticorpi anti-HCV</w:t>
            </w:r>
          </w:p>
        </w:tc>
        <w:tc>
          <w:tcPr>
            <w:tcW w:w="2254" w:type="dxa"/>
          </w:tcPr>
          <w:p w14:paraId="7F989FB0"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D3329A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4ED202A6"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55776FFA" w14:textId="77777777" w:rsidTr="001A598F">
        <w:tc>
          <w:tcPr>
            <w:tcW w:w="2254" w:type="dxa"/>
          </w:tcPr>
          <w:p w14:paraId="7DC920B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Ex. sumar urină</w:t>
            </w:r>
          </w:p>
        </w:tc>
        <w:tc>
          <w:tcPr>
            <w:tcW w:w="2254" w:type="dxa"/>
          </w:tcPr>
          <w:p w14:paraId="27F94C99"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1FC58E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68EC8A0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BC01807" w14:textId="77777777" w:rsidTr="001A598F">
        <w:tc>
          <w:tcPr>
            <w:tcW w:w="2254" w:type="dxa"/>
          </w:tcPr>
          <w:p w14:paraId="620FB05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Quantiferon/IDR la PPD</w:t>
            </w:r>
          </w:p>
        </w:tc>
        <w:tc>
          <w:tcPr>
            <w:tcW w:w="2254" w:type="dxa"/>
          </w:tcPr>
          <w:p w14:paraId="0EEC263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1482B91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7603682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7056E2BD" w14:textId="77777777" w:rsidTr="001A598F">
        <w:tc>
          <w:tcPr>
            <w:tcW w:w="2254" w:type="dxa"/>
          </w:tcPr>
          <w:p w14:paraId="1366BFA7"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Radiografie pumonară</w:t>
            </w:r>
          </w:p>
        </w:tc>
        <w:tc>
          <w:tcPr>
            <w:tcW w:w="2254" w:type="dxa"/>
          </w:tcPr>
          <w:p w14:paraId="67D32DED"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B95C925"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2C52676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1A1D17" w:rsidRPr="001A1D17" w14:paraId="4BD9B39C" w14:textId="77777777" w:rsidTr="001A598F">
        <w:tc>
          <w:tcPr>
            <w:tcW w:w="2254" w:type="dxa"/>
          </w:tcPr>
          <w:p w14:paraId="50456F8F"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Opțional serologie anticorpi anti-desmogleine 3 și 1</w:t>
            </w:r>
          </w:p>
        </w:tc>
        <w:tc>
          <w:tcPr>
            <w:tcW w:w="2254" w:type="dxa"/>
          </w:tcPr>
          <w:p w14:paraId="12D5A761"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2982F354"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1FBDB51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r w:rsidR="00764B19" w:rsidRPr="001A1D17" w14:paraId="20B92F48" w14:textId="77777777" w:rsidTr="001A598F">
        <w:tc>
          <w:tcPr>
            <w:tcW w:w="2254" w:type="dxa"/>
          </w:tcPr>
          <w:p w14:paraId="79CC499A"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Alte analize de laborator semnificative</w:t>
            </w:r>
          </w:p>
        </w:tc>
        <w:tc>
          <w:tcPr>
            <w:tcW w:w="2254" w:type="dxa"/>
          </w:tcPr>
          <w:p w14:paraId="2D30824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254" w:type="dxa"/>
          </w:tcPr>
          <w:p w14:paraId="39036012"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c>
          <w:tcPr>
            <w:tcW w:w="2872" w:type="dxa"/>
          </w:tcPr>
          <w:p w14:paraId="518970CC" w14:textId="77777777" w:rsidR="00764B19" w:rsidRPr="001A1D17" w:rsidRDefault="00764B19" w:rsidP="001A1D17">
            <w:pPr>
              <w:autoSpaceDE w:val="0"/>
              <w:autoSpaceDN w:val="0"/>
              <w:adjustRightInd w:val="0"/>
              <w:spacing w:line="276" w:lineRule="auto"/>
              <w:jc w:val="both"/>
              <w:rPr>
                <w:rFonts w:ascii="Times New Roman" w:eastAsia="Calibri" w:hAnsi="Times New Roman" w:cs="Times New Roman"/>
                <w:sz w:val="20"/>
                <w:szCs w:val="20"/>
              </w:rPr>
            </w:pPr>
          </w:p>
        </w:tc>
      </w:tr>
    </w:tbl>
    <w:p w14:paraId="6D119D75"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57D273BC"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VIII. INIȚIERE</w:t>
      </w:r>
    </w:p>
    <w:p w14:paraId="3FAED23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Rituximabum </w:t>
      </w:r>
      <w:r w:rsidRPr="001A1D17">
        <w:rPr>
          <w:rFonts w:ascii="Times New Roman" w:eastAsia="Calibri" w:hAnsi="Times New Roman" w:cs="Times New Roman"/>
          <w:sz w:val="24"/>
          <w:szCs w:val="24"/>
        </w:rPr>
        <w:tab/>
      </w:r>
      <w:r w:rsidRPr="001A1D17">
        <w:rPr>
          <w:rFonts w:ascii="Times New Roman" w:eastAsia="Calibri" w:hAnsi="Times New Roman" w:cs="Times New Roman"/>
          <w:sz w:val="24"/>
          <w:szCs w:val="24"/>
        </w:rPr>
        <w:tab/>
        <w:t>DC.........................................</w:t>
      </w:r>
    </w:p>
    <w:p w14:paraId="30C40098" w14:textId="73DB8085"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Doza </w:t>
      </w:r>
      <w:r w:rsidR="00CA606F" w:rsidRPr="001A1D17">
        <w:rPr>
          <w:rFonts w:ascii="Times New Roman" w:eastAsia="Calibri" w:hAnsi="Times New Roman" w:cs="Times New Roman"/>
          <w:sz w:val="24"/>
          <w:szCs w:val="24"/>
        </w:rPr>
        <w:t>.........................</w:t>
      </w:r>
    </w:p>
    <w:p w14:paraId="6A5794EB" w14:textId="453CDDA2"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Vizita inițială</w:t>
      </w:r>
      <w:r w:rsidR="00CA606F" w:rsidRPr="001A1D17">
        <w:rPr>
          <w:rFonts w:ascii="Times New Roman" w:eastAsia="Calibri" w:hAnsi="Times New Roman" w:cs="Times New Roman"/>
          <w:b/>
          <w:bCs/>
          <w:sz w:val="24"/>
          <w:szCs w:val="24"/>
        </w:rPr>
        <w:t xml:space="preserve"> </w:t>
      </w:r>
      <w:r w:rsidRPr="001A1D17">
        <w:rPr>
          <w:rFonts w:ascii="Times New Roman" w:eastAsia="Calibri" w:hAnsi="Times New Roman" w:cs="Times New Roman"/>
          <w:b/>
          <w:bCs/>
          <w:sz w:val="24"/>
          <w:szCs w:val="24"/>
        </w:rPr>
        <w:t>- Ciclul I</w:t>
      </w:r>
    </w:p>
    <w:p w14:paraId="3CF8E313" w14:textId="77777777" w:rsidR="00764B19" w:rsidRPr="001A1D17" w:rsidRDefault="00764B19" w:rsidP="001A1D17">
      <w:pPr>
        <w:spacing w:line="276" w:lineRule="auto"/>
        <w:jc w:val="both"/>
        <w:rPr>
          <w:rFonts w:ascii="Times New Roman" w:eastAsia="Calibri" w:hAnsi="Times New Roman" w:cs="Times New Roman"/>
          <w:b/>
          <w:bCs/>
          <w:sz w:val="24"/>
          <w:szCs w:val="24"/>
          <w:u w:val="single"/>
        </w:rPr>
      </w:pPr>
      <w:r w:rsidRPr="001A1D17">
        <w:rPr>
          <w:rFonts w:ascii="Times New Roman" w:eastAsia="Calibri" w:hAnsi="Times New Roman" w:cs="Times New Roman"/>
          <w:b/>
          <w:bCs/>
          <w:sz w:val="24"/>
          <w:szCs w:val="24"/>
          <w:u w:val="single"/>
        </w:rPr>
        <w:t>DOZA I</w:t>
      </w:r>
    </w:p>
    <w:p w14:paraId="332C125D" w14:textId="77777777"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3CC9580C"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13438B2B"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Antipiretic p.o. DA/NU</w:t>
      </w:r>
    </w:p>
    <w:p w14:paraId="213EBD0D"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Corticoterapia p.o. DA/NU</w:t>
      </w:r>
    </w:p>
    <w:p w14:paraId="7EE759AF"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Alte preparate administrate, </w:t>
      </w:r>
      <w:r w:rsidRPr="001A1D17">
        <w:rPr>
          <w:rFonts w:ascii="Times New Roman" w:eastAsia="Calibri" w:hAnsi="Times New Roman" w:cs="Times New Roman"/>
          <w:b/>
          <w:bCs/>
          <w:sz w:val="24"/>
          <w:szCs w:val="24"/>
        </w:rPr>
        <w:t>după caz</w:t>
      </w:r>
      <w:r w:rsidRPr="001A1D17">
        <w:rPr>
          <w:rFonts w:ascii="Times New Roman" w:eastAsia="Calibri" w:hAnsi="Times New Roman" w:cs="Times New Roman"/>
          <w:sz w:val="24"/>
          <w:szCs w:val="24"/>
        </w:rPr>
        <w:t>, vor fi prezentate în tabelul următor</w:t>
      </w:r>
    </w:p>
    <w:p w14:paraId="0C689719"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23794BC3"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Puls=_______</w:t>
      </w:r>
    </w:p>
    <w:p w14:paraId="7F5C3BB9" w14:textId="77777777" w:rsidR="00764B19" w:rsidRPr="001A1D17" w:rsidRDefault="00764B19" w:rsidP="001A1D17">
      <w:pPr>
        <w:numPr>
          <w:ilvl w:val="0"/>
          <w:numId w:val="390"/>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19CA8519" w14:textId="77777777" w:rsidR="00CA606F" w:rsidRPr="001A1D17" w:rsidRDefault="00CA606F" w:rsidP="001A1D17">
      <w:pPr>
        <w:spacing w:after="0" w:line="276" w:lineRule="auto"/>
        <w:jc w:val="both"/>
        <w:rPr>
          <w:rFonts w:ascii="Times New Roman" w:eastAsia="Times New Roman" w:hAnsi="Times New Roman" w:cs="Times New Roman"/>
          <w:b/>
          <w:sz w:val="24"/>
          <w:szCs w:val="24"/>
        </w:rPr>
      </w:pPr>
    </w:p>
    <w:p w14:paraId="106C17C7" w14:textId="77777777" w:rsidR="00764B19" w:rsidRPr="001A1D17" w:rsidRDefault="00764B19" w:rsidP="001A1D17">
      <w:pPr>
        <w:spacing w:after="0" w:line="276" w:lineRule="auto"/>
        <w:jc w:val="both"/>
        <w:rPr>
          <w:rFonts w:ascii="Times New Roman" w:eastAsia="Calibri" w:hAnsi="Times New Roman" w:cs="Times New Roman"/>
          <w:sz w:val="24"/>
          <w:szCs w:val="24"/>
        </w:rPr>
      </w:pPr>
      <w:r w:rsidRPr="001A1D17">
        <w:rPr>
          <w:rFonts w:ascii="Times New Roman" w:eastAsia="Times New Roman" w:hAnsi="Times New Roman" w:cs="Times New Roman"/>
          <w:b/>
          <w:sz w:val="24"/>
          <w:szCs w:val="24"/>
        </w:rPr>
        <w:t xml:space="preserve">Modul de administrare al tratamentului cu rituximab </w:t>
      </w:r>
    </w:p>
    <w:p w14:paraId="26DFD876"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Premedicaţia</w:t>
      </w:r>
      <w:r w:rsidRPr="001A1D17">
        <w:rPr>
          <w:rFonts w:ascii="Times New Roman" w:eastAsia="Calibri" w:hAnsi="Times New Roman" w:cs="Times New Roman"/>
          <w:sz w:val="24"/>
          <w:szCs w:val="24"/>
        </w:rPr>
        <w:t xml:space="preserve"> trebuie administrată cu o oră  înaintea  perfuziei de Rituximab:</w:t>
      </w:r>
      <w:r w:rsidRPr="001A1D17">
        <w:rPr>
          <w:rFonts w:ascii="Times New Roman" w:eastAsia="Calibri" w:hAnsi="Times New Roman" w:cs="Times New Roman"/>
          <w:sz w:val="24"/>
          <w:szCs w:val="24"/>
        </w:rPr>
        <w:tab/>
      </w:r>
    </w:p>
    <w:p w14:paraId="747FEA86" w14:textId="5635649B"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antipiretic - Paracetamol 1 g oral</w:t>
      </w:r>
    </w:p>
    <w:p w14:paraId="6A5517B4" w14:textId="59617A6E"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 xml:space="preserve">antihistaminic oral de generația a doua </w:t>
      </w:r>
    </w:p>
    <w:p w14:paraId="5D7B4C80" w14:textId="0BA2ABED" w:rsidR="00764B19" w:rsidRPr="001A1D17" w:rsidRDefault="00764B19" w:rsidP="001A1D17">
      <w:pPr>
        <w:pStyle w:val="ListParagraph"/>
        <w:numPr>
          <w:ilvl w:val="0"/>
          <w:numId w:val="399"/>
        </w:numPr>
        <w:ind w:left="426" w:hanging="426"/>
        <w:jc w:val="both"/>
        <w:rPr>
          <w:rFonts w:eastAsia="Calibri"/>
          <w:color w:val="auto"/>
        </w:rPr>
      </w:pPr>
      <w:r w:rsidRPr="001A1D17">
        <w:rPr>
          <w:rFonts w:eastAsia="Calibri"/>
          <w:color w:val="auto"/>
        </w:rPr>
        <w:t xml:space="preserve">Prednison 100 mg oral </w:t>
      </w:r>
    </w:p>
    <w:p w14:paraId="5E32AADB" w14:textId="77777777" w:rsidR="00764B19" w:rsidRPr="001A1D17" w:rsidRDefault="00764B19" w:rsidP="001A1D17">
      <w:pPr>
        <w:spacing w:after="0" w:line="240" w:lineRule="auto"/>
        <w:ind w:left="360"/>
        <w:jc w:val="both"/>
        <w:rPr>
          <w:rFonts w:ascii="Times New Roman" w:eastAsia="Calibri" w:hAnsi="Times New Roman" w:cs="Times New Roman"/>
          <w:sz w:val="24"/>
          <w:szCs w:val="24"/>
        </w:rPr>
      </w:pPr>
    </w:p>
    <w:p w14:paraId="58D18406"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w:t>
      </w:r>
    </w:p>
    <w:p w14:paraId="78C2CCA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administrează inițial în două doze de 1 g la interval de 2 săptămâni, iar în continuare o doză de  0,5-1g la 6, 12 și 18 luni în funcție de evaluarea clinică și paraclinică. După 18 luni se pot continua administrări de rituximab  la intervale de 6 luni dacă reapar leziuni de pemfigus.</w:t>
      </w:r>
    </w:p>
    <w:p w14:paraId="6432AAF0"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Mod de administrare</w:t>
      </w:r>
    </w:p>
    <w:p w14:paraId="06D4ABE8"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 dizolvă rituximab-ul 1000 mg în 1000 ml soluție NaCl 0,9%</w:t>
      </w:r>
    </w:p>
    <w:p w14:paraId="27D39A48" w14:textId="77777777" w:rsidR="00764B19" w:rsidRPr="001A1D17" w:rsidRDefault="00764B19" w:rsidP="001A1D17">
      <w:pPr>
        <w:spacing w:after="0" w:line="240" w:lineRule="auto"/>
        <w:jc w:val="both"/>
        <w:rPr>
          <w:rFonts w:ascii="Times New Roman" w:eastAsia="Times New Roman" w:hAnsi="Times New Roman" w:cs="Times New Roman"/>
          <w:sz w:val="24"/>
          <w:szCs w:val="24"/>
        </w:rPr>
      </w:pPr>
      <w:r w:rsidRPr="001A1D17">
        <w:rPr>
          <w:rFonts w:ascii="Times New Roman" w:eastAsia="Calibri" w:hAnsi="Times New Roman" w:cs="Times New Roman"/>
          <w:sz w:val="24"/>
          <w:szCs w:val="24"/>
        </w:rPr>
        <w:t>La prima perfuzie se începe cu 50 ml/h, apoi 100 ml/h, 150 ml/h, 200 ml/h, 2</w:t>
      </w:r>
      <w:r w:rsidRPr="001A1D17">
        <w:rPr>
          <w:rFonts w:ascii="Times New Roman" w:eastAsia="Times New Roman" w:hAnsi="Times New Roman" w:cs="Times New Roman"/>
          <w:sz w:val="24"/>
          <w:szCs w:val="24"/>
        </w:rPr>
        <w:t>50 ml/h, 300 ml/h, 350 ml/h, max 400 ml/h. Se va verifica puls, tensiune arterială și temperatura înainte de fiecare creștere și se va nota în foaia de observație. Durata perfuziei va fi de 6 ore.</w:t>
      </w:r>
    </w:p>
    <w:p w14:paraId="7BD27C11"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rPr>
        <w:lastRenderedPageBreak/>
        <w:t>La următoarea perfuzie se va administra aceiași premedicație, iar apoi se va începe cu 100 ml/h, apoi 200 ml/h, 300 ml/h, max 400 ml/h. Se va verifica puls, tensiune arterială și temperatura înainte de fiecare creștere și se va nota în foaia de observație. Durata perfuziei va fi de 3 ore și 15 minute.</w:t>
      </w:r>
    </w:p>
    <w:p w14:paraId="54EE960E" w14:textId="77777777" w:rsidR="00764B19" w:rsidRPr="001A1D17" w:rsidRDefault="00764B19"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Perfuzia trebuie oprită imediat în cazul dezvoltării reacțiilor severe precum bronhospasmul, dispneea severă și hipoxie</w:t>
      </w:r>
    </w:p>
    <w:p w14:paraId="5FFF76EB"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24B228B5" w14:textId="77777777" w:rsidTr="00CA606F">
        <w:tc>
          <w:tcPr>
            <w:tcW w:w="2095" w:type="dxa"/>
          </w:tcPr>
          <w:p w14:paraId="6681FB6C"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23974736"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7D93A87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6AB1E180" w14:textId="77777777" w:rsidTr="00CA606F">
        <w:tc>
          <w:tcPr>
            <w:tcW w:w="2095" w:type="dxa"/>
          </w:tcPr>
          <w:p w14:paraId="61D0750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5258B9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C6A079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9BF3BCC" w14:textId="77777777" w:rsidTr="00CA606F">
        <w:tc>
          <w:tcPr>
            <w:tcW w:w="2095" w:type="dxa"/>
          </w:tcPr>
          <w:p w14:paraId="4524EDC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34C3A67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0D5162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4E6AF905" w14:textId="77777777" w:rsidTr="00CA606F">
        <w:tc>
          <w:tcPr>
            <w:tcW w:w="2095" w:type="dxa"/>
          </w:tcPr>
          <w:p w14:paraId="5865B6F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5129AC0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46B95126"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D4733EE"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7F9FFC76" w14:textId="5FC68018"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adeverse </w:t>
      </w:r>
    </w:p>
    <w:p w14:paraId="37A53440" w14:textId="5D2D0EE1"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5E42F080" w14:textId="77777777" w:rsidTr="00CA606F">
        <w:tc>
          <w:tcPr>
            <w:tcW w:w="4508" w:type="dxa"/>
          </w:tcPr>
          <w:p w14:paraId="57D25EFA"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Reacție adversă legată de perfuzie</w:t>
            </w:r>
          </w:p>
        </w:tc>
        <w:tc>
          <w:tcPr>
            <w:tcW w:w="5126" w:type="dxa"/>
          </w:tcPr>
          <w:p w14:paraId="3C9293F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22EE1EF3" w14:textId="77777777" w:rsidTr="00CA606F">
        <w:tc>
          <w:tcPr>
            <w:tcW w:w="4508" w:type="dxa"/>
          </w:tcPr>
          <w:p w14:paraId="491137D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497142F"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F032D35" w14:textId="77777777" w:rsidTr="00CA606F">
        <w:tc>
          <w:tcPr>
            <w:tcW w:w="4508" w:type="dxa"/>
          </w:tcPr>
          <w:p w14:paraId="24261BE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65086B2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5E1D528E" w14:textId="77777777" w:rsidTr="00CA606F">
        <w:tc>
          <w:tcPr>
            <w:tcW w:w="4508" w:type="dxa"/>
          </w:tcPr>
          <w:p w14:paraId="07E9F7A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5CEEB15"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4B0F7288" w14:textId="77777777" w:rsidR="00CA606F" w:rsidRPr="001A1D17" w:rsidRDefault="00CA606F" w:rsidP="001A1D17">
      <w:pPr>
        <w:spacing w:line="276" w:lineRule="auto"/>
        <w:jc w:val="both"/>
        <w:rPr>
          <w:rFonts w:ascii="Times New Roman" w:eastAsia="Calibri" w:hAnsi="Times New Roman" w:cs="Times New Roman"/>
          <w:b/>
          <w:bCs/>
          <w:sz w:val="24"/>
          <w:szCs w:val="24"/>
        </w:rPr>
      </w:pPr>
    </w:p>
    <w:p w14:paraId="00ECEE9B" w14:textId="14E6ECEB" w:rsidR="00764B19" w:rsidRPr="001A1D17" w:rsidRDefault="00CA606F" w:rsidP="001A1D17">
      <w:pPr>
        <w:spacing w:line="276" w:lineRule="auto"/>
        <w:jc w:val="both"/>
        <w:rPr>
          <w:rFonts w:ascii="Times New Roman" w:eastAsia="Calibri" w:hAnsi="Times New Roman" w:cs="Times New Roman"/>
          <w:b/>
          <w:bCs/>
          <w:sz w:val="24"/>
          <w:szCs w:val="24"/>
          <w:u w:val="single"/>
        </w:rPr>
      </w:pPr>
      <w:r w:rsidRPr="001A1D17">
        <w:rPr>
          <w:rFonts w:ascii="Times New Roman" w:eastAsia="Calibri" w:hAnsi="Times New Roman" w:cs="Times New Roman"/>
          <w:b/>
          <w:bCs/>
          <w:sz w:val="24"/>
          <w:szCs w:val="24"/>
          <w:u w:val="single"/>
        </w:rPr>
        <w:t>DOZA II</w:t>
      </w:r>
    </w:p>
    <w:p w14:paraId="1C8A60B7" w14:textId="1CFB9B2C"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03AD0D00"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20D860AD"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Antipiretic p.o. DA/NU</w:t>
      </w:r>
    </w:p>
    <w:p w14:paraId="28019A5D"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Corticoterapie p.o. DA/NU</w:t>
      </w:r>
    </w:p>
    <w:p w14:paraId="608BA4E2"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preparate administrate, după caz, vor fi prezentate în tabelul următor</w:t>
      </w:r>
    </w:p>
    <w:p w14:paraId="6841520C"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2CF573B9"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Puls=_______</w:t>
      </w:r>
    </w:p>
    <w:p w14:paraId="5F65401F" w14:textId="77777777" w:rsidR="00764B19" w:rsidRPr="001A1D17" w:rsidRDefault="00764B19" w:rsidP="001A1D17">
      <w:pPr>
        <w:numPr>
          <w:ilvl w:val="0"/>
          <w:numId w:val="392"/>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4A59BCC7"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0248743B" w14:textId="77777777" w:rsidTr="00CA606F">
        <w:tc>
          <w:tcPr>
            <w:tcW w:w="2095" w:type="dxa"/>
          </w:tcPr>
          <w:p w14:paraId="6FABFE2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3440F7AE"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3B6A90F9"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20C30E4E" w14:textId="77777777" w:rsidTr="00CA606F">
        <w:tc>
          <w:tcPr>
            <w:tcW w:w="2095" w:type="dxa"/>
          </w:tcPr>
          <w:p w14:paraId="309FB1C2"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79732D6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52A1B5A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67BDE37B" w14:textId="77777777" w:rsidTr="00CA606F">
        <w:tc>
          <w:tcPr>
            <w:tcW w:w="2095" w:type="dxa"/>
          </w:tcPr>
          <w:p w14:paraId="76088E1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4140EF3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7324D9A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1C3D6C48" w14:textId="77777777" w:rsidTr="00CA606F">
        <w:tc>
          <w:tcPr>
            <w:tcW w:w="2095" w:type="dxa"/>
          </w:tcPr>
          <w:p w14:paraId="7ACCD86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F969E6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70482EEF"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C4480E3" w14:textId="77777777" w:rsidR="00CA606F" w:rsidRPr="001A1D17" w:rsidRDefault="00CA606F" w:rsidP="001A1D17">
      <w:pPr>
        <w:spacing w:after="0" w:line="276" w:lineRule="auto"/>
        <w:jc w:val="both"/>
        <w:rPr>
          <w:rFonts w:ascii="Times New Roman" w:eastAsia="Calibri" w:hAnsi="Times New Roman" w:cs="Times New Roman"/>
          <w:b/>
          <w:sz w:val="24"/>
          <w:szCs w:val="24"/>
        </w:rPr>
      </w:pPr>
    </w:p>
    <w:p w14:paraId="396F2550" w14:textId="7B7C961C"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adverse </w:t>
      </w:r>
    </w:p>
    <w:p w14:paraId="77F743B4" w14:textId="7597BA09"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3CE74F80" w14:textId="77777777" w:rsidTr="00CA606F">
        <w:tc>
          <w:tcPr>
            <w:tcW w:w="4508" w:type="dxa"/>
          </w:tcPr>
          <w:p w14:paraId="63ED41D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Reacție adversă legată de perfuzie</w:t>
            </w:r>
          </w:p>
        </w:tc>
        <w:tc>
          <w:tcPr>
            <w:tcW w:w="5126" w:type="dxa"/>
          </w:tcPr>
          <w:p w14:paraId="20036285"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5D1F63E4" w14:textId="77777777" w:rsidTr="00CA606F">
        <w:tc>
          <w:tcPr>
            <w:tcW w:w="4508" w:type="dxa"/>
          </w:tcPr>
          <w:p w14:paraId="10E1AA6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C53278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45C537B1" w14:textId="77777777" w:rsidTr="00CA606F">
        <w:tc>
          <w:tcPr>
            <w:tcW w:w="4508" w:type="dxa"/>
          </w:tcPr>
          <w:p w14:paraId="18480E7A"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1F602056"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2A4F1FD5" w14:textId="77777777" w:rsidTr="00CA606F">
        <w:tc>
          <w:tcPr>
            <w:tcW w:w="4508" w:type="dxa"/>
          </w:tcPr>
          <w:p w14:paraId="39F660D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3BEDBBEC"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0CF25B95" w14:textId="77777777" w:rsidR="00764B19" w:rsidRPr="001A1D17" w:rsidRDefault="00764B19" w:rsidP="001A1D17">
      <w:pPr>
        <w:spacing w:line="276" w:lineRule="auto"/>
        <w:jc w:val="both"/>
        <w:rPr>
          <w:rFonts w:ascii="Times New Roman" w:eastAsia="Calibri" w:hAnsi="Times New Roman" w:cs="Times New Roman"/>
          <w:b/>
          <w:bCs/>
          <w:sz w:val="24"/>
          <w:szCs w:val="24"/>
        </w:rPr>
      </w:pPr>
    </w:p>
    <w:p w14:paraId="48B0090B" w14:textId="0E8B2CDB"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IX</w:t>
      </w:r>
      <w:r w:rsidR="00CA606F" w:rsidRPr="001A1D17">
        <w:rPr>
          <w:rFonts w:ascii="Times New Roman" w:eastAsia="Calibri" w:hAnsi="Times New Roman" w:cs="Times New Roman"/>
          <w:b/>
          <w:bCs/>
          <w:sz w:val="24"/>
          <w:szCs w:val="24"/>
        </w:rPr>
        <w:t>.</w:t>
      </w:r>
      <w:r w:rsidRPr="001A1D17">
        <w:rPr>
          <w:rFonts w:ascii="Times New Roman" w:eastAsia="Calibri" w:hAnsi="Times New Roman" w:cs="Times New Roman"/>
          <w:b/>
          <w:bCs/>
          <w:sz w:val="24"/>
          <w:szCs w:val="24"/>
        </w:rPr>
        <w:t xml:space="preserve"> CONTINUAREA TERAPIEI CU RITUXIMAB</w:t>
      </w:r>
    </w:p>
    <w:p w14:paraId="2457C164" w14:textId="210BAE29"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Interval de administrare rituximab</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p>
    <w:p w14:paraId="51E07F02" w14:textId="77777777" w:rsidR="00CA606F"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Doz</w:t>
      </w:r>
      <w:r w:rsidR="00CA606F" w:rsidRPr="001A1D17">
        <w:rPr>
          <w:rFonts w:ascii="Times New Roman" w:eastAsia="Calibri" w:hAnsi="Times New Roman" w:cs="Times New Roman"/>
          <w:sz w:val="24"/>
          <w:szCs w:val="24"/>
        </w:rPr>
        <w:t>a .............................</w:t>
      </w:r>
    </w:p>
    <w:p w14:paraId="64130FED" w14:textId="2C7560B8" w:rsidR="00764B19" w:rsidRPr="001A1D17" w:rsidRDefault="00764B19" w:rsidP="001A1D17">
      <w:pPr>
        <w:spacing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Premedicația</w:t>
      </w:r>
    </w:p>
    <w:p w14:paraId="4A56DA74"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Antihistaminic p.o. DA/ NU</w:t>
      </w:r>
    </w:p>
    <w:p w14:paraId="01076870"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lastRenderedPageBreak/>
        <w:t>Antipiretic p.o. DA/NU</w:t>
      </w:r>
    </w:p>
    <w:p w14:paraId="143E516E"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Corticoterapie p.o. DA/NU</w:t>
      </w:r>
    </w:p>
    <w:p w14:paraId="35C69A0B"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preparate administrate, după caz, vor fi prezentate în tabelul următor</w:t>
      </w:r>
    </w:p>
    <w:p w14:paraId="1F105600"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TA=_______(mmHg)</w:t>
      </w:r>
    </w:p>
    <w:p w14:paraId="50C0106C"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FC=_______</w:t>
      </w:r>
    </w:p>
    <w:p w14:paraId="7342D194" w14:textId="77777777" w:rsidR="00764B19" w:rsidRPr="001A1D17" w:rsidRDefault="00764B19" w:rsidP="001A1D17">
      <w:pPr>
        <w:numPr>
          <w:ilvl w:val="0"/>
          <w:numId w:val="39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SaO2=_____</w:t>
      </w:r>
    </w:p>
    <w:p w14:paraId="656F0C81" w14:textId="77777777" w:rsidR="00764B19" w:rsidRPr="001A1D17" w:rsidRDefault="00764B19" w:rsidP="001A1D17">
      <w:pPr>
        <w:spacing w:line="276" w:lineRule="auto"/>
        <w:ind w:left="1080"/>
        <w:contextualSpacing/>
        <w:jc w:val="both"/>
        <w:rPr>
          <w:rFonts w:ascii="Times New Roman" w:eastAsia="Calibri" w:hAnsi="Times New Roman" w:cs="Times New Roman"/>
          <w:sz w:val="24"/>
          <w:szCs w:val="24"/>
        </w:rPr>
      </w:pPr>
    </w:p>
    <w:tbl>
      <w:tblPr>
        <w:tblStyle w:val="TableGridLight2"/>
        <w:tblW w:w="9634" w:type="dxa"/>
        <w:tblLook w:val="04A0" w:firstRow="1" w:lastRow="0" w:firstColumn="1" w:lastColumn="0" w:noHBand="0" w:noVBand="1"/>
      </w:tblPr>
      <w:tblGrid>
        <w:gridCol w:w="2095"/>
        <w:gridCol w:w="2058"/>
        <w:gridCol w:w="5481"/>
      </w:tblGrid>
      <w:tr w:rsidR="001A1D17" w:rsidRPr="001A1D17" w14:paraId="463F1D19" w14:textId="77777777" w:rsidTr="00CA606F">
        <w:tc>
          <w:tcPr>
            <w:tcW w:w="2095" w:type="dxa"/>
          </w:tcPr>
          <w:p w14:paraId="703FA6D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Preparat</w:t>
            </w:r>
          </w:p>
        </w:tc>
        <w:tc>
          <w:tcPr>
            <w:tcW w:w="2058" w:type="dxa"/>
          </w:tcPr>
          <w:p w14:paraId="54F1BC6F"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Doză</w:t>
            </w:r>
          </w:p>
        </w:tc>
        <w:tc>
          <w:tcPr>
            <w:tcW w:w="5481" w:type="dxa"/>
          </w:tcPr>
          <w:p w14:paraId="58D6DF3D"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Motivul administrării</w:t>
            </w:r>
          </w:p>
        </w:tc>
      </w:tr>
      <w:tr w:rsidR="001A1D17" w:rsidRPr="001A1D17" w14:paraId="28C69B13" w14:textId="77777777" w:rsidTr="00CA606F">
        <w:tc>
          <w:tcPr>
            <w:tcW w:w="2095" w:type="dxa"/>
          </w:tcPr>
          <w:p w14:paraId="7E4C1E2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492E72D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15F9BCA4"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4D97039C" w14:textId="77777777" w:rsidTr="00CA606F">
        <w:tc>
          <w:tcPr>
            <w:tcW w:w="2095" w:type="dxa"/>
          </w:tcPr>
          <w:p w14:paraId="6637E3EB"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092F9B2C"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02609093"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5E24192E" w14:textId="77777777" w:rsidTr="00CA606F">
        <w:tc>
          <w:tcPr>
            <w:tcW w:w="2095" w:type="dxa"/>
          </w:tcPr>
          <w:p w14:paraId="357257F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7EA52C24"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219B4EA0"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E607FB3" w14:textId="77777777" w:rsidTr="00CA606F">
        <w:tc>
          <w:tcPr>
            <w:tcW w:w="2095" w:type="dxa"/>
          </w:tcPr>
          <w:p w14:paraId="29E6D75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17E1334D"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3579D801"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54CA5DEC" w14:textId="77777777" w:rsidTr="00CA606F">
        <w:tc>
          <w:tcPr>
            <w:tcW w:w="2095" w:type="dxa"/>
          </w:tcPr>
          <w:p w14:paraId="770FA7A0"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2058" w:type="dxa"/>
          </w:tcPr>
          <w:p w14:paraId="2E9EAEC5"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481" w:type="dxa"/>
          </w:tcPr>
          <w:p w14:paraId="18A388F8"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2CF4A3FE" w14:textId="77777777" w:rsidR="00CA606F" w:rsidRPr="001A1D17" w:rsidRDefault="00CA606F" w:rsidP="001A1D17">
      <w:pPr>
        <w:spacing w:line="276" w:lineRule="auto"/>
        <w:jc w:val="both"/>
        <w:rPr>
          <w:rFonts w:ascii="Times New Roman" w:eastAsia="Calibri" w:hAnsi="Times New Roman" w:cs="Times New Roman"/>
          <w:b/>
          <w:sz w:val="24"/>
          <w:szCs w:val="24"/>
        </w:rPr>
      </w:pPr>
    </w:p>
    <w:p w14:paraId="7281F9AD" w14:textId="364C6CBF" w:rsidR="00764B19" w:rsidRPr="001A1D17" w:rsidRDefault="00764B19"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Reacții adeverse </w:t>
      </w:r>
    </w:p>
    <w:p w14:paraId="7F5464F8"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În tabelul următor vor fi menționate reacțiile legate de perfuzie </w:t>
      </w:r>
    </w:p>
    <w:tbl>
      <w:tblPr>
        <w:tblStyle w:val="TableGridLight2"/>
        <w:tblW w:w="9634" w:type="dxa"/>
        <w:tblLook w:val="04A0" w:firstRow="1" w:lastRow="0" w:firstColumn="1" w:lastColumn="0" w:noHBand="0" w:noVBand="1"/>
      </w:tblPr>
      <w:tblGrid>
        <w:gridCol w:w="4508"/>
        <w:gridCol w:w="5126"/>
      </w:tblGrid>
      <w:tr w:rsidR="001A1D17" w:rsidRPr="001A1D17" w14:paraId="0954396B" w14:textId="77777777" w:rsidTr="00CA606F">
        <w:tc>
          <w:tcPr>
            <w:tcW w:w="4508" w:type="dxa"/>
          </w:tcPr>
          <w:p w14:paraId="63B27980"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Reacție adversă legată de perfuzie</w:t>
            </w:r>
          </w:p>
        </w:tc>
        <w:tc>
          <w:tcPr>
            <w:tcW w:w="5126" w:type="dxa"/>
          </w:tcPr>
          <w:p w14:paraId="50EC03A2" w14:textId="77777777" w:rsidR="00764B19" w:rsidRPr="001A1D17" w:rsidRDefault="00764B19" w:rsidP="001A1D17">
            <w:pPr>
              <w:spacing w:line="276" w:lineRule="auto"/>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Descriere</w:t>
            </w:r>
          </w:p>
        </w:tc>
      </w:tr>
      <w:tr w:rsidR="001A1D17" w:rsidRPr="001A1D17" w14:paraId="4F12CEB8" w14:textId="77777777" w:rsidTr="00CA606F">
        <w:tc>
          <w:tcPr>
            <w:tcW w:w="4508" w:type="dxa"/>
          </w:tcPr>
          <w:p w14:paraId="7F2B6FFF"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40747755"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C1E8C16" w14:textId="77777777" w:rsidTr="00CA606F">
        <w:tc>
          <w:tcPr>
            <w:tcW w:w="4508" w:type="dxa"/>
          </w:tcPr>
          <w:p w14:paraId="1F9156B1"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25B782B8"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0868FD0A" w14:textId="77777777" w:rsidTr="00CA606F">
        <w:tc>
          <w:tcPr>
            <w:tcW w:w="4508" w:type="dxa"/>
          </w:tcPr>
          <w:p w14:paraId="0AF0E729"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56E0C817"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21640881" w14:textId="77777777" w:rsidTr="00CA606F">
        <w:tc>
          <w:tcPr>
            <w:tcW w:w="4508" w:type="dxa"/>
          </w:tcPr>
          <w:p w14:paraId="3EC02493"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6C48013A"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1A1D17" w:rsidRPr="001A1D17" w14:paraId="1292E724" w14:textId="77777777" w:rsidTr="00CA606F">
        <w:tc>
          <w:tcPr>
            <w:tcW w:w="4508" w:type="dxa"/>
          </w:tcPr>
          <w:p w14:paraId="15A70F36"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44FF55FF" w14:textId="77777777" w:rsidR="00764B19" w:rsidRPr="001A1D17" w:rsidRDefault="00764B19" w:rsidP="001A1D17">
            <w:pPr>
              <w:spacing w:line="276" w:lineRule="auto"/>
              <w:jc w:val="both"/>
              <w:rPr>
                <w:rFonts w:ascii="Times New Roman" w:eastAsia="Calibri" w:hAnsi="Times New Roman" w:cs="Times New Roman"/>
                <w:sz w:val="20"/>
                <w:szCs w:val="20"/>
              </w:rPr>
            </w:pPr>
          </w:p>
        </w:tc>
      </w:tr>
      <w:tr w:rsidR="00764B19" w:rsidRPr="001A1D17" w14:paraId="781E0700" w14:textId="77777777" w:rsidTr="00CA606F">
        <w:tc>
          <w:tcPr>
            <w:tcW w:w="4508" w:type="dxa"/>
          </w:tcPr>
          <w:p w14:paraId="28B9F8D7" w14:textId="77777777" w:rsidR="00764B19" w:rsidRPr="001A1D17" w:rsidRDefault="00764B19" w:rsidP="001A1D17">
            <w:pPr>
              <w:spacing w:line="276" w:lineRule="auto"/>
              <w:jc w:val="both"/>
              <w:rPr>
                <w:rFonts w:ascii="Times New Roman" w:eastAsia="Calibri" w:hAnsi="Times New Roman" w:cs="Times New Roman"/>
                <w:sz w:val="20"/>
                <w:szCs w:val="20"/>
              </w:rPr>
            </w:pPr>
          </w:p>
        </w:tc>
        <w:tc>
          <w:tcPr>
            <w:tcW w:w="5126" w:type="dxa"/>
          </w:tcPr>
          <w:p w14:paraId="018C22C1" w14:textId="77777777" w:rsidR="00764B19" w:rsidRPr="001A1D17" w:rsidRDefault="00764B19" w:rsidP="001A1D17">
            <w:pPr>
              <w:spacing w:line="276" w:lineRule="auto"/>
              <w:jc w:val="both"/>
              <w:rPr>
                <w:rFonts w:ascii="Times New Roman" w:eastAsia="Calibri" w:hAnsi="Times New Roman" w:cs="Times New Roman"/>
                <w:sz w:val="20"/>
                <w:szCs w:val="20"/>
              </w:rPr>
            </w:pPr>
          </w:p>
        </w:tc>
      </w:tr>
    </w:tbl>
    <w:p w14:paraId="32FF7061"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0C87157A"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 OPRIREA TRATAMENTULUI CU RITUXIMAB</w:t>
      </w:r>
    </w:p>
    <w:p w14:paraId="354FB3CD"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Vă rugăm să precizaţi motivul (ineficienţă, reacţii adverse):</w:t>
      </w:r>
    </w:p>
    <w:p w14:paraId="4DB18814" w14:textId="7A34CA46"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 …………………………………………………………………………………………………</w:t>
      </w:r>
      <w:r w:rsidR="00CA606F" w:rsidRPr="001A1D17">
        <w:rPr>
          <w:rFonts w:ascii="Times New Roman" w:eastAsia="Calibri" w:hAnsi="Times New Roman" w:cs="Times New Roman"/>
          <w:sz w:val="24"/>
          <w:szCs w:val="24"/>
        </w:rPr>
        <w:t>............</w:t>
      </w:r>
    </w:p>
    <w:p w14:paraId="2EBE417B"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Data opririi terapiei:_ _/_ _/_ _ _ _</w:t>
      </w:r>
    </w:p>
    <w:p w14:paraId="53E2D9D5" w14:textId="77777777" w:rsidR="00764B19" w:rsidRPr="001A1D17" w:rsidRDefault="00764B19" w:rsidP="001A1D17">
      <w:pPr>
        <w:spacing w:line="276" w:lineRule="auto"/>
        <w:jc w:val="both"/>
        <w:rPr>
          <w:rFonts w:ascii="Times New Roman" w:eastAsia="Calibri" w:hAnsi="Times New Roman" w:cs="Times New Roman"/>
          <w:sz w:val="24"/>
          <w:szCs w:val="24"/>
        </w:rPr>
      </w:pPr>
    </w:p>
    <w:p w14:paraId="40CBAB87"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XI. REACŢII ADVERSE (RA) LEGATE DE TERAPIA CU RITUXIMAB</w:t>
      </w:r>
      <w:r w:rsidRPr="001A1D17">
        <w:rPr>
          <w:rFonts w:ascii="Times New Roman" w:eastAsia="Calibri" w:hAnsi="Times New Roman" w:cs="Times New Roman"/>
          <w:sz w:val="24"/>
          <w:szCs w:val="24"/>
        </w:rPr>
        <w:t>:</w:t>
      </w:r>
    </w:p>
    <w:p w14:paraId="60802A24"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-orice eveniment medical semnificativ, indiferent de relaţia de cauzalitate faţă de boală sau tratamentul administrat, vor fi precizate cel puţin diagnosticul, descrierea pe scurt a RA, data apariţiei/rezolvării, tratamentul aplicat:</w:t>
      </w:r>
    </w:p>
    <w:p w14:paraId="73975D5C"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w:t>
      </w:r>
    </w:p>
    <w:p w14:paraId="50652AD2" w14:textId="77777777" w:rsidR="00CA606F" w:rsidRPr="001A1D17" w:rsidRDefault="00CA606F"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3BD3FB65"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XII. COMPLIANŢA LA TRATAMENT:</w:t>
      </w:r>
    </w:p>
    <w:p w14:paraId="4E60253C"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59815CF1"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Bună  DA/ NU          </w:t>
      </w:r>
    </w:p>
    <w:p w14:paraId="52D763D7"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sz w:val="24"/>
          <w:szCs w:val="24"/>
        </w:rPr>
      </w:pPr>
    </w:p>
    <w:p w14:paraId="2C1E043A" w14:textId="77777777" w:rsidR="00764B19" w:rsidRPr="001A1D17" w:rsidRDefault="00764B19"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XIII. CONCLUZII, OBSERVAŢII, RECOMANDĂRI:</w:t>
      </w:r>
    </w:p>
    <w:p w14:paraId="5428AA15" w14:textId="77777777" w:rsidR="00CA606F" w:rsidRPr="001A1D17" w:rsidRDefault="00CA606F" w:rsidP="001A1D17">
      <w:pPr>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w:t>
      </w:r>
    </w:p>
    <w:p w14:paraId="116EBB8E" w14:textId="77777777" w:rsidR="00764B19" w:rsidRPr="001A1D17" w:rsidRDefault="00764B19" w:rsidP="001A1D17">
      <w:pPr>
        <w:jc w:val="both"/>
        <w:rPr>
          <w:rFonts w:ascii="Times New Roman" w:eastAsia="Calibri" w:hAnsi="Times New Roman" w:cs="Times New Roman"/>
          <w:b/>
          <w:bCs/>
          <w:sz w:val="24"/>
          <w:szCs w:val="24"/>
        </w:rPr>
      </w:pPr>
    </w:p>
    <w:p w14:paraId="4E2ED964" w14:textId="77777777" w:rsidR="00764B19" w:rsidRPr="001A1D17" w:rsidRDefault="00764B19" w:rsidP="001A1D17">
      <w:pPr>
        <w:jc w:val="both"/>
        <w:rPr>
          <w:rFonts w:ascii="Times New Roman" w:eastAsia="Calibri" w:hAnsi="Times New Roman" w:cs="Times New Roman"/>
          <w:b/>
          <w:bCs/>
          <w:sz w:val="24"/>
          <w:szCs w:val="24"/>
        </w:rPr>
      </w:pPr>
    </w:p>
    <w:p w14:paraId="7656AC96" w14:textId="77777777" w:rsidR="00764B19" w:rsidRPr="001A1D17" w:rsidRDefault="00764B19" w:rsidP="001A1D17">
      <w:pPr>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lastRenderedPageBreak/>
        <w:t>Anexa 4</w:t>
      </w:r>
    </w:p>
    <w:p w14:paraId="7627FFD5" w14:textId="77777777" w:rsidR="00764B19" w:rsidRPr="001A1D17" w:rsidRDefault="00764B19" w:rsidP="001A1D17">
      <w:pPr>
        <w:spacing w:line="276" w:lineRule="auto"/>
        <w:ind w:right="432"/>
        <w:jc w:val="center"/>
        <w:rPr>
          <w:rFonts w:ascii="Times New Roman" w:eastAsia="Calibri" w:hAnsi="Times New Roman" w:cs="Times New Roman"/>
          <w:b/>
          <w:sz w:val="24"/>
          <w:szCs w:val="24"/>
        </w:rPr>
      </w:pPr>
      <w:r w:rsidRPr="001A1D17">
        <w:rPr>
          <w:rFonts w:ascii="Times New Roman" w:eastAsia="Calibri" w:hAnsi="Times New Roman" w:cs="Times New Roman"/>
          <w:b/>
          <w:sz w:val="24"/>
          <w:szCs w:val="24"/>
        </w:rPr>
        <w:t>FIŞĂ DE INFORMARE ŞI CONSIMŢĂMÂNT PENTRU ADMINISTRAREA DE RITUXIMAB</w:t>
      </w:r>
      <w:bookmarkStart w:id="15" w:name="_Hlk57105849"/>
    </w:p>
    <w:p w14:paraId="778E8CA1" w14:textId="002DE726" w:rsidR="00764B19" w:rsidRPr="001A1D17" w:rsidRDefault="00764B19" w:rsidP="001A1D17">
      <w:pPr>
        <w:spacing w:line="276" w:lineRule="auto"/>
        <w:ind w:right="1"/>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Subsemnatul/Subsemnata..................................</w:t>
      </w:r>
      <w:r w:rsidR="00CA606F" w:rsidRPr="001A1D17">
        <w:rPr>
          <w:rFonts w:ascii="Times New Roman" w:eastAsia="Calibri" w:hAnsi="Times New Roman" w:cs="Times New Roman"/>
          <w:sz w:val="24"/>
          <w:szCs w:val="24"/>
        </w:rPr>
        <w:t>......................</w:t>
      </w:r>
      <w:r w:rsidRPr="001A1D17">
        <w:rPr>
          <w:rFonts w:ascii="Times New Roman" w:eastAsia="Calibri" w:hAnsi="Times New Roman" w:cs="Times New Roman"/>
          <w:sz w:val="24"/>
          <w:szCs w:val="24"/>
        </w:rPr>
        <w:t>.........,</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CNP....................................,</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telefon</w:t>
      </w:r>
      <w:r w:rsidR="00CA606F"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sz w:val="24"/>
          <w:szCs w:val="24"/>
        </w:rPr>
        <w:t xml:space="preserve">………………….., </w:t>
      </w:r>
      <w:bookmarkEnd w:id="15"/>
      <w:r w:rsidRPr="001A1D17">
        <w:rPr>
          <w:rFonts w:ascii="Times New Roman" w:eastAsia="Calibri" w:hAnsi="Times New Roman" w:cs="Times New Roman"/>
          <w:sz w:val="24"/>
          <w:szCs w:val="24"/>
        </w:rPr>
        <w:t xml:space="preserve">m-am prezentat din proprie voință, liber de orice constrângere și am solicitat stabilirea diagnosticului și a terapiei adecvate. Privind terapia cu rituximab am fost informat cu privire la: </w:t>
      </w:r>
    </w:p>
    <w:p w14:paraId="679E4038" w14:textId="77777777" w:rsidR="00CA606F" w:rsidRPr="001A1D17" w:rsidRDefault="00CA606F" w:rsidP="001A1D17">
      <w:pPr>
        <w:spacing w:after="0"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Indicații:</w:t>
      </w:r>
    </w:p>
    <w:p w14:paraId="0B0D9FA7" w14:textId="3D127F75" w:rsidR="00764B19" w:rsidRPr="001A1D17" w:rsidRDefault="00764B19" w:rsidP="001A1D17">
      <w:pPr>
        <w:spacing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sz w:val="24"/>
          <w:szCs w:val="24"/>
        </w:rPr>
        <w:t>Tratamentul pemfigusului vulgar moderat - sever.</w:t>
      </w:r>
    </w:p>
    <w:p w14:paraId="24B29100" w14:textId="77777777" w:rsidR="00764B19" w:rsidRPr="001A1D17" w:rsidRDefault="00764B19" w:rsidP="001A1D17">
      <w:pPr>
        <w:spacing w:after="0" w:line="0" w:lineRule="atLeast"/>
        <w:ind w:right="19"/>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Doze si mod de administrare:</w:t>
      </w:r>
    </w:p>
    <w:p w14:paraId="717183D7" w14:textId="77777777" w:rsidR="00764B19" w:rsidRPr="001A1D17" w:rsidRDefault="00764B19" w:rsidP="001A1D17">
      <w:pPr>
        <w:spacing w:line="0" w:lineRule="atLeast"/>
        <w:ind w:right="19"/>
        <w:contextualSpacing/>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Premedicație profilactică cu antihistaminic, antipiretic și prednison trebuie administrate întotdeauna înaintea fiecărei perfuzii cu rituximab.</w:t>
      </w:r>
    </w:p>
    <w:p w14:paraId="33A5C8CA" w14:textId="77777777" w:rsidR="00CA606F" w:rsidRPr="001A1D17" w:rsidRDefault="00CA606F" w:rsidP="001A1D17">
      <w:pPr>
        <w:spacing w:line="0" w:lineRule="atLeast"/>
        <w:ind w:right="19"/>
        <w:jc w:val="both"/>
        <w:rPr>
          <w:rFonts w:ascii="Times New Roman" w:eastAsia="Arial" w:hAnsi="Times New Roman" w:cs="Times New Roman"/>
          <w:b/>
          <w:bCs/>
          <w:sz w:val="24"/>
          <w:szCs w:val="24"/>
        </w:rPr>
      </w:pPr>
    </w:p>
    <w:p w14:paraId="78BD83D8" w14:textId="77777777" w:rsidR="00CA606F" w:rsidRPr="001A1D17" w:rsidRDefault="00764B19" w:rsidP="001A1D17">
      <w:pPr>
        <w:spacing w:after="0"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b/>
          <w:bCs/>
          <w:sz w:val="24"/>
          <w:szCs w:val="24"/>
        </w:rPr>
        <w:t>Doza recomandată la inițierea tratamentului</w:t>
      </w:r>
      <w:r w:rsidR="00CA606F" w:rsidRPr="001A1D17">
        <w:rPr>
          <w:rFonts w:ascii="Times New Roman" w:eastAsia="Arial" w:hAnsi="Times New Roman" w:cs="Times New Roman"/>
          <w:sz w:val="24"/>
          <w:szCs w:val="24"/>
        </w:rPr>
        <w:t>:</w:t>
      </w:r>
    </w:p>
    <w:p w14:paraId="19605DDE" w14:textId="77777777" w:rsidR="00CA606F" w:rsidRPr="001A1D17" w:rsidRDefault="00764B19" w:rsidP="001A1D17">
      <w:pPr>
        <w:spacing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1000 mg sub formă de perfuzie intravenoasă, urmată la interval de două săptămâni de o a doua doză de 1000 mg în perfuzie, administrate intravenos, în asociere cu glucocorti</w:t>
      </w:r>
      <w:r w:rsidR="00CA606F" w:rsidRPr="001A1D17">
        <w:rPr>
          <w:rFonts w:ascii="Times New Roman" w:eastAsia="Arial" w:hAnsi="Times New Roman" w:cs="Times New Roman"/>
          <w:sz w:val="24"/>
          <w:szCs w:val="24"/>
        </w:rPr>
        <w:t>coizi în doze reduse progresiv.</w:t>
      </w:r>
    </w:p>
    <w:p w14:paraId="720B0D6D" w14:textId="20FDD548" w:rsidR="00764B19" w:rsidRPr="001A1D17" w:rsidRDefault="00764B19" w:rsidP="001A1D17">
      <w:pPr>
        <w:spacing w:after="0" w:line="0" w:lineRule="atLeast"/>
        <w:ind w:right="19"/>
        <w:jc w:val="both"/>
        <w:rPr>
          <w:rFonts w:ascii="Times New Roman" w:eastAsia="Arial" w:hAnsi="Times New Roman" w:cs="Times New Roman"/>
          <w:sz w:val="24"/>
          <w:szCs w:val="24"/>
        </w:rPr>
      </w:pPr>
      <w:r w:rsidRPr="001A1D17">
        <w:rPr>
          <w:rFonts w:ascii="Times New Roman" w:eastAsia="Calibri" w:hAnsi="Times New Roman" w:cs="Times New Roman"/>
          <w:b/>
          <w:bCs/>
          <w:sz w:val="24"/>
          <w:szCs w:val="24"/>
        </w:rPr>
        <w:t>Tratament de întreținere:</w:t>
      </w:r>
    </w:p>
    <w:p w14:paraId="2D0F1240" w14:textId="4799F3C3" w:rsidR="00764B19" w:rsidRPr="001A1D17" w:rsidRDefault="00CA606F" w:rsidP="001A1D17">
      <w:p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w:t>
      </w:r>
      <w:r w:rsidR="00764B19" w:rsidRPr="001A1D17">
        <w:rPr>
          <w:rFonts w:ascii="Times New Roman" w:eastAsia="Calibri" w:hAnsi="Times New Roman" w:cs="Times New Roman"/>
          <w:sz w:val="24"/>
          <w:szCs w:val="24"/>
        </w:rPr>
        <w:t xml:space="preserve">n funcție de răspunsul clinic și rezultatele analizelor de laborator, la 6, 12 și 18 luni şi ulterior, dacă este necesar, se va administra o doză de întreţinere de 500 mg – 1000 mg rituximab intravenos, perfuzie. </w:t>
      </w:r>
    </w:p>
    <w:p w14:paraId="363BDA45" w14:textId="77777777" w:rsidR="00764B19" w:rsidRPr="001A1D17" w:rsidRDefault="00764B19" w:rsidP="001A1D17">
      <w:pPr>
        <w:spacing w:after="0" w:line="240" w:lineRule="auto"/>
        <w:ind w:left="720" w:firstLine="720"/>
        <w:jc w:val="both"/>
        <w:rPr>
          <w:rFonts w:ascii="Times New Roman" w:eastAsia="Calibri" w:hAnsi="Times New Roman" w:cs="Times New Roman"/>
          <w:sz w:val="24"/>
          <w:szCs w:val="24"/>
        </w:rPr>
      </w:pPr>
    </w:p>
    <w:p w14:paraId="31316BAC" w14:textId="77777777" w:rsidR="00764B19" w:rsidRPr="001A1D17" w:rsidRDefault="00764B19"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Tratamentul recurenţelor:</w:t>
      </w:r>
    </w:p>
    <w:p w14:paraId="4FFC80D2" w14:textId="0C345BD3" w:rsidR="00764B19" w:rsidRPr="001A1D17" w:rsidRDefault="00764B19" w:rsidP="001A1D17">
      <w:pPr>
        <w:pStyle w:val="ListParagraph"/>
        <w:numPr>
          <w:ilvl w:val="0"/>
          <w:numId w:val="400"/>
        </w:numPr>
        <w:ind w:left="284" w:hanging="284"/>
        <w:jc w:val="both"/>
        <w:rPr>
          <w:rFonts w:eastAsia="Calibri"/>
          <w:color w:val="auto"/>
        </w:rPr>
      </w:pPr>
      <w:r w:rsidRPr="001A1D17">
        <w:rPr>
          <w:rFonts w:eastAsia="Calibri"/>
          <w:color w:val="auto"/>
        </w:rPr>
        <w:t xml:space="preserve">pacienţilor li se poate administra o doză de 500- 1000 mg intravenos. </w:t>
      </w:r>
    </w:p>
    <w:p w14:paraId="24E6E23D" w14:textId="4FB35BCF" w:rsidR="00764B19" w:rsidRPr="001A1D17" w:rsidRDefault="00764B19" w:rsidP="001A1D17">
      <w:pPr>
        <w:pStyle w:val="ListParagraph"/>
        <w:numPr>
          <w:ilvl w:val="0"/>
          <w:numId w:val="400"/>
        </w:numPr>
        <w:ind w:left="284" w:hanging="284"/>
        <w:jc w:val="both"/>
        <w:rPr>
          <w:rFonts w:eastAsia="Calibri"/>
          <w:color w:val="auto"/>
        </w:rPr>
      </w:pPr>
      <w:r w:rsidRPr="001A1D17">
        <w:rPr>
          <w:rFonts w:eastAsia="Calibri"/>
          <w:color w:val="auto"/>
        </w:rPr>
        <w:t>trebuie să ia în considerare, de asemenea, reluarea tratamentului cu glucocorticoizi sau creşterea dozei de glucocorticoid, pe baza unei evaluări clinice.</w:t>
      </w:r>
    </w:p>
    <w:p w14:paraId="2ED5E9D8" w14:textId="77777777" w:rsidR="0009731F" w:rsidRPr="001A1D17" w:rsidRDefault="0009731F" w:rsidP="001A1D17">
      <w:pPr>
        <w:spacing w:after="0" w:line="240" w:lineRule="auto"/>
        <w:jc w:val="both"/>
        <w:rPr>
          <w:rFonts w:ascii="Times New Roman" w:eastAsia="Calibri" w:hAnsi="Times New Roman" w:cs="Times New Roman"/>
          <w:sz w:val="24"/>
          <w:szCs w:val="24"/>
          <w:u w:val="single"/>
        </w:rPr>
      </w:pPr>
    </w:p>
    <w:p w14:paraId="488211DB" w14:textId="77777777" w:rsidR="00764B19" w:rsidRPr="001A1D17" w:rsidRDefault="00764B19" w:rsidP="001A1D17">
      <w:pPr>
        <w:spacing w:after="0" w:line="240" w:lineRule="auto"/>
        <w:jc w:val="both"/>
        <w:rPr>
          <w:rFonts w:ascii="Times New Roman" w:eastAsia="Calibri" w:hAnsi="Times New Roman" w:cs="Times New Roman"/>
          <w:sz w:val="24"/>
          <w:szCs w:val="24"/>
          <w:u w:val="single"/>
        </w:rPr>
      </w:pPr>
      <w:r w:rsidRPr="001A1D17">
        <w:rPr>
          <w:rFonts w:ascii="Times New Roman" w:eastAsia="Calibri" w:hAnsi="Times New Roman" w:cs="Times New Roman"/>
          <w:sz w:val="24"/>
          <w:szCs w:val="24"/>
          <w:u w:val="single"/>
        </w:rPr>
        <w:t>Perfuziile ulterioare nu trebuie administrate la interval mai scurt de 16 săptămâni după perfuzia anterioară.</w:t>
      </w:r>
    </w:p>
    <w:p w14:paraId="40F3D447" w14:textId="77777777" w:rsidR="00764B19" w:rsidRPr="001A1D17" w:rsidRDefault="00764B19" w:rsidP="001A1D17">
      <w:pPr>
        <w:spacing w:after="0" w:line="240" w:lineRule="auto"/>
        <w:jc w:val="both"/>
        <w:rPr>
          <w:rFonts w:ascii="Times New Roman" w:eastAsia="Calibri" w:hAnsi="Times New Roman" w:cs="Times New Roman"/>
          <w:sz w:val="24"/>
          <w:szCs w:val="24"/>
        </w:rPr>
      </w:pPr>
    </w:p>
    <w:p w14:paraId="652379D6" w14:textId="77777777" w:rsidR="00764B19" w:rsidRPr="001A1D17" w:rsidRDefault="00764B19" w:rsidP="001A1D17">
      <w:pPr>
        <w:spacing w:after="0"/>
        <w:jc w:val="both"/>
        <w:rPr>
          <w:rFonts w:ascii="Times New Roman" w:eastAsia="Arial" w:hAnsi="Times New Roman" w:cs="Times New Roman"/>
          <w:b/>
          <w:bCs/>
          <w:sz w:val="24"/>
          <w:szCs w:val="24"/>
        </w:rPr>
      </w:pPr>
      <w:r w:rsidRPr="001A1D17">
        <w:rPr>
          <w:rFonts w:ascii="Times New Roman" w:eastAsia="Arial" w:hAnsi="Times New Roman" w:cs="Times New Roman"/>
          <w:b/>
          <w:bCs/>
          <w:sz w:val="24"/>
          <w:szCs w:val="24"/>
        </w:rPr>
        <w:t xml:space="preserve">Efecte adverse: </w:t>
      </w:r>
    </w:p>
    <w:p w14:paraId="1D0602FA" w14:textId="77777777" w:rsidR="00764B19" w:rsidRPr="001A1D17" w:rsidRDefault="00764B19" w:rsidP="001A1D17">
      <w:pPr>
        <w:spacing w:line="0" w:lineRule="atLeast"/>
        <w:ind w:right="19"/>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Reacţiile adverse apărute la pacienţii cu pemfigus vulgar trataţi cu rituximab sunt prezentate în Tabelul 1.</w:t>
      </w:r>
    </w:p>
    <w:p w14:paraId="0AACEA72" w14:textId="77777777" w:rsidR="00764B19" w:rsidRPr="001A1D17" w:rsidRDefault="00764B19" w:rsidP="001A1D17">
      <w:pPr>
        <w:spacing w:line="0" w:lineRule="atLeast"/>
        <w:ind w:right="19"/>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Tabel 1. Reacții adverse legate de tratamentul cu rituximab pentru pemfigus vulgar</w:t>
      </w:r>
    </w:p>
    <w:tbl>
      <w:tblPr>
        <w:tblStyle w:val="TableGridLight2"/>
        <w:tblW w:w="9634" w:type="dxa"/>
        <w:tblLook w:val="04A0" w:firstRow="1" w:lastRow="0" w:firstColumn="1" w:lastColumn="0" w:noHBand="0" w:noVBand="1"/>
      </w:tblPr>
      <w:tblGrid>
        <w:gridCol w:w="3539"/>
        <w:gridCol w:w="2471"/>
        <w:gridCol w:w="3624"/>
      </w:tblGrid>
      <w:tr w:rsidR="001A1D17" w:rsidRPr="001A1D17" w14:paraId="565A4127" w14:textId="77777777" w:rsidTr="0009731F">
        <w:tc>
          <w:tcPr>
            <w:tcW w:w="3539" w:type="dxa"/>
          </w:tcPr>
          <w:p w14:paraId="26AABEAE"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Efect advers</w:t>
            </w:r>
          </w:p>
        </w:tc>
        <w:tc>
          <w:tcPr>
            <w:tcW w:w="2471" w:type="dxa"/>
          </w:tcPr>
          <w:p w14:paraId="7F61D394"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Foarte frecvent</w:t>
            </w:r>
          </w:p>
        </w:tc>
        <w:tc>
          <w:tcPr>
            <w:tcW w:w="3624" w:type="dxa"/>
          </w:tcPr>
          <w:p w14:paraId="66FEC1B6"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Arial" w:hAnsi="Times New Roman" w:cs="Times New Roman"/>
                <w:b/>
                <w:bCs/>
                <w:sz w:val="20"/>
                <w:szCs w:val="20"/>
              </w:rPr>
              <w:t>Frecvent</w:t>
            </w:r>
          </w:p>
        </w:tc>
      </w:tr>
      <w:tr w:rsidR="001A1D17" w:rsidRPr="001A1D17" w14:paraId="263D6CF3" w14:textId="77777777" w:rsidTr="0009731F">
        <w:tc>
          <w:tcPr>
            <w:tcW w:w="3539" w:type="dxa"/>
          </w:tcPr>
          <w:p w14:paraId="5F824D6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Infecţii şi infestări</w:t>
            </w:r>
          </w:p>
        </w:tc>
        <w:tc>
          <w:tcPr>
            <w:tcW w:w="2471" w:type="dxa"/>
          </w:tcPr>
          <w:p w14:paraId="24E1741E"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Infecţie la nivelul tractului respirator superior</w:t>
            </w:r>
          </w:p>
        </w:tc>
        <w:tc>
          <w:tcPr>
            <w:tcW w:w="3624" w:type="dxa"/>
          </w:tcPr>
          <w:p w14:paraId="78305FBD"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Infecţie cu virus herpetic</w:t>
            </w:r>
          </w:p>
          <w:p w14:paraId="72D5C261"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Herpes zoster</w:t>
            </w:r>
          </w:p>
          <w:p w14:paraId="0D8EF2A9"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Herpes bucal</w:t>
            </w:r>
          </w:p>
          <w:p w14:paraId="3FFFF4C4"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Conjunctivită</w:t>
            </w:r>
          </w:p>
          <w:p w14:paraId="595DE5F5"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Rinofaringită </w:t>
            </w:r>
          </w:p>
          <w:p w14:paraId="024BD148"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Candidoză bucală</w:t>
            </w:r>
          </w:p>
          <w:p w14:paraId="31A87280"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Infecţie la nivelul tractului urinar</w:t>
            </w:r>
          </w:p>
        </w:tc>
      </w:tr>
      <w:tr w:rsidR="001A1D17" w:rsidRPr="001A1D17" w14:paraId="47274468" w14:textId="77777777" w:rsidTr="0009731F">
        <w:tc>
          <w:tcPr>
            <w:tcW w:w="3539" w:type="dxa"/>
          </w:tcPr>
          <w:p w14:paraId="1D896598"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 xml:space="preserve">Neoplasme benigne, maligne </w:t>
            </w:r>
          </w:p>
        </w:tc>
        <w:tc>
          <w:tcPr>
            <w:tcW w:w="2471" w:type="dxa"/>
          </w:tcPr>
          <w:p w14:paraId="3B0B3E5A"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3963DD22"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Papilom cutanat</w:t>
            </w:r>
          </w:p>
        </w:tc>
      </w:tr>
      <w:tr w:rsidR="001A1D17" w:rsidRPr="001A1D17" w14:paraId="0195E2DD" w14:textId="77777777" w:rsidTr="0009731F">
        <w:tc>
          <w:tcPr>
            <w:tcW w:w="3539" w:type="dxa"/>
          </w:tcPr>
          <w:p w14:paraId="48782891"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psihice</w:t>
            </w:r>
          </w:p>
        </w:tc>
        <w:tc>
          <w:tcPr>
            <w:tcW w:w="2471" w:type="dxa"/>
          </w:tcPr>
          <w:p w14:paraId="44B913E6"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Tulburare depresivă persistentă</w:t>
            </w:r>
          </w:p>
        </w:tc>
        <w:tc>
          <w:tcPr>
            <w:tcW w:w="3624" w:type="dxa"/>
          </w:tcPr>
          <w:p w14:paraId="0B3D3480"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Depresie majoră</w:t>
            </w:r>
          </w:p>
          <w:p w14:paraId="4613D317"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Iritabilitate</w:t>
            </w:r>
          </w:p>
        </w:tc>
      </w:tr>
      <w:tr w:rsidR="001A1D17" w:rsidRPr="001A1D17" w14:paraId="4C9F1E08" w14:textId="77777777" w:rsidTr="0009731F">
        <w:tc>
          <w:tcPr>
            <w:tcW w:w="3539" w:type="dxa"/>
          </w:tcPr>
          <w:p w14:paraId="6E2CF307"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ale sistemului nervos</w:t>
            </w:r>
          </w:p>
        </w:tc>
        <w:tc>
          <w:tcPr>
            <w:tcW w:w="2471" w:type="dxa"/>
          </w:tcPr>
          <w:p w14:paraId="4D743CF8"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Cefalee</w:t>
            </w:r>
          </w:p>
        </w:tc>
        <w:tc>
          <w:tcPr>
            <w:tcW w:w="3624" w:type="dxa"/>
          </w:tcPr>
          <w:p w14:paraId="7F53CAFC"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Ameţeală</w:t>
            </w:r>
          </w:p>
        </w:tc>
      </w:tr>
      <w:tr w:rsidR="001A1D17" w:rsidRPr="001A1D17" w14:paraId="23BBB971" w14:textId="77777777" w:rsidTr="0009731F">
        <w:tc>
          <w:tcPr>
            <w:tcW w:w="3539" w:type="dxa"/>
          </w:tcPr>
          <w:p w14:paraId="0F4FF5BF"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cardiace</w:t>
            </w:r>
          </w:p>
        </w:tc>
        <w:tc>
          <w:tcPr>
            <w:tcW w:w="2471" w:type="dxa"/>
          </w:tcPr>
          <w:p w14:paraId="099355E4"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7452B376"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Tahicardie</w:t>
            </w:r>
          </w:p>
        </w:tc>
      </w:tr>
      <w:tr w:rsidR="001A1D17" w:rsidRPr="001A1D17" w14:paraId="7860CCBC" w14:textId="77777777" w:rsidTr="0009731F">
        <w:tc>
          <w:tcPr>
            <w:tcW w:w="3539" w:type="dxa"/>
          </w:tcPr>
          <w:p w14:paraId="73C5FC63" w14:textId="77777777" w:rsidR="00764B19" w:rsidRPr="001A1D17" w:rsidRDefault="00764B19" w:rsidP="001A1D17">
            <w:pPr>
              <w:spacing w:line="0" w:lineRule="atLeast"/>
              <w:ind w:right="19"/>
              <w:jc w:val="both"/>
              <w:rPr>
                <w:rFonts w:ascii="Times New Roman" w:eastAsia="Arial" w:hAnsi="Times New Roman" w:cs="Times New Roman"/>
                <w:b/>
                <w:bCs/>
                <w:sz w:val="20"/>
                <w:szCs w:val="20"/>
              </w:rPr>
            </w:pPr>
            <w:r w:rsidRPr="001A1D17">
              <w:rPr>
                <w:rFonts w:ascii="Times New Roman" w:eastAsia="Calibri" w:hAnsi="Times New Roman" w:cs="Times New Roman"/>
                <w:b/>
                <w:bCs/>
                <w:sz w:val="20"/>
                <w:szCs w:val="20"/>
              </w:rPr>
              <w:t>Tulburări gastro-intestinale</w:t>
            </w:r>
          </w:p>
        </w:tc>
        <w:tc>
          <w:tcPr>
            <w:tcW w:w="2471" w:type="dxa"/>
          </w:tcPr>
          <w:p w14:paraId="0D706817"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2C55F33A"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Durere la nivelul abdomenului superior</w:t>
            </w:r>
          </w:p>
        </w:tc>
      </w:tr>
      <w:tr w:rsidR="001A1D17" w:rsidRPr="001A1D17" w14:paraId="2BEAE4B6" w14:textId="77777777" w:rsidTr="0009731F">
        <w:tc>
          <w:tcPr>
            <w:tcW w:w="3539" w:type="dxa"/>
          </w:tcPr>
          <w:p w14:paraId="349B523E"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Afecţiuni cutanate şi ale ţesutului subcutanat</w:t>
            </w:r>
          </w:p>
        </w:tc>
        <w:tc>
          <w:tcPr>
            <w:tcW w:w="2471" w:type="dxa"/>
          </w:tcPr>
          <w:p w14:paraId="45AED76F"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Arial" w:hAnsi="Times New Roman" w:cs="Times New Roman"/>
                <w:sz w:val="20"/>
                <w:szCs w:val="20"/>
              </w:rPr>
              <w:t>Alopecie</w:t>
            </w:r>
          </w:p>
        </w:tc>
        <w:tc>
          <w:tcPr>
            <w:tcW w:w="3624" w:type="dxa"/>
          </w:tcPr>
          <w:p w14:paraId="5F8B9F07"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Prurit</w:t>
            </w:r>
          </w:p>
          <w:p w14:paraId="0A60CA5B"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 xml:space="preserve">Urticarie </w:t>
            </w:r>
          </w:p>
          <w:p w14:paraId="3E3FAD5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Erupții cutanate/rash</w:t>
            </w:r>
          </w:p>
        </w:tc>
      </w:tr>
      <w:tr w:rsidR="001A1D17" w:rsidRPr="001A1D17" w14:paraId="160FAC33" w14:textId="77777777" w:rsidTr="0009731F">
        <w:tc>
          <w:tcPr>
            <w:tcW w:w="3539" w:type="dxa"/>
          </w:tcPr>
          <w:p w14:paraId="6D54F3BB"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lastRenderedPageBreak/>
              <w:t>Tulburări generale şi la nivelul locului de administrare</w:t>
            </w:r>
          </w:p>
        </w:tc>
        <w:tc>
          <w:tcPr>
            <w:tcW w:w="2471" w:type="dxa"/>
          </w:tcPr>
          <w:p w14:paraId="6F173010" w14:textId="77777777" w:rsidR="00764B19" w:rsidRPr="001A1D17" w:rsidRDefault="00764B19" w:rsidP="001A1D17">
            <w:pPr>
              <w:spacing w:line="0" w:lineRule="atLeast"/>
              <w:ind w:right="19"/>
              <w:jc w:val="both"/>
              <w:rPr>
                <w:rFonts w:ascii="Times New Roman" w:eastAsia="Arial" w:hAnsi="Times New Roman" w:cs="Times New Roman"/>
                <w:sz w:val="20"/>
                <w:szCs w:val="20"/>
              </w:rPr>
            </w:pPr>
          </w:p>
        </w:tc>
        <w:tc>
          <w:tcPr>
            <w:tcW w:w="3624" w:type="dxa"/>
          </w:tcPr>
          <w:p w14:paraId="679BBBA3"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Fatigabilitate</w:t>
            </w:r>
          </w:p>
          <w:p w14:paraId="5C7A56B9"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Astenie</w:t>
            </w:r>
          </w:p>
          <w:p w14:paraId="5C5DD05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r w:rsidRPr="001A1D17">
              <w:rPr>
                <w:rFonts w:ascii="Times New Roman" w:eastAsia="Calibri" w:hAnsi="Times New Roman" w:cs="Times New Roman"/>
                <w:sz w:val="20"/>
                <w:szCs w:val="20"/>
              </w:rPr>
              <w:t>Pirexie</w:t>
            </w:r>
          </w:p>
        </w:tc>
      </w:tr>
      <w:tr w:rsidR="001A1D17" w:rsidRPr="001A1D17" w14:paraId="5C4DD2D3" w14:textId="77777777" w:rsidTr="0009731F">
        <w:tc>
          <w:tcPr>
            <w:tcW w:w="3539" w:type="dxa"/>
          </w:tcPr>
          <w:p w14:paraId="724DD247" w14:textId="77777777" w:rsidR="00764B19" w:rsidRPr="001A1D17" w:rsidRDefault="00764B19" w:rsidP="001A1D17">
            <w:pPr>
              <w:spacing w:line="0" w:lineRule="atLeast"/>
              <w:ind w:right="19"/>
              <w:jc w:val="both"/>
              <w:rPr>
                <w:rFonts w:ascii="Times New Roman" w:eastAsia="Calibri" w:hAnsi="Times New Roman" w:cs="Times New Roman"/>
                <w:b/>
                <w:bCs/>
                <w:sz w:val="20"/>
                <w:szCs w:val="20"/>
              </w:rPr>
            </w:pPr>
            <w:r w:rsidRPr="001A1D17">
              <w:rPr>
                <w:rFonts w:ascii="Times New Roman" w:eastAsia="Calibri" w:hAnsi="Times New Roman" w:cs="Times New Roman"/>
                <w:b/>
                <w:bCs/>
                <w:sz w:val="20"/>
                <w:szCs w:val="20"/>
              </w:rPr>
              <w:t>Leziuni, intoxicaţii şi complicaţii legate de procedurile utilizate</w:t>
            </w:r>
          </w:p>
        </w:tc>
        <w:tc>
          <w:tcPr>
            <w:tcW w:w="2471" w:type="dxa"/>
          </w:tcPr>
          <w:p w14:paraId="2E88DF03"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w:t>
            </w:r>
          </w:p>
        </w:tc>
        <w:tc>
          <w:tcPr>
            <w:tcW w:w="3624" w:type="dxa"/>
          </w:tcPr>
          <w:p w14:paraId="53E03B3F" w14:textId="77777777" w:rsidR="00764B19" w:rsidRPr="001A1D17" w:rsidRDefault="00764B19" w:rsidP="001A1D17">
            <w:pPr>
              <w:spacing w:line="0" w:lineRule="atLeast"/>
              <w:ind w:right="19"/>
              <w:jc w:val="both"/>
              <w:rPr>
                <w:rFonts w:ascii="Times New Roman" w:eastAsia="Calibri" w:hAnsi="Times New Roman" w:cs="Times New Roman"/>
                <w:sz w:val="20"/>
                <w:szCs w:val="20"/>
              </w:rPr>
            </w:pPr>
          </w:p>
        </w:tc>
      </w:tr>
    </w:tbl>
    <w:p w14:paraId="309DDAEB" w14:textId="77777777" w:rsidR="00764B19" w:rsidRPr="001A1D17" w:rsidRDefault="00764B19" w:rsidP="001A1D17">
      <w:pPr>
        <w:spacing w:line="0" w:lineRule="atLeast"/>
        <w:ind w:right="19"/>
        <w:jc w:val="both"/>
        <w:rPr>
          <w:rFonts w:ascii="Times New Roman" w:eastAsia="Arial" w:hAnsi="Times New Roman" w:cs="Times New Roman"/>
          <w:sz w:val="20"/>
          <w:szCs w:val="20"/>
        </w:rPr>
      </w:pPr>
      <w:r w:rsidRPr="001A1D17">
        <w:rPr>
          <w:rFonts w:ascii="Times New Roman" w:eastAsia="Calibri" w:hAnsi="Times New Roman" w:cs="Times New Roman"/>
          <w:sz w:val="20"/>
          <w:szCs w:val="20"/>
        </w:rPr>
        <w:t>*Reacţii legate de perfuzie: cefalee, frisoane, tensiune arterială crescută, greaţă, astenie, durere, dispnee, eritem, hiperhidroză, hiperemie facială/bufeuri, hipotensiune arterială/tensiune arterială scăzută şi erupţie cutanată tranzitorie/erupţie pruritică.</w:t>
      </w:r>
    </w:p>
    <w:p w14:paraId="32E44349" w14:textId="77777777" w:rsidR="00764B19" w:rsidRPr="001A1D17" w:rsidRDefault="00764B19" w:rsidP="001A1D17">
      <w:pPr>
        <w:spacing w:after="0"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Contraindicații:</w:t>
      </w:r>
    </w:p>
    <w:p w14:paraId="79F62028"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hipersesnsibilitatea la substanța activă sau la proteinele murine, sau la oricare dintre excipienți</w:t>
      </w:r>
    </w:p>
    <w:p w14:paraId="723C9A29"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infecții severe active</w:t>
      </w:r>
    </w:p>
    <w:p w14:paraId="19F30C03"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status imun sever afectat</w:t>
      </w:r>
    </w:p>
    <w:p w14:paraId="1C207EF9" w14:textId="77777777" w:rsidR="00764B19" w:rsidRPr="001A1D17" w:rsidRDefault="00764B19" w:rsidP="001A1D17">
      <w:pPr>
        <w:numPr>
          <w:ilvl w:val="0"/>
          <w:numId w:val="401"/>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insuficiență cardiacă severă sau boală cardiacă necontrolată, severă</w:t>
      </w:r>
    </w:p>
    <w:p w14:paraId="48A08C14" w14:textId="77777777" w:rsidR="0009731F" w:rsidRPr="001A1D17" w:rsidRDefault="0009731F" w:rsidP="001A1D17">
      <w:pPr>
        <w:jc w:val="both"/>
        <w:rPr>
          <w:rFonts w:ascii="Times New Roman" w:eastAsia="Calibri" w:hAnsi="Times New Roman" w:cs="Times New Roman"/>
          <w:b/>
          <w:bCs/>
          <w:sz w:val="24"/>
          <w:szCs w:val="24"/>
        </w:rPr>
      </w:pPr>
    </w:p>
    <w:p w14:paraId="25B3CC8F" w14:textId="77777777" w:rsidR="00764B19" w:rsidRPr="001A1D17" w:rsidRDefault="00764B19" w:rsidP="001A1D17">
      <w:pPr>
        <w:spacing w:after="0"/>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Interacțiuni medicamentoase:</w:t>
      </w:r>
    </w:p>
    <w:p w14:paraId="7DBB42F7" w14:textId="77777777" w:rsidR="00764B19" w:rsidRPr="001A1D17" w:rsidRDefault="00764B19"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 cazul pacienților care prezintă anticorpi umani anti-șoarece sau anti-medicament, dacă s-au observat reacții alergice sau de hipersensibilitate la administrarea altor anticorpi monoclonali pentru diagnostic și tratament.</w:t>
      </w:r>
    </w:p>
    <w:p w14:paraId="140506B4"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Anterior de inițierea tratamentului sunt necesare:</w:t>
      </w:r>
    </w:p>
    <w:p w14:paraId="1FDEDC5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consult cardiologic în cazul pacienților cu insuficiență cardiacă</w:t>
      </w:r>
    </w:p>
    <w:p w14:paraId="43B8C5BC"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hemoleucograma</w:t>
      </w:r>
    </w:p>
    <w:p w14:paraId="228690F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uree, creatinină, ionograma, sumar și sediment urinar</w:t>
      </w:r>
    </w:p>
    <w:p w14:paraId="1F7535FE"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VSH, CRP</w:t>
      </w:r>
    </w:p>
    <w:p w14:paraId="6EA52351"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Glicemie</w:t>
      </w:r>
    </w:p>
    <w:p w14:paraId="5048D6A8"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ASAT/ALAT, GGT, FA</w:t>
      </w:r>
    </w:p>
    <w:p w14:paraId="155FCB2B"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vaccinare la zi conform calendarului de vaccinare în vigoare inclusiv vaccinare anti-Covid19</w:t>
      </w:r>
    </w:p>
    <w:p w14:paraId="1701E5D3"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Rdiografie pulmonară</w:t>
      </w:r>
    </w:p>
    <w:p w14:paraId="3EDA81C8"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Quantiferon</w:t>
      </w:r>
    </w:p>
    <w:p w14:paraId="5FB19CFD"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Serologie hepatite virale (Ag HBs, anticorpi Anti-VHC)</w:t>
      </w:r>
    </w:p>
    <w:p w14:paraId="3BE06CC1" w14:textId="77777777" w:rsidR="00764B19" w:rsidRPr="001A1D17" w:rsidRDefault="00764B19" w:rsidP="001A1D17">
      <w:pPr>
        <w:numPr>
          <w:ilvl w:val="0"/>
          <w:numId w:val="402"/>
        </w:numPr>
        <w:spacing w:after="0"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Opțional determinarea anticorpilor anti-desmogleine 1 și 3 sau alte analize considerate oportune</w:t>
      </w:r>
    </w:p>
    <w:p w14:paraId="1A36B9AB" w14:textId="77777777" w:rsidR="0009731F" w:rsidRPr="001A1D17" w:rsidRDefault="0009731F" w:rsidP="001A1D17">
      <w:pPr>
        <w:spacing w:line="276" w:lineRule="auto"/>
        <w:jc w:val="both"/>
        <w:rPr>
          <w:rFonts w:ascii="Times New Roman" w:eastAsia="Calibri" w:hAnsi="Times New Roman" w:cs="Times New Roman"/>
          <w:b/>
          <w:bCs/>
          <w:sz w:val="24"/>
          <w:szCs w:val="24"/>
        </w:rPr>
      </w:pPr>
    </w:p>
    <w:p w14:paraId="2BB8EF99" w14:textId="77777777" w:rsidR="00764B19" w:rsidRPr="001A1D17" w:rsidRDefault="00764B19"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Monitorizarea tratamentului:</w:t>
      </w:r>
    </w:p>
    <w:p w14:paraId="70CC7EFF"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Hemoleucograma completă cu tablou leucocitar</w:t>
      </w:r>
    </w:p>
    <w:p w14:paraId="7030E23D"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Uree, creatinina, ionograma, sumar și sediment urinar</w:t>
      </w:r>
    </w:p>
    <w:p w14:paraId="1E6423B1"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VSH, proteina C reactivă</w:t>
      </w:r>
    </w:p>
    <w:p w14:paraId="02B9F593"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ASAT, ALAT, GGT, fosfataza alcalină, bilirubina totală și directă</w:t>
      </w:r>
    </w:p>
    <w:p w14:paraId="330ECBB0"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Antigen HBs, anticorpi anti-VHC</w:t>
      </w:r>
    </w:p>
    <w:p w14:paraId="59A8FD20"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Radiografie pulmonară</w:t>
      </w:r>
    </w:p>
    <w:p w14:paraId="43038B78"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Quantiferon</w:t>
      </w:r>
    </w:p>
    <w:p w14:paraId="7A0A4212" w14:textId="77777777" w:rsidR="00764B19" w:rsidRPr="001A1D17" w:rsidRDefault="00764B19" w:rsidP="001A1D17">
      <w:pPr>
        <w:numPr>
          <w:ilvl w:val="0"/>
          <w:numId w:val="403"/>
        </w:numPr>
        <w:spacing w:line="276"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Opțional monitorizarea nivelului seric al anticorpilor anti-desmogleine la 3 luni de la inițierea tratamentului cu rituximab, și ulterior, regulat, la 6 luni sau alte analize considerate oportune</w:t>
      </w:r>
    </w:p>
    <w:p w14:paraId="1BF8D592" w14:textId="77777777" w:rsidR="0009731F" w:rsidRPr="001A1D17" w:rsidRDefault="0009731F" w:rsidP="001A1D17">
      <w:pPr>
        <w:spacing w:line="276" w:lineRule="auto"/>
        <w:ind w:left="1"/>
        <w:jc w:val="both"/>
        <w:rPr>
          <w:rFonts w:ascii="Times New Roman" w:eastAsia="Calibri" w:hAnsi="Times New Roman" w:cs="Times New Roman"/>
          <w:b/>
          <w:bCs/>
          <w:sz w:val="24"/>
          <w:szCs w:val="24"/>
        </w:rPr>
      </w:pPr>
    </w:p>
    <w:p w14:paraId="7695B7AE" w14:textId="77777777" w:rsidR="00764B19" w:rsidRPr="001A1D17" w:rsidRDefault="00764B19" w:rsidP="001A1D17">
      <w:pPr>
        <w:spacing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Declar pe propria răspundere următoarele:</w:t>
      </w:r>
    </w:p>
    <w:p w14:paraId="68B473E3"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 să respect cu strictețe indicațiile medicului cu privire la tratamentul cu rituximab.</w:t>
      </w:r>
    </w:p>
    <w:p w14:paraId="6DCEB809"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informa medicul curant cu privire la toate afecțiunile cronice/acute de  care sufăr.</w:t>
      </w:r>
    </w:p>
    <w:p w14:paraId="2E7712AD" w14:textId="77777777" w:rsidR="00764B19" w:rsidRPr="001A1D17" w:rsidRDefault="00764B19" w:rsidP="001A1D17">
      <w:pPr>
        <w:numPr>
          <w:ilvl w:val="0"/>
          <w:numId w:val="388"/>
        </w:numPr>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eastAsia="en-GB"/>
        </w:rPr>
      </w:pPr>
      <w:bookmarkStart w:id="16" w:name="_Hlk57111357"/>
      <w:r w:rsidRPr="001A1D17">
        <w:rPr>
          <w:rFonts w:ascii="Times New Roman" w:eastAsia="Calibri" w:hAnsi="Times New Roman" w:cs="Times New Roman"/>
          <w:sz w:val="24"/>
          <w:szCs w:val="24"/>
        </w:rPr>
        <w:lastRenderedPageBreak/>
        <w:t xml:space="preserve">O să anunț medicul curant cu privire la orice simpton neurologic apărut pe durata terapiei cu rituximab (de exemplu: </w:t>
      </w:r>
      <w:r w:rsidRPr="001A1D17">
        <w:rPr>
          <w:rFonts w:ascii="Times New Roman" w:eastAsia="Times New Roman" w:hAnsi="Times New Roman" w:cs="Times New Roman"/>
          <w:sz w:val="24"/>
          <w:szCs w:val="24"/>
          <w:lang w:eastAsia="en-GB"/>
        </w:rPr>
        <w:t>stări confuzionale, amețeli, pierderea echilibrului, dificultăți la mers, stări de slabiciune la nivelul unei jumătăți a corpului, tulburări de vedere precum pierderea vederii sau vedere încețoșată).</w:t>
      </w:r>
    </w:p>
    <w:p w14:paraId="291455C9"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 să efectuez regulat investigațiile paraclinice necesare pentru monitorizarea tratamentului.</w:t>
      </w:r>
    </w:p>
    <w:p w14:paraId="0C2BB8D2"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Am luat la cunoștință faptul că anterior și pe durata tratamentului cu rituximab este interzisă administrare de vaccinuri vii.</w:t>
      </w:r>
      <w:bookmarkEnd w:id="16"/>
    </w:p>
    <w:p w14:paraId="045DF7A1" w14:textId="77777777" w:rsidR="00764B19" w:rsidRPr="001A1D17" w:rsidRDefault="00764B19" w:rsidP="001A1D17">
      <w:pPr>
        <w:numPr>
          <w:ilvl w:val="0"/>
          <w:numId w:val="388"/>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informa medicul curant cu privire la tratamentele medicamentoase pe care urmez, incluziv suplimente nutritive, vitamine si preparate pe baza de plate.</w:t>
      </w:r>
    </w:p>
    <w:p w14:paraId="23F19CD4" w14:textId="77777777" w:rsidR="00764B19" w:rsidRPr="001A1D17" w:rsidRDefault="00764B19" w:rsidP="001A1D17">
      <w:pPr>
        <w:spacing w:after="0" w:line="240" w:lineRule="auto"/>
        <w:ind w:left="720"/>
        <w:contextualSpacing/>
        <w:jc w:val="both"/>
        <w:rPr>
          <w:rFonts w:ascii="Times New Roman" w:eastAsia="Calibri" w:hAnsi="Times New Roman" w:cs="Times New Roman"/>
          <w:sz w:val="24"/>
          <w:szCs w:val="24"/>
        </w:rPr>
      </w:pPr>
    </w:p>
    <w:p w14:paraId="071A337B"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Rubrică dedicată pacienților de sex feminin la vârstă fertilă.</w:t>
      </w:r>
    </w:p>
    <w:p w14:paraId="1335AD95" w14:textId="77777777" w:rsidR="00764B19" w:rsidRPr="001A1D17" w:rsidRDefault="00764B19" w:rsidP="001A1D17">
      <w:pPr>
        <w:spacing w:after="0" w:line="276" w:lineRule="auto"/>
        <w:ind w:left="1"/>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Sarcina și alăptarea:</w:t>
      </w:r>
    </w:p>
    <w:p w14:paraId="0D50F3F1" w14:textId="77777777" w:rsidR="00764B19" w:rsidRPr="001A1D17" w:rsidRDefault="00764B19" w:rsidP="001A1D17">
      <w:pPr>
        <w:spacing w:after="0" w:line="276" w:lineRule="auto"/>
        <w:ind w:left="1"/>
        <w:jc w:val="both"/>
        <w:rPr>
          <w:rFonts w:ascii="Times New Roman" w:eastAsia="Calibri" w:hAnsi="Times New Roman" w:cs="Times New Roman"/>
          <w:iCs/>
          <w:sz w:val="24"/>
          <w:szCs w:val="24"/>
        </w:rPr>
      </w:pPr>
      <w:r w:rsidRPr="001A1D17">
        <w:rPr>
          <w:rFonts w:ascii="Times New Roman" w:eastAsia="Calibri" w:hAnsi="Times New Roman" w:cs="Times New Roman"/>
          <w:b/>
          <w:bCs/>
          <w:iCs/>
          <w:sz w:val="24"/>
          <w:szCs w:val="24"/>
        </w:rPr>
        <w:t>Rituximab-ul străbate bariera fetoplacentară.</w:t>
      </w:r>
      <w:r w:rsidRPr="001A1D17">
        <w:rPr>
          <w:rFonts w:ascii="Times New Roman" w:eastAsia="Calibri" w:hAnsi="Times New Roman" w:cs="Times New Roman"/>
          <w:iCs/>
          <w:sz w:val="24"/>
          <w:szCs w:val="24"/>
        </w:rPr>
        <w:t xml:space="preserve"> Utilizarea rituximabului este contraindicată femeilor însărcinate și celor care ar putea rămâne însărcinate în timpul sau până la 12 luni de la întreruperea tratamentului. </w:t>
      </w:r>
    </w:p>
    <w:p w14:paraId="37C0CB81" w14:textId="77777777" w:rsidR="0009731F" w:rsidRPr="001A1D17" w:rsidRDefault="0009731F" w:rsidP="001A1D17">
      <w:pPr>
        <w:spacing w:after="0" w:line="276" w:lineRule="auto"/>
        <w:jc w:val="both"/>
        <w:rPr>
          <w:rFonts w:ascii="Times New Roman" w:eastAsia="Calibri" w:hAnsi="Times New Roman" w:cs="Times New Roman"/>
          <w:iCs/>
          <w:sz w:val="24"/>
          <w:szCs w:val="24"/>
        </w:rPr>
      </w:pPr>
    </w:p>
    <w:p w14:paraId="75AB0A9D" w14:textId="77777777" w:rsidR="00764B19" w:rsidRPr="001A1D17" w:rsidRDefault="00764B19" w:rsidP="001A1D17">
      <w:pPr>
        <w:spacing w:after="0" w:line="276" w:lineRule="auto"/>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 xml:space="preserve">Nu se cunoaște cu exactitate dacă rituximabul se excretă în laptele matern. Pe durata </w:t>
      </w:r>
      <w:r w:rsidRPr="001A1D17">
        <w:rPr>
          <w:rFonts w:ascii="Times New Roman" w:eastAsia="Calibri" w:hAnsi="Times New Roman" w:cs="Times New Roman"/>
          <w:b/>
          <w:bCs/>
          <w:iCs/>
          <w:sz w:val="24"/>
          <w:szCs w:val="24"/>
        </w:rPr>
        <w:t>tratamentului cu rituximab și pentru o perioadă de 6 luni de la încheierea acestuia este contraindicată alăptarea.</w:t>
      </w:r>
    </w:p>
    <w:p w14:paraId="7A4BD8DE" w14:textId="77777777" w:rsidR="0009731F" w:rsidRPr="001A1D17" w:rsidRDefault="0009731F" w:rsidP="001A1D17">
      <w:pPr>
        <w:spacing w:line="276" w:lineRule="auto"/>
        <w:jc w:val="both"/>
        <w:rPr>
          <w:rFonts w:ascii="Times New Roman" w:eastAsia="Calibri" w:hAnsi="Times New Roman" w:cs="Times New Roman"/>
          <w:b/>
          <w:bCs/>
          <w:sz w:val="24"/>
          <w:szCs w:val="24"/>
        </w:rPr>
      </w:pPr>
    </w:p>
    <w:p w14:paraId="3DC30D5D" w14:textId="77777777" w:rsidR="00764B19" w:rsidRPr="001A1D17" w:rsidRDefault="00764B19" w:rsidP="001A1D17">
      <w:pPr>
        <w:spacing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Declar pe propria răspundere următoarele:</w:t>
      </w:r>
    </w:p>
    <w:p w14:paraId="7EE48B03"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Am să informez medicul curant cu privire la existența unei sarcini în momentul luării deciziei de inițiere a tratamentului cu rituximab sau la dorința obținerii unei sarcini în viitorul apropiat</w:t>
      </w:r>
    </w:p>
    <w:p w14:paraId="20B5F751"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Mi-a fost adus la cunoștință faptul ca rituximab-ul străbate bariera feto-placentară și că atât pe durata tratamentului cu rituximab cât și 12 luni după încheierea acestuia nu trebuie să rămân însărcinată.</w:t>
      </w:r>
    </w:p>
    <w:p w14:paraId="7FDD9066"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Nu o să alăptez pe durata tratamentului cu rituximab și încă 6 luni după terminarea acestuia.</w:t>
      </w:r>
    </w:p>
    <w:p w14:paraId="71F99F2C"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folosi  metode contraceptive eficiente, fără întrerupere, pe durata tratamentului cu rituximab și pentru încă 12 luni de la terminarea acestuia, fără întrerupere.</w:t>
      </w:r>
    </w:p>
    <w:p w14:paraId="105C6096"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Voi anunța imediat medicul curant cu privire la următoarele:</w:t>
      </w:r>
    </w:p>
    <w:p w14:paraId="42F208DF"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Apariția unei sarcini pe durata tratamentului cu rituximab sau în primele 12 luni de la întreruperea acestuia.</w:t>
      </w:r>
    </w:p>
    <w:p w14:paraId="5A4B3D8F"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Absența menstruației.</w:t>
      </w:r>
    </w:p>
    <w:p w14:paraId="13857C08"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Încetarea administrării contraceptivelor orale.</w:t>
      </w:r>
    </w:p>
    <w:p w14:paraId="02F3F3A9" w14:textId="77777777" w:rsidR="00764B19" w:rsidRPr="001A1D17" w:rsidRDefault="00764B19" w:rsidP="001A1D17">
      <w:pPr>
        <w:numPr>
          <w:ilvl w:val="1"/>
          <w:numId w:val="387"/>
        </w:numPr>
        <w:spacing w:after="0" w:line="240" w:lineRule="auto"/>
        <w:ind w:left="851" w:hanging="284"/>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Existența contactului sexual neprotejat.</w:t>
      </w:r>
    </w:p>
    <w:p w14:paraId="63D74913" w14:textId="77777777" w:rsidR="00764B19" w:rsidRPr="001A1D17" w:rsidRDefault="00764B19" w:rsidP="001A1D17">
      <w:pPr>
        <w:numPr>
          <w:ilvl w:val="0"/>
          <w:numId w:val="387"/>
        </w:numPr>
        <w:spacing w:after="0" w:line="240" w:lineRule="auto"/>
        <w:ind w:left="426" w:hanging="426"/>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După întreruperea tratamentului cu rituximab voi efectua teste de sarcină regulat timp de 12 luni.</w:t>
      </w:r>
    </w:p>
    <w:p w14:paraId="551B3DF6" w14:textId="77777777" w:rsidR="00764B19" w:rsidRPr="001A1D17" w:rsidRDefault="00764B19" w:rsidP="001A1D17">
      <w:pPr>
        <w:spacing w:line="15" w:lineRule="exact"/>
        <w:jc w:val="both"/>
        <w:rPr>
          <w:rFonts w:ascii="Times New Roman" w:eastAsia="Arial" w:hAnsi="Times New Roman" w:cs="Times New Roman"/>
          <w:sz w:val="24"/>
          <w:szCs w:val="24"/>
        </w:rPr>
      </w:pPr>
    </w:p>
    <w:p w14:paraId="1124F1F8" w14:textId="0EA90FA8" w:rsidR="00764B19" w:rsidRPr="001A1D17" w:rsidRDefault="00764B19" w:rsidP="001A1D17">
      <w:pPr>
        <w:spacing w:after="0" w:line="276" w:lineRule="auto"/>
        <w:ind w:righ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Am înţeles informaţiile prezentate şi declar în deplină cunoştinţă de cauză că mi le însuşesc în totalitate, aşa cum mi-au fost explicate de domnul/doamna dr.</w:t>
      </w:r>
      <w:r w:rsidR="0009731F" w:rsidRPr="001A1D17">
        <w:rPr>
          <w:rFonts w:ascii="Times New Roman" w:eastAsia="Arial" w:hAnsi="Times New Roman" w:cs="Times New Roman"/>
          <w:sz w:val="24"/>
          <w:szCs w:val="24"/>
        </w:rPr>
        <w:t xml:space="preserve"> ...............................................................</w:t>
      </w:r>
    </w:p>
    <w:p w14:paraId="06CA6797" w14:textId="77777777" w:rsidR="0009731F" w:rsidRPr="001A1D17" w:rsidRDefault="0009731F" w:rsidP="001A1D17">
      <w:pPr>
        <w:spacing w:line="0" w:lineRule="atLeast"/>
        <w:jc w:val="both"/>
        <w:rPr>
          <w:rFonts w:ascii="Times New Roman" w:eastAsia="Arial" w:hAnsi="Times New Roman" w:cs="Times New Roman"/>
          <w:sz w:val="24"/>
          <w:szCs w:val="24"/>
        </w:rPr>
      </w:pPr>
    </w:p>
    <w:p w14:paraId="506444B1" w14:textId="77777777" w:rsidR="00764B19" w:rsidRPr="001A1D17" w:rsidRDefault="00764B19" w:rsidP="001A1D17">
      <w:pPr>
        <w:spacing w:line="0" w:lineRule="atLeast"/>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 xml:space="preserve">Pacient: </w:t>
      </w:r>
    </w:p>
    <w:p w14:paraId="31AC0F7F" w14:textId="64BD40B8"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NUME ......................................................</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PRENUME</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w:t>
      </w:r>
      <w:r w:rsidR="0009731F" w:rsidRPr="001A1D17">
        <w:rPr>
          <w:rFonts w:ascii="Times New Roman" w:eastAsia="Arial" w:hAnsi="Times New Roman" w:cs="Times New Roman"/>
          <w:sz w:val="24"/>
          <w:szCs w:val="24"/>
        </w:rPr>
        <w:t>..............</w:t>
      </w:r>
      <w:r w:rsidRPr="001A1D17">
        <w:rPr>
          <w:rFonts w:ascii="Times New Roman" w:eastAsia="Arial" w:hAnsi="Times New Roman" w:cs="Times New Roman"/>
          <w:sz w:val="24"/>
          <w:szCs w:val="24"/>
        </w:rPr>
        <w:t>...................................</w:t>
      </w:r>
    </w:p>
    <w:p w14:paraId="30DB42C5"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Semnătura:</w:t>
      </w:r>
    </w:p>
    <w:p w14:paraId="669D4BEB"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Reprezentant legal (unde este cazul):</w:t>
      </w:r>
    </w:p>
    <w:p w14:paraId="3B7653BB" w14:textId="54AE5AA3" w:rsidR="00764B19" w:rsidRPr="001A1D17" w:rsidRDefault="00764B19" w:rsidP="001A1D17">
      <w:pPr>
        <w:tabs>
          <w:tab w:val="left" w:pos="5103"/>
        </w:tabs>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NUME ......................................................</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PRENUME</w:t>
      </w:r>
      <w:r w:rsidR="0009731F" w:rsidRPr="001A1D17">
        <w:rPr>
          <w:rFonts w:ascii="Times New Roman" w:eastAsia="Arial" w:hAnsi="Times New Roman" w:cs="Times New Roman"/>
          <w:sz w:val="24"/>
          <w:szCs w:val="24"/>
        </w:rPr>
        <w:t xml:space="preserve"> </w:t>
      </w:r>
      <w:r w:rsidRPr="001A1D17">
        <w:rPr>
          <w:rFonts w:ascii="Times New Roman" w:eastAsia="Arial" w:hAnsi="Times New Roman" w:cs="Times New Roman"/>
          <w:sz w:val="24"/>
          <w:szCs w:val="24"/>
        </w:rPr>
        <w:t>........................</w:t>
      </w:r>
      <w:r w:rsidR="0009731F" w:rsidRPr="001A1D17">
        <w:rPr>
          <w:rFonts w:ascii="Times New Roman" w:eastAsia="Arial" w:hAnsi="Times New Roman" w:cs="Times New Roman"/>
          <w:sz w:val="24"/>
          <w:szCs w:val="24"/>
        </w:rPr>
        <w:t>..............</w:t>
      </w:r>
      <w:r w:rsidRPr="001A1D17">
        <w:rPr>
          <w:rFonts w:ascii="Times New Roman" w:eastAsia="Arial" w:hAnsi="Times New Roman" w:cs="Times New Roman"/>
          <w:sz w:val="24"/>
          <w:szCs w:val="24"/>
        </w:rPr>
        <w:t>..................</w:t>
      </w:r>
    </w:p>
    <w:p w14:paraId="45771336" w14:textId="77777777" w:rsidR="00764B19"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Semnătura:</w:t>
      </w:r>
    </w:p>
    <w:p w14:paraId="64D62F75" w14:textId="0B9062D9" w:rsidR="007B12AF" w:rsidRPr="001A1D17" w:rsidRDefault="00764B19" w:rsidP="001A1D17">
      <w:pPr>
        <w:spacing w:line="0" w:lineRule="atLeast"/>
        <w:ind w:left="1"/>
        <w:jc w:val="both"/>
        <w:rPr>
          <w:rFonts w:ascii="Times New Roman" w:eastAsia="Arial" w:hAnsi="Times New Roman" w:cs="Times New Roman"/>
          <w:sz w:val="24"/>
          <w:szCs w:val="24"/>
        </w:rPr>
      </w:pPr>
      <w:r w:rsidRPr="001A1D17">
        <w:rPr>
          <w:rFonts w:ascii="Times New Roman" w:eastAsia="Arial" w:hAnsi="Times New Roman" w:cs="Times New Roman"/>
          <w:sz w:val="24"/>
          <w:szCs w:val="24"/>
        </w:rPr>
        <w:t>Data: _ _ / _ _  / _ _ _ _</w:t>
      </w:r>
      <w:r w:rsidR="0009731F" w:rsidRPr="001A1D17">
        <w:rPr>
          <w:rFonts w:ascii="Times New Roman" w:eastAsia="Arial" w:hAnsi="Times New Roman" w:cs="Times New Roman"/>
          <w:sz w:val="24"/>
          <w:szCs w:val="24"/>
        </w:rPr>
        <w:t>”</w:t>
      </w:r>
    </w:p>
    <w:p w14:paraId="5D5405A8" w14:textId="22B0DC71"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La anexa nr. 1, după protocolul terapeutic corespunzător poziției cu nr. 369 se introduce protocolul terapeutic corespunzător poziției nr. 370 cod (</w:t>
      </w:r>
      <w:r w:rsidR="008B455A" w:rsidRPr="001A1D17">
        <w:rPr>
          <w:rFonts w:eastAsia="Arial"/>
          <w:b/>
          <w:bCs/>
          <w:color w:val="auto"/>
          <w:lang w:val="en-US"/>
        </w:rPr>
        <w:t>L01FX17</w:t>
      </w:r>
      <w:r w:rsidRPr="001A1D17">
        <w:rPr>
          <w:rFonts w:eastAsia="Arial"/>
          <w:b/>
          <w:bCs/>
          <w:color w:val="auto"/>
          <w:lang w:val="en-US"/>
        </w:rPr>
        <w:t xml:space="preserve">): DCI </w:t>
      </w:r>
      <w:r w:rsidR="008B455A" w:rsidRPr="001A1D17">
        <w:rPr>
          <w:rFonts w:eastAsia="Arial"/>
          <w:b/>
          <w:bCs/>
          <w:color w:val="auto"/>
          <w:lang w:val="en-US"/>
        </w:rPr>
        <w:t>SACITUZUMAB GOVITECAN</w:t>
      </w:r>
      <w:r w:rsidRPr="001A1D17">
        <w:rPr>
          <w:rFonts w:eastAsia="Arial"/>
          <w:b/>
          <w:bCs/>
          <w:color w:val="auto"/>
          <w:lang w:val="en-US"/>
        </w:rPr>
        <w:t xml:space="preserve"> cu următorul cuprins: </w:t>
      </w:r>
    </w:p>
    <w:p w14:paraId="7B69F77D"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407DE086" w14:textId="1CE22B68" w:rsidR="007B12AF"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 xml:space="preserve">”Protocol terapeutic corespunzător poziţiei nr. </w:t>
      </w:r>
      <w:r w:rsidR="008B455A" w:rsidRPr="001A1D17">
        <w:rPr>
          <w:rFonts w:ascii="Times New Roman" w:eastAsia="Arial" w:hAnsi="Times New Roman" w:cs="Times New Roman"/>
          <w:b/>
          <w:bCs/>
          <w:sz w:val="24"/>
          <w:szCs w:val="24"/>
          <w:lang w:val="en-US"/>
        </w:rPr>
        <w:t>370 cod (L01FX17): DCI SACITUZUMAB GOVITECAN</w:t>
      </w:r>
    </w:p>
    <w:p w14:paraId="0D37A8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3B7D5D79" w14:textId="0BA76296" w:rsidR="00267182" w:rsidRPr="001A1D17" w:rsidRDefault="004D4CC5"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 Indicația terapeutică</w:t>
      </w:r>
    </w:p>
    <w:p w14:paraId="2B580B46" w14:textId="5377C52B"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Cancer mamar triplu negativ </w:t>
      </w:r>
    </w:p>
    <w:p w14:paraId="6BB5565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Sacituzumab govitecan administrat în monoterapie este indicat pentru tratarea pacienților adulți cu cancer mamar nerezecabil sau metastazat, triplu negativ (mTNBC), care au utilizat anterior două sau mai multe terapii sistemice, incluzând cel puțin una pentru boală în stadiu avansat.</w:t>
      </w:r>
    </w:p>
    <w:p w14:paraId="26BE469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11108A8B" w14:textId="4FCA23FD"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6CA7A403" w14:textId="23A7EEF7" w:rsidR="00267182" w:rsidRPr="001A1D17" w:rsidRDefault="00267182" w:rsidP="001A1D17">
      <w:pPr>
        <w:pStyle w:val="ListParagraph"/>
        <w:numPr>
          <w:ilvl w:val="0"/>
          <w:numId w:val="404"/>
        </w:numPr>
        <w:autoSpaceDE w:val="0"/>
        <w:autoSpaceDN w:val="0"/>
        <w:adjustRightInd w:val="0"/>
        <w:jc w:val="both"/>
        <w:rPr>
          <w:rFonts w:eastAsia="Calibri"/>
          <w:b/>
          <w:bCs/>
          <w:color w:val="auto"/>
        </w:rPr>
      </w:pPr>
      <w:r w:rsidRPr="001A1D17">
        <w:rPr>
          <w:rFonts w:eastAsia="Calibri"/>
          <w:b/>
          <w:bCs/>
          <w:color w:val="auto"/>
        </w:rPr>
        <w:t xml:space="preserve">Criterii de includere: </w:t>
      </w:r>
    </w:p>
    <w:p w14:paraId="764C0305"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vârstă peste 18 ani;</w:t>
      </w:r>
    </w:p>
    <w:p w14:paraId="5D1CC170"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ECOG 0-2;</w:t>
      </w:r>
    </w:p>
    <w:p w14:paraId="3335D1CF"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Pacienți cu cancer mamar nerezecabil, local avansat sau metastatic, triplu negativ, care au utilizat anterior cel puțin o linie de terapie sistemica pentru boală în stadiu avansat; </w:t>
      </w:r>
    </w:p>
    <w:p w14:paraId="32BED029" w14:textId="77777777"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Status triplu negativ: HER2 negativ (IHC 0, IHC 1+ sau IHC 2+/ISH-) si receptori hormonali negativi;</w:t>
      </w:r>
    </w:p>
    <w:p w14:paraId="3A6AB188" w14:textId="772BB96A" w:rsidR="00267182" w:rsidRPr="001A1D17" w:rsidRDefault="00267182" w:rsidP="001A1D17">
      <w:pPr>
        <w:numPr>
          <w:ilvl w:val="0"/>
          <w:numId w:val="40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Probe biologice care să permită administrarea medicamentului în condiţii de siguranţă;</w:t>
      </w:r>
    </w:p>
    <w:p w14:paraId="28DCE2B7" w14:textId="77777777" w:rsidR="00267182" w:rsidRPr="001A1D17" w:rsidRDefault="00267182" w:rsidP="001A1D17">
      <w:pPr>
        <w:autoSpaceDE w:val="0"/>
        <w:autoSpaceDN w:val="0"/>
        <w:adjustRightInd w:val="0"/>
        <w:spacing w:after="0"/>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Nota: pot beneficia de continuarea tratamentului cu sacituzumab govitecan pacienții cu aceasta indicație terapeutica care au primit anterior sacituzumab govitecan, din surse de finanțare diferite de Programul National de Oncologie si nu au prezentat boala progresivă la medicamentul respectiv.</w:t>
      </w:r>
    </w:p>
    <w:p w14:paraId="3CF242F3" w14:textId="77777777" w:rsidR="00267182" w:rsidRPr="001A1D17" w:rsidRDefault="00267182" w:rsidP="001A1D17">
      <w:pPr>
        <w:autoSpaceDE w:val="0"/>
        <w:autoSpaceDN w:val="0"/>
        <w:adjustRightInd w:val="0"/>
        <w:spacing w:after="0" w:line="240" w:lineRule="auto"/>
        <w:ind w:left="720"/>
        <w:jc w:val="both"/>
        <w:rPr>
          <w:rFonts w:ascii="Times New Roman" w:eastAsia="Calibri" w:hAnsi="Times New Roman" w:cs="Times New Roman"/>
          <w:sz w:val="24"/>
          <w:szCs w:val="24"/>
        </w:rPr>
      </w:pPr>
    </w:p>
    <w:p w14:paraId="34FF2E28" w14:textId="01D86C2D"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 xml:space="preserve">2. Criterii de excludere/întrerupere definitivă/temporară (la latitudinea medicului curant): </w:t>
      </w:r>
    </w:p>
    <w:p w14:paraId="3C9A921E"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Hipersensibilitate la substanța activă sau la oricare dintre excipienţi;</w:t>
      </w:r>
    </w:p>
    <w:p w14:paraId="10E45DB8"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afecțiuni – cardiace, infecțioase, etc. – care, în opinia medicului curant, contraindică utilizarea medicamentului;</w:t>
      </w:r>
    </w:p>
    <w:p w14:paraId="23EC2700" w14:textId="77777777" w:rsidR="00267182" w:rsidRPr="001A1D17" w:rsidRDefault="00267182" w:rsidP="001A1D17">
      <w:pPr>
        <w:numPr>
          <w:ilvl w:val="0"/>
          <w:numId w:val="406"/>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Sarcină sau alăptare.</w:t>
      </w:r>
    </w:p>
    <w:p w14:paraId="35A0E59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840DAF5" w14:textId="435C8794"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III. Tratament</w:t>
      </w:r>
    </w:p>
    <w:p w14:paraId="7894D3B4" w14:textId="6D307D39"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 xml:space="preserve">Durata tratamentului: </w:t>
      </w:r>
      <w:r w:rsidRPr="001A1D17">
        <w:rPr>
          <w:rFonts w:ascii="Times New Roman" w:eastAsia="Calibri" w:hAnsi="Times New Roman" w:cs="Times New Roman"/>
          <w:sz w:val="24"/>
          <w:szCs w:val="24"/>
        </w:rPr>
        <w:t>până la progresia bolii sau la apariția toxicității inacceptabile.</w:t>
      </w:r>
    </w:p>
    <w:p w14:paraId="008A984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6000A73E" w14:textId="534E91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Dozaj și administrare:</w:t>
      </w:r>
    </w:p>
    <w:p w14:paraId="141CF25C"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Doza recomandată este de 10 mg/kg greutate corporală, administrată ca perfuzie intravenoasă o dată pe săptămână,  ziua 1 și ziua 8 a ciclurilor de tratament de 21 de zile;</w:t>
      </w:r>
    </w:p>
    <w:p w14:paraId="358A6387"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Înainte de administrarea fiecărei doze, se recomandă tratament de prevenire a reacțiilor asociate perfuziei si de prevenire a stărilor de greață și vărsături induse de chimioterapie;</w:t>
      </w:r>
    </w:p>
    <w:p w14:paraId="1918FD0D" w14:textId="77777777" w:rsidR="00267182" w:rsidRPr="001A1D17" w:rsidRDefault="00267182" w:rsidP="001A1D17">
      <w:pPr>
        <w:numPr>
          <w:ilvl w:val="0"/>
          <w:numId w:val="407"/>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Dizolvarea se face cu ser fiziologic, iar administrarea se face în 3 ore (pentru primul ciclu), în 1-2 ore pentru ciclurile ulterioare; punga de perfuzie trebuie acoperită (ferită de lumină) în timpul administrării, până la finalizarea tratamentului.</w:t>
      </w:r>
    </w:p>
    <w:p w14:paraId="1BA56E91"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sz w:val="16"/>
          <w:szCs w:val="16"/>
        </w:rPr>
      </w:pPr>
    </w:p>
    <w:p w14:paraId="48F0747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Modificarea dozei pentru reacții asociate perfuziei </w:t>
      </w:r>
    </w:p>
    <w:p w14:paraId="4BB1EC0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Rata de perfuzare cu sacituzumab govitecan trebuie încetinită sau perfuzia trebuie întreruptă dacă pacientul dezvoltă o reacție asociată perfuziei. Administrarea de sacituzumab govitecan trebuie oprită permanent în cazul în care apar reacții asociate perfuziei care pun viața în pericol.</w:t>
      </w:r>
    </w:p>
    <w:p w14:paraId="27A91868"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7F5FB1F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Modificarea dozei pentru reacții adverse </w:t>
      </w:r>
    </w:p>
    <w:p w14:paraId="43EFB047" w14:textId="70DD5D61"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Pentru modificările dozei pentru abordarea reacțiilor adverse în cazul administrării de sacituzumab govitecan consultați RCP-ul produsului. Doza de sacituzumab govitecan nu trebuie crescută din nou după reducerea unei doze ca urmare a reacțiilor adverse apărute.</w:t>
      </w:r>
    </w:p>
    <w:p w14:paraId="5D4A679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lastRenderedPageBreak/>
        <w:t xml:space="preserve">Grupe speciale de pacienți </w:t>
      </w:r>
    </w:p>
    <w:p w14:paraId="0A73DC0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Vârstnici – </w:t>
      </w:r>
      <w:r w:rsidRPr="001A1D17">
        <w:rPr>
          <w:rFonts w:ascii="Times New Roman" w:eastAsia="Calibri" w:hAnsi="Times New Roman" w:cs="Times New Roman"/>
          <w:sz w:val="24"/>
          <w:szCs w:val="24"/>
        </w:rPr>
        <w:t xml:space="preserve">nu este necesară ajustarea dozei la pacienții cu vârsta ≥ 65 de ani. Datele despre utilizarea de sacituzumab govitecan la pacienții cu vârsta ≥ 75 de ani sunt limitate. </w:t>
      </w:r>
    </w:p>
    <w:p w14:paraId="19CBB9E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37A88F5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r w:rsidRPr="001A1D17">
        <w:rPr>
          <w:rFonts w:ascii="Times New Roman" w:eastAsia="Calibri" w:hAnsi="Times New Roman" w:cs="Times New Roman"/>
          <w:i/>
          <w:iCs/>
          <w:sz w:val="24"/>
          <w:szCs w:val="24"/>
        </w:rPr>
        <w:t xml:space="preserve">Insuficiență hepatică – </w:t>
      </w:r>
      <w:r w:rsidRPr="001A1D17">
        <w:rPr>
          <w:rFonts w:ascii="Times New Roman" w:eastAsia="Calibri" w:hAnsi="Times New Roman" w:cs="Times New Roman"/>
          <w:sz w:val="24"/>
          <w:szCs w:val="24"/>
        </w:rPr>
        <w:t>nu este necesară nicio ajustare a dozei inițiale atunci când se administrează sacituzumab govitecan la pacienții cu insuficiență hepatică ușoară (bilirubinemie ≤ 1,5 limita superioară a valorilor normale [LSVN] și valorile serice ale aspartat-aminotransferazei [AST]/alanin aminotransferazei [ALT] &lt; 3 LSVN). Siguranța sacituzumab govitecan la pacienții cu insuficiență hepatică moderată sau severă nu a fost stabilită. Sacituzumab govitecan nu a fost studiat la pacienții cu bilirubinemie &gt; 1,5 LSVN sau la pacienții fără metastaze hepatice cu valori serice ale AST sau ALT &gt; 3 LSVN sau la pacienții cu metastaze hepatice cu valori serice ale AST sau ALT &gt; 5 LSVN. Utilizarea sacituzumab govitecan trebuie evitată la acești pacienți.</w:t>
      </w:r>
      <w:r w:rsidRPr="001A1D17">
        <w:rPr>
          <w:rFonts w:ascii="Times New Roman" w:eastAsia="Calibri" w:hAnsi="Times New Roman" w:cs="Times New Roman"/>
          <w:i/>
          <w:iCs/>
          <w:sz w:val="24"/>
          <w:szCs w:val="24"/>
        </w:rPr>
        <w:t xml:space="preserve"> </w:t>
      </w:r>
    </w:p>
    <w:p w14:paraId="588FD91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2187409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Insuficiență renală – </w:t>
      </w:r>
      <w:r w:rsidRPr="001A1D17">
        <w:rPr>
          <w:rFonts w:ascii="Times New Roman" w:eastAsia="Calibri" w:hAnsi="Times New Roman" w:cs="Times New Roman"/>
          <w:sz w:val="24"/>
          <w:szCs w:val="24"/>
        </w:rPr>
        <w:t xml:space="preserve">nu este necesară nicio ajustare a dozei inițiale atunci când se administrează sacituzumab govitecan la pacienții cu insuficiență renală ușoară. Sacituzumab govitecan nu a fost studiat la pacienții cu insuficiență renală moderată, insuficiență renală severă sau boală renală în stadiu terminal (clearance-ul creatininei [ClCr] ≤ 15 ml/min).  </w:t>
      </w:r>
    </w:p>
    <w:p w14:paraId="5CC4908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24"/>
          <w:szCs w:val="24"/>
        </w:rPr>
      </w:pPr>
    </w:p>
    <w:p w14:paraId="7BEA72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Atenționări și precauții speciale pentru utilizare </w:t>
      </w:r>
    </w:p>
    <w:p w14:paraId="6C47B1A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Trasabilitate</w:t>
      </w:r>
      <w:r w:rsidRPr="001A1D17">
        <w:rPr>
          <w:rFonts w:ascii="Times New Roman" w:eastAsia="Calibri" w:hAnsi="Times New Roman" w:cs="Times New Roman"/>
          <w:sz w:val="24"/>
          <w:szCs w:val="24"/>
        </w:rPr>
        <w:t xml:space="preserve"> – pentru a îmbunătăți trasabilitatea medicamentelor biologice, numele și numărul lotului medicamentului administrat trebuie înregistrate cu atenție in foaia de observatie clinică. </w:t>
      </w:r>
    </w:p>
    <w:p w14:paraId="15785A6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45319E9A"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Neutropenie – </w:t>
      </w:r>
      <w:r w:rsidRPr="001A1D17">
        <w:rPr>
          <w:rFonts w:ascii="Times New Roman" w:eastAsia="Calibri" w:hAnsi="Times New Roman" w:cs="Times New Roman"/>
          <w:sz w:val="24"/>
          <w:szCs w:val="24"/>
        </w:rPr>
        <w:t xml:space="preserve">Sacituzumab govitecan poate cauza neutropenie severă sau care poate pune viața pericol. Sacituzumab govitecan nu trebuie administrat în cazul în care numărul absolut de neutrofile este mai mic de 1.500/mm3 în ziua 1 a oricărui ciclu sau dacă numărul de neutrofile este mai mic de 1.000/mm3 în ziua 8 a oricărui ciclu. Prin urmare, se recomandă monitorizarea hemoleucogramei cu formulă leucocitară a pacientului, conform indicațiilor clinice, în timpul tratamentului. Sacituzumab govitecan nu trebuie administrat în cazul prezenței febrei neutropenice. Tratamentul cu factorul de stimulare a coloniilor de granulocite și modificarea dozei pot fi necesare din cauza neutropeniei severe. </w:t>
      </w:r>
    </w:p>
    <w:p w14:paraId="1B9E4AB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22A5475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Diaree</w:t>
      </w:r>
      <w:r w:rsidRPr="001A1D17">
        <w:rPr>
          <w:rFonts w:ascii="Times New Roman" w:eastAsia="Calibri" w:hAnsi="Times New Roman" w:cs="Times New Roman"/>
          <w:sz w:val="24"/>
          <w:szCs w:val="24"/>
        </w:rPr>
        <w:t xml:space="preserve"> – Sacituzumab govitecan poate provoca diaree severă. Sacituzumab govitecan nu trebuie administrat în cazul prezenței diareii de gradul 3-4 în momentul tratamentului programat, iar tratamentul trebuie continuat doar după revenirea la ≤ gradul 1. La debutul diareii și în cazul în care nu este detectată nicio cauză de natură infecțioasă, trebuie inițiat tratamentul cu loperamidă. Pot fi luate și măsuri de sprijin suplimentare (de exemplu, terapia cu lichide și electroliți), conform indicațiilor clinice.  La pacienții care prezintă un răspuns colinergic excesiv la tratamentul cu sacituzumab govitecan (de exemplu crampe abdominale, diaree, salivare etc.), pentru tratamentele ulterioare cu sacituzumab govitecan se poate administra o terapie corespunzătoare (de exemplu atropină).  </w:t>
      </w:r>
    </w:p>
    <w:p w14:paraId="39AEAD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D52FDFD"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Hipersensibilitate</w:t>
      </w:r>
      <w:r w:rsidRPr="001A1D17">
        <w:rPr>
          <w:rFonts w:ascii="Times New Roman" w:eastAsia="Calibri" w:hAnsi="Times New Roman" w:cs="Times New Roman"/>
          <w:sz w:val="24"/>
          <w:szCs w:val="24"/>
        </w:rPr>
        <w:t xml:space="preserve"> – Sacituzumab govitecan poate cauza hipersensibilitate severă sau care poate pune viața pericol. La pacienții tratați cu sacituzumab govitecan se recomandă tratament înainte de perfuzie, inclusiv cu antipiretice, blocante ale H1 și H2 sau corticosteroizi (de exemplu 50 mg de hidrocortizon sau echivalent, prin administrare orală sau intravenoasă). Pacienții trebuie ținuți sub observație strictă pentru reacții care pot să apară în timpul fiecărei perfuzii și timp de cel puțin 30 de minute după fiecare perfuzie cu sacituzumab govitecan. Rata de perfuzare cu sacituzumab govitecan trebuie redusă sau perfuzia trebuie întreruptă dacă pacientul dezvoltă o reacție asociată cu perfuzia. În cazul unei reacții anterioare la sacituzumab govitecan, premedicațiile pentru ciclurile ulterioare includ dexametazonă 20 mg PO administrată cu 12 ore și 6 ore înainte de tratament. Pacienții vor primi dexametazonă 8 mg sau 12 mg PO cu 30 până la 60 de minute înainte de tratament, ca parte a protocolului antiemetic. Administrarea de sacituzumab govitecan trebuie oprită definitiv în cazul în care apar reacții asociate cu perfuzia care pun viața în pericol.  </w:t>
      </w:r>
    </w:p>
    <w:p w14:paraId="73E6C925"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7BF828E"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Greață și vărsături</w:t>
      </w:r>
      <w:r w:rsidRPr="001A1D17">
        <w:rPr>
          <w:rFonts w:ascii="Times New Roman" w:eastAsia="Calibri" w:hAnsi="Times New Roman" w:cs="Times New Roman"/>
          <w:sz w:val="24"/>
          <w:szCs w:val="24"/>
        </w:rPr>
        <w:t xml:space="preserve"> – Sacituzumab govitecan este emetogen. Se recomandă tratamentul preventiv antiemetic cu două sau trei medicamente (de exemplu dexametazonă în asociere cu un antagonist de </w:t>
      </w:r>
      <w:r w:rsidRPr="001A1D17">
        <w:rPr>
          <w:rFonts w:ascii="Times New Roman" w:eastAsia="Calibri" w:hAnsi="Times New Roman" w:cs="Times New Roman"/>
          <w:sz w:val="24"/>
          <w:szCs w:val="24"/>
        </w:rPr>
        <w:lastRenderedPageBreak/>
        <w:t xml:space="preserve">receptor 5-hidroxitriptamină 3 [5-HT3] sau cu un antagonist al receptorului neurokinină-1 [NK-1], precum și alte medicamente, pentru prevenirea grețurilor și vărsăturilor induse de chimioterapie (CINV). Tuturor pacienților trebuie să li se pună la dispoziție medicamente pentru administrare la domiciliu, cu instrucțiuni clare pentru prevenirea și tratarea grețurilor și a vărsăturilor. </w:t>
      </w:r>
    </w:p>
    <w:p w14:paraId="0900740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716F0BEC"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Utilizarea la pacienții cu activitate UGT1A1 redusă SN-38</w:t>
      </w:r>
      <w:r w:rsidRPr="001A1D17">
        <w:rPr>
          <w:rFonts w:ascii="Times New Roman" w:eastAsia="Calibri" w:hAnsi="Times New Roman" w:cs="Times New Roman"/>
          <w:sz w:val="24"/>
          <w:szCs w:val="24"/>
        </w:rPr>
        <w:t xml:space="preserve"> (subunitatea moleculară mică a sacituzumab govitecan) este metabolizată prin uridin difosfat glucuronozil transferază (UGT1A1). Variantele genetice ale genei UGT1A1, precum alelele UGT1A1*28, determină o activitate enzimatică UGT1A1 redusă. Persoanele care sunt homozigote pentru alelele UGT1A1*28 prezintă un risc potențial crescut pentru neutropenie, neutropenie febrilă și anemie și pot prezenta un risc crescut pentru alte reacții adverse în urma inițierii tratamentului cu sacituzumab govitecan. Pacienții cu activitate UGT1A1 redusă cunoscută trebuie monitorizați strict pentru reacții adverse. Când nu se cunoaște acest status, nu este necesară testarea funcției UGT1A1, deoarece abordarea reacțiilor adverse, inclusiv modificările dozei recomandate, va fi identică pentru toți pacienții. </w:t>
      </w:r>
    </w:p>
    <w:p w14:paraId="4C295A7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i/>
          <w:iCs/>
          <w:sz w:val="16"/>
          <w:szCs w:val="16"/>
        </w:rPr>
      </w:pPr>
    </w:p>
    <w:p w14:paraId="69805946"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 xml:space="preserve">Femei aflate la vârsta fertilă/contracepția la bărbați și femei – </w:t>
      </w:r>
      <w:r w:rsidRPr="001A1D17">
        <w:rPr>
          <w:rFonts w:ascii="Times New Roman" w:eastAsia="Calibri" w:hAnsi="Times New Roman" w:cs="Times New Roman"/>
          <w:sz w:val="24"/>
          <w:szCs w:val="24"/>
        </w:rPr>
        <w:t xml:space="preserve">femeile aflate la vârsta fertilă trebuie să folosească metode contraceptive eficiente în timpul tratamentului și timp de 6 luni după administrarea ultimei doze.  Pacienții de sex masculin cu partenere de sex feminin aflate la vârsta fertilă trebuie să folosească metode contraceptive eficiente în timpul tratamentului cu sacituzumab govitecan și timp de 3 luni după administrarea ultimei doze.  </w:t>
      </w:r>
    </w:p>
    <w:p w14:paraId="7BEDCEA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6D1E096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Gravidele și femeile aflate la vârsta fertilă</w:t>
      </w:r>
      <w:r w:rsidRPr="001A1D17">
        <w:rPr>
          <w:rFonts w:ascii="Times New Roman" w:eastAsia="Calibri" w:hAnsi="Times New Roman" w:cs="Times New Roman"/>
          <w:sz w:val="24"/>
          <w:szCs w:val="24"/>
        </w:rPr>
        <w:t xml:space="preserve"> trebuie informate despre eventualele riscuri pentru făt. La femeile aflate la vârsta fertilă, statusul de sarcină trebuie verificat înainte de inițierea tratamentului cu sacituzumab govitecan.</w:t>
      </w:r>
    </w:p>
    <w:p w14:paraId="345A9BF1"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16"/>
          <w:szCs w:val="16"/>
        </w:rPr>
      </w:pPr>
    </w:p>
    <w:p w14:paraId="131D2DF7"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i/>
          <w:iCs/>
          <w:sz w:val="24"/>
          <w:szCs w:val="24"/>
        </w:rPr>
        <w:t>Efecte asupra capacității de a conduce vehicule și de a folosi utilaje</w:t>
      </w:r>
      <w:r w:rsidRPr="001A1D17">
        <w:rPr>
          <w:rFonts w:ascii="Times New Roman" w:eastAsia="Calibri" w:hAnsi="Times New Roman" w:cs="Times New Roman"/>
          <w:sz w:val="24"/>
          <w:szCs w:val="24"/>
        </w:rPr>
        <w:t xml:space="preserve"> – Sacituzumab govitecan are influență redusă asupra capacității de a conduce vehicule sau de a folosi utilaje, de exemplu, amețeală, oboseală.</w:t>
      </w:r>
    </w:p>
    <w:p w14:paraId="61792629"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FB9CD08"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 xml:space="preserve">Interacțiuni cu alte medicamente și alte forme de interacțiune </w:t>
      </w:r>
    </w:p>
    <w:p w14:paraId="15FB9974"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Se presupune că inhibitorii sau inductorii de UGT1A1 vor crește sau, respectiv, vor scădea expunerea la SN-38. </w:t>
      </w:r>
    </w:p>
    <w:p w14:paraId="18EC1BD4" w14:textId="67D96FDD" w:rsidR="00267182" w:rsidRPr="001A1D17" w:rsidRDefault="00267182" w:rsidP="001A1D17">
      <w:pPr>
        <w:pStyle w:val="ListParagraph"/>
        <w:numPr>
          <w:ilvl w:val="0"/>
          <w:numId w:val="409"/>
        </w:numPr>
        <w:autoSpaceDE w:val="0"/>
        <w:autoSpaceDN w:val="0"/>
        <w:adjustRightInd w:val="0"/>
        <w:ind w:left="426" w:hanging="426"/>
        <w:jc w:val="both"/>
        <w:rPr>
          <w:rFonts w:eastAsia="Calibri"/>
          <w:color w:val="auto"/>
        </w:rPr>
      </w:pPr>
      <w:r w:rsidRPr="001A1D17">
        <w:rPr>
          <w:rFonts w:eastAsia="Calibri"/>
          <w:i/>
          <w:iCs/>
          <w:color w:val="auto"/>
        </w:rPr>
        <w:t>Inhibitori ai UGT1A1</w:t>
      </w:r>
      <w:r w:rsidRPr="001A1D17">
        <w:rPr>
          <w:rFonts w:eastAsia="Calibri"/>
          <w:color w:val="auto"/>
        </w:rPr>
        <w:t xml:space="preserve"> – Administrarea concomitentă de sacituzumab govitecan cu inhibitori ai UGT1A1 poate crește incidența reacțiilor adverse, din cauza unei posibile creșteri a expunerii sistemice la SN-38. Sacituzumab govitecan trebuie utilizat cu atenție la pacienții tratați cu inhibitori ai UGT1A1 (de exemplu propofol, ketoconazol, inhibitori ai tirozin kinazei EGFR). </w:t>
      </w:r>
    </w:p>
    <w:p w14:paraId="34F44997" w14:textId="77777777" w:rsidR="00267182" w:rsidRPr="001A1D17" w:rsidRDefault="00267182" w:rsidP="001A1D17">
      <w:pPr>
        <w:pStyle w:val="ListParagraph"/>
        <w:numPr>
          <w:ilvl w:val="0"/>
          <w:numId w:val="409"/>
        </w:numPr>
        <w:autoSpaceDE w:val="0"/>
        <w:autoSpaceDN w:val="0"/>
        <w:adjustRightInd w:val="0"/>
        <w:ind w:left="426" w:hanging="426"/>
        <w:jc w:val="both"/>
        <w:rPr>
          <w:rFonts w:eastAsia="Calibri"/>
          <w:color w:val="auto"/>
        </w:rPr>
      </w:pPr>
      <w:r w:rsidRPr="001A1D17">
        <w:rPr>
          <w:rFonts w:eastAsia="Calibri"/>
          <w:i/>
          <w:iCs/>
          <w:color w:val="auto"/>
        </w:rPr>
        <w:t>Inductori ai UGT1A1</w:t>
      </w:r>
      <w:r w:rsidRPr="001A1D17">
        <w:rPr>
          <w:rFonts w:eastAsia="Calibri"/>
          <w:color w:val="auto"/>
        </w:rPr>
        <w:t xml:space="preserve"> – Expunerea la SN-38 poate fi redusă substanțial la pacienții tratați concomitent cu inductori ai enzimei UGT1A1. Sacituzumab govitecan trebuie utilizat cu atenție la pacienții tratați cu inductori ai UGT1A1 (de exemplu carbamazepină, fenitoină, rifampicină, ritonavir, tipranavir).</w:t>
      </w:r>
    </w:p>
    <w:p w14:paraId="1AB7FAD4"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7AA7C3D5"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IV.</w:t>
      </w:r>
      <w:r w:rsidRPr="001A1D17">
        <w:rPr>
          <w:rFonts w:ascii="Times New Roman" w:eastAsia="Calibri" w:hAnsi="Times New Roman" w:cs="Times New Roman"/>
          <w:sz w:val="24"/>
          <w:szCs w:val="24"/>
        </w:rPr>
        <w:t xml:space="preserve"> </w:t>
      </w:r>
      <w:r w:rsidRPr="001A1D17">
        <w:rPr>
          <w:rFonts w:ascii="Times New Roman" w:eastAsia="Calibri" w:hAnsi="Times New Roman" w:cs="Times New Roman"/>
          <w:b/>
          <w:bCs/>
          <w:sz w:val="24"/>
          <w:szCs w:val="24"/>
        </w:rPr>
        <w:t>Monitorizarea tratamentului:</w:t>
      </w:r>
    </w:p>
    <w:p w14:paraId="1110B519" w14:textId="77777777"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Evaluare imagistica periodică – medicul curant va stabili intervalele optime pentru fiecare pacient, dar nu mai rar de 6 luni;</w:t>
      </w:r>
    </w:p>
    <w:p w14:paraId="49003727" w14:textId="77777777"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Evaluări de laborator – hemoleucogramă, biochimie la inițierea tratamentului – medicul curant va aprecia setul de investigaţii biologice necesare şi periodicitatea acestora;</w:t>
      </w:r>
    </w:p>
    <w:p w14:paraId="0BC2F1BB" w14:textId="6303D586" w:rsidR="007B28C4" w:rsidRPr="001A1D17" w:rsidRDefault="007B28C4" w:rsidP="001A1D17">
      <w:pPr>
        <w:numPr>
          <w:ilvl w:val="0"/>
          <w:numId w:val="408"/>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Alte evaluări funcţionale sau consulturi interdisciplinare în funcţie de necesităţi – medicul curant va aprecia ce investigaţii complementare sunt necesare.</w:t>
      </w:r>
    </w:p>
    <w:p w14:paraId="50C041C3" w14:textId="77777777" w:rsidR="007B28C4"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p>
    <w:p w14:paraId="1F1E49BF" w14:textId="267988E4" w:rsidR="00267182"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w:t>
      </w:r>
      <w:r w:rsidR="00267182" w:rsidRPr="001A1D17">
        <w:rPr>
          <w:rFonts w:ascii="Times New Roman" w:eastAsia="Calibri" w:hAnsi="Times New Roman" w:cs="Times New Roman"/>
          <w:b/>
          <w:bCs/>
          <w:sz w:val="24"/>
          <w:szCs w:val="24"/>
        </w:rPr>
        <w:t>. Întreruperea definitivă/temporară a tratamentului</w:t>
      </w:r>
    </w:p>
    <w:p w14:paraId="67FFD6BD"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la progresia bolii, răspunsul terapeutic se va evalua conform practicii curente;</w:t>
      </w:r>
    </w:p>
    <w:p w14:paraId="5CDDECE5"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sarcina/alăptare;</w:t>
      </w:r>
    </w:p>
    <w:p w14:paraId="48D5FE08" w14:textId="77777777" w:rsidR="00267182" w:rsidRPr="001A1D17" w:rsidRDefault="00267182" w:rsidP="001A1D17">
      <w:pPr>
        <w:numPr>
          <w:ilvl w:val="0"/>
          <w:numId w:val="410"/>
        </w:numPr>
        <w:autoSpaceDE w:val="0"/>
        <w:autoSpaceDN w:val="0"/>
        <w:adjustRightInd w:val="0"/>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decizia/decesul pacientului.</w:t>
      </w:r>
    </w:p>
    <w:p w14:paraId="547F67E0" w14:textId="77777777" w:rsidR="00267182" w:rsidRPr="001A1D17" w:rsidRDefault="00267182" w:rsidP="001A1D17">
      <w:pPr>
        <w:autoSpaceDE w:val="0"/>
        <w:autoSpaceDN w:val="0"/>
        <w:adjustRightInd w:val="0"/>
        <w:spacing w:after="0" w:line="240" w:lineRule="auto"/>
        <w:jc w:val="both"/>
        <w:rPr>
          <w:rFonts w:ascii="Times New Roman" w:eastAsia="Calibri" w:hAnsi="Times New Roman" w:cs="Times New Roman"/>
          <w:sz w:val="24"/>
          <w:szCs w:val="24"/>
        </w:rPr>
      </w:pPr>
    </w:p>
    <w:p w14:paraId="5B300DB3" w14:textId="524C19FA" w:rsidR="008B455A" w:rsidRPr="001A1D17" w:rsidRDefault="007B28C4" w:rsidP="001A1D17">
      <w:pPr>
        <w:autoSpaceDE w:val="0"/>
        <w:autoSpaceDN w:val="0"/>
        <w:adjustRightInd w:val="0"/>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VI</w:t>
      </w:r>
      <w:r w:rsidR="00267182" w:rsidRPr="001A1D17">
        <w:rPr>
          <w:rFonts w:ascii="Times New Roman" w:eastAsia="Calibri" w:hAnsi="Times New Roman" w:cs="Times New Roman"/>
          <w:b/>
          <w:bCs/>
          <w:sz w:val="24"/>
          <w:szCs w:val="24"/>
        </w:rPr>
        <w:t xml:space="preserve">. Prescriptori: </w:t>
      </w:r>
      <w:r w:rsidR="00267182" w:rsidRPr="001A1D17">
        <w:rPr>
          <w:rFonts w:ascii="Times New Roman" w:eastAsia="Calibri" w:hAnsi="Times New Roman" w:cs="Times New Roman"/>
          <w:sz w:val="24"/>
          <w:szCs w:val="24"/>
        </w:rPr>
        <w:t>medicii din specialitatea oncologie medicală.</w:t>
      </w:r>
      <w:r w:rsidRPr="001A1D17">
        <w:rPr>
          <w:rFonts w:ascii="Times New Roman" w:eastAsia="Calibri" w:hAnsi="Times New Roman" w:cs="Times New Roman"/>
          <w:sz w:val="24"/>
          <w:szCs w:val="24"/>
        </w:rPr>
        <w:t>”</w:t>
      </w:r>
    </w:p>
    <w:p w14:paraId="758434C7" w14:textId="150C7EA4" w:rsidR="00BB3C88" w:rsidRPr="001A1D17" w:rsidRDefault="00BB3C88"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La anexa nr. 1, după protocolul terapeutic c</w:t>
      </w:r>
      <w:r w:rsidR="00081C83" w:rsidRPr="001A1D17">
        <w:rPr>
          <w:rFonts w:eastAsia="Arial"/>
          <w:b/>
          <w:bCs/>
          <w:color w:val="auto"/>
          <w:lang w:val="en-US"/>
        </w:rPr>
        <w:t>orespunzător poziției cu nr. 370</w:t>
      </w:r>
      <w:r w:rsidRPr="001A1D17">
        <w:rPr>
          <w:rFonts w:eastAsia="Arial"/>
          <w:b/>
          <w:bCs/>
          <w:color w:val="auto"/>
          <w:lang w:val="en-US"/>
        </w:rPr>
        <w:t xml:space="preserve"> se introduce protocolul terapeutic corespunzător poziției</w:t>
      </w:r>
      <w:r w:rsidR="00081C83" w:rsidRPr="001A1D17">
        <w:rPr>
          <w:rFonts w:eastAsia="Arial"/>
          <w:b/>
          <w:bCs/>
          <w:color w:val="auto"/>
          <w:lang w:val="en-US"/>
        </w:rPr>
        <w:t xml:space="preserve"> nr. 371</w:t>
      </w:r>
      <w:r w:rsidRPr="001A1D17">
        <w:rPr>
          <w:rFonts w:eastAsia="Arial"/>
          <w:b/>
          <w:bCs/>
          <w:color w:val="auto"/>
          <w:lang w:val="en-US"/>
        </w:rPr>
        <w:t xml:space="preserve"> cod (L04AB04-HS): DCI ADALIMUMABUM cu următorul cuprins: </w:t>
      </w:r>
    </w:p>
    <w:p w14:paraId="6BE9AEB3"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7EE00554" w14:textId="43F28CFF" w:rsidR="00BB3C88" w:rsidRPr="001A1D17" w:rsidRDefault="00BB3C88"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 xml:space="preserve">”Protocol terapeutic corespunzător poziţiei nr. </w:t>
      </w:r>
      <w:r w:rsidR="00081C83" w:rsidRPr="001A1D17">
        <w:rPr>
          <w:rFonts w:ascii="Times New Roman" w:eastAsia="Arial" w:hAnsi="Times New Roman" w:cs="Times New Roman"/>
          <w:b/>
          <w:bCs/>
          <w:sz w:val="24"/>
          <w:szCs w:val="24"/>
          <w:lang w:val="en-US"/>
        </w:rPr>
        <w:t>371</w:t>
      </w:r>
      <w:r w:rsidRPr="001A1D17">
        <w:rPr>
          <w:rFonts w:ascii="Times New Roman" w:eastAsia="Arial" w:hAnsi="Times New Roman" w:cs="Times New Roman"/>
          <w:b/>
          <w:bCs/>
          <w:sz w:val="24"/>
          <w:szCs w:val="24"/>
          <w:lang w:val="en-US"/>
        </w:rPr>
        <w:t xml:space="preserve"> cod (L04AB04): DCI ADALIMUMABUM</w:t>
      </w:r>
    </w:p>
    <w:p w14:paraId="0A02AA1C" w14:textId="77777777" w:rsidR="00365021" w:rsidRPr="001A1D17" w:rsidRDefault="00365021" w:rsidP="001A1D17">
      <w:pPr>
        <w:pBdr>
          <w:top w:val="nil"/>
          <w:left w:val="nil"/>
          <w:bottom w:val="nil"/>
          <w:right w:val="nil"/>
          <w:between w:val="nil"/>
          <w:bar w:val="nil"/>
        </w:pBdr>
        <w:spacing w:after="0" w:line="276" w:lineRule="auto"/>
        <w:jc w:val="both"/>
        <w:rPr>
          <w:rFonts w:ascii="Times New Roman" w:eastAsia="Arial Unicode MS" w:hAnsi="Times New Roman" w:cs="Times New Roman"/>
          <w:b/>
          <w:sz w:val="24"/>
          <w:szCs w:val="24"/>
          <w:u w:color="000000"/>
          <w:bdr w:val="nil"/>
          <w:lang w:val="it-IT"/>
        </w:rPr>
      </w:pPr>
    </w:p>
    <w:p w14:paraId="008C8C63" w14:textId="2AF259AE" w:rsidR="00081C83" w:rsidRPr="001A1D17" w:rsidRDefault="00081C83" w:rsidP="001A1D17">
      <w:pPr>
        <w:autoSpaceDE w:val="0"/>
        <w:autoSpaceDN w:val="0"/>
        <w:adjustRightInd w:val="0"/>
        <w:jc w:val="both"/>
        <w:rPr>
          <w:rFonts w:ascii="Times New Roman" w:hAnsi="Times New Roman" w:cs="Times New Roman"/>
          <w:b/>
          <w:bCs/>
          <w:sz w:val="24"/>
          <w:szCs w:val="24"/>
        </w:rPr>
      </w:pPr>
      <w:r w:rsidRPr="001A1D17">
        <w:rPr>
          <w:rFonts w:ascii="Times New Roman" w:hAnsi="Times New Roman" w:cs="Times New Roman"/>
          <w:b/>
          <w:bCs/>
          <w:sz w:val="24"/>
          <w:szCs w:val="24"/>
        </w:rPr>
        <w:t>Introducere</w:t>
      </w:r>
    </w:p>
    <w:p w14:paraId="3D252E02" w14:textId="45A5B138" w:rsidR="00081C83" w:rsidRPr="001A1D17" w:rsidRDefault="00081C83" w:rsidP="001A1D17">
      <w:pPr>
        <w:autoSpaceDE w:val="0"/>
        <w:autoSpaceDN w:val="0"/>
        <w:adjustRightInd w:val="0"/>
        <w:spacing w:after="0"/>
        <w:jc w:val="both"/>
        <w:rPr>
          <w:rFonts w:ascii="Times New Roman" w:hAnsi="Times New Roman" w:cs="Times New Roman"/>
          <w:b/>
          <w:bCs/>
          <w:sz w:val="24"/>
          <w:szCs w:val="24"/>
          <w:u w:val="single"/>
          <w:lang w:val="x-none"/>
        </w:rPr>
      </w:pPr>
      <w:r w:rsidRPr="001A1D17">
        <w:rPr>
          <w:rFonts w:ascii="Times New Roman" w:eastAsia="Arial Unicode MS" w:hAnsi="Times New Roman" w:cs="Times New Roman"/>
          <w:b/>
          <w:bCs/>
          <w:sz w:val="24"/>
          <w:szCs w:val="24"/>
          <w:u w:color="000000"/>
          <w:bdr w:val="nil"/>
          <w:lang w:val="it-IT"/>
        </w:rPr>
        <w:t>Hidradenita Supurativă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xml:space="preserve"> este o afectiune inflamatorie cronica, recurentă, invalidantă care poate debuta cel mai frecvent după pubertate. Se apreciaza prevalenta ca fiind aproximativ 1% cu o prevalență mai mare la femei decât la bărbați conform literaturii de specialitate. H.S. este o boală multifactoriala din care mentionam mecanisme genetice (predispozitia ereditara), factori imunologici dar și tulburări hormonale sau asocieri cu sindrom metabolic. In prezent se discuta despre probabilitatea de a exista endotipuri ale acestei afectiuni.</w:t>
      </w:r>
    </w:p>
    <w:p w14:paraId="5662D945" w14:textId="77777777" w:rsidR="00081C83" w:rsidRPr="001A1D17" w:rsidRDefault="00081C83" w:rsidP="001A1D17">
      <w:pPr>
        <w:autoSpaceDE w:val="0"/>
        <w:autoSpaceDN w:val="0"/>
        <w:adjustRightInd w:val="0"/>
        <w:spacing w:after="0"/>
        <w:jc w:val="both"/>
        <w:rPr>
          <w:rFonts w:ascii="Times New Roman" w:hAnsi="Times New Roman" w:cs="Times New Roman"/>
          <w:b/>
          <w:bCs/>
          <w:sz w:val="24"/>
          <w:szCs w:val="24"/>
          <w:lang w:val="x-none"/>
        </w:rPr>
      </w:pPr>
    </w:p>
    <w:p w14:paraId="4AE5E86F" w14:textId="07CF025F" w:rsidR="00081C83" w:rsidRPr="001A1D17" w:rsidRDefault="004D4CC5" w:rsidP="001A1D17">
      <w:pPr>
        <w:autoSpaceDE w:val="0"/>
        <w:autoSpaceDN w:val="0"/>
        <w:adjustRightInd w:val="0"/>
        <w:spacing w:after="0"/>
        <w:jc w:val="both"/>
        <w:rPr>
          <w:rFonts w:ascii="Times New Roman" w:hAnsi="Times New Roman" w:cs="Times New Roman"/>
          <w:b/>
          <w:bCs/>
          <w:sz w:val="24"/>
          <w:szCs w:val="24"/>
        </w:rPr>
      </w:pPr>
      <w:r w:rsidRPr="001A1D17">
        <w:rPr>
          <w:rFonts w:ascii="Times New Roman" w:hAnsi="Times New Roman" w:cs="Times New Roman"/>
          <w:b/>
          <w:bCs/>
          <w:sz w:val="24"/>
          <w:szCs w:val="24"/>
        </w:rPr>
        <w:t>1. Indicația terapeutică</w:t>
      </w:r>
    </w:p>
    <w:p w14:paraId="1298FDD8" w14:textId="1A3D512A" w:rsidR="00081C83" w:rsidRPr="001A1D17" w:rsidRDefault="00081C83" w:rsidP="001A1D17">
      <w:pPr>
        <w:autoSpaceDE w:val="0"/>
        <w:autoSpaceDN w:val="0"/>
        <w:adjustRightInd w:val="0"/>
        <w:spacing w:after="0"/>
        <w:jc w:val="both"/>
        <w:rPr>
          <w:rFonts w:ascii="Times New Roman" w:hAnsi="Times New Roman" w:cs="Times New Roman"/>
          <w:bCs/>
          <w:iCs/>
          <w:sz w:val="24"/>
          <w:szCs w:val="24"/>
          <w:lang w:val="x-none"/>
        </w:rPr>
      </w:pPr>
      <w:r w:rsidRPr="001A1D17">
        <w:rPr>
          <w:rFonts w:ascii="Times New Roman" w:hAnsi="Times New Roman" w:cs="Times New Roman"/>
          <w:bCs/>
          <w:sz w:val="24"/>
          <w:szCs w:val="24"/>
        </w:rPr>
        <w:t>T</w:t>
      </w:r>
      <w:r w:rsidRPr="001A1D17">
        <w:rPr>
          <w:rFonts w:ascii="Times New Roman" w:hAnsi="Times New Roman" w:cs="Times New Roman"/>
          <w:bCs/>
          <w:sz w:val="24"/>
          <w:szCs w:val="24"/>
          <w:lang w:val="x-none"/>
        </w:rPr>
        <w:t>ratamentul Hidradenitei Supurative active, moderate până la severă la pacienții adulți și adolescenți de la vârsta de 12 ani care nu au răspuns corespunzător la tratamentul sistemic convențional</w:t>
      </w:r>
    </w:p>
    <w:p w14:paraId="7A852D04" w14:textId="110B1918"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21CDF79" w14:textId="141A9C5C"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Scoruri si Clasificare</w:t>
      </w:r>
    </w:p>
    <w:p w14:paraId="08B609E4"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Clasificarea H.S. este încă un subiect de dezbatere deoarece sunt dezvoltate mai multe scoruri de severitate. Amintim stadializarea Hurley, Hidradenitis Suppurativa Clinical Response (HiSCR), Hidradenitis Suppurativa Severity Index (HSSI), modified Hidradenitis Suppurativa Score (mHS), International Hidradenitis Suppurativa Severity Score System (IHS4) etc. Cu toate acestea, cel puțin pentru clasificarea inițială într-un grad de severitate, cea mai utilizată este clasificarea Hurley cu cele trei stadii de severitate. Se recomandă, în vederea evaluării succesului sau eșecului terapeutic menționarea valorilor inițiale și a scorurilor HiSCR și IHS4.</w:t>
      </w:r>
    </w:p>
    <w:p w14:paraId="75FFE9D8"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4AA616A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Clasificarea Hurley:</w:t>
      </w:r>
    </w:p>
    <w:p w14:paraId="60BF6EDD" w14:textId="70033B5D"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Stadiul I -</w:t>
      </w:r>
      <w:r w:rsidR="00081C83" w:rsidRPr="001A1D17">
        <w:rPr>
          <w:rFonts w:ascii="Times New Roman" w:eastAsia="Arial Unicode MS" w:hAnsi="Times New Roman" w:cs="Times New Roman"/>
          <w:sz w:val="24"/>
          <w:szCs w:val="24"/>
          <w:u w:color="000000"/>
          <w:bdr w:val="nil"/>
          <w:lang w:val="it-IT" w:eastAsia="ro-RO"/>
        </w:rPr>
        <w:t xml:space="preserve"> noduli inflamatori, abcese unice sau multiple, fără traiecte sinuoase (fistulizare) și fără cicatrice</w:t>
      </w:r>
    </w:p>
    <w:p w14:paraId="2B0CF398" w14:textId="77777777" w:rsidR="00081C83" w:rsidRPr="001A1D17" w:rsidRDefault="00081C83" w:rsidP="001A1D17">
      <w:pPr>
        <w:spacing w:after="0" w:line="0" w:lineRule="auto"/>
        <w:jc w:val="both"/>
        <w:rPr>
          <w:rFonts w:ascii="Times New Roman" w:eastAsia="Times New Roman" w:hAnsi="Times New Roman" w:cs="Times New Roman"/>
          <w:sz w:val="24"/>
          <w:szCs w:val="24"/>
          <w:lang w:val="ro-MD" w:eastAsia="ro-MD"/>
        </w:rPr>
      </w:pPr>
      <w:r w:rsidRPr="001A1D17">
        <w:rPr>
          <w:rFonts w:ascii="Times New Roman" w:eastAsia="Arial Unicode MS" w:hAnsi="Times New Roman" w:cs="Times New Roman"/>
          <w:sz w:val="24"/>
          <w:szCs w:val="24"/>
          <w:u w:color="000000"/>
          <w:bdr w:val="nil"/>
          <w:lang w:val="it-IT" w:eastAsia="ro-RO"/>
        </w:rPr>
        <w:t xml:space="preserve">Stadiul II - </w:t>
      </w:r>
      <w:r w:rsidRPr="001A1D17">
        <w:rPr>
          <w:rFonts w:ascii="Times New Roman" w:eastAsia="Times New Roman" w:hAnsi="Times New Roman" w:cs="Times New Roman"/>
          <w:sz w:val="24"/>
          <w:szCs w:val="24"/>
          <w:lang w:val="ro-MD" w:eastAsia="ro-MD"/>
        </w:rPr>
        <w:t xml:space="preserve"> abcese recurente cu traiecte sinuoase unice </w:t>
      </w:r>
    </w:p>
    <w:p w14:paraId="2AE9E9DC" w14:textId="77777777" w:rsidR="00081C83" w:rsidRPr="001A1D17" w:rsidRDefault="00081C83" w:rsidP="001A1D17">
      <w:pPr>
        <w:spacing w:after="0" w:line="0" w:lineRule="auto"/>
        <w:jc w:val="both"/>
        <w:rPr>
          <w:rFonts w:ascii="Times New Roman" w:eastAsia="Times New Roman" w:hAnsi="Times New Roman" w:cs="Times New Roman"/>
          <w:sz w:val="24"/>
          <w:szCs w:val="24"/>
          <w:lang w:val="ro-MD" w:eastAsia="ro-MD"/>
        </w:rPr>
      </w:pPr>
      <w:r w:rsidRPr="001A1D17">
        <w:rPr>
          <w:rFonts w:ascii="Times New Roman" w:eastAsia="Times New Roman" w:hAnsi="Times New Roman" w:cs="Times New Roman"/>
          <w:sz w:val="24"/>
          <w:szCs w:val="24"/>
          <w:lang w:val="ro-MD" w:eastAsia="ro-MD"/>
        </w:rPr>
        <w:t>sau multiple  i cicatriceș  cu leziuni distan ate</w:t>
      </w:r>
    </w:p>
    <w:p w14:paraId="6ABD5604" w14:textId="77777777" w:rsidR="00081C83" w:rsidRPr="001A1D17" w:rsidRDefault="00081C83" w:rsidP="001A1D17">
      <w:pPr>
        <w:numPr>
          <w:ilvl w:val="0"/>
          <w:numId w:val="411"/>
        </w:numPr>
        <w:pBdr>
          <w:top w:val="nil"/>
          <w:left w:val="nil"/>
          <w:bottom w:val="nil"/>
          <w:right w:val="nil"/>
          <w:between w:val="nil"/>
          <w:bar w:val="nil"/>
        </w:pBdr>
        <w:spacing w:after="0" w:line="0" w:lineRule="auto"/>
        <w:jc w:val="both"/>
        <w:rPr>
          <w:rFonts w:ascii="Times New Roman" w:eastAsia="Times New Roman" w:hAnsi="Times New Roman" w:cs="Times New Roman"/>
          <w:sz w:val="24"/>
          <w:szCs w:val="24"/>
          <w:u w:color="000000"/>
          <w:bdr w:val="nil"/>
          <w:lang w:val="ro-MD" w:eastAsia="ro-MD"/>
        </w:rPr>
      </w:pPr>
      <w:r w:rsidRPr="001A1D17">
        <w:rPr>
          <w:rFonts w:ascii="Times New Roman" w:eastAsia="Times New Roman" w:hAnsi="Times New Roman" w:cs="Times New Roman"/>
          <w:sz w:val="24"/>
          <w:szCs w:val="24"/>
          <w:u w:color="000000"/>
          <w:bdr w:val="nil"/>
          <w:lang w:val="ro-MD" w:eastAsia="ro-MD"/>
        </w:rPr>
        <w:t xml:space="preserve">abcese recurente cu traiecte sinuoase unice </w:t>
      </w:r>
    </w:p>
    <w:p w14:paraId="7C99C106" w14:textId="77777777" w:rsidR="00081C83" w:rsidRPr="001A1D17" w:rsidRDefault="00081C83" w:rsidP="001A1D17">
      <w:pPr>
        <w:numPr>
          <w:ilvl w:val="0"/>
          <w:numId w:val="411"/>
        </w:numPr>
        <w:pBdr>
          <w:top w:val="nil"/>
          <w:left w:val="nil"/>
          <w:bottom w:val="nil"/>
          <w:right w:val="nil"/>
          <w:between w:val="nil"/>
          <w:bar w:val="nil"/>
        </w:pBdr>
        <w:spacing w:after="0" w:line="0" w:lineRule="auto"/>
        <w:jc w:val="both"/>
        <w:rPr>
          <w:rFonts w:ascii="Times New Roman" w:eastAsia="Times New Roman" w:hAnsi="Times New Roman" w:cs="Times New Roman"/>
          <w:sz w:val="24"/>
          <w:szCs w:val="24"/>
          <w:u w:color="000000"/>
          <w:bdr w:val="nil"/>
          <w:lang w:val="ro-MD" w:eastAsia="ro-MD"/>
        </w:rPr>
      </w:pPr>
      <w:r w:rsidRPr="001A1D17">
        <w:rPr>
          <w:rFonts w:ascii="Times New Roman" w:eastAsia="Times New Roman" w:hAnsi="Times New Roman" w:cs="Times New Roman"/>
          <w:sz w:val="24"/>
          <w:szCs w:val="24"/>
          <w:u w:color="000000"/>
          <w:bdr w:val="nil"/>
          <w:lang w:val="ro-MD" w:eastAsia="ro-MD"/>
        </w:rPr>
        <w:t>sau multiple  i cicatriceș  cu leziuni distan ate</w:t>
      </w:r>
    </w:p>
    <w:p w14:paraId="318F00C3" w14:textId="4A6BE5AA"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hAnsi="Times New Roman" w:cs="Times New Roman"/>
          <w:sz w:val="24"/>
          <w:szCs w:val="24"/>
          <w:u w:color="000000"/>
          <w:bdr w:val="nil"/>
          <w:lang w:val="it-IT" w:eastAsia="ro-RO"/>
        </w:rPr>
        <w:t>Stadiul II -</w:t>
      </w:r>
      <w:r w:rsidR="00081C83" w:rsidRPr="001A1D17">
        <w:rPr>
          <w:rFonts w:ascii="Times New Roman" w:hAnsi="Times New Roman" w:cs="Times New Roman"/>
          <w:sz w:val="24"/>
          <w:szCs w:val="24"/>
          <w:u w:color="000000"/>
          <w:bdr w:val="nil"/>
          <w:lang w:val="it-IT" w:eastAsia="ro-RO"/>
        </w:rPr>
        <w:t xml:space="preserve"> abcese recurente cu traiecte sinuoase unice sau multiple (fistule) și cicatrice</w:t>
      </w:r>
    </w:p>
    <w:p w14:paraId="561CFCCC" w14:textId="19ED55F9" w:rsidR="00081C83" w:rsidRPr="001A1D17" w:rsidRDefault="00BF598E" w:rsidP="001A1D17">
      <w:pPr>
        <w:numPr>
          <w:ilvl w:val="0"/>
          <w:numId w:val="411"/>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Stadiul III -</w:t>
      </w:r>
      <w:r w:rsidR="00081C83" w:rsidRPr="001A1D17">
        <w:rPr>
          <w:rFonts w:ascii="Times New Roman" w:eastAsia="Arial Unicode MS" w:hAnsi="Times New Roman" w:cs="Times New Roman"/>
          <w:sz w:val="24"/>
          <w:szCs w:val="24"/>
          <w:u w:color="000000"/>
          <w:bdr w:val="nil"/>
          <w:lang w:val="it-IT" w:eastAsia="ro-RO"/>
        </w:rPr>
        <w:t xml:space="preserve"> afectare difuză sau aproape difuză, cu cicatrici extinse, numeroase fistule și abcese interconectate</w:t>
      </w:r>
    </w:p>
    <w:p w14:paraId="311B14A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76F3E56A"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Pentru evaluarea pacienților se folosesc și elemente referitoare la calitatea vieții pacientului (scorul DLQI - Anexa 1) și se apreciază răspunsul terapeutic.  Se considera afectiune severa la un scor mai mare sau egal cu 10.</w:t>
      </w:r>
    </w:p>
    <w:p w14:paraId="670B928D"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0521058" w14:textId="77777777" w:rsidR="00BF598E" w:rsidRPr="001A1D17" w:rsidRDefault="00BF598E" w:rsidP="001A1D17">
      <w:pPr>
        <w:spacing w:after="0" w:line="240"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II. Criterii pentru includerea unui pacient în tratament</w:t>
      </w:r>
    </w:p>
    <w:p w14:paraId="6749A44F" w14:textId="77777777" w:rsidR="00BF598E" w:rsidRPr="001A1D17" w:rsidRDefault="00BF598E" w:rsidP="001A1D17">
      <w:pPr>
        <w:spacing w:after="0" w:line="240" w:lineRule="auto"/>
        <w:jc w:val="both"/>
        <w:rPr>
          <w:rFonts w:ascii="Times New Roman" w:eastAsia="Calibri" w:hAnsi="Times New Roman" w:cs="Times New Roman"/>
          <w:b/>
          <w:bCs/>
          <w:sz w:val="24"/>
          <w:szCs w:val="24"/>
        </w:rPr>
      </w:pPr>
    </w:p>
    <w:p w14:paraId="0A8A8D6D" w14:textId="6FF8D794"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b/>
          <w:sz w:val="24"/>
          <w:szCs w:val="24"/>
          <w:u w:color="000000"/>
          <w:bdr w:val="nil"/>
          <w:lang w:val="it-IT"/>
        </w:rPr>
        <w:t xml:space="preserve">1. </w:t>
      </w:r>
      <w:r w:rsidRPr="001A1D17">
        <w:rPr>
          <w:rFonts w:ascii="Times New Roman" w:eastAsia="Arial Unicode MS" w:hAnsi="Times New Roman" w:cs="Times New Roman"/>
          <w:b/>
          <w:bCs/>
          <w:sz w:val="24"/>
          <w:szCs w:val="24"/>
          <w:u w:color="000000"/>
          <w:bdr w:val="nil"/>
          <w:lang w:val="it-IT"/>
        </w:rPr>
        <w:t>Criterii de includere in tratamentul cu agenti biologici pentru pacienții adulți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peste 18 ani</w:t>
      </w:r>
      <w:r w:rsidRPr="001A1D17">
        <w:rPr>
          <w:rFonts w:ascii="Times New Roman" w:eastAsia="Arial Unicode MS" w:hAnsi="Times New Roman" w:cs="Times New Roman"/>
          <w:sz w:val="24"/>
          <w:szCs w:val="24"/>
          <w:bdr w:val="nil"/>
          <w:lang w:val="it-IT"/>
        </w:rPr>
        <w:t>):</w:t>
      </w:r>
    </w:p>
    <w:p w14:paraId="0885DC8F"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17" w:name="_Hlk162799988"/>
      <w:r w:rsidRPr="001A1D17">
        <w:rPr>
          <w:rFonts w:ascii="Times New Roman" w:eastAsia="Arial Unicode MS" w:hAnsi="Times New Roman" w:cs="Times New Roman"/>
          <w:sz w:val="24"/>
          <w:szCs w:val="24"/>
          <w:u w:color="000000"/>
          <w:bdr w:val="nil"/>
          <w:lang w:val="it-IT"/>
        </w:rPr>
        <w:t>pacientul suferă de hidradenita supurativă forma moderat-severa  (Hurley II) de peste 6 luni</w:t>
      </w:r>
    </w:p>
    <w:bookmarkEnd w:id="17"/>
    <w:p w14:paraId="126B1A04"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31D1D8EC"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DLQI </w:t>
      </w:r>
      <w:r w:rsidRPr="001A1D17">
        <w:rPr>
          <w:rFonts w:ascii="Times New Roman" w:eastAsia="Arial Unicode MS" w:hAnsi="Times New Roman" w:cs="Times New Roman"/>
          <w:sz w:val="24"/>
          <w:szCs w:val="24"/>
          <w:u w:val="single" w:color="000000"/>
          <w:bdr w:val="nil"/>
        </w:rPr>
        <w:t>&gt;</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 xml:space="preserve"> 10</w:t>
      </w:r>
    </w:p>
    <w:p w14:paraId="5A7B994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52B4428C"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sa fie un candidat eligibil pentru terapie biologică</w:t>
      </w:r>
    </w:p>
    <w:p w14:paraId="6869DFDB" w14:textId="77777777" w:rsidR="00BF598E" w:rsidRPr="001A1D17" w:rsidRDefault="00BF598E" w:rsidP="001A1D17">
      <w:pPr>
        <w:pBdr>
          <w:top w:val="nil"/>
          <w:left w:val="nil"/>
          <w:bottom w:val="nil"/>
          <w:right w:val="nil"/>
          <w:between w:val="nil"/>
          <w:bar w:val="nil"/>
        </w:pBdr>
        <w:tabs>
          <w:tab w:val="left" w:pos="284"/>
          <w:tab w:val="left" w:pos="567"/>
        </w:tabs>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40BDBD15"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eșecul, intoleranț</w:t>
      </w:r>
      <w:r w:rsidRPr="001A1D17">
        <w:rPr>
          <w:rFonts w:ascii="Times New Roman" w:eastAsia="Arial Unicode MS" w:hAnsi="Times New Roman" w:cs="Times New Roman"/>
          <w:sz w:val="24"/>
          <w:szCs w:val="24"/>
          <w:u w:color="000000"/>
          <w:bdr w:val="nil"/>
          <w:lang w:val="fr-FR"/>
        </w:rPr>
        <w:t>a sau contraindica</w:t>
      </w:r>
      <w:r w:rsidRPr="001A1D17">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4A0BB761"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lastRenderedPageBreak/>
        <w:t xml:space="preserve">a devenit ne-responsiv la terapiile clasice sistemice (răspuns clinic nesatisfăcător)  dupa cel putin 3 luni de la inițierea tratamentului </w:t>
      </w:r>
      <w:r w:rsidRPr="001A1D17">
        <w:rPr>
          <w:rFonts w:ascii="Times New Roman" w:eastAsia="Arial Unicode MS" w:hAnsi="Times New Roman" w:cs="Times New Roman"/>
          <w:b/>
          <w:bCs/>
          <w:sz w:val="24"/>
          <w:szCs w:val="24"/>
          <w:u w:color="000000"/>
          <w:bdr w:val="nil"/>
          <w:lang w:val="it-IT"/>
        </w:rPr>
        <w:t xml:space="preserve"> și</w:t>
      </w:r>
    </w:p>
    <w:p w14:paraId="3E86DB88" w14:textId="77777777" w:rsidR="00BF598E" w:rsidRPr="001A1D17" w:rsidRDefault="00BF598E" w:rsidP="001A1D17">
      <w:pPr>
        <w:numPr>
          <w:ilvl w:val="0"/>
          <w:numId w:val="412"/>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îmbunătațire a scorului DLQI cu mai putin de 5 puncte de scorul de la inițierea tratamentului, dupa cel putin  3 luni de tratament (efectiv în ultimele 12 luni) din care mentionam:</w:t>
      </w:r>
    </w:p>
    <w:p w14:paraId="56A0BB55"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antibioterapie sistemică </w:t>
      </w:r>
    </w:p>
    <w:p w14:paraId="6F3F9E4B"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1A1D17">
        <w:rPr>
          <w:rFonts w:ascii="Times New Roman" w:eastAsia="Times New Roman" w:hAnsi="Times New Roman" w:cs="Times New Roman"/>
          <w:sz w:val="24"/>
          <w:szCs w:val="24"/>
          <w:lang w:val="en-US" w:eastAsia="ro-RO"/>
        </w:rPr>
        <w:t>retinoizi aromatici sistemici</w:t>
      </w:r>
      <w:r w:rsidRPr="001A1D17">
        <w:rPr>
          <w:rFonts w:ascii="Times New Roman" w:eastAsia="Arial Unicode MS" w:hAnsi="Times New Roman" w:cs="Times New Roman"/>
          <w:sz w:val="24"/>
          <w:szCs w:val="24"/>
          <w:u w:color="000000"/>
          <w:bdr w:val="nil"/>
          <w:lang w:val="it-IT"/>
        </w:rPr>
        <w:t xml:space="preserve"> </w:t>
      </w:r>
    </w:p>
    <w:p w14:paraId="76A88B1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3AED0EA1"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33571A85"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2FA1269A"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5452A3F5"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0168C8D2"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sunt cu o boală cu recadere rapidă </w:t>
      </w:r>
      <w:bookmarkStart w:id="18" w:name="_Hlk162800166"/>
      <w:r w:rsidRPr="001A1D17">
        <w:rPr>
          <w:rFonts w:ascii="Times New Roman" w:eastAsia="Arial Unicode MS" w:hAnsi="Times New Roman" w:cs="Times New Roman"/>
          <w:sz w:val="24"/>
          <w:szCs w:val="24"/>
          <w:u w:color="000000"/>
          <w:bdr w:val="nil"/>
          <w:lang w:val="it-IT"/>
        </w:rPr>
        <w:t>sau necesită intervenții chirurgicale repetate</w:t>
      </w:r>
      <w:bookmarkEnd w:id="18"/>
    </w:p>
    <w:p w14:paraId="2BECD976" w14:textId="77777777" w:rsidR="00BF598E" w:rsidRPr="001A1D17" w:rsidRDefault="00BF598E" w:rsidP="001A1D17">
      <w:pPr>
        <w:pBdr>
          <w:top w:val="nil"/>
          <w:left w:val="nil"/>
          <w:bottom w:val="nil"/>
          <w:right w:val="nil"/>
          <w:between w:val="nil"/>
          <w:bar w:val="nil"/>
        </w:pBdr>
        <w:spacing w:after="0" w:line="240" w:lineRule="auto"/>
        <w:ind w:left="1276"/>
        <w:jc w:val="both"/>
        <w:rPr>
          <w:rFonts w:ascii="Times New Roman" w:eastAsia="Times New Roman" w:hAnsi="Times New Roman" w:cs="Times New Roman"/>
          <w:b/>
          <w:bCs/>
          <w:sz w:val="24"/>
          <w:szCs w:val="24"/>
          <w:u w:color="000000"/>
          <w:bdr w:val="nil"/>
          <w:lang w:val="it-IT" w:eastAsia="ro-RO"/>
        </w:rPr>
      </w:pPr>
    </w:p>
    <w:p w14:paraId="385F4E0C" w14:textId="4DCBD1DC" w:rsidR="00BF598E" w:rsidRPr="001A1D17" w:rsidRDefault="00BF598E" w:rsidP="001A1D17">
      <w:pP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b/>
          <w:sz w:val="24"/>
          <w:szCs w:val="24"/>
          <w:u w:color="000000"/>
          <w:bdr w:val="nil"/>
          <w:lang w:val="it-IT"/>
        </w:rPr>
        <w:t>2.</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Criterii de includere in tratamentul cu agenti biologici pentru pacienții adolescenți cu vârste cuprinse între 12-17 ani:</w:t>
      </w:r>
    </w:p>
    <w:p w14:paraId="6E2B8A06"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suferă de hidradenita supurativă forma moderat-severa  (Hurley II) de peste 3 luni</w:t>
      </w:r>
    </w:p>
    <w:p w14:paraId="175AEBE9"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16191A7F"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 xml:space="preserve">cDLQI </w:t>
      </w:r>
      <w:r w:rsidRPr="001A1D17">
        <w:rPr>
          <w:rFonts w:ascii="Times New Roman" w:eastAsia="Arial Unicode MS" w:hAnsi="Times New Roman" w:cs="Times New Roman"/>
          <w:sz w:val="24"/>
          <w:szCs w:val="24"/>
          <w:u w:val="single" w:color="000000"/>
          <w:bdr w:val="nil"/>
        </w:rPr>
        <w:t>&gt;</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 xml:space="preserve"> 10</w:t>
      </w:r>
    </w:p>
    <w:p w14:paraId="5C1A2D3D"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7346525A"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sa fie un candidat eligibil pentru terapie biologică</w:t>
      </w:r>
    </w:p>
    <w:p w14:paraId="6BD234B0" w14:textId="77777777" w:rsidR="00BF598E" w:rsidRPr="001A1D17" w:rsidRDefault="00BF598E" w:rsidP="001A1D17">
      <w:pPr>
        <w:pBdr>
          <w:top w:val="nil"/>
          <w:left w:val="nil"/>
          <w:bottom w:val="nil"/>
          <w:right w:val="nil"/>
          <w:between w:val="nil"/>
          <w:bar w:val="nil"/>
        </w:pBdr>
        <w:tabs>
          <w:tab w:val="left" w:pos="284"/>
          <w:tab w:val="left" w:pos="567"/>
        </w:tabs>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și</w:t>
      </w:r>
    </w:p>
    <w:p w14:paraId="7A3C36A6" w14:textId="77777777" w:rsidR="00BF598E" w:rsidRPr="001A1D17" w:rsidRDefault="00BF598E" w:rsidP="001A1D17">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eșecul, intoleranț</w:t>
      </w:r>
      <w:r w:rsidRPr="001A1D17">
        <w:rPr>
          <w:rFonts w:ascii="Times New Roman" w:eastAsia="Arial Unicode MS" w:hAnsi="Times New Roman" w:cs="Times New Roman"/>
          <w:sz w:val="24"/>
          <w:szCs w:val="24"/>
          <w:u w:color="000000"/>
          <w:bdr w:val="nil"/>
          <w:lang w:val="fr-FR"/>
        </w:rPr>
        <w:t>a sau contraindica</w:t>
      </w:r>
      <w:r w:rsidRPr="001A1D17">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7309821A"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1A1D17">
        <w:rPr>
          <w:rFonts w:ascii="Times New Roman" w:eastAsia="Arial Unicode MS" w:hAnsi="Times New Roman" w:cs="Times New Roman"/>
          <w:b/>
          <w:bCs/>
          <w:sz w:val="24"/>
          <w:szCs w:val="24"/>
          <w:u w:color="000000"/>
          <w:bdr w:val="nil"/>
          <w:lang w:val="it-IT"/>
        </w:rPr>
        <w:t xml:space="preserve"> și</w:t>
      </w:r>
    </w:p>
    <w:p w14:paraId="4ED10CC4" w14:textId="77777777" w:rsidR="00BF598E" w:rsidRPr="001A1D17" w:rsidRDefault="00BF598E" w:rsidP="001A1D17">
      <w:pPr>
        <w:numPr>
          <w:ilvl w:val="0"/>
          <w:numId w:val="412"/>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1A1D17">
        <w:rPr>
          <w:rFonts w:ascii="Times New Roman" w:eastAsia="Arial Unicode MS" w:hAnsi="Times New Roman" w:cs="Times New Roman"/>
          <w:sz w:val="24"/>
          <w:szCs w:val="24"/>
          <w:u w:color="000000"/>
          <w:bdr w:val="nil"/>
          <w:lang w:val="it-IT" w:eastAsia="ro-RO"/>
        </w:rPr>
        <w:t>îmbunătațire a scorului cDLQI cu mai putin de 5 puncte de scorul de la inițierea tratamentului, dupa cel putin  2 luni de tratament (efectiv în ultimele 12 luni) din care mentionam:</w:t>
      </w:r>
    </w:p>
    <w:p w14:paraId="44E395A4"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antibioterapie sistemică </w:t>
      </w:r>
    </w:p>
    <w:p w14:paraId="69F097A2" w14:textId="77777777" w:rsidR="00BF598E" w:rsidRPr="001A1D17" w:rsidRDefault="00BF598E" w:rsidP="001A1D17">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1A1D17">
        <w:rPr>
          <w:rFonts w:ascii="Times New Roman" w:eastAsia="Times New Roman" w:hAnsi="Times New Roman" w:cs="Times New Roman"/>
          <w:sz w:val="24"/>
          <w:szCs w:val="24"/>
          <w:lang w:val="en-US" w:eastAsia="ro-RO"/>
        </w:rPr>
        <w:t>retinoizi aromatici sistemici</w:t>
      </w:r>
      <w:r w:rsidRPr="001A1D17">
        <w:rPr>
          <w:rFonts w:ascii="Times New Roman" w:eastAsia="Arial Unicode MS" w:hAnsi="Times New Roman" w:cs="Times New Roman"/>
          <w:sz w:val="24"/>
          <w:szCs w:val="24"/>
          <w:u w:color="000000"/>
          <w:bdr w:val="nil"/>
          <w:lang w:val="it-IT"/>
        </w:rPr>
        <w:t xml:space="preserve"> </w:t>
      </w:r>
    </w:p>
    <w:p w14:paraId="4DF600A3"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71833E6F"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52FF24A1"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212D1B84"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5A85676D"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               sau</w:t>
      </w:r>
    </w:p>
    <w:p w14:paraId="4ADD9D95" w14:textId="77777777" w:rsidR="00BF598E" w:rsidRPr="001A1D17" w:rsidRDefault="00BF598E" w:rsidP="001A1D17">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sunt cu o boală cu recadere rapidă sau necesită intervenții chirurgicale repetate</w:t>
      </w:r>
    </w:p>
    <w:p w14:paraId="42021219"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3719494" w14:textId="2807D320"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bdr w:val="nil"/>
          <w:lang w:val="it-IT"/>
        </w:rPr>
      </w:pPr>
      <w:r w:rsidRPr="001A1D17">
        <w:rPr>
          <w:rFonts w:ascii="Times New Roman" w:eastAsia="Arial Unicode MS" w:hAnsi="Times New Roman" w:cs="Times New Roman"/>
          <w:b/>
          <w:sz w:val="24"/>
          <w:szCs w:val="24"/>
          <w:bdr w:val="nil"/>
          <w:lang w:val="it-IT"/>
        </w:rPr>
        <w:t xml:space="preserve">3. </w:t>
      </w:r>
      <w:r w:rsidRPr="001A1D17">
        <w:rPr>
          <w:rFonts w:ascii="Times New Roman" w:eastAsia="Arial Unicode MS" w:hAnsi="Times New Roman" w:cs="Times New Roman"/>
          <w:b/>
          <w:bCs/>
          <w:sz w:val="24"/>
          <w:szCs w:val="24"/>
          <w:bdr w:val="nil"/>
          <w:lang w:val="it-IT"/>
        </w:rPr>
        <w:t>Criterii de excludere a pacienților din tratamentul cu agenți biologici</w:t>
      </w:r>
    </w:p>
    <w:p w14:paraId="375D984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Toț</w:t>
      </w:r>
      <w:r w:rsidRPr="001A1D17">
        <w:rPr>
          <w:rFonts w:ascii="Times New Roman" w:eastAsia="Arial Unicode MS" w:hAnsi="Times New Roman" w:cs="Times New Roman"/>
          <w:sz w:val="24"/>
          <w:szCs w:val="24"/>
          <w:u w:color="000000"/>
          <w:bdr w:val="nil"/>
          <w:lang w:val="es-ES_tradnl"/>
        </w:rPr>
        <w:t>i pacien</w:t>
      </w:r>
      <w:r w:rsidRPr="001A1D17">
        <w:rPr>
          <w:rFonts w:ascii="Times New Roman" w:eastAsia="Arial Unicode MS" w:hAnsi="Times New Roman" w:cs="Times New Roman"/>
          <w:sz w:val="24"/>
          <w:szCs w:val="24"/>
          <w:u w:color="000000"/>
          <w:bdr w:val="nil"/>
          <w:lang w:val="it-IT"/>
        </w:rPr>
        <w:t>ții trebuie sa aibă o anamneză completă, examen fizic și investigațiile cerute de inițierea terapiei biologice.</w:t>
      </w:r>
    </w:p>
    <w:p w14:paraId="59029DA6"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p>
    <w:p w14:paraId="1CA7C392"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Contraindicatii absolute</w:t>
      </w:r>
      <w:r w:rsidRPr="001A1D17">
        <w:rPr>
          <w:rFonts w:ascii="Times New Roman" w:eastAsia="Arial Unicode MS" w:hAnsi="Times New Roman" w:cs="Times New Roman"/>
          <w:sz w:val="24"/>
          <w:szCs w:val="24"/>
          <w:u w:color="000000"/>
          <w:bdr w:val="nil"/>
          <w:lang w:val="it-IT"/>
        </w:rPr>
        <w:t xml:space="preserve">  (se vor exclude)  :</w:t>
      </w:r>
    </w:p>
    <w:p w14:paraId="6B068177"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pacienţi cu infecţii severe active precum: stare septică, abcese (fără legătură cu H.S.), tuberculoză activă, infecţii oportuniste;</w:t>
      </w:r>
    </w:p>
    <w:p w14:paraId="73A1B2BB"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pacienţi cu insuficienţă cardiacă congestivă severă (NYHA clasa III/IV) (cu excepţia acelor terapii pentru care aceasta contraindicatie nu se regaseste in rezumatul caracteristicilor produsului);</w:t>
      </w:r>
    </w:p>
    <w:p w14:paraId="1D529D8E"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lastRenderedPageBreak/>
        <w:t>antecedente de hipersensibilitate la adalimumab, la proteine murine sau la oricare dintre excipienţii produsului folosit;</w:t>
      </w:r>
    </w:p>
    <w:p w14:paraId="0573208A"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administrarea concomitentă a vaccinurilor cu germeni vii; (exceptie pentru situatii de urgenta unde se solicita avizul explicit al medicului infectionist)</w:t>
      </w:r>
    </w:p>
    <w:p w14:paraId="2CB3FA58"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hepatită cronică activă cu virusul hepatitei B (excepţie: pentru pacienţii aflaţi în tratament pentru hepatită cronică activă se solicită avizul medicului curant infecţionist/gastroenterolog);</w:t>
      </w:r>
    </w:p>
    <w:p w14:paraId="0F97BBE4" w14:textId="77777777" w:rsidR="00BF598E" w:rsidRPr="001A1D17" w:rsidRDefault="00BF598E" w:rsidP="001A1D17">
      <w:pPr>
        <w:numPr>
          <w:ilvl w:val="1"/>
          <w:numId w:val="6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orice contraindicaţii absolute recunoscute agenţilor biologici.</w:t>
      </w:r>
    </w:p>
    <w:p w14:paraId="5466C970" w14:textId="77777777" w:rsidR="00BF598E" w:rsidRPr="001A1D17" w:rsidRDefault="00BF598E" w:rsidP="001A1D17">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p w14:paraId="3A9CBFFB" w14:textId="1005D46D" w:rsidR="00BF598E" w:rsidRPr="001A1D17" w:rsidRDefault="00BF598E" w:rsidP="001A1D17">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b/>
          <w:bCs/>
          <w:sz w:val="24"/>
          <w:szCs w:val="24"/>
          <w:lang w:val="en-US" w:eastAsia="ro-RO"/>
        </w:rPr>
        <w:t>Contraindicaţii relative</w:t>
      </w:r>
      <w:r w:rsidRPr="001A1D17">
        <w:rPr>
          <w:rFonts w:ascii="Times New Roman" w:eastAsia="Times New Roman" w:hAnsi="Times New Roman" w:cs="Times New Roman"/>
          <w:sz w:val="24"/>
          <w:szCs w:val="24"/>
          <w:lang w:val="en-US" w:eastAsia="ro-RO"/>
        </w:rPr>
        <w:t>:</w:t>
      </w:r>
    </w:p>
    <w:p w14:paraId="2A7DC844"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infecţie HIV sau SIDA</w:t>
      </w:r>
    </w:p>
    <w:p w14:paraId="3678A881"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sarcina şi alăptarea (se va consulta rezumatul caracteristicilor fiecărui produs);</w:t>
      </w:r>
    </w:p>
    <w:p w14:paraId="4DE5217F"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afecţiuni maligne sau premaligne (se va consulta rezumatul caracteristicilor produsului);</w:t>
      </w:r>
    </w:p>
    <w:p w14:paraId="6A42EDA9"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boli cu demielinizare (se va consulta rezumatul caracteristicilor produsului);</w:t>
      </w:r>
    </w:p>
    <w:p w14:paraId="24A45525"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se recomandă iniţierea terapiei cu agenţi biologici după consult de specialitate gastroenterologie şi/sau de boli infecţioase la pacienţii care asociază afecţiuni hepato-biliare (inclusiv infecţie cu virusul hepatitei B sau C) sau boli inflamatorii intestinale (se va consulta rezumatul caracteristicilor fiecărui produs).</w:t>
      </w:r>
    </w:p>
    <w:p w14:paraId="4F6343BB" w14:textId="77777777" w:rsidR="00BF598E" w:rsidRPr="001A1D17" w:rsidRDefault="00BF598E" w:rsidP="001A1D17">
      <w:pPr>
        <w:numPr>
          <w:ilvl w:val="1"/>
          <w:numId w:val="6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orice contraindicaţii relative recunoscute agenţilor biologici.</w:t>
      </w:r>
    </w:p>
    <w:p w14:paraId="7F5642F6"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24"/>
          <w:szCs w:val="24"/>
          <w:u w:color="000000"/>
          <w:bdr w:val="nil"/>
          <w:lang w:val="it-IT"/>
        </w:rPr>
      </w:pPr>
    </w:p>
    <w:p w14:paraId="05B50DCB" w14:textId="12244468"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sz w:val="24"/>
          <w:szCs w:val="24"/>
          <w:u w:color="000000"/>
          <w:bdr w:val="nil"/>
          <w:lang w:val="it-IT"/>
        </w:rPr>
        <w:t>III</w:t>
      </w:r>
      <w:r w:rsidR="00081C83" w:rsidRPr="001A1D17">
        <w:rPr>
          <w:rFonts w:ascii="Times New Roman" w:eastAsia="Arial Unicode MS" w:hAnsi="Times New Roman" w:cs="Times New Roman"/>
          <w:b/>
          <w:sz w:val="24"/>
          <w:szCs w:val="24"/>
          <w:u w:color="000000"/>
          <w:bdr w:val="nil"/>
          <w:lang w:val="it-IT"/>
        </w:rPr>
        <w:t>.</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
          <w:bCs/>
          <w:sz w:val="24"/>
          <w:szCs w:val="24"/>
          <w:u w:color="000000"/>
          <w:bdr w:val="nil"/>
          <w:lang w:val="it-IT"/>
        </w:rPr>
        <w:t>Diagnosticul pacientului cu H.S.</w:t>
      </w:r>
    </w:p>
    <w:p w14:paraId="0DDEE902"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diagnosticul pacientului suferind de H.S. se realizează pe baza  anamnezei, antecedentelor heredocolaterale si personale si a  examenului clinic cu stadializare prin clasificarea Hurley</w:t>
      </w:r>
    </w:p>
    <w:p w14:paraId="3B9DB769"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calita vietii pacientului suferind de H.S. se evalueaza pe baza scorului DLQI</w:t>
      </w:r>
    </w:p>
    <w:p w14:paraId="2C920E23" w14:textId="77777777" w:rsidR="00081C83" w:rsidRPr="001A1D17" w:rsidRDefault="00081C83" w:rsidP="001A1D17">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pentru iniţierea şi monitorizarea terapeutică în cazul folosirii agenţilor biologici sunt necesare investigaţii pentru eventuale reacţii adverse sau complicaţii conform Fişei de evaluare şi monitorizare a pacientului cu H.S. forma moderat-severa aflat în tratament cu agent biologic (Anexa 3): hemoleucogramă</w:t>
      </w:r>
      <w:r w:rsidRPr="001A1D17">
        <w:rPr>
          <w:rFonts w:ascii="Times New Roman" w:eastAsia="Arial Unicode MS" w:hAnsi="Times New Roman" w:cs="Times New Roman"/>
          <w:sz w:val="24"/>
          <w:szCs w:val="24"/>
          <w:u w:color="000000"/>
          <w:bdr w:val="nil"/>
        </w:rPr>
        <w:t>, VSH, creatinin</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es-ES_tradnl"/>
        </w:rPr>
        <w:t>, uree, electroliti (Na+, K+), ASAT, ALAT, GGT, AgHBs, Ac anti HVC, examen sumar urin</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fr-FR"/>
        </w:rPr>
        <w:t>, test cutanat tuberculinic/IGRA, radiografie pulmonar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es-ES_tradnl"/>
        </w:rPr>
        <w:t xml:space="preserve"> La ini</w:t>
      </w:r>
      <w:r w:rsidRPr="001A1D17">
        <w:rPr>
          <w:rFonts w:ascii="Times New Roman" w:eastAsia="Arial Unicode MS" w:hAnsi="Times New Roman" w:cs="Times New Roman"/>
          <w:sz w:val="24"/>
          <w:szCs w:val="24"/>
          <w:u w:color="000000"/>
          <w:bdr w:val="nil"/>
          <w:lang w:val="it-IT"/>
        </w:rPr>
        <w:t>țierea terapiei biologice pacientul va prezenta adeverință de la medicul de familie cu bolile cronice pentru îngrijirea carora este în evidența. În cazul afecțiunilor care reprezinta contraindicații relative este obligatoriu consultul de specialitate.</w:t>
      </w:r>
    </w:p>
    <w:p w14:paraId="7A352A2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Supravegherea terapeutică este obligatorie pentru toti pacientii cu H.S. în tratament cu agent biologic. În functie de particularitatile medicale ale pacientului, medicul curant va solicita și alte evaluări paraclinice și interdisciplinare.</w:t>
      </w:r>
    </w:p>
    <w:p w14:paraId="14610068"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49E36E3" w14:textId="46C07F1A"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sz w:val="24"/>
          <w:szCs w:val="24"/>
          <w:u w:color="000000"/>
          <w:bdr w:val="nil"/>
          <w:lang w:val="it-IT"/>
        </w:rPr>
        <w:t>IV</w:t>
      </w:r>
      <w:r w:rsidR="00081C83" w:rsidRPr="001A1D17">
        <w:rPr>
          <w:rFonts w:ascii="Times New Roman" w:eastAsia="Arial Unicode MS" w:hAnsi="Times New Roman" w:cs="Times New Roman"/>
          <w:b/>
          <w:sz w:val="24"/>
          <w:szCs w:val="24"/>
          <w:u w:color="000000"/>
          <w:bdr w:val="nil"/>
          <w:lang w:val="it-IT"/>
        </w:rPr>
        <w:t>.</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
          <w:bCs/>
          <w:sz w:val="24"/>
          <w:szCs w:val="24"/>
          <w:u w:color="000000"/>
          <w:bdr w:val="nil"/>
          <w:lang w:val="it-IT"/>
        </w:rPr>
        <w:t>Tratamentul pacientului cu H.S.</w:t>
      </w:r>
    </w:p>
    <w:p w14:paraId="24AC88E5"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H.S. este o afec</w:t>
      </w:r>
      <w:r w:rsidRPr="001A1D17">
        <w:rPr>
          <w:rFonts w:ascii="Times New Roman" w:eastAsia="Arial Unicode MS" w:hAnsi="Times New Roman" w:cs="Times New Roman"/>
          <w:sz w:val="24"/>
          <w:szCs w:val="24"/>
          <w:u w:color="000000"/>
          <w:bdr w:val="nil"/>
          <w:lang w:val="it-IT"/>
        </w:rPr>
        <w:t xml:space="preserve">țiune cu evoluție cronică,  cu numeroase episoade de acutizare. Tratamentele utilizate pana in prezent in H.S. isi propun sa obțină remisiunea sau diminuarea  leziunilor,apariția de noi leziuni sau trecerea lor dintr-o fază inițială într-o fază avansată (inclusiv drenaj)  si să reducă simptomatologia subiectiva. Fiind o boală cronică, cu numeroase perioade de acutizare, tratamentul se poate efectua o perioadă </w:t>
      </w:r>
      <w:r w:rsidRPr="001A1D17">
        <w:rPr>
          <w:rFonts w:ascii="Times New Roman" w:eastAsia="Arial Unicode MS" w:hAnsi="Times New Roman" w:cs="Times New Roman"/>
          <w:sz w:val="24"/>
          <w:szCs w:val="24"/>
          <w:u w:color="000000"/>
          <w:bdr w:val="nil"/>
          <w:lang w:val="de-DE"/>
        </w:rPr>
        <w:t>lung</w:t>
      </w:r>
      <w:r w:rsidRPr="001A1D17">
        <w:rPr>
          <w:rFonts w:ascii="Times New Roman" w:eastAsia="Arial Unicode MS" w:hAnsi="Times New Roman" w:cs="Times New Roman"/>
          <w:sz w:val="24"/>
          <w:szCs w:val="24"/>
          <w:u w:color="000000"/>
          <w:bdr w:val="nil"/>
          <w:lang w:val="it-IT"/>
        </w:rPr>
        <w:t>ă de timp. Apariția puseelor  de acutizare  nu este previzibilă și leziunile pot evolua uneori către formele severe chiar cu modificări ireversibile. Din aceste motive, medicația în  H.S. trebuie sa fie eficientă și sigură în administrare pe termen lung.</w:t>
      </w:r>
    </w:p>
    <w:p w14:paraId="0A0C7849"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Terapia topică constituie o optiune de tratament foarte puțin utilizată ca monoterapie (poate în formele usoare) dar mai ales ca terapie adjuvantă in formele moderat-severe. Discutăm totuși despre o terapie cu acțiune limitată dat fiind că H.S. este o boală imunologică cu implicarea multor citokine proinflamatorii din care amintim TNF-alfa sau IL-17.</w:t>
      </w:r>
    </w:p>
    <w:p w14:paraId="1B6F39C0"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Tratamentul chirurgical al H.S. este o metodă care trebuie utilizată cu discernământ mai ales în leziunile sechelare (fistulă, tunel etc) sau poate pentru leziuni incipiente solitare. Aceste terapii se pot efectua atat in spital cat si in ambulatoriu.</w:t>
      </w:r>
    </w:p>
    <w:p w14:paraId="15073B31"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es-ES_tradnl"/>
        </w:rPr>
        <w:lastRenderedPageBreak/>
        <w:t>Terapia clasic</w:t>
      </w:r>
      <w:r w:rsidRPr="001A1D17">
        <w:rPr>
          <w:rFonts w:ascii="Times New Roman" w:eastAsia="Arial Unicode MS" w:hAnsi="Times New Roman" w:cs="Times New Roman"/>
          <w:sz w:val="24"/>
          <w:szCs w:val="24"/>
          <w:u w:color="000000"/>
          <w:bdr w:val="nil"/>
          <w:lang w:val="it-IT"/>
        </w:rPr>
        <w:t>ă sistemică se realizează de exemplu cu antibiotice, retinoizi aromatici sau alte medicații în general simptomatice (î</w:t>
      </w:r>
      <w:r w:rsidRPr="001A1D17">
        <w:rPr>
          <w:rFonts w:ascii="Times New Roman" w:eastAsia="Arial Unicode MS" w:hAnsi="Times New Roman" w:cs="Times New Roman"/>
          <w:sz w:val="24"/>
          <w:szCs w:val="24"/>
          <w:u w:color="000000"/>
          <w:bdr w:val="nil"/>
        </w:rPr>
        <w:t xml:space="preserve">n special </w:t>
      </w:r>
      <w:r w:rsidRPr="001A1D17">
        <w:rPr>
          <w:rFonts w:ascii="Times New Roman" w:eastAsia="Arial Unicode MS" w:hAnsi="Times New Roman" w:cs="Times New Roman"/>
          <w:sz w:val="24"/>
          <w:szCs w:val="24"/>
          <w:u w:color="000000"/>
          <w:bdr w:val="nil"/>
          <w:lang w:val="it-IT"/>
        </w:rPr>
        <w:t xml:space="preserve">în pusee), în funcție de particularitatea cazului. Pentru remisiune leziunilor de  H.S. se pot efectua și tratamente combinate. </w:t>
      </w:r>
    </w:p>
    <w:p w14:paraId="5176825E"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Terapia sistematica actuala cu utilizarea de agenti biologici induce remisiuni de lunga durata si permite o calitate a vietii normala  a pacientilor cu forme moderat sau severe de  H.S.</w:t>
      </w:r>
    </w:p>
    <w:p w14:paraId="61D8E667"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b/>
          <w:sz w:val="16"/>
          <w:szCs w:val="16"/>
          <w:u w:color="000000"/>
          <w:bdr w:val="nil"/>
          <w:lang w:val="it-IT"/>
        </w:rPr>
      </w:pPr>
    </w:p>
    <w:p w14:paraId="6C288D3D" w14:textId="3E614075" w:rsidR="00BF598E"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bdr w:val="nil"/>
          <w:lang w:val="it-IT"/>
        </w:rPr>
      </w:pPr>
      <w:r w:rsidRPr="001A1D17">
        <w:rPr>
          <w:rFonts w:ascii="Times New Roman" w:eastAsia="Arial Unicode MS" w:hAnsi="Times New Roman" w:cs="Times New Roman"/>
          <w:b/>
          <w:bCs/>
          <w:sz w:val="24"/>
          <w:szCs w:val="24"/>
          <w:u w:val="single"/>
          <w:bdr w:val="nil"/>
          <w:lang w:val="it-IT"/>
        </w:rPr>
        <w:t>Terapiile biologice disponibile în România</w:t>
      </w:r>
    </w:p>
    <w:p w14:paraId="67CEA5CF" w14:textId="77777777" w:rsidR="00081C83" w:rsidRPr="001A1D17" w:rsidRDefault="00081C83" w:rsidP="001A1D17">
      <w:pPr>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b/>
          <w:bCs/>
          <w:sz w:val="24"/>
          <w:szCs w:val="24"/>
          <w:lang w:val="en-US" w:eastAsia="ro-RO"/>
        </w:rPr>
        <w:t>Adalimumab</w:t>
      </w:r>
      <w:r w:rsidRPr="001A1D17">
        <w:rPr>
          <w:rFonts w:ascii="Times New Roman" w:eastAsia="Times New Roman" w:hAnsi="Times New Roman" w:cs="Times New Roman"/>
          <w:sz w:val="24"/>
          <w:szCs w:val="24"/>
          <w:lang w:val="en-US" w:eastAsia="ro-RO"/>
        </w:rPr>
        <w:t xml:space="preserve"> - original şi biosimilar - este un anticorp monoclonal uman recombinant exprimat pe celulele ovariene de hamster chinezesc.</w:t>
      </w:r>
    </w:p>
    <w:p w14:paraId="6ABF550B" w14:textId="77777777" w:rsidR="00BF598E" w:rsidRPr="001A1D17" w:rsidRDefault="00BF598E" w:rsidP="001A1D17">
      <w:pPr>
        <w:spacing w:after="0"/>
        <w:jc w:val="both"/>
        <w:rPr>
          <w:rFonts w:ascii="Times New Roman" w:eastAsia="Arial Unicode MS" w:hAnsi="Times New Roman" w:cs="Times New Roman"/>
          <w:b/>
          <w:bCs/>
          <w:sz w:val="16"/>
          <w:szCs w:val="16"/>
          <w:u w:color="000000"/>
          <w:bdr w:val="nil"/>
          <w:lang w:val="it-IT"/>
        </w:rPr>
      </w:pPr>
    </w:p>
    <w:p w14:paraId="7DBBECE2" w14:textId="77777777" w:rsidR="00081C83" w:rsidRPr="001A1D17" w:rsidRDefault="00081C83" w:rsidP="001A1D17">
      <w:pP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Adulți-peste 18 ani</w:t>
      </w:r>
    </w:p>
    <w:p w14:paraId="492E78D0" w14:textId="1252089A" w:rsidR="00BF598E" w:rsidRPr="001A1D17" w:rsidRDefault="00081C83" w:rsidP="001A1D17">
      <w:pPr>
        <w:spacing w:after="0"/>
        <w:jc w:val="both"/>
        <w:rPr>
          <w:rFonts w:ascii="Times New Roman" w:hAnsi="Times New Roman" w:cs="Times New Roman"/>
          <w:sz w:val="24"/>
          <w:szCs w:val="24"/>
          <w:u w:color="000000"/>
          <w:bdr w:val="nil"/>
          <w:lang w:val="it-IT"/>
        </w:rPr>
      </w:pPr>
      <w:r w:rsidRPr="001A1D17">
        <w:rPr>
          <w:rFonts w:ascii="Times New Roman" w:eastAsia="Times New Roman" w:hAnsi="Times New Roman" w:cs="Times New Roman"/>
          <w:sz w:val="24"/>
          <w:szCs w:val="24"/>
          <w:lang w:val="en-US" w:eastAsia="ro-RO"/>
        </w:rPr>
        <w:t>Adalimumab - original şi biosimilar este indicat în tratamentul H.S. forma moderată până la severă, la pacienţi adulţi care sunt eligibili pentru tratamentul sistemic.</w:t>
      </w:r>
    </w:p>
    <w:p w14:paraId="783D86B4" w14:textId="77777777" w:rsidR="00081C83" w:rsidRPr="001A1D17"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Doza de Adalimumab - original şi biosimilar recomandată la adulţi este de 160 mg administrată subcutanat ca doză iniţială, urmată de 80 mg administrate subcutanat la fiecare două săptămâni, la 14 zile după doza iniţială. După ziua 29 se poate lua în calcul administrarea de 80 mg la 14 zile sau 40 mg la 7 zile.</w:t>
      </w:r>
    </w:p>
    <w:p w14:paraId="6B6599BB" w14:textId="77777777" w:rsidR="00081C83" w:rsidRPr="001A1D17"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Continuarea tratamentului peste 16 săptămâni trebuie reevaluată atent în cazul unui pacient care nu răspunde la tratament în cursul acestei perioade.</w:t>
      </w:r>
    </w:p>
    <w:p w14:paraId="33C77BF8" w14:textId="77777777" w:rsidR="00081C83" w:rsidRPr="001A1D17" w:rsidRDefault="00081C83" w:rsidP="001A1D17">
      <w:pPr>
        <w:autoSpaceDE w:val="0"/>
        <w:autoSpaceDN w:val="0"/>
        <w:adjustRightInd w:val="0"/>
        <w:spacing w:after="0" w:line="240" w:lineRule="auto"/>
        <w:jc w:val="both"/>
        <w:outlineLvl w:val="0"/>
        <w:rPr>
          <w:rFonts w:ascii="Times New Roman" w:eastAsia="Times New Roman" w:hAnsi="Times New Roman" w:cs="Times New Roman"/>
          <w:sz w:val="16"/>
          <w:szCs w:val="16"/>
          <w:u w:val="single"/>
          <w:lang w:val="en-US" w:eastAsia="ro-RO"/>
        </w:rPr>
      </w:pPr>
    </w:p>
    <w:p w14:paraId="06EB954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Adolescenți cu vârsta cuprinsa între 12-17 ani</w:t>
      </w:r>
    </w:p>
    <w:p w14:paraId="16DD9A08" w14:textId="337A76F0" w:rsidR="00BF598E" w:rsidRPr="001A1D17" w:rsidRDefault="00081C83" w:rsidP="001A1D17">
      <w:pPr>
        <w:pBdr>
          <w:top w:val="nil"/>
          <w:left w:val="nil"/>
          <w:bottom w:val="nil"/>
          <w:right w:val="nil"/>
          <w:between w:val="nil"/>
          <w:bar w:val="nil"/>
        </w:pBdr>
        <w:spacing w:after="0"/>
        <w:jc w:val="both"/>
        <w:rPr>
          <w:rFonts w:ascii="Times New Roman" w:eastAsia="Times New Roman" w:hAnsi="Times New Roman" w:cs="Times New Roman"/>
          <w:sz w:val="24"/>
          <w:szCs w:val="24"/>
          <w:lang w:val="en-US" w:eastAsia="ro-RO"/>
        </w:rPr>
      </w:pPr>
      <w:bookmarkStart w:id="19" w:name="_Hlk92899856"/>
      <w:r w:rsidRPr="001A1D17">
        <w:rPr>
          <w:rFonts w:ascii="Times New Roman" w:eastAsia="Times New Roman" w:hAnsi="Times New Roman" w:cs="Times New Roman"/>
          <w:sz w:val="24"/>
          <w:szCs w:val="24"/>
          <w:lang w:val="en-US" w:eastAsia="ro-RO"/>
        </w:rPr>
        <w:t>Adalimumab - original şi biosimilar este indicat pentru tratamentul H.S. forma moderată până la severă la adolescenţi c</w:t>
      </w:r>
      <w:r w:rsidR="00B77DF1" w:rsidRPr="001A1D17">
        <w:rPr>
          <w:rFonts w:ascii="Times New Roman" w:eastAsia="Times New Roman" w:hAnsi="Times New Roman" w:cs="Times New Roman"/>
          <w:sz w:val="24"/>
          <w:szCs w:val="24"/>
          <w:lang w:val="en-US" w:eastAsia="ro-RO"/>
        </w:rPr>
        <w:t>u vârsta începând de la 12 ani.</w:t>
      </w:r>
    </w:p>
    <w:p w14:paraId="5E63B0D2"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rPr>
      </w:pPr>
      <w:r w:rsidRPr="001A1D17">
        <w:rPr>
          <w:rFonts w:ascii="Times New Roman" w:eastAsia="Times New Roman" w:hAnsi="Times New Roman" w:cs="Times New Roman"/>
          <w:sz w:val="24"/>
          <w:szCs w:val="24"/>
          <w:lang w:val="en-US" w:eastAsia="ro-RO"/>
        </w:rPr>
        <w:t>Pentru adolescenții cu greutate peste 30 kg, doza inițială este de 80 mg urmată de administrarea de 40 mg la fiecare două săptămâni începând cu săptămâna 1.</w:t>
      </w:r>
      <w:bookmarkEnd w:id="19"/>
      <w:r w:rsidRPr="001A1D17">
        <w:rPr>
          <w:rFonts w:ascii="Times New Roman" w:hAnsi="Times New Roman" w:cs="Times New Roman"/>
          <w:sz w:val="24"/>
          <w:szCs w:val="24"/>
        </w:rPr>
        <w:t xml:space="preserve"> În cazul unui răspuns necorespunzător se poate lua în considerare o doză 80 mg la două săptămâni sau 40 mg săptămânal sub atenta monitorizare. </w:t>
      </w:r>
    </w:p>
    <w:p w14:paraId="318361F9" w14:textId="77777777" w:rsidR="00081C83" w:rsidRPr="001A1D17"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1A1D17">
        <w:rPr>
          <w:rFonts w:ascii="Times New Roman" w:eastAsia="Times New Roman" w:hAnsi="Times New Roman" w:cs="Times New Roman"/>
          <w:sz w:val="24"/>
          <w:szCs w:val="24"/>
          <w:lang w:val="en-US" w:eastAsia="ro-RO"/>
        </w:rPr>
        <w:t>Continuarea tratamentului peste 16 săptămâni trebuie reevaluată atent în cazul unui pacient care nu răspunde la tratament în cursul acestei perioade.</w:t>
      </w:r>
    </w:p>
    <w:p w14:paraId="49E96487"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16"/>
          <w:szCs w:val="16"/>
          <w:u w:color="000000"/>
          <w:bdr w:val="nil"/>
          <w:lang w:val="it-IT"/>
        </w:rPr>
      </w:pPr>
    </w:p>
    <w:p w14:paraId="07FC14A8" w14:textId="7E958A59"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bdr w:val="nil"/>
          <w:lang w:val="it-IT"/>
        </w:rPr>
        <w:t>Consimțământul pacientului</w:t>
      </w:r>
    </w:p>
    <w:p w14:paraId="6CB128B3" w14:textId="77777777" w:rsidR="00081C83" w:rsidRPr="001A1D17" w:rsidRDefault="00081C83"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Arial Unicode MS" w:hAnsi="Times New Roman" w:cs="Times New Roman"/>
          <w:sz w:val="24"/>
          <w:szCs w:val="24"/>
          <w:u w:color="000000"/>
          <w:bdr w:val="nil"/>
          <w:lang w:val="it-IT"/>
        </w:rPr>
        <w:t>Pacientul trebuie sa fie informat în detaliu despre riscurile și beneficiile terapiilor biologice. Informatii scrise vor fi furnizate iar pacientul trebuie sa aibă la dispoziție timpul necesar pentru a lua o decizie. Pacientul va semna declaratia de consimtamânt la initierea terapiei biologice. (a se vedea Anexa 2).</w:t>
      </w:r>
      <w:r w:rsidRPr="001A1D17">
        <w:rPr>
          <w:rFonts w:ascii="Times New Roman" w:eastAsia="Times New Roman" w:hAnsi="Times New Roman" w:cs="Times New Roman"/>
          <w:sz w:val="24"/>
          <w:szCs w:val="24"/>
          <w:lang w:eastAsia="ro-RO"/>
        </w:rPr>
        <w:t xml:space="preserve"> În cazul unui pacient cu vârsta între 12 - 17 ani, declaraţia de consimţământ va fi semnată, conform legislaţiei în vigoare, de către părinţi sau tutori legali (a se vedea Anexa 3).</w:t>
      </w:r>
    </w:p>
    <w:p w14:paraId="0BBA38C2"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sz w:val="16"/>
          <w:szCs w:val="16"/>
          <w:u w:color="000000"/>
          <w:bdr w:val="nil"/>
          <w:lang w:val="it-IT"/>
        </w:rPr>
      </w:pPr>
    </w:p>
    <w:p w14:paraId="435F068F" w14:textId="404E0247" w:rsidR="00081C83"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bdr w:val="nil"/>
          <w:lang w:val="it-IT"/>
        </w:rPr>
      </w:pPr>
      <w:r w:rsidRPr="001A1D17">
        <w:rPr>
          <w:rFonts w:ascii="Times New Roman" w:eastAsia="Arial Unicode MS" w:hAnsi="Times New Roman" w:cs="Times New Roman"/>
          <w:b/>
          <w:bCs/>
          <w:sz w:val="24"/>
          <w:szCs w:val="24"/>
          <w:bdr w:val="nil"/>
          <w:lang w:val="it-IT"/>
        </w:rPr>
        <w:t>V. Evaluarea tratamentului</w:t>
      </w:r>
    </w:p>
    <w:p w14:paraId="02203196" w14:textId="18ACF5E0"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Evaluarea tratamentului este realizata pentru siguranța pacientului și pentru demonstrarea eficacitații terapeutice.</w:t>
      </w:r>
    </w:p>
    <w:p w14:paraId="281B096E" w14:textId="7C31AC53"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Se realizează </w:t>
      </w:r>
      <w:r w:rsidRPr="001A1D17">
        <w:rPr>
          <w:rFonts w:ascii="Times New Roman" w:eastAsia="Arial Unicode MS" w:hAnsi="Times New Roman" w:cs="Times New Roman"/>
          <w:sz w:val="24"/>
          <w:szCs w:val="24"/>
          <w:u w:color="000000"/>
          <w:bdr w:val="nil"/>
          <w:lang w:val="pt-PT"/>
        </w:rPr>
        <w:t xml:space="preserve">la intervale fixe </w:t>
      </w:r>
      <w:r w:rsidRPr="001A1D17">
        <w:rPr>
          <w:rFonts w:ascii="Times New Roman" w:eastAsia="Arial Unicode MS" w:hAnsi="Times New Roman" w:cs="Times New Roman"/>
          <w:sz w:val="24"/>
          <w:szCs w:val="24"/>
          <w:u w:color="000000"/>
          <w:bdr w:val="nil"/>
          <w:lang w:val="it-IT"/>
        </w:rPr>
        <w:t>în cadrul unor controale medicale cu evaluarea statusului clinic și biologic al pacientului. Sunt esentiale pentru detectarea cat mai rapida a aparitiei unor evenimente medicale care necesita interventia medicului.</w:t>
      </w:r>
    </w:p>
    <w:p w14:paraId="786A9D7E" w14:textId="6BE4B207"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Eficacitatea clinica se defineste prin obtinerea unui raspuns la tratament fata de momentul inițial, obiectivat prin scorul HiSCR.   </w:t>
      </w:r>
    </w:p>
    <w:p w14:paraId="3F8EB060" w14:textId="77777777" w:rsidR="00BB1E17" w:rsidRPr="001A1D17" w:rsidRDefault="00BB1E17" w:rsidP="001A1D17">
      <w:pPr>
        <w:pBdr>
          <w:top w:val="nil"/>
          <w:left w:val="nil"/>
          <w:bottom w:val="nil"/>
          <w:right w:val="nil"/>
          <w:between w:val="nil"/>
          <w:bar w:val="nil"/>
        </w:pBdr>
        <w:spacing w:after="0"/>
        <w:jc w:val="both"/>
        <w:rPr>
          <w:rFonts w:ascii="Times New Roman" w:eastAsiaTheme="minorHAnsi" w:hAnsi="Times New Roman" w:cs="Times New Roman"/>
          <w:sz w:val="16"/>
          <w:szCs w:val="16"/>
          <w:u w:color="000000"/>
          <w:bdr w:val="nil"/>
          <w:lang w:val="it-IT"/>
        </w:rPr>
      </w:pPr>
    </w:p>
    <w:p w14:paraId="21C31E3A"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val="single" w:color="000000"/>
          <w:bdr w:val="nil"/>
          <w:lang w:val="it-IT"/>
        </w:rPr>
        <w:t>Ținta terapeutică</w:t>
      </w:r>
      <w:r w:rsidRPr="001A1D17">
        <w:rPr>
          <w:rFonts w:ascii="Times New Roman" w:eastAsia="Arial Unicode MS" w:hAnsi="Times New Roman" w:cs="Times New Roman"/>
          <w:sz w:val="24"/>
          <w:szCs w:val="24"/>
          <w:u w:color="000000"/>
          <w:bdr w:val="nil"/>
          <w:lang w:val="it-IT"/>
        </w:rPr>
        <w:t xml:space="preserve"> se definește prin evaluarea HiSCR astfel:</w:t>
      </w:r>
    </w:p>
    <w:p w14:paraId="556B4CF1" w14:textId="77777777" w:rsidR="00081C83" w:rsidRPr="001A1D17" w:rsidRDefault="00081C83" w:rsidP="001A1D17">
      <w:pPr>
        <w:numPr>
          <w:ilvl w:val="0"/>
          <w:numId w:val="4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Reducerea cu cel puțin 50% a numărului de leziuni inflamatorii (noduli, abcese) fără apariția unor leziuni noi, cu lipsa drenajului din acestea (abcese sau fistule). În cazul în care numărul de leziuni inflamatorii nu scade la 50% și pacienții nu prezintă leziuni care drenează se recomandă utilizarea complementară a scorului IHS4 (vezi anexa 6). În cazul ameliorării acestui scor se poate continua terapia.</w:t>
      </w:r>
    </w:p>
    <w:p w14:paraId="1073AA65"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și</w:t>
      </w:r>
    </w:p>
    <w:p w14:paraId="3E7116D3" w14:textId="15C064A6" w:rsidR="00081C83" w:rsidRPr="001A1D17" w:rsidRDefault="00081C83" w:rsidP="001A1D17">
      <w:pPr>
        <w:numPr>
          <w:ilvl w:val="0"/>
          <w:numId w:val="4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sc</w:t>
      </w:r>
      <w:r w:rsidRPr="001A1D17">
        <w:rPr>
          <w:rFonts w:ascii="Times New Roman" w:eastAsia="Arial Unicode MS" w:hAnsi="Times New Roman" w:cs="Times New Roman"/>
          <w:sz w:val="24"/>
          <w:szCs w:val="24"/>
          <w:u w:color="000000"/>
          <w:bdr w:val="nil"/>
          <w:lang w:val="it-IT"/>
        </w:rPr>
        <w:t>ăderea cu minim  5 puncte a scorului DLQI/cDLQI față de momentul inițierii</w:t>
      </w:r>
    </w:p>
    <w:p w14:paraId="2D28D1E0" w14:textId="15B042F7" w:rsidR="00BF598E"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val="single" w:color="000000"/>
          <w:bdr w:val="nil"/>
          <w:lang w:val="it-IT"/>
        </w:rPr>
        <w:lastRenderedPageBreak/>
        <w:t>Întreruperea tratamentului</w:t>
      </w:r>
      <w:r w:rsidRPr="001A1D17">
        <w:rPr>
          <w:rFonts w:ascii="Times New Roman" w:eastAsia="Arial Unicode MS" w:hAnsi="Times New Roman" w:cs="Times New Roman"/>
          <w:sz w:val="24"/>
          <w:szCs w:val="24"/>
          <w:u w:color="000000"/>
          <w:bdr w:val="nil"/>
          <w:lang w:val="it-IT"/>
        </w:rPr>
        <w:t xml:space="preserve"> cu un agent biologic se face atunci când la evaluarea atingerii țintei terapeutice aceasta nu a fost obținutăÎntreruperea tratamentului este de asemenea indicată în cazul apariției unei reacții adverse severe. În situațiile în care se impune întreruperea tempora a terapiei biologice (deși pacientul se afla în ținta terapeutică  - de ex. sarcina,interventie chirurgicală etc),</w:t>
      </w:r>
      <w:r w:rsidR="00B77DF1"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tratamentul poate fi reluat după avizul medicului care a solicitat întreruperea temporară a terapiei biologice.</w:t>
      </w:r>
    </w:p>
    <w:p w14:paraId="005F25A0"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Daca se intrerupe voluntar tratamentul biologic pentru o perioada de minim 12 luni, este necesară reluarea terapiei convenționale sistemice si doar in cazul unui pacient nonresponder (conform definitiei anterioare) sau care prezinta reactii adverse importante si este eligibil conform protocolului se poate reinitia terapia biologica. Daca intreruperea tratamentului biologic este de data mai mica si pacientul este responder conform definitiei de mai sus, se poate continua terapia biologica.</w:t>
      </w:r>
    </w:p>
    <w:p w14:paraId="120855D2" w14:textId="77777777" w:rsidR="00BF598E" w:rsidRPr="001A1D17" w:rsidRDefault="00BF598E"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val="single" w:color="000000"/>
          <w:bdr w:val="nil"/>
          <w:lang w:val="it-IT"/>
        </w:rPr>
      </w:pPr>
    </w:p>
    <w:p w14:paraId="5D3314DC"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val="single" w:color="000000"/>
          <w:bdr w:val="nil"/>
          <w:lang w:val="it-IT"/>
        </w:rPr>
      </w:pPr>
      <w:r w:rsidRPr="001A1D17">
        <w:rPr>
          <w:rFonts w:ascii="Times New Roman" w:eastAsia="Arial Unicode MS" w:hAnsi="Times New Roman" w:cs="Times New Roman"/>
          <w:sz w:val="24"/>
          <w:szCs w:val="24"/>
          <w:u w:val="single" w:color="000000"/>
          <w:bdr w:val="nil"/>
          <w:lang w:val="it-IT"/>
        </w:rPr>
        <w:t>Calendarul evaluatorului:</w:t>
      </w:r>
    </w:p>
    <w:p w14:paraId="0BB41C6F"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 pre-tratament</w:t>
      </w:r>
    </w:p>
    <w:p w14:paraId="17B38E64"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evaluarea sigurației terapeutice clinice la 3 luni</w:t>
      </w:r>
    </w:p>
    <w:p w14:paraId="5E6A516B"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prima evaluare pentru siguranța și atingerea tintei terapeutice se face la 6 luni de tratament continuu de la initierea terapiei biologice.</w:t>
      </w:r>
    </w:p>
    <w:p w14:paraId="2FC24D77" w14:textId="77777777" w:rsidR="00081C83" w:rsidRPr="001A1D17" w:rsidRDefault="00081C83" w:rsidP="001A1D17">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monitorizarea menținerii tintei terapeutice</w:t>
      </w:r>
      <w:r w:rsidRPr="001A1D17">
        <w:rPr>
          <w:rFonts w:ascii="Times New Roman" w:eastAsia="Arial Unicode MS" w:hAnsi="Times New Roman" w:cs="Times New Roman"/>
          <w:b/>
          <w:bCs/>
          <w:sz w:val="24"/>
          <w:szCs w:val="24"/>
          <w:u w:color="000000"/>
          <w:bdr w:val="nil"/>
          <w:lang w:val="it-IT"/>
        </w:rPr>
        <w:t xml:space="preserve"> și</w:t>
      </w:r>
      <w:r w:rsidRPr="001A1D17">
        <w:rPr>
          <w:rFonts w:ascii="Times New Roman" w:eastAsia="Arial Unicode MS" w:hAnsi="Times New Roman" w:cs="Times New Roman"/>
          <w:sz w:val="24"/>
          <w:szCs w:val="24"/>
          <w:u w:color="000000"/>
          <w:bdr w:val="nil"/>
          <w:lang w:val="it-IT"/>
        </w:rPr>
        <w:t xml:space="preserve">  a sigurantei terapeutice se realizează la fiecare 6 luni de tratament de la prima evaluare a tintei terapeutice (vezi anexa 4 sau anexa 5).</w:t>
      </w:r>
    </w:p>
    <w:p w14:paraId="6B4F9412"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6F05F36"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1. Evaluarea de pre-tratament</w:t>
      </w:r>
    </w:p>
    <w:p w14:paraId="1CCE7FB3" w14:textId="6633CA4C" w:rsidR="00D10696"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trebuie evaluat de inițierea tratamentului cu agent biologic (evaluare pre-tratament) prin următoarele de investiții:</w:t>
      </w:r>
    </w:p>
    <w:p w14:paraId="174F940A"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774"/>
      </w:tblGrid>
      <w:tr w:rsidR="001A1D17" w:rsidRPr="001A1D17" w14:paraId="532FD827" w14:textId="77777777" w:rsidTr="00D10696">
        <w:trPr>
          <w:trHeight w:val="243"/>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30C42"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A0788" w14:textId="10FE88B5"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de-DE"/>
              </w:rPr>
              <w:t>Hurley,</w:t>
            </w:r>
            <w:r w:rsidR="00081C83" w:rsidRPr="001A1D17">
              <w:rPr>
                <w:rFonts w:ascii="Times New Roman" w:eastAsia="Arial Unicode MS" w:hAnsi="Times New Roman" w:cs="Times New Roman"/>
                <w:sz w:val="20"/>
                <w:szCs w:val="20"/>
                <w:u w:color="000000"/>
                <w:bdr w:val="nil"/>
                <w:lang w:val="it-IT"/>
              </w:rPr>
              <w:t xml:space="preserve"> HiSCR cu sau fără IHS4</w:t>
            </w:r>
            <w:r w:rsidR="00081C83"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it-IT"/>
              </w:rPr>
              <w:t>ș</w:t>
            </w:r>
            <w:r w:rsidR="00081C83" w:rsidRPr="001A1D17">
              <w:rPr>
                <w:rFonts w:ascii="Times New Roman" w:eastAsia="Arial Unicode MS" w:hAnsi="Times New Roman" w:cs="Times New Roman"/>
                <w:sz w:val="20"/>
                <w:szCs w:val="20"/>
                <w:u w:color="000000"/>
                <w:bdr w:val="nil"/>
                <w:lang w:val="fr-FR"/>
              </w:rPr>
              <w:t>i DLQI/cDLQI</w:t>
            </w:r>
          </w:p>
        </w:tc>
      </w:tr>
      <w:tr w:rsidR="001A1D17" w:rsidRPr="001A1D17" w14:paraId="3729334B" w14:textId="77777777" w:rsidTr="00B77DF1">
        <w:trPr>
          <w:trHeight w:val="235"/>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8431A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Stare generală (clinica de simptomatologie ș</w:t>
            </w:r>
            <w:r w:rsidRPr="001A1D17">
              <w:rPr>
                <w:rFonts w:ascii="Times New Roman" w:eastAsia="Arial Unicode MS" w:hAnsi="Times New Roman" w:cs="Times New Roman"/>
                <w:sz w:val="20"/>
                <w:szCs w:val="20"/>
                <w:u w:color="000000"/>
                <w:bdr w:val="nil"/>
                <w:lang w:val="fr-FR"/>
              </w:rPr>
              <w:t>i examen)</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1933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1A1D17" w:rsidRPr="001A1D17" w14:paraId="352B5232" w14:textId="77777777" w:rsidTr="00D10696">
        <w:trPr>
          <w:trHeight w:val="497"/>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A19252"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ț</w:t>
            </w:r>
            <w:r w:rsidRPr="001A1D17">
              <w:rPr>
                <w:rFonts w:ascii="Times New Roman" w:eastAsia="Arial Unicode MS" w:hAnsi="Times New Roman" w:cs="Times New Roman"/>
                <w:sz w:val="20"/>
                <w:szCs w:val="20"/>
                <w:u w:color="000000"/>
                <w:bdr w:val="nil"/>
              </w:rPr>
              <w:t>ie TBC*</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7737F8"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testul cutanat tuberculinic sau</w:t>
            </w:r>
          </w:p>
          <w:p w14:paraId="37AAF95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IGRA</w:t>
            </w:r>
          </w:p>
        </w:tc>
      </w:tr>
      <w:tr w:rsidR="001A1D17" w:rsidRPr="001A1D17" w14:paraId="2BC18025" w14:textId="77777777" w:rsidTr="00B77DF1">
        <w:trPr>
          <w:trHeight w:val="223"/>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9FD23BA"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06F0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HLG, VSH</w:t>
            </w:r>
          </w:p>
        </w:tc>
      </w:tr>
      <w:tr w:rsidR="001A1D17" w:rsidRPr="001A1D17" w14:paraId="708B2EC7" w14:textId="77777777" w:rsidTr="00B77DF1">
        <w:trPr>
          <w:trHeight w:val="498"/>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DE249"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bdr w:val="nil"/>
              </w:rPr>
            </w:pP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BED20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creatinina, uree , ,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fr-FR"/>
              </w:rPr>
              <w:t>),  TGO (ASAT), TGP (ALAT), GGT, AgHBs, Ac anti HVC</w:t>
            </w:r>
          </w:p>
        </w:tc>
      </w:tr>
      <w:tr w:rsidR="001A1D17" w:rsidRPr="001A1D17" w14:paraId="3C9FA467" w14:textId="77777777" w:rsidTr="00D10696">
        <w:trPr>
          <w:trHeight w:val="211"/>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6DE6"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1ACFB8" w14:textId="618602F1" w:rsidR="00081C83" w:rsidRPr="001A1D17" w:rsidRDefault="00081C83" w:rsidP="001A1D17">
            <w:pP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urină</w:t>
            </w:r>
          </w:p>
        </w:tc>
      </w:tr>
      <w:tr w:rsidR="001A1D17" w:rsidRPr="001A1D17" w14:paraId="5B10CECB" w14:textId="77777777" w:rsidTr="00BB1E17">
        <w:trPr>
          <w:trHeight w:val="315"/>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72E619"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Radiologie</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F22F62" w14:textId="18A5B502"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 r</w:t>
            </w:r>
            <w:r w:rsidR="00081C83" w:rsidRPr="001A1D17">
              <w:rPr>
                <w:rFonts w:ascii="Times New Roman" w:eastAsia="Arial Unicode MS" w:hAnsi="Times New Roman" w:cs="Times New Roman"/>
                <w:sz w:val="20"/>
                <w:szCs w:val="20"/>
                <w:u w:color="000000"/>
                <w:bdr w:val="nil"/>
                <w:lang w:val="fr-FR"/>
              </w:rPr>
              <w:t>adiografie cardio-pulmonar</w:t>
            </w:r>
            <w:r w:rsidR="00081C83" w:rsidRPr="001A1D17">
              <w:rPr>
                <w:rFonts w:ascii="Times New Roman" w:eastAsia="Arial Unicode MS" w:hAnsi="Times New Roman" w:cs="Times New Roman"/>
                <w:sz w:val="20"/>
                <w:szCs w:val="20"/>
                <w:u w:color="000000"/>
                <w:bdr w:val="nil"/>
                <w:lang w:val="it-IT"/>
              </w:rPr>
              <w:t>ă</w:t>
            </w:r>
          </w:p>
        </w:tc>
      </w:tr>
      <w:tr w:rsidR="001A1D17" w:rsidRPr="001A1D17" w14:paraId="6B7483F4" w14:textId="77777777" w:rsidTr="00D10696">
        <w:trPr>
          <w:trHeight w:val="239"/>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A15E4" w14:textId="77777777" w:rsidR="00081C83" w:rsidRPr="001A1D17" w:rsidRDefault="00081C83" w:rsidP="001A1D17">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4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86A4FD"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dupa caz</w:t>
            </w:r>
          </w:p>
        </w:tc>
      </w:tr>
    </w:tbl>
    <w:p w14:paraId="3905AB87" w14:textId="77777777" w:rsidR="00D10696" w:rsidRPr="001A1D17" w:rsidRDefault="00D10696"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77811E0F"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 xml:space="preserve">2. Evaluarea sigurantei terapeutice </w:t>
      </w:r>
    </w:p>
    <w:p w14:paraId="2992280C" w14:textId="2605AC0A" w:rsidR="00D10696"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trebuie evaluat pentru siguranţ</w:t>
      </w:r>
      <w:r w:rsidRPr="001A1D17">
        <w:rPr>
          <w:rFonts w:ascii="Times New Roman" w:eastAsia="Arial Unicode MS" w:hAnsi="Times New Roman" w:cs="Times New Roman"/>
          <w:sz w:val="24"/>
          <w:szCs w:val="24"/>
          <w:u w:color="000000"/>
          <w:bdr w:val="nil"/>
          <w:lang w:val="fr-FR"/>
        </w:rPr>
        <w:t>a terapeutic</w:t>
      </w:r>
      <w:r w:rsidRPr="001A1D17">
        <w:rPr>
          <w:rFonts w:ascii="Times New Roman" w:eastAsia="Arial Unicode MS" w:hAnsi="Times New Roman" w:cs="Times New Roman"/>
          <w:sz w:val="24"/>
          <w:szCs w:val="24"/>
          <w:u w:color="000000"/>
          <w:bdr w:val="nil"/>
          <w:lang w:val="it-IT"/>
        </w:rPr>
        <w:t>ă şi eficacitatea clinică la 3 luni de la iniţierea terapiei cu agent biologic prin următoarele investigaţii:</w:t>
      </w:r>
    </w:p>
    <w:p w14:paraId="356FA667"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6"/>
        <w:gridCol w:w="5103"/>
      </w:tblGrid>
      <w:tr w:rsidR="001A1D17" w:rsidRPr="001A1D17" w14:paraId="7D18536B" w14:textId="77777777" w:rsidTr="00B77DF1">
        <w:trPr>
          <w:trHeight w:val="31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E6D5E4"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Stare generală (clinica de simptomatologie ș</w:t>
            </w:r>
            <w:r w:rsidRPr="001A1D17">
              <w:rPr>
                <w:rFonts w:ascii="Times New Roman" w:eastAsia="Arial Unicode MS" w:hAnsi="Times New Roman" w:cs="Times New Roman"/>
                <w:sz w:val="20"/>
                <w:szCs w:val="20"/>
                <w:u w:color="000000"/>
                <w:bdr w:val="nil"/>
                <w:lang w:val="fr-FR"/>
              </w:rPr>
              <w:t>i examen)</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A8497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1A1D17" w:rsidRPr="001A1D17" w14:paraId="32979796" w14:textId="77777777" w:rsidTr="00BB1E17">
        <w:trPr>
          <w:trHeight w:val="239"/>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94523C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793FF6"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HLG, VSH</w:t>
            </w:r>
          </w:p>
        </w:tc>
      </w:tr>
      <w:tr w:rsidR="001A1D17" w:rsidRPr="001A1D17" w14:paraId="65DCAFB0" w14:textId="77777777" w:rsidTr="00B77DF1">
        <w:trPr>
          <w:trHeight w:val="52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F197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A0474F"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creatinina, uree,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es-ES_tradnl"/>
              </w:rPr>
              <w:t>),  TGO (ASAT), TGP (ALAT), GGT</w:t>
            </w:r>
          </w:p>
        </w:tc>
      </w:tr>
      <w:tr w:rsidR="001A1D17" w:rsidRPr="001A1D17" w14:paraId="447DEC50" w14:textId="77777777" w:rsidTr="00B77DF1">
        <w:trPr>
          <w:trHeight w:val="261"/>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4CD4DE"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F31FF" w14:textId="5B6DE82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urină</w:t>
            </w:r>
          </w:p>
        </w:tc>
      </w:tr>
      <w:tr w:rsidR="001A1D17" w:rsidRPr="001A1D17" w14:paraId="523DE721" w14:textId="77777777" w:rsidTr="00B77DF1">
        <w:trPr>
          <w:trHeight w:val="89"/>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DF896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66A03"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dupa caz</w:t>
            </w:r>
          </w:p>
        </w:tc>
      </w:tr>
    </w:tbl>
    <w:p w14:paraId="3691162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lastRenderedPageBreak/>
        <w:t>3. Prima evaluare pentru atingerea țintei terapeutice - la 6 luni de tratament continuu de la initierea terapiei biologice</w:t>
      </w:r>
    </w:p>
    <w:p w14:paraId="65A2E56A" w14:textId="77777777" w:rsidR="00BF598E" w:rsidRPr="001A1D17" w:rsidRDefault="00BF598E"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5"/>
        <w:gridCol w:w="6574"/>
      </w:tblGrid>
      <w:tr w:rsidR="001A1D17" w:rsidRPr="001A1D17" w14:paraId="5E9768DB" w14:textId="77777777" w:rsidTr="00D10696">
        <w:trPr>
          <w:trHeight w:val="371"/>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C3B85"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545D98" w14:textId="22701475"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HiSCR cu sau fără IHS4 ș</w:t>
            </w:r>
            <w:r w:rsidR="00081C83" w:rsidRPr="001A1D17">
              <w:rPr>
                <w:rFonts w:ascii="Times New Roman" w:eastAsia="Arial Unicode MS" w:hAnsi="Times New Roman" w:cs="Times New Roman"/>
                <w:sz w:val="20"/>
                <w:szCs w:val="20"/>
                <w:u w:color="000000"/>
                <w:bdr w:val="nil"/>
              </w:rPr>
              <w:t>i DLQI/cDLQI (sc</w:t>
            </w:r>
            <w:r w:rsidR="00081C83" w:rsidRPr="001A1D17">
              <w:rPr>
                <w:rFonts w:ascii="Times New Roman" w:eastAsia="Arial Unicode MS" w:hAnsi="Times New Roman" w:cs="Times New Roman"/>
                <w:sz w:val="20"/>
                <w:szCs w:val="20"/>
                <w:u w:color="000000"/>
                <w:bdr w:val="nil"/>
                <w:lang w:val="it-IT"/>
              </w:rPr>
              <w:t>ăderea scorului cu minim 5 puncte fata de momentul initierii)</w:t>
            </w:r>
          </w:p>
        </w:tc>
      </w:tr>
      <w:tr w:rsidR="001A1D17" w:rsidRPr="001A1D17" w14:paraId="639602B9" w14:textId="77777777" w:rsidTr="00D10696">
        <w:trPr>
          <w:trHeight w:val="239"/>
        </w:trPr>
        <w:tc>
          <w:tcPr>
            <w:tcW w:w="30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19E9530"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CE4766" w14:textId="78815CA2"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 xml:space="preserve">- </w:t>
            </w:r>
            <w:r w:rsidR="00081C83" w:rsidRPr="001A1D17">
              <w:rPr>
                <w:rFonts w:ascii="Times New Roman" w:eastAsia="Arial Unicode MS" w:hAnsi="Times New Roman" w:cs="Times New Roman"/>
                <w:sz w:val="20"/>
                <w:szCs w:val="20"/>
                <w:u w:color="000000"/>
                <w:bdr w:val="nil"/>
                <w:lang w:val="de-DE"/>
              </w:rPr>
              <w:t>HLG, VSH</w:t>
            </w:r>
          </w:p>
        </w:tc>
      </w:tr>
      <w:tr w:rsidR="001A1D17" w:rsidRPr="001A1D17" w14:paraId="3CDA4B55" w14:textId="77777777" w:rsidTr="00D10696">
        <w:trPr>
          <w:trHeight w:val="259"/>
        </w:trPr>
        <w:tc>
          <w:tcPr>
            <w:tcW w:w="30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357FD"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34426" w14:textId="7FDBF9AD"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creatinina, uree, electroliti (Na</w:t>
            </w:r>
            <w:r w:rsidR="00081C83" w:rsidRPr="001A1D17">
              <w:rPr>
                <w:rFonts w:ascii="Times New Roman" w:eastAsia="Arial Unicode MS" w:hAnsi="Times New Roman" w:cs="Times New Roman"/>
                <w:sz w:val="20"/>
                <w:szCs w:val="20"/>
                <w:u w:color="000000"/>
                <w:bdr w:val="nil"/>
                <w:vertAlign w:val="superscript"/>
                <w:lang w:val="it-IT"/>
              </w:rPr>
              <w:t>+</w:t>
            </w:r>
            <w:r w:rsidR="00081C83" w:rsidRPr="001A1D17">
              <w:rPr>
                <w:rFonts w:ascii="Times New Roman" w:eastAsia="Arial Unicode MS" w:hAnsi="Times New Roman" w:cs="Times New Roman"/>
                <w:sz w:val="20"/>
                <w:szCs w:val="20"/>
                <w:u w:color="000000"/>
                <w:bdr w:val="nil"/>
                <w:lang w:val="it-IT"/>
              </w:rPr>
              <w:t>, K</w:t>
            </w:r>
            <w:r w:rsidR="00081C83" w:rsidRPr="001A1D17">
              <w:rPr>
                <w:rFonts w:ascii="Times New Roman" w:eastAsia="Arial Unicode MS" w:hAnsi="Times New Roman" w:cs="Times New Roman"/>
                <w:sz w:val="20"/>
                <w:szCs w:val="20"/>
                <w:u w:color="000000"/>
                <w:bdr w:val="nil"/>
                <w:vertAlign w:val="superscript"/>
                <w:lang w:val="it-IT"/>
              </w:rPr>
              <w:t>+</w:t>
            </w:r>
            <w:r w:rsidR="00081C83" w:rsidRPr="001A1D17">
              <w:rPr>
                <w:rFonts w:ascii="Times New Roman" w:eastAsia="Arial Unicode MS" w:hAnsi="Times New Roman" w:cs="Times New Roman"/>
                <w:sz w:val="20"/>
                <w:szCs w:val="20"/>
                <w:u w:color="000000"/>
                <w:bdr w:val="nil"/>
                <w:lang w:val="es-ES_tradnl"/>
              </w:rPr>
              <w:t>),  TGO (ASAT), TGP (ALAT), GGT</w:t>
            </w:r>
          </w:p>
        </w:tc>
      </w:tr>
      <w:tr w:rsidR="001A1D17" w:rsidRPr="001A1D17" w14:paraId="29EFAB59" w14:textId="77777777" w:rsidTr="00D10696">
        <w:trPr>
          <w:trHeight w:val="251"/>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88DA8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33BD3E" w14:textId="2EAA2CBA"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examen sumar de urină</w:t>
            </w:r>
          </w:p>
        </w:tc>
      </w:tr>
      <w:tr w:rsidR="001A1D17" w:rsidRPr="001A1D17" w14:paraId="469DAA5C" w14:textId="77777777" w:rsidTr="00D10696">
        <w:trPr>
          <w:trHeight w:val="257"/>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8D352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65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DA988" w14:textId="684B688D" w:rsidR="00081C83" w:rsidRPr="001A1D17" w:rsidRDefault="00B77DF1"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081C83" w:rsidRPr="001A1D17">
              <w:rPr>
                <w:rFonts w:ascii="Times New Roman" w:eastAsia="Arial Unicode MS" w:hAnsi="Times New Roman" w:cs="Times New Roman"/>
                <w:sz w:val="20"/>
                <w:szCs w:val="20"/>
                <w:u w:color="000000"/>
                <w:bdr w:val="nil"/>
                <w:lang w:val="it-IT"/>
              </w:rPr>
              <w:t>dupa caz</w:t>
            </w:r>
          </w:p>
        </w:tc>
      </w:tr>
    </w:tbl>
    <w:p w14:paraId="299D711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1808B89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val="single" w:color="000000"/>
          <w:bdr w:val="nil"/>
          <w:lang w:val="it-IT"/>
        </w:rPr>
      </w:pPr>
      <w:r w:rsidRPr="001A1D17">
        <w:rPr>
          <w:rFonts w:ascii="Times New Roman" w:eastAsia="Arial Unicode MS" w:hAnsi="Times New Roman" w:cs="Times New Roman"/>
          <w:b/>
          <w:bCs/>
          <w:sz w:val="24"/>
          <w:szCs w:val="24"/>
          <w:u w:val="single" w:color="000000"/>
          <w:bdr w:val="nil"/>
          <w:lang w:val="it-IT"/>
        </w:rPr>
        <w:t>4. Monitorizarea menținerii țintei terapeutice și a sigurantei terapeutice se realizeaza la fiecare 6 luni de tratament de la prima evaluare a țintei terapeutice</w:t>
      </w:r>
    </w:p>
    <w:p w14:paraId="16DED656" w14:textId="77777777" w:rsidR="00D10696" w:rsidRPr="001A1D17" w:rsidRDefault="00D10696" w:rsidP="001A1D17">
      <w:pPr>
        <w:pBdr>
          <w:top w:val="nil"/>
          <w:left w:val="nil"/>
          <w:bottom w:val="nil"/>
          <w:right w:val="nil"/>
          <w:between w:val="nil"/>
          <w:bar w:val="nil"/>
        </w:pBdr>
        <w:spacing w:after="0"/>
        <w:jc w:val="both"/>
        <w:rPr>
          <w:rFonts w:ascii="Times New Roman" w:hAnsi="Times New Roman" w:cs="Times New Roman"/>
          <w:b/>
          <w:bCs/>
          <w:sz w:val="24"/>
          <w:szCs w:val="24"/>
          <w:u w:val="single"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60"/>
        <w:gridCol w:w="3260"/>
        <w:gridCol w:w="4819"/>
      </w:tblGrid>
      <w:tr w:rsidR="001A1D17" w:rsidRPr="001A1D17" w14:paraId="4EEDA1EF" w14:textId="77777777" w:rsidTr="00D10696">
        <w:trPr>
          <w:trHeight w:val="245"/>
        </w:trPr>
        <w:tc>
          <w:tcPr>
            <w:tcW w:w="15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515F43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Severitatea bolii</w:t>
            </w:r>
          </w:p>
        </w:tc>
        <w:tc>
          <w:tcPr>
            <w:tcW w:w="32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645E2C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HiSCR cu sau fără IHS4</w:t>
            </w:r>
          </w:p>
        </w:tc>
        <w:tc>
          <w:tcPr>
            <w:tcW w:w="481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218DD4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1978DF2" w14:textId="77777777" w:rsidTr="00D10696">
        <w:trPr>
          <w:trHeight w:val="677"/>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6A3DD8"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35026" w14:textId="6AE70F0C" w:rsidR="00081C83" w:rsidRPr="001A1D17" w:rsidRDefault="00081C83" w:rsidP="001A1D17">
            <w:pPr>
              <w:tabs>
                <w:tab w:val="left" w:pos="255"/>
              </w:tabs>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DLQI/cDLQI</w:t>
            </w:r>
            <w:r w:rsidR="00D10696"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(menținerea reducerii scorului cu minim 5 puncte fata de scorul iniț</w:t>
            </w:r>
            <w:r w:rsidRPr="001A1D17">
              <w:rPr>
                <w:rFonts w:ascii="Times New Roman" w:eastAsia="Arial Unicode MS" w:hAnsi="Times New Roman" w:cs="Times New Roman"/>
                <w:sz w:val="20"/>
                <w:szCs w:val="20"/>
                <w:u w:color="000000"/>
                <w:bdr w:val="nil"/>
                <w:lang w:val="pt-PT"/>
              </w:rPr>
              <w:t>ial).</w:t>
            </w:r>
          </w:p>
        </w:tc>
        <w:tc>
          <w:tcPr>
            <w:tcW w:w="481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B6A2FD"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r>
      <w:tr w:rsidR="001A1D17" w:rsidRPr="001A1D17" w14:paraId="10BC11BE" w14:textId="77777777" w:rsidTr="00D10696">
        <w:trPr>
          <w:trHeight w:val="741"/>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D1BB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Stare generală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CE1B3" w14:textId="4D933552"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Manifestari clinice (simptome și/sau se</w:t>
            </w:r>
            <w:r w:rsidR="00D10696" w:rsidRPr="001A1D17">
              <w:rPr>
                <w:rFonts w:ascii="Times New Roman" w:eastAsia="Arial Unicode MS" w:hAnsi="Times New Roman" w:cs="Times New Roman"/>
                <w:sz w:val="20"/>
                <w:szCs w:val="20"/>
                <w:u w:color="000000"/>
                <w:bdr w:val="nil"/>
                <w:lang w:val="it-IT"/>
              </w:rPr>
              <w:t>mne) sugestive pentru: infecții</w:t>
            </w:r>
            <w:r w:rsidRPr="001A1D17">
              <w:rPr>
                <w:rFonts w:ascii="Times New Roman" w:eastAsia="Arial Unicode MS" w:hAnsi="Times New Roman" w:cs="Times New Roman"/>
                <w:sz w:val="20"/>
                <w:szCs w:val="20"/>
                <w:u w:color="000000"/>
                <w:bdr w:val="nil"/>
                <w:lang w:val="it-IT"/>
              </w:rPr>
              <w:t>, malignați etc.</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BB411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7F85412" w14:textId="77777777" w:rsidTr="00D10696">
        <w:trPr>
          <w:trHeight w:val="213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0158B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ț</w:t>
            </w:r>
            <w:r w:rsidRPr="001A1D17">
              <w:rPr>
                <w:rFonts w:ascii="Times New Roman" w:eastAsia="Arial Unicode MS" w:hAnsi="Times New Roman" w:cs="Times New Roman"/>
                <w:sz w:val="20"/>
                <w:szCs w:val="20"/>
                <w:u w:color="000000"/>
                <w:bdr w:val="nil"/>
              </w:rPr>
              <w:t>ie TBC</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B52688"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testul cutanat tuberculic</w:t>
            </w:r>
          </w:p>
          <w:p w14:paraId="0093FA87" w14:textId="77777777" w:rsidR="00081C83" w:rsidRPr="001A1D17" w:rsidRDefault="00081C83" w:rsidP="001A1D17">
            <w:pPr>
              <w:pBdr>
                <w:top w:val="nil"/>
                <w:left w:val="nil"/>
                <w:bottom w:val="nil"/>
                <w:right w:val="nil"/>
                <w:between w:val="nil"/>
                <w:bar w:val="nil"/>
              </w:pBdr>
              <w:spacing w:after="0"/>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sau</w:t>
            </w:r>
          </w:p>
          <w:p w14:paraId="47FEB10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10D97AC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0247526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0530D87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p>
          <w:p w14:paraId="3DEC222C"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IGRA</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7C885"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primele 12 luni pentru pacienții care nu au avut chimioprofilaxie în acest interval este obligatorie testarea cutanata sau IGRA. Incepand cu al doilea an si pentru acestia se solicita doar avizul medicului pneumolog</w:t>
            </w:r>
          </w:p>
          <w:p w14:paraId="25045901"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Pentru ceilalţ</w:t>
            </w:r>
            <w:r w:rsidRPr="001A1D17">
              <w:rPr>
                <w:rFonts w:ascii="Times New Roman" w:eastAsia="Arial Unicode MS" w:hAnsi="Times New Roman" w:cs="Times New Roman"/>
                <w:sz w:val="20"/>
                <w:szCs w:val="20"/>
                <w:u w:color="000000"/>
                <w:bdr w:val="nil"/>
                <w:lang w:val="es-ES_tradnl"/>
              </w:rPr>
              <w:t>i pacien</w:t>
            </w:r>
            <w:r w:rsidRPr="001A1D17">
              <w:rPr>
                <w:rFonts w:ascii="Times New Roman" w:eastAsia="Arial Unicode MS" w:hAnsi="Times New Roman" w:cs="Times New Roman"/>
                <w:sz w:val="20"/>
                <w:szCs w:val="20"/>
                <w:u w:color="000000"/>
                <w:bdr w:val="nil"/>
                <w:lang w:val="it-IT"/>
              </w:rPr>
              <w:t>ţi doar evaluarea anuală a medicului pneumo-ftiziolog</w:t>
            </w:r>
          </w:p>
          <w:p w14:paraId="32D7482A"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Daca se considera necesar de catre medicul pneumo-ftiziolog sau dermatolog se efectueaza din nou analizele (test cutanat sau IGRA).</w:t>
            </w:r>
          </w:p>
        </w:tc>
      </w:tr>
      <w:tr w:rsidR="001A1D17" w:rsidRPr="001A1D17" w14:paraId="791E8C7F" w14:textId="77777777" w:rsidTr="00D10696">
        <w:trPr>
          <w:trHeight w:val="255"/>
        </w:trPr>
        <w:tc>
          <w:tcPr>
            <w:tcW w:w="15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CBDDDB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Teste serologice</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F0025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HLG, VSH</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667F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2751ABB7" w14:textId="77777777" w:rsidTr="00D10696">
        <w:trPr>
          <w:trHeight w:val="467"/>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0DF52"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8417F1" w14:textId="77777777" w:rsidR="00081C83" w:rsidRPr="001A1D17" w:rsidRDefault="00081C83" w:rsidP="001A1D17">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creatinina, uree, 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es-ES_tradnl"/>
              </w:rPr>
              <w:t>),  TGO (ASAT), TGP (ALAT), GGT</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975981"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D2BE6E7" w14:textId="77777777" w:rsidTr="00D10696">
        <w:trPr>
          <w:trHeight w:val="330"/>
        </w:trPr>
        <w:tc>
          <w:tcPr>
            <w:tcW w:w="15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355D1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409AB0"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 Ac anti HVC</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7B244A"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12 luni</w:t>
            </w:r>
          </w:p>
        </w:tc>
      </w:tr>
      <w:tr w:rsidR="001A1D17" w:rsidRPr="001A1D17" w14:paraId="14BBC3E0" w14:textId="77777777" w:rsidTr="00D10696">
        <w:trPr>
          <w:trHeight w:val="188"/>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45F259"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Urina</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6F36A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Examen sumar de urină</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902A8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6 luni</w:t>
            </w:r>
          </w:p>
        </w:tc>
      </w:tr>
      <w:tr w:rsidR="001A1D17" w:rsidRPr="001A1D17" w14:paraId="08E5F872" w14:textId="77777777" w:rsidTr="00D10696">
        <w:trPr>
          <w:trHeight w:val="19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562B97"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Radiologie</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2F0B6"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cardio-pulmonar</w:t>
            </w:r>
            <w:r w:rsidRPr="001A1D17">
              <w:rPr>
                <w:rFonts w:ascii="Times New Roman" w:eastAsia="Arial Unicode MS" w:hAnsi="Times New Roman" w:cs="Times New Roman"/>
                <w:sz w:val="20"/>
                <w:szCs w:val="20"/>
                <w:u w:color="000000"/>
                <w:bdr w:val="nil"/>
                <w:lang w:val="it-IT"/>
              </w:rPr>
              <w:t>ă</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693A14"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La fiecare 12 luni</w:t>
            </w:r>
          </w:p>
        </w:tc>
      </w:tr>
      <w:tr w:rsidR="001A1D17" w:rsidRPr="001A1D17" w14:paraId="7A59BC4A" w14:textId="77777777" w:rsidTr="00D10696">
        <w:trPr>
          <w:trHeight w:val="369"/>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78E575"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data de laborator semnificativ</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07B49D"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caz</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A8AF4B"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dupa caz</w:t>
            </w:r>
          </w:p>
        </w:tc>
      </w:tr>
    </w:tbl>
    <w:p w14:paraId="5F996063" w14:textId="77777777" w:rsidR="00081C83" w:rsidRPr="001A1D17" w:rsidRDefault="00081C83"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8D7F46D" w14:textId="77777777" w:rsidR="00D10696" w:rsidRPr="001A1D17" w:rsidRDefault="00D10696"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 Prescriptori</w:t>
      </w:r>
    </w:p>
    <w:p w14:paraId="1A139966" w14:textId="5FC7D16B" w:rsidR="00081C83" w:rsidRPr="001A1D17" w:rsidRDefault="00D10696"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Cs/>
          <w:sz w:val="24"/>
          <w:szCs w:val="24"/>
          <w:u w:color="000000"/>
          <w:bdr w:val="nil"/>
          <w:lang w:val="it-IT"/>
        </w:rPr>
        <w:t>T</w:t>
      </w:r>
      <w:r w:rsidR="00081C83" w:rsidRPr="001A1D17">
        <w:rPr>
          <w:rFonts w:ascii="Times New Roman" w:eastAsia="Arial Unicode MS" w:hAnsi="Times New Roman" w:cs="Times New Roman"/>
          <w:bCs/>
          <w:sz w:val="24"/>
          <w:szCs w:val="24"/>
          <w:u w:color="000000"/>
          <w:bdr w:val="nil"/>
          <w:lang w:val="it-IT"/>
        </w:rPr>
        <w:t>ratamentul se inițiaza si se continua</w:t>
      </w:r>
      <w:r w:rsidR="00081C83" w:rsidRPr="001A1D17">
        <w:rPr>
          <w:rFonts w:ascii="Times New Roman" w:eastAsia="Arial Unicode MS" w:hAnsi="Times New Roman" w:cs="Times New Roman"/>
          <w:sz w:val="24"/>
          <w:szCs w:val="24"/>
          <w:u w:color="000000"/>
          <w:bdr w:val="nil"/>
          <w:lang w:val="it-IT"/>
        </w:rPr>
        <w:t xml:space="preserve"> de medici din </w:t>
      </w:r>
      <w:r w:rsidR="00081C83" w:rsidRPr="001A1D17">
        <w:rPr>
          <w:rFonts w:ascii="Times New Roman" w:eastAsia="Arial Unicode MS" w:hAnsi="Times New Roman" w:cs="Times New Roman"/>
          <w:bCs/>
          <w:sz w:val="24"/>
          <w:szCs w:val="24"/>
          <w:u w:color="000000"/>
          <w:bdr w:val="nil"/>
          <w:lang w:val="it-IT"/>
        </w:rPr>
        <w:t>specialitatea dermatologie-venerologie. Acestia au</w:t>
      </w:r>
      <w:r w:rsidR="00081C83" w:rsidRPr="001A1D17">
        <w:rPr>
          <w:rFonts w:ascii="Times New Roman" w:eastAsia="Arial Unicode MS" w:hAnsi="Times New Roman" w:cs="Times New Roman"/>
          <w:sz w:val="24"/>
          <w:szCs w:val="24"/>
          <w:u w:color="000000"/>
          <w:bdr w:val="nil"/>
          <w:lang w:val="it-IT"/>
        </w:rPr>
        <w:t xml:space="preserve"> </w:t>
      </w:r>
      <w:r w:rsidR="00081C83" w:rsidRPr="001A1D17">
        <w:rPr>
          <w:rFonts w:ascii="Times New Roman" w:eastAsia="Arial Unicode MS" w:hAnsi="Times New Roman" w:cs="Times New Roman"/>
          <w:bCs/>
          <w:sz w:val="24"/>
          <w:szCs w:val="24"/>
          <w:u w:color="000000"/>
          <w:bdr w:val="nil"/>
          <w:lang w:val="it-IT"/>
        </w:rPr>
        <w:t xml:space="preserve"> obligatia de a introduce pacientul in Registrul National de Hidradenita Supurativă.</w:t>
      </w:r>
    </w:p>
    <w:p w14:paraId="68A0FAA2" w14:textId="77777777" w:rsidR="00365021" w:rsidRPr="001A1D17" w:rsidRDefault="00365021" w:rsidP="001A1D17">
      <w:pPr>
        <w:spacing w:after="0" w:line="276" w:lineRule="auto"/>
        <w:jc w:val="both"/>
        <w:rPr>
          <w:rFonts w:ascii="Times New Roman" w:eastAsia="Arial Unicode MS" w:hAnsi="Times New Roman" w:cs="Times New Roman"/>
          <w:b/>
          <w:sz w:val="24"/>
          <w:szCs w:val="24"/>
          <w:u w:color="000000"/>
          <w:bdr w:val="nil"/>
          <w:lang w:val="it-IT"/>
        </w:rPr>
      </w:pPr>
    </w:p>
    <w:p w14:paraId="42A5B8D9" w14:textId="77777777" w:rsidR="00B77DF1" w:rsidRPr="001A1D17" w:rsidRDefault="00B77DF1" w:rsidP="001A1D17">
      <w:pPr>
        <w:spacing w:after="0" w:line="276" w:lineRule="auto"/>
        <w:jc w:val="both"/>
        <w:rPr>
          <w:rFonts w:ascii="Times New Roman" w:hAnsi="Times New Roman" w:cs="Times New Roman"/>
          <w:sz w:val="24"/>
          <w:szCs w:val="24"/>
          <w:lang w:val="en-US"/>
        </w:rPr>
      </w:pPr>
    </w:p>
    <w:p w14:paraId="62EEF635" w14:textId="77777777" w:rsidR="00BB1E17" w:rsidRPr="001A1D17" w:rsidRDefault="00BB1E17" w:rsidP="001A1D17">
      <w:pPr>
        <w:spacing w:after="0" w:line="276" w:lineRule="auto"/>
        <w:jc w:val="both"/>
        <w:rPr>
          <w:rFonts w:ascii="Times New Roman" w:hAnsi="Times New Roman" w:cs="Times New Roman"/>
          <w:sz w:val="24"/>
          <w:szCs w:val="24"/>
          <w:lang w:val="en-US"/>
        </w:rPr>
      </w:pPr>
    </w:p>
    <w:p w14:paraId="04684066" w14:textId="77777777" w:rsidR="00BB1E17" w:rsidRPr="001A1D17" w:rsidRDefault="00BB1E17" w:rsidP="001A1D17">
      <w:pPr>
        <w:spacing w:after="0" w:line="276" w:lineRule="auto"/>
        <w:jc w:val="both"/>
        <w:rPr>
          <w:rFonts w:ascii="Times New Roman" w:hAnsi="Times New Roman" w:cs="Times New Roman"/>
          <w:sz w:val="24"/>
          <w:szCs w:val="24"/>
          <w:lang w:val="en-US"/>
        </w:rPr>
      </w:pPr>
    </w:p>
    <w:p w14:paraId="2E7B472C" w14:textId="77777777" w:rsidR="00BB1E17" w:rsidRPr="001A1D17" w:rsidRDefault="00BB1E17" w:rsidP="001A1D17">
      <w:pPr>
        <w:spacing w:after="0" w:line="276" w:lineRule="auto"/>
        <w:jc w:val="both"/>
        <w:rPr>
          <w:rFonts w:ascii="Times New Roman" w:hAnsi="Times New Roman" w:cs="Times New Roman"/>
          <w:sz w:val="24"/>
          <w:szCs w:val="24"/>
          <w:lang w:val="en-US"/>
        </w:rPr>
      </w:pPr>
    </w:p>
    <w:p w14:paraId="1DC0BA5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1</w:t>
      </w:r>
    </w:p>
    <w:p w14:paraId="58FDDEE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 pentru adulți</w:t>
      </w:r>
    </w:p>
    <w:p w14:paraId="2DD87BA5"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it-IT"/>
        </w:rPr>
      </w:pPr>
    </w:p>
    <w:p w14:paraId="6AB14607" w14:textId="650C4181"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w:t>
      </w:r>
    </w:p>
    <w:p w14:paraId="25BBFF3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Scorul DLQI - Dermatologic Life Quality Index a fost elaborat de Prof. A. Finlay din Marea Britanie. Scorul DLQI poate fi utilizat pentru oricare</w:t>
      </w:r>
      <w:r w:rsidRPr="001A1D17">
        <w:rPr>
          <w:rFonts w:ascii="Times New Roman" w:eastAsia="Arial Unicode MS" w:hAnsi="Times New Roman" w:cs="Times New Roman"/>
          <w:sz w:val="24"/>
          <w:szCs w:val="24"/>
          <w:u w:color="000000"/>
          <w:bdr w:val="nil"/>
          <w:lang w:val="es-ES_tradnl"/>
        </w:rPr>
        <w:t xml:space="preserve"> afec</w:t>
      </w:r>
      <w:r w:rsidRPr="001A1D17">
        <w:rPr>
          <w:rFonts w:ascii="Times New Roman" w:eastAsia="Arial Unicode MS" w:hAnsi="Times New Roman" w:cs="Times New Roman"/>
          <w:sz w:val="24"/>
          <w:szCs w:val="24"/>
          <w:u w:color="000000"/>
          <w:bdr w:val="nil"/>
          <w:lang w:val="it-IT"/>
        </w:rPr>
        <w:t>țiune cutanată.</w:t>
      </w:r>
    </w:p>
    <w:p w14:paraId="383B908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Pacientul la cele 10 întrebări referindu-se la experiența sa din ultima săptămână. Textul chestionarului este următorul:</w:t>
      </w:r>
    </w:p>
    <w:p w14:paraId="4A662CB7" w14:textId="77777777" w:rsidR="00BB1E17" w:rsidRPr="001A1D17" w:rsidRDefault="00BB1E17" w:rsidP="001A1D17">
      <w:pPr>
        <w:pBdr>
          <w:top w:val="nil"/>
          <w:left w:val="nil"/>
          <w:bottom w:val="nil"/>
          <w:right w:val="nil"/>
          <w:between w:val="nil"/>
          <w:bar w:val="nil"/>
        </w:pBdr>
        <w:spacing w:after="0"/>
        <w:jc w:val="both"/>
        <w:outlineLvl w:val="0"/>
        <w:rPr>
          <w:rFonts w:ascii="Times New Roman" w:eastAsia="Arial Unicode MS" w:hAnsi="Times New Roman" w:cs="Times New Roman"/>
          <w:b/>
          <w:bCs/>
          <w:sz w:val="24"/>
          <w:szCs w:val="24"/>
          <w:u w:color="000000"/>
          <w:bdr w:val="nil"/>
          <w:lang w:val="it-IT"/>
        </w:rPr>
      </w:pPr>
    </w:p>
    <w:p w14:paraId="6023EB1F"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DLQI pentru adulţi</w:t>
      </w:r>
    </w:p>
    <w:p w14:paraId="5CFFF5ED" w14:textId="77777777" w:rsidR="00B77DF1" w:rsidRPr="001A1D17" w:rsidRDefault="00B77DF1" w:rsidP="001A1D17">
      <w:pPr>
        <w:pBdr>
          <w:top w:val="nil"/>
          <w:left w:val="nil"/>
          <w:bottom w:val="nil"/>
          <w:right w:val="nil"/>
          <w:between w:val="nil"/>
          <w:bar w:val="nil"/>
        </w:pBdr>
        <w:spacing w:after="0"/>
        <w:jc w:val="both"/>
        <w:outlineLvl w:val="0"/>
        <w:rPr>
          <w:rFonts w:ascii="Times New Roman" w:hAnsi="Times New Roman" w:cs="Times New Roman"/>
          <w:b/>
          <w:bCs/>
          <w:sz w:val="24"/>
          <w:szCs w:val="24"/>
          <w:u w:color="000000"/>
          <w:bdr w:val="nil"/>
          <w:lang w:val="it-IT"/>
        </w:rPr>
      </w:pPr>
    </w:p>
    <w:tbl>
      <w:tblPr>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37"/>
        <w:gridCol w:w="4711"/>
      </w:tblGrid>
      <w:tr w:rsidR="001A1D17" w:rsidRPr="001A1D17" w14:paraId="6CEA8296" w14:textId="77777777" w:rsidTr="00B77DF1">
        <w:trPr>
          <w:trHeight w:val="310"/>
        </w:trPr>
        <w:tc>
          <w:tcPr>
            <w:tcW w:w="5637" w:type="dxa"/>
            <w:tcBorders>
              <w:top w:val="nil"/>
              <w:left w:val="nil"/>
              <w:bottom w:val="nil"/>
              <w:right w:val="nil"/>
            </w:tcBorders>
            <w:shd w:val="clear" w:color="auto" w:fill="auto"/>
            <w:tcMar>
              <w:top w:w="80" w:type="dxa"/>
              <w:left w:w="80" w:type="dxa"/>
              <w:bottom w:w="80" w:type="dxa"/>
              <w:right w:w="80" w:type="dxa"/>
            </w:tcMar>
          </w:tcPr>
          <w:p w14:paraId="628A73FD"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w:t>
            </w:r>
          </w:p>
        </w:tc>
        <w:tc>
          <w:tcPr>
            <w:tcW w:w="4711" w:type="dxa"/>
            <w:tcBorders>
              <w:top w:val="nil"/>
              <w:left w:val="nil"/>
              <w:bottom w:val="nil"/>
              <w:right w:val="nil"/>
            </w:tcBorders>
            <w:shd w:val="clear" w:color="auto" w:fill="auto"/>
            <w:tcMar>
              <w:top w:w="80" w:type="dxa"/>
              <w:left w:w="80" w:type="dxa"/>
              <w:bottom w:w="80" w:type="dxa"/>
              <w:right w:w="80" w:type="dxa"/>
            </w:tcMar>
          </w:tcPr>
          <w:p w14:paraId="7490AA84"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nl-NL"/>
              </w:rPr>
              <w:t>Data:</w:t>
            </w:r>
          </w:p>
        </w:tc>
      </w:tr>
      <w:tr w:rsidR="001A1D17" w:rsidRPr="001A1D17" w14:paraId="6D9F3F51" w14:textId="77777777" w:rsidTr="00B77DF1">
        <w:trPr>
          <w:trHeight w:val="610"/>
        </w:trPr>
        <w:tc>
          <w:tcPr>
            <w:tcW w:w="5637" w:type="dxa"/>
            <w:tcBorders>
              <w:top w:val="nil"/>
              <w:left w:val="nil"/>
              <w:bottom w:val="nil"/>
              <w:right w:val="nil"/>
            </w:tcBorders>
            <w:shd w:val="clear" w:color="auto" w:fill="auto"/>
            <w:tcMar>
              <w:top w:w="80" w:type="dxa"/>
              <w:left w:w="80" w:type="dxa"/>
              <w:bottom w:w="80" w:type="dxa"/>
              <w:right w:w="80" w:type="dxa"/>
            </w:tcMar>
          </w:tcPr>
          <w:p w14:paraId="7BA09F6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pacient:</w:t>
            </w:r>
          </w:p>
          <w:p w14:paraId="5C10872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Semnatura pacient: </w:t>
            </w:r>
          </w:p>
        </w:tc>
        <w:tc>
          <w:tcPr>
            <w:tcW w:w="4711" w:type="dxa"/>
            <w:tcBorders>
              <w:top w:val="nil"/>
              <w:left w:val="nil"/>
              <w:bottom w:val="nil"/>
              <w:right w:val="nil"/>
            </w:tcBorders>
            <w:shd w:val="clear" w:color="auto" w:fill="auto"/>
            <w:tcMar>
              <w:top w:w="80" w:type="dxa"/>
              <w:left w:w="80" w:type="dxa"/>
              <w:bottom w:w="80" w:type="dxa"/>
              <w:right w:w="80" w:type="dxa"/>
            </w:tcMar>
          </w:tcPr>
          <w:p w14:paraId="011D3DA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Diagnostic:</w:t>
            </w:r>
          </w:p>
          <w:p w14:paraId="59D22340"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Nume si parafa medic:</w:t>
            </w:r>
          </w:p>
        </w:tc>
      </w:tr>
      <w:tr w:rsidR="00B77DF1" w:rsidRPr="001A1D17" w14:paraId="5711440C" w14:textId="77777777" w:rsidTr="00B77DF1">
        <w:trPr>
          <w:trHeight w:val="310"/>
        </w:trPr>
        <w:tc>
          <w:tcPr>
            <w:tcW w:w="5637" w:type="dxa"/>
            <w:tcBorders>
              <w:top w:val="nil"/>
              <w:left w:val="nil"/>
              <w:bottom w:val="nil"/>
              <w:right w:val="nil"/>
            </w:tcBorders>
            <w:shd w:val="clear" w:color="auto" w:fill="auto"/>
            <w:tcMar>
              <w:top w:w="80" w:type="dxa"/>
              <w:left w:w="80" w:type="dxa"/>
              <w:bottom w:w="80" w:type="dxa"/>
              <w:right w:w="80" w:type="dxa"/>
            </w:tcMar>
          </w:tcPr>
          <w:p w14:paraId="114CEF67"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w:t>
            </w:r>
          </w:p>
        </w:tc>
        <w:tc>
          <w:tcPr>
            <w:tcW w:w="4711" w:type="dxa"/>
            <w:tcBorders>
              <w:top w:val="nil"/>
              <w:left w:val="nil"/>
              <w:bottom w:val="nil"/>
              <w:right w:val="nil"/>
            </w:tcBorders>
            <w:shd w:val="clear" w:color="auto" w:fill="auto"/>
            <w:tcMar>
              <w:top w:w="80" w:type="dxa"/>
              <w:left w:w="80" w:type="dxa"/>
              <w:bottom w:w="80" w:type="dxa"/>
              <w:right w:w="80" w:type="dxa"/>
            </w:tcMar>
          </w:tcPr>
          <w:p w14:paraId="4F89085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Scor:</w:t>
            </w:r>
          </w:p>
        </w:tc>
      </w:tr>
    </w:tbl>
    <w:p w14:paraId="4C6C6FC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p>
    <w:p w14:paraId="770902F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Scopul acestui chestionar este de a măsura cât de mult v-a afectat viaţa Î</w:t>
      </w:r>
      <w:r w:rsidRPr="001A1D17">
        <w:rPr>
          <w:rFonts w:ascii="Times New Roman" w:eastAsia="Arial Unicode MS" w:hAnsi="Times New Roman" w:cs="Times New Roman"/>
          <w:sz w:val="24"/>
          <w:szCs w:val="24"/>
          <w:u w:color="000000"/>
          <w:bdr w:val="nil"/>
          <w:lang w:val="de-DE"/>
        </w:rPr>
        <w:t>N ULTIMA S</w:t>
      </w:r>
      <w:r w:rsidRPr="001A1D17">
        <w:rPr>
          <w:rFonts w:ascii="Times New Roman" w:eastAsia="Arial Unicode MS" w:hAnsi="Times New Roman" w:cs="Times New Roman"/>
          <w:sz w:val="24"/>
          <w:szCs w:val="24"/>
          <w:u w:color="000000"/>
          <w:bdr w:val="nil"/>
          <w:lang w:val="it-IT"/>
        </w:rPr>
        <w:t xml:space="preserve">ĂPTĂMÂNĂ problema dvs. de piele. Vă </w:t>
      </w:r>
      <w:r w:rsidRPr="001A1D17">
        <w:rPr>
          <w:rFonts w:ascii="Times New Roman" w:eastAsia="Arial Unicode MS" w:hAnsi="Times New Roman" w:cs="Times New Roman"/>
          <w:sz w:val="24"/>
          <w:szCs w:val="24"/>
          <w:u w:color="000000"/>
          <w:bdr w:val="nil"/>
          <w:lang w:val="nl-NL"/>
        </w:rPr>
        <w:t>rug</w:t>
      </w:r>
      <w:r w:rsidRPr="001A1D17">
        <w:rPr>
          <w:rFonts w:ascii="Times New Roman" w:eastAsia="Arial Unicode MS" w:hAnsi="Times New Roman" w:cs="Times New Roman"/>
          <w:sz w:val="24"/>
          <w:szCs w:val="24"/>
          <w:u w:color="000000"/>
          <w:bdr w:val="nil"/>
          <w:lang w:val="it-IT"/>
        </w:rPr>
        <w:t>ăm să bifaţi câ</w:t>
      </w:r>
      <w:r w:rsidRPr="001A1D17">
        <w:rPr>
          <w:rFonts w:ascii="Times New Roman" w:eastAsia="Arial Unicode MS" w:hAnsi="Times New Roman" w:cs="Times New Roman"/>
          <w:sz w:val="24"/>
          <w:szCs w:val="24"/>
          <w:u w:color="000000"/>
          <w:bdr w:val="nil"/>
          <w:lang w:val="pt-PT"/>
        </w:rPr>
        <w:t>te o c</w:t>
      </w:r>
      <w:r w:rsidRPr="001A1D17">
        <w:rPr>
          <w:rFonts w:ascii="Times New Roman" w:eastAsia="Arial Unicode MS" w:hAnsi="Times New Roman" w:cs="Times New Roman"/>
          <w:sz w:val="24"/>
          <w:szCs w:val="24"/>
          <w:u w:color="000000"/>
          <w:bdr w:val="nil"/>
          <w:lang w:val="it-IT"/>
        </w:rPr>
        <w:t>ăsuţă pentru fiecare întrebare.</w:t>
      </w:r>
    </w:p>
    <w:p w14:paraId="2FC3266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CA61111"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1. În ultima săptămână, cât de mult aţi simţit </w:t>
      </w:r>
      <w:r w:rsidRPr="001A1D17">
        <w:rPr>
          <w:rFonts w:ascii="Times New Roman" w:eastAsia="Arial Unicode MS" w:hAnsi="Times New Roman" w:cs="Times New Roman"/>
          <w:b/>
          <w:bCs/>
          <w:sz w:val="24"/>
          <w:szCs w:val="24"/>
          <w:u w:color="000000"/>
          <w:bdr w:val="nil"/>
          <w:lang w:val="it-IT"/>
        </w:rPr>
        <w:t>senzaţii de mâncă</w:t>
      </w:r>
      <w:r w:rsidRPr="001A1D17">
        <w:rPr>
          <w:rFonts w:ascii="Times New Roman" w:eastAsia="Arial Unicode MS" w:hAnsi="Times New Roman" w:cs="Times New Roman"/>
          <w:b/>
          <w:bCs/>
          <w:sz w:val="24"/>
          <w:szCs w:val="24"/>
          <w:u w:color="000000"/>
          <w:bdr w:val="nil"/>
        </w:rPr>
        <w:t xml:space="preserve">rime, </w:t>
      </w:r>
      <w:r w:rsidRPr="001A1D17">
        <w:rPr>
          <w:rFonts w:ascii="Times New Roman" w:eastAsia="Arial Unicode MS" w:hAnsi="Times New Roman" w:cs="Times New Roman"/>
          <w:b/>
          <w:bCs/>
          <w:sz w:val="24"/>
          <w:szCs w:val="24"/>
          <w:u w:color="000000"/>
          <w:bdr w:val="nil"/>
          <w:lang w:val="it-IT"/>
        </w:rPr>
        <w:t>înţepături, dureri sau rană</w:t>
      </w:r>
      <w:r w:rsidRPr="001A1D17">
        <w:rPr>
          <w:rFonts w:ascii="Times New Roman" w:eastAsia="Arial Unicode MS" w:hAnsi="Times New Roman" w:cs="Times New Roman"/>
          <w:sz w:val="24"/>
          <w:szCs w:val="24"/>
          <w:u w:color="000000"/>
          <w:bdr w:val="nil"/>
          <w:lang w:val="it-IT"/>
        </w:rPr>
        <w:t xml:space="preserve"> la nivelul pielii?</w:t>
      </w:r>
    </w:p>
    <w:p w14:paraId="4CCE3821"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39E9A17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w:t>
      </w:r>
    </w:p>
    <w:p w14:paraId="52E4992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6D4C3EA"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2. În ultima săptămână, cât aţi fost de </w:t>
      </w:r>
      <w:r w:rsidRPr="001A1D17">
        <w:rPr>
          <w:rFonts w:ascii="Times New Roman" w:eastAsia="Arial Unicode MS" w:hAnsi="Times New Roman" w:cs="Times New Roman"/>
          <w:b/>
          <w:bCs/>
          <w:sz w:val="24"/>
          <w:szCs w:val="24"/>
          <w:u w:color="000000"/>
          <w:bdr w:val="nil"/>
          <w:lang w:val="it-IT"/>
        </w:rPr>
        <w:t>jenat sau conş</w:t>
      </w:r>
      <w:r w:rsidRPr="001A1D17">
        <w:rPr>
          <w:rFonts w:ascii="Times New Roman" w:eastAsia="Arial Unicode MS" w:hAnsi="Times New Roman" w:cs="Times New Roman"/>
          <w:b/>
          <w:bCs/>
          <w:sz w:val="24"/>
          <w:szCs w:val="24"/>
          <w:u w:color="000000"/>
          <w:bdr w:val="nil"/>
          <w:lang w:val="fr-FR"/>
        </w:rPr>
        <w:t xml:space="preserve">tient </w:t>
      </w:r>
      <w:r w:rsidRPr="001A1D17">
        <w:rPr>
          <w:rFonts w:ascii="Times New Roman" w:eastAsia="Arial Unicode MS" w:hAnsi="Times New Roman" w:cs="Times New Roman"/>
          <w:sz w:val="24"/>
          <w:szCs w:val="24"/>
          <w:u w:color="000000"/>
          <w:bdr w:val="nil"/>
          <w:lang w:val="pt-PT"/>
        </w:rPr>
        <w:t>de boal</w:t>
      </w:r>
      <w:r w:rsidRPr="001A1D17">
        <w:rPr>
          <w:rFonts w:ascii="Times New Roman" w:eastAsia="Arial Unicode MS" w:hAnsi="Times New Roman" w:cs="Times New Roman"/>
          <w:sz w:val="24"/>
          <w:szCs w:val="24"/>
          <w:u w:color="000000"/>
          <w:bdr w:val="nil"/>
          <w:lang w:val="it-IT"/>
        </w:rPr>
        <w:t>ă datorită pielii dvs.?</w:t>
      </w:r>
    </w:p>
    <w:p w14:paraId="1A5A77A9"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4B6CB1D0"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w:t>
      </w:r>
    </w:p>
    <w:p w14:paraId="23EE4F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86070A8"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3. În ultima săptămână, cât de mult a interferat boala dvs. de piele cu mersul la </w:t>
      </w:r>
      <w:r w:rsidRPr="001A1D17">
        <w:rPr>
          <w:rFonts w:ascii="Times New Roman" w:eastAsia="Arial Unicode MS" w:hAnsi="Times New Roman" w:cs="Times New Roman"/>
          <w:b/>
          <w:bCs/>
          <w:sz w:val="24"/>
          <w:szCs w:val="24"/>
          <w:u w:color="000000"/>
          <w:bdr w:val="nil"/>
          <w:lang w:val="it-IT"/>
        </w:rPr>
        <w:t>cumpărături</w:t>
      </w:r>
      <w:r w:rsidRPr="001A1D17">
        <w:rPr>
          <w:rFonts w:ascii="Times New Roman" w:eastAsia="Arial Unicode MS" w:hAnsi="Times New Roman" w:cs="Times New Roman"/>
          <w:sz w:val="24"/>
          <w:szCs w:val="24"/>
          <w:u w:color="000000"/>
          <w:bdr w:val="nil"/>
          <w:lang w:val="it-IT"/>
        </w:rPr>
        <w:t xml:space="preserve"> sau cu </w:t>
      </w:r>
      <w:r w:rsidRPr="001A1D17">
        <w:rPr>
          <w:rFonts w:ascii="Times New Roman" w:eastAsia="Arial Unicode MS" w:hAnsi="Times New Roman" w:cs="Times New Roman"/>
          <w:b/>
          <w:bCs/>
          <w:sz w:val="24"/>
          <w:szCs w:val="24"/>
          <w:u w:color="000000"/>
          <w:bdr w:val="nil"/>
          <w:lang w:val="it-IT"/>
        </w:rPr>
        <w:t>îngrijirea casei şi a grădinii</w:t>
      </w:r>
      <w:r w:rsidRPr="001A1D17">
        <w:rPr>
          <w:rFonts w:ascii="Times New Roman" w:eastAsia="Arial Unicode MS" w:hAnsi="Times New Roman" w:cs="Times New Roman"/>
          <w:sz w:val="24"/>
          <w:szCs w:val="24"/>
          <w:u w:color="000000"/>
          <w:bdr w:val="nil"/>
          <w:lang w:val="zh-TW" w:eastAsia="zh-TW"/>
        </w:rPr>
        <w:t>?</w:t>
      </w:r>
    </w:p>
    <w:p w14:paraId="27CCA7EC"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76CE817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6B48D6E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468D8FE"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4. În ultima săptămână, cât de mult a influenţat problema dvs de piele </w:t>
      </w:r>
      <w:r w:rsidRPr="001A1D17">
        <w:rPr>
          <w:rFonts w:ascii="Times New Roman" w:eastAsia="Arial Unicode MS" w:hAnsi="Times New Roman" w:cs="Times New Roman"/>
          <w:b/>
          <w:bCs/>
          <w:sz w:val="24"/>
          <w:szCs w:val="24"/>
          <w:u w:color="000000"/>
          <w:bdr w:val="nil"/>
          <w:lang w:val="it-IT"/>
        </w:rPr>
        <w:t>alegerea hainelor</w:t>
      </w:r>
      <w:r w:rsidRPr="001A1D17">
        <w:rPr>
          <w:rFonts w:ascii="Times New Roman" w:eastAsia="Arial Unicode MS" w:hAnsi="Times New Roman" w:cs="Times New Roman"/>
          <w:sz w:val="24"/>
          <w:szCs w:val="24"/>
          <w:u w:color="000000"/>
          <w:bdr w:val="nil"/>
          <w:lang w:val="it-IT"/>
        </w:rPr>
        <w:t xml:space="preserve"> cu care v-aţi î</w:t>
      </w:r>
      <w:r w:rsidRPr="001A1D17">
        <w:rPr>
          <w:rFonts w:ascii="Times New Roman" w:eastAsia="Arial Unicode MS" w:hAnsi="Times New Roman" w:cs="Times New Roman"/>
          <w:sz w:val="24"/>
          <w:szCs w:val="24"/>
          <w:u w:color="000000"/>
          <w:bdr w:val="nil"/>
          <w:lang w:val="fr-FR"/>
        </w:rPr>
        <w:t>mbr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zh-TW" w:eastAsia="zh-TW"/>
        </w:rPr>
        <w:t>cat?</w:t>
      </w:r>
    </w:p>
    <w:p w14:paraId="01B43148"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2559855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765CC76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05B6741"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5. În ultima săptămână, cât de mult v-a afectat problema dvs. de piele </w:t>
      </w:r>
      <w:r w:rsidRPr="001A1D17">
        <w:rPr>
          <w:rFonts w:ascii="Times New Roman" w:eastAsia="Arial Unicode MS" w:hAnsi="Times New Roman" w:cs="Times New Roman"/>
          <w:b/>
          <w:bCs/>
          <w:sz w:val="24"/>
          <w:szCs w:val="24"/>
          <w:u w:color="000000"/>
          <w:bdr w:val="nil"/>
        </w:rPr>
        <w:t>activit</w:t>
      </w:r>
      <w:r w:rsidRPr="001A1D17">
        <w:rPr>
          <w:rFonts w:ascii="Times New Roman" w:eastAsia="Arial Unicode MS" w:hAnsi="Times New Roman" w:cs="Times New Roman"/>
          <w:b/>
          <w:bCs/>
          <w:sz w:val="24"/>
          <w:szCs w:val="24"/>
          <w:u w:color="000000"/>
          <w:bdr w:val="nil"/>
          <w:lang w:val="it-IT"/>
        </w:rPr>
        <w:t>ăţ</w:t>
      </w:r>
      <w:r w:rsidRPr="001A1D17">
        <w:rPr>
          <w:rFonts w:ascii="Times New Roman" w:eastAsia="Arial Unicode MS" w:hAnsi="Times New Roman" w:cs="Times New Roman"/>
          <w:b/>
          <w:bCs/>
          <w:sz w:val="24"/>
          <w:szCs w:val="24"/>
          <w:u w:color="000000"/>
          <w:bdr w:val="nil"/>
          <w:lang w:val="fr-FR"/>
        </w:rPr>
        <w:t>ile sociale</w:t>
      </w:r>
      <w:r w:rsidRPr="001A1D17">
        <w:rPr>
          <w:rFonts w:ascii="Times New Roman" w:eastAsia="Arial Unicode MS" w:hAnsi="Times New Roman" w:cs="Times New Roman"/>
          <w:sz w:val="24"/>
          <w:szCs w:val="24"/>
          <w:u w:color="000000"/>
          <w:bdr w:val="nil"/>
          <w:lang w:val="it-IT"/>
        </w:rPr>
        <w:t xml:space="preserve"> sau cele </w:t>
      </w:r>
      <w:r w:rsidRPr="001A1D17">
        <w:rPr>
          <w:rFonts w:ascii="Times New Roman" w:eastAsia="Arial Unicode MS" w:hAnsi="Times New Roman" w:cs="Times New Roman"/>
          <w:b/>
          <w:bCs/>
          <w:sz w:val="24"/>
          <w:szCs w:val="24"/>
          <w:u w:color="000000"/>
          <w:bdr w:val="nil"/>
          <w:lang w:val="pt-PT"/>
        </w:rPr>
        <w:t>de relaxare</w:t>
      </w:r>
      <w:r w:rsidRPr="001A1D17">
        <w:rPr>
          <w:rFonts w:ascii="Times New Roman" w:eastAsia="Arial Unicode MS" w:hAnsi="Times New Roman" w:cs="Times New Roman"/>
          <w:sz w:val="24"/>
          <w:szCs w:val="24"/>
          <w:u w:color="000000"/>
          <w:bdr w:val="nil"/>
          <w:lang w:val="zh-TW" w:eastAsia="zh-TW"/>
        </w:rPr>
        <w:t>?</w:t>
      </w:r>
    </w:p>
    <w:p w14:paraId="6B341EE3"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2D950D8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4A355AA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BE455C4"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6. În ultima săptămână, cât de mult v-a împiedicat pielea dvs. să </w:t>
      </w:r>
      <w:r w:rsidRPr="001A1D17">
        <w:rPr>
          <w:rFonts w:ascii="Times New Roman" w:eastAsia="Arial Unicode MS" w:hAnsi="Times New Roman" w:cs="Times New Roman"/>
          <w:sz w:val="24"/>
          <w:szCs w:val="24"/>
          <w:u w:color="000000"/>
          <w:bdr w:val="nil"/>
        </w:rPr>
        <w:t>practica</w:t>
      </w:r>
      <w:r w:rsidRPr="001A1D17">
        <w:rPr>
          <w:rFonts w:ascii="Times New Roman" w:eastAsia="Arial Unicode MS" w:hAnsi="Times New Roman" w:cs="Times New Roman"/>
          <w:sz w:val="24"/>
          <w:szCs w:val="24"/>
          <w:u w:color="000000"/>
          <w:bdr w:val="nil"/>
          <w:lang w:val="it-IT"/>
        </w:rPr>
        <w:t xml:space="preserve">ţi un </w:t>
      </w:r>
      <w:r w:rsidRPr="001A1D17">
        <w:rPr>
          <w:rFonts w:ascii="Times New Roman" w:eastAsia="Arial Unicode MS" w:hAnsi="Times New Roman" w:cs="Times New Roman"/>
          <w:b/>
          <w:bCs/>
          <w:sz w:val="24"/>
          <w:szCs w:val="24"/>
          <w:u w:color="000000"/>
          <w:bdr w:val="nil"/>
          <w:lang w:val="it-IT"/>
        </w:rPr>
        <w:t>sport</w:t>
      </w:r>
      <w:r w:rsidRPr="001A1D17">
        <w:rPr>
          <w:rFonts w:ascii="Times New Roman" w:eastAsia="Arial Unicode MS" w:hAnsi="Times New Roman" w:cs="Times New Roman"/>
          <w:sz w:val="24"/>
          <w:szCs w:val="24"/>
          <w:u w:color="000000"/>
          <w:bdr w:val="nil"/>
          <w:lang w:val="zh-TW" w:eastAsia="zh-TW"/>
        </w:rPr>
        <w:t>?</w:t>
      </w:r>
    </w:p>
    <w:p w14:paraId="57B7C58A"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1BB45E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08747E0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813188C"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7. În ultima săptămână v-a împiedicat pielea dvs. la </w:t>
      </w:r>
      <w:r w:rsidRPr="001A1D17">
        <w:rPr>
          <w:rFonts w:ascii="Times New Roman" w:eastAsia="Arial Unicode MS" w:hAnsi="Times New Roman" w:cs="Times New Roman"/>
          <w:b/>
          <w:bCs/>
          <w:sz w:val="24"/>
          <w:szCs w:val="24"/>
          <w:u w:color="000000"/>
          <w:bdr w:val="nil"/>
          <w:lang w:val="it-IT"/>
        </w:rPr>
        <w:t xml:space="preserve">serviciu </w:t>
      </w:r>
      <w:r w:rsidRPr="001A1D17">
        <w:rPr>
          <w:rFonts w:ascii="Times New Roman" w:eastAsia="Arial Unicode MS" w:hAnsi="Times New Roman" w:cs="Times New Roman"/>
          <w:sz w:val="24"/>
          <w:szCs w:val="24"/>
          <w:u w:color="000000"/>
          <w:bdr w:val="nil"/>
          <w:lang w:val="it-IT"/>
        </w:rPr>
        <w:t xml:space="preserve">sau </w:t>
      </w:r>
      <w:r w:rsidRPr="001A1D17">
        <w:rPr>
          <w:rFonts w:ascii="Times New Roman" w:eastAsia="Arial Unicode MS" w:hAnsi="Times New Roman" w:cs="Times New Roman"/>
          <w:b/>
          <w:bCs/>
          <w:sz w:val="24"/>
          <w:szCs w:val="24"/>
          <w:u w:color="000000"/>
          <w:bdr w:val="nil"/>
          <w:lang w:val="it-IT"/>
        </w:rPr>
        <w:t>studiu</w:t>
      </w:r>
      <w:r w:rsidRPr="001A1D17">
        <w:rPr>
          <w:rFonts w:ascii="Times New Roman" w:eastAsia="Arial Unicode MS" w:hAnsi="Times New Roman" w:cs="Times New Roman"/>
          <w:sz w:val="24"/>
          <w:szCs w:val="24"/>
          <w:u w:color="000000"/>
          <w:bdr w:val="nil"/>
          <w:lang w:val="zh-TW" w:eastAsia="zh-TW"/>
        </w:rPr>
        <w:t>?</w:t>
      </w:r>
    </w:p>
    <w:p w14:paraId="6308A4BC"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FA1B36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lastRenderedPageBreak/>
        <w:t xml:space="preserve">    Da/Nu         Nerelevant</w:t>
      </w:r>
    </w:p>
    <w:p w14:paraId="4828B8E7" w14:textId="77777777" w:rsidR="00BB1E17"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w:t>
      </w:r>
    </w:p>
    <w:p w14:paraId="496D41FA" w14:textId="0705159A" w:rsidR="00B77DF1" w:rsidRPr="001A1D17" w:rsidRDefault="00BB1E17"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00B77DF1" w:rsidRPr="001A1D17">
        <w:rPr>
          <w:rFonts w:ascii="Times New Roman" w:eastAsia="Arial Unicode MS" w:hAnsi="Times New Roman" w:cs="Times New Roman"/>
          <w:sz w:val="24"/>
          <w:szCs w:val="24"/>
          <w:u w:color="000000"/>
          <w:bdr w:val="nil"/>
          <w:lang w:val="de-DE"/>
        </w:rPr>
        <w:t xml:space="preserve"> Dac</w:t>
      </w:r>
      <w:r w:rsidR="00B77DF1" w:rsidRPr="001A1D17">
        <w:rPr>
          <w:rFonts w:ascii="Times New Roman" w:eastAsia="Arial Unicode MS" w:hAnsi="Times New Roman" w:cs="Times New Roman"/>
          <w:sz w:val="24"/>
          <w:szCs w:val="24"/>
          <w:u w:color="000000"/>
          <w:bdr w:val="nil"/>
          <w:lang w:val="it-IT"/>
        </w:rPr>
        <w:t xml:space="preserve">ă </w:t>
      </w:r>
      <w:r w:rsidR="00B77DF1" w:rsidRPr="001A1D17">
        <w:rPr>
          <w:rFonts w:ascii="Times New Roman" w:eastAsia="Arial Unicode MS" w:hAnsi="Times New Roman" w:cs="Times New Roman"/>
          <w:sz w:val="24"/>
          <w:szCs w:val="24"/>
          <w:u w:color="000000"/>
          <w:bdr w:val="nil"/>
          <w:lang w:val="ru-RU"/>
        </w:rPr>
        <w:t>"</w:t>
      </w:r>
      <w:r w:rsidR="00B77DF1" w:rsidRPr="001A1D17">
        <w:rPr>
          <w:rFonts w:ascii="Times New Roman" w:eastAsia="Arial Unicode MS" w:hAnsi="Times New Roman" w:cs="Times New Roman"/>
          <w:b/>
          <w:bCs/>
          <w:sz w:val="24"/>
          <w:szCs w:val="24"/>
          <w:u w:color="000000"/>
          <w:bdr w:val="nil"/>
          <w:lang w:val="it-IT"/>
        </w:rPr>
        <w:t>nu</w:t>
      </w:r>
      <w:r w:rsidR="00B77DF1" w:rsidRPr="001A1D17">
        <w:rPr>
          <w:rFonts w:ascii="Times New Roman" w:eastAsia="Arial Unicode MS" w:hAnsi="Times New Roman" w:cs="Times New Roman"/>
          <w:sz w:val="24"/>
          <w:szCs w:val="24"/>
          <w:u w:color="000000"/>
          <w:bdr w:val="nil"/>
          <w:lang w:val="ru-RU"/>
        </w:rPr>
        <w:t xml:space="preserve">" </w:t>
      </w:r>
      <w:r w:rsidR="00B77DF1" w:rsidRPr="001A1D17">
        <w:rPr>
          <w:rFonts w:ascii="Times New Roman" w:eastAsia="Arial Unicode MS" w:hAnsi="Times New Roman" w:cs="Times New Roman"/>
          <w:sz w:val="24"/>
          <w:szCs w:val="24"/>
          <w:u w:color="000000"/>
          <w:bdr w:val="nil"/>
          <w:lang w:val="it-IT"/>
        </w:rPr>
        <w:t>în ultima săptămână cât de mult a fost pielea dvs. o problemă pentru serviciu sau studii?</w:t>
      </w:r>
    </w:p>
    <w:p w14:paraId="7F88E47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Mult/Pu</w:t>
      </w:r>
      <w:r w:rsidRPr="001A1D17">
        <w:rPr>
          <w:rFonts w:ascii="Times New Roman" w:eastAsia="Arial Unicode MS" w:hAnsi="Times New Roman" w:cs="Times New Roman"/>
          <w:sz w:val="24"/>
          <w:szCs w:val="24"/>
          <w:u w:color="000000"/>
          <w:bdr w:val="nil"/>
          <w:lang w:val="it-IT"/>
        </w:rPr>
        <w:t xml:space="preserve">ţin/Deloc   </w:t>
      </w:r>
    </w:p>
    <w:p w14:paraId="41B0ADF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320F0B17"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8. În ultima săptămână, cât de mult v-a creat pielea dvs. dificultăţi cu </w:t>
      </w:r>
      <w:r w:rsidRPr="001A1D17">
        <w:rPr>
          <w:rFonts w:ascii="Times New Roman" w:eastAsia="Arial Unicode MS" w:hAnsi="Times New Roman" w:cs="Times New Roman"/>
          <w:b/>
          <w:bCs/>
          <w:sz w:val="24"/>
          <w:szCs w:val="24"/>
          <w:u w:color="000000"/>
          <w:bdr w:val="nil"/>
          <w:lang w:val="it-IT"/>
        </w:rPr>
        <w:t xml:space="preserve">partenerul sau oricare din prietenii apropiaţi </w:t>
      </w:r>
      <w:r w:rsidRPr="001A1D17">
        <w:rPr>
          <w:rFonts w:ascii="Times New Roman" w:eastAsia="Arial Unicode MS" w:hAnsi="Times New Roman" w:cs="Times New Roman"/>
          <w:sz w:val="24"/>
          <w:szCs w:val="24"/>
          <w:u w:color="000000"/>
          <w:bdr w:val="nil"/>
          <w:lang w:val="it-IT"/>
        </w:rPr>
        <w:t xml:space="preserve">sau </w:t>
      </w:r>
      <w:r w:rsidRPr="001A1D17">
        <w:rPr>
          <w:rFonts w:ascii="Times New Roman" w:eastAsia="Arial Unicode MS" w:hAnsi="Times New Roman" w:cs="Times New Roman"/>
          <w:b/>
          <w:bCs/>
          <w:sz w:val="24"/>
          <w:szCs w:val="24"/>
          <w:u w:color="000000"/>
          <w:bdr w:val="nil"/>
          <w:lang w:val="da-DK"/>
        </w:rPr>
        <w:t>rude</w:t>
      </w:r>
      <w:r w:rsidRPr="001A1D17">
        <w:rPr>
          <w:rFonts w:ascii="Times New Roman" w:eastAsia="Arial Unicode MS" w:hAnsi="Times New Roman" w:cs="Times New Roman"/>
          <w:sz w:val="24"/>
          <w:szCs w:val="24"/>
          <w:u w:color="000000"/>
          <w:bdr w:val="nil"/>
          <w:lang w:val="zh-TW" w:eastAsia="zh-TW"/>
        </w:rPr>
        <w:t>?</w:t>
      </w:r>
    </w:p>
    <w:p w14:paraId="691A5CE1"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06293ED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775C442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29B0412D"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zh-TW" w:eastAsia="zh-TW"/>
        </w:rPr>
      </w:pPr>
      <w:r w:rsidRPr="001A1D17">
        <w:rPr>
          <w:rFonts w:ascii="Times New Roman" w:eastAsia="Arial Unicode MS" w:hAnsi="Times New Roman" w:cs="Times New Roman"/>
          <w:sz w:val="24"/>
          <w:szCs w:val="24"/>
          <w:u w:color="000000"/>
          <w:bdr w:val="nil"/>
          <w:lang w:val="it-IT"/>
        </w:rPr>
        <w:t xml:space="preserve">9. În ultima săptămână, cât de mult v-a creat pielea dvs. </w:t>
      </w:r>
      <w:r w:rsidRPr="001A1D17">
        <w:rPr>
          <w:rFonts w:ascii="Times New Roman" w:eastAsia="Arial Unicode MS" w:hAnsi="Times New Roman" w:cs="Times New Roman"/>
          <w:b/>
          <w:bCs/>
          <w:sz w:val="24"/>
          <w:szCs w:val="24"/>
          <w:u w:color="000000"/>
          <w:bdr w:val="nil"/>
          <w:lang w:val="pt-PT"/>
        </w:rPr>
        <w:t>dificult</w:t>
      </w:r>
      <w:r w:rsidRPr="001A1D17">
        <w:rPr>
          <w:rFonts w:ascii="Times New Roman" w:eastAsia="Arial Unicode MS" w:hAnsi="Times New Roman" w:cs="Times New Roman"/>
          <w:b/>
          <w:bCs/>
          <w:sz w:val="24"/>
          <w:szCs w:val="24"/>
          <w:u w:color="000000"/>
          <w:bdr w:val="nil"/>
          <w:lang w:val="it-IT"/>
        </w:rPr>
        <w:t>ăţ</w:t>
      </w:r>
      <w:r w:rsidRPr="001A1D17">
        <w:rPr>
          <w:rFonts w:ascii="Times New Roman" w:eastAsia="Arial Unicode MS" w:hAnsi="Times New Roman" w:cs="Times New Roman"/>
          <w:b/>
          <w:bCs/>
          <w:sz w:val="24"/>
          <w:szCs w:val="24"/>
          <w:u w:color="000000"/>
          <w:bdr w:val="nil"/>
          <w:lang w:val="es-ES_tradnl"/>
        </w:rPr>
        <w:t>i sexuale</w:t>
      </w:r>
      <w:r w:rsidRPr="001A1D17">
        <w:rPr>
          <w:rFonts w:ascii="Times New Roman" w:eastAsia="Arial Unicode MS" w:hAnsi="Times New Roman" w:cs="Times New Roman"/>
          <w:sz w:val="24"/>
          <w:szCs w:val="24"/>
          <w:u w:color="000000"/>
          <w:bdr w:val="nil"/>
          <w:lang w:val="zh-TW" w:eastAsia="zh-TW"/>
        </w:rPr>
        <w:t>?</w:t>
      </w:r>
    </w:p>
    <w:p w14:paraId="5592391F"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69C1121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2EE100A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8E22ABC" w14:textId="77777777" w:rsidR="00B77DF1" w:rsidRPr="001A1D17" w:rsidRDefault="00B77DF1" w:rsidP="001A1D17">
      <w:pPr>
        <w:pBdr>
          <w:top w:val="nil"/>
          <w:left w:val="nil"/>
          <w:bottom w:val="nil"/>
          <w:right w:val="nil"/>
          <w:between w:val="nil"/>
          <w:bar w:val="nil"/>
        </w:pBdr>
        <w:spacing w:after="0"/>
        <w:jc w:val="both"/>
        <w:outlineLvl w:val="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10. În ultima săptămână, cât de mult a fost o problemă </w:t>
      </w:r>
      <w:r w:rsidRPr="001A1D17">
        <w:rPr>
          <w:rFonts w:ascii="Times New Roman" w:eastAsia="Arial Unicode MS" w:hAnsi="Times New Roman" w:cs="Times New Roman"/>
          <w:b/>
          <w:bCs/>
          <w:sz w:val="24"/>
          <w:szCs w:val="24"/>
          <w:u w:color="000000"/>
          <w:bdr w:val="nil"/>
          <w:lang w:val="it-IT"/>
        </w:rPr>
        <w:t>tratamentul pentru afecţiunea dvs.</w:t>
      </w:r>
      <w:r w:rsidRPr="001A1D17">
        <w:rPr>
          <w:rFonts w:ascii="Times New Roman" w:eastAsia="Arial Unicode MS" w:hAnsi="Times New Roman" w:cs="Times New Roman"/>
          <w:sz w:val="24"/>
          <w:szCs w:val="24"/>
          <w:u w:color="000000"/>
          <w:bdr w:val="nil"/>
          <w:lang w:val="it-IT"/>
        </w:rPr>
        <w:t>, de ex. pentru că v-a murdărit casa sau a durat mult timp?</w:t>
      </w:r>
    </w:p>
    <w:p w14:paraId="5130C334" w14:textId="77777777" w:rsidR="00BB1E17" w:rsidRPr="001A1D17" w:rsidRDefault="00BB1E17" w:rsidP="001A1D17">
      <w:pPr>
        <w:pBdr>
          <w:top w:val="nil"/>
          <w:left w:val="nil"/>
          <w:bottom w:val="nil"/>
          <w:right w:val="nil"/>
          <w:between w:val="nil"/>
          <w:bar w:val="nil"/>
        </w:pBdr>
        <w:spacing w:after="0"/>
        <w:jc w:val="both"/>
        <w:outlineLvl w:val="0"/>
        <w:rPr>
          <w:rFonts w:ascii="Times New Roman" w:hAnsi="Times New Roman" w:cs="Times New Roman"/>
          <w:sz w:val="24"/>
          <w:szCs w:val="24"/>
          <w:u w:color="000000"/>
          <w:bdr w:val="nil"/>
          <w:lang w:val="it-IT"/>
        </w:rPr>
      </w:pPr>
    </w:p>
    <w:p w14:paraId="678E26A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Foarte mult/Mult/Puţin/Deloc         Nerelevant</w:t>
      </w:r>
    </w:p>
    <w:p w14:paraId="536D523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10C7AC8E"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57337BDB"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23F7223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Vă </w:t>
      </w:r>
      <w:r w:rsidRPr="001A1D17">
        <w:rPr>
          <w:rFonts w:ascii="Times New Roman" w:eastAsia="Arial Unicode MS" w:hAnsi="Times New Roman" w:cs="Times New Roman"/>
          <w:sz w:val="24"/>
          <w:szCs w:val="24"/>
          <w:u w:color="000000"/>
          <w:bdr w:val="nil"/>
          <w:lang w:val="nl-NL"/>
        </w:rPr>
        <w:t>rug</w:t>
      </w:r>
      <w:r w:rsidRPr="001A1D17">
        <w:rPr>
          <w:rFonts w:ascii="Times New Roman" w:eastAsia="Arial Unicode MS" w:hAnsi="Times New Roman" w:cs="Times New Roman"/>
          <w:sz w:val="24"/>
          <w:szCs w:val="24"/>
          <w:u w:color="000000"/>
          <w:bdr w:val="nil"/>
          <w:lang w:val="it-IT"/>
        </w:rPr>
        <w:t>ăm să verificaţi dacă aţi răspuns la toate întrebările. Vă mulţumesc.</w:t>
      </w:r>
    </w:p>
    <w:p w14:paraId="5AE8F1A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w:t>
      </w:r>
      <w:r w:rsidRPr="001A1D17">
        <w:rPr>
          <w:rFonts w:ascii="Times New Roman" w:eastAsia="Arial Unicode MS" w:hAnsi="Times New Roman" w:cs="Times New Roman"/>
          <w:sz w:val="24"/>
          <w:szCs w:val="24"/>
          <w:u w:color="000000"/>
          <w:bdr w:val="nil"/>
          <w:lang w:val="it-IT"/>
        </w:rPr>
        <w:t>AY Finlay. GK Khan, aprilie 1992.</w:t>
      </w:r>
    </w:p>
    <w:p w14:paraId="358B3A5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499E3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atribui scoruri de la 0 la 3 răspunsurilor:</w:t>
      </w:r>
    </w:p>
    <w:p w14:paraId="5847FE9F"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0 pentru "deloc", "nerelevant" sau lipsa răspunsului</w:t>
      </w:r>
    </w:p>
    <w:p w14:paraId="5CFFF4A6"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1 pentru "puţ</w:t>
      </w:r>
      <w:r w:rsidRPr="001A1D17">
        <w:rPr>
          <w:rFonts w:ascii="Times New Roman" w:eastAsia="Arial Unicode MS" w:hAnsi="Times New Roman" w:cs="Times New Roman"/>
          <w:sz w:val="24"/>
          <w:szCs w:val="24"/>
          <w:u w:color="000000"/>
          <w:bdr w:val="nil"/>
          <w:lang w:val="ru-RU"/>
        </w:rPr>
        <w:t>in"</w:t>
      </w:r>
    </w:p>
    <w:p w14:paraId="62596ACE"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2 pentru "mult"</w:t>
      </w:r>
    </w:p>
    <w:p w14:paraId="1B634D42" w14:textId="77777777" w:rsidR="00B77DF1" w:rsidRPr="001A1D17" w:rsidRDefault="00B77DF1" w:rsidP="001A1D1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3 pentru "foarte mult" şi pentru răspunsul "Da" la întrebarea 7.</w:t>
      </w:r>
    </w:p>
    <w:p w14:paraId="4B97B07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D236A34"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02AE5171" w14:textId="77777777" w:rsidR="00BB1E17" w:rsidRPr="001A1D17" w:rsidRDefault="00BB1E17"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1558EC9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1A1D17">
        <w:rPr>
          <w:rFonts w:ascii="Times New Roman" w:eastAsia="Arial Unicode MS" w:hAnsi="Times New Roman" w:cs="Times New Roman"/>
          <w:sz w:val="24"/>
          <w:szCs w:val="24"/>
          <w:u w:color="000000"/>
          <w:bdr w:val="nil"/>
          <w:lang w:val="pt-PT"/>
        </w:rPr>
        <w:t>de boal</w:t>
      </w:r>
      <w:r w:rsidRPr="001A1D17">
        <w:rPr>
          <w:rFonts w:ascii="Times New Roman" w:eastAsia="Arial Unicode MS" w:hAnsi="Times New Roman" w:cs="Times New Roman"/>
          <w:sz w:val="24"/>
          <w:szCs w:val="24"/>
          <w:u w:color="000000"/>
          <w:bdr w:val="nil"/>
          <w:lang w:val="it-IT"/>
        </w:rPr>
        <w:t>ă.</w:t>
      </w:r>
    </w:p>
    <w:p w14:paraId="0F793B45"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38E3747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Interpretarea scorului:</w:t>
      </w:r>
    </w:p>
    <w:p w14:paraId="08F723F7" w14:textId="3A8F1756"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B1E17"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0 - 1 = fără efect asupra calităţii vieţii pacientului</w:t>
      </w:r>
    </w:p>
    <w:p w14:paraId="0C2B7973" w14:textId="0767F783"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00BB1E17" w:rsidRPr="001A1D17">
        <w:rPr>
          <w:rFonts w:ascii="Times New Roman" w:eastAsia="Arial Unicode MS" w:hAnsi="Times New Roman" w:cs="Times New Roman"/>
          <w:sz w:val="24"/>
          <w:szCs w:val="24"/>
          <w:u w:color="000000"/>
          <w:bdr w:val="nil"/>
          <w:lang w:val="de-DE"/>
        </w:rPr>
        <w:t xml:space="preserve">  </w:t>
      </w:r>
      <w:r w:rsidRPr="001A1D17">
        <w:rPr>
          <w:rFonts w:ascii="Times New Roman" w:eastAsia="Arial Unicode MS" w:hAnsi="Times New Roman" w:cs="Times New Roman"/>
          <w:sz w:val="24"/>
          <w:szCs w:val="24"/>
          <w:u w:color="000000"/>
          <w:bdr w:val="nil"/>
          <w:lang w:val="de-DE"/>
        </w:rPr>
        <w:t>2 - 5 = efect sc</w:t>
      </w:r>
      <w:r w:rsidRPr="001A1D17">
        <w:rPr>
          <w:rFonts w:ascii="Times New Roman" w:eastAsia="Arial Unicode MS" w:hAnsi="Times New Roman" w:cs="Times New Roman"/>
          <w:sz w:val="24"/>
          <w:szCs w:val="24"/>
          <w:u w:color="000000"/>
          <w:bdr w:val="nil"/>
          <w:lang w:val="it-IT"/>
        </w:rPr>
        <w:t>ăzut asupra calităţii vieţii pacientului</w:t>
      </w:r>
    </w:p>
    <w:p w14:paraId="7ADEE586" w14:textId="2BDAE3F5"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B1E17"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6 - 10 = efect moderat asupra calităţii vieţii pacientului</w:t>
      </w:r>
    </w:p>
    <w:p w14:paraId="54184116" w14:textId="77777777" w:rsidR="00B77DF1" w:rsidRPr="001A1D17" w:rsidRDefault="00B77DF1" w:rsidP="001A1D17">
      <w:pPr>
        <w:pBdr>
          <w:top w:val="nil"/>
          <w:left w:val="nil"/>
          <w:bottom w:val="nil"/>
          <w:right w:val="nil"/>
          <w:between w:val="nil"/>
          <w:bar w:val="nil"/>
        </w:pBdr>
        <w:spacing w:after="0"/>
        <w:ind w:hanging="284"/>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11 - 20 = efect important asupra calităţii vieţii pacientului</w:t>
      </w:r>
    </w:p>
    <w:p w14:paraId="4185C920" w14:textId="77777777" w:rsidR="00B77DF1" w:rsidRPr="001A1D17" w:rsidRDefault="00B77DF1" w:rsidP="001A1D17">
      <w:pPr>
        <w:pBdr>
          <w:top w:val="nil"/>
          <w:left w:val="nil"/>
          <w:bottom w:val="nil"/>
          <w:right w:val="nil"/>
          <w:between w:val="nil"/>
          <w:bar w:val="nil"/>
        </w:pBdr>
        <w:spacing w:after="0"/>
        <w:ind w:hanging="284"/>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21 - 30 = efect foarte important asupra calităţii vieţii pacientului.</w:t>
      </w:r>
    </w:p>
    <w:p w14:paraId="74771BF6"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1878AA40"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82829CC"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7D85B10"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722A5A7D"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5DDE59E8"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362BF3B8"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F31BCE6"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228A257"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2BE8B4D4" w14:textId="77777777" w:rsidR="00BB1E17" w:rsidRPr="001A1D17" w:rsidRDefault="00BB1E17"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4481AC30"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b/>
          <w:bCs/>
          <w:sz w:val="24"/>
          <w:szCs w:val="24"/>
          <w:lang w:eastAsia="ro-RO"/>
        </w:rPr>
        <w:lastRenderedPageBreak/>
        <w:t xml:space="preserve">Scorul DLQI pentru copii </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b/>
          <w:bCs/>
          <w:sz w:val="24"/>
          <w:szCs w:val="24"/>
          <w:lang w:eastAsia="ro-RO"/>
        </w:rPr>
        <w:t>cDLQI</w:t>
      </w:r>
      <w:r w:rsidRPr="001A1D17">
        <w:rPr>
          <w:rFonts w:ascii="Times New Roman" w:eastAsia="Times New Roman" w:hAnsi="Times New Roman" w:cs="Times New Roman"/>
          <w:sz w:val="24"/>
          <w:szCs w:val="24"/>
          <w:lang w:eastAsia="ro-RO"/>
        </w:rPr>
        <w:t>)</w:t>
      </w:r>
    </w:p>
    <w:p w14:paraId="3DB785E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1A1D17" w:rsidRPr="001A1D17" w14:paraId="0499B457" w14:textId="77777777" w:rsidTr="00B77DF1">
        <w:tc>
          <w:tcPr>
            <w:tcW w:w="5396" w:type="dxa"/>
            <w:tcBorders>
              <w:top w:val="nil"/>
              <w:left w:val="nil"/>
              <w:bottom w:val="nil"/>
              <w:right w:val="nil"/>
            </w:tcBorders>
          </w:tcPr>
          <w:p w14:paraId="4499C2CB"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59D2BC9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tc>
      </w:tr>
      <w:tr w:rsidR="001A1D17" w:rsidRPr="001A1D17" w14:paraId="05166B67" w14:textId="77777777" w:rsidTr="00B77DF1">
        <w:tc>
          <w:tcPr>
            <w:tcW w:w="5396" w:type="dxa"/>
            <w:tcBorders>
              <w:top w:val="nil"/>
              <w:left w:val="nil"/>
              <w:bottom w:val="nil"/>
              <w:right w:val="nil"/>
            </w:tcBorders>
          </w:tcPr>
          <w:p w14:paraId="17A82C0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29ADA16C"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Scor:</w:t>
            </w:r>
          </w:p>
        </w:tc>
      </w:tr>
      <w:tr w:rsidR="001A1D17" w:rsidRPr="001A1D17" w14:paraId="636114E7" w14:textId="77777777" w:rsidTr="00B77DF1">
        <w:tc>
          <w:tcPr>
            <w:tcW w:w="5396" w:type="dxa"/>
            <w:tcBorders>
              <w:top w:val="nil"/>
              <w:left w:val="nil"/>
              <w:bottom w:val="nil"/>
              <w:right w:val="nil"/>
            </w:tcBorders>
          </w:tcPr>
          <w:p w14:paraId="4823069D"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Nume:</w:t>
            </w:r>
          </w:p>
          <w:p w14:paraId="02C197B8"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57E629C9"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Vârsta:</w:t>
            </w:r>
          </w:p>
          <w:p w14:paraId="33DDE9DA"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Nume si parafa medic</w:t>
            </w:r>
          </w:p>
        </w:tc>
      </w:tr>
      <w:tr w:rsidR="00B77DF1" w:rsidRPr="001A1D17" w14:paraId="1F44BC99" w14:textId="77777777" w:rsidTr="00B77DF1">
        <w:tc>
          <w:tcPr>
            <w:tcW w:w="5396" w:type="dxa"/>
            <w:tcBorders>
              <w:top w:val="nil"/>
              <w:left w:val="nil"/>
              <w:bottom w:val="nil"/>
              <w:right w:val="nil"/>
            </w:tcBorders>
          </w:tcPr>
          <w:p w14:paraId="1E6BD16A"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294D8DC6"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Diagnostic:</w:t>
            </w:r>
          </w:p>
        </w:tc>
      </w:tr>
    </w:tbl>
    <w:p w14:paraId="2B0400F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53A6C7B8"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4048C79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589B55A4"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31CEAD4"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1. În ultima săptămână, cât de mult ai avut la nivelul pielii senzaţia de </w:t>
      </w:r>
      <w:r w:rsidRPr="001A1D17">
        <w:rPr>
          <w:rFonts w:ascii="Times New Roman" w:eastAsia="Times New Roman" w:hAnsi="Times New Roman" w:cs="Times New Roman"/>
          <w:b/>
          <w:bCs/>
          <w:sz w:val="24"/>
          <w:szCs w:val="24"/>
          <w:lang w:eastAsia="ro-RO"/>
        </w:rPr>
        <w:t>mâncărime, rană, durere</w:t>
      </w:r>
      <w:r w:rsidRPr="001A1D17">
        <w:rPr>
          <w:rFonts w:ascii="Times New Roman" w:eastAsia="Times New Roman" w:hAnsi="Times New Roman" w:cs="Times New Roman"/>
          <w:sz w:val="24"/>
          <w:szCs w:val="24"/>
          <w:lang w:eastAsia="ro-RO"/>
        </w:rPr>
        <w:t xml:space="preserve"> sau ai simţit </w:t>
      </w:r>
      <w:r w:rsidRPr="001A1D17">
        <w:rPr>
          <w:rFonts w:ascii="Times New Roman" w:eastAsia="Times New Roman" w:hAnsi="Times New Roman" w:cs="Times New Roman"/>
          <w:b/>
          <w:bCs/>
          <w:sz w:val="24"/>
          <w:szCs w:val="24"/>
          <w:lang w:eastAsia="ro-RO"/>
        </w:rPr>
        <w:t>nevoia de a te scărpina</w:t>
      </w:r>
      <w:r w:rsidRPr="001A1D17">
        <w:rPr>
          <w:rFonts w:ascii="Times New Roman" w:eastAsia="Times New Roman" w:hAnsi="Times New Roman" w:cs="Times New Roman"/>
          <w:sz w:val="24"/>
          <w:szCs w:val="24"/>
          <w:lang w:eastAsia="ro-RO"/>
        </w:rPr>
        <w:t>?</w:t>
      </w:r>
    </w:p>
    <w:p w14:paraId="5A315995"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4769A919"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B88F50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02C07C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2. În ultima săptămână, cât ai fost de </w:t>
      </w:r>
      <w:r w:rsidRPr="001A1D17">
        <w:rPr>
          <w:rFonts w:ascii="Times New Roman" w:eastAsia="Times New Roman" w:hAnsi="Times New Roman" w:cs="Times New Roman"/>
          <w:b/>
          <w:bCs/>
          <w:sz w:val="24"/>
          <w:szCs w:val="24"/>
          <w:lang w:eastAsia="ro-RO"/>
        </w:rPr>
        <w:t>jenat sau conştient de boală, indispus sau trist</w:t>
      </w:r>
      <w:r w:rsidRPr="001A1D17">
        <w:rPr>
          <w:rFonts w:ascii="Times New Roman" w:eastAsia="Times New Roman" w:hAnsi="Times New Roman" w:cs="Times New Roman"/>
          <w:sz w:val="24"/>
          <w:szCs w:val="24"/>
          <w:lang w:eastAsia="ro-RO"/>
        </w:rPr>
        <w:t xml:space="preserve"> datorită pielii tale?</w:t>
      </w:r>
    </w:p>
    <w:p w14:paraId="71AA05F8"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0433EE30"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57454914"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8117376"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3. În ultima săptămână, cât de mult ţi-a influenţat pielea </w:t>
      </w:r>
      <w:r w:rsidRPr="001A1D17">
        <w:rPr>
          <w:rFonts w:ascii="Times New Roman" w:eastAsia="Times New Roman" w:hAnsi="Times New Roman" w:cs="Times New Roman"/>
          <w:b/>
          <w:bCs/>
          <w:sz w:val="24"/>
          <w:szCs w:val="24"/>
          <w:lang w:eastAsia="ro-RO"/>
        </w:rPr>
        <w:t>relaţiile cu prietenii</w:t>
      </w:r>
      <w:r w:rsidRPr="001A1D17">
        <w:rPr>
          <w:rFonts w:ascii="Times New Roman" w:eastAsia="Times New Roman" w:hAnsi="Times New Roman" w:cs="Times New Roman"/>
          <w:sz w:val="24"/>
          <w:szCs w:val="24"/>
          <w:lang w:eastAsia="ro-RO"/>
        </w:rPr>
        <w:t>?</w:t>
      </w:r>
    </w:p>
    <w:p w14:paraId="2A4F02B5"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70873E9F"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0F7A41E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03F7410"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4. În ultima săptămână, cât de mult te-ai schimbat sau ai purtat </w:t>
      </w:r>
      <w:r w:rsidRPr="001A1D17">
        <w:rPr>
          <w:rFonts w:ascii="Times New Roman" w:eastAsia="Times New Roman" w:hAnsi="Times New Roman" w:cs="Times New Roman"/>
          <w:b/>
          <w:bCs/>
          <w:sz w:val="24"/>
          <w:szCs w:val="24"/>
          <w:lang w:eastAsia="ro-RO"/>
        </w:rPr>
        <w:t>haine sau încălţăminte diferită sau specială</w:t>
      </w:r>
      <w:r w:rsidRPr="001A1D17">
        <w:rPr>
          <w:rFonts w:ascii="Times New Roman" w:eastAsia="Times New Roman" w:hAnsi="Times New Roman" w:cs="Times New Roman"/>
          <w:sz w:val="24"/>
          <w:szCs w:val="24"/>
          <w:lang w:eastAsia="ro-RO"/>
        </w:rPr>
        <w:t xml:space="preserve"> din cauza pielii?</w:t>
      </w:r>
    </w:p>
    <w:p w14:paraId="73284932"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7D5483A4"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2E4B381E"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6B4B563"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5. În ultima săptămână, cât de mult a influenţat pielea ta </w:t>
      </w:r>
      <w:r w:rsidRPr="001A1D17">
        <w:rPr>
          <w:rFonts w:ascii="Times New Roman" w:eastAsia="Times New Roman" w:hAnsi="Times New Roman" w:cs="Times New Roman"/>
          <w:b/>
          <w:bCs/>
          <w:sz w:val="24"/>
          <w:szCs w:val="24"/>
          <w:lang w:eastAsia="ro-RO"/>
        </w:rPr>
        <w:t>ieşitul afară, jocurile sau activităţile preferate</w:t>
      </w:r>
      <w:r w:rsidRPr="001A1D17">
        <w:rPr>
          <w:rFonts w:ascii="Times New Roman" w:eastAsia="Times New Roman" w:hAnsi="Times New Roman" w:cs="Times New Roman"/>
          <w:sz w:val="24"/>
          <w:szCs w:val="24"/>
          <w:lang w:eastAsia="ro-RO"/>
        </w:rPr>
        <w:t>?</w:t>
      </w:r>
    </w:p>
    <w:p w14:paraId="1BF95047"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D9F4C5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533F7F7D"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60AC3D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6. În ultima săptămână, cât de mult ai evitat </w:t>
      </w:r>
      <w:r w:rsidRPr="001A1D17">
        <w:rPr>
          <w:rFonts w:ascii="Times New Roman" w:eastAsia="Times New Roman" w:hAnsi="Times New Roman" w:cs="Times New Roman"/>
          <w:b/>
          <w:bCs/>
          <w:sz w:val="24"/>
          <w:szCs w:val="24"/>
          <w:lang w:eastAsia="ro-RO"/>
        </w:rPr>
        <w:t>înotul sau alte sporturi</w:t>
      </w:r>
      <w:r w:rsidRPr="001A1D17">
        <w:rPr>
          <w:rFonts w:ascii="Times New Roman" w:eastAsia="Times New Roman" w:hAnsi="Times New Roman" w:cs="Times New Roman"/>
          <w:sz w:val="24"/>
          <w:szCs w:val="24"/>
          <w:lang w:eastAsia="ro-RO"/>
        </w:rPr>
        <w:t xml:space="preserve"> din cauza problemei tale de piele?</w:t>
      </w:r>
    </w:p>
    <w:p w14:paraId="39B65DC3"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608CCE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AA8942D"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0496447"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7. Ultima săptămână a fost de </w:t>
      </w:r>
      <w:r w:rsidRPr="001A1D17">
        <w:rPr>
          <w:rFonts w:ascii="Times New Roman" w:eastAsia="Times New Roman" w:hAnsi="Times New Roman" w:cs="Times New Roman"/>
          <w:b/>
          <w:bCs/>
          <w:sz w:val="24"/>
          <w:szCs w:val="24"/>
          <w:lang w:eastAsia="ro-RO"/>
        </w:rPr>
        <w:t>şcoală</w:t>
      </w:r>
      <w:r w:rsidRPr="001A1D17">
        <w:rPr>
          <w:rFonts w:ascii="Times New Roman" w:eastAsia="Times New Roman" w:hAnsi="Times New Roman" w:cs="Times New Roman"/>
          <w:sz w:val="24"/>
          <w:szCs w:val="24"/>
          <w:lang w:eastAsia="ro-RO"/>
        </w:rPr>
        <w:t xml:space="preserve">? Dacă da: Cât de mult ţi-a influenţat pielea </w:t>
      </w:r>
      <w:r w:rsidRPr="001A1D17">
        <w:rPr>
          <w:rFonts w:ascii="Times New Roman" w:eastAsia="Times New Roman" w:hAnsi="Times New Roman" w:cs="Times New Roman"/>
          <w:b/>
          <w:bCs/>
          <w:sz w:val="24"/>
          <w:szCs w:val="24"/>
          <w:lang w:eastAsia="ro-RO"/>
        </w:rPr>
        <w:t>lucrul la şcoală</w:t>
      </w:r>
      <w:r w:rsidRPr="001A1D17">
        <w:rPr>
          <w:rFonts w:ascii="Times New Roman" w:eastAsia="Times New Roman" w:hAnsi="Times New Roman" w:cs="Times New Roman"/>
          <w:sz w:val="24"/>
          <w:szCs w:val="24"/>
          <w:lang w:eastAsia="ro-RO"/>
        </w:rPr>
        <w:t>?</w:t>
      </w:r>
    </w:p>
    <w:p w14:paraId="77246EF0"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4A98E124"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Oprirea şcolii/Foarte mult/Destul de mult/Doar puţin/Deloc</w:t>
      </w:r>
    </w:p>
    <w:p w14:paraId="6CA628DB" w14:textId="77777777" w:rsidR="00BB1E17" w:rsidRPr="001A1D17" w:rsidRDefault="00BB1E17" w:rsidP="001A1D17">
      <w:pPr>
        <w:autoSpaceDE w:val="0"/>
        <w:autoSpaceDN w:val="0"/>
        <w:adjustRightInd w:val="0"/>
        <w:jc w:val="both"/>
        <w:rPr>
          <w:rFonts w:ascii="Times New Roman" w:hAnsi="Times New Roman" w:cs="Times New Roman"/>
          <w:sz w:val="24"/>
          <w:szCs w:val="24"/>
        </w:rPr>
      </w:pPr>
    </w:p>
    <w:p w14:paraId="66020AE7" w14:textId="366CD87D" w:rsidR="00B77DF1" w:rsidRPr="001A1D17" w:rsidRDefault="00B77DF1" w:rsidP="001A1D17">
      <w:pPr>
        <w:autoSpaceDE w:val="0"/>
        <w:autoSpaceDN w:val="0"/>
        <w:adjustRightInd w:val="0"/>
        <w:jc w:val="both"/>
        <w:rPr>
          <w:rFonts w:ascii="Times New Roman" w:hAnsi="Times New Roman" w:cs="Times New Roman"/>
          <w:sz w:val="24"/>
          <w:szCs w:val="24"/>
        </w:rPr>
      </w:pPr>
      <w:r w:rsidRPr="001A1D17">
        <w:rPr>
          <w:rFonts w:ascii="Times New Roman" w:hAnsi="Times New Roman" w:cs="Times New Roman"/>
          <w:sz w:val="24"/>
          <w:szCs w:val="24"/>
        </w:rPr>
        <w:t xml:space="preserve">Ultima săptămână a fost </w:t>
      </w:r>
      <w:r w:rsidRPr="001A1D17">
        <w:rPr>
          <w:rFonts w:ascii="Times New Roman" w:hAnsi="Times New Roman" w:cs="Times New Roman"/>
          <w:b/>
          <w:bCs/>
          <w:sz w:val="24"/>
          <w:szCs w:val="24"/>
        </w:rPr>
        <w:t>vacanţă</w:t>
      </w:r>
      <w:r w:rsidRPr="001A1D17">
        <w:rPr>
          <w:rFonts w:ascii="Times New Roman" w:hAnsi="Times New Roman" w:cs="Times New Roman"/>
          <w:sz w:val="24"/>
          <w:szCs w:val="24"/>
        </w:rPr>
        <w:t xml:space="preserve">? Dacă da: Cât de mult a influenţat problema ta de piele </w:t>
      </w:r>
      <w:r w:rsidRPr="001A1D17">
        <w:rPr>
          <w:rFonts w:ascii="Times New Roman" w:hAnsi="Times New Roman" w:cs="Times New Roman"/>
          <w:b/>
          <w:bCs/>
          <w:sz w:val="24"/>
          <w:szCs w:val="24"/>
        </w:rPr>
        <w:t>plăcerea vacanţei</w:t>
      </w:r>
      <w:r w:rsidRPr="001A1D17">
        <w:rPr>
          <w:rFonts w:ascii="Times New Roman" w:hAnsi="Times New Roman" w:cs="Times New Roman"/>
          <w:sz w:val="24"/>
          <w:szCs w:val="24"/>
        </w:rPr>
        <w:t>?</w:t>
      </w:r>
    </w:p>
    <w:p w14:paraId="77691E2D"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16B7918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B5667D2"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8. În ultima săptămână, cât de mult ai avut probleme cu alţii din cauza pielii tale pentru că </w:t>
      </w:r>
      <w:r w:rsidRPr="001A1D17">
        <w:rPr>
          <w:rFonts w:ascii="Times New Roman" w:eastAsia="Times New Roman" w:hAnsi="Times New Roman" w:cs="Times New Roman"/>
          <w:b/>
          <w:bCs/>
          <w:sz w:val="24"/>
          <w:szCs w:val="24"/>
          <w:lang w:eastAsia="ro-RO"/>
        </w:rPr>
        <w:t>ţi-au pus porecle, te-au tachinat, te-au persecutat, ţi-au pus întrebări sau te-au evitat</w:t>
      </w:r>
      <w:r w:rsidRPr="001A1D17">
        <w:rPr>
          <w:rFonts w:ascii="Times New Roman" w:eastAsia="Times New Roman" w:hAnsi="Times New Roman" w:cs="Times New Roman"/>
          <w:sz w:val="24"/>
          <w:szCs w:val="24"/>
          <w:lang w:eastAsia="ro-RO"/>
        </w:rPr>
        <w:t>?</w:t>
      </w:r>
    </w:p>
    <w:p w14:paraId="0253B890" w14:textId="77777777" w:rsidR="00BB1E17" w:rsidRPr="001A1D17" w:rsidRDefault="00BB1E17"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p>
    <w:p w14:paraId="251770BE" w14:textId="20880B5D"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0F4D014B"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lastRenderedPageBreak/>
        <w:t xml:space="preserve">9. În ultima săptămână, cât de mult ţi-a influenţat problema ta de piele </w:t>
      </w:r>
      <w:r w:rsidRPr="001A1D17">
        <w:rPr>
          <w:rFonts w:ascii="Times New Roman" w:eastAsia="Times New Roman" w:hAnsi="Times New Roman" w:cs="Times New Roman"/>
          <w:b/>
          <w:bCs/>
          <w:sz w:val="24"/>
          <w:szCs w:val="24"/>
          <w:lang w:eastAsia="ro-RO"/>
        </w:rPr>
        <w:t>somnul</w:t>
      </w:r>
      <w:r w:rsidRPr="001A1D17">
        <w:rPr>
          <w:rFonts w:ascii="Times New Roman" w:eastAsia="Times New Roman" w:hAnsi="Times New Roman" w:cs="Times New Roman"/>
          <w:sz w:val="24"/>
          <w:szCs w:val="24"/>
          <w:lang w:eastAsia="ro-RO"/>
        </w:rPr>
        <w:t>?</w:t>
      </w:r>
    </w:p>
    <w:p w14:paraId="18374CAD"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1C8545B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CF5DA9"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10. În ultima săptămână, cât de mult te-a deranjat </w:t>
      </w:r>
      <w:r w:rsidRPr="001A1D17">
        <w:rPr>
          <w:rFonts w:ascii="Times New Roman" w:eastAsia="Times New Roman" w:hAnsi="Times New Roman" w:cs="Times New Roman"/>
          <w:b/>
          <w:bCs/>
          <w:sz w:val="24"/>
          <w:szCs w:val="24"/>
          <w:lang w:eastAsia="ro-RO"/>
        </w:rPr>
        <w:t>tratamentul</w:t>
      </w:r>
      <w:r w:rsidRPr="001A1D17">
        <w:rPr>
          <w:rFonts w:ascii="Times New Roman" w:eastAsia="Times New Roman" w:hAnsi="Times New Roman" w:cs="Times New Roman"/>
          <w:sz w:val="24"/>
          <w:szCs w:val="24"/>
          <w:lang w:eastAsia="ro-RO"/>
        </w:rPr>
        <w:t xml:space="preserve"> pentru piele?</w:t>
      </w:r>
    </w:p>
    <w:p w14:paraId="1148E56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Foarte mult/Destul de mult/Doar puţin/Deloc</w:t>
      </w:r>
    </w:p>
    <w:p w14:paraId="34946A91" w14:textId="77777777" w:rsidR="00B77DF1" w:rsidRPr="001A1D17" w:rsidRDefault="00B77DF1" w:rsidP="001A1D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p>
    <w:p w14:paraId="7A7FE4FC"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7808193" w14:textId="77777777" w:rsidR="00BB1E17" w:rsidRPr="001A1D17" w:rsidRDefault="00BB1E17"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CC91C96"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Vă rugăm să verificaţi dacă aţi răspuns la toate întrebările. Vă mulţumesc.</w:t>
      </w:r>
    </w:p>
    <w:p w14:paraId="0A5A6D27"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©M.S. Lewis-Jones, A.Y. Finlay, mai 1993, Nu poate fi copiat fără permisiunea autorilor.</w:t>
      </w:r>
    </w:p>
    <w:p w14:paraId="4A1A2FA8"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3F2F15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A21E8A2"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 vor atribui scoruri de la 0 la 3 răspunsurilor:</w:t>
      </w:r>
    </w:p>
    <w:p w14:paraId="51E647A5"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0 pentru "deloc", "nerelevant" sau lipsa răspunsului</w:t>
      </w:r>
    </w:p>
    <w:p w14:paraId="0A577902"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1 pentru "puţin"</w:t>
      </w:r>
    </w:p>
    <w:p w14:paraId="58CA0310"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2 pentru "mult"</w:t>
      </w:r>
    </w:p>
    <w:p w14:paraId="58E465A3" w14:textId="77777777" w:rsidR="00B77DF1" w:rsidRPr="001A1D17" w:rsidRDefault="00B77DF1" w:rsidP="001A1D1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3 pentru "foarte mult" şi pentru răspunsul "Da" la întrebarea 7.</w:t>
      </w:r>
    </w:p>
    <w:p w14:paraId="4D1BFC79"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5B19B2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 va obţine un scor de la 0 la 30. Cu cât scorul va fi mai mare cu atât calitatea vieţii pacientului este mai afectată de boală.</w:t>
      </w:r>
    </w:p>
    <w:p w14:paraId="49990D6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FA47FD7"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Interpretarea scorului:</w:t>
      </w:r>
    </w:p>
    <w:p w14:paraId="34C916E6"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0 -   1 = fără efect asupra calităţii vieţii pacientului</w:t>
      </w:r>
    </w:p>
    <w:p w14:paraId="21804D73"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2 -   5 = efect scăzut asupra calităţii vieţii pacientului</w:t>
      </w:r>
    </w:p>
    <w:p w14:paraId="5227EABA"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6 - 10 = efect moderat asupra calităţii vieţii pacientului</w:t>
      </w:r>
    </w:p>
    <w:p w14:paraId="6064B304"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11 - 20 = efect important asupra calităţii vieţii pacientului</w:t>
      </w:r>
    </w:p>
    <w:p w14:paraId="12348B4E" w14:textId="77777777" w:rsidR="00B77DF1" w:rsidRPr="001A1D17" w:rsidRDefault="00B77DF1" w:rsidP="001A1D17">
      <w:pPr>
        <w:autoSpaceDE w:val="0"/>
        <w:autoSpaceDN w:val="0"/>
        <w:adjustRightInd w:val="0"/>
        <w:spacing w:after="0" w:line="240" w:lineRule="auto"/>
        <w:ind w:left="426" w:hanging="568"/>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21 - 30 = efect foarte important asupra calităţii vieţii pacientului.</w:t>
      </w:r>
    </w:p>
    <w:p w14:paraId="04D0E391"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5CB6D5F1"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p>
    <w:p w14:paraId="6D3A551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0118BE0"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C2FC4AE"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F98F27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999D1D6"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D13D117"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C492ABB"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DF93DCC"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DC48A4E"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7FAD25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C632A3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3567F8D"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86837B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12D314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DC76E0B"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6D5774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64D01F6"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5350EBD2"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273ACA1"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AB2986C"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08E2B59"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921AD14" w14:textId="77777777" w:rsidR="00BB1E17" w:rsidRPr="001A1D17" w:rsidRDefault="00BB1E17"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71DF4BB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E67945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2</w:t>
      </w:r>
    </w:p>
    <w:p w14:paraId="06B30C74" w14:textId="77777777" w:rsidR="00B77DF1" w:rsidRPr="001A1D17" w:rsidRDefault="00B77DF1" w:rsidP="001A1D17">
      <w:pPr>
        <w:pBdr>
          <w:top w:val="nil"/>
          <w:left w:val="nil"/>
          <w:bottom w:val="nil"/>
          <w:right w:val="nil"/>
          <w:between w:val="nil"/>
          <w:bar w:val="nil"/>
        </w:pBdr>
        <w:spacing w:after="0"/>
        <w:jc w:val="both"/>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Declaraţie de consimţămâ</w:t>
      </w:r>
      <w:r w:rsidRPr="001A1D17">
        <w:rPr>
          <w:rFonts w:ascii="Times New Roman" w:eastAsia="Arial Unicode MS" w:hAnsi="Times New Roman" w:cs="Times New Roman"/>
          <w:b/>
          <w:bCs/>
          <w:sz w:val="24"/>
          <w:szCs w:val="24"/>
          <w:u w:color="000000"/>
          <w:bdr w:val="nil"/>
          <w:lang w:val="fr-FR"/>
        </w:rPr>
        <w:t>nt pacient adult</w:t>
      </w:r>
    </w:p>
    <w:p w14:paraId="1DF163C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508CC3FF" w14:textId="77777777" w:rsidR="00B77DF1" w:rsidRPr="001A1D17" w:rsidRDefault="00B77DF1" w:rsidP="001A1D17">
      <w:pPr>
        <w:pBdr>
          <w:top w:val="nil"/>
          <w:left w:val="nil"/>
          <w:bottom w:val="nil"/>
          <w:right w:val="nil"/>
          <w:between w:val="nil"/>
          <w:bar w:val="nil"/>
        </w:pBdr>
        <w:spacing w:after="0" w:line="360" w:lineRule="auto"/>
        <w:jc w:val="center"/>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DECLARAŢ</w:t>
      </w:r>
      <w:r w:rsidRPr="001A1D17">
        <w:rPr>
          <w:rFonts w:ascii="Times New Roman" w:eastAsia="Arial Unicode MS" w:hAnsi="Times New Roman" w:cs="Times New Roman"/>
          <w:b/>
          <w:bCs/>
          <w:sz w:val="24"/>
          <w:szCs w:val="24"/>
          <w:u w:color="000000"/>
          <w:bdr w:val="nil"/>
          <w:lang w:val="es-ES_tradnl"/>
        </w:rPr>
        <w:t>IE DE CONSIM</w:t>
      </w:r>
      <w:r w:rsidRPr="001A1D17">
        <w:rPr>
          <w:rFonts w:ascii="Times New Roman" w:eastAsia="Arial Unicode MS" w:hAnsi="Times New Roman" w:cs="Times New Roman"/>
          <w:b/>
          <w:bCs/>
          <w:sz w:val="24"/>
          <w:szCs w:val="24"/>
          <w:u w:color="000000"/>
          <w:bdr w:val="nil"/>
          <w:lang w:val="it-IT"/>
        </w:rPr>
        <w:t>ŢĂMÂ</w:t>
      </w:r>
      <w:r w:rsidRPr="001A1D17">
        <w:rPr>
          <w:rFonts w:ascii="Times New Roman" w:eastAsia="Arial Unicode MS" w:hAnsi="Times New Roman" w:cs="Times New Roman"/>
          <w:b/>
          <w:bCs/>
          <w:sz w:val="24"/>
          <w:szCs w:val="24"/>
          <w:u w:color="000000"/>
          <w:bdr w:val="nil"/>
          <w:lang w:val="de-DE"/>
        </w:rPr>
        <w:t>NT INFORMAT</w:t>
      </w:r>
    </w:p>
    <w:p w14:paraId="4347E228"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1A1D17">
        <w:rPr>
          <w:rFonts w:ascii="Times New Roman" w:eastAsia="Arial Unicode MS" w:hAnsi="Times New Roman" w:cs="Times New Roman"/>
          <w:b/>
          <w:bCs/>
          <w:sz w:val="24"/>
          <w:szCs w:val="24"/>
          <w:u w:color="000000"/>
          <w:bdr w:val="nil"/>
          <w:lang w:val="it-IT"/>
        </w:rPr>
        <w:t>îmi asum şi însuşesc tratamentele propuse şi voi respecta indicaţiile date</w:t>
      </w:r>
      <w:r w:rsidRPr="001A1D17">
        <w:rPr>
          <w:rFonts w:ascii="Times New Roman" w:eastAsia="Arial Unicode MS" w:hAnsi="Times New Roman" w:cs="Times New Roman"/>
          <w:sz w:val="24"/>
          <w:szCs w:val="24"/>
          <w:u w:color="000000"/>
          <w:bdr w:val="nil"/>
          <w:lang w:val="it-IT"/>
        </w:rPr>
        <w:t>.</w:t>
      </w:r>
    </w:p>
    <w:p w14:paraId="37BBEE2D"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Am luat la cunoştinţă că, pe parcursul acestui proces, va fi asigurată confidenţialitatea deplină asupra datelor mele personale şi medicale, eventuala prelucrare a acestora făcându-se în mod anonim. Colectarea datelor solicitate va contribui atâ</w:t>
      </w:r>
      <w:r w:rsidRPr="001A1D17">
        <w:rPr>
          <w:rFonts w:ascii="Times New Roman" w:eastAsia="Arial Unicode MS" w:hAnsi="Times New Roman" w:cs="Times New Roman"/>
          <w:sz w:val="24"/>
          <w:szCs w:val="24"/>
          <w:u w:color="000000"/>
          <w:bdr w:val="nil"/>
          <w:lang w:val="fr-FR"/>
        </w:rPr>
        <w:t xml:space="preserve">t la </w:t>
      </w:r>
      <w:r w:rsidRPr="001A1D17">
        <w:rPr>
          <w:rFonts w:ascii="Times New Roman" w:eastAsia="Arial Unicode MS" w:hAnsi="Times New Roman" w:cs="Times New Roman"/>
          <w:sz w:val="24"/>
          <w:szCs w:val="24"/>
          <w:u w:color="000000"/>
          <w:bdr w:val="nil"/>
          <w:lang w:val="it-IT"/>
        </w:rPr>
        <w:t>îmbunătăţirea îngrijirii mele medicale, cât şi la ameliorarea serviciilor de sănătate asigurate tuturor pacienţilor.</w:t>
      </w:r>
    </w:p>
    <w:p w14:paraId="3FACFF6D"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 (pentru paciente) Declar pe proprie răspundere că la momentul iniţierii terapiei nu sunt însărcinată şi nu ală</w:t>
      </w:r>
      <w:r w:rsidRPr="001A1D17">
        <w:rPr>
          <w:rFonts w:ascii="Times New Roman" w:eastAsia="Arial Unicode MS" w:hAnsi="Times New Roman" w:cs="Times New Roman"/>
          <w:sz w:val="24"/>
          <w:szCs w:val="24"/>
          <w:u w:color="000000"/>
          <w:bdr w:val="nil"/>
          <w:lang w:val="fr-FR"/>
        </w:rPr>
        <w:t xml:space="preserve">ptez </w:t>
      </w:r>
      <w:r w:rsidRPr="001A1D17">
        <w:rPr>
          <w:rFonts w:ascii="Times New Roman" w:eastAsia="Arial Unicode MS" w:hAnsi="Times New Roman" w:cs="Times New Roman"/>
          <w:sz w:val="24"/>
          <w:szCs w:val="24"/>
          <w:u w:color="000000"/>
          <w:bdr w:val="nil"/>
          <w:lang w:val="it-IT"/>
        </w:rPr>
        <w:t xml:space="preserve">şi mă oblig ca în cazul în care rămân însărcinată să </w:t>
      </w:r>
      <w:r w:rsidRPr="001A1D17">
        <w:rPr>
          <w:rFonts w:ascii="Times New Roman" w:eastAsia="Arial Unicode MS" w:hAnsi="Times New Roman" w:cs="Times New Roman"/>
          <w:sz w:val="24"/>
          <w:szCs w:val="24"/>
          <w:u w:color="000000"/>
          <w:bdr w:val="nil"/>
          <w:lang w:val="pt-PT"/>
        </w:rPr>
        <w:t>anun</w:t>
      </w:r>
      <w:r w:rsidRPr="001A1D17">
        <w:rPr>
          <w:rFonts w:ascii="Times New Roman" w:eastAsia="Arial Unicode MS" w:hAnsi="Times New Roman" w:cs="Times New Roman"/>
          <w:sz w:val="24"/>
          <w:szCs w:val="24"/>
          <w:u w:color="000000"/>
          <w:bdr w:val="nil"/>
          <w:lang w:val="it-IT"/>
        </w:rPr>
        <w:t>ţ medicul curant dermato-venerolog.</w:t>
      </w:r>
    </w:p>
    <w:p w14:paraId="6ACFD296" w14:textId="77777777" w:rsidR="00B77DF1" w:rsidRPr="001A1D17" w:rsidRDefault="00B77DF1" w:rsidP="001A1D17">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Am înţ</w:t>
      </w:r>
      <w:r w:rsidRPr="001A1D17">
        <w:rPr>
          <w:rFonts w:ascii="Times New Roman" w:eastAsia="Arial Unicode MS" w:hAnsi="Times New Roman" w:cs="Times New Roman"/>
          <w:sz w:val="24"/>
          <w:szCs w:val="24"/>
          <w:u w:color="000000"/>
          <w:bdr w:val="nil"/>
          <w:lang w:val="fr-FR"/>
        </w:rPr>
        <w:t>eles informa</w:t>
      </w:r>
      <w:r w:rsidRPr="001A1D17">
        <w:rPr>
          <w:rFonts w:ascii="Times New Roman" w:eastAsia="Arial Unicode MS" w:hAnsi="Times New Roman" w:cs="Times New Roman"/>
          <w:sz w:val="24"/>
          <w:szCs w:val="24"/>
          <w:u w:color="000000"/>
          <w:bdr w:val="nil"/>
          <w:lang w:val="it-IT"/>
        </w:rPr>
        <w:t xml:space="preserve">ţiile prezentate şi declar în deplină cunoştinţă de cauză că </w:t>
      </w:r>
      <w:r w:rsidRPr="001A1D17">
        <w:rPr>
          <w:rFonts w:ascii="Times New Roman" w:eastAsia="Arial Unicode MS" w:hAnsi="Times New Roman" w:cs="Times New Roman"/>
          <w:sz w:val="24"/>
          <w:szCs w:val="24"/>
          <w:u w:color="000000"/>
          <w:bdr w:val="nil"/>
          <w:lang w:val="fr-FR"/>
        </w:rPr>
        <w:t xml:space="preserve">mi le </w:t>
      </w:r>
      <w:r w:rsidRPr="001A1D17">
        <w:rPr>
          <w:rFonts w:ascii="Times New Roman" w:eastAsia="Arial Unicode MS" w:hAnsi="Times New Roman" w:cs="Times New Roman"/>
          <w:sz w:val="24"/>
          <w:szCs w:val="24"/>
          <w:u w:color="000000"/>
          <w:bdr w:val="nil"/>
          <w:lang w:val="it-IT"/>
        </w:rPr>
        <w:t>însuşesc în totalitate, aşa cum mi-au fost explicate de domnul/doamna dr. ....................................................................................</w:t>
      </w:r>
    </w:p>
    <w:p w14:paraId="41CEA41A"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p>
    <w:p w14:paraId="2F7A4A98"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rPr>
        <w:t xml:space="preserve">    Pacient: (completa</w:t>
      </w:r>
      <w:r w:rsidRPr="001A1D17">
        <w:rPr>
          <w:rFonts w:ascii="Times New Roman" w:eastAsia="Arial Unicode MS" w:hAnsi="Times New Roman" w:cs="Times New Roman"/>
          <w:sz w:val="24"/>
          <w:szCs w:val="24"/>
          <w:u w:color="000000"/>
          <w:bdr w:val="nil"/>
          <w:lang w:val="it-IT"/>
        </w:rPr>
        <w:t>ţi cu MAJUSCULE)                 Medic: (completati cu majuscule)</w:t>
      </w:r>
    </w:p>
    <w:p w14:paraId="018C7833"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NUME...................................</w:t>
      </w:r>
    </w:p>
    <w:p w14:paraId="04EBDAE1"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PRENUME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PRENUME.............................</w:t>
      </w:r>
    </w:p>
    <w:p w14:paraId="67388C81"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p>
    <w:p w14:paraId="7F7320FC" w14:textId="77777777" w:rsidR="00B77DF1" w:rsidRPr="001A1D17" w:rsidRDefault="00B77DF1" w:rsidP="001A1D17">
      <w:pPr>
        <w:pBdr>
          <w:top w:val="nil"/>
          <w:left w:val="nil"/>
          <w:bottom w:val="nil"/>
          <w:right w:val="nil"/>
          <w:between w:val="nil"/>
          <w:bar w:val="nil"/>
        </w:pBdr>
        <w:spacing w:after="0" w:line="360" w:lineRule="auto"/>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Semnătura pacient:                                                  Semnătura şi parafa medic:</w:t>
      </w:r>
    </w:p>
    <w:p w14:paraId="7EC5689E" w14:textId="77777777" w:rsidR="00B77DF1" w:rsidRPr="001A1D17" w:rsidRDefault="00B77DF1" w:rsidP="001A1D17">
      <w:pPr>
        <w:pBdr>
          <w:top w:val="nil"/>
          <w:left w:val="nil"/>
          <w:bottom w:val="nil"/>
          <w:right w:val="nil"/>
          <w:between w:val="nil"/>
          <w:bar w:val="nil"/>
        </w:pBdr>
        <w:spacing w:after="0" w:line="360" w:lineRule="auto"/>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Data: _ _/_ _/_ _ _ _</w:t>
      </w:r>
    </w:p>
    <w:p w14:paraId="764B660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BF9B78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60189A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409E76A"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AFFA5FF"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C901555"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E8F34B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6E664B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FB198B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B3C8A15"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C8A2D2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0BF3361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0C6EF330"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774425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220FB0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595819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3</w:t>
      </w:r>
    </w:p>
    <w:p w14:paraId="13996B7B"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Declaraţie de consimţământ pentru pacientul pediatric</w:t>
      </w:r>
    </w:p>
    <w:p w14:paraId="7FBCF731"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0F6404C5" w14:textId="77777777" w:rsidR="00B77DF1" w:rsidRPr="001A1D17" w:rsidRDefault="00B77DF1" w:rsidP="001A1D17">
      <w:pPr>
        <w:autoSpaceDE w:val="0"/>
        <w:autoSpaceDN w:val="0"/>
        <w:adjustRightInd w:val="0"/>
        <w:spacing w:after="0" w:line="240" w:lineRule="auto"/>
        <w:jc w:val="center"/>
        <w:rPr>
          <w:rFonts w:ascii="Times New Roman" w:eastAsia="Times New Roman" w:hAnsi="Times New Roman" w:cs="Times New Roman"/>
          <w:b/>
          <w:bCs/>
          <w:sz w:val="24"/>
          <w:szCs w:val="24"/>
          <w:lang w:eastAsia="ro-RO"/>
        </w:rPr>
      </w:pPr>
    </w:p>
    <w:p w14:paraId="0B17B7AF" w14:textId="77777777" w:rsidR="00B77DF1" w:rsidRPr="001A1D17" w:rsidRDefault="00B77DF1" w:rsidP="001A1D1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CONSIMŢĂMÂNT PACIENT</w:t>
      </w:r>
    </w:p>
    <w:p w14:paraId="27EE7E4E"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b/>
          <w:bCs/>
          <w:sz w:val="24"/>
          <w:szCs w:val="24"/>
          <w:lang w:eastAsia="ro-RO"/>
        </w:rPr>
      </w:pPr>
    </w:p>
    <w:p w14:paraId="037045FD"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Copilul</w:t>
      </w:r>
      <w:r w:rsidRPr="001A1D17">
        <w:rPr>
          <w:rFonts w:ascii="Times New Roman" w:eastAsia="Times New Roman" w:hAnsi="Times New Roman" w:cs="Times New Roman"/>
          <w:sz w:val="24"/>
          <w:szCs w:val="24"/>
          <w:lang w:eastAsia="ro-RO"/>
        </w:rPr>
        <w:t xml:space="preserve"> ..................................................................................................,</w:t>
      </w:r>
    </w:p>
    <w:p w14:paraId="0539B19D"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 xml:space="preserve">CNP </w:t>
      </w:r>
      <w:r w:rsidRPr="001A1D17">
        <w:rPr>
          <w:rFonts w:ascii="Times New Roman" w:eastAsia="Times New Roman" w:hAnsi="Times New Roman" w:cs="Times New Roman"/>
          <w:sz w:val="24"/>
          <w:szCs w:val="24"/>
          <w:lang w:eastAsia="ro-RO"/>
        </w:rPr>
        <w:t>copil: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115F7814"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b/>
          <w:bCs/>
          <w:sz w:val="24"/>
          <w:szCs w:val="24"/>
          <w:lang w:eastAsia="ro-RO"/>
        </w:rPr>
        <w:t>Subsemnaţii</w:t>
      </w:r>
      <w:r w:rsidRPr="001A1D17">
        <w:rPr>
          <w:rFonts w:ascii="Times New Roman" w:eastAsia="Times New Roman" w:hAnsi="Times New Roman" w:cs="Times New Roman"/>
          <w:sz w:val="24"/>
          <w:szCs w:val="24"/>
          <w:lang w:eastAsia="ro-RO"/>
        </w:rPr>
        <w:t xml:space="preserve"> ..........................................................................................,</w:t>
      </w:r>
    </w:p>
    <w:p w14:paraId="168E58E8"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CNP: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6DF57440" w14:textId="77777777" w:rsidR="00B77DF1" w:rsidRPr="001A1D17" w:rsidRDefault="00B77DF1" w:rsidP="001A1D17">
      <w:pPr>
        <w:autoSpaceDE w:val="0"/>
        <w:autoSpaceDN w:val="0"/>
        <w:adjustRightInd w:val="0"/>
        <w:spacing w:after="0" w:line="240" w:lineRule="auto"/>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CNP: |</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w:t>
      </w:r>
    </w:p>
    <w:p w14:paraId="7C79AF63"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(se completează CNP-urile părinţilor sau aparţinătorilor)</w:t>
      </w:r>
    </w:p>
    <w:p w14:paraId="634A57C8" w14:textId="77777777" w:rsidR="00B77DF1" w:rsidRPr="001A1D17" w:rsidRDefault="00B77DF1" w:rsidP="001A1D17">
      <w:pPr>
        <w:autoSpaceDE w:val="0"/>
        <w:autoSpaceDN w:val="0"/>
        <w:adjustRightInd w:val="0"/>
        <w:spacing w:after="0" w:line="240" w:lineRule="auto"/>
        <w:rPr>
          <w:rFonts w:ascii="Times New Roman" w:eastAsia="Times New Roman" w:hAnsi="Times New Roman" w:cs="Times New Roman"/>
          <w:sz w:val="24"/>
          <w:szCs w:val="24"/>
          <w:lang w:eastAsia="ro-RO"/>
        </w:rPr>
      </w:pPr>
    </w:p>
    <w:p w14:paraId="3616865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 xml:space="preserve"> Domiciliaţi în str. ..........................................., nr. ..., bl. ..., sc. ..., et. ....., ap. ..., sector ...., localitatea ....................., judeţul .........................., telefon ..................., în calitate de reprezentant legal al copilului ............................................., diagnosticat cu ......................................... sunt de acord să urmeze tratamentul cu ......................................................</w:t>
      </w:r>
    </w:p>
    <w:p w14:paraId="192DC7E0"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Am fost informaţi asupra importanţei, efectelor şi consecinţelor administrării acestei terapii cu produse biologice.</w:t>
      </w:r>
    </w:p>
    <w:p w14:paraId="0C599C4B"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Ne declarăm de acord cu instituirea acestui tratament precum şi a tuturor examenelor clinice şi de laborator necesare unei conduite terapeutice eficiente.</w:t>
      </w:r>
    </w:p>
    <w:p w14:paraId="64CD9A66"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t>Ne declarăm de acord să urmeze instrucţiunile medicului curant, să răspundem la întrebări şi să semnalăm în timp util orice manifestare clinică survenită pe parcursul terapiei.</w:t>
      </w:r>
    </w:p>
    <w:p w14:paraId="3EA91AE3"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r w:rsidRPr="001A1D17">
        <w:rPr>
          <w:rFonts w:ascii="Times New Roman" w:eastAsia="Times New Roman" w:hAnsi="Times New Roman" w:cs="Times New Roman"/>
          <w:sz w:val="24"/>
          <w:szCs w:val="24"/>
          <w:lang w:eastAsia="ro-RO"/>
        </w:rPr>
        <w:tab/>
      </w:r>
      <w:r w:rsidRPr="001A1D17">
        <w:rPr>
          <w:rFonts w:ascii="Times New Roman" w:eastAsia="Times New Roman" w:hAnsi="Times New Roman" w:cs="Times New Roman"/>
          <w:sz w:val="24"/>
          <w:szCs w:val="24"/>
          <w:u w:val="single"/>
          <w:lang w:eastAsia="ro-RO"/>
        </w:rPr>
        <w:t>¯</w:t>
      </w:r>
      <w:r w:rsidRPr="001A1D17">
        <w:rPr>
          <w:rFonts w:ascii="Times New Roman" w:eastAsia="Times New Roman" w:hAnsi="Times New Roman" w:cs="Times New Roman"/>
          <w:sz w:val="24"/>
          <w:szCs w:val="24"/>
          <w:lang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78795C84"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62DF1CED"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1A1D17">
        <w:rPr>
          <w:rFonts w:ascii="Times New Roman" w:eastAsia="Times New Roman" w:hAnsi="Times New Roman" w:cs="Times New Roman"/>
          <w:b/>
          <w:bCs/>
          <w:sz w:val="24"/>
          <w:szCs w:val="24"/>
          <w:lang w:eastAsia="ro-RO"/>
        </w:rPr>
        <w:t>Medicul specialist care a recomandat tratamentul:</w:t>
      </w:r>
    </w:p>
    <w:p w14:paraId="24659C5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692CAE0B"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Unitatea sanitară unde se desfăşoară monitorizarea tratamentului</w:t>
      </w:r>
    </w:p>
    <w:p w14:paraId="721DCB69"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w:t>
      </w:r>
    </w:p>
    <w:p w14:paraId="7C117F2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1A1D17" w:rsidRPr="001A1D17" w14:paraId="4600DA55" w14:textId="77777777" w:rsidTr="00B77DF1">
        <w:tc>
          <w:tcPr>
            <w:tcW w:w="3686" w:type="dxa"/>
            <w:tcBorders>
              <w:top w:val="nil"/>
              <w:left w:val="nil"/>
              <w:bottom w:val="nil"/>
              <w:right w:val="nil"/>
            </w:tcBorders>
          </w:tcPr>
          <w:p w14:paraId="4648708F"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Data</w:t>
            </w:r>
          </w:p>
        </w:tc>
        <w:tc>
          <w:tcPr>
            <w:tcW w:w="5848" w:type="dxa"/>
            <w:tcBorders>
              <w:top w:val="nil"/>
              <w:left w:val="nil"/>
              <w:bottom w:val="nil"/>
              <w:right w:val="nil"/>
            </w:tcBorders>
          </w:tcPr>
          <w:p w14:paraId="6412F2FE"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Semnătura părinţilor sau aparţinătorilor legali</w:t>
            </w:r>
          </w:p>
        </w:tc>
      </w:tr>
      <w:tr w:rsidR="001A1D17" w:rsidRPr="001A1D17" w14:paraId="1B8D0900" w14:textId="77777777" w:rsidTr="00B77DF1">
        <w:tc>
          <w:tcPr>
            <w:tcW w:w="3686" w:type="dxa"/>
            <w:tcBorders>
              <w:top w:val="nil"/>
              <w:left w:val="nil"/>
              <w:bottom w:val="nil"/>
              <w:right w:val="nil"/>
            </w:tcBorders>
          </w:tcPr>
          <w:p w14:paraId="29C4C37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7C8BD591"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w:t>
            </w:r>
          </w:p>
        </w:tc>
      </w:tr>
      <w:tr w:rsidR="001A1D17" w:rsidRPr="001A1D17" w14:paraId="535105CA" w14:textId="77777777" w:rsidTr="00B77DF1">
        <w:tc>
          <w:tcPr>
            <w:tcW w:w="3686" w:type="dxa"/>
            <w:tcBorders>
              <w:top w:val="nil"/>
              <w:left w:val="nil"/>
              <w:bottom w:val="nil"/>
              <w:right w:val="nil"/>
            </w:tcBorders>
          </w:tcPr>
          <w:p w14:paraId="0C9EF914"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49C630F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w:t>
            </w:r>
          </w:p>
        </w:tc>
      </w:tr>
      <w:tr w:rsidR="00B77DF1" w:rsidRPr="001A1D17" w14:paraId="6B1FAD33" w14:textId="77777777" w:rsidTr="00B77DF1">
        <w:tc>
          <w:tcPr>
            <w:tcW w:w="3686" w:type="dxa"/>
            <w:tcBorders>
              <w:top w:val="nil"/>
              <w:left w:val="nil"/>
              <w:bottom w:val="nil"/>
              <w:right w:val="nil"/>
            </w:tcBorders>
          </w:tcPr>
          <w:p w14:paraId="6657E79A"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555CFB40"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Semnătura pacientului (copil peste vârsta de 14 ani) (facultativ) ............................................................................</w:t>
            </w:r>
          </w:p>
        </w:tc>
      </w:tr>
    </w:tbl>
    <w:p w14:paraId="39446D65" w14:textId="77777777" w:rsidR="00B77DF1" w:rsidRPr="001A1D17" w:rsidRDefault="00B77DF1" w:rsidP="001A1D1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1259CE0" w14:textId="77777777" w:rsidR="00B77DF1" w:rsidRPr="001A1D17" w:rsidRDefault="00B77DF1" w:rsidP="001A1D1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1A1D17">
        <w:rPr>
          <w:rFonts w:ascii="Times New Roman" w:eastAsia="Times New Roman" w:hAnsi="Times New Roman" w:cs="Times New Roman"/>
          <w:sz w:val="24"/>
          <w:szCs w:val="24"/>
          <w:lang w:eastAsia="ro-RO"/>
        </w:rPr>
        <w:t xml:space="preserve">    Semnătura şi parafa medicului”</w:t>
      </w:r>
    </w:p>
    <w:p w14:paraId="6B00076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28E5F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B0A1B3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64A76E9"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1C093CD"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23F2DA12"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6A499AA"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3A7E047"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A53F59C"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42023824"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A308814"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2E160A6"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45A408" w14:textId="77777777" w:rsidR="00BB1E17" w:rsidRPr="001A1D17" w:rsidRDefault="00BB1E17"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DC26CD5"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4</w:t>
      </w:r>
    </w:p>
    <w:p w14:paraId="26D62A95" w14:textId="77777777" w:rsidR="00B77DF1" w:rsidRPr="001A1D17" w:rsidRDefault="00B77DF1" w:rsidP="001A1D17">
      <w:pPr>
        <w:pBdr>
          <w:top w:val="nil"/>
          <w:left w:val="nil"/>
          <w:bottom w:val="nil"/>
          <w:right w:val="nil"/>
          <w:between w:val="nil"/>
          <w:bar w:val="nil"/>
        </w:pBdr>
        <w:spacing w:after="0"/>
        <w:jc w:val="center"/>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Fișa de evaluare și monitorizare a pacientului adult cu H.S. forma moderat-severa</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aflat în tratament cu agent biologic</w:t>
      </w:r>
    </w:p>
    <w:p w14:paraId="012C4BB5"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rPr>
        <w:t>PACIENT</w:t>
      </w:r>
    </w:p>
    <w:p w14:paraId="1B610D5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1A1D17" w:rsidRPr="001A1D17" w14:paraId="2B4A8DC3" w14:textId="77777777" w:rsidTr="00B77DF1">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754A5B8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40A594C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Prenume .......................................</w:t>
            </w:r>
          </w:p>
        </w:tc>
      </w:tr>
      <w:tr w:rsidR="00B77DF1" w:rsidRPr="001A1D17" w14:paraId="2E974136" w14:textId="77777777" w:rsidTr="00B77DF1">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662D2D0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Data na</w:t>
            </w:r>
            <w:r w:rsidRPr="001A1D17">
              <w:rPr>
                <w:rFonts w:ascii="Times New Roman" w:eastAsia="Arial Unicode MS" w:hAnsi="Times New Roman" w:cs="Times New Roman"/>
                <w:sz w:val="24"/>
                <w:szCs w:val="24"/>
                <w:u w:color="000000"/>
                <w:bdr w:val="nil"/>
                <w:lang w:val="it-IT"/>
              </w:rPr>
              <w:t>şterii: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6E2578C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CNP: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r>
    </w:tbl>
    <w:p w14:paraId="7BAD831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A8A03D5" w14:textId="7C061DF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w:t>
      </w:r>
      <w:r w:rsidR="00122E89"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color="000000"/>
          <w:bdr w:val="nil"/>
          <w:lang w:val="it-IT"/>
        </w:rPr>
        <w:t>.</w:t>
      </w:r>
    </w:p>
    <w:p w14:paraId="2BC1E882" w14:textId="70C6F5C6"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122E89" w:rsidRPr="001A1D17">
        <w:rPr>
          <w:rFonts w:ascii="Times New Roman" w:eastAsia="Arial Unicode MS" w:hAnsi="Times New Roman" w:cs="Times New Roman"/>
          <w:sz w:val="24"/>
          <w:szCs w:val="24"/>
          <w:u w:color="000000"/>
          <w:bdr w:val="nil"/>
          <w:lang w:val="it-IT"/>
        </w:rPr>
        <w:t>...............................</w:t>
      </w:r>
    </w:p>
    <w:p w14:paraId="49018CCE" w14:textId="11B89208"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5B83A2E9"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Telefon ...........................</w:t>
      </w:r>
    </w:p>
    <w:p w14:paraId="640DA9F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7B3D98EE"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Medic curant dermatolog:</w:t>
      </w:r>
    </w:p>
    <w:p w14:paraId="0520D18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Prenume ...........................................</w:t>
      </w:r>
    </w:p>
    <w:p w14:paraId="57122332"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 .............................................................................................................</w:t>
      </w:r>
    </w:p>
    <w:p w14:paraId="6DDD0D2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de corespondenţă ...............................................................................................</w:t>
      </w:r>
    </w:p>
    <w:p w14:paraId="544D8E44"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Telefon: .............................. Fax .......................... E-mail .............................</w:t>
      </w:r>
    </w:p>
    <w:p w14:paraId="3E57BA7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Parafa:                                         Semnătura:</w:t>
      </w:r>
    </w:p>
    <w:p w14:paraId="4699596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40857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 CO-MORBIDITĂŢI:</w:t>
      </w:r>
    </w:p>
    <w:p w14:paraId="4F055C7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1A1D17">
        <w:rPr>
          <w:rFonts w:ascii="Times New Roman" w:eastAsia="Arial Unicode MS" w:hAnsi="Times New Roman" w:cs="Times New Roman"/>
          <w:b/>
          <w:bCs/>
          <w:sz w:val="24"/>
          <w:szCs w:val="24"/>
          <w:u w:color="000000"/>
          <w:bdr w:val="nil"/>
          <w:lang w:val="it-IT"/>
        </w:rPr>
        <w:t>fiecare rubrică</w:t>
      </w:r>
      <w:r w:rsidRPr="001A1D17">
        <w:rPr>
          <w:rFonts w:ascii="Times New Roman" w:eastAsia="Arial Unicode MS" w:hAnsi="Times New Roman" w:cs="Times New Roman"/>
          <w:sz w:val="24"/>
          <w:szCs w:val="24"/>
          <w:u w:color="000000"/>
          <w:bdr w:val="nil"/>
          <w:lang w:val="it-IT"/>
        </w:rPr>
        <w:t xml:space="preserve">, iar dacă răspunsul este </w:t>
      </w:r>
      <w:r w:rsidRPr="001A1D17">
        <w:rPr>
          <w:rFonts w:ascii="Times New Roman" w:eastAsia="Arial Unicode MS" w:hAnsi="Times New Roman" w:cs="Times New Roman"/>
          <w:b/>
          <w:bCs/>
          <w:sz w:val="24"/>
          <w:szCs w:val="24"/>
          <w:u w:color="000000"/>
          <w:bdr w:val="nil"/>
          <w:lang w:val="it-IT"/>
        </w:rPr>
        <w:t>DA</w:t>
      </w:r>
      <w:r w:rsidRPr="001A1D17">
        <w:rPr>
          <w:rFonts w:ascii="Times New Roman" w:eastAsia="Arial Unicode MS" w:hAnsi="Times New Roman" w:cs="Times New Roman"/>
          <w:sz w:val="24"/>
          <w:szCs w:val="24"/>
          <w:u w:color="000000"/>
          <w:bdr w:val="nil"/>
          <w:lang w:val="it-IT"/>
        </w:rPr>
        <w:t>, furnizaţi detalii)</w:t>
      </w:r>
    </w:p>
    <w:p w14:paraId="1BB962D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850"/>
        <w:gridCol w:w="2410"/>
        <w:gridCol w:w="1984"/>
      </w:tblGrid>
      <w:tr w:rsidR="001A1D17" w:rsidRPr="001A1D17" w14:paraId="5E8B5CDB" w14:textId="77777777" w:rsidTr="00122E89">
        <w:trPr>
          <w:trHeight w:val="34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2175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155B42"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DA/NU</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AF533"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 xml:space="preserve">Data diagnostic </w:t>
            </w:r>
            <w:r w:rsidRPr="001A1D17">
              <w:rPr>
                <w:rFonts w:ascii="Times New Roman" w:eastAsia="Arial Unicode MS" w:hAnsi="Times New Roman" w:cs="Times New Roman"/>
                <w:sz w:val="20"/>
                <w:szCs w:val="20"/>
                <w:u w:color="000000"/>
                <w:bdr w:val="nil"/>
                <w:lang w:val="it-IT"/>
              </w:rPr>
              <w:t>(</w:t>
            </w:r>
            <w:r w:rsidRPr="001A1D17">
              <w:rPr>
                <w:rFonts w:ascii="Times New Roman" w:eastAsia="Arial Unicode MS" w:hAnsi="Times New Roman" w:cs="Times New Roman"/>
                <w:b/>
                <w:bCs/>
                <w:sz w:val="20"/>
                <w:szCs w:val="20"/>
                <w:u w:color="000000"/>
                <w:bdr w:val="nil"/>
                <w:lang w:val="it-IT"/>
              </w:rPr>
              <w:t>lună/an</w:t>
            </w:r>
            <w:r w:rsidRPr="001A1D17">
              <w:rPr>
                <w:rFonts w:ascii="Times New Roman" w:eastAsia="Arial Unicode MS" w:hAnsi="Times New Roman" w:cs="Times New Roman"/>
                <w:sz w:val="20"/>
                <w:szCs w:val="20"/>
                <w:u w:color="000000"/>
                <w:bdr w:val="nil"/>
                <w:lang w:val="it-IT"/>
              </w:rPr>
              <w:t>)</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7D9A0B"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Tratament actual</w:t>
            </w:r>
          </w:p>
        </w:tc>
      </w:tr>
      <w:tr w:rsidR="001A1D17" w:rsidRPr="001A1D17" w14:paraId="51A85251" w14:textId="77777777" w:rsidTr="00122E89">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614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acute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21A8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BFEC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CDC91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1C9C3E4" w14:textId="77777777" w:rsidTr="00122E89">
        <w:trPr>
          <w:trHeight w:val="24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ADAE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recidivante/persistente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5C6B7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494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6550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F77052E" w14:textId="77777777" w:rsidTr="00122E89">
        <w:trPr>
          <w:trHeight w:val="402"/>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CD87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B8665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3B7BD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AA56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EB5D715" w14:textId="77777777" w:rsidTr="00122E89">
        <w:trPr>
          <w:trHeight w:val="18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0E94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HTA</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553E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896F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52D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9C94A9B" w14:textId="77777777" w:rsidTr="00122E89">
        <w:trPr>
          <w:trHeight w:val="20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911E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Boala ischemică coronariană/IM</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18E0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B1C58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4C8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8E7313" w14:textId="77777777" w:rsidTr="00122E89">
        <w:trPr>
          <w:trHeight w:val="22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3FCAC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ICC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528C5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DF600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354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5857DD7" w14:textId="77777777" w:rsidTr="00122E89">
        <w:trPr>
          <w:trHeight w:val="24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16B5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Tromboflebită </w:t>
            </w:r>
            <w:r w:rsidRPr="001A1D17">
              <w:rPr>
                <w:rFonts w:ascii="Times New Roman" w:eastAsia="Arial Unicode MS" w:hAnsi="Times New Roman" w:cs="Times New Roman"/>
                <w:sz w:val="20"/>
                <w:szCs w:val="20"/>
                <w:u w:color="000000"/>
                <w:bdr w:val="nil"/>
                <w:lang w:val="pt-PT"/>
              </w:rPr>
              <w:t>profund</w:t>
            </w:r>
            <w:r w:rsidRPr="001A1D17">
              <w:rPr>
                <w:rFonts w:ascii="Times New Roman" w:eastAsia="Arial Unicode MS" w:hAnsi="Times New Roman" w:cs="Times New Roman"/>
                <w:sz w:val="20"/>
                <w:szCs w:val="20"/>
                <w:u w:color="000000"/>
                <w:bdr w:val="nil"/>
                <w:lang w:val="it-IT"/>
              </w:rPr>
              <w:t>ă</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E0588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B0FE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0EE5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567DB32" w14:textId="77777777" w:rsidTr="00122E89">
        <w:trPr>
          <w:trHeight w:val="251"/>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96DC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AVC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47E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FF22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88EB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80D3953" w14:textId="77777777" w:rsidTr="00122E89">
        <w:trPr>
          <w:trHeight w:val="25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50E96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Epilepsie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6DEE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71E6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78D1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52B145" w14:textId="77777777" w:rsidTr="00122E89">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CE9E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Astm bronşic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76C4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20D1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CD7D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76A4BEC" w14:textId="77777777" w:rsidTr="00122E89">
        <w:trPr>
          <w:trHeight w:val="25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76D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BPOC</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E63B0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72ED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AD5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2A4171E" w14:textId="77777777" w:rsidTr="00122E89">
        <w:trPr>
          <w:trHeight w:val="23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F7E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Ulcer gastro-duodenal</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CE0C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D7405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CBA5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FA6E12B" w14:textId="77777777" w:rsidTr="00122E89">
        <w:trPr>
          <w:trHeight w:val="25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17A0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hepatice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46C9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5E7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39E2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6AB323E" w14:textId="77777777" w:rsidTr="00122E89">
        <w:trPr>
          <w:trHeight w:val="245"/>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8FC0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renale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893E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CA5A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CA1E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07CEE6" w14:textId="77777777" w:rsidTr="00122E89">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0B3635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Diabet zaharat - tratament cu:</w:t>
            </w:r>
          </w:p>
        </w:tc>
        <w:tc>
          <w:tcPr>
            <w:tcW w:w="8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CF6F33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8DE8E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D052FC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02B7BE2" w14:textId="77777777" w:rsidTr="00122E89">
        <w:trPr>
          <w:trHeight w:val="203"/>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9181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lastRenderedPageBreak/>
              <w:t>diet</w:t>
            </w:r>
            <w:r w:rsidRPr="001A1D17">
              <w:rPr>
                <w:rFonts w:ascii="Times New Roman" w:eastAsia="Arial Unicode MS" w:hAnsi="Times New Roman" w:cs="Times New Roman"/>
                <w:sz w:val="20"/>
                <w:szCs w:val="20"/>
                <w:u w:color="000000"/>
                <w:bdr w:val="nil"/>
                <w:lang w:val="it-IT"/>
              </w:rPr>
              <w:t>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oral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insulină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8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EB9B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68AA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0FF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03A9803" w14:textId="77777777" w:rsidTr="008343CA">
        <w:trPr>
          <w:trHeight w:val="222"/>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C489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sanguine - descrieţi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9D1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AAC76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AFA4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FEB9EF8" w14:textId="77777777" w:rsidTr="00122E89">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2E665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Reac</w:t>
            </w:r>
            <w:r w:rsidRPr="001A1D17">
              <w:rPr>
                <w:rFonts w:ascii="Times New Roman" w:eastAsia="Arial Unicode MS" w:hAnsi="Times New Roman" w:cs="Times New Roman"/>
                <w:sz w:val="20"/>
                <w:szCs w:val="20"/>
                <w:u w:color="000000"/>
                <w:bdr w:val="nil"/>
                <w:lang w:val="it-IT"/>
              </w:rPr>
              <w:t>ţii (boli) alergice</w:t>
            </w:r>
          </w:p>
        </w:tc>
        <w:tc>
          <w:tcPr>
            <w:tcW w:w="8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BBDE7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F5C7A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9DC35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D66EB4D" w14:textId="77777777" w:rsidTr="008343CA">
        <w:trPr>
          <w:trHeight w:val="3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3E5DD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locale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 generale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8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3FC5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13943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2974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077E220" w14:textId="77777777" w:rsidTr="008343CA">
        <w:trPr>
          <w:trHeight w:val="19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DC7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cutanate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BF6EF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08B3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896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7BE5C6D" w14:textId="77777777" w:rsidTr="008343CA">
        <w:trPr>
          <w:trHeight w:val="217"/>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2AC9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Neoplasme - descrieţi localizarea</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4187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A939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EE1C3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CA38ED2" w14:textId="77777777" w:rsidTr="008343CA">
        <w:trPr>
          <w:trHeight w:val="238"/>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C9C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Spitalizări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41E7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52E6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687C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F9CDBD1" w14:textId="77777777" w:rsidTr="008343CA">
        <w:trPr>
          <w:trHeight w:val="243"/>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AEA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Intervenţii chirurgicale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6E7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7D22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E6E2F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AE5A07A" w14:textId="77777777" w:rsidTr="008343CA">
        <w:trPr>
          <w:trHeight w:val="249"/>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A9B77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boli semnificative</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0489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1CB1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D5388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164A4C94"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3B687E9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pt-PT"/>
        </w:rPr>
        <w:t xml:space="preserve">II. DIAGNOSTIC </w:t>
      </w:r>
      <w:r w:rsidRPr="001A1D17">
        <w:rPr>
          <w:rFonts w:ascii="Times New Roman" w:eastAsia="Arial Unicode MS" w:hAnsi="Times New Roman" w:cs="Times New Roman"/>
          <w:b/>
          <w:bCs/>
          <w:sz w:val="24"/>
          <w:szCs w:val="24"/>
          <w:u w:color="000000"/>
          <w:bdr w:val="nil"/>
          <w:lang w:val="it-IT"/>
        </w:rPr>
        <w:t xml:space="preserve">ȘI ISTORIC </w:t>
      </w:r>
      <w:bookmarkStart w:id="20" w:name="_Hlk162801811"/>
      <w:r w:rsidRPr="001A1D17">
        <w:rPr>
          <w:rFonts w:ascii="Times New Roman" w:eastAsia="Arial Unicode MS" w:hAnsi="Times New Roman" w:cs="Times New Roman"/>
          <w:b/>
          <w:bCs/>
          <w:sz w:val="24"/>
          <w:szCs w:val="24"/>
          <w:u w:color="000000"/>
          <w:bdr w:val="nil"/>
          <w:lang w:val="it-IT"/>
        </w:rPr>
        <w:t>H.S.</w:t>
      </w:r>
      <w:bookmarkEnd w:id="20"/>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se va completa doar la vizita de evaluare pre-tratament</w:t>
      </w:r>
      <w:r w:rsidRPr="001A1D17">
        <w:rPr>
          <w:rFonts w:ascii="Times New Roman" w:eastAsia="Arial Unicode MS" w:hAnsi="Times New Roman" w:cs="Times New Roman"/>
          <w:sz w:val="24"/>
          <w:szCs w:val="24"/>
          <w:u w:color="000000"/>
          <w:bdr w:val="nil"/>
          <w:lang w:val="it-IT"/>
        </w:rPr>
        <w:t>)</w:t>
      </w:r>
    </w:p>
    <w:p w14:paraId="32CD42D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Certificat de diagnostic de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anul _ _ _ _ luna _ _</w:t>
      </w:r>
    </w:p>
    <w:p w14:paraId="078B1A9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Data debutului: anul _ _ _ _ luna _ _</w:t>
      </w:r>
    </w:p>
    <w:p w14:paraId="7E87C17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15A4F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08B9A219" w14:textId="77777777" w:rsidR="008343CA" w:rsidRPr="001A1D17" w:rsidRDefault="008343CA"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p>
    <w:p w14:paraId="0E6623CC" w14:textId="6CA3A715" w:rsidR="00B77DF1" w:rsidRPr="001A1D17" w:rsidRDefault="00B77DF1"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(în cazul modificarii dozelor se trece data de începere și de oprire pentru fiecare doza)</w:t>
      </w:r>
    </w:p>
    <w:p w14:paraId="7F7805F3" w14:textId="77777777" w:rsidR="00B77DF1" w:rsidRPr="001A1D17" w:rsidRDefault="00B77DF1" w:rsidP="001A1D17">
      <w:pPr>
        <w:pBdr>
          <w:top w:val="nil"/>
          <w:left w:val="nil"/>
          <w:bottom w:val="nil"/>
          <w:right w:val="nil"/>
          <w:between w:val="nil"/>
          <w:bar w:val="nil"/>
        </w:pBdr>
        <w:tabs>
          <w:tab w:val="left" w:pos="0"/>
        </w:tabs>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(în cazul intervențiilor chirurgicale se vor trece doar nr. și anul acestora)</w:t>
      </w:r>
    </w:p>
    <w:p w14:paraId="5D4DB22F" w14:textId="77777777" w:rsidR="008343CA" w:rsidRPr="001A1D17" w:rsidRDefault="008343CA" w:rsidP="001A1D17">
      <w:pPr>
        <w:pBdr>
          <w:top w:val="nil"/>
          <w:left w:val="nil"/>
          <w:bottom w:val="nil"/>
          <w:right w:val="nil"/>
          <w:between w:val="nil"/>
          <w:bar w:val="nil"/>
        </w:pBdr>
        <w:tabs>
          <w:tab w:val="left" w:pos="0"/>
        </w:tabs>
        <w:spacing w:after="0"/>
        <w:jc w:val="both"/>
        <w:rPr>
          <w:rFonts w:ascii="Times New Roman" w:hAnsi="Times New Roman" w:cs="Times New Roman"/>
          <w:sz w:val="20"/>
          <w:szCs w:val="20"/>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15"/>
        <w:gridCol w:w="794"/>
        <w:gridCol w:w="1441"/>
        <w:gridCol w:w="1261"/>
        <w:gridCol w:w="3928"/>
      </w:tblGrid>
      <w:tr w:rsidR="001A1D17" w:rsidRPr="001A1D17" w14:paraId="7D753D91" w14:textId="77777777" w:rsidTr="00122E89">
        <w:trPr>
          <w:trHeight w:val="643"/>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892800"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Medicament/Intervenții chirurgicale</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0510E"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263B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79722D"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opririi</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DEF6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intreruperii, reactii adverse*, ineficienta etc.</w:t>
            </w:r>
            <w:r w:rsidRPr="001A1D17">
              <w:rPr>
                <w:rFonts w:ascii="Times New Roman" w:eastAsia="Arial Unicode MS" w:hAnsi="Times New Roman" w:cs="Times New Roman"/>
                <w:sz w:val="20"/>
                <w:szCs w:val="20"/>
                <w:u w:color="000000"/>
                <w:bdr w:val="nil"/>
                <w:lang w:val="de-DE"/>
              </w:rPr>
              <w:t xml:space="preserve"> )</w:t>
            </w:r>
          </w:p>
        </w:tc>
      </w:tr>
      <w:tr w:rsidR="001A1D17" w:rsidRPr="001A1D17" w14:paraId="51F64E62" w14:textId="77777777" w:rsidTr="00122E89">
        <w:trPr>
          <w:trHeight w:val="320"/>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7E20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623C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07FE0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875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8789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3D580FD" w14:textId="77777777" w:rsidTr="00122E89">
        <w:trPr>
          <w:trHeight w:val="320"/>
        </w:trPr>
        <w:tc>
          <w:tcPr>
            <w:tcW w:w="2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9DB2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9EB1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4CD5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6E53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386C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69EFB46D" w14:textId="77777777" w:rsidTr="00122E89">
        <w:trPr>
          <w:trHeight w:val="968"/>
        </w:trPr>
        <w:tc>
          <w:tcPr>
            <w:tcW w:w="9639"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70C252CF" w14:textId="77777777" w:rsidR="00B77DF1" w:rsidRPr="001A1D17" w:rsidRDefault="00B77DF1" w:rsidP="001A1D17">
            <w:pPr>
              <w:pBdr>
                <w:top w:val="nil"/>
                <w:left w:val="nil"/>
                <w:bottom w:val="nil"/>
                <w:right w:val="nil"/>
                <w:between w:val="nil"/>
                <w:bar w:val="nil"/>
              </w:pBdr>
              <w:spacing w:after="0"/>
              <w:ind w:hanging="8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termenele de "reacții adverse" se refera la </w:t>
            </w:r>
            <w:r w:rsidRPr="001A1D17">
              <w:rPr>
                <w:rFonts w:ascii="Times New Roman" w:eastAsia="Arial Unicode MS" w:hAnsi="Times New Roman" w:cs="Times New Roman"/>
                <w:b/>
                <w:bCs/>
                <w:sz w:val="20"/>
                <w:szCs w:val="20"/>
                <w:u w:color="000000"/>
                <w:bdr w:val="nil"/>
              </w:rPr>
              <w:t>reac</w:t>
            </w:r>
            <w:r w:rsidRPr="001A1D17">
              <w:rPr>
                <w:rFonts w:ascii="Times New Roman" w:eastAsia="Arial Unicode MS" w:hAnsi="Times New Roman" w:cs="Times New Roman"/>
                <w:b/>
                <w:bCs/>
                <w:sz w:val="20"/>
                <w:szCs w:val="20"/>
                <w:u w:color="000000"/>
                <w:bdr w:val="nil"/>
                <w:lang w:val="it-IT"/>
              </w:rPr>
              <w:t>ții adverse majore</w:t>
            </w:r>
            <w:r w:rsidRPr="001A1D17">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BE9A2B9"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În caz de intoleranță </w:t>
      </w:r>
      <w:r w:rsidRPr="001A1D17">
        <w:rPr>
          <w:rFonts w:ascii="Times New Roman" w:eastAsia="Arial Unicode MS" w:hAnsi="Times New Roman" w:cs="Times New Roman"/>
          <w:sz w:val="24"/>
          <w:szCs w:val="24"/>
          <w:u w:color="000000"/>
          <w:bdr w:val="nil"/>
          <w:lang w:val="de-DE"/>
        </w:rPr>
        <w:t>MAJOR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de-DE"/>
        </w:rPr>
        <w:t>/CONFIRMAT</w:t>
      </w:r>
      <w:r w:rsidRPr="001A1D17">
        <w:rPr>
          <w:rFonts w:ascii="Times New Roman" w:eastAsia="Arial Unicode MS" w:hAnsi="Times New Roman" w:cs="Times New Roman"/>
          <w:sz w:val="24"/>
          <w:szCs w:val="24"/>
          <w:u w:color="000000"/>
          <w:bdr w:val="nil"/>
          <w:lang w:val="it-IT"/>
        </w:rPr>
        <w:t xml:space="preserve">Ă </w:t>
      </w:r>
      <w:r w:rsidRPr="001A1D17">
        <w:rPr>
          <w:rFonts w:ascii="Times New Roman" w:eastAsia="Arial Unicode MS" w:hAnsi="Times New Roman" w:cs="Times New Roman"/>
          <w:sz w:val="24"/>
          <w:szCs w:val="24"/>
          <w:u w:color="000000"/>
          <w:bdr w:val="nil"/>
        </w:rPr>
        <w:t>(anexa</w:t>
      </w:r>
      <w:r w:rsidRPr="001A1D17">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E9246C8" w14:textId="77777777" w:rsidR="008343CA" w:rsidRPr="001A1D17" w:rsidRDefault="008343CA"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D1466F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de-DE"/>
        </w:rPr>
      </w:pPr>
      <w:r w:rsidRPr="001A1D17">
        <w:rPr>
          <w:rFonts w:ascii="Times New Roman" w:eastAsia="Arial Unicode MS" w:hAnsi="Times New Roman" w:cs="Times New Roman"/>
          <w:b/>
          <w:bCs/>
          <w:sz w:val="24"/>
          <w:szCs w:val="24"/>
          <w:u w:color="000000"/>
          <w:bdr w:val="nil"/>
          <w:lang w:val="de-DE"/>
        </w:rPr>
        <w:t>IV. TERAPII CLASICE SISTEMICE ACTUALE:</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455"/>
      </w:tblGrid>
      <w:tr w:rsidR="001A1D17" w:rsidRPr="001A1D17" w14:paraId="2B268DB2" w14:textId="77777777" w:rsidTr="00122E89">
        <w:trPr>
          <w:trHeight w:val="5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BF618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C862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es-ES_tradnl"/>
              </w:rPr>
              <w:t>Doza actual</w:t>
            </w:r>
            <w:r w:rsidRPr="001A1D17">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835C6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Din data de:</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7D049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Puteț</w:t>
            </w:r>
            <w:r w:rsidRPr="001A1D17">
              <w:rPr>
                <w:rFonts w:ascii="Times New Roman" w:eastAsia="Arial Unicode MS" w:hAnsi="Times New Roman" w:cs="Times New Roman"/>
                <w:b/>
                <w:bCs/>
                <w:sz w:val="20"/>
                <w:szCs w:val="20"/>
                <w:u w:color="000000"/>
                <w:bdr w:val="nil"/>
                <w:lang w:val="pt-PT"/>
              </w:rPr>
              <w:t>i confirma c</w:t>
            </w:r>
            <w:r w:rsidRPr="001A1D17">
              <w:rPr>
                <w:rFonts w:ascii="Times New Roman" w:eastAsia="Arial Unicode MS" w:hAnsi="Times New Roman" w:cs="Times New Roman"/>
                <w:b/>
                <w:bCs/>
                <w:sz w:val="20"/>
                <w:szCs w:val="20"/>
                <w:u w:color="000000"/>
                <w:bdr w:val="nil"/>
                <w:lang w:val="it-IT"/>
              </w:rPr>
              <w:t xml:space="preserve">ă pacientul folosește continuu această doză </w:t>
            </w:r>
            <w:r w:rsidRPr="001A1D17">
              <w:rPr>
                <w:rFonts w:ascii="Times New Roman" w:eastAsia="Arial Unicode MS" w:hAnsi="Times New Roman" w:cs="Times New Roman"/>
                <w:b/>
                <w:bCs/>
                <w:sz w:val="20"/>
                <w:szCs w:val="20"/>
                <w:u w:color="000000"/>
                <w:bdr w:val="nil"/>
                <w:lang w:val="da-DK"/>
              </w:rPr>
              <w:t>- DA/NU</w:t>
            </w:r>
          </w:p>
        </w:tc>
      </w:tr>
      <w:tr w:rsidR="001A1D17" w:rsidRPr="001A1D17" w14:paraId="3B1F0B7A" w14:textId="77777777" w:rsidTr="00122E89">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6A1E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E1C9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ACC35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F0C7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0E1C9E08"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808B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3DDB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9E02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DAC74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7AE7503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16FCB6A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 xml:space="preserve">V. ALTE TRATAMENTE ACTUALE (topice, intervenții chirurgicale) PENTRU </w:t>
      </w:r>
      <w:r w:rsidRPr="001A1D17">
        <w:rPr>
          <w:rFonts w:ascii="Times New Roman" w:eastAsia="Arial Unicode MS" w:hAnsi="Times New Roman" w:cs="Times New Roman"/>
          <w:b/>
          <w:bCs/>
          <w:sz w:val="24"/>
          <w:szCs w:val="24"/>
          <w:u w:color="000000"/>
          <w:bdr w:val="nil"/>
          <w:lang w:val="it-IT"/>
        </w:rPr>
        <w:t>H.S.:</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836"/>
        <w:gridCol w:w="1559"/>
        <w:gridCol w:w="4252"/>
      </w:tblGrid>
      <w:tr w:rsidR="001A1D17" w:rsidRPr="001A1D17" w14:paraId="6D263D0F" w14:textId="77777777" w:rsidTr="00122E89">
        <w:trPr>
          <w:trHeight w:val="33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8F85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5B23B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766A6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 xml:space="preserve">Date </w:t>
            </w:r>
            <w:r w:rsidRPr="001A1D17">
              <w:rPr>
                <w:rFonts w:ascii="Times New Roman" w:eastAsia="Arial Unicode MS" w:hAnsi="Times New Roman" w:cs="Times New Roman"/>
                <w:b/>
                <w:bCs/>
                <w:sz w:val="20"/>
                <w:szCs w:val="20"/>
                <w:u w:color="000000"/>
                <w:bdr w:val="nil"/>
                <w:lang w:val="it-IT"/>
              </w:rPr>
              <w:t>începerii</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D482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introducerii</w:t>
            </w:r>
            <w:r w:rsidRPr="001A1D17">
              <w:rPr>
                <w:rFonts w:ascii="Times New Roman" w:eastAsia="Arial Unicode MS" w:hAnsi="Times New Roman" w:cs="Times New Roman"/>
                <w:sz w:val="20"/>
                <w:szCs w:val="20"/>
                <w:u w:color="000000"/>
                <w:bdr w:val="nil"/>
                <w:lang w:val="it-IT"/>
              </w:rPr>
              <w:t>)</w:t>
            </w:r>
          </w:p>
        </w:tc>
      </w:tr>
      <w:tr w:rsidR="001A1D17" w:rsidRPr="001A1D17" w14:paraId="33382D10"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1656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D05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839C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D260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2888AA71" w14:textId="77777777" w:rsidTr="00122E89">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58ED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5814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D835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3A47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1DFF82C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6E49AC77"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VI. EVALUAREA CLINICA:</w:t>
      </w:r>
    </w:p>
    <w:p w14:paraId="1B6A41B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Date: _ _/_ _/_ _ _ _ _</w:t>
      </w:r>
    </w:p>
    <w:p w14:paraId="56673C3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Greutate (kg): _ _ _ Talie (cm): _ _ _</w:t>
      </w:r>
    </w:p>
    <w:p w14:paraId="548C5792"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sz w:val="24"/>
          <w:szCs w:val="24"/>
          <w:u w:color="000000"/>
          <w:bdr w:val="nil"/>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543"/>
      </w:tblGrid>
      <w:tr w:rsidR="001A1D17" w:rsidRPr="001A1D17" w14:paraId="4F708E4C" w14:textId="77777777" w:rsidTr="008343CA">
        <w:trPr>
          <w:trHeight w:val="275"/>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7E72D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092A13"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La ini</w:t>
            </w:r>
            <w:r w:rsidRPr="001A1D17">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A0180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Precedent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6D1EE"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Actual</w:t>
            </w:r>
          </w:p>
        </w:tc>
      </w:tr>
      <w:tr w:rsidR="001A1D17" w:rsidRPr="001A1D17" w14:paraId="0ADB18B2"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0FD6B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Stadializare Hurley</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E2EC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44AC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94FDD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0374A0DA"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F143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HiSCR</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C8757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4F92D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089D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873F898" w14:textId="77777777" w:rsidTr="00122E89">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4B70F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IHS4</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3955D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E4BE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3BFD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E7623AA" w14:textId="77777777" w:rsidTr="00122E89">
        <w:trPr>
          <w:trHeight w:val="547"/>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14B6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rPr>
              <w:t>Scor DLQI</w:t>
            </w:r>
            <w:r w:rsidRPr="001A1D17">
              <w:rPr>
                <w:rFonts w:ascii="Times New Roman" w:eastAsia="Arial Unicode MS" w:hAnsi="Times New Roman" w:cs="Times New Roman"/>
                <w:sz w:val="20"/>
                <w:szCs w:val="20"/>
                <w:u w:color="000000"/>
                <w:bdr w:val="nil"/>
                <w:lang w:val="it-IT"/>
              </w:rPr>
              <w:t xml:space="preserve"> (se vor anexa formulare semnate de pacient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A4CAC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0408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CA49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5542FA4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0587BD73"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 EVALUARE PARACLINICĂ:</w:t>
      </w:r>
    </w:p>
    <w:p w14:paraId="437BA7D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anexa buletinele de analiză cu valabilitate de maxim 60 de zile, în original sau copie autentificată prin semnătura şi parafa medicului curant dermatolog</w:t>
      </w:r>
    </w:p>
    <w:p w14:paraId="79E2AC6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07FC1E2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193"/>
      </w:tblGrid>
      <w:tr w:rsidR="001A1D17" w:rsidRPr="001A1D17" w14:paraId="13ED111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1E271E"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F9F64"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26B9C"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Rezultat</w:t>
            </w: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726ED"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Valori normale</w:t>
            </w:r>
          </w:p>
        </w:tc>
      </w:tr>
      <w:tr w:rsidR="001A1D17" w:rsidRPr="001A1D17" w14:paraId="0A5051B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B656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427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A6E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8F8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910E496"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5A9B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081C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3EA7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9A71E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35EA2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1E52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590D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64F69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5529E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584791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647C1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A22E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8CA0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A986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13F8F0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251A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7C49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11A6F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3E048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A0DE91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5DA71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DF66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7DA3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14D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A23DA9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2D1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8FBB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1F9A0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5596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4FA53CA"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85138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B82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116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A4C9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811A32B"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6D59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0029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2E0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8C7FD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A42246B"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D5B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963E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72E9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36E1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EB0282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7BF71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2D52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7B1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6CE2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BED9E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00520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7C0C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BF4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0F9D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22ECF2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BAFA9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2C54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A3AD8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4521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EB2783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CDD38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Creatinin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398D8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774F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50254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D38E8C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BBDA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7F8D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174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FB13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9D19B9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4802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827C3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E33F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110A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50C1C8"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4A55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E2B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A7C7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92519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94AADD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26EA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994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A44B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F0647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B682C3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D4E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lastRenderedPageBreak/>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FF2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304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F7EDB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91E7C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765CE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D6F8F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9D68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8A94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8B0453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563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Ac anti HVC</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7A1DF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DDBB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FF39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6DA9AA6"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5D1D9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pt-PT"/>
              </w:rPr>
              <w:t>Sumar de urin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5CB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9AFC8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D79E2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AE3686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BCEC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pulmonar</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E7DD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4206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C3E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32FC845" w14:textId="77777777" w:rsidTr="008343CA">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1283E0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FE0AF3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9AEC9F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187D62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073FEA5" w14:textId="77777777" w:rsidTr="008343CA">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22F60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63B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B0A8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7E970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3E1B2E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CCE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86B2F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8D538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CA1DA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50964BA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0E1E2E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4CB3E9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VIII. TRATAMENTUL BIOLOGIC PROPUS:</w:t>
      </w:r>
      <w:r w:rsidRPr="001A1D17">
        <w:rPr>
          <w:rFonts w:ascii="Times New Roman" w:eastAsia="Arial Unicode MS" w:hAnsi="Times New Roman" w:cs="Times New Roman"/>
          <w:sz w:val="24"/>
          <w:szCs w:val="24"/>
          <w:u w:color="000000"/>
          <w:bdr w:val="nil"/>
          <w:lang w:val="it-IT"/>
        </w:rPr>
        <w:t xml:space="preserve"> </w:t>
      </w:r>
    </w:p>
    <w:p w14:paraId="642E06CB"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INI</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 xml:space="preserve">IERE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54C779F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bookmarkStart w:id="21" w:name="_Hlk162802192"/>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bookmarkEnd w:id="21"/>
    </w:p>
    <w:p w14:paraId="039E682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 xml:space="preserve">CONTINUARE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6F0F345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p w14:paraId="0BF54A13"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1918"/>
      </w:tblGrid>
      <w:tr w:rsidR="001A1D17" w:rsidRPr="001A1D17" w14:paraId="7FA040F2" w14:textId="77777777" w:rsidTr="008343CA">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84EC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2889A" w14:textId="19430D89"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CF35CB" w14:textId="71D1FC65"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Administrare </w:t>
            </w:r>
            <w:r w:rsidR="00B77DF1" w:rsidRPr="001A1D17">
              <w:rPr>
                <w:rFonts w:ascii="Times New Roman" w:eastAsia="Arial Unicode MS" w:hAnsi="Times New Roman" w:cs="Times New Roman"/>
                <w:sz w:val="24"/>
                <w:szCs w:val="24"/>
                <w:u w:color="000000"/>
                <w:bdr w:val="nil"/>
                <w:lang w:val="it-IT"/>
              </w:rPr>
              <w:t>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F68E9" w14:textId="0A305B03"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Doza</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8AD62" w14:textId="7A0FF4B7"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Mod </w:t>
            </w:r>
            <w:r w:rsidR="00B77DF1" w:rsidRPr="001A1D17">
              <w:rPr>
                <w:rFonts w:ascii="Times New Roman" w:eastAsia="Arial Unicode MS" w:hAnsi="Times New Roman" w:cs="Times New Roman"/>
                <w:sz w:val="24"/>
                <w:szCs w:val="24"/>
                <w:u w:color="000000"/>
                <w:bdr w:val="nil"/>
                <w:lang w:val="it-IT"/>
              </w:rPr>
              <w:t>administrare</w:t>
            </w:r>
          </w:p>
        </w:tc>
      </w:tr>
      <w:tr w:rsidR="001A1D17" w:rsidRPr="001A1D17" w14:paraId="4092C79C"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8748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CB5F8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D450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E7FE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D90A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r>
      <w:tr w:rsidR="001A1D17" w:rsidRPr="001A1D17" w14:paraId="0C11CF9C"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007207"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2365E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088C29" w14:textId="7ADFDCAA" w:rsidR="00B77DF1"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00B77DF1" w:rsidRPr="001A1D17">
              <w:rPr>
                <w:rFonts w:ascii="Times New Roman" w:eastAsia="Arial Unicode MS" w:hAnsi="Times New Roman" w:cs="Times New Roman"/>
                <w:sz w:val="24"/>
                <w:szCs w:val="24"/>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5BA7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FE47B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bdr w:val="nil"/>
              </w:rPr>
            </w:pPr>
          </w:p>
        </w:tc>
      </w:tr>
    </w:tbl>
    <w:p w14:paraId="225659E2"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65C2EE2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IX. REAC</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II ADVERSE</w:t>
      </w:r>
      <w:r w:rsidRPr="001A1D17">
        <w:rPr>
          <w:rFonts w:ascii="Times New Roman" w:eastAsia="Arial Unicode MS" w:hAnsi="Times New Roman" w:cs="Times New Roman"/>
          <w:sz w:val="24"/>
          <w:szCs w:val="24"/>
          <w:u w:color="000000"/>
          <w:bdr w:val="nil"/>
          <w:lang w:val="it-IT"/>
        </w:rPr>
        <w:t xml:space="preserve"> (RA) legat de terapia  </w:t>
      </w:r>
      <w:bookmarkStart w:id="22" w:name="_Hlk162802259"/>
      <w:r w:rsidRPr="001A1D17">
        <w:rPr>
          <w:rFonts w:ascii="Times New Roman" w:eastAsia="Arial Unicode MS" w:hAnsi="Times New Roman" w:cs="Times New Roman"/>
          <w:sz w:val="24"/>
          <w:szCs w:val="24"/>
          <w:u w:color="000000"/>
          <w:bdr w:val="nil"/>
          <w:lang w:val="it-IT"/>
        </w:rPr>
        <w:t xml:space="preserve">H.S. </w:t>
      </w:r>
      <w:bookmarkEnd w:id="22"/>
      <w:r w:rsidRPr="001A1D17">
        <w:rPr>
          <w:rFonts w:ascii="Times New Roman" w:eastAsia="Arial Unicode MS" w:hAnsi="Times New Roman" w:cs="Times New Roman"/>
          <w:sz w:val="24"/>
          <w:szCs w:val="24"/>
          <w:u w:color="000000"/>
          <w:bdr w:val="nil"/>
          <w:lang w:val="it-IT"/>
        </w:rPr>
        <w:t>(descriere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0236E06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0E4AA20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X. COMPLIANȚ</w:t>
      </w:r>
      <w:r w:rsidRPr="001A1D17">
        <w:rPr>
          <w:rFonts w:ascii="Times New Roman" w:eastAsia="Arial Unicode MS" w:hAnsi="Times New Roman" w:cs="Times New Roman"/>
          <w:b/>
          <w:bCs/>
          <w:sz w:val="24"/>
          <w:szCs w:val="24"/>
          <w:u w:color="000000"/>
          <w:bdr w:val="nil"/>
        </w:rPr>
        <w:t>A LA TRATAMENT:</w:t>
      </w:r>
    </w:p>
    <w:p w14:paraId="603700F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Buna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de-DE"/>
        </w:rPr>
        <w:t>|             Necorespunz</w:t>
      </w:r>
      <w:r w:rsidRPr="001A1D17">
        <w:rPr>
          <w:rFonts w:ascii="Times New Roman" w:eastAsia="Arial Unicode MS" w:hAnsi="Times New Roman" w:cs="Times New Roman"/>
          <w:sz w:val="24"/>
          <w:szCs w:val="24"/>
          <w:u w:color="000000"/>
          <w:bdr w:val="nil"/>
          <w:lang w:val="it-IT"/>
        </w:rPr>
        <w:t xml:space="preserve">ătoare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392D28CC"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de-DE"/>
        </w:rPr>
      </w:pPr>
    </w:p>
    <w:p w14:paraId="1482F9D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XI. CONCLUZII, OBSERVA</w:t>
      </w:r>
      <w:r w:rsidRPr="001A1D17">
        <w:rPr>
          <w:rFonts w:ascii="Times New Roman" w:eastAsia="Arial Unicode MS" w:hAnsi="Times New Roman" w:cs="Times New Roman"/>
          <w:b/>
          <w:bCs/>
          <w:sz w:val="24"/>
          <w:szCs w:val="24"/>
          <w:u w:color="000000"/>
          <w:bdr w:val="nil"/>
          <w:lang w:val="it-IT"/>
        </w:rPr>
        <w:t>Ţ</w:t>
      </w:r>
      <w:r w:rsidRPr="001A1D17">
        <w:rPr>
          <w:rFonts w:ascii="Times New Roman" w:eastAsia="Arial Unicode MS" w:hAnsi="Times New Roman" w:cs="Times New Roman"/>
          <w:b/>
          <w:bCs/>
          <w:sz w:val="24"/>
          <w:szCs w:val="24"/>
          <w:u w:color="000000"/>
          <w:bdr w:val="nil"/>
        </w:rPr>
        <w:t>II, RECOMAND</w:t>
      </w:r>
      <w:r w:rsidRPr="001A1D17">
        <w:rPr>
          <w:rFonts w:ascii="Times New Roman" w:eastAsia="Arial Unicode MS" w:hAnsi="Times New Roman" w:cs="Times New Roman"/>
          <w:b/>
          <w:bCs/>
          <w:sz w:val="24"/>
          <w:szCs w:val="24"/>
          <w:u w:color="000000"/>
          <w:bdr w:val="nil"/>
          <w:lang w:val="it-IT"/>
        </w:rPr>
        <w:t>ĂRI:</w:t>
      </w:r>
    </w:p>
    <w:p w14:paraId="7FB898BB"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7C82B0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NOTA:</w:t>
      </w:r>
    </w:p>
    <w:p w14:paraId="0527975E"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Fișa se completează </w:t>
      </w:r>
      <w:r w:rsidRPr="001A1D17">
        <w:rPr>
          <w:rFonts w:ascii="Times New Roman" w:eastAsia="Arial Unicode MS" w:hAnsi="Times New Roman" w:cs="Times New Roman"/>
          <w:sz w:val="24"/>
          <w:szCs w:val="24"/>
          <w:u w:color="000000"/>
          <w:bdr w:val="nil"/>
        </w:rPr>
        <w:t>cite</w:t>
      </w:r>
      <w:r w:rsidRPr="001A1D17">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1A1D17">
        <w:rPr>
          <w:rFonts w:ascii="Times New Roman" w:eastAsia="Arial Unicode MS" w:hAnsi="Times New Roman" w:cs="Times New Roman"/>
          <w:b/>
          <w:bCs/>
          <w:sz w:val="24"/>
          <w:szCs w:val="24"/>
          <w:u w:color="000000"/>
          <w:bdr w:val="nil"/>
          <w:lang w:val="it-IT"/>
        </w:rPr>
        <w:t>Datele se introduc</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obligatoriu</w:t>
      </w:r>
      <w:r w:rsidRPr="001A1D17">
        <w:rPr>
          <w:rFonts w:ascii="Times New Roman" w:eastAsia="Arial Unicode MS" w:hAnsi="Times New Roman" w:cs="Times New Roman"/>
          <w:sz w:val="24"/>
          <w:szCs w:val="24"/>
          <w:u w:color="000000"/>
          <w:bdr w:val="nil"/>
          <w:lang w:val="it-IT"/>
        </w:rPr>
        <w:t xml:space="preserve"> în Registrul</w:t>
      </w:r>
      <w:r w:rsidRPr="001A1D17">
        <w:rPr>
          <w:rFonts w:ascii="Times New Roman" w:eastAsia="Arial Unicode MS" w:hAnsi="Times New Roman" w:cs="Times New Roman"/>
          <w:b/>
          <w:bCs/>
          <w:sz w:val="24"/>
          <w:szCs w:val="24"/>
          <w:u w:color="000000"/>
          <w:bdr w:val="nil"/>
          <w:lang w:val="it-IT"/>
        </w:rPr>
        <w:t xml:space="preserve"> Naț</w:t>
      </w:r>
      <w:r w:rsidRPr="001A1D17">
        <w:rPr>
          <w:rFonts w:ascii="Times New Roman" w:eastAsia="Arial Unicode MS" w:hAnsi="Times New Roman" w:cs="Times New Roman"/>
          <w:b/>
          <w:bCs/>
          <w:sz w:val="24"/>
          <w:szCs w:val="24"/>
          <w:u w:color="000000"/>
          <w:bdr w:val="nil"/>
          <w:lang w:val="pt-PT"/>
        </w:rPr>
        <w:t xml:space="preserve">ional de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Este obligatorie introducerea in Registrul National de H.S</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5F76E694" w14:textId="7921723F"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Completa fi</w:t>
      </w:r>
      <w:r w:rsidRPr="001A1D17">
        <w:rPr>
          <w:rFonts w:ascii="Times New Roman" w:eastAsia="Arial Unicode MS" w:hAnsi="Times New Roman" w:cs="Times New Roman"/>
          <w:sz w:val="24"/>
          <w:szCs w:val="24"/>
          <w:u w:color="000000"/>
          <w:bdr w:val="nil"/>
          <w:lang w:val="it-IT"/>
        </w:rPr>
        <w:t>șei se face la inițierea terapiei, la 3 luni, la prima evaluare pentru siguranță,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F78972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lastRenderedPageBreak/>
        <w:t>Anexa nr. 5</w:t>
      </w:r>
    </w:p>
    <w:p w14:paraId="004C8A45" w14:textId="77777777" w:rsidR="00B77DF1" w:rsidRPr="001A1D17" w:rsidRDefault="00B77DF1" w:rsidP="001A1D17">
      <w:pPr>
        <w:pBdr>
          <w:top w:val="nil"/>
          <w:left w:val="nil"/>
          <w:bottom w:val="nil"/>
          <w:right w:val="nil"/>
          <w:between w:val="nil"/>
          <w:bar w:val="nil"/>
        </w:pBdr>
        <w:spacing w:after="0"/>
        <w:jc w:val="center"/>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Fișa de evaluare și monitorizare a pacientului adolescent cu vârsta între 12-17 ani cu 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forma moderat-severa,</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aflat în tratament cu agent biologic</w:t>
      </w:r>
    </w:p>
    <w:p w14:paraId="1361225B"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rPr>
        <w:t>PACIENT</w:t>
      </w:r>
    </w:p>
    <w:p w14:paraId="106FB3C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1A1D17" w:rsidRPr="001A1D17" w14:paraId="7E40FF8B" w14:textId="77777777" w:rsidTr="00B77DF1">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284FF24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1E0D45F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Prenume .......................................</w:t>
            </w:r>
          </w:p>
        </w:tc>
      </w:tr>
      <w:tr w:rsidR="00B77DF1" w:rsidRPr="001A1D17" w14:paraId="313F8DA1" w14:textId="77777777" w:rsidTr="00B77DF1">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1E98854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de-DE"/>
              </w:rPr>
              <w:t xml:space="preserve">    Data na</w:t>
            </w:r>
            <w:r w:rsidRPr="001A1D17">
              <w:rPr>
                <w:rFonts w:ascii="Times New Roman" w:eastAsia="Arial Unicode MS" w:hAnsi="Times New Roman" w:cs="Times New Roman"/>
                <w:sz w:val="24"/>
                <w:szCs w:val="24"/>
                <w:u w:color="000000"/>
                <w:bdr w:val="nil"/>
                <w:lang w:val="it-IT"/>
              </w:rPr>
              <w:t>şterii: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5C3D284A"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CNP: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tc>
      </w:tr>
    </w:tbl>
    <w:p w14:paraId="6E291ECB"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3A8F52A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w:t>
      </w:r>
    </w:p>
    <w:p w14:paraId="276187C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3A304A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7FF77F2B"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sz w:val="24"/>
          <w:szCs w:val="24"/>
          <w:u w:color="000000"/>
          <w:bdr w:val="nil"/>
          <w:lang w:val="de-DE"/>
        </w:rPr>
      </w:pPr>
      <w:r w:rsidRPr="001A1D17">
        <w:rPr>
          <w:rFonts w:ascii="Times New Roman" w:eastAsia="Arial Unicode MS" w:hAnsi="Times New Roman" w:cs="Times New Roman"/>
          <w:sz w:val="24"/>
          <w:szCs w:val="24"/>
          <w:u w:color="000000"/>
          <w:bdr w:val="nil"/>
          <w:lang w:val="de-DE"/>
        </w:rPr>
        <w:t xml:space="preserve">    Telefon aparținător legal ...........................</w:t>
      </w:r>
    </w:p>
    <w:p w14:paraId="54D68D68"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5FBA121" w14:textId="77777777" w:rsidR="00B77DF1" w:rsidRPr="001A1D17" w:rsidRDefault="00B77DF1" w:rsidP="001A1D17">
      <w:pPr>
        <w:pBdr>
          <w:top w:val="nil"/>
          <w:left w:val="nil"/>
          <w:bottom w:val="nil"/>
          <w:right w:val="nil"/>
          <w:between w:val="nil"/>
          <w:bar w:val="nil"/>
        </w:pBdr>
        <w:spacing w:after="0"/>
        <w:outlineLvl w:val="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Medic curant dermatolog:</w:t>
      </w:r>
    </w:p>
    <w:p w14:paraId="61613A5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Nume ................................................................... Prenume ...........................................</w:t>
      </w:r>
    </w:p>
    <w:p w14:paraId="6A08F7A5"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Unitatea sanitară .............................................................................................................</w:t>
      </w:r>
    </w:p>
    <w:p w14:paraId="75116A6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Adresa de corespondenţă ...............................................................................................</w:t>
      </w:r>
    </w:p>
    <w:p w14:paraId="382CD09C"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Telefon: .............................. Fax .......................... E-mail .............................</w:t>
      </w:r>
    </w:p>
    <w:p w14:paraId="2A4BB1A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Parafa:                                         Semnătura:</w:t>
      </w:r>
    </w:p>
    <w:p w14:paraId="34EA803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2344F10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 CO-MORBIDITĂŢI:</w:t>
      </w:r>
    </w:p>
    <w:p w14:paraId="26DF84D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1A1D17">
        <w:rPr>
          <w:rFonts w:ascii="Times New Roman" w:eastAsia="Arial Unicode MS" w:hAnsi="Times New Roman" w:cs="Times New Roman"/>
          <w:b/>
          <w:bCs/>
          <w:sz w:val="24"/>
          <w:szCs w:val="24"/>
          <w:u w:color="000000"/>
          <w:bdr w:val="nil"/>
          <w:lang w:val="it-IT"/>
        </w:rPr>
        <w:t>fiecare rubrică</w:t>
      </w:r>
      <w:r w:rsidRPr="001A1D17">
        <w:rPr>
          <w:rFonts w:ascii="Times New Roman" w:eastAsia="Arial Unicode MS" w:hAnsi="Times New Roman" w:cs="Times New Roman"/>
          <w:sz w:val="24"/>
          <w:szCs w:val="24"/>
          <w:u w:color="000000"/>
          <w:bdr w:val="nil"/>
          <w:lang w:val="it-IT"/>
        </w:rPr>
        <w:t xml:space="preserve">, iar dacă răspunsul este </w:t>
      </w:r>
      <w:r w:rsidRPr="001A1D17">
        <w:rPr>
          <w:rFonts w:ascii="Times New Roman" w:eastAsia="Arial Unicode MS" w:hAnsi="Times New Roman" w:cs="Times New Roman"/>
          <w:b/>
          <w:bCs/>
          <w:sz w:val="24"/>
          <w:szCs w:val="24"/>
          <w:u w:color="000000"/>
          <w:bdr w:val="nil"/>
          <w:lang w:val="it-IT"/>
        </w:rPr>
        <w:t>DA</w:t>
      </w:r>
      <w:r w:rsidRPr="001A1D17">
        <w:rPr>
          <w:rFonts w:ascii="Times New Roman" w:eastAsia="Arial Unicode MS" w:hAnsi="Times New Roman" w:cs="Times New Roman"/>
          <w:sz w:val="24"/>
          <w:szCs w:val="24"/>
          <w:u w:color="000000"/>
          <w:bdr w:val="nil"/>
          <w:lang w:val="it-IT"/>
        </w:rPr>
        <w:t>, furnizaţi detalii)</w:t>
      </w:r>
    </w:p>
    <w:p w14:paraId="67F80A23"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1134"/>
        <w:gridCol w:w="2409"/>
        <w:gridCol w:w="1701"/>
      </w:tblGrid>
      <w:tr w:rsidR="001A1D17" w:rsidRPr="001A1D17" w14:paraId="1531D0CF" w14:textId="77777777" w:rsidTr="008343CA">
        <w:trPr>
          <w:trHeight w:val="6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9DF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A0BC2"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DA/NU</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D1F4AF"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 xml:space="preserve">Data diagnostic </w:t>
            </w:r>
            <w:r w:rsidRPr="001A1D17">
              <w:rPr>
                <w:rFonts w:ascii="Times New Roman" w:eastAsia="Arial Unicode MS" w:hAnsi="Times New Roman" w:cs="Times New Roman"/>
                <w:sz w:val="20"/>
                <w:szCs w:val="20"/>
                <w:u w:color="000000"/>
                <w:bdr w:val="nil"/>
                <w:lang w:val="it-IT"/>
              </w:rPr>
              <w:t>(</w:t>
            </w:r>
            <w:r w:rsidRPr="001A1D17">
              <w:rPr>
                <w:rFonts w:ascii="Times New Roman" w:eastAsia="Arial Unicode MS" w:hAnsi="Times New Roman" w:cs="Times New Roman"/>
                <w:b/>
                <w:bCs/>
                <w:sz w:val="20"/>
                <w:szCs w:val="20"/>
                <w:u w:color="000000"/>
                <w:bdr w:val="nil"/>
                <w:lang w:val="it-IT"/>
              </w:rPr>
              <w:t>lună/an</w:t>
            </w:r>
            <w:r w:rsidRPr="001A1D17">
              <w:rPr>
                <w:rFonts w:ascii="Times New Roman" w:eastAsia="Arial Unicode MS" w:hAnsi="Times New Roman" w:cs="Times New Roman"/>
                <w:sz w:val="20"/>
                <w:szCs w:val="20"/>
                <w:u w:color="000000"/>
                <w:bdr w:val="nil"/>
                <w:lang w:val="it-IT"/>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4A3EF"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Tratament actual</w:t>
            </w:r>
          </w:p>
        </w:tc>
      </w:tr>
      <w:tr w:rsidR="001A1D17" w:rsidRPr="001A1D17" w14:paraId="07EDE97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24458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acute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C2BF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EF6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BBA67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61BFD4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214F1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Infec</w:t>
            </w:r>
            <w:r w:rsidRPr="001A1D17">
              <w:rPr>
                <w:rFonts w:ascii="Times New Roman" w:eastAsia="Arial Unicode MS" w:hAnsi="Times New Roman" w:cs="Times New Roman"/>
                <w:sz w:val="20"/>
                <w:szCs w:val="20"/>
                <w:u w:color="000000"/>
                <w:bdr w:val="nil"/>
                <w:lang w:val="it-IT"/>
              </w:rPr>
              <w:t>ţii recidivante/persistente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42AA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4527D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5BDB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8EE8016" w14:textId="77777777" w:rsidTr="008343CA">
        <w:trPr>
          <w:trHeight w:val="57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F96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CCCDD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0287A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BE35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07AA6E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4BE4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HTA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3C3E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AEDA7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002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F9CE867"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11A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Boala ischemică coronariană/I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49FC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64B7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C69A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8B0CD71"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8CA9F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ICC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1F80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5B3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764E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418998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64DC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Tromboflebită </w:t>
            </w:r>
            <w:r w:rsidRPr="001A1D17">
              <w:rPr>
                <w:rFonts w:ascii="Times New Roman" w:eastAsia="Arial Unicode MS" w:hAnsi="Times New Roman" w:cs="Times New Roman"/>
                <w:sz w:val="20"/>
                <w:szCs w:val="20"/>
                <w:u w:color="000000"/>
                <w:bdr w:val="nil"/>
                <w:lang w:val="pt-PT"/>
              </w:rPr>
              <w:t>profund</w:t>
            </w:r>
            <w:r w:rsidRPr="001A1D17">
              <w:rPr>
                <w:rFonts w:ascii="Times New Roman" w:eastAsia="Arial Unicode MS" w:hAnsi="Times New Roman" w:cs="Times New Roman"/>
                <w:sz w:val="20"/>
                <w:szCs w:val="20"/>
                <w:u w:color="000000"/>
                <w:bdr w:val="nil"/>
                <w:lang w:val="it-IT"/>
              </w:rPr>
              <w:t>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3A4E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FB618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D875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C5BE098"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C5F33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AVC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0101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557E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494EA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2F628F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C4055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Epilepsie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0D46C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60086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2FD47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7494819"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ED9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Astm bronşic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D1B8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565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A415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9D30CE7"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5FC8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BPOC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582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035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B644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98FBAF9"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2BF3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Ulcer gastro-duodenal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8EEE9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3B42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316D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6F0102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04DB3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lastRenderedPageBreak/>
              <w:t>Boli hepatice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BABD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D556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1ACD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9AB003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807B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Boli renale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D2B8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BECD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7954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B620A82" w14:textId="77777777" w:rsidTr="008343CA">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034691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Diabet zaharat - tratament cu:</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5B178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46E162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E53AEB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5CA5D09" w14:textId="77777777" w:rsidTr="008343CA">
        <w:trPr>
          <w:trHeight w:val="30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9CBE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t>diet</w:t>
            </w:r>
            <w:r w:rsidRPr="001A1D17">
              <w:rPr>
                <w:rFonts w:ascii="Times New Roman" w:eastAsia="Arial Unicode MS" w:hAnsi="Times New Roman" w:cs="Times New Roman"/>
                <w:sz w:val="20"/>
                <w:szCs w:val="20"/>
                <w:u w:color="000000"/>
                <w:bdr w:val="nil"/>
                <w:lang w:val="it-IT"/>
              </w:rPr>
              <w:t>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oral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insulină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0635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FFD53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2E22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D41F483"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6019E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sanguine - descrieţi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F9C7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1AB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5029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058648" w14:textId="77777777" w:rsidTr="008343CA">
        <w:trPr>
          <w:trHeight w:val="322"/>
        </w:trPr>
        <w:tc>
          <w:tcPr>
            <w:tcW w:w="43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64E174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Reac</w:t>
            </w:r>
            <w:r w:rsidRPr="001A1D17">
              <w:rPr>
                <w:rFonts w:ascii="Times New Roman" w:eastAsia="Arial Unicode MS" w:hAnsi="Times New Roman" w:cs="Times New Roman"/>
                <w:sz w:val="20"/>
                <w:szCs w:val="20"/>
                <w:u w:color="000000"/>
                <w:bdr w:val="nil"/>
                <w:lang w:val="it-IT"/>
              </w:rPr>
              <w:t>ţii (boli) alergice</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CDF3EB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B765A2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66DA2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90ED91" w14:textId="77777777" w:rsidTr="008343CA">
        <w:trPr>
          <w:trHeight w:val="307"/>
        </w:trPr>
        <w:tc>
          <w:tcPr>
            <w:tcW w:w="43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FD59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locale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 - generale |</w:t>
            </w:r>
            <w:r w:rsidRPr="001A1D17">
              <w:rPr>
                <w:rFonts w:ascii="Times New Roman" w:eastAsia="Arial Unicode MS" w:hAnsi="Times New Roman" w:cs="Times New Roman"/>
                <w:sz w:val="20"/>
                <w:szCs w:val="20"/>
                <w:u w:val="single" w:color="000000"/>
                <w:bdr w:val="nil"/>
                <w:lang w:val="it-IT"/>
              </w:rPr>
              <w:t>¯</w:t>
            </w:r>
            <w:r w:rsidRPr="001A1D17">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DA92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F12C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6180A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E6E9A9D"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F6B34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Afec</w:t>
            </w:r>
            <w:r w:rsidRPr="001A1D17">
              <w:rPr>
                <w:rFonts w:ascii="Times New Roman" w:eastAsia="Arial Unicode MS" w:hAnsi="Times New Roman" w:cs="Times New Roman"/>
                <w:sz w:val="20"/>
                <w:szCs w:val="20"/>
                <w:u w:color="000000"/>
                <w:bdr w:val="nil"/>
                <w:lang w:val="it-IT"/>
              </w:rPr>
              <w:t>ţiuni cutanate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8C8A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7171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DDE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FD5BF3F"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2E7BC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Neoplasme - descrieţi localizarea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4FA6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3B6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D529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D54BC72"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16B8A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Spitalizări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B742D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8B762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40F7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6EE4D6"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CE4D7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Intervenţii chirurgicale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E7F0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B531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0F20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3E7BE8A" w14:textId="77777777" w:rsidTr="008343CA">
        <w:trPr>
          <w:trHeight w:val="320"/>
        </w:trPr>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DBD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boli semnificative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F8C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AEBD5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35B0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3C8560F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63E4C8D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pt-PT"/>
        </w:rPr>
        <w:t xml:space="preserve">II. DIAGNOSTIC </w:t>
      </w:r>
      <w:r w:rsidRPr="001A1D17">
        <w:rPr>
          <w:rFonts w:ascii="Times New Roman" w:eastAsia="Arial Unicode MS" w:hAnsi="Times New Roman" w:cs="Times New Roman"/>
          <w:b/>
          <w:bCs/>
          <w:sz w:val="24"/>
          <w:szCs w:val="24"/>
          <w:u w:color="000000"/>
          <w:bdr w:val="nil"/>
          <w:lang w:val="it-IT"/>
        </w:rPr>
        <w:t>ȘI ISTORIC 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se va completa doar la vizita de evaluare pre-tratament</w:t>
      </w:r>
      <w:r w:rsidRPr="001A1D17">
        <w:rPr>
          <w:rFonts w:ascii="Times New Roman" w:eastAsia="Arial Unicode MS" w:hAnsi="Times New Roman" w:cs="Times New Roman"/>
          <w:sz w:val="24"/>
          <w:szCs w:val="24"/>
          <w:u w:color="000000"/>
          <w:bdr w:val="nil"/>
          <w:lang w:val="it-IT"/>
        </w:rPr>
        <w:t>)</w:t>
      </w:r>
    </w:p>
    <w:p w14:paraId="5AFA421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Certificat de diagnostic de H.S. : anul _ _ _ _ luna _ _</w:t>
      </w:r>
    </w:p>
    <w:p w14:paraId="4DC63F9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Data debutului: anul _ _ _ _ luna _ _</w:t>
      </w:r>
    </w:p>
    <w:p w14:paraId="4982C937"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396E2DC1"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52DE18BC" w14:textId="77777777" w:rsidR="00B77DF1" w:rsidRPr="001A1D17" w:rsidRDefault="00B77DF1" w:rsidP="001A1D17">
      <w:pPr>
        <w:pBdr>
          <w:top w:val="nil"/>
          <w:left w:val="nil"/>
          <w:bottom w:val="nil"/>
          <w:right w:val="nil"/>
          <w:between w:val="nil"/>
          <w:bar w:val="nil"/>
        </w:pBdr>
        <w:spacing w:after="0"/>
        <w:ind w:firstLine="72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(în cazul modificarii dozelor se trece data de începere și de oprire pentru fiecare doza)</w:t>
      </w:r>
    </w:p>
    <w:p w14:paraId="2D67B30C" w14:textId="77777777" w:rsidR="00B77DF1" w:rsidRPr="001A1D17" w:rsidRDefault="00B77DF1" w:rsidP="001A1D17">
      <w:pPr>
        <w:pBdr>
          <w:top w:val="nil"/>
          <w:left w:val="nil"/>
          <w:bottom w:val="nil"/>
          <w:right w:val="nil"/>
          <w:between w:val="nil"/>
          <w:bar w:val="nil"/>
        </w:pBdr>
        <w:spacing w:after="0"/>
        <w:ind w:firstLine="72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(în cazul intervențiilor chirurgicale se vor trece doar nr. și anul acestora)</w:t>
      </w:r>
    </w:p>
    <w:p w14:paraId="7E4CA98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3928"/>
      </w:tblGrid>
      <w:tr w:rsidR="001A1D17" w:rsidRPr="001A1D17" w14:paraId="65307206" w14:textId="77777777" w:rsidTr="008343CA">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10758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79EC5A"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6CFB88"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A6B2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Data opririi</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D4301"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intreruperii, reactii adverse*, ineficienta etc.</w:t>
            </w:r>
            <w:r w:rsidRPr="001A1D17">
              <w:rPr>
                <w:rFonts w:ascii="Times New Roman" w:eastAsia="Arial Unicode MS" w:hAnsi="Times New Roman" w:cs="Times New Roman"/>
                <w:sz w:val="20"/>
                <w:szCs w:val="20"/>
                <w:u w:color="000000"/>
                <w:bdr w:val="nil"/>
                <w:lang w:val="de-DE"/>
              </w:rPr>
              <w:t xml:space="preserve"> )</w:t>
            </w:r>
          </w:p>
        </w:tc>
      </w:tr>
      <w:tr w:rsidR="001A1D17" w:rsidRPr="001A1D17" w14:paraId="79DA8644" w14:textId="77777777" w:rsidTr="008343CA">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93495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715D6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1A221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9AEA7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1482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83F6CE8" w14:textId="77777777" w:rsidTr="008343CA">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5DC71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B252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D2FA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DA9F8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276AF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2E09010C" w14:textId="77777777" w:rsidTr="008343CA">
        <w:trPr>
          <w:trHeight w:val="968"/>
        </w:trPr>
        <w:tc>
          <w:tcPr>
            <w:tcW w:w="9639"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4441DEB1"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termenele de "reacții adverse" se refera la </w:t>
            </w:r>
            <w:r w:rsidRPr="001A1D17">
              <w:rPr>
                <w:rFonts w:ascii="Times New Roman" w:eastAsia="Arial Unicode MS" w:hAnsi="Times New Roman" w:cs="Times New Roman"/>
                <w:b/>
                <w:bCs/>
                <w:sz w:val="20"/>
                <w:szCs w:val="20"/>
                <w:u w:color="000000"/>
                <w:bdr w:val="nil"/>
              </w:rPr>
              <w:t>reac</w:t>
            </w:r>
            <w:r w:rsidRPr="001A1D17">
              <w:rPr>
                <w:rFonts w:ascii="Times New Roman" w:eastAsia="Arial Unicode MS" w:hAnsi="Times New Roman" w:cs="Times New Roman"/>
                <w:b/>
                <w:bCs/>
                <w:sz w:val="20"/>
                <w:szCs w:val="20"/>
                <w:u w:color="000000"/>
                <w:bdr w:val="nil"/>
                <w:lang w:val="it-IT"/>
              </w:rPr>
              <w:t>ții adverse majore</w:t>
            </w:r>
            <w:r w:rsidRPr="001A1D17">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A79ED8C"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În caz de intoleranță </w:t>
      </w:r>
      <w:r w:rsidRPr="001A1D17">
        <w:rPr>
          <w:rFonts w:ascii="Times New Roman" w:eastAsia="Arial Unicode MS" w:hAnsi="Times New Roman" w:cs="Times New Roman"/>
          <w:sz w:val="24"/>
          <w:szCs w:val="24"/>
          <w:u w:color="000000"/>
          <w:bdr w:val="nil"/>
          <w:lang w:val="de-DE"/>
        </w:rPr>
        <w:t>MAJOR</w:t>
      </w:r>
      <w:r w:rsidRPr="001A1D17">
        <w:rPr>
          <w:rFonts w:ascii="Times New Roman" w:eastAsia="Arial Unicode MS" w:hAnsi="Times New Roman" w:cs="Times New Roman"/>
          <w:sz w:val="24"/>
          <w:szCs w:val="24"/>
          <w:u w:color="000000"/>
          <w:bdr w:val="nil"/>
          <w:lang w:val="it-IT"/>
        </w:rPr>
        <w:t>Ă</w:t>
      </w:r>
      <w:r w:rsidRPr="001A1D17">
        <w:rPr>
          <w:rFonts w:ascii="Times New Roman" w:eastAsia="Arial Unicode MS" w:hAnsi="Times New Roman" w:cs="Times New Roman"/>
          <w:sz w:val="24"/>
          <w:szCs w:val="24"/>
          <w:u w:color="000000"/>
          <w:bdr w:val="nil"/>
          <w:lang w:val="de-DE"/>
        </w:rPr>
        <w:t>/CONFIRMAT</w:t>
      </w:r>
      <w:r w:rsidRPr="001A1D17">
        <w:rPr>
          <w:rFonts w:ascii="Times New Roman" w:eastAsia="Arial Unicode MS" w:hAnsi="Times New Roman" w:cs="Times New Roman"/>
          <w:sz w:val="24"/>
          <w:szCs w:val="24"/>
          <w:u w:color="000000"/>
          <w:bdr w:val="nil"/>
          <w:lang w:val="it-IT"/>
        </w:rPr>
        <w:t xml:space="preserve">Ă </w:t>
      </w:r>
      <w:r w:rsidRPr="001A1D17">
        <w:rPr>
          <w:rFonts w:ascii="Times New Roman" w:eastAsia="Arial Unicode MS" w:hAnsi="Times New Roman" w:cs="Times New Roman"/>
          <w:sz w:val="24"/>
          <w:szCs w:val="24"/>
          <w:u w:color="000000"/>
          <w:bdr w:val="nil"/>
        </w:rPr>
        <w:t>(anexa</w:t>
      </w:r>
      <w:r w:rsidRPr="001A1D17">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00EE365" w14:textId="77777777" w:rsidR="008343CA" w:rsidRPr="001A1D17" w:rsidRDefault="008343CA"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229AD294"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de-DE"/>
        </w:rPr>
      </w:pPr>
      <w:r w:rsidRPr="001A1D17">
        <w:rPr>
          <w:rFonts w:ascii="Times New Roman" w:eastAsia="Arial Unicode MS" w:hAnsi="Times New Roman" w:cs="Times New Roman"/>
          <w:b/>
          <w:bCs/>
          <w:sz w:val="24"/>
          <w:szCs w:val="24"/>
          <w:u w:color="000000"/>
          <w:bdr w:val="nil"/>
          <w:lang w:val="de-DE"/>
        </w:rPr>
        <w:t>IV. TERAPII CLASICE SISTEMICE ACTUALE:</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455"/>
      </w:tblGrid>
      <w:tr w:rsidR="001A1D17" w:rsidRPr="001A1D17" w14:paraId="4F68DB96" w14:textId="77777777" w:rsidTr="008343CA">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D2C84"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F198F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es-ES_tradnl"/>
              </w:rPr>
              <w:t>Doza actual</w:t>
            </w:r>
            <w:r w:rsidRPr="001A1D17">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74EB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Din data de:</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2D742"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Puteț</w:t>
            </w:r>
            <w:r w:rsidRPr="001A1D17">
              <w:rPr>
                <w:rFonts w:ascii="Times New Roman" w:eastAsia="Arial Unicode MS" w:hAnsi="Times New Roman" w:cs="Times New Roman"/>
                <w:b/>
                <w:bCs/>
                <w:sz w:val="20"/>
                <w:szCs w:val="20"/>
                <w:u w:color="000000"/>
                <w:bdr w:val="nil"/>
                <w:lang w:val="pt-PT"/>
              </w:rPr>
              <w:t>i confirma c</w:t>
            </w:r>
            <w:r w:rsidRPr="001A1D17">
              <w:rPr>
                <w:rFonts w:ascii="Times New Roman" w:eastAsia="Arial Unicode MS" w:hAnsi="Times New Roman" w:cs="Times New Roman"/>
                <w:b/>
                <w:bCs/>
                <w:sz w:val="20"/>
                <w:szCs w:val="20"/>
                <w:u w:color="000000"/>
                <w:bdr w:val="nil"/>
                <w:lang w:val="it-IT"/>
              </w:rPr>
              <w:t xml:space="preserve">ă pacientul folosește continuu această doză </w:t>
            </w:r>
            <w:r w:rsidRPr="001A1D17">
              <w:rPr>
                <w:rFonts w:ascii="Times New Roman" w:eastAsia="Arial Unicode MS" w:hAnsi="Times New Roman" w:cs="Times New Roman"/>
                <w:b/>
                <w:bCs/>
                <w:sz w:val="20"/>
                <w:szCs w:val="20"/>
                <w:u w:color="000000"/>
                <w:bdr w:val="nil"/>
                <w:lang w:val="da-DK"/>
              </w:rPr>
              <w:t>- DA/NU</w:t>
            </w:r>
          </w:p>
        </w:tc>
      </w:tr>
      <w:tr w:rsidR="001A1D17" w:rsidRPr="001A1D17" w14:paraId="467BD608" w14:textId="77777777" w:rsidTr="008343CA">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BCF6D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5563E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E7572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0888F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1F678C9"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ECA6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673B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01AE6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8BD85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27849D4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25934421"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 xml:space="preserve">V. ALTE TRATAMENTE ACTUALE PENTRU (topice, intervenții chirurgicale) PENTRU </w:t>
      </w:r>
      <w:r w:rsidRPr="001A1D17">
        <w:rPr>
          <w:rFonts w:ascii="Times New Roman" w:eastAsia="Arial Unicode MS" w:hAnsi="Times New Roman" w:cs="Times New Roman"/>
          <w:b/>
          <w:bCs/>
          <w:sz w:val="24"/>
          <w:szCs w:val="24"/>
          <w:u w:color="000000"/>
          <w:bdr w:val="nil"/>
          <w:lang w:val="it-IT"/>
        </w:rPr>
        <w:t>H.S.:</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77"/>
        <w:gridCol w:w="2410"/>
        <w:gridCol w:w="3260"/>
      </w:tblGrid>
      <w:tr w:rsidR="001A1D17" w:rsidRPr="001A1D17" w14:paraId="1F38875F" w14:textId="77777777" w:rsidTr="008343CA">
        <w:trPr>
          <w:trHeight w:val="643"/>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A95F76"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Medicament</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FF18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Doză</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A2BD90"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 xml:space="preserve">Date </w:t>
            </w:r>
            <w:r w:rsidRPr="001A1D17">
              <w:rPr>
                <w:rFonts w:ascii="Times New Roman" w:eastAsia="Arial Unicode MS" w:hAnsi="Times New Roman" w:cs="Times New Roman"/>
                <w:b/>
                <w:bCs/>
                <w:sz w:val="20"/>
                <w:szCs w:val="20"/>
                <w:u w:color="000000"/>
                <w:bdr w:val="nil"/>
                <w:lang w:val="it-IT"/>
              </w:rPr>
              <w:t>începerii</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4F0326"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Observatii</w:t>
            </w:r>
            <w:r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b/>
                <w:bCs/>
                <w:sz w:val="20"/>
                <w:szCs w:val="20"/>
                <w:u w:color="000000"/>
                <w:bdr w:val="nil"/>
                <w:lang w:val="it-IT"/>
              </w:rPr>
              <w:t>motivul introducerii</w:t>
            </w:r>
            <w:r w:rsidRPr="001A1D17">
              <w:rPr>
                <w:rFonts w:ascii="Times New Roman" w:eastAsia="Arial Unicode MS" w:hAnsi="Times New Roman" w:cs="Times New Roman"/>
                <w:sz w:val="20"/>
                <w:szCs w:val="20"/>
                <w:u w:color="000000"/>
                <w:bdr w:val="nil"/>
                <w:lang w:val="it-IT"/>
              </w:rPr>
              <w:t>)</w:t>
            </w:r>
          </w:p>
        </w:tc>
      </w:tr>
      <w:tr w:rsidR="001A1D17" w:rsidRPr="001A1D17" w14:paraId="5BFA91D0"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E14B0"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C813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64704"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6F401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5361147" w14:textId="77777777" w:rsidTr="008343CA">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8C223"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C8FE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A87C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A7FA3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7641A4B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4F58C4BD"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 EVALUAREA CLINICA:</w:t>
      </w:r>
    </w:p>
    <w:p w14:paraId="1B8072C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Date: _ _/_ _/_ _ _ _ _</w:t>
      </w:r>
    </w:p>
    <w:p w14:paraId="29C0409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rPr>
      </w:pPr>
      <w:r w:rsidRPr="001A1D17">
        <w:rPr>
          <w:rFonts w:ascii="Times New Roman" w:eastAsia="Arial Unicode MS" w:hAnsi="Times New Roman" w:cs="Times New Roman"/>
          <w:sz w:val="24"/>
          <w:szCs w:val="24"/>
          <w:u w:color="000000"/>
          <w:bdr w:val="nil"/>
        </w:rPr>
        <w:t>Greutate (kg): _ _ _ Talie (cm): _ _ _</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543"/>
      </w:tblGrid>
      <w:tr w:rsidR="001A1D17" w:rsidRPr="001A1D17" w14:paraId="1C0B9A70" w14:textId="77777777" w:rsidTr="008343CA">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7BBEB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F8F93"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es-ES_tradnl"/>
              </w:rPr>
              <w:t>La ini</w:t>
            </w:r>
            <w:r w:rsidRPr="001A1D17">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3DD3B"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Precedent</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B10AD"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Actual</w:t>
            </w:r>
          </w:p>
        </w:tc>
      </w:tr>
      <w:tr w:rsidR="001A1D17" w:rsidRPr="001A1D17" w14:paraId="1658C744"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30692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de-DE"/>
              </w:rPr>
              <w:t>Stadializare Hurley</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3E7B98"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8572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D534D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4DF76B34"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1472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HiSCR</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739FFF"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CDEB0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D587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1364066D" w14:textId="77777777" w:rsidTr="008343CA">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D8768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0"/>
                <w:szCs w:val="20"/>
                <w:u w:color="000000"/>
                <w:bdr w:val="nil"/>
                <w:lang w:val="de-DE"/>
              </w:rPr>
            </w:pPr>
            <w:r w:rsidRPr="001A1D17">
              <w:rPr>
                <w:rFonts w:ascii="Times New Roman" w:eastAsia="Arial Unicode MS" w:hAnsi="Times New Roman" w:cs="Times New Roman"/>
                <w:b/>
                <w:bCs/>
                <w:sz w:val="20"/>
                <w:szCs w:val="20"/>
                <w:u w:color="000000"/>
                <w:bdr w:val="nil"/>
                <w:lang w:val="de-DE"/>
              </w:rPr>
              <w:t>IHS4</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48855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13CF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FBC29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10808535" w14:textId="77777777" w:rsidTr="008343CA">
        <w:trPr>
          <w:trHeight w:val="772"/>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573D97"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rPr>
              <w:t>Scor cDLQI</w:t>
            </w:r>
            <w:r w:rsidRPr="001A1D17">
              <w:rPr>
                <w:rFonts w:ascii="Times New Roman" w:eastAsia="Arial Unicode MS" w:hAnsi="Times New Roman" w:cs="Times New Roman"/>
                <w:sz w:val="20"/>
                <w:szCs w:val="20"/>
                <w:u w:color="000000"/>
                <w:bdr w:val="nil"/>
                <w:lang w:val="it-IT"/>
              </w:rPr>
              <w:t xml:space="preserve"> (se vor anexa formulare semnate de parinte/tutore legal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2BA5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12CE5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3487B"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2D82F2A9"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p w14:paraId="13A3FDE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 EVALUARE PARACLINICĂ:</w:t>
      </w:r>
    </w:p>
    <w:p w14:paraId="1550962F"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anexa buletinele de analiză cu valabilitate de maxim 60 de zile, în original sau copie autentificată prin semnătura şi parafa medicului curant dermatolog</w:t>
      </w:r>
    </w:p>
    <w:p w14:paraId="4F9E47F0"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063AAB3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sz w:val="24"/>
          <w:szCs w:val="24"/>
          <w:u w:color="000000"/>
          <w:bdr w:val="nil"/>
          <w:lang w:val="it-IT"/>
        </w:rPr>
      </w:pP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193"/>
      </w:tblGrid>
      <w:tr w:rsidR="001A1D17" w:rsidRPr="001A1D17" w14:paraId="690F795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C80FF7"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9312C"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8058E6"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Rezultat</w:t>
            </w: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DF4965" w14:textId="77777777" w:rsidR="00B77DF1" w:rsidRPr="001A1D17" w:rsidRDefault="00B77DF1" w:rsidP="001A1D17">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b/>
                <w:bCs/>
                <w:sz w:val="20"/>
                <w:szCs w:val="20"/>
                <w:u w:color="000000"/>
                <w:bdr w:val="nil"/>
                <w:lang w:val="it-IT"/>
              </w:rPr>
              <w:t>Valori normale</w:t>
            </w:r>
          </w:p>
        </w:tc>
      </w:tr>
      <w:tr w:rsidR="001A1D17" w:rsidRPr="001A1D17" w14:paraId="42BC431C"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AFBE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F92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6DD2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F13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BD69DF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675DB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8224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D022F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B444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CEBF6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7644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2BD89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0441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E1D5A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0238F1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110A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37DE4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5667D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DB539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D3AF6CF"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461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2516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49B63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EF3C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90D182E"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1B21B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849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58E1A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4E2C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A34893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56A6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025D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A8B8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2F38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291105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7FAA7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A66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59CD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5E8E9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36E7D34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2BEEF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C012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60E1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96592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EF1C6B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088D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w:t>
            </w:r>
            <w:r w:rsidRPr="001A1D17">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F196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6DF77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B0D1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7C11845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0CCB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Num</w:t>
            </w:r>
            <w:r w:rsidRPr="001A1D17">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99925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8F1C7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4408C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A8A3B80"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0E295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lastRenderedPageBreak/>
              <w:t>Num</w:t>
            </w:r>
            <w:r w:rsidRPr="001A1D17">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53AEB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62755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CD3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3161F31"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1976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D8F83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746D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4D54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485470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768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rPr>
              <w:t>Creatinin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421D6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6FAEB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DC32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0F0E9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029B6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11942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6DFAD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3D77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0E61A62"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F912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Electroliti (Na</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 K</w:t>
            </w:r>
            <w:r w:rsidRPr="001A1D17">
              <w:rPr>
                <w:rFonts w:ascii="Times New Roman" w:eastAsia="Arial Unicode MS" w:hAnsi="Times New Roman" w:cs="Times New Roman"/>
                <w:sz w:val="20"/>
                <w:szCs w:val="20"/>
                <w:u w:color="000000"/>
                <w:bdr w:val="nil"/>
                <w:vertAlign w:val="superscript"/>
                <w:lang w:val="it-IT"/>
              </w:rPr>
              <w:t>+</w:t>
            </w:r>
            <w:r w:rsidRPr="001A1D17">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00D9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F50DF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26004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3DAFC55"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8EF2F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0C1E5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4A7F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DC05E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7363409"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0F1010"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7FEB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3A89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06A6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683DA62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725A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EC05C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A59CA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77567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5AC23193"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B9DC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AgHBs</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0A7F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B7C1C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9211D1"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CC5626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F4CC8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de-DE"/>
              </w:rPr>
              <w:t>Ac anti HVC</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569DF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F63D63"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DA4B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4B14E90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5C629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pt-PT"/>
              </w:rPr>
              <w:t>Sumar de urin</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3FAAB4"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47F6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94F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78C0FC7"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3C12BE"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fr-FR"/>
              </w:rPr>
              <w:t>Radiografie pulmonar</w:t>
            </w:r>
            <w:r w:rsidRPr="001A1D17">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8107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D62D9"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161E0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2F9F23EE" w14:textId="77777777" w:rsidTr="008343CA">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345EF1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CF29FE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2EDF4A8"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DCF954A"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0272BBB1" w14:textId="77777777" w:rsidTr="008343CA">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323875"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C8F8F"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0C3D7C"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FA466"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r w:rsidR="001A1D17" w:rsidRPr="001A1D17" w14:paraId="1EC02824" w14:textId="77777777" w:rsidTr="008343CA">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73897"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2B0AD"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20DA0B"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59B6A2" w14:textId="77777777" w:rsidR="00B77DF1" w:rsidRPr="001A1D17" w:rsidRDefault="00B77DF1" w:rsidP="001A1D17">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rPr>
            </w:pPr>
          </w:p>
        </w:tc>
      </w:tr>
    </w:tbl>
    <w:p w14:paraId="4CD0A4E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7B52F1C1"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811700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VIII. TRATAMENTUL BIOLOGIC PROPUS:</w:t>
      </w:r>
      <w:r w:rsidRPr="001A1D17">
        <w:rPr>
          <w:rFonts w:ascii="Times New Roman" w:eastAsia="Arial Unicode MS" w:hAnsi="Times New Roman" w:cs="Times New Roman"/>
          <w:sz w:val="24"/>
          <w:szCs w:val="24"/>
          <w:u w:color="000000"/>
          <w:bdr w:val="nil"/>
          <w:lang w:val="it-IT"/>
        </w:rPr>
        <w:t xml:space="preserve"> </w:t>
      </w:r>
    </w:p>
    <w:p w14:paraId="346941FA"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de-DE"/>
        </w:rPr>
      </w:pPr>
    </w:p>
    <w:p w14:paraId="10037A3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INI</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 xml:space="preserve">IERE </w:t>
      </w:r>
      <w:bookmarkStart w:id="23" w:name="_Hlk162803073"/>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bookmarkEnd w:id="23"/>
    </w:p>
    <w:p w14:paraId="70742FE6"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p w14:paraId="4514DED3" w14:textId="77777777" w:rsidR="008343CA" w:rsidRPr="001A1D17" w:rsidRDefault="008343CA"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p>
    <w:p w14:paraId="345E72EE"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hAnsi="Times New Roman" w:cs="Times New Roman"/>
          <w:b/>
          <w:bCs/>
          <w:sz w:val="24"/>
          <w:szCs w:val="24"/>
          <w:u w:color="000000"/>
          <w:bdr w:val="nil"/>
          <w:lang w:val="it-IT"/>
        </w:rPr>
        <w:t>CONTINUARE</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266BEF5A"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fr-FR"/>
        </w:rPr>
        <w:t xml:space="preserve">Agent biologic </w:t>
      </w:r>
      <w:r w:rsidRPr="001A1D17">
        <w:rPr>
          <w:rFonts w:ascii="Times New Roman" w:eastAsia="Arial Unicode MS" w:hAnsi="Times New Roman" w:cs="Times New Roman"/>
          <w:sz w:val="24"/>
          <w:szCs w:val="24"/>
          <w:u w:color="000000"/>
          <w:bdr w:val="nil"/>
          <w:lang w:val="it-IT"/>
        </w:rPr>
        <w:t>(</w:t>
      </w:r>
      <w:r w:rsidRPr="001A1D17">
        <w:rPr>
          <w:rFonts w:ascii="Times New Roman" w:eastAsia="Arial Unicode MS" w:hAnsi="Times New Roman" w:cs="Times New Roman"/>
          <w:b/>
          <w:bCs/>
          <w:sz w:val="24"/>
          <w:szCs w:val="24"/>
          <w:u w:color="000000"/>
          <w:bdr w:val="nil"/>
          <w:lang w:val="it-IT"/>
        </w:rPr>
        <w:t>denumire comercială</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(DCI)</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w:t>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608"/>
        <w:gridCol w:w="2268"/>
        <w:gridCol w:w="1058"/>
        <w:gridCol w:w="1918"/>
      </w:tblGrid>
      <w:tr w:rsidR="001A1D17" w:rsidRPr="001A1D17" w14:paraId="031F5FEE" w14:textId="77777777" w:rsidTr="008343CA">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A0FD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CE4ACE" w14:textId="1E5D7C71"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nl-NL"/>
              </w:rPr>
              <w:t>Interval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86DF2" w14:textId="3B0A10F8"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Administrare </w:t>
            </w:r>
            <w:r w:rsidR="00B77DF1" w:rsidRPr="001A1D17">
              <w:rPr>
                <w:rFonts w:ascii="Times New Roman" w:eastAsia="Arial Unicode MS" w:hAnsi="Times New Roman" w:cs="Times New Roman"/>
                <w:sz w:val="20"/>
                <w:szCs w:val="20"/>
                <w:u w:color="000000"/>
                <w:bdr w:val="nil"/>
                <w:lang w:val="it-IT"/>
              </w:rPr>
              <w:t>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E9DB9" w14:textId="2DBA19C3"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Doza</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35C6FB" w14:textId="6EF1E76F" w:rsidR="00B77DF1" w:rsidRPr="001A1D17" w:rsidRDefault="008343CA"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Mod </w:t>
            </w:r>
            <w:r w:rsidR="00B77DF1" w:rsidRPr="001A1D17">
              <w:rPr>
                <w:rFonts w:ascii="Times New Roman" w:eastAsia="Arial Unicode MS" w:hAnsi="Times New Roman" w:cs="Times New Roman"/>
                <w:sz w:val="20"/>
                <w:szCs w:val="20"/>
                <w:u w:color="000000"/>
                <w:bdr w:val="nil"/>
                <w:lang w:val="it-IT"/>
              </w:rPr>
              <w:t>administrare</w:t>
            </w:r>
          </w:p>
        </w:tc>
      </w:tr>
      <w:tr w:rsidR="001A1D17" w:rsidRPr="001A1D17" w14:paraId="0317E995"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AFF1A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1</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62C06"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Vizita înițială</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3ADEF"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475CD"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81A5C"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r w:rsidR="001A1D17" w:rsidRPr="001A1D17" w14:paraId="37DADB86" w14:textId="77777777" w:rsidTr="008343CA">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68A869"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2</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11A63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Vizita de evaluare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2A1FC" w14:textId="36C41E61"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u w:color="000000"/>
                <w:bdr w:val="nil"/>
                <w:lang w:val="it-IT"/>
              </w:rPr>
            </w:pPr>
            <w:r w:rsidRPr="001A1D17">
              <w:rPr>
                <w:rFonts w:ascii="Times New Roman" w:eastAsia="Arial Unicode MS" w:hAnsi="Times New Roman" w:cs="Times New Roman"/>
                <w:sz w:val="20"/>
                <w:szCs w:val="20"/>
                <w:u w:color="000000"/>
                <w:bdr w:val="nil"/>
                <w:lang w:val="it-IT"/>
              </w:rPr>
              <w:t xml:space="preserve">            </w:t>
            </w:r>
            <w:r w:rsidR="008343CA" w:rsidRPr="001A1D17">
              <w:rPr>
                <w:rFonts w:ascii="Times New Roman" w:eastAsia="Arial Unicode MS" w:hAnsi="Times New Roman" w:cs="Times New Roman"/>
                <w:sz w:val="20"/>
                <w:szCs w:val="20"/>
                <w:u w:color="000000"/>
                <w:bdr w:val="nil"/>
                <w:lang w:val="it-IT"/>
              </w:rPr>
              <w:t xml:space="preserve">   </w:t>
            </w:r>
            <w:r w:rsidRPr="001A1D17">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D331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8EAEF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sz w:val="20"/>
                <w:szCs w:val="20"/>
                <w:bdr w:val="nil"/>
              </w:rPr>
            </w:pPr>
          </w:p>
        </w:tc>
      </w:tr>
    </w:tbl>
    <w:p w14:paraId="62247A8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p>
    <w:p w14:paraId="2C7D2E2A"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IX. REAC</w:t>
      </w:r>
      <w:r w:rsidRPr="001A1D17">
        <w:rPr>
          <w:rFonts w:ascii="Times New Roman" w:eastAsia="Arial Unicode MS" w:hAnsi="Times New Roman" w:cs="Times New Roman"/>
          <w:b/>
          <w:bCs/>
          <w:sz w:val="24"/>
          <w:szCs w:val="24"/>
          <w:u w:color="000000"/>
          <w:bdr w:val="nil"/>
          <w:lang w:val="it-IT"/>
        </w:rPr>
        <w:t>Ț</w:t>
      </w:r>
      <w:r w:rsidRPr="001A1D17">
        <w:rPr>
          <w:rFonts w:ascii="Times New Roman" w:eastAsia="Arial Unicode MS" w:hAnsi="Times New Roman" w:cs="Times New Roman"/>
          <w:b/>
          <w:bCs/>
          <w:sz w:val="24"/>
          <w:szCs w:val="24"/>
          <w:u w:color="000000"/>
          <w:bdr w:val="nil"/>
          <w:lang w:val="de-DE"/>
        </w:rPr>
        <w:t>II ADVERSE</w:t>
      </w:r>
      <w:r w:rsidRPr="001A1D17">
        <w:rPr>
          <w:rFonts w:ascii="Times New Roman" w:eastAsia="Arial Unicode MS" w:hAnsi="Times New Roman" w:cs="Times New Roman"/>
          <w:sz w:val="24"/>
          <w:szCs w:val="24"/>
          <w:u w:color="000000"/>
          <w:bdr w:val="nil"/>
          <w:lang w:val="it-IT"/>
        </w:rPr>
        <w:t xml:space="preserve"> (RA) legat de terapia  H.S.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5960BFAC"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FA60F16"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X. COMPLIANȚ</w:t>
      </w:r>
      <w:r w:rsidRPr="001A1D17">
        <w:rPr>
          <w:rFonts w:ascii="Times New Roman" w:eastAsia="Arial Unicode MS" w:hAnsi="Times New Roman" w:cs="Times New Roman"/>
          <w:b/>
          <w:bCs/>
          <w:sz w:val="24"/>
          <w:szCs w:val="24"/>
          <w:u w:color="000000"/>
          <w:bdr w:val="nil"/>
        </w:rPr>
        <w:t>A LA TRATAMENT:</w:t>
      </w:r>
    </w:p>
    <w:p w14:paraId="509DA485"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Buna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de-DE"/>
        </w:rPr>
        <w:t>|             Necorespunz</w:t>
      </w:r>
      <w:r w:rsidRPr="001A1D17">
        <w:rPr>
          <w:rFonts w:ascii="Times New Roman" w:eastAsia="Arial Unicode MS" w:hAnsi="Times New Roman" w:cs="Times New Roman"/>
          <w:sz w:val="24"/>
          <w:szCs w:val="24"/>
          <w:u w:color="000000"/>
          <w:bdr w:val="nil"/>
          <w:lang w:val="it-IT"/>
        </w:rPr>
        <w:t xml:space="preserve">ătoare | </w:t>
      </w:r>
      <w:r w:rsidRPr="001A1D17">
        <w:rPr>
          <w:rFonts w:ascii="Times New Roman" w:eastAsia="Arial Unicode MS" w:hAnsi="Times New Roman" w:cs="Times New Roman"/>
          <w:sz w:val="24"/>
          <w:szCs w:val="24"/>
          <w:u w:val="single" w:color="000000"/>
          <w:bdr w:val="nil"/>
          <w:lang w:val="it-IT"/>
        </w:rPr>
        <w:t>¯</w:t>
      </w:r>
      <w:r w:rsidRPr="001A1D17">
        <w:rPr>
          <w:rFonts w:ascii="Times New Roman" w:eastAsia="Arial Unicode MS" w:hAnsi="Times New Roman" w:cs="Times New Roman"/>
          <w:sz w:val="24"/>
          <w:szCs w:val="24"/>
          <w:u w:color="000000"/>
          <w:bdr w:val="nil"/>
          <w:lang w:val="it-IT"/>
        </w:rPr>
        <w:t>|</w:t>
      </w:r>
    </w:p>
    <w:p w14:paraId="4ABD60F3"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b/>
          <w:bCs/>
          <w:sz w:val="24"/>
          <w:szCs w:val="24"/>
          <w:u w:color="000000"/>
          <w:bdr w:val="nil"/>
          <w:lang w:val="de-DE"/>
        </w:rPr>
      </w:pPr>
    </w:p>
    <w:p w14:paraId="5E3D33E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de-DE"/>
        </w:rPr>
        <w:t>XI. CONCLUZII, OBSERVA</w:t>
      </w:r>
      <w:r w:rsidRPr="001A1D17">
        <w:rPr>
          <w:rFonts w:ascii="Times New Roman" w:eastAsia="Arial Unicode MS" w:hAnsi="Times New Roman" w:cs="Times New Roman"/>
          <w:b/>
          <w:bCs/>
          <w:sz w:val="24"/>
          <w:szCs w:val="24"/>
          <w:u w:color="000000"/>
          <w:bdr w:val="nil"/>
          <w:lang w:val="it-IT"/>
        </w:rPr>
        <w:t>Ţ</w:t>
      </w:r>
      <w:r w:rsidRPr="001A1D17">
        <w:rPr>
          <w:rFonts w:ascii="Times New Roman" w:eastAsia="Arial Unicode MS" w:hAnsi="Times New Roman" w:cs="Times New Roman"/>
          <w:b/>
          <w:bCs/>
          <w:sz w:val="24"/>
          <w:szCs w:val="24"/>
          <w:u w:color="000000"/>
          <w:bdr w:val="nil"/>
        </w:rPr>
        <w:t>II, RECOMAND</w:t>
      </w:r>
      <w:r w:rsidRPr="001A1D17">
        <w:rPr>
          <w:rFonts w:ascii="Times New Roman" w:eastAsia="Arial Unicode MS" w:hAnsi="Times New Roman" w:cs="Times New Roman"/>
          <w:b/>
          <w:bCs/>
          <w:sz w:val="24"/>
          <w:szCs w:val="24"/>
          <w:u w:color="000000"/>
          <w:bdr w:val="nil"/>
          <w:lang w:val="it-IT"/>
        </w:rPr>
        <w:t>ĂRI:</w:t>
      </w:r>
    </w:p>
    <w:p w14:paraId="6CFDE94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    .....................................................................................................................................</w:t>
      </w:r>
    </w:p>
    <w:p w14:paraId="63EB555B" w14:textId="77777777" w:rsidR="00B77DF1" w:rsidRPr="001A1D17" w:rsidRDefault="00B77DF1" w:rsidP="001A1D17">
      <w:pPr>
        <w:pBdr>
          <w:top w:val="nil"/>
          <w:left w:val="nil"/>
          <w:bottom w:val="nil"/>
          <w:right w:val="nil"/>
          <w:between w:val="nil"/>
          <w:bar w:val="nil"/>
        </w:pBdr>
        <w:spacing w:after="0"/>
        <w:jc w:val="both"/>
        <w:rPr>
          <w:rFonts w:ascii="Times New Roman" w:eastAsia="Arial Unicode MS" w:hAnsi="Times New Roman" w:cs="Times New Roman"/>
          <w:sz w:val="24"/>
          <w:szCs w:val="24"/>
          <w:u w:color="000000"/>
          <w:bdr w:val="nil"/>
          <w:lang w:val="it-IT"/>
        </w:rPr>
      </w:pPr>
    </w:p>
    <w:p w14:paraId="56367AF8"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rPr>
      </w:pPr>
      <w:r w:rsidRPr="001A1D17">
        <w:rPr>
          <w:rFonts w:ascii="Times New Roman" w:eastAsia="Arial Unicode MS" w:hAnsi="Times New Roman" w:cs="Times New Roman"/>
          <w:b/>
          <w:bCs/>
          <w:sz w:val="24"/>
          <w:szCs w:val="24"/>
          <w:u w:color="000000"/>
          <w:bdr w:val="nil"/>
        </w:rPr>
        <w:t>NOTA:</w:t>
      </w:r>
    </w:p>
    <w:p w14:paraId="0318600D"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sz w:val="24"/>
          <w:szCs w:val="24"/>
          <w:u w:color="000000"/>
          <w:bdr w:val="nil"/>
          <w:lang w:val="it-IT"/>
        </w:rPr>
        <w:t xml:space="preserve">Fișa se completează </w:t>
      </w:r>
      <w:r w:rsidRPr="001A1D17">
        <w:rPr>
          <w:rFonts w:ascii="Times New Roman" w:eastAsia="Arial Unicode MS" w:hAnsi="Times New Roman" w:cs="Times New Roman"/>
          <w:sz w:val="24"/>
          <w:szCs w:val="24"/>
          <w:u w:color="000000"/>
          <w:bdr w:val="nil"/>
        </w:rPr>
        <w:t>cite</w:t>
      </w:r>
      <w:r w:rsidRPr="001A1D17">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1A1D17">
        <w:rPr>
          <w:rFonts w:ascii="Times New Roman" w:eastAsia="Arial Unicode MS" w:hAnsi="Times New Roman" w:cs="Times New Roman"/>
          <w:b/>
          <w:bCs/>
          <w:sz w:val="24"/>
          <w:szCs w:val="24"/>
          <w:u w:color="000000"/>
          <w:bdr w:val="nil"/>
          <w:lang w:val="it-IT"/>
        </w:rPr>
        <w:t>Datele se introduc</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 xml:space="preserve"> obligatoriu</w:t>
      </w:r>
      <w:r w:rsidRPr="001A1D17">
        <w:rPr>
          <w:rFonts w:ascii="Times New Roman" w:eastAsia="Arial Unicode MS" w:hAnsi="Times New Roman" w:cs="Times New Roman"/>
          <w:sz w:val="24"/>
          <w:szCs w:val="24"/>
          <w:u w:color="000000"/>
          <w:bdr w:val="nil"/>
          <w:lang w:val="it-IT"/>
        </w:rPr>
        <w:t xml:space="preserve"> în Registrul</w:t>
      </w:r>
      <w:r w:rsidRPr="001A1D17">
        <w:rPr>
          <w:rFonts w:ascii="Times New Roman" w:eastAsia="Arial Unicode MS" w:hAnsi="Times New Roman" w:cs="Times New Roman"/>
          <w:b/>
          <w:bCs/>
          <w:sz w:val="24"/>
          <w:szCs w:val="24"/>
          <w:u w:color="000000"/>
          <w:bdr w:val="nil"/>
          <w:lang w:val="it-IT"/>
        </w:rPr>
        <w:t xml:space="preserve"> Naț</w:t>
      </w:r>
      <w:r w:rsidRPr="001A1D17">
        <w:rPr>
          <w:rFonts w:ascii="Times New Roman" w:eastAsia="Arial Unicode MS" w:hAnsi="Times New Roman" w:cs="Times New Roman"/>
          <w:b/>
          <w:bCs/>
          <w:sz w:val="24"/>
          <w:szCs w:val="24"/>
          <w:u w:color="000000"/>
          <w:bdr w:val="nil"/>
          <w:lang w:val="pt-PT"/>
        </w:rPr>
        <w:t xml:space="preserve">ional de </w:t>
      </w:r>
      <w:bookmarkStart w:id="24" w:name="_Hlk162803132"/>
      <w:r w:rsidRPr="001A1D17">
        <w:rPr>
          <w:rFonts w:ascii="Times New Roman" w:eastAsia="Arial Unicode MS" w:hAnsi="Times New Roman" w:cs="Times New Roman"/>
          <w:b/>
          <w:bCs/>
          <w:sz w:val="24"/>
          <w:szCs w:val="24"/>
          <w:u w:color="000000"/>
          <w:bdr w:val="nil"/>
          <w:lang w:val="pt-PT"/>
        </w:rPr>
        <w:t>H.S.</w:t>
      </w:r>
      <w:r w:rsidRPr="001A1D17">
        <w:rPr>
          <w:rFonts w:ascii="Times New Roman" w:eastAsia="Arial Unicode MS" w:hAnsi="Times New Roman" w:cs="Times New Roman"/>
          <w:sz w:val="24"/>
          <w:szCs w:val="24"/>
          <w:u w:color="000000"/>
          <w:bdr w:val="nil"/>
          <w:lang w:val="it-IT"/>
        </w:rPr>
        <w:t xml:space="preserve"> </w:t>
      </w:r>
      <w:bookmarkEnd w:id="24"/>
      <w:r w:rsidRPr="001A1D17">
        <w:rPr>
          <w:rFonts w:ascii="Times New Roman" w:eastAsia="Arial Unicode MS" w:hAnsi="Times New Roman" w:cs="Times New Roman"/>
          <w:b/>
          <w:bCs/>
          <w:sz w:val="24"/>
          <w:szCs w:val="24"/>
          <w:u w:color="000000"/>
          <w:bdr w:val="nil"/>
          <w:lang w:val="it-IT"/>
        </w:rPr>
        <w:t xml:space="preserve">Este obligatorie introducerea in Registrul National de </w:t>
      </w:r>
      <w:r w:rsidRPr="001A1D17">
        <w:rPr>
          <w:rFonts w:ascii="Times New Roman" w:eastAsia="Arial Unicode MS" w:hAnsi="Times New Roman" w:cs="Times New Roman"/>
          <w:b/>
          <w:bCs/>
          <w:sz w:val="24"/>
          <w:szCs w:val="24"/>
          <w:u w:color="000000"/>
          <w:bdr w:val="nil"/>
          <w:lang w:val="pt-PT"/>
        </w:rPr>
        <w:t>H.S.</w:t>
      </w:r>
      <w:r w:rsidRPr="001A1D17">
        <w:rPr>
          <w:rFonts w:ascii="Times New Roman" w:eastAsia="Arial Unicode MS" w:hAnsi="Times New Roman" w:cs="Times New Roman"/>
          <w:sz w:val="24"/>
          <w:szCs w:val="24"/>
          <w:u w:color="000000"/>
          <w:bdr w:val="nil"/>
          <w:lang w:val="it-IT"/>
        </w:rPr>
        <w:t xml:space="preserve"> </w:t>
      </w:r>
      <w:r w:rsidRPr="001A1D17">
        <w:rPr>
          <w:rFonts w:ascii="Times New Roman" w:eastAsia="Arial Unicode MS" w:hAnsi="Times New Roman" w:cs="Times New Roman"/>
          <w:b/>
          <w:bCs/>
          <w:sz w:val="24"/>
          <w:szCs w:val="24"/>
          <w:u w:color="000000"/>
          <w:bdr w:val="nil"/>
          <w:lang w:val="it-IT"/>
        </w:rPr>
        <w:t>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59299209" w14:textId="77777777" w:rsidR="00B77DF1" w:rsidRPr="001A1D17" w:rsidRDefault="00B77DF1" w:rsidP="001A1D17">
      <w:pPr>
        <w:pBdr>
          <w:top w:val="nil"/>
          <w:left w:val="nil"/>
          <w:bottom w:val="nil"/>
          <w:right w:val="nil"/>
          <w:between w:val="nil"/>
          <w:bar w:val="nil"/>
        </w:pBdr>
        <w:spacing w:after="0"/>
        <w:jc w:val="both"/>
        <w:rPr>
          <w:rFonts w:ascii="Times New Roman" w:hAnsi="Times New Roman" w:cs="Times New Roman"/>
          <w:sz w:val="24"/>
          <w:szCs w:val="24"/>
          <w:u w:color="000000"/>
          <w:bdr w:val="nil"/>
          <w:lang w:val="it-IT"/>
        </w:rPr>
      </w:pPr>
      <w:r w:rsidRPr="001A1D17">
        <w:rPr>
          <w:rFonts w:ascii="Times New Roman" w:eastAsia="Arial Unicode MS" w:hAnsi="Times New Roman" w:cs="Times New Roman"/>
          <w:sz w:val="24"/>
          <w:szCs w:val="24"/>
          <w:u w:color="000000"/>
          <w:bdr w:val="nil"/>
          <w:lang w:val="pt-PT"/>
        </w:rPr>
        <w:t>Completa fi</w:t>
      </w:r>
      <w:r w:rsidRPr="001A1D17">
        <w:rPr>
          <w:rFonts w:ascii="Times New Roman" w:eastAsia="Arial Unicode MS" w:hAnsi="Times New Roman" w:cs="Times New Roman"/>
          <w:sz w:val="24"/>
          <w:szCs w:val="24"/>
          <w:u w:color="000000"/>
          <w:bdr w:val="nil"/>
          <w:lang w:val="it-IT"/>
        </w:rPr>
        <w:t>șei se face la inițierea terapiei, la 3 luni, la prima evaluare de siguranță,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2AD44FC5"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1DCF4C12"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5148806A"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5733C58"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34A61FB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Anexa nr. 6</w:t>
      </w:r>
    </w:p>
    <w:p w14:paraId="5443A3C0"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p>
    <w:p w14:paraId="641A71E9"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rPr>
      </w:pPr>
      <w:r w:rsidRPr="001A1D17">
        <w:rPr>
          <w:rFonts w:ascii="Times New Roman" w:eastAsia="Arial Unicode MS" w:hAnsi="Times New Roman" w:cs="Times New Roman"/>
          <w:b/>
          <w:bCs/>
          <w:sz w:val="24"/>
          <w:szCs w:val="24"/>
          <w:u w:color="000000"/>
          <w:bdr w:val="nil"/>
          <w:lang w:val="it-IT"/>
        </w:rPr>
        <w:t>Scorul de severitate IHS4</w:t>
      </w:r>
    </w:p>
    <w:p w14:paraId="6590E2B7"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 noduli – se înmulțesc cu 1</w:t>
      </w:r>
    </w:p>
    <w:p w14:paraId="025675FA"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 abcese – se înmulțesc cu 2</w:t>
      </w:r>
    </w:p>
    <w:p w14:paraId="49F8B616" w14:textId="77777777" w:rsidR="00B77DF1" w:rsidRPr="001A1D17" w:rsidRDefault="00B77DF1" w:rsidP="001A1D17">
      <w:pPr>
        <w:numPr>
          <w:ilvl w:val="0"/>
          <w:numId w:val="415"/>
        </w:num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lang w:val="it-IT" w:eastAsia="ro-RO"/>
        </w:rPr>
      </w:pPr>
      <w:r w:rsidRPr="001A1D17">
        <w:rPr>
          <w:rFonts w:ascii="Times New Roman" w:eastAsia="Arial Unicode MS" w:hAnsi="Times New Roman" w:cs="Times New Roman"/>
          <w:bCs/>
          <w:sz w:val="24"/>
          <w:szCs w:val="24"/>
          <w:u w:color="000000"/>
          <w:bdr w:val="nil"/>
          <w:lang w:val="it-IT" w:eastAsia="ro-RO"/>
        </w:rPr>
        <w:t>Nr.fistule care drenează – se înmulțesc cu 3</w:t>
      </w:r>
    </w:p>
    <w:p w14:paraId="10DEF402" w14:textId="77777777" w:rsidR="008343CA" w:rsidRPr="001A1D17" w:rsidRDefault="008343CA"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eastAsia="ro-RO"/>
        </w:rPr>
      </w:pPr>
    </w:p>
    <w:p w14:paraId="51D9CECE" w14:textId="77777777" w:rsidR="00B77DF1" w:rsidRPr="001A1D17" w:rsidRDefault="00B77DF1" w:rsidP="001A1D17">
      <w:pPr>
        <w:pBdr>
          <w:top w:val="nil"/>
          <w:left w:val="nil"/>
          <w:bottom w:val="nil"/>
          <w:right w:val="nil"/>
          <w:between w:val="nil"/>
          <w:bar w:val="nil"/>
        </w:pBdr>
        <w:spacing w:after="0"/>
        <w:rPr>
          <w:rFonts w:ascii="Times New Roman" w:eastAsia="Arial Unicode MS" w:hAnsi="Times New Roman" w:cs="Times New Roman"/>
          <w:b/>
          <w:bCs/>
          <w:sz w:val="24"/>
          <w:szCs w:val="24"/>
          <w:u w:color="000000"/>
          <w:bdr w:val="nil"/>
          <w:lang w:val="it-IT" w:eastAsia="ro-RO"/>
        </w:rPr>
      </w:pPr>
      <w:r w:rsidRPr="001A1D17">
        <w:rPr>
          <w:rFonts w:ascii="Times New Roman" w:eastAsia="Arial Unicode MS" w:hAnsi="Times New Roman" w:cs="Times New Roman"/>
          <w:b/>
          <w:bCs/>
          <w:sz w:val="24"/>
          <w:szCs w:val="24"/>
          <w:u w:color="000000"/>
          <w:bdr w:val="nil"/>
          <w:lang w:val="it-IT" w:eastAsia="ro-RO"/>
        </w:rPr>
        <w:t>Scor IHS4 se obține prin suma celor trei rezultate</w:t>
      </w:r>
    </w:p>
    <w:p w14:paraId="2BDF8995" w14:textId="77777777" w:rsidR="00B77DF1" w:rsidRPr="001A1D17" w:rsidRDefault="00B77DF1" w:rsidP="001A1D17">
      <w:pPr>
        <w:pBdr>
          <w:top w:val="nil"/>
          <w:left w:val="nil"/>
          <w:bottom w:val="nil"/>
          <w:right w:val="nil"/>
          <w:between w:val="nil"/>
          <w:bar w:val="nil"/>
        </w:pBdr>
        <w:spacing w:after="0"/>
        <w:jc w:val="center"/>
        <w:rPr>
          <w:rFonts w:ascii="Times New Roman" w:eastAsia="Arial Unicode MS" w:hAnsi="Times New Roman" w:cs="Times New Roman"/>
          <w:b/>
          <w:bCs/>
          <w:sz w:val="24"/>
          <w:szCs w:val="24"/>
          <w:u w:color="000000"/>
          <w:bdr w:val="nil"/>
          <w:lang w:val="it-IT"/>
        </w:rPr>
      </w:pPr>
    </w:p>
    <w:p w14:paraId="39ADDD50" w14:textId="77777777" w:rsidR="00B77DF1" w:rsidRPr="001A1D17" w:rsidRDefault="00B77DF1" w:rsidP="001A1D17">
      <w:pPr>
        <w:pBdr>
          <w:top w:val="nil"/>
          <w:left w:val="nil"/>
          <w:bottom w:val="nil"/>
          <w:right w:val="nil"/>
          <w:between w:val="nil"/>
          <w:bar w:val="nil"/>
        </w:pBdr>
        <w:spacing w:after="0"/>
        <w:rPr>
          <w:rFonts w:ascii="Times New Roman" w:hAnsi="Times New Roman" w:cs="Times New Roman"/>
          <w:b/>
          <w:bCs/>
          <w:sz w:val="24"/>
          <w:szCs w:val="24"/>
          <w:u w:color="000000"/>
          <w:bdr w:val="nil"/>
          <w:lang w:val="it-IT"/>
        </w:rPr>
      </w:pPr>
      <w:r w:rsidRPr="001A1D17">
        <w:rPr>
          <w:rFonts w:ascii="Times New Roman" w:hAnsi="Times New Roman" w:cs="Times New Roman"/>
          <w:b/>
          <w:bCs/>
          <w:sz w:val="24"/>
          <w:szCs w:val="24"/>
          <w:u w:color="000000"/>
          <w:bdr w:val="nil"/>
          <w:lang w:val="it-IT"/>
        </w:rPr>
        <w:t>Interpretare scor:</w:t>
      </w:r>
    </w:p>
    <w:p w14:paraId="5E102B24" w14:textId="7777777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ușoară ≤ 3</w:t>
      </w:r>
    </w:p>
    <w:p w14:paraId="2D53DF31" w14:textId="7777777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moderată 4-10</w:t>
      </w:r>
    </w:p>
    <w:p w14:paraId="05A62FD9" w14:textId="41EDF157" w:rsidR="00B77DF1" w:rsidRPr="001A1D17" w:rsidRDefault="00B77DF1" w:rsidP="001A1D17">
      <w:pPr>
        <w:numPr>
          <w:ilvl w:val="0"/>
          <w:numId w:val="414"/>
        </w:numPr>
        <w:pBdr>
          <w:top w:val="nil"/>
          <w:left w:val="nil"/>
          <w:bottom w:val="nil"/>
          <w:right w:val="nil"/>
          <w:between w:val="nil"/>
          <w:bar w:val="nil"/>
        </w:pBdr>
        <w:spacing w:after="0" w:line="240" w:lineRule="auto"/>
        <w:rPr>
          <w:rFonts w:ascii="Times New Roman" w:eastAsia="Times New Roman" w:hAnsi="Times New Roman" w:cs="Times New Roman"/>
          <w:bCs/>
          <w:sz w:val="24"/>
          <w:szCs w:val="24"/>
          <w:u w:color="000000"/>
          <w:bdr w:val="nil"/>
          <w:lang w:val="it-IT" w:eastAsia="ro-RO"/>
        </w:rPr>
      </w:pPr>
      <w:r w:rsidRPr="001A1D17">
        <w:rPr>
          <w:rFonts w:ascii="Times New Roman" w:eastAsia="Times New Roman" w:hAnsi="Times New Roman" w:cs="Times New Roman"/>
          <w:bCs/>
          <w:sz w:val="24"/>
          <w:szCs w:val="24"/>
          <w:u w:color="000000"/>
          <w:bdr w:val="nil"/>
          <w:lang w:val="it-IT" w:eastAsia="ro-RO"/>
        </w:rPr>
        <w:t>formă severă ≥ 10</w:t>
      </w:r>
      <w:r w:rsidR="008343CA" w:rsidRPr="001A1D17">
        <w:rPr>
          <w:rFonts w:ascii="Times New Roman" w:eastAsia="Times New Roman" w:hAnsi="Times New Roman" w:cs="Times New Roman"/>
          <w:bCs/>
          <w:sz w:val="24"/>
          <w:szCs w:val="24"/>
          <w:u w:color="000000"/>
          <w:bdr w:val="nil"/>
          <w:lang w:val="it-IT" w:eastAsia="ro-RO"/>
        </w:rPr>
        <w:t>”</w:t>
      </w:r>
    </w:p>
    <w:p w14:paraId="53865187" w14:textId="77777777" w:rsidR="00B77DF1" w:rsidRPr="001A1D17" w:rsidRDefault="00B77DF1" w:rsidP="001A1D17">
      <w:pPr>
        <w:spacing w:after="0" w:line="240" w:lineRule="auto"/>
        <w:rPr>
          <w:rFonts w:ascii="Times New Roman" w:hAnsi="Times New Roman" w:cs="Times New Roman"/>
          <w:sz w:val="24"/>
          <w:szCs w:val="24"/>
          <w:lang w:val="en-US"/>
        </w:rPr>
      </w:pPr>
    </w:p>
    <w:p w14:paraId="4C8D6955"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680EAFBA"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16786836"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244299D7"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2A1485C1"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191668C3" w14:textId="77777777" w:rsidR="008269EB" w:rsidRPr="001A1D17" w:rsidRDefault="008269EB" w:rsidP="001A1D17">
      <w:pPr>
        <w:tabs>
          <w:tab w:val="left" w:pos="426"/>
        </w:tabs>
        <w:jc w:val="both"/>
        <w:rPr>
          <w:rFonts w:ascii="Times New Roman" w:eastAsia="Arial" w:hAnsi="Times New Roman" w:cs="Times New Roman"/>
          <w:b/>
          <w:bCs/>
          <w:sz w:val="24"/>
          <w:szCs w:val="24"/>
          <w:lang w:val="en-US"/>
        </w:rPr>
      </w:pPr>
    </w:p>
    <w:p w14:paraId="0BBDC999" w14:textId="77777777" w:rsidR="008269EB" w:rsidRPr="001A1D17" w:rsidRDefault="008269EB" w:rsidP="001A1D17">
      <w:pPr>
        <w:tabs>
          <w:tab w:val="left" w:pos="426"/>
        </w:tabs>
        <w:jc w:val="both"/>
        <w:rPr>
          <w:rFonts w:ascii="Times New Roman" w:eastAsia="Arial" w:hAnsi="Times New Roman" w:cs="Times New Roman"/>
          <w:b/>
          <w:bCs/>
          <w:sz w:val="24"/>
          <w:szCs w:val="24"/>
          <w:lang w:val="en-US"/>
        </w:rPr>
      </w:pPr>
    </w:p>
    <w:p w14:paraId="705BFCE0"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6050625B" w14:textId="77777777" w:rsidR="008343CA" w:rsidRPr="001A1D17" w:rsidRDefault="008343CA" w:rsidP="001A1D17">
      <w:pPr>
        <w:tabs>
          <w:tab w:val="left" w:pos="426"/>
        </w:tabs>
        <w:jc w:val="both"/>
        <w:rPr>
          <w:rFonts w:ascii="Times New Roman" w:eastAsia="Arial" w:hAnsi="Times New Roman" w:cs="Times New Roman"/>
          <w:b/>
          <w:bCs/>
          <w:sz w:val="24"/>
          <w:szCs w:val="24"/>
          <w:lang w:val="en-US"/>
        </w:rPr>
      </w:pPr>
    </w:p>
    <w:p w14:paraId="06DA2F67" w14:textId="77777777" w:rsidR="008343CA" w:rsidRPr="001A1D17" w:rsidRDefault="008343CA" w:rsidP="001A1D17">
      <w:pPr>
        <w:tabs>
          <w:tab w:val="left" w:pos="426"/>
        </w:tabs>
        <w:jc w:val="both"/>
        <w:rPr>
          <w:rFonts w:ascii="Times New Roman" w:eastAsia="Arial" w:hAnsi="Times New Roman" w:cs="Times New Roman"/>
          <w:b/>
          <w:bCs/>
          <w:sz w:val="24"/>
          <w:szCs w:val="24"/>
          <w:lang w:val="en-US"/>
        </w:rPr>
      </w:pPr>
    </w:p>
    <w:p w14:paraId="1D2F327D"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36B0B848" w14:textId="77777777" w:rsidR="008E658B" w:rsidRPr="001A1D17" w:rsidRDefault="008E658B" w:rsidP="001A1D17">
      <w:pPr>
        <w:tabs>
          <w:tab w:val="left" w:pos="426"/>
        </w:tabs>
        <w:jc w:val="both"/>
        <w:rPr>
          <w:rFonts w:ascii="Times New Roman" w:eastAsia="Arial" w:hAnsi="Times New Roman" w:cs="Times New Roman"/>
          <w:b/>
          <w:bCs/>
          <w:sz w:val="24"/>
          <w:szCs w:val="24"/>
          <w:lang w:val="en-US"/>
        </w:rPr>
      </w:pPr>
    </w:p>
    <w:p w14:paraId="722998C4" w14:textId="29775293" w:rsidR="00BB3C88" w:rsidRPr="001A1D17" w:rsidRDefault="00BB3C88"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lastRenderedPageBreak/>
        <w:t>La anexa nr. 1, după protocolul terapeutic c</w:t>
      </w:r>
      <w:r w:rsidR="00081C83" w:rsidRPr="001A1D17">
        <w:rPr>
          <w:rFonts w:eastAsia="Arial"/>
          <w:b/>
          <w:bCs/>
          <w:color w:val="auto"/>
          <w:lang w:val="en-US"/>
        </w:rPr>
        <w:t>orespunzător poziției cu nr. 371</w:t>
      </w:r>
      <w:r w:rsidRPr="001A1D17">
        <w:rPr>
          <w:rFonts w:eastAsia="Arial"/>
          <w:b/>
          <w:bCs/>
          <w:color w:val="auto"/>
          <w:lang w:val="en-US"/>
        </w:rPr>
        <w:t xml:space="preserve"> se introduce protocolul terapeuti</w:t>
      </w:r>
      <w:r w:rsidR="00081C83" w:rsidRPr="001A1D17">
        <w:rPr>
          <w:rFonts w:eastAsia="Arial"/>
          <w:b/>
          <w:bCs/>
          <w:color w:val="auto"/>
          <w:lang w:val="en-US"/>
        </w:rPr>
        <w:t>c corespunzător poziției nr. 372</w:t>
      </w:r>
      <w:r w:rsidRPr="001A1D17">
        <w:rPr>
          <w:rFonts w:eastAsia="Arial"/>
          <w:b/>
          <w:bCs/>
          <w:color w:val="auto"/>
          <w:lang w:val="en-US"/>
        </w:rPr>
        <w:t xml:space="preserve"> cod (L04AB04-UV): DCI ADALIMUMABUM cu următorul cuprins: </w:t>
      </w:r>
    </w:p>
    <w:p w14:paraId="40D68499"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00A9C2EB" w14:textId="7824DDE8" w:rsidR="00BB3C88" w:rsidRPr="001A1D17" w:rsidRDefault="00BB3C88"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”Protocol terapeuti</w:t>
      </w:r>
      <w:r w:rsidR="00081C83" w:rsidRPr="001A1D17">
        <w:rPr>
          <w:rFonts w:ascii="Times New Roman" w:eastAsia="Arial" w:hAnsi="Times New Roman" w:cs="Times New Roman"/>
          <w:b/>
          <w:bCs/>
          <w:sz w:val="24"/>
          <w:szCs w:val="24"/>
          <w:lang w:val="en-US"/>
        </w:rPr>
        <w:t>c corespunzător poziţiei nr. 372</w:t>
      </w:r>
      <w:r w:rsidRPr="001A1D17">
        <w:rPr>
          <w:rFonts w:ascii="Times New Roman" w:eastAsia="Arial" w:hAnsi="Times New Roman" w:cs="Times New Roman"/>
          <w:b/>
          <w:bCs/>
          <w:sz w:val="24"/>
          <w:szCs w:val="24"/>
          <w:lang w:val="en-US"/>
        </w:rPr>
        <w:t xml:space="preserve"> cod (L04AB04): DCI ADALIMUMABUM</w:t>
      </w:r>
    </w:p>
    <w:p w14:paraId="11DFB55E"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2D88F4CD" w14:textId="5A9D9FBA"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Introducere</w:t>
      </w:r>
    </w:p>
    <w:p w14:paraId="5D5F1D30" w14:textId="72C1E4BD"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Substanța activă adalimumab, este un anticorp monoclonal uman. Anticorpii monoclonali sunt proteine care se leagă de o țintă specifică.</w:t>
      </w:r>
      <w:r w:rsidR="004C5AC0"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Ținta adalimumab este o proteină denumită factor de necroză tumorală (TNFα), care este implicată în sistemul imun (de apărare) și este prezentă în concentrații mari în bolile inflamatorii. Prin legarea de la TNFα, adalimumab scade procesul inflamator din cadrul acestor boli.</w:t>
      </w:r>
    </w:p>
    <w:p w14:paraId="24EFB58C"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Uveitele reprezintă boli inflamatorii ale uveei.</w:t>
      </w:r>
      <w:r w:rsidRPr="001A1D17">
        <w:rPr>
          <w:rFonts w:ascii="Times New Roman" w:eastAsia="Calibri" w:hAnsi="Times New Roman" w:cs="Times New Roman"/>
          <w:sz w:val="24"/>
          <w:szCs w:val="24"/>
        </w:rPr>
        <w:t xml:space="preserve"> Glucocorticosteroizii  administaţi local sau sistemic  au fost consideraţi prima linie de tratament în uveite, în ultimii 50 de ani. Pentru a reduce dozele de steroizi şi pentru prevenirea efectelor adverse a fost introdusa a doua linie de tratament reprezentată de Metotrexat , Azatioprină, Mycofenolat şi  Ciclosporină.Tratamentul cu medicaţie biologică ca </w:t>
      </w:r>
      <w:r w:rsidRPr="001A1D17">
        <w:rPr>
          <w:rFonts w:ascii="Times New Roman" w:eastAsia="Times New Roman" w:hAnsi="Times New Roman" w:cs="Times New Roman"/>
          <w:sz w:val="24"/>
          <w:szCs w:val="24"/>
        </w:rPr>
        <w:t>factor de necroză tumorală (TNFα) este considerat tratamentul de linie 3, dacă  inflamaţia uveală nu poate fi controlată cu medicaţie de a 2-a linie sau dacă apar efecte adverse grave</w:t>
      </w:r>
      <w:r w:rsidRPr="001A1D17">
        <w:rPr>
          <w:rFonts w:ascii="Times New Roman" w:eastAsia="Calibri" w:hAnsi="Times New Roman" w:cs="Times New Roman"/>
          <w:sz w:val="24"/>
          <w:szCs w:val="24"/>
        </w:rPr>
        <w:t>. Nivele crescute de</w:t>
      </w:r>
      <w:r w:rsidRPr="001A1D17">
        <w:rPr>
          <w:rFonts w:ascii="Times New Roman" w:eastAsia="Calibri" w:hAnsi="Times New Roman" w:cs="Times New Roman"/>
          <w:sz w:val="24"/>
          <w:szCs w:val="24"/>
          <w:vertAlign w:val="superscript"/>
        </w:rPr>
        <w:t xml:space="preserve">  </w:t>
      </w:r>
      <w:r w:rsidRPr="001A1D17">
        <w:rPr>
          <w:rFonts w:ascii="Times New Roman" w:eastAsia="Calibri" w:hAnsi="Times New Roman" w:cs="Times New Roman"/>
          <w:sz w:val="24"/>
          <w:szCs w:val="24"/>
        </w:rPr>
        <w:t xml:space="preserve">TNF-α  s-au evidenţiat în umoarea apoasă a pacienţilor cu uveită activă. </w:t>
      </w:r>
    </w:p>
    <w:p w14:paraId="1B14800C"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7C810B12" w14:textId="3C0C1423"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 Indicaţia  terapeutică</w:t>
      </w:r>
    </w:p>
    <w:p w14:paraId="7D92B303" w14:textId="1D03CE74"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Tratamentul uveitei non-infecţioase, intermediare, posterioare şi panuveitei la pacienţii adulţi care nu au avut un răspuns adecvat la corticosteroizi.</w:t>
      </w:r>
    </w:p>
    <w:p w14:paraId="7FEA757E" w14:textId="3E09A8E8"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La pacienţii adulţi cu uveite non-infecţioase care necesită scăderea progresivă a dozelor de corticosteroizi.</w:t>
      </w:r>
    </w:p>
    <w:p w14:paraId="60AA6945" w14:textId="787700BC" w:rsidR="004D4CC5" w:rsidRPr="001A1D17" w:rsidRDefault="004D4CC5" w:rsidP="001A1D17">
      <w:pPr>
        <w:pStyle w:val="ListParagraph"/>
        <w:numPr>
          <w:ilvl w:val="1"/>
          <w:numId w:val="416"/>
        </w:numPr>
        <w:spacing w:line="276" w:lineRule="auto"/>
        <w:ind w:left="567" w:hanging="283"/>
        <w:jc w:val="both"/>
        <w:rPr>
          <w:rFonts w:eastAsia="Calibri"/>
          <w:color w:val="auto"/>
        </w:rPr>
      </w:pPr>
      <w:r w:rsidRPr="001A1D17">
        <w:rPr>
          <w:rFonts w:eastAsia="Calibri"/>
          <w:color w:val="auto"/>
        </w:rPr>
        <w:t xml:space="preserve">La pacienţii adulţi cu uveite non-infecţioase pentru care nu este potrivit tratamentul cu corticosteroizi. </w:t>
      </w:r>
    </w:p>
    <w:p w14:paraId="049557B5"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0301ADB0" w14:textId="137109DE"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II. Criterii pentru includerea unui pacient în tratament</w:t>
      </w:r>
    </w:p>
    <w:p w14:paraId="705273D9" w14:textId="466BC7D4"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1. Criterii de includere in tratament</w:t>
      </w:r>
    </w:p>
    <w:p w14:paraId="26333568" w14:textId="77777777"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diagnosticaţi cu uveite non-infecţioase, intermediare, posterioare sau care nu au avut un răspuns adecvat la corticosteroizi.</w:t>
      </w:r>
    </w:p>
    <w:p w14:paraId="1594AE13" w14:textId="77777777"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uveite non-infecţioase care necesită scăderea progresivă a dozelor de corticosteroizi.</w:t>
      </w:r>
    </w:p>
    <w:p w14:paraId="4A3F8C6E" w14:textId="447E8875" w:rsidR="004D4CC5" w:rsidRPr="001A1D17" w:rsidRDefault="004D4CC5" w:rsidP="001A1D17">
      <w:pPr>
        <w:numPr>
          <w:ilvl w:val="0"/>
          <w:numId w:val="417"/>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 Pacienţi adulţi cu uveite non-infecţioase pentru care nu este potrivit tratamentul cu corticosteroizi. </w:t>
      </w:r>
    </w:p>
    <w:p w14:paraId="7BCBDEF5" w14:textId="75D825DE"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2. Criterii de excludere</w:t>
      </w:r>
    </w:p>
    <w:p w14:paraId="57355963" w14:textId="77777777" w:rsidR="004D4CC5" w:rsidRPr="001A1D17" w:rsidRDefault="004D4CC5" w:rsidP="001A1D17">
      <w:pPr>
        <w:numPr>
          <w:ilvl w:val="0"/>
          <w:numId w:val="418"/>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infecţii actuale active, netratate (ex.hepatită B şi C)</w:t>
      </w:r>
    </w:p>
    <w:p w14:paraId="34B3099A" w14:textId="77777777" w:rsidR="004D4CC5" w:rsidRPr="001A1D17" w:rsidRDefault="004D4CC5" w:rsidP="001A1D17">
      <w:pPr>
        <w:numPr>
          <w:ilvl w:val="0"/>
          <w:numId w:val="418"/>
        </w:numPr>
        <w:spacing w:after="0" w:line="276" w:lineRule="auto"/>
        <w:contextualSpacing/>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Pacienţi adulţi cu tuberculoză netratata</w:t>
      </w:r>
    </w:p>
    <w:p w14:paraId="53841C3B" w14:textId="77777777" w:rsidR="004D4CC5" w:rsidRPr="001A1D17" w:rsidRDefault="004D4CC5" w:rsidP="001A1D17">
      <w:pPr>
        <w:spacing w:after="0" w:line="276" w:lineRule="auto"/>
        <w:jc w:val="both"/>
        <w:rPr>
          <w:rFonts w:ascii="Times New Roman" w:eastAsia="Calibri" w:hAnsi="Times New Roman" w:cs="Times New Roman"/>
          <w:b/>
          <w:sz w:val="24"/>
          <w:szCs w:val="24"/>
        </w:rPr>
      </w:pPr>
    </w:p>
    <w:p w14:paraId="0E3BE19F" w14:textId="4CDFA374" w:rsidR="004D4CC5" w:rsidRPr="001A1D17" w:rsidRDefault="004D4CC5"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III. Tratament</w:t>
      </w:r>
    </w:p>
    <w:p w14:paraId="2A4B509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Screeningul</w:t>
      </w:r>
      <w:r w:rsidRPr="001A1D17">
        <w:rPr>
          <w:rFonts w:ascii="Times New Roman" w:eastAsia="Times New Roman" w:hAnsi="Times New Roman" w:cs="Times New Roman"/>
          <w:sz w:val="24"/>
          <w:szCs w:val="24"/>
        </w:rPr>
        <w:t xml:space="preserve"> necesar înainte de orice inițiere a terapiei biologice</w:t>
      </w:r>
    </w:p>
    <w:p w14:paraId="0139CC4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4A3369B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1. </w:t>
      </w:r>
      <w:r w:rsidRPr="001A1D17">
        <w:rPr>
          <w:rFonts w:ascii="Times New Roman" w:eastAsia="Times New Roman" w:hAnsi="Times New Roman" w:cs="Times New Roman"/>
          <w:i/>
          <w:sz w:val="24"/>
          <w:szCs w:val="24"/>
        </w:rPr>
        <w:t>Tuberculoza</w:t>
      </w:r>
    </w:p>
    <w:p w14:paraId="316BEA4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Înaintea inițierii terapiei se va evalua riscul pacientului cu uveita de a dezvolta o reactivare a unei tuberculoze latente, în condițiile riscului epidemiologie mare al acestei populații. Evaluarea riscului </w:t>
      </w:r>
      <w:r w:rsidRPr="001A1D17">
        <w:rPr>
          <w:rFonts w:ascii="Times New Roman" w:eastAsia="Times New Roman" w:hAnsi="Times New Roman" w:cs="Times New Roman"/>
          <w:sz w:val="24"/>
          <w:szCs w:val="24"/>
        </w:rPr>
        <w:lastRenderedPageBreak/>
        <w:t>de tuberculoză va cuprinde: anamneză, examen clinic, radiografie pulmonară și teste de tip IGRA (interferon-gamma release assays): QuantiFERON TB Gold sau testul cutanat la tuberculină (TCT). Pentru pacienții testați pozitiv la QuantiFERON sau la TCT (TCT) ≥ 5 mm se indică consult pneumologic în vederea chimioprofilaxiei (efectuată sub supravegherea medicului pneumolog; terapia biologică se poate iniția după minimum o lună de tratament profilactic, numai cu avizul expres al medicului pneumolog). Numai la pacienții care au avut teste inițiale negative, se recomandă repetarea periodică a screening-ului pentru reactivarea tuberculozei (inclusiv testul QuantiFERON sau TCT), în caz de necesitate, dar nu mai rar de un an (la reevaluare se va folosi același test care a fost folosit inițial).</w:t>
      </w:r>
    </w:p>
    <w:p w14:paraId="14065F63"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53860D0A" w14:textId="77777777" w:rsidR="004D4CC5" w:rsidRPr="001A1D17" w:rsidRDefault="004D4CC5" w:rsidP="001A1D17">
      <w:pPr>
        <w:spacing w:after="0" w:line="276" w:lineRule="auto"/>
        <w:jc w:val="both"/>
        <w:rPr>
          <w:rFonts w:ascii="Times New Roman" w:eastAsia="Times New Roman" w:hAnsi="Times New Roman" w:cs="Times New Roman"/>
          <w:i/>
          <w:sz w:val="24"/>
          <w:szCs w:val="24"/>
        </w:rPr>
      </w:pPr>
      <w:r w:rsidRPr="001A1D17">
        <w:rPr>
          <w:rFonts w:ascii="Times New Roman" w:eastAsia="Times New Roman" w:hAnsi="Times New Roman" w:cs="Times New Roman"/>
          <w:sz w:val="24"/>
          <w:szCs w:val="24"/>
        </w:rPr>
        <w:t xml:space="preserve">2. </w:t>
      </w:r>
      <w:r w:rsidRPr="001A1D17">
        <w:rPr>
          <w:rFonts w:ascii="Times New Roman" w:eastAsia="Times New Roman" w:hAnsi="Times New Roman" w:cs="Times New Roman"/>
          <w:i/>
          <w:sz w:val="24"/>
          <w:szCs w:val="24"/>
        </w:rPr>
        <w:t>Hepatitele virale</w:t>
      </w:r>
    </w:p>
    <w:p w14:paraId="58AF1BB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Ținând cont de riscul crescut al reactivării infecțiilor cu virusuri hepatitice B și C, care pot îmbrăca forme fulminante, deseori letale, este imperios necesar ca înaintea inițierii terapiei cu  adalimumab să se efectueze screeningul infecțiilor cronice cu virusurile hepatitice B și C. Markerii serologici virali care trebuie obligatoriu solicitați alături de transaminaze înainte de inițierea unei terapii biologice sunt: pentru virusul hepatitic B (VHB): AgHBs, anticorpi anti-HBs, anticorpi anti-HBc (IgG); pentru virusul hepatitic C (VHC): anticorpi anti-VHC.</w:t>
      </w:r>
    </w:p>
    <w:p w14:paraId="50C60DB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5909436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Decizia de inițiere a terapiei biologice la cei cu markeri virali pozitivi impune avizul explicit al medicului specialist în boli infecțioase sau gastroenterologie, care va efectua o evaluare completă (hepatică și virusologică) a pacientului și va recomanda măsurile profilactice care se impun, stabilind momentul când terapia biologică poate fi inițiată, precum și schema de monitorizare a siguranței hepatice. Se recomandă repetarea periodică, a screeningului pentru infecțiile cronice cu virusuri hepatitice B și C, în caz de necesitate, dar nu mai rar de un an.</w:t>
      </w:r>
    </w:p>
    <w:p w14:paraId="0A988CDF" w14:textId="77777777" w:rsidR="004D4CC5" w:rsidRPr="001A1D17" w:rsidRDefault="004D4CC5" w:rsidP="001A1D17">
      <w:pPr>
        <w:spacing w:after="0" w:line="276" w:lineRule="auto"/>
        <w:jc w:val="both"/>
        <w:rPr>
          <w:rFonts w:ascii="Times New Roman" w:eastAsia="Times New Roman" w:hAnsi="Times New Roman" w:cs="Times New Roman"/>
          <w:b/>
          <w:bCs/>
          <w:sz w:val="24"/>
          <w:szCs w:val="24"/>
        </w:rPr>
      </w:pPr>
    </w:p>
    <w:p w14:paraId="19611085"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Adulți cu uveită non-infecţioasă</w:t>
      </w:r>
    </w:p>
    <w:p w14:paraId="3BC37910" w14:textId="215F0B9A"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Doza</w:t>
      </w:r>
      <w:r w:rsidRPr="001A1D17">
        <w:rPr>
          <w:rFonts w:ascii="Times New Roman" w:eastAsia="Times New Roman" w:hAnsi="Times New Roman" w:cs="Times New Roman"/>
          <w:sz w:val="24"/>
          <w:szCs w:val="24"/>
        </w:rPr>
        <w:t xml:space="preserve"> uzuală pentru adulții cu uveită non-infecţioasă este o doză inițială de 80 mg (sub formă de două injecții într-o zi), urmată de 40 mg administrată o dată la două săptămâni începând cu prima săptămână după doza inițială. </w:t>
      </w:r>
    </w:p>
    <w:p w14:paraId="32224F09" w14:textId="77777777" w:rsidR="004C5AC0"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pacienţii cu uveită non-infecţioasă, în timpul utilizării adalimumab, se continua tratamentul cu corticosteroizi si/sau cu alte medicamente (Metrotexat) care influențează sistemul imunitar. Doza de corticosteroizi administrată concomitent poate fi scăzută treptat, în conformitate cu practica clinică, după două săptămâni de la iniţierea tratamentului cu adalimumab. Adalimumabul poate fi de asemenea administrat în monoterapie, dar experienta legata de initier</w:t>
      </w:r>
      <w:r w:rsidR="004C5AC0" w:rsidRPr="001A1D17">
        <w:rPr>
          <w:rFonts w:ascii="Times New Roman" w:eastAsia="Times New Roman" w:hAnsi="Times New Roman" w:cs="Times New Roman"/>
          <w:sz w:val="24"/>
          <w:szCs w:val="24"/>
        </w:rPr>
        <w:t>e in monoterapie este limitata.</w:t>
      </w:r>
    </w:p>
    <w:p w14:paraId="2C2E5BEF" w14:textId="77777777" w:rsidR="004C5AC0" w:rsidRPr="001A1D17" w:rsidRDefault="004C5AC0" w:rsidP="001A1D17">
      <w:pPr>
        <w:spacing w:after="0" w:line="276" w:lineRule="auto"/>
        <w:jc w:val="both"/>
        <w:rPr>
          <w:rFonts w:ascii="Times New Roman" w:eastAsia="Times New Roman" w:hAnsi="Times New Roman" w:cs="Times New Roman"/>
          <w:sz w:val="24"/>
          <w:szCs w:val="24"/>
        </w:rPr>
      </w:pPr>
    </w:p>
    <w:p w14:paraId="336EE3A8" w14:textId="693EE043"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Mod de administrare</w:t>
      </w:r>
    </w:p>
    <w:p w14:paraId="4020703C" w14:textId="05283690" w:rsidR="004D4CC5"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U</w:t>
      </w:r>
      <w:r w:rsidR="004D4CC5" w:rsidRPr="001A1D17">
        <w:rPr>
          <w:rFonts w:ascii="Times New Roman" w:eastAsia="Calibri" w:hAnsi="Times New Roman" w:cs="Times New Roman"/>
          <w:sz w:val="24"/>
          <w:szCs w:val="24"/>
        </w:rPr>
        <w:t>tilizare subcutanata (coapsă sau abdomen).</w:t>
      </w:r>
    </w:p>
    <w:p w14:paraId="00012A56"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377E7D39" w14:textId="0989A164"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Perioada de tratament</w:t>
      </w:r>
    </w:p>
    <w:p w14:paraId="0A96BBD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Tratamentul cu adalimumab se continuă atât timp cât pacientul obtine beneficii clinice.</w:t>
      </w:r>
    </w:p>
    <w:p w14:paraId="6A27C2CB" w14:textId="77777777" w:rsidR="004C5AC0" w:rsidRPr="001A1D17" w:rsidRDefault="004C5AC0" w:rsidP="001A1D17">
      <w:pPr>
        <w:spacing w:after="0" w:line="276" w:lineRule="auto"/>
        <w:jc w:val="both"/>
        <w:outlineLvl w:val="2"/>
        <w:rPr>
          <w:rFonts w:ascii="Times New Roman" w:eastAsia="Times New Roman" w:hAnsi="Times New Roman" w:cs="Times New Roman"/>
          <w:b/>
          <w:bCs/>
          <w:sz w:val="24"/>
          <w:szCs w:val="24"/>
        </w:rPr>
      </w:pPr>
    </w:p>
    <w:p w14:paraId="6A86AD99" w14:textId="39EEB84E" w:rsidR="004D4CC5" w:rsidRPr="001A1D17" w:rsidRDefault="004C5AC0" w:rsidP="001A1D17">
      <w:pPr>
        <w:spacing w:after="0" w:line="276" w:lineRule="auto"/>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 xml:space="preserve">Reacţii adverse posibile </w:t>
      </w:r>
    </w:p>
    <w:p w14:paraId="4BBEAF7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Ca toate medicamentele, acest medicament poate provoca reacţii adverse, cu toate că nu apar la toate persoanele. Majoritatea reacţiilor adverse sunt uşoare sau moderate. Totuşi, unele pot fi grave şi pot necesita tratament. Reacţiile adverse pot apărea până la cel puţin 4 luni după ultima injecţie de adalimumab.</w:t>
      </w:r>
    </w:p>
    <w:p w14:paraId="07ABB2E7"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6D5EE6E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lastRenderedPageBreak/>
        <w:t>Reacţii adverse foarte frecvente</w:t>
      </w:r>
      <w:r w:rsidRPr="001A1D17">
        <w:rPr>
          <w:rFonts w:ascii="Times New Roman" w:eastAsia="Times New Roman" w:hAnsi="Times New Roman" w:cs="Times New Roman"/>
          <w:sz w:val="24"/>
          <w:szCs w:val="24"/>
        </w:rPr>
        <w:t xml:space="preserve"> (pot să apară la mai mult de 1 persoană din 10):</w:t>
      </w:r>
    </w:p>
    <w:p w14:paraId="6CCD61B1" w14:textId="27EB7EEF" w:rsidR="004D4CC5" w:rsidRPr="001A1D17" w:rsidRDefault="004D4CC5" w:rsidP="001A1D17">
      <w:pPr>
        <w:pStyle w:val="ListParagraph"/>
        <w:numPr>
          <w:ilvl w:val="0"/>
          <w:numId w:val="419"/>
        </w:numPr>
        <w:ind w:left="284" w:hanging="284"/>
        <w:jc w:val="both"/>
        <w:rPr>
          <w:color w:val="auto"/>
        </w:rPr>
      </w:pPr>
      <w:r w:rsidRPr="001A1D17">
        <w:rPr>
          <w:color w:val="auto"/>
        </w:rPr>
        <w:t>reacţii la locul administrării injecției (inclusiv durere, inflamaţie, roşeaţă sau mâncărimi la locul injecţiei);</w:t>
      </w:r>
    </w:p>
    <w:p w14:paraId="1E29B69E" w14:textId="4358F596" w:rsidR="004D4CC5" w:rsidRPr="001A1D17" w:rsidRDefault="004D4CC5" w:rsidP="001A1D17">
      <w:pPr>
        <w:pStyle w:val="ListParagraph"/>
        <w:numPr>
          <w:ilvl w:val="0"/>
          <w:numId w:val="419"/>
        </w:numPr>
        <w:ind w:left="284" w:hanging="284"/>
        <w:jc w:val="both"/>
        <w:rPr>
          <w:color w:val="auto"/>
        </w:rPr>
      </w:pPr>
      <w:r w:rsidRPr="001A1D17">
        <w:rPr>
          <w:color w:val="auto"/>
        </w:rPr>
        <w:t>infecţii ale căilor respiratorii (inclusiv răceală, secreţii nazale, sinuzită, pneumonie);</w:t>
      </w:r>
    </w:p>
    <w:p w14:paraId="414F93DB" w14:textId="5704148B" w:rsidR="004D4CC5" w:rsidRPr="001A1D17" w:rsidRDefault="004D4CC5" w:rsidP="001A1D17">
      <w:pPr>
        <w:pStyle w:val="ListParagraph"/>
        <w:numPr>
          <w:ilvl w:val="0"/>
          <w:numId w:val="419"/>
        </w:numPr>
        <w:ind w:left="284" w:hanging="284"/>
        <w:jc w:val="both"/>
        <w:rPr>
          <w:color w:val="auto"/>
        </w:rPr>
      </w:pPr>
      <w:r w:rsidRPr="001A1D17">
        <w:rPr>
          <w:color w:val="auto"/>
        </w:rPr>
        <w:t>dureri de cap;</w:t>
      </w:r>
    </w:p>
    <w:p w14:paraId="24E804D6" w14:textId="45E34730" w:rsidR="004D4CC5" w:rsidRPr="001A1D17" w:rsidRDefault="004D4CC5" w:rsidP="001A1D17">
      <w:pPr>
        <w:pStyle w:val="ListParagraph"/>
        <w:numPr>
          <w:ilvl w:val="0"/>
          <w:numId w:val="419"/>
        </w:numPr>
        <w:ind w:left="284" w:hanging="284"/>
        <w:jc w:val="both"/>
        <w:rPr>
          <w:color w:val="auto"/>
        </w:rPr>
      </w:pPr>
      <w:r w:rsidRPr="001A1D17">
        <w:rPr>
          <w:color w:val="auto"/>
        </w:rPr>
        <w:t>dureri abdominale;</w:t>
      </w:r>
    </w:p>
    <w:p w14:paraId="740E5C22" w14:textId="54739662" w:rsidR="004D4CC5" w:rsidRPr="001A1D17" w:rsidRDefault="004D4CC5" w:rsidP="001A1D17">
      <w:pPr>
        <w:pStyle w:val="ListParagraph"/>
        <w:numPr>
          <w:ilvl w:val="0"/>
          <w:numId w:val="419"/>
        </w:numPr>
        <w:ind w:left="284" w:hanging="284"/>
        <w:jc w:val="both"/>
        <w:rPr>
          <w:color w:val="auto"/>
        </w:rPr>
      </w:pPr>
      <w:r w:rsidRPr="001A1D17">
        <w:rPr>
          <w:color w:val="auto"/>
        </w:rPr>
        <w:t>greaţă şi vărsături;</w:t>
      </w:r>
    </w:p>
    <w:p w14:paraId="65F16EBF" w14:textId="39F80C64" w:rsidR="004D4CC5" w:rsidRPr="001A1D17" w:rsidRDefault="004D4CC5" w:rsidP="001A1D17">
      <w:pPr>
        <w:pStyle w:val="ListParagraph"/>
        <w:numPr>
          <w:ilvl w:val="0"/>
          <w:numId w:val="419"/>
        </w:numPr>
        <w:ind w:left="284" w:hanging="284"/>
        <w:jc w:val="both"/>
        <w:rPr>
          <w:color w:val="auto"/>
        </w:rPr>
      </w:pPr>
      <w:r w:rsidRPr="001A1D17">
        <w:rPr>
          <w:color w:val="auto"/>
        </w:rPr>
        <w:t>erupţie cutanată;</w:t>
      </w:r>
    </w:p>
    <w:p w14:paraId="7A3292E3" w14:textId="6ABD039D" w:rsidR="004D4CC5" w:rsidRPr="001A1D17" w:rsidRDefault="004D4CC5" w:rsidP="001A1D17">
      <w:pPr>
        <w:pStyle w:val="ListParagraph"/>
        <w:numPr>
          <w:ilvl w:val="0"/>
          <w:numId w:val="419"/>
        </w:numPr>
        <w:ind w:left="284" w:hanging="284"/>
        <w:jc w:val="both"/>
        <w:rPr>
          <w:color w:val="auto"/>
        </w:rPr>
      </w:pPr>
      <w:r w:rsidRPr="001A1D17">
        <w:rPr>
          <w:color w:val="auto"/>
        </w:rPr>
        <w:t>dureri musculare şi osoase.</w:t>
      </w:r>
    </w:p>
    <w:p w14:paraId="60FB0C40"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013A183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frecvente</w:t>
      </w:r>
      <w:r w:rsidRPr="001A1D17">
        <w:rPr>
          <w:rFonts w:ascii="Times New Roman" w:eastAsia="Times New Roman" w:hAnsi="Times New Roman" w:cs="Times New Roman"/>
          <w:sz w:val="24"/>
          <w:szCs w:val="24"/>
        </w:rPr>
        <w:t xml:space="preserve"> (pot să apară la până la 1 persoană din 10):</w:t>
      </w:r>
    </w:p>
    <w:p w14:paraId="2CBE9785" w14:textId="597E6EAF" w:rsidR="004D4CC5" w:rsidRPr="001A1D17" w:rsidRDefault="004D4CC5" w:rsidP="001A1D17">
      <w:pPr>
        <w:pStyle w:val="ListParagraph"/>
        <w:numPr>
          <w:ilvl w:val="0"/>
          <w:numId w:val="420"/>
        </w:numPr>
        <w:ind w:left="284" w:hanging="284"/>
        <w:jc w:val="both"/>
        <w:rPr>
          <w:color w:val="auto"/>
        </w:rPr>
      </w:pPr>
      <w:r w:rsidRPr="001A1D17">
        <w:rPr>
          <w:color w:val="auto"/>
        </w:rPr>
        <w:t>infecţii grave (inclusiv septicemie şi gripă);</w:t>
      </w:r>
    </w:p>
    <w:p w14:paraId="26C797FF" w14:textId="6398F75D" w:rsidR="004D4CC5" w:rsidRPr="001A1D17" w:rsidRDefault="004D4CC5" w:rsidP="001A1D17">
      <w:pPr>
        <w:pStyle w:val="ListParagraph"/>
        <w:numPr>
          <w:ilvl w:val="0"/>
          <w:numId w:val="420"/>
        </w:numPr>
        <w:ind w:left="284" w:hanging="284"/>
        <w:jc w:val="both"/>
        <w:rPr>
          <w:color w:val="auto"/>
        </w:rPr>
      </w:pPr>
      <w:r w:rsidRPr="001A1D17">
        <w:rPr>
          <w:color w:val="auto"/>
        </w:rPr>
        <w:t>infecții intestinale (inclusiv gastroenterită);</w:t>
      </w:r>
    </w:p>
    <w:p w14:paraId="521EC5F9" w14:textId="0582DF3A" w:rsidR="004D4CC5" w:rsidRPr="001A1D17" w:rsidRDefault="004D4CC5" w:rsidP="001A1D17">
      <w:pPr>
        <w:pStyle w:val="ListParagraph"/>
        <w:numPr>
          <w:ilvl w:val="0"/>
          <w:numId w:val="420"/>
        </w:numPr>
        <w:ind w:left="284" w:hanging="284"/>
        <w:jc w:val="both"/>
        <w:rPr>
          <w:color w:val="auto"/>
        </w:rPr>
      </w:pPr>
      <w:r w:rsidRPr="001A1D17">
        <w:rPr>
          <w:color w:val="auto"/>
        </w:rPr>
        <w:t>infecţii la nivelul pielii (inclusiv celulită şi herpes zoster);</w:t>
      </w:r>
    </w:p>
    <w:p w14:paraId="019DC9B9" w14:textId="6EF0D6D7" w:rsidR="004D4CC5" w:rsidRPr="001A1D17" w:rsidRDefault="004D4CC5" w:rsidP="001A1D17">
      <w:pPr>
        <w:pStyle w:val="ListParagraph"/>
        <w:numPr>
          <w:ilvl w:val="0"/>
          <w:numId w:val="420"/>
        </w:numPr>
        <w:ind w:left="284" w:hanging="284"/>
        <w:jc w:val="both"/>
        <w:rPr>
          <w:color w:val="auto"/>
        </w:rPr>
      </w:pPr>
      <w:r w:rsidRPr="001A1D17">
        <w:rPr>
          <w:color w:val="auto"/>
        </w:rPr>
        <w:t>infecţii ale urechii;</w:t>
      </w:r>
    </w:p>
    <w:p w14:paraId="1D507B5A" w14:textId="39BEE4F1" w:rsidR="004D4CC5" w:rsidRPr="001A1D17" w:rsidRDefault="004D4CC5" w:rsidP="001A1D17">
      <w:pPr>
        <w:pStyle w:val="ListParagraph"/>
        <w:numPr>
          <w:ilvl w:val="0"/>
          <w:numId w:val="420"/>
        </w:numPr>
        <w:ind w:left="284" w:hanging="284"/>
        <w:jc w:val="both"/>
        <w:rPr>
          <w:color w:val="auto"/>
        </w:rPr>
      </w:pPr>
      <w:r w:rsidRPr="001A1D17">
        <w:rPr>
          <w:color w:val="auto"/>
        </w:rPr>
        <w:t>infecţii ale gurii (inclusiv infecţii dentare şi abces rece);</w:t>
      </w:r>
    </w:p>
    <w:p w14:paraId="3398E791" w14:textId="53FFDC7F" w:rsidR="004D4CC5" w:rsidRPr="001A1D17" w:rsidRDefault="004D4CC5" w:rsidP="001A1D17">
      <w:pPr>
        <w:pStyle w:val="ListParagraph"/>
        <w:numPr>
          <w:ilvl w:val="0"/>
          <w:numId w:val="420"/>
        </w:numPr>
        <w:ind w:left="284" w:hanging="284"/>
        <w:jc w:val="both"/>
        <w:rPr>
          <w:color w:val="auto"/>
        </w:rPr>
      </w:pPr>
      <w:r w:rsidRPr="001A1D17">
        <w:rPr>
          <w:color w:val="auto"/>
        </w:rPr>
        <w:t>infecţii ale tractului genital;</w:t>
      </w:r>
    </w:p>
    <w:p w14:paraId="0BF869AD" w14:textId="1ECA3CFC" w:rsidR="004D4CC5" w:rsidRPr="001A1D17" w:rsidRDefault="004D4CC5" w:rsidP="001A1D17">
      <w:pPr>
        <w:pStyle w:val="ListParagraph"/>
        <w:numPr>
          <w:ilvl w:val="0"/>
          <w:numId w:val="420"/>
        </w:numPr>
        <w:ind w:left="284" w:hanging="284"/>
        <w:jc w:val="both"/>
        <w:rPr>
          <w:color w:val="auto"/>
        </w:rPr>
      </w:pPr>
      <w:r w:rsidRPr="001A1D17">
        <w:rPr>
          <w:color w:val="auto"/>
        </w:rPr>
        <w:t>infecţii ale tractului urinar;</w:t>
      </w:r>
    </w:p>
    <w:p w14:paraId="53FAD253" w14:textId="140C6E53" w:rsidR="004D4CC5" w:rsidRPr="001A1D17" w:rsidRDefault="004D4CC5" w:rsidP="001A1D17">
      <w:pPr>
        <w:pStyle w:val="ListParagraph"/>
        <w:numPr>
          <w:ilvl w:val="0"/>
          <w:numId w:val="420"/>
        </w:numPr>
        <w:ind w:left="284" w:hanging="284"/>
        <w:jc w:val="both"/>
        <w:rPr>
          <w:color w:val="auto"/>
        </w:rPr>
      </w:pPr>
      <w:r w:rsidRPr="001A1D17">
        <w:rPr>
          <w:color w:val="auto"/>
        </w:rPr>
        <w:t>infecţii micotice;</w:t>
      </w:r>
    </w:p>
    <w:p w14:paraId="58638C63" w14:textId="150B817E" w:rsidR="004D4CC5" w:rsidRPr="001A1D17" w:rsidRDefault="004D4CC5" w:rsidP="001A1D17">
      <w:pPr>
        <w:pStyle w:val="ListParagraph"/>
        <w:numPr>
          <w:ilvl w:val="0"/>
          <w:numId w:val="420"/>
        </w:numPr>
        <w:ind w:left="284" w:hanging="284"/>
        <w:jc w:val="both"/>
        <w:rPr>
          <w:color w:val="auto"/>
        </w:rPr>
      </w:pPr>
      <w:r w:rsidRPr="001A1D17">
        <w:rPr>
          <w:color w:val="auto"/>
        </w:rPr>
        <w:t>infecţii la nivelul articulaţiilor;</w:t>
      </w:r>
    </w:p>
    <w:p w14:paraId="7E0D8608" w14:textId="045834C6" w:rsidR="004D4CC5" w:rsidRPr="001A1D17" w:rsidRDefault="004D4CC5" w:rsidP="001A1D17">
      <w:pPr>
        <w:pStyle w:val="ListParagraph"/>
        <w:numPr>
          <w:ilvl w:val="0"/>
          <w:numId w:val="420"/>
        </w:numPr>
        <w:ind w:left="284" w:hanging="284"/>
        <w:jc w:val="both"/>
        <w:rPr>
          <w:color w:val="auto"/>
        </w:rPr>
      </w:pPr>
      <w:r w:rsidRPr="001A1D17">
        <w:rPr>
          <w:color w:val="auto"/>
        </w:rPr>
        <w:t>tumori benigne;</w:t>
      </w:r>
    </w:p>
    <w:p w14:paraId="67DBD977" w14:textId="0C887CEE" w:rsidR="004D4CC5" w:rsidRPr="001A1D17" w:rsidRDefault="004D4CC5" w:rsidP="001A1D17">
      <w:pPr>
        <w:pStyle w:val="ListParagraph"/>
        <w:numPr>
          <w:ilvl w:val="0"/>
          <w:numId w:val="420"/>
        </w:numPr>
        <w:ind w:left="284" w:hanging="284"/>
        <w:jc w:val="both"/>
        <w:rPr>
          <w:color w:val="auto"/>
        </w:rPr>
      </w:pPr>
      <w:r w:rsidRPr="001A1D17">
        <w:rPr>
          <w:color w:val="auto"/>
        </w:rPr>
        <w:t>cancer la nivelul pielii;</w:t>
      </w:r>
    </w:p>
    <w:p w14:paraId="78328E1B" w14:textId="13050B03" w:rsidR="004D4CC5" w:rsidRPr="001A1D17" w:rsidRDefault="004D4CC5" w:rsidP="001A1D17">
      <w:pPr>
        <w:pStyle w:val="ListParagraph"/>
        <w:numPr>
          <w:ilvl w:val="0"/>
          <w:numId w:val="420"/>
        </w:numPr>
        <w:ind w:left="284" w:hanging="284"/>
        <w:jc w:val="both"/>
        <w:rPr>
          <w:color w:val="auto"/>
        </w:rPr>
      </w:pPr>
      <w:r w:rsidRPr="001A1D17">
        <w:rPr>
          <w:color w:val="auto"/>
        </w:rPr>
        <w:t>reacţii alergice (inclusiv alergii sezoniere);</w:t>
      </w:r>
    </w:p>
    <w:p w14:paraId="4682A6E2" w14:textId="489743A3" w:rsidR="004D4CC5" w:rsidRPr="001A1D17" w:rsidRDefault="004D4CC5" w:rsidP="001A1D17">
      <w:pPr>
        <w:pStyle w:val="ListParagraph"/>
        <w:numPr>
          <w:ilvl w:val="0"/>
          <w:numId w:val="420"/>
        </w:numPr>
        <w:ind w:left="284" w:hanging="284"/>
        <w:jc w:val="both"/>
        <w:rPr>
          <w:color w:val="auto"/>
        </w:rPr>
      </w:pPr>
      <w:r w:rsidRPr="001A1D17">
        <w:rPr>
          <w:color w:val="auto"/>
        </w:rPr>
        <w:t>deshidratare;</w:t>
      </w:r>
    </w:p>
    <w:p w14:paraId="1D48F65C" w14:textId="12772D80" w:rsidR="004D4CC5" w:rsidRPr="001A1D17" w:rsidRDefault="004D4CC5" w:rsidP="001A1D17">
      <w:pPr>
        <w:pStyle w:val="ListParagraph"/>
        <w:numPr>
          <w:ilvl w:val="0"/>
          <w:numId w:val="420"/>
        </w:numPr>
        <w:ind w:left="284" w:hanging="284"/>
        <w:jc w:val="both"/>
        <w:rPr>
          <w:color w:val="auto"/>
        </w:rPr>
      </w:pPr>
      <w:r w:rsidRPr="001A1D17">
        <w:rPr>
          <w:color w:val="auto"/>
        </w:rPr>
        <w:t>modificarea dispoziţiei (inclusiv depresie);</w:t>
      </w:r>
    </w:p>
    <w:p w14:paraId="131FDB20" w14:textId="3105C3DA" w:rsidR="004D4CC5" w:rsidRPr="001A1D17" w:rsidRDefault="004D4CC5" w:rsidP="001A1D17">
      <w:pPr>
        <w:pStyle w:val="ListParagraph"/>
        <w:numPr>
          <w:ilvl w:val="0"/>
          <w:numId w:val="420"/>
        </w:numPr>
        <w:ind w:left="284" w:hanging="284"/>
        <w:jc w:val="both"/>
        <w:rPr>
          <w:color w:val="auto"/>
        </w:rPr>
      </w:pPr>
      <w:r w:rsidRPr="001A1D17">
        <w:rPr>
          <w:color w:val="auto"/>
        </w:rPr>
        <w:t>anxietate;</w:t>
      </w:r>
    </w:p>
    <w:p w14:paraId="48261AD7" w14:textId="5D1F6A0E" w:rsidR="004D4CC5" w:rsidRPr="001A1D17" w:rsidRDefault="004D4CC5" w:rsidP="001A1D17">
      <w:pPr>
        <w:pStyle w:val="ListParagraph"/>
        <w:numPr>
          <w:ilvl w:val="0"/>
          <w:numId w:val="420"/>
        </w:numPr>
        <w:ind w:left="284" w:hanging="284"/>
        <w:jc w:val="both"/>
        <w:rPr>
          <w:color w:val="auto"/>
        </w:rPr>
      </w:pPr>
      <w:r w:rsidRPr="001A1D17">
        <w:rPr>
          <w:color w:val="auto"/>
        </w:rPr>
        <w:t>tulburări ale somnului;</w:t>
      </w:r>
    </w:p>
    <w:p w14:paraId="78E07721" w14:textId="1865E2F2" w:rsidR="004D4CC5" w:rsidRPr="001A1D17" w:rsidRDefault="004D4CC5" w:rsidP="001A1D17">
      <w:pPr>
        <w:pStyle w:val="ListParagraph"/>
        <w:numPr>
          <w:ilvl w:val="0"/>
          <w:numId w:val="420"/>
        </w:numPr>
        <w:ind w:left="284" w:hanging="284"/>
        <w:jc w:val="both"/>
        <w:rPr>
          <w:color w:val="auto"/>
        </w:rPr>
      </w:pPr>
      <w:r w:rsidRPr="001A1D17">
        <w:rPr>
          <w:color w:val="auto"/>
        </w:rPr>
        <w:t>tulburări senzoriale cum sunt furnicături, înţepături sau amorţeli;</w:t>
      </w:r>
    </w:p>
    <w:p w14:paraId="564722B3" w14:textId="38DA3E4B" w:rsidR="004D4CC5" w:rsidRPr="001A1D17" w:rsidRDefault="004D4CC5" w:rsidP="001A1D17">
      <w:pPr>
        <w:pStyle w:val="ListParagraph"/>
        <w:numPr>
          <w:ilvl w:val="0"/>
          <w:numId w:val="420"/>
        </w:numPr>
        <w:ind w:left="284" w:hanging="284"/>
        <w:jc w:val="both"/>
        <w:rPr>
          <w:color w:val="auto"/>
        </w:rPr>
      </w:pPr>
      <w:r w:rsidRPr="001A1D17">
        <w:rPr>
          <w:color w:val="auto"/>
        </w:rPr>
        <w:t>migrenă;</w:t>
      </w:r>
    </w:p>
    <w:p w14:paraId="020B14A8" w14:textId="052DF3B5" w:rsidR="004D4CC5" w:rsidRPr="001A1D17" w:rsidRDefault="004D4CC5" w:rsidP="001A1D17">
      <w:pPr>
        <w:pStyle w:val="ListParagraph"/>
        <w:numPr>
          <w:ilvl w:val="0"/>
          <w:numId w:val="420"/>
        </w:numPr>
        <w:ind w:left="284" w:hanging="284"/>
        <w:jc w:val="both"/>
        <w:rPr>
          <w:color w:val="auto"/>
        </w:rPr>
      </w:pPr>
      <w:r w:rsidRPr="001A1D17">
        <w:rPr>
          <w:color w:val="auto"/>
        </w:rPr>
        <w:t>compresie a rădăcinii nervoase (inclusiv dureri la nivelul coloanei vertebrale partea inferioară şi dureri de picioare);</w:t>
      </w:r>
    </w:p>
    <w:p w14:paraId="7E242C85" w14:textId="3DC35D32" w:rsidR="004D4CC5" w:rsidRPr="001A1D17" w:rsidRDefault="004D4CC5" w:rsidP="001A1D17">
      <w:pPr>
        <w:pStyle w:val="ListParagraph"/>
        <w:numPr>
          <w:ilvl w:val="0"/>
          <w:numId w:val="420"/>
        </w:numPr>
        <w:ind w:left="284" w:hanging="284"/>
        <w:jc w:val="both"/>
        <w:rPr>
          <w:color w:val="auto"/>
        </w:rPr>
      </w:pPr>
      <w:r w:rsidRPr="001A1D17">
        <w:rPr>
          <w:color w:val="auto"/>
        </w:rPr>
        <w:t>tulburări de vedere;</w:t>
      </w:r>
    </w:p>
    <w:p w14:paraId="4CCCF310" w14:textId="564B1120" w:rsidR="004D4CC5" w:rsidRPr="001A1D17" w:rsidRDefault="004D4CC5" w:rsidP="001A1D17">
      <w:pPr>
        <w:pStyle w:val="ListParagraph"/>
        <w:numPr>
          <w:ilvl w:val="0"/>
          <w:numId w:val="420"/>
        </w:numPr>
        <w:ind w:left="284" w:hanging="284"/>
        <w:jc w:val="both"/>
        <w:rPr>
          <w:color w:val="auto"/>
        </w:rPr>
      </w:pPr>
      <w:r w:rsidRPr="001A1D17">
        <w:rPr>
          <w:color w:val="auto"/>
        </w:rPr>
        <w:t>inflamaţie a ochilor;</w:t>
      </w:r>
    </w:p>
    <w:p w14:paraId="6D958A3F" w14:textId="572B148D" w:rsidR="004D4CC5" w:rsidRPr="001A1D17" w:rsidRDefault="004D4CC5" w:rsidP="001A1D17">
      <w:pPr>
        <w:pStyle w:val="ListParagraph"/>
        <w:numPr>
          <w:ilvl w:val="0"/>
          <w:numId w:val="420"/>
        </w:numPr>
        <w:ind w:left="284" w:hanging="284"/>
        <w:jc w:val="both"/>
        <w:rPr>
          <w:color w:val="auto"/>
        </w:rPr>
      </w:pPr>
      <w:r w:rsidRPr="001A1D17">
        <w:rPr>
          <w:color w:val="auto"/>
        </w:rPr>
        <w:t>inflamaţii ale pleoapelor şi umflarea ochilor;</w:t>
      </w:r>
    </w:p>
    <w:p w14:paraId="1CE58022" w14:textId="11BA427A" w:rsidR="004D4CC5" w:rsidRPr="001A1D17" w:rsidRDefault="004D4CC5" w:rsidP="001A1D17">
      <w:pPr>
        <w:pStyle w:val="ListParagraph"/>
        <w:numPr>
          <w:ilvl w:val="0"/>
          <w:numId w:val="420"/>
        </w:numPr>
        <w:ind w:left="284" w:hanging="284"/>
        <w:jc w:val="both"/>
        <w:rPr>
          <w:color w:val="auto"/>
        </w:rPr>
      </w:pPr>
      <w:r w:rsidRPr="001A1D17">
        <w:rPr>
          <w:color w:val="auto"/>
        </w:rPr>
        <w:t>vertij;</w:t>
      </w:r>
    </w:p>
    <w:p w14:paraId="2B716BE6" w14:textId="69C73559" w:rsidR="004D4CC5" w:rsidRPr="001A1D17" w:rsidRDefault="004D4CC5" w:rsidP="001A1D17">
      <w:pPr>
        <w:pStyle w:val="ListParagraph"/>
        <w:numPr>
          <w:ilvl w:val="0"/>
          <w:numId w:val="420"/>
        </w:numPr>
        <w:ind w:left="284" w:hanging="284"/>
        <w:jc w:val="both"/>
        <w:rPr>
          <w:color w:val="auto"/>
        </w:rPr>
      </w:pPr>
      <w:r w:rsidRPr="001A1D17">
        <w:rPr>
          <w:color w:val="auto"/>
        </w:rPr>
        <w:t>senzaţie că inima bate repede;</w:t>
      </w:r>
    </w:p>
    <w:p w14:paraId="39451E56" w14:textId="27DD6D0D" w:rsidR="004D4CC5" w:rsidRPr="001A1D17" w:rsidRDefault="004D4CC5" w:rsidP="001A1D17">
      <w:pPr>
        <w:pStyle w:val="ListParagraph"/>
        <w:numPr>
          <w:ilvl w:val="0"/>
          <w:numId w:val="420"/>
        </w:numPr>
        <w:ind w:left="284" w:hanging="284"/>
        <w:jc w:val="both"/>
        <w:rPr>
          <w:color w:val="auto"/>
        </w:rPr>
      </w:pPr>
      <w:r w:rsidRPr="001A1D17">
        <w:rPr>
          <w:color w:val="auto"/>
        </w:rPr>
        <w:t>tensiune arterială mare;</w:t>
      </w:r>
    </w:p>
    <w:p w14:paraId="2BA9A388" w14:textId="2C1BF1A8" w:rsidR="004D4CC5" w:rsidRPr="001A1D17" w:rsidRDefault="004D4CC5" w:rsidP="001A1D17">
      <w:pPr>
        <w:pStyle w:val="ListParagraph"/>
        <w:numPr>
          <w:ilvl w:val="0"/>
          <w:numId w:val="420"/>
        </w:numPr>
        <w:ind w:left="284" w:hanging="284"/>
        <w:jc w:val="both"/>
        <w:rPr>
          <w:color w:val="auto"/>
        </w:rPr>
      </w:pPr>
      <w:r w:rsidRPr="001A1D17">
        <w:rPr>
          <w:color w:val="auto"/>
        </w:rPr>
        <w:t>roşeaţă;</w:t>
      </w:r>
    </w:p>
    <w:p w14:paraId="25F36D87" w14:textId="76C0F010" w:rsidR="004D4CC5" w:rsidRPr="001A1D17" w:rsidRDefault="004D4CC5" w:rsidP="001A1D17">
      <w:pPr>
        <w:pStyle w:val="ListParagraph"/>
        <w:numPr>
          <w:ilvl w:val="0"/>
          <w:numId w:val="420"/>
        </w:numPr>
        <w:ind w:left="284" w:hanging="284"/>
        <w:jc w:val="both"/>
        <w:rPr>
          <w:color w:val="auto"/>
        </w:rPr>
      </w:pPr>
      <w:r w:rsidRPr="001A1D17">
        <w:rPr>
          <w:color w:val="auto"/>
        </w:rPr>
        <w:t>hematom;</w:t>
      </w:r>
    </w:p>
    <w:p w14:paraId="06BD94B6" w14:textId="6AA6A360" w:rsidR="004D4CC5" w:rsidRPr="001A1D17" w:rsidRDefault="004D4CC5" w:rsidP="001A1D17">
      <w:pPr>
        <w:pStyle w:val="ListParagraph"/>
        <w:numPr>
          <w:ilvl w:val="0"/>
          <w:numId w:val="420"/>
        </w:numPr>
        <w:ind w:left="284" w:hanging="284"/>
        <w:jc w:val="both"/>
        <w:rPr>
          <w:color w:val="auto"/>
        </w:rPr>
      </w:pPr>
      <w:r w:rsidRPr="001A1D17">
        <w:rPr>
          <w:color w:val="auto"/>
        </w:rPr>
        <w:t>tuse;</w:t>
      </w:r>
    </w:p>
    <w:p w14:paraId="31FEB43A" w14:textId="5FD689E3" w:rsidR="004D4CC5" w:rsidRPr="001A1D17" w:rsidRDefault="004D4CC5" w:rsidP="001A1D17">
      <w:pPr>
        <w:pStyle w:val="ListParagraph"/>
        <w:numPr>
          <w:ilvl w:val="0"/>
          <w:numId w:val="420"/>
        </w:numPr>
        <w:ind w:left="284" w:hanging="284"/>
        <w:jc w:val="both"/>
        <w:rPr>
          <w:color w:val="auto"/>
        </w:rPr>
      </w:pPr>
      <w:r w:rsidRPr="001A1D17">
        <w:rPr>
          <w:color w:val="auto"/>
        </w:rPr>
        <w:t>astm bronșic;</w:t>
      </w:r>
    </w:p>
    <w:p w14:paraId="1354F20F" w14:textId="5915A37F" w:rsidR="004D4CC5" w:rsidRPr="001A1D17" w:rsidRDefault="004D4CC5" w:rsidP="001A1D17">
      <w:pPr>
        <w:pStyle w:val="ListParagraph"/>
        <w:numPr>
          <w:ilvl w:val="0"/>
          <w:numId w:val="420"/>
        </w:numPr>
        <w:ind w:left="284" w:hanging="284"/>
        <w:jc w:val="both"/>
        <w:rPr>
          <w:color w:val="auto"/>
        </w:rPr>
      </w:pPr>
      <w:r w:rsidRPr="001A1D17">
        <w:rPr>
          <w:color w:val="auto"/>
        </w:rPr>
        <w:t>scurtarea respiraţiei;</w:t>
      </w:r>
    </w:p>
    <w:p w14:paraId="3CD6ECE3" w14:textId="4BE3A3AC" w:rsidR="004D4CC5" w:rsidRPr="001A1D17" w:rsidRDefault="004D4CC5" w:rsidP="001A1D17">
      <w:pPr>
        <w:pStyle w:val="ListParagraph"/>
        <w:numPr>
          <w:ilvl w:val="0"/>
          <w:numId w:val="420"/>
        </w:numPr>
        <w:ind w:left="284" w:hanging="284"/>
        <w:jc w:val="both"/>
        <w:rPr>
          <w:color w:val="auto"/>
        </w:rPr>
      </w:pPr>
      <w:r w:rsidRPr="001A1D17">
        <w:rPr>
          <w:color w:val="auto"/>
        </w:rPr>
        <w:t>sângerări gastro-intestinale;</w:t>
      </w:r>
    </w:p>
    <w:p w14:paraId="1C4A863A" w14:textId="0647E09C" w:rsidR="004D4CC5" w:rsidRPr="001A1D17" w:rsidRDefault="004D4CC5" w:rsidP="001A1D17">
      <w:pPr>
        <w:pStyle w:val="ListParagraph"/>
        <w:numPr>
          <w:ilvl w:val="0"/>
          <w:numId w:val="420"/>
        </w:numPr>
        <w:ind w:left="284" w:hanging="284"/>
        <w:jc w:val="both"/>
        <w:rPr>
          <w:color w:val="auto"/>
        </w:rPr>
      </w:pPr>
      <w:r w:rsidRPr="001A1D17">
        <w:rPr>
          <w:color w:val="auto"/>
        </w:rPr>
        <w:t>dispepsie (indigestie, balonare, arsuri);</w:t>
      </w:r>
    </w:p>
    <w:p w14:paraId="720C16AA" w14:textId="3E85855F" w:rsidR="004D4CC5" w:rsidRPr="001A1D17" w:rsidRDefault="004D4CC5" w:rsidP="001A1D17">
      <w:pPr>
        <w:pStyle w:val="ListParagraph"/>
        <w:numPr>
          <w:ilvl w:val="0"/>
          <w:numId w:val="420"/>
        </w:numPr>
        <w:ind w:left="284" w:hanging="284"/>
        <w:jc w:val="both"/>
        <w:rPr>
          <w:color w:val="auto"/>
        </w:rPr>
      </w:pPr>
      <w:r w:rsidRPr="001A1D17">
        <w:rPr>
          <w:color w:val="auto"/>
        </w:rPr>
        <w:t>boală de reflux a acidului gastric;</w:t>
      </w:r>
    </w:p>
    <w:p w14:paraId="54CE6F6B" w14:textId="590DB529" w:rsidR="004D4CC5" w:rsidRPr="001A1D17" w:rsidRDefault="004D4CC5" w:rsidP="001A1D17">
      <w:pPr>
        <w:pStyle w:val="ListParagraph"/>
        <w:numPr>
          <w:ilvl w:val="0"/>
          <w:numId w:val="420"/>
        </w:numPr>
        <w:ind w:left="284" w:hanging="284"/>
        <w:jc w:val="both"/>
        <w:rPr>
          <w:color w:val="auto"/>
        </w:rPr>
      </w:pPr>
      <w:r w:rsidRPr="001A1D17">
        <w:rPr>
          <w:color w:val="auto"/>
        </w:rPr>
        <w:t>sindrom sicca (inclusiv ochi uscaţi şi gură uscată);</w:t>
      </w:r>
    </w:p>
    <w:p w14:paraId="0E9538DC" w14:textId="12723D03" w:rsidR="004D4CC5" w:rsidRPr="001A1D17" w:rsidRDefault="004D4CC5" w:rsidP="001A1D17">
      <w:pPr>
        <w:pStyle w:val="ListParagraph"/>
        <w:numPr>
          <w:ilvl w:val="0"/>
          <w:numId w:val="420"/>
        </w:numPr>
        <w:ind w:left="284" w:hanging="284"/>
        <w:jc w:val="both"/>
        <w:rPr>
          <w:color w:val="auto"/>
        </w:rPr>
      </w:pPr>
      <w:r w:rsidRPr="001A1D17">
        <w:rPr>
          <w:color w:val="auto"/>
        </w:rPr>
        <w:t>mâncărime;</w:t>
      </w:r>
    </w:p>
    <w:p w14:paraId="0DB3135C" w14:textId="21A6BCC6" w:rsidR="004D4CC5" w:rsidRPr="001A1D17" w:rsidRDefault="004D4CC5" w:rsidP="001A1D17">
      <w:pPr>
        <w:pStyle w:val="ListParagraph"/>
        <w:numPr>
          <w:ilvl w:val="0"/>
          <w:numId w:val="420"/>
        </w:numPr>
        <w:ind w:left="284" w:hanging="284"/>
        <w:jc w:val="both"/>
        <w:rPr>
          <w:color w:val="auto"/>
        </w:rPr>
      </w:pPr>
      <w:r w:rsidRPr="001A1D17">
        <w:rPr>
          <w:color w:val="auto"/>
        </w:rPr>
        <w:t>erupţie însoţită de mâncărime;</w:t>
      </w:r>
    </w:p>
    <w:p w14:paraId="29FA762F" w14:textId="6C4FC411" w:rsidR="004D4CC5" w:rsidRPr="001A1D17" w:rsidRDefault="004D4CC5" w:rsidP="001A1D17">
      <w:pPr>
        <w:pStyle w:val="ListParagraph"/>
        <w:numPr>
          <w:ilvl w:val="0"/>
          <w:numId w:val="420"/>
        </w:numPr>
        <w:ind w:left="284" w:hanging="284"/>
        <w:jc w:val="both"/>
        <w:rPr>
          <w:color w:val="auto"/>
        </w:rPr>
      </w:pPr>
      <w:r w:rsidRPr="001A1D17">
        <w:rPr>
          <w:color w:val="auto"/>
        </w:rPr>
        <w:t>vânătăi;</w:t>
      </w:r>
    </w:p>
    <w:p w14:paraId="0894A0AD" w14:textId="38ECFCA8" w:rsidR="004D4CC5" w:rsidRPr="001A1D17" w:rsidRDefault="004D4CC5" w:rsidP="001A1D17">
      <w:pPr>
        <w:pStyle w:val="ListParagraph"/>
        <w:numPr>
          <w:ilvl w:val="0"/>
          <w:numId w:val="420"/>
        </w:numPr>
        <w:ind w:left="284" w:hanging="284"/>
        <w:jc w:val="both"/>
        <w:rPr>
          <w:color w:val="auto"/>
        </w:rPr>
      </w:pPr>
      <w:r w:rsidRPr="001A1D17">
        <w:rPr>
          <w:color w:val="auto"/>
        </w:rPr>
        <w:t>inflamaţii ale pielii (ca de exemplu eczemă);</w:t>
      </w:r>
    </w:p>
    <w:p w14:paraId="48E4B7C8" w14:textId="4A6B5D40" w:rsidR="004D4CC5" w:rsidRPr="001A1D17" w:rsidRDefault="004D4CC5" w:rsidP="001A1D17">
      <w:pPr>
        <w:pStyle w:val="ListParagraph"/>
        <w:numPr>
          <w:ilvl w:val="0"/>
          <w:numId w:val="420"/>
        </w:numPr>
        <w:ind w:left="284" w:hanging="284"/>
        <w:jc w:val="both"/>
        <w:rPr>
          <w:color w:val="auto"/>
        </w:rPr>
      </w:pPr>
      <w:r w:rsidRPr="001A1D17">
        <w:rPr>
          <w:color w:val="auto"/>
        </w:rPr>
        <w:t>rupere a unghiilor de la mâini şi picioare;</w:t>
      </w:r>
    </w:p>
    <w:p w14:paraId="096B5092" w14:textId="36877CB9" w:rsidR="004D4CC5" w:rsidRPr="001A1D17" w:rsidRDefault="004D4CC5" w:rsidP="001A1D17">
      <w:pPr>
        <w:pStyle w:val="ListParagraph"/>
        <w:numPr>
          <w:ilvl w:val="0"/>
          <w:numId w:val="420"/>
        </w:numPr>
        <w:ind w:left="284" w:hanging="284"/>
        <w:jc w:val="both"/>
        <w:rPr>
          <w:color w:val="auto"/>
        </w:rPr>
      </w:pPr>
      <w:r w:rsidRPr="001A1D17">
        <w:rPr>
          <w:color w:val="auto"/>
        </w:rPr>
        <w:lastRenderedPageBreak/>
        <w:t>transpiraţii abundente;</w:t>
      </w:r>
    </w:p>
    <w:p w14:paraId="74FEAD81" w14:textId="5A05C5E7" w:rsidR="004D4CC5" w:rsidRPr="001A1D17" w:rsidRDefault="004D4CC5" w:rsidP="001A1D17">
      <w:pPr>
        <w:pStyle w:val="ListParagraph"/>
        <w:numPr>
          <w:ilvl w:val="0"/>
          <w:numId w:val="420"/>
        </w:numPr>
        <w:ind w:left="284" w:hanging="284"/>
        <w:jc w:val="both"/>
        <w:rPr>
          <w:color w:val="auto"/>
        </w:rPr>
      </w:pPr>
      <w:r w:rsidRPr="001A1D17">
        <w:rPr>
          <w:color w:val="auto"/>
        </w:rPr>
        <w:t>cădere a părului;</w:t>
      </w:r>
    </w:p>
    <w:p w14:paraId="69531E1B" w14:textId="05A45F3D" w:rsidR="004D4CC5" w:rsidRPr="001A1D17" w:rsidRDefault="004D4CC5" w:rsidP="001A1D17">
      <w:pPr>
        <w:pStyle w:val="ListParagraph"/>
        <w:numPr>
          <w:ilvl w:val="0"/>
          <w:numId w:val="420"/>
        </w:numPr>
        <w:ind w:left="284" w:hanging="284"/>
        <w:jc w:val="both"/>
        <w:rPr>
          <w:color w:val="auto"/>
        </w:rPr>
      </w:pPr>
      <w:r w:rsidRPr="001A1D17">
        <w:rPr>
          <w:color w:val="auto"/>
        </w:rPr>
        <w:t>apariţia de leziuni noi sau agravare a psoriazisului;</w:t>
      </w:r>
    </w:p>
    <w:p w14:paraId="34B6CF8B" w14:textId="327A40FF" w:rsidR="004D4CC5" w:rsidRPr="001A1D17" w:rsidRDefault="004D4CC5" w:rsidP="001A1D17">
      <w:pPr>
        <w:pStyle w:val="ListParagraph"/>
        <w:numPr>
          <w:ilvl w:val="0"/>
          <w:numId w:val="420"/>
        </w:numPr>
        <w:ind w:left="284" w:hanging="284"/>
        <w:jc w:val="both"/>
        <w:rPr>
          <w:color w:val="auto"/>
        </w:rPr>
      </w:pPr>
      <w:r w:rsidRPr="001A1D17">
        <w:rPr>
          <w:color w:val="auto"/>
        </w:rPr>
        <w:t>spasme musculare;</w:t>
      </w:r>
    </w:p>
    <w:p w14:paraId="6444EA40" w14:textId="2B9C0930" w:rsidR="004D4CC5" w:rsidRPr="001A1D17" w:rsidRDefault="004D4CC5" w:rsidP="001A1D17">
      <w:pPr>
        <w:pStyle w:val="ListParagraph"/>
        <w:numPr>
          <w:ilvl w:val="0"/>
          <w:numId w:val="420"/>
        </w:numPr>
        <w:ind w:left="284" w:hanging="284"/>
        <w:jc w:val="both"/>
        <w:rPr>
          <w:color w:val="auto"/>
        </w:rPr>
      </w:pPr>
      <w:r w:rsidRPr="001A1D17">
        <w:rPr>
          <w:color w:val="auto"/>
        </w:rPr>
        <w:t>hematurie;</w:t>
      </w:r>
    </w:p>
    <w:p w14:paraId="42DB8286" w14:textId="5BDFF6B6" w:rsidR="004D4CC5" w:rsidRPr="001A1D17" w:rsidRDefault="004D4CC5" w:rsidP="001A1D17">
      <w:pPr>
        <w:pStyle w:val="ListParagraph"/>
        <w:numPr>
          <w:ilvl w:val="0"/>
          <w:numId w:val="420"/>
        </w:numPr>
        <w:ind w:left="284" w:hanging="284"/>
        <w:jc w:val="both"/>
        <w:rPr>
          <w:color w:val="auto"/>
        </w:rPr>
      </w:pPr>
      <w:r w:rsidRPr="001A1D17">
        <w:rPr>
          <w:color w:val="auto"/>
        </w:rPr>
        <w:t>afecţiuni ale rinichilor;</w:t>
      </w:r>
    </w:p>
    <w:p w14:paraId="7A2B3062" w14:textId="36D8AA36" w:rsidR="004D4CC5" w:rsidRPr="001A1D17" w:rsidRDefault="004D4CC5" w:rsidP="001A1D17">
      <w:pPr>
        <w:pStyle w:val="ListParagraph"/>
        <w:numPr>
          <w:ilvl w:val="0"/>
          <w:numId w:val="420"/>
        </w:numPr>
        <w:ind w:left="284" w:hanging="284"/>
        <w:jc w:val="both"/>
        <w:rPr>
          <w:color w:val="auto"/>
        </w:rPr>
      </w:pPr>
      <w:r w:rsidRPr="001A1D17">
        <w:rPr>
          <w:color w:val="auto"/>
        </w:rPr>
        <w:t>dureri precordiale;</w:t>
      </w:r>
    </w:p>
    <w:p w14:paraId="65EC1A68" w14:textId="5DB42A47" w:rsidR="004D4CC5" w:rsidRPr="001A1D17" w:rsidRDefault="004D4CC5" w:rsidP="001A1D17">
      <w:pPr>
        <w:pStyle w:val="ListParagraph"/>
        <w:numPr>
          <w:ilvl w:val="0"/>
          <w:numId w:val="420"/>
        </w:numPr>
        <w:ind w:left="284" w:hanging="284"/>
        <w:jc w:val="both"/>
        <w:rPr>
          <w:color w:val="auto"/>
        </w:rPr>
      </w:pPr>
      <w:r w:rsidRPr="001A1D17">
        <w:rPr>
          <w:color w:val="auto"/>
        </w:rPr>
        <w:t>edem;</w:t>
      </w:r>
    </w:p>
    <w:p w14:paraId="2DBDFCE5" w14:textId="550AEC51" w:rsidR="004D4CC5" w:rsidRPr="001A1D17" w:rsidRDefault="004D4CC5" w:rsidP="001A1D17">
      <w:pPr>
        <w:pStyle w:val="ListParagraph"/>
        <w:numPr>
          <w:ilvl w:val="0"/>
          <w:numId w:val="420"/>
        </w:numPr>
        <w:ind w:left="284" w:hanging="284"/>
        <w:jc w:val="both"/>
        <w:rPr>
          <w:color w:val="auto"/>
        </w:rPr>
      </w:pPr>
      <w:r w:rsidRPr="001A1D17">
        <w:rPr>
          <w:color w:val="auto"/>
        </w:rPr>
        <w:t>febră;</w:t>
      </w:r>
    </w:p>
    <w:p w14:paraId="6C9BB35B" w14:textId="79213A87" w:rsidR="004D4CC5" w:rsidRPr="001A1D17" w:rsidRDefault="004D4CC5" w:rsidP="001A1D17">
      <w:pPr>
        <w:pStyle w:val="ListParagraph"/>
        <w:numPr>
          <w:ilvl w:val="0"/>
          <w:numId w:val="420"/>
        </w:numPr>
        <w:ind w:left="284" w:hanging="284"/>
        <w:jc w:val="both"/>
        <w:rPr>
          <w:color w:val="auto"/>
        </w:rPr>
      </w:pPr>
      <w:r w:rsidRPr="001A1D17">
        <w:rPr>
          <w:color w:val="auto"/>
        </w:rPr>
        <w:t>scăderea numărului de trombocite care duce la creşterea riscului de sângerare sau de apariţie a vânătăilor;</w:t>
      </w:r>
    </w:p>
    <w:p w14:paraId="2C3CA5EB" w14:textId="6C019FDD" w:rsidR="004D4CC5" w:rsidRPr="001A1D17" w:rsidRDefault="004D4CC5" w:rsidP="001A1D17">
      <w:pPr>
        <w:pStyle w:val="ListParagraph"/>
        <w:numPr>
          <w:ilvl w:val="0"/>
          <w:numId w:val="420"/>
        </w:numPr>
        <w:ind w:left="284" w:hanging="284"/>
        <w:jc w:val="both"/>
        <w:rPr>
          <w:color w:val="auto"/>
        </w:rPr>
      </w:pPr>
      <w:r w:rsidRPr="001A1D17">
        <w:rPr>
          <w:color w:val="auto"/>
        </w:rPr>
        <w:t>tulburări ale vindecării rănilor.</w:t>
      </w:r>
    </w:p>
    <w:p w14:paraId="20049A6C"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2DB5E597"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mai puţin frecvente</w:t>
      </w:r>
      <w:r w:rsidRPr="001A1D17">
        <w:rPr>
          <w:rFonts w:ascii="Times New Roman" w:eastAsia="Times New Roman" w:hAnsi="Times New Roman" w:cs="Times New Roman"/>
          <w:sz w:val="24"/>
          <w:szCs w:val="24"/>
        </w:rPr>
        <w:t xml:space="preserve"> (pot să apară la până la 1 persoană din 100) :</w:t>
      </w:r>
    </w:p>
    <w:p w14:paraId="363594B1" w14:textId="4A04240E" w:rsidR="004D4CC5" w:rsidRPr="001A1D17" w:rsidRDefault="004D4CC5" w:rsidP="001A1D17">
      <w:pPr>
        <w:pStyle w:val="ListParagraph"/>
        <w:numPr>
          <w:ilvl w:val="0"/>
          <w:numId w:val="421"/>
        </w:numPr>
        <w:ind w:left="284" w:hanging="284"/>
        <w:jc w:val="both"/>
        <w:rPr>
          <w:color w:val="auto"/>
        </w:rPr>
      </w:pPr>
      <w:r w:rsidRPr="001A1D17">
        <w:rPr>
          <w:color w:val="auto"/>
        </w:rPr>
        <w:t>infecţii oportuniste (care includ tuberculoză şi alte infecţii care apar atunci când rezistenţa organismului la boli este scăzută);</w:t>
      </w:r>
    </w:p>
    <w:p w14:paraId="4096250A" w14:textId="59005A14" w:rsidR="004D4CC5" w:rsidRPr="001A1D17" w:rsidRDefault="004D4CC5" w:rsidP="001A1D17">
      <w:pPr>
        <w:pStyle w:val="ListParagraph"/>
        <w:numPr>
          <w:ilvl w:val="0"/>
          <w:numId w:val="421"/>
        </w:numPr>
        <w:ind w:left="284" w:hanging="284"/>
        <w:jc w:val="both"/>
        <w:rPr>
          <w:color w:val="auto"/>
        </w:rPr>
      </w:pPr>
      <w:r w:rsidRPr="001A1D17">
        <w:rPr>
          <w:color w:val="auto"/>
        </w:rPr>
        <w:t>infecţii neurologice (inclusiv meningită virală);</w:t>
      </w:r>
    </w:p>
    <w:p w14:paraId="5B17C932" w14:textId="066D2F82" w:rsidR="004D4CC5" w:rsidRPr="001A1D17" w:rsidRDefault="004D4CC5" w:rsidP="001A1D17">
      <w:pPr>
        <w:pStyle w:val="ListParagraph"/>
        <w:numPr>
          <w:ilvl w:val="0"/>
          <w:numId w:val="421"/>
        </w:numPr>
        <w:ind w:left="284" w:hanging="284"/>
        <w:jc w:val="both"/>
        <w:rPr>
          <w:color w:val="auto"/>
        </w:rPr>
      </w:pPr>
      <w:r w:rsidRPr="001A1D17">
        <w:rPr>
          <w:color w:val="auto"/>
        </w:rPr>
        <w:t>infecţii ale ochilor;</w:t>
      </w:r>
    </w:p>
    <w:p w14:paraId="3A8E77D4" w14:textId="13D52000" w:rsidR="004D4CC5" w:rsidRPr="001A1D17" w:rsidRDefault="004D4CC5" w:rsidP="001A1D17">
      <w:pPr>
        <w:pStyle w:val="ListParagraph"/>
        <w:numPr>
          <w:ilvl w:val="0"/>
          <w:numId w:val="421"/>
        </w:numPr>
        <w:ind w:left="284" w:hanging="284"/>
        <w:jc w:val="both"/>
        <w:rPr>
          <w:color w:val="auto"/>
        </w:rPr>
      </w:pPr>
      <w:r w:rsidRPr="001A1D17">
        <w:rPr>
          <w:color w:val="auto"/>
        </w:rPr>
        <w:t>infecţii bacteriene;</w:t>
      </w:r>
    </w:p>
    <w:p w14:paraId="0697D2BE" w14:textId="6013E9D8" w:rsidR="004D4CC5" w:rsidRPr="001A1D17" w:rsidRDefault="004D4CC5" w:rsidP="001A1D17">
      <w:pPr>
        <w:pStyle w:val="ListParagraph"/>
        <w:numPr>
          <w:ilvl w:val="0"/>
          <w:numId w:val="421"/>
        </w:numPr>
        <w:ind w:left="284" w:hanging="284"/>
        <w:jc w:val="both"/>
        <w:rPr>
          <w:color w:val="auto"/>
        </w:rPr>
      </w:pPr>
      <w:r w:rsidRPr="001A1D17">
        <w:rPr>
          <w:color w:val="auto"/>
        </w:rPr>
        <w:t>diverticulită (inflamaţie şi infecţie ale intestinului gros);</w:t>
      </w:r>
    </w:p>
    <w:p w14:paraId="097C6485" w14:textId="39574C1D" w:rsidR="004D4CC5" w:rsidRPr="001A1D17" w:rsidRDefault="004D4CC5" w:rsidP="001A1D17">
      <w:pPr>
        <w:pStyle w:val="ListParagraph"/>
        <w:numPr>
          <w:ilvl w:val="0"/>
          <w:numId w:val="421"/>
        </w:numPr>
        <w:ind w:left="284" w:hanging="284"/>
        <w:jc w:val="both"/>
        <w:rPr>
          <w:color w:val="auto"/>
        </w:rPr>
      </w:pPr>
      <w:r w:rsidRPr="001A1D17">
        <w:rPr>
          <w:color w:val="auto"/>
        </w:rPr>
        <w:t>cancere;</w:t>
      </w:r>
    </w:p>
    <w:p w14:paraId="0428FD37" w14:textId="345D1053" w:rsidR="004D4CC5" w:rsidRPr="001A1D17" w:rsidRDefault="004D4CC5" w:rsidP="001A1D17">
      <w:pPr>
        <w:pStyle w:val="ListParagraph"/>
        <w:numPr>
          <w:ilvl w:val="0"/>
          <w:numId w:val="421"/>
        </w:numPr>
        <w:ind w:left="284" w:hanging="284"/>
        <w:jc w:val="both"/>
        <w:rPr>
          <w:color w:val="auto"/>
        </w:rPr>
      </w:pPr>
      <w:r w:rsidRPr="001A1D17">
        <w:rPr>
          <w:color w:val="auto"/>
        </w:rPr>
        <w:t>cancer care afectează sistemul limfatic;</w:t>
      </w:r>
    </w:p>
    <w:p w14:paraId="3386D19E" w14:textId="3018A0AB" w:rsidR="004D4CC5" w:rsidRPr="001A1D17" w:rsidRDefault="004D4CC5" w:rsidP="001A1D17">
      <w:pPr>
        <w:pStyle w:val="ListParagraph"/>
        <w:numPr>
          <w:ilvl w:val="0"/>
          <w:numId w:val="421"/>
        </w:numPr>
        <w:ind w:left="284" w:hanging="284"/>
        <w:jc w:val="both"/>
        <w:rPr>
          <w:color w:val="auto"/>
        </w:rPr>
      </w:pPr>
      <w:r w:rsidRPr="001A1D17">
        <w:rPr>
          <w:color w:val="auto"/>
        </w:rPr>
        <w:t>melanom;</w:t>
      </w:r>
    </w:p>
    <w:p w14:paraId="56245B6F" w14:textId="3050446C" w:rsidR="004D4CC5" w:rsidRPr="001A1D17" w:rsidRDefault="004D4CC5" w:rsidP="001A1D17">
      <w:pPr>
        <w:pStyle w:val="ListParagraph"/>
        <w:numPr>
          <w:ilvl w:val="0"/>
          <w:numId w:val="421"/>
        </w:numPr>
        <w:ind w:left="284" w:hanging="284"/>
        <w:jc w:val="both"/>
        <w:rPr>
          <w:color w:val="auto"/>
        </w:rPr>
      </w:pPr>
      <w:r w:rsidRPr="001A1D17">
        <w:rPr>
          <w:color w:val="auto"/>
        </w:rPr>
        <w:t>tulburări ale sistemului imunitar care ar putea afecta plămânii, pielea şi ganglionii limfatici (cel mai frecvent se prezintă ca sarcoidoză);</w:t>
      </w:r>
    </w:p>
    <w:p w14:paraId="4BD4A4A3" w14:textId="08402B94" w:rsidR="004D4CC5" w:rsidRPr="001A1D17" w:rsidRDefault="004D4CC5" w:rsidP="001A1D17">
      <w:pPr>
        <w:pStyle w:val="ListParagraph"/>
        <w:numPr>
          <w:ilvl w:val="0"/>
          <w:numId w:val="421"/>
        </w:numPr>
        <w:ind w:left="284" w:hanging="284"/>
        <w:jc w:val="both"/>
        <w:rPr>
          <w:color w:val="auto"/>
        </w:rPr>
      </w:pPr>
      <w:r w:rsidRPr="001A1D17">
        <w:rPr>
          <w:color w:val="auto"/>
        </w:rPr>
        <w:t>vasculită (inflamarea vaselor de sânge);</w:t>
      </w:r>
    </w:p>
    <w:p w14:paraId="37BCEFF6" w14:textId="6E5DD062" w:rsidR="004D4CC5" w:rsidRPr="001A1D17" w:rsidRDefault="004D4CC5" w:rsidP="001A1D17">
      <w:pPr>
        <w:pStyle w:val="ListParagraph"/>
        <w:numPr>
          <w:ilvl w:val="0"/>
          <w:numId w:val="421"/>
        </w:numPr>
        <w:ind w:left="284" w:hanging="284"/>
        <w:jc w:val="both"/>
        <w:rPr>
          <w:color w:val="auto"/>
        </w:rPr>
      </w:pPr>
      <w:r w:rsidRPr="001A1D17">
        <w:rPr>
          <w:color w:val="auto"/>
        </w:rPr>
        <w:t>tremor;</w:t>
      </w:r>
    </w:p>
    <w:p w14:paraId="664E75AD" w14:textId="4FB7A91B" w:rsidR="004D4CC5" w:rsidRPr="001A1D17" w:rsidRDefault="004D4CC5" w:rsidP="001A1D17">
      <w:pPr>
        <w:pStyle w:val="ListParagraph"/>
        <w:numPr>
          <w:ilvl w:val="0"/>
          <w:numId w:val="421"/>
        </w:numPr>
        <w:ind w:left="284" w:hanging="284"/>
        <w:jc w:val="both"/>
        <w:rPr>
          <w:color w:val="auto"/>
        </w:rPr>
      </w:pPr>
      <w:r w:rsidRPr="001A1D17">
        <w:rPr>
          <w:color w:val="auto"/>
        </w:rPr>
        <w:t>neuropatie;</w:t>
      </w:r>
    </w:p>
    <w:p w14:paraId="6B05485C" w14:textId="63D5E0F7" w:rsidR="004D4CC5" w:rsidRPr="001A1D17" w:rsidRDefault="004D4CC5" w:rsidP="001A1D17">
      <w:pPr>
        <w:pStyle w:val="ListParagraph"/>
        <w:numPr>
          <w:ilvl w:val="0"/>
          <w:numId w:val="421"/>
        </w:numPr>
        <w:ind w:left="284" w:hanging="284"/>
        <w:jc w:val="both"/>
        <w:rPr>
          <w:color w:val="auto"/>
        </w:rPr>
      </w:pPr>
      <w:r w:rsidRPr="001A1D17">
        <w:rPr>
          <w:color w:val="auto"/>
        </w:rPr>
        <w:t>accident vascular cerebral;</w:t>
      </w:r>
    </w:p>
    <w:p w14:paraId="44B5DB72" w14:textId="2C5632ED" w:rsidR="004D4CC5" w:rsidRPr="001A1D17" w:rsidRDefault="004D4CC5" w:rsidP="001A1D17">
      <w:pPr>
        <w:pStyle w:val="ListParagraph"/>
        <w:numPr>
          <w:ilvl w:val="0"/>
          <w:numId w:val="421"/>
        </w:numPr>
        <w:ind w:left="284" w:hanging="284"/>
        <w:jc w:val="both"/>
        <w:rPr>
          <w:color w:val="auto"/>
        </w:rPr>
      </w:pPr>
      <w:r w:rsidRPr="001A1D17">
        <w:rPr>
          <w:color w:val="auto"/>
        </w:rPr>
        <w:t>pierderea auzului, zgomote în urechi;</w:t>
      </w:r>
    </w:p>
    <w:p w14:paraId="0FB07F28" w14:textId="7C578D96" w:rsidR="004D4CC5" w:rsidRPr="001A1D17" w:rsidRDefault="004D4CC5" w:rsidP="001A1D17">
      <w:pPr>
        <w:pStyle w:val="ListParagraph"/>
        <w:numPr>
          <w:ilvl w:val="0"/>
          <w:numId w:val="421"/>
        </w:numPr>
        <w:ind w:left="284" w:hanging="284"/>
        <w:jc w:val="both"/>
        <w:rPr>
          <w:color w:val="auto"/>
        </w:rPr>
      </w:pPr>
      <w:r w:rsidRPr="001A1D17">
        <w:rPr>
          <w:color w:val="auto"/>
        </w:rPr>
        <w:t>senzaţie că bătăile inimii sunt neregulate, ca de exemplu lipsa unei bătăi;</w:t>
      </w:r>
    </w:p>
    <w:p w14:paraId="010AD3BD" w14:textId="50FDC8AD" w:rsidR="004D4CC5" w:rsidRPr="001A1D17" w:rsidRDefault="004D4CC5" w:rsidP="001A1D17">
      <w:pPr>
        <w:pStyle w:val="ListParagraph"/>
        <w:numPr>
          <w:ilvl w:val="0"/>
          <w:numId w:val="421"/>
        </w:numPr>
        <w:ind w:left="284" w:hanging="284"/>
        <w:jc w:val="both"/>
        <w:rPr>
          <w:color w:val="auto"/>
        </w:rPr>
      </w:pPr>
      <w:r w:rsidRPr="001A1D17">
        <w:rPr>
          <w:color w:val="auto"/>
        </w:rPr>
        <w:t>tulburări cardiace care pot determina scurtarea respiraţiei sau umflarea gleznelor</w:t>
      </w:r>
    </w:p>
    <w:p w14:paraId="1769A19A" w14:textId="421FA477" w:rsidR="004D4CC5" w:rsidRPr="001A1D17" w:rsidRDefault="004D4CC5" w:rsidP="001A1D17">
      <w:pPr>
        <w:pStyle w:val="ListParagraph"/>
        <w:numPr>
          <w:ilvl w:val="0"/>
          <w:numId w:val="421"/>
        </w:numPr>
        <w:ind w:left="284" w:hanging="284"/>
        <w:jc w:val="both"/>
        <w:rPr>
          <w:color w:val="auto"/>
        </w:rPr>
      </w:pPr>
      <w:r w:rsidRPr="001A1D17">
        <w:rPr>
          <w:color w:val="auto"/>
        </w:rPr>
        <w:t>infarct miocardic;</w:t>
      </w:r>
    </w:p>
    <w:p w14:paraId="4A693D4E" w14:textId="384E8793" w:rsidR="004D4CC5" w:rsidRPr="001A1D17" w:rsidRDefault="004D4CC5" w:rsidP="001A1D17">
      <w:pPr>
        <w:pStyle w:val="ListParagraph"/>
        <w:numPr>
          <w:ilvl w:val="0"/>
          <w:numId w:val="421"/>
        </w:numPr>
        <w:ind w:left="284" w:hanging="284"/>
        <w:jc w:val="both"/>
        <w:rPr>
          <w:color w:val="auto"/>
        </w:rPr>
      </w:pPr>
      <w:r w:rsidRPr="001A1D17">
        <w:rPr>
          <w:color w:val="auto"/>
        </w:rPr>
        <w:t>dilatare a peretelui unei artere importante, inflamaţie a unei vene şi cheag într-o venă, obstrucţie a unui vas de sânge;</w:t>
      </w:r>
    </w:p>
    <w:p w14:paraId="4261ACB2" w14:textId="08184C46" w:rsidR="004D4CC5" w:rsidRPr="001A1D17" w:rsidRDefault="004D4CC5" w:rsidP="001A1D17">
      <w:pPr>
        <w:pStyle w:val="ListParagraph"/>
        <w:numPr>
          <w:ilvl w:val="0"/>
          <w:numId w:val="421"/>
        </w:numPr>
        <w:ind w:left="284" w:hanging="284"/>
        <w:jc w:val="both"/>
        <w:rPr>
          <w:color w:val="auto"/>
        </w:rPr>
      </w:pPr>
      <w:r w:rsidRPr="001A1D17">
        <w:rPr>
          <w:color w:val="auto"/>
        </w:rPr>
        <w:t>boli pulmonare care determină scurtarea respiraţiei (inclusiv inflamaţii);</w:t>
      </w:r>
    </w:p>
    <w:p w14:paraId="382AF23F" w14:textId="4A5B3F11" w:rsidR="004D4CC5" w:rsidRPr="001A1D17" w:rsidRDefault="004D4CC5" w:rsidP="001A1D17">
      <w:pPr>
        <w:pStyle w:val="ListParagraph"/>
        <w:numPr>
          <w:ilvl w:val="0"/>
          <w:numId w:val="421"/>
        </w:numPr>
        <w:ind w:left="284" w:hanging="284"/>
        <w:jc w:val="both"/>
        <w:rPr>
          <w:color w:val="auto"/>
        </w:rPr>
      </w:pPr>
      <w:r w:rsidRPr="001A1D17">
        <w:rPr>
          <w:color w:val="auto"/>
        </w:rPr>
        <w:t>embolie pulmonară (blocaj al unei artere pulmonare);</w:t>
      </w:r>
    </w:p>
    <w:p w14:paraId="629C1C99" w14:textId="14F354CE" w:rsidR="004D4CC5" w:rsidRPr="001A1D17" w:rsidRDefault="004D4CC5" w:rsidP="001A1D17">
      <w:pPr>
        <w:pStyle w:val="ListParagraph"/>
        <w:numPr>
          <w:ilvl w:val="0"/>
          <w:numId w:val="421"/>
        </w:numPr>
        <w:ind w:left="284" w:hanging="284"/>
        <w:jc w:val="both"/>
        <w:rPr>
          <w:color w:val="auto"/>
        </w:rPr>
      </w:pPr>
      <w:r w:rsidRPr="001A1D17">
        <w:rPr>
          <w:color w:val="auto"/>
        </w:rPr>
        <w:t>revărsat pleural (acumulare anormală de lichid în spaţiul pleural);</w:t>
      </w:r>
    </w:p>
    <w:p w14:paraId="1A01FEE3" w14:textId="3B54E2E1" w:rsidR="004D4CC5" w:rsidRPr="001A1D17" w:rsidRDefault="004D4CC5" w:rsidP="001A1D17">
      <w:pPr>
        <w:pStyle w:val="ListParagraph"/>
        <w:numPr>
          <w:ilvl w:val="0"/>
          <w:numId w:val="421"/>
        </w:numPr>
        <w:ind w:left="284" w:hanging="284"/>
        <w:jc w:val="both"/>
        <w:rPr>
          <w:color w:val="auto"/>
        </w:rPr>
      </w:pPr>
      <w:r w:rsidRPr="001A1D17">
        <w:rPr>
          <w:color w:val="auto"/>
        </w:rPr>
        <w:t>pancreatită care determină durere puternică abdominală şi de spate;</w:t>
      </w:r>
    </w:p>
    <w:p w14:paraId="599C141E" w14:textId="27691F8D" w:rsidR="004D4CC5" w:rsidRPr="001A1D17" w:rsidRDefault="004D4CC5" w:rsidP="001A1D17">
      <w:pPr>
        <w:pStyle w:val="ListParagraph"/>
        <w:numPr>
          <w:ilvl w:val="0"/>
          <w:numId w:val="421"/>
        </w:numPr>
        <w:ind w:left="284" w:hanging="284"/>
        <w:jc w:val="both"/>
        <w:rPr>
          <w:color w:val="auto"/>
        </w:rPr>
      </w:pPr>
      <w:r w:rsidRPr="001A1D17">
        <w:rPr>
          <w:color w:val="auto"/>
        </w:rPr>
        <w:t>dificultate la înghiţire;</w:t>
      </w:r>
    </w:p>
    <w:p w14:paraId="53BCB1F1" w14:textId="51F0196D" w:rsidR="004D4CC5" w:rsidRPr="001A1D17" w:rsidRDefault="004D4CC5" w:rsidP="001A1D17">
      <w:pPr>
        <w:pStyle w:val="ListParagraph"/>
        <w:numPr>
          <w:ilvl w:val="0"/>
          <w:numId w:val="421"/>
        </w:numPr>
        <w:ind w:left="284" w:hanging="284"/>
        <w:jc w:val="both"/>
        <w:rPr>
          <w:color w:val="auto"/>
        </w:rPr>
      </w:pPr>
      <w:r w:rsidRPr="001A1D17">
        <w:rPr>
          <w:color w:val="auto"/>
        </w:rPr>
        <w:t>edem al feţei;</w:t>
      </w:r>
    </w:p>
    <w:p w14:paraId="09034BBD" w14:textId="2832E55E" w:rsidR="004D4CC5" w:rsidRPr="001A1D17" w:rsidRDefault="004D4CC5" w:rsidP="001A1D17">
      <w:pPr>
        <w:pStyle w:val="ListParagraph"/>
        <w:numPr>
          <w:ilvl w:val="0"/>
          <w:numId w:val="421"/>
        </w:numPr>
        <w:ind w:left="284" w:hanging="284"/>
        <w:jc w:val="both"/>
        <w:rPr>
          <w:color w:val="auto"/>
        </w:rPr>
      </w:pPr>
      <w:r w:rsidRPr="001A1D17">
        <w:rPr>
          <w:color w:val="auto"/>
        </w:rPr>
        <w:t>inflamaţii ale vezicii biliare, pietre în vezica biliară;</w:t>
      </w:r>
    </w:p>
    <w:p w14:paraId="5E7D3553" w14:textId="557E27C9" w:rsidR="004D4CC5" w:rsidRPr="001A1D17" w:rsidRDefault="004D4CC5" w:rsidP="001A1D17">
      <w:pPr>
        <w:pStyle w:val="ListParagraph"/>
        <w:numPr>
          <w:ilvl w:val="0"/>
          <w:numId w:val="421"/>
        </w:numPr>
        <w:ind w:left="284" w:hanging="284"/>
        <w:jc w:val="both"/>
        <w:rPr>
          <w:color w:val="auto"/>
        </w:rPr>
      </w:pPr>
      <w:r w:rsidRPr="001A1D17">
        <w:rPr>
          <w:color w:val="auto"/>
        </w:rPr>
        <w:t>ficat gras;</w:t>
      </w:r>
    </w:p>
    <w:p w14:paraId="04739CAE" w14:textId="10C5715C" w:rsidR="004D4CC5" w:rsidRPr="001A1D17" w:rsidRDefault="004D4CC5" w:rsidP="001A1D17">
      <w:pPr>
        <w:pStyle w:val="ListParagraph"/>
        <w:numPr>
          <w:ilvl w:val="0"/>
          <w:numId w:val="421"/>
        </w:numPr>
        <w:ind w:left="284" w:hanging="284"/>
        <w:jc w:val="both"/>
        <w:rPr>
          <w:color w:val="auto"/>
        </w:rPr>
      </w:pPr>
      <w:r w:rsidRPr="001A1D17">
        <w:rPr>
          <w:color w:val="auto"/>
        </w:rPr>
        <w:t>transpiraţii nocturne;</w:t>
      </w:r>
    </w:p>
    <w:p w14:paraId="624E656C" w14:textId="6E433AF5" w:rsidR="004D4CC5" w:rsidRPr="001A1D17" w:rsidRDefault="004D4CC5" w:rsidP="001A1D17">
      <w:pPr>
        <w:pStyle w:val="ListParagraph"/>
        <w:numPr>
          <w:ilvl w:val="0"/>
          <w:numId w:val="421"/>
        </w:numPr>
        <w:ind w:left="284" w:hanging="284"/>
        <w:jc w:val="both"/>
        <w:rPr>
          <w:color w:val="auto"/>
        </w:rPr>
      </w:pPr>
      <w:r w:rsidRPr="001A1D17">
        <w:rPr>
          <w:color w:val="auto"/>
        </w:rPr>
        <w:t>răni;</w:t>
      </w:r>
    </w:p>
    <w:p w14:paraId="7495D27F" w14:textId="56E7910B" w:rsidR="004D4CC5" w:rsidRPr="001A1D17" w:rsidRDefault="004D4CC5" w:rsidP="001A1D17">
      <w:pPr>
        <w:pStyle w:val="ListParagraph"/>
        <w:numPr>
          <w:ilvl w:val="0"/>
          <w:numId w:val="421"/>
        </w:numPr>
        <w:ind w:left="284" w:hanging="284"/>
        <w:jc w:val="both"/>
        <w:rPr>
          <w:color w:val="auto"/>
        </w:rPr>
      </w:pPr>
      <w:r w:rsidRPr="001A1D17">
        <w:rPr>
          <w:color w:val="auto"/>
        </w:rPr>
        <w:t>oboseală musculară neobişnuită;</w:t>
      </w:r>
    </w:p>
    <w:p w14:paraId="32B9526A" w14:textId="5C4A311E" w:rsidR="004D4CC5" w:rsidRPr="001A1D17" w:rsidRDefault="004D4CC5" w:rsidP="001A1D17">
      <w:pPr>
        <w:pStyle w:val="ListParagraph"/>
        <w:numPr>
          <w:ilvl w:val="0"/>
          <w:numId w:val="421"/>
        </w:numPr>
        <w:ind w:left="284" w:hanging="284"/>
        <w:jc w:val="both"/>
        <w:rPr>
          <w:color w:val="auto"/>
        </w:rPr>
      </w:pPr>
      <w:r w:rsidRPr="001A1D17">
        <w:rPr>
          <w:color w:val="auto"/>
        </w:rPr>
        <w:t>lupus eritematos sistemic (inclusiv inflamaţia pielii, inimii, plămânului, articulaţiilor şi a altor organe);</w:t>
      </w:r>
    </w:p>
    <w:p w14:paraId="0A9B8527" w14:textId="5DBE6A30" w:rsidR="004D4CC5" w:rsidRPr="001A1D17" w:rsidRDefault="004D4CC5" w:rsidP="001A1D17">
      <w:pPr>
        <w:pStyle w:val="ListParagraph"/>
        <w:numPr>
          <w:ilvl w:val="0"/>
          <w:numId w:val="421"/>
        </w:numPr>
        <w:ind w:left="284" w:hanging="284"/>
        <w:jc w:val="both"/>
        <w:rPr>
          <w:color w:val="auto"/>
        </w:rPr>
      </w:pPr>
      <w:r w:rsidRPr="001A1D17">
        <w:rPr>
          <w:color w:val="auto"/>
        </w:rPr>
        <w:t>întreruperea somnului;</w:t>
      </w:r>
    </w:p>
    <w:p w14:paraId="0B4FD814" w14:textId="203D7D50" w:rsidR="004D4CC5" w:rsidRPr="001A1D17" w:rsidRDefault="004D4CC5" w:rsidP="001A1D17">
      <w:pPr>
        <w:pStyle w:val="ListParagraph"/>
        <w:numPr>
          <w:ilvl w:val="0"/>
          <w:numId w:val="421"/>
        </w:numPr>
        <w:ind w:left="284" w:hanging="284"/>
        <w:jc w:val="both"/>
        <w:rPr>
          <w:color w:val="auto"/>
        </w:rPr>
      </w:pPr>
      <w:r w:rsidRPr="001A1D17">
        <w:rPr>
          <w:color w:val="auto"/>
        </w:rPr>
        <w:t>impotenţă;</w:t>
      </w:r>
    </w:p>
    <w:p w14:paraId="11211F81" w14:textId="1EA53C84" w:rsidR="004D4CC5" w:rsidRPr="001A1D17" w:rsidRDefault="004D4CC5" w:rsidP="001A1D17">
      <w:pPr>
        <w:pStyle w:val="ListParagraph"/>
        <w:numPr>
          <w:ilvl w:val="0"/>
          <w:numId w:val="421"/>
        </w:numPr>
        <w:ind w:left="284" w:hanging="284"/>
        <w:jc w:val="both"/>
        <w:rPr>
          <w:color w:val="auto"/>
        </w:rPr>
      </w:pPr>
      <w:r w:rsidRPr="001A1D17">
        <w:rPr>
          <w:color w:val="auto"/>
        </w:rPr>
        <w:t>inflamaţii.</w:t>
      </w:r>
    </w:p>
    <w:p w14:paraId="53FC896B"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3EC26018"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rare</w:t>
      </w:r>
      <w:r w:rsidRPr="001A1D17">
        <w:rPr>
          <w:rFonts w:ascii="Times New Roman" w:eastAsia="Times New Roman" w:hAnsi="Times New Roman" w:cs="Times New Roman"/>
          <w:sz w:val="24"/>
          <w:szCs w:val="24"/>
        </w:rPr>
        <w:t xml:space="preserve"> (pot să apară la până la 1 persoană din 1000):</w:t>
      </w:r>
    </w:p>
    <w:p w14:paraId="41ED5674" w14:textId="329371D6" w:rsidR="004D4CC5" w:rsidRPr="001A1D17" w:rsidRDefault="004D4CC5" w:rsidP="001A1D17">
      <w:pPr>
        <w:pStyle w:val="ListParagraph"/>
        <w:numPr>
          <w:ilvl w:val="0"/>
          <w:numId w:val="422"/>
        </w:numPr>
        <w:ind w:left="284" w:hanging="284"/>
        <w:jc w:val="both"/>
        <w:rPr>
          <w:color w:val="auto"/>
        </w:rPr>
      </w:pPr>
      <w:r w:rsidRPr="001A1D17">
        <w:rPr>
          <w:color w:val="auto"/>
        </w:rPr>
        <w:t>leucemie (cancer care afectează sângele şi măduva osoasă);</w:t>
      </w:r>
    </w:p>
    <w:p w14:paraId="491A82E5" w14:textId="194EC5A7" w:rsidR="004D4CC5" w:rsidRPr="001A1D17" w:rsidRDefault="004D4CC5" w:rsidP="001A1D17">
      <w:pPr>
        <w:pStyle w:val="ListParagraph"/>
        <w:numPr>
          <w:ilvl w:val="0"/>
          <w:numId w:val="422"/>
        </w:numPr>
        <w:ind w:left="284" w:hanging="284"/>
        <w:jc w:val="both"/>
        <w:rPr>
          <w:color w:val="auto"/>
        </w:rPr>
      </w:pPr>
      <w:r w:rsidRPr="001A1D17">
        <w:rPr>
          <w:color w:val="auto"/>
        </w:rPr>
        <w:t>reacţii alergice severe însoţite de şoc;</w:t>
      </w:r>
    </w:p>
    <w:p w14:paraId="191C7478" w14:textId="481AF587" w:rsidR="004D4CC5" w:rsidRPr="001A1D17" w:rsidRDefault="004D4CC5" w:rsidP="001A1D17">
      <w:pPr>
        <w:pStyle w:val="ListParagraph"/>
        <w:numPr>
          <w:ilvl w:val="0"/>
          <w:numId w:val="422"/>
        </w:numPr>
        <w:ind w:left="284" w:hanging="284"/>
        <w:jc w:val="both"/>
        <w:rPr>
          <w:color w:val="auto"/>
        </w:rPr>
      </w:pPr>
      <w:r w:rsidRPr="001A1D17">
        <w:rPr>
          <w:color w:val="auto"/>
        </w:rPr>
        <w:t>scleroză multiplă;</w:t>
      </w:r>
    </w:p>
    <w:p w14:paraId="73ACDAEF" w14:textId="3BB528D6" w:rsidR="004D4CC5" w:rsidRPr="001A1D17" w:rsidRDefault="004D4CC5" w:rsidP="001A1D17">
      <w:pPr>
        <w:pStyle w:val="ListParagraph"/>
        <w:numPr>
          <w:ilvl w:val="0"/>
          <w:numId w:val="422"/>
        </w:numPr>
        <w:ind w:left="284" w:hanging="284"/>
        <w:jc w:val="both"/>
        <w:rPr>
          <w:color w:val="auto"/>
        </w:rPr>
      </w:pPr>
      <w:r w:rsidRPr="001A1D17">
        <w:rPr>
          <w:color w:val="auto"/>
        </w:rPr>
        <w:t>tulburări nervoase (de exemplu inflamaţia nervilor optici şi sindrom Guillain-Barré care poate determina slăbiciune musculară, senzaţii anormale, furnicături la nivelul braţelor şi părţii superioare a corpului);</w:t>
      </w:r>
    </w:p>
    <w:p w14:paraId="4957FDA2" w14:textId="6143622D" w:rsidR="004D4CC5" w:rsidRPr="001A1D17" w:rsidRDefault="004D4CC5" w:rsidP="001A1D17">
      <w:pPr>
        <w:pStyle w:val="ListParagraph"/>
        <w:numPr>
          <w:ilvl w:val="0"/>
          <w:numId w:val="422"/>
        </w:numPr>
        <w:ind w:left="284" w:hanging="284"/>
        <w:jc w:val="both"/>
        <w:rPr>
          <w:color w:val="auto"/>
        </w:rPr>
      </w:pPr>
      <w:r w:rsidRPr="001A1D17">
        <w:rPr>
          <w:color w:val="auto"/>
        </w:rPr>
        <w:t>oprirea pompării sângelui de către inimă;</w:t>
      </w:r>
    </w:p>
    <w:p w14:paraId="4FA9FE9A" w14:textId="017812C9" w:rsidR="004D4CC5" w:rsidRPr="001A1D17" w:rsidRDefault="004D4CC5" w:rsidP="001A1D17">
      <w:pPr>
        <w:pStyle w:val="ListParagraph"/>
        <w:numPr>
          <w:ilvl w:val="0"/>
          <w:numId w:val="422"/>
        </w:numPr>
        <w:ind w:left="284" w:hanging="284"/>
        <w:jc w:val="both"/>
        <w:rPr>
          <w:color w:val="auto"/>
        </w:rPr>
      </w:pPr>
      <w:r w:rsidRPr="001A1D17">
        <w:rPr>
          <w:color w:val="auto"/>
        </w:rPr>
        <w:t>fibroză pulmonară (cicatrizare a plămânului).</w:t>
      </w:r>
    </w:p>
    <w:p w14:paraId="4799301D" w14:textId="6D9303C1" w:rsidR="004D4CC5" w:rsidRPr="001A1D17" w:rsidRDefault="004D4CC5" w:rsidP="001A1D17">
      <w:pPr>
        <w:pStyle w:val="ListParagraph"/>
        <w:numPr>
          <w:ilvl w:val="0"/>
          <w:numId w:val="422"/>
        </w:numPr>
        <w:ind w:left="284" w:hanging="284"/>
        <w:jc w:val="both"/>
        <w:rPr>
          <w:color w:val="auto"/>
        </w:rPr>
      </w:pPr>
      <w:r w:rsidRPr="001A1D17">
        <w:rPr>
          <w:color w:val="auto"/>
        </w:rPr>
        <w:t>perforaţie intestinală;</w:t>
      </w:r>
    </w:p>
    <w:p w14:paraId="5AD79E07" w14:textId="4856E8A4" w:rsidR="004D4CC5" w:rsidRPr="001A1D17" w:rsidRDefault="004D4CC5" w:rsidP="001A1D17">
      <w:pPr>
        <w:pStyle w:val="ListParagraph"/>
        <w:numPr>
          <w:ilvl w:val="0"/>
          <w:numId w:val="422"/>
        </w:numPr>
        <w:ind w:left="284" w:hanging="284"/>
        <w:jc w:val="both"/>
        <w:rPr>
          <w:color w:val="auto"/>
        </w:rPr>
      </w:pPr>
      <w:r w:rsidRPr="001A1D17">
        <w:rPr>
          <w:color w:val="auto"/>
        </w:rPr>
        <w:t>hepatită;</w:t>
      </w:r>
    </w:p>
    <w:p w14:paraId="1CD6560D" w14:textId="7C8F7178" w:rsidR="004D4CC5" w:rsidRPr="001A1D17" w:rsidRDefault="004D4CC5" w:rsidP="001A1D17">
      <w:pPr>
        <w:pStyle w:val="ListParagraph"/>
        <w:numPr>
          <w:ilvl w:val="0"/>
          <w:numId w:val="422"/>
        </w:numPr>
        <w:ind w:left="284" w:hanging="284"/>
        <w:jc w:val="both"/>
        <w:rPr>
          <w:color w:val="auto"/>
        </w:rPr>
      </w:pPr>
      <w:r w:rsidRPr="001A1D17">
        <w:rPr>
          <w:color w:val="auto"/>
        </w:rPr>
        <w:t>reactivarea hepatitei B;</w:t>
      </w:r>
    </w:p>
    <w:p w14:paraId="65AFEC97" w14:textId="11D3C7DE" w:rsidR="004D4CC5" w:rsidRPr="001A1D17" w:rsidRDefault="004D4CC5" w:rsidP="001A1D17">
      <w:pPr>
        <w:pStyle w:val="ListParagraph"/>
        <w:numPr>
          <w:ilvl w:val="0"/>
          <w:numId w:val="422"/>
        </w:numPr>
        <w:ind w:left="284" w:hanging="284"/>
        <w:jc w:val="both"/>
        <w:rPr>
          <w:color w:val="auto"/>
        </w:rPr>
      </w:pPr>
      <w:r w:rsidRPr="001A1D17">
        <w:rPr>
          <w:color w:val="auto"/>
        </w:rPr>
        <w:t>hepatită autoimună (inflamaţie a ficatului cauzată de propriul sistem imunitar);</w:t>
      </w:r>
    </w:p>
    <w:p w14:paraId="29143BB7" w14:textId="0CEF22C3" w:rsidR="004D4CC5" w:rsidRPr="001A1D17" w:rsidRDefault="004D4CC5" w:rsidP="001A1D17">
      <w:pPr>
        <w:pStyle w:val="ListParagraph"/>
        <w:numPr>
          <w:ilvl w:val="0"/>
          <w:numId w:val="422"/>
        </w:numPr>
        <w:ind w:left="284" w:hanging="284"/>
        <w:jc w:val="both"/>
        <w:rPr>
          <w:color w:val="auto"/>
        </w:rPr>
      </w:pPr>
      <w:r w:rsidRPr="001A1D17">
        <w:rPr>
          <w:color w:val="auto"/>
        </w:rPr>
        <w:t>vasculită cutanată (inflamaţie a vaselor de sânge de la nivelul pielii);</w:t>
      </w:r>
    </w:p>
    <w:p w14:paraId="0843B3AD" w14:textId="47003038" w:rsidR="004D4CC5" w:rsidRPr="001A1D17" w:rsidRDefault="004D4CC5" w:rsidP="001A1D17">
      <w:pPr>
        <w:pStyle w:val="ListParagraph"/>
        <w:numPr>
          <w:ilvl w:val="0"/>
          <w:numId w:val="422"/>
        </w:numPr>
        <w:ind w:left="284" w:hanging="284"/>
        <w:jc w:val="both"/>
        <w:rPr>
          <w:color w:val="auto"/>
        </w:rPr>
      </w:pPr>
      <w:r w:rsidRPr="001A1D17">
        <w:rPr>
          <w:color w:val="auto"/>
        </w:rPr>
        <w:t>sindrom Stevens-Johnson (simptomele iniţiale includ stare de rău, febră, dureri de cap şi erupţie pe piele);</w:t>
      </w:r>
    </w:p>
    <w:p w14:paraId="28509F4F" w14:textId="5734B0CB" w:rsidR="004D4CC5" w:rsidRPr="001A1D17" w:rsidRDefault="004D4CC5" w:rsidP="001A1D17">
      <w:pPr>
        <w:pStyle w:val="ListParagraph"/>
        <w:numPr>
          <w:ilvl w:val="0"/>
          <w:numId w:val="422"/>
        </w:numPr>
        <w:ind w:left="284" w:hanging="284"/>
        <w:jc w:val="both"/>
        <w:rPr>
          <w:color w:val="auto"/>
        </w:rPr>
      </w:pPr>
      <w:r w:rsidRPr="001A1D17">
        <w:rPr>
          <w:color w:val="auto"/>
        </w:rPr>
        <w:t>edem al feţei asociat cu reacţii alergice;</w:t>
      </w:r>
    </w:p>
    <w:p w14:paraId="37FC5AAA" w14:textId="7A1ECFA7" w:rsidR="004D4CC5" w:rsidRPr="001A1D17" w:rsidRDefault="004D4CC5" w:rsidP="001A1D17">
      <w:pPr>
        <w:pStyle w:val="ListParagraph"/>
        <w:numPr>
          <w:ilvl w:val="0"/>
          <w:numId w:val="422"/>
        </w:numPr>
        <w:ind w:left="284" w:hanging="284"/>
        <w:jc w:val="both"/>
        <w:rPr>
          <w:color w:val="auto"/>
        </w:rPr>
      </w:pPr>
      <w:r w:rsidRPr="001A1D17">
        <w:rPr>
          <w:color w:val="auto"/>
        </w:rPr>
        <w:t>eritem polimorf (erupţie cutanată inflamatorie);</w:t>
      </w:r>
    </w:p>
    <w:p w14:paraId="672EF1BD" w14:textId="105B9DC8" w:rsidR="004D4CC5" w:rsidRPr="001A1D17" w:rsidRDefault="004D4CC5" w:rsidP="001A1D17">
      <w:pPr>
        <w:pStyle w:val="ListParagraph"/>
        <w:numPr>
          <w:ilvl w:val="0"/>
          <w:numId w:val="422"/>
        </w:numPr>
        <w:ind w:left="284" w:hanging="284"/>
        <w:jc w:val="both"/>
        <w:rPr>
          <w:color w:val="auto"/>
        </w:rPr>
      </w:pPr>
      <w:r w:rsidRPr="001A1D17">
        <w:rPr>
          <w:color w:val="auto"/>
        </w:rPr>
        <w:t>sindrom asemănător lupusului;</w:t>
      </w:r>
    </w:p>
    <w:p w14:paraId="0EFCD287" w14:textId="19E2CBCE" w:rsidR="004D4CC5" w:rsidRPr="001A1D17" w:rsidRDefault="004D4CC5" w:rsidP="001A1D17">
      <w:pPr>
        <w:pStyle w:val="ListParagraph"/>
        <w:numPr>
          <w:ilvl w:val="0"/>
          <w:numId w:val="422"/>
        </w:numPr>
        <w:ind w:left="284" w:hanging="284"/>
        <w:jc w:val="both"/>
        <w:rPr>
          <w:color w:val="auto"/>
        </w:rPr>
      </w:pPr>
      <w:r w:rsidRPr="001A1D17">
        <w:rPr>
          <w:color w:val="auto"/>
        </w:rPr>
        <w:t>angioedem (umflătură localizată a pielii);</w:t>
      </w:r>
    </w:p>
    <w:p w14:paraId="142549FB" w14:textId="329EBAFA" w:rsidR="004D4CC5" w:rsidRPr="001A1D17" w:rsidRDefault="004D4CC5" w:rsidP="001A1D17">
      <w:pPr>
        <w:pStyle w:val="ListParagraph"/>
        <w:numPr>
          <w:ilvl w:val="0"/>
          <w:numId w:val="422"/>
        </w:numPr>
        <w:ind w:left="284" w:hanging="284"/>
        <w:jc w:val="both"/>
        <w:rPr>
          <w:color w:val="auto"/>
        </w:rPr>
      </w:pPr>
      <w:r w:rsidRPr="001A1D17">
        <w:rPr>
          <w:color w:val="auto"/>
        </w:rPr>
        <w:t>reacție pe piele de tip lichenoid (erupție roșiatică-purpurie pe piele care produce mâncărime)</w:t>
      </w:r>
    </w:p>
    <w:p w14:paraId="1BE8164A" w14:textId="77777777" w:rsidR="004C5AC0" w:rsidRPr="001A1D17" w:rsidRDefault="004C5AC0" w:rsidP="001A1D17">
      <w:pPr>
        <w:spacing w:after="0" w:line="276" w:lineRule="auto"/>
        <w:jc w:val="both"/>
        <w:rPr>
          <w:rFonts w:ascii="Times New Roman" w:eastAsia="Calibri" w:hAnsi="Times New Roman" w:cs="Times New Roman"/>
          <w:b/>
          <w:sz w:val="24"/>
          <w:szCs w:val="24"/>
        </w:rPr>
      </w:pPr>
    </w:p>
    <w:p w14:paraId="7593D9D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Calibri" w:hAnsi="Times New Roman" w:cs="Times New Roman"/>
          <w:b/>
          <w:sz w:val="24"/>
          <w:szCs w:val="24"/>
        </w:rPr>
        <w:t xml:space="preserve">Reacţii adverse </w:t>
      </w:r>
      <w:r w:rsidRPr="001A1D17">
        <w:rPr>
          <w:rFonts w:ascii="Times New Roman" w:eastAsia="Times New Roman" w:hAnsi="Times New Roman" w:cs="Times New Roman"/>
          <w:b/>
          <w:bCs/>
          <w:sz w:val="24"/>
          <w:szCs w:val="24"/>
        </w:rPr>
        <w:t>cu frecvență necunoscută</w:t>
      </w:r>
      <w:r w:rsidRPr="001A1D17">
        <w:rPr>
          <w:rFonts w:ascii="Times New Roman" w:eastAsia="Times New Roman" w:hAnsi="Times New Roman" w:cs="Times New Roman"/>
          <w:bCs/>
          <w:sz w:val="24"/>
          <w:szCs w:val="24"/>
        </w:rPr>
        <w:t xml:space="preserve"> (frecvenţa nu poate fi estimată din datele disponibile):</w:t>
      </w:r>
    </w:p>
    <w:p w14:paraId="44197ED3" w14:textId="25827B40" w:rsidR="004D4CC5" w:rsidRPr="001A1D17" w:rsidRDefault="004D4CC5" w:rsidP="001A1D17">
      <w:pPr>
        <w:pStyle w:val="ListParagraph"/>
        <w:numPr>
          <w:ilvl w:val="0"/>
          <w:numId w:val="423"/>
        </w:numPr>
        <w:ind w:left="284" w:hanging="284"/>
        <w:jc w:val="both"/>
        <w:rPr>
          <w:color w:val="auto"/>
        </w:rPr>
      </w:pPr>
      <w:r w:rsidRPr="001A1D17">
        <w:rPr>
          <w:color w:val="auto"/>
        </w:rPr>
        <w:t>limfom hepatosplenic cu celule T;</w:t>
      </w:r>
    </w:p>
    <w:p w14:paraId="21233D98" w14:textId="73A9D7D5" w:rsidR="004D4CC5" w:rsidRPr="001A1D17" w:rsidRDefault="004D4CC5" w:rsidP="001A1D17">
      <w:pPr>
        <w:pStyle w:val="ListParagraph"/>
        <w:numPr>
          <w:ilvl w:val="0"/>
          <w:numId w:val="423"/>
        </w:numPr>
        <w:ind w:left="284" w:hanging="284"/>
        <w:jc w:val="both"/>
        <w:rPr>
          <w:color w:val="auto"/>
        </w:rPr>
      </w:pPr>
      <w:r w:rsidRPr="001A1D17">
        <w:rPr>
          <w:color w:val="auto"/>
        </w:rPr>
        <w:t>carcinom cu celule Merkel (un tip de cancer de piele);</w:t>
      </w:r>
    </w:p>
    <w:p w14:paraId="5FFEBAFF" w14:textId="4B7E99E8" w:rsidR="004D4CC5" w:rsidRPr="001A1D17" w:rsidRDefault="004D4CC5" w:rsidP="001A1D17">
      <w:pPr>
        <w:pStyle w:val="ListParagraph"/>
        <w:numPr>
          <w:ilvl w:val="0"/>
          <w:numId w:val="423"/>
        </w:numPr>
        <w:ind w:left="284" w:hanging="284"/>
        <w:jc w:val="both"/>
        <w:rPr>
          <w:color w:val="auto"/>
        </w:rPr>
      </w:pPr>
      <w:r w:rsidRPr="001A1D17">
        <w:rPr>
          <w:color w:val="auto"/>
        </w:rPr>
        <w:t xml:space="preserve">Sarcom Kaposi, un cancer rar asociat infecției cu virusul herpetic uman; </w:t>
      </w:r>
    </w:p>
    <w:p w14:paraId="4A58AD1E" w14:textId="072E77B9" w:rsidR="004D4CC5" w:rsidRPr="001A1D17" w:rsidRDefault="004D4CC5" w:rsidP="001A1D17">
      <w:pPr>
        <w:pStyle w:val="ListParagraph"/>
        <w:numPr>
          <w:ilvl w:val="0"/>
          <w:numId w:val="423"/>
        </w:numPr>
        <w:ind w:left="284" w:hanging="284"/>
        <w:jc w:val="both"/>
        <w:rPr>
          <w:color w:val="auto"/>
        </w:rPr>
      </w:pPr>
      <w:r w:rsidRPr="001A1D17">
        <w:rPr>
          <w:color w:val="auto"/>
        </w:rPr>
        <w:t>insuficienţă hepatică;</w:t>
      </w:r>
    </w:p>
    <w:p w14:paraId="46F621A1" w14:textId="48DCF964" w:rsidR="004D4CC5" w:rsidRPr="001A1D17" w:rsidRDefault="004D4CC5" w:rsidP="001A1D17">
      <w:pPr>
        <w:pStyle w:val="ListParagraph"/>
        <w:numPr>
          <w:ilvl w:val="0"/>
          <w:numId w:val="423"/>
        </w:numPr>
        <w:ind w:left="284" w:hanging="284"/>
        <w:jc w:val="both"/>
        <w:rPr>
          <w:color w:val="auto"/>
        </w:rPr>
      </w:pPr>
      <w:r w:rsidRPr="001A1D17">
        <w:rPr>
          <w:color w:val="auto"/>
        </w:rPr>
        <w:t xml:space="preserve">agravare a unei afecţiuni numită dermatomiozită  </w:t>
      </w:r>
    </w:p>
    <w:p w14:paraId="6B74ED22" w14:textId="16A0C620" w:rsidR="004D4CC5" w:rsidRPr="001A1D17" w:rsidRDefault="004D4CC5" w:rsidP="001A1D17">
      <w:pPr>
        <w:pStyle w:val="ListParagraph"/>
        <w:numPr>
          <w:ilvl w:val="0"/>
          <w:numId w:val="423"/>
        </w:numPr>
        <w:ind w:left="284" w:hanging="284"/>
        <w:jc w:val="both"/>
        <w:rPr>
          <w:color w:val="auto"/>
        </w:rPr>
      </w:pPr>
      <w:r w:rsidRPr="001A1D17">
        <w:rPr>
          <w:color w:val="auto"/>
        </w:rPr>
        <w:t>creștere în greutate (pentru majoritatea pacienților, creșterea în greutate a fost mică).</w:t>
      </w:r>
    </w:p>
    <w:p w14:paraId="4E96C979" w14:textId="77777777" w:rsidR="004C5AC0"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 </w:t>
      </w:r>
    </w:p>
    <w:p w14:paraId="7FBA34C6" w14:textId="09BBF3FD"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Reacţii adverse detectate numai prin teste de laborator</w:t>
      </w:r>
      <w:r w:rsidRPr="001A1D17">
        <w:rPr>
          <w:rFonts w:ascii="Times New Roman" w:eastAsia="Times New Roman" w:hAnsi="Times New Roman" w:cs="Times New Roman"/>
          <w:sz w:val="24"/>
          <w:szCs w:val="24"/>
        </w:rPr>
        <w:t>:</w:t>
      </w:r>
    </w:p>
    <w:p w14:paraId="258780D9"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Foarte frecvente</w:t>
      </w:r>
      <w:r w:rsidRPr="001A1D17">
        <w:rPr>
          <w:rFonts w:ascii="Times New Roman" w:eastAsia="Times New Roman" w:hAnsi="Times New Roman" w:cs="Times New Roman"/>
          <w:sz w:val="24"/>
          <w:szCs w:val="24"/>
        </w:rPr>
        <w:t xml:space="preserve"> (pot să apară la mai mult de 1 persoană din 10)</w:t>
      </w:r>
    </w:p>
    <w:p w14:paraId="5A66D47B" w14:textId="19FA3A2C" w:rsidR="004D4CC5" w:rsidRPr="001A1D17" w:rsidRDefault="004D4CC5" w:rsidP="001A1D17">
      <w:pPr>
        <w:pStyle w:val="ListParagraph"/>
        <w:numPr>
          <w:ilvl w:val="0"/>
          <w:numId w:val="424"/>
        </w:numPr>
        <w:ind w:left="284" w:hanging="284"/>
        <w:jc w:val="both"/>
        <w:rPr>
          <w:color w:val="auto"/>
        </w:rPr>
      </w:pPr>
      <w:r w:rsidRPr="001A1D17">
        <w:rPr>
          <w:color w:val="auto"/>
        </w:rPr>
        <w:t>scăderea numărului de leucocite în sânge;</w:t>
      </w:r>
    </w:p>
    <w:p w14:paraId="35F24FBF" w14:textId="3A6248F9" w:rsidR="004D4CC5" w:rsidRPr="001A1D17" w:rsidRDefault="004D4CC5" w:rsidP="001A1D17">
      <w:pPr>
        <w:pStyle w:val="ListParagraph"/>
        <w:numPr>
          <w:ilvl w:val="0"/>
          <w:numId w:val="424"/>
        </w:numPr>
        <w:ind w:left="284" w:hanging="284"/>
        <w:jc w:val="both"/>
        <w:rPr>
          <w:color w:val="auto"/>
        </w:rPr>
      </w:pPr>
      <w:r w:rsidRPr="001A1D17">
        <w:rPr>
          <w:color w:val="auto"/>
        </w:rPr>
        <w:t>scăderea numărului de hematii în sânge;</w:t>
      </w:r>
    </w:p>
    <w:p w14:paraId="2BEA1CCB" w14:textId="55A59582" w:rsidR="004D4CC5" w:rsidRPr="001A1D17" w:rsidRDefault="004D4CC5" w:rsidP="001A1D17">
      <w:pPr>
        <w:pStyle w:val="ListParagraph"/>
        <w:numPr>
          <w:ilvl w:val="0"/>
          <w:numId w:val="424"/>
        </w:numPr>
        <w:ind w:left="284" w:hanging="284"/>
        <w:jc w:val="both"/>
        <w:rPr>
          <w:color w:val="auto"/>
        </w:rPr>
      </w:pPr>
      <w:r w:rsidRPr="001A1D17">
        <w:rPr>
          <w:color w:val="auto"/>
        </w:rPr>
        <w:t>creştere a valorilor grăsimilor în sânge;</w:t>
      </w:r>
    </w:p>
    <w:p w14:paraId="4F5F5962" w14:textId="486C43D5" w:rsidR="004D4CC5" w:rsidRPr="001A1D17" w:rsidRDefault="004D4CC5" w:rsidP="001A1D17">
      <w:pPr>
        <w:pStyle w:val="ListParagraph"/>
        <w:numPr>
          <w:ilvl w:val="0"/>
          <w:numId w:val="424"/>
        </w:numPr>
        <w:ind w:left="284" w:hanging="284"/>
        <w:jc w:val="both"/>
        <w:rPr>
          <w:color w:val="auto"/>
        </w:rPr>
      </w:pPr>
      <w:r w:rsidRPr="001A1D17">
        <w:rPr>
          <w:color w:val="auto"/>
        </w:rPr>
        <w:t>creştere a valorilor enzimelor hepatice.</w:t>
      </w:r>
    </w:p>
    <w:p w14:paraId="3CB8044B"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17F4E2F0"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Frecvente</w:t>
      </w:r>
      <w:r w:rsidRPr="001A1D17">
        <w:rPr>
          <w:rFonts w:ascii="Times New Roman" w:eastAsia="Times New Roman" w:hAnsi="Times New Roman" w:cs="Times New Roman"/>
          <w:sz w:val="24"/>
          <w:szCs w:val="24"/>
        </w:rPr>
        <w:t xml:space="preserve"> (pot să apară la până la 1 persoană din 10)</w:t>
      </w:r>
    </w:p>
    <w:p w14:paraId="28B2DEF7" w14:textId="44B23775" w:rsidR="004D4CC5" w:rsidRPr="001A1D17" w:rsidRDefault="004D4CC5" w:rsidP="001A1D17">
      <w:pPr>
        <w:pStyle w:val="ListParagraph"/>
        <w:numPr>
          <w:ilvl w:val="0"/>
          <w:numId w:val="425"/>
        </w:numPr>
        <w:ind w:left="284" w:hanging="284"/>
        <w:jc w:val="both"/>
        <w:rPr>
          <w:color w:val="auto"/>
        </w:rPr>
      </w:pPr>
      <w:r w:rsidRPr="001A1D17">
        <w:rPr>
          <w:color w:val="auto"/>
        </w:rPr>
        <w:t>creşterea numărului de leucocite în sânge;</w:t>
      </w:r>
    </w:p>
    <w:p w14:paraId="71207209" w14:textId="4C56CDA8" w:rsidR="004D4CC5" w:rsidRPr="001A1D17" w:rsidRDefault="004D4CC5" w:rsidP="001A1D17">
      <w:pPr>
        <w:pStyle w:val="ListParagraph"/>
        <w:numPr>
          <w:ilvl w:val="0"/>
          <w:numId w:val="425"/>
        </w:numPr>
        <w:ind w:left="284" w:hanging="284"/>
        <w:jc w:val="both"/>
        <w:rPr>
          <w:color w:val="auto"/>
        </w:rPr>
      </w:pPr>
      <w:r w:rsidRPr="001A1D17">
        <w:rPr>
          <w:color w:val="auto"/>
        </w:rPr>
        <w:t>scăderea numărului de trombocite în sânge;</w:t>
      </w:r>
    </w:p>
    <w:p w14:paraId="04C3A7FA" w14:textId="5143FD68" w:rsidR="004D4CC5" w:rsidRPr="001A1D17" w:rsidRDefault="004D4CC5" w:rsidP="001A1D17">
      <w:pPr>
        <w:pStyle w:val="ListParagraph"/>
        <w:numPr>
          <w:ilvl w:val="0"/>
          <w:numId w:val="425"/>
        </w:numPr>
        <w:ind w:left="284" w:hanging="284"/>
        <w:jc w:val="both"/>
        <w:rPr>
          <w:color w:val="auto"/>
        </w:rPr>
      </w:pPr>
      <w:r w:rsidRPr="001A1D17">
        <w:rPr>
          <w:color w:val="auto"/>
        </w:rPr>
        <w:t>creşterea acidului uric în sânge;</w:t>
      </w:r>
    </w:p>
    <w:p w14:paraId="610FDA17" w14:textId="7E3B1CC5" w:rsidR="004D4CC5" w:rsidRPr="001A1D17" w:rsidRDefault="004D4CC5" w:rsidP="001A1D17">
      <w:pPr>
        <w:pStyle w:val="ListParagraph"/>
        <w:numPr>
          <w:ilvl w:val="0"/>
          <w:numId w:val="425"/>
        </w:numPr>
        <w:ind w:left="284" w:hanging="284"/>
        <w:jc w:val="both"/>
        <w:rPr>
          <w:color w:val="auto"/>
        </w:rPr>
      </w:pPr>
      <w:r w:rsidRPr="001A1D17">
        <w:rPr>
          <w:color w:val="auto"/>
        </w:rPr>
        <w:t>valori modificate ale sodiului în sânge;</w:t>
      </w:r>
    </w:p>
    <w:p w14:paraId="382E8E01" w14:textId="0733D70D" w:rsidR="004D4CC5" w:rsidRPr="001A1D17" w:rsidRDefault="004D4CC5" w:rsidP="001A1D17">
      <w:pPr>
        <w:pStyle w:val="ListParagraph"/>
        <w:numPr>
          <w:ilvl w:val="0"/>
          <w:numId w:val="425"/>
        </w:numPr>
        <w:ind w:left="284" w:hanging="284"/>
        <w:jc w:val="both"/>
        <w:rPr>
          <w:color w:val="auto"/>
        </w:rPr>
      </w:pPr>
      <w:r w:rsidRPr="001A1D17">
        <w:rPr>
          <w:color w:val="auto"/>
        </w:rPr>
        <w:t>scăderea valorii calciului în sânge;</w:t>
      </w:r>
    </w:p>
    <w:p w14:paraId="6D0A9A8C" w14:textId="10738D9D" w:rsidR="004D4CC5" w:rsidRPr="001A1D17" w:rsidRDefault="004D4CC5" w:rsidP="001A1D17">
      <w:pPr>
        <w:pStyle w:val="ListParagraph"/>
        <w:numPr>
          <w:ilvl w:val="0"/>
          <w:numId w:val="425"/>
        </w:numPr>
        <w:ind w:left="284" w:hanging="284"/>
        <w:jc w:val="both"/>
        <w:rPr>
          <w:color w:val="auto"/>
        </w:rPr>
      </w:pPr>
      <w:r w:rsidRPr="001A1D17">
        <w:rPr>
          <w:color w:val="auto"/>
        </w:rPr>
        <w:t>scăderea valorii fosforului în sânge;</w:t>
      </w:r>
    </w:p>
    <w:p w14:paraId="4AD7D310" w14:textId="626BC12C" w:rsidR="004D4CC5" w:rsidRPr="001A1D17" w:rsidRDefault="004D4CC5" w:rsidP="001A1D17">
      <w:pPr>
        <w:pStyle w:val="ListParagraph"/>
        <w:numPr>
          <w:ilvl w:val="0"/>
          <w:numId w:val="425"/>
        </w:numPr>
        <w:ind w:left="284" w:hanging="284"/>
        <w:jc w:val="both"/>
        <w:rPr>
          <w:color w:val="auto"/>
        </w:rPr>
      </w:pPr>
      <w:r w:rsidRPr="001A1D17">
        <w:rPr>
          <w:color w:val="auto"/>
        </w:rPr>
        <w:t>creşterea zahărului în sânge;</w:t>
      </w:r>
    </w:p>
    <w:p w14:paraId="54C8DD5C" w14:textId="7BDE4AEA" w:rsidR="004D4CC5" w:rsidRPr="001A1D17" w:rsidRDefault="004D4CC5" w:rsidP="001A1D17">
      <w:pPr>
        <w:pStyle w:val="ListParagraph"/>
        <w:numPr>
          <w:ilvl w:val="0"/>
          <w:numId w:val="425"/>
        </w:numPr>
        <w:ind w:left="284" w:hanging="284"/>
        <w:jc w:val="both"/>
        <w:rPr>
          <w:color w:val="auto"/>
        </w:rPr>
      </w:pPr>
      <w:r w:rsidRPr="001A1D17">
        <w:rPr>
          <w:color w:val="auto"/>
        </w:rPr>
        <w:t>creşterea valorilor lactat dehidrogenazei în sânge;</w:t>
      </w:r>
    </w:p>
    <w:p w14:paraId="38E0F661" w14:textId="2EDBB49E" w:rsidR="004D4CC5" w:rsidRPr="001A1D17" w:rsidRDefault="004D4CC5" w:rsidP="001A1D17">
      <w:pPr>
        <w:pStyle w:val="ListParagraph"/>
        <w:numPr>
          <w:ilvl w:val="0"/>
          <w:numId w:val="425"/>
        </w:numPr>
        <w:ind w:left="284" w:hanging="284"/>
        <w:jc w:val="both"/>
        <w:rPr>
          <w:color w:val="auto"/>
        </w:rPr>
      </w:pPr>
      <w:r w:rsidRPr="001A1D17">
        <w:rPr>
          <w:color w:val="auto"/>
        </w:rPr>
        <w:t>prezenţa autoanticorpilor în sânge;</w:t>
      </w:r>
    </w:p>
    <w:p w14:paraId="2958A68E" w14:textId="333F7FB3" w:rsidR="004D4CC5" w:rsidRPr="001A1D17" w:rsidRDefault="004D4CC5" w:rsidP="001A1D17">
      <w:pPr>
        <w:pStyle w:val="ListParagraph"/>
        <w:numPr>
          <w:ilvl w:val="0"/>
          <w:numId w:val="425"/>
        </w:numPr>
        <w:ind w:left="284" w:hanging="284"/>
        <w:jc w:val="both"/>
        <w:rPr>
          <w:color w:val="auto"/>
        </w:rPr>
      </w:pPr>
      <w:r w:rsidRPr="001A1D17">
        <w:rPr>
          <w:color w:val="auto"/>
        </w:rPr>
        <w:t>scăderea valorilor potasiului în sânge.</w:t>
      </w:r>
    </w:p>
    <w:p w14:paraId="51C3D630"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48FA5BB8"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lastRenderedPageBreak/>
        <w:t>Mai puțin frecvente</w:t>
      </w:r>
      <w:r w:rsidRPr="001A1D17">
        <w:rPr>
          <w:rFonts w:ascii="Times New Roman" w:eastAsia="Times New Roman" w:hAnsi="Times New Roman" w:cs="Times New Roman"/>
          <w:sz w:val="24"/>
          <w:szCs w:val="24"/>
        </w:rPr>
        <w:t xml:space="preserve"> (pot să apară la până la 1 persoană din 100)</w:t>
      </w:r>
    </w:p>
    <w:p w14:paraId="479D7C48" w14:textId="60FCCE12" w:rsidR="004D4CC5" w:rsidRPr="001A1D17" w:rsidRDefault="004D4CC5" w:rsidP="001A1D17">
      <w:pPr>
        <w:pStyle w:val="ListParagraph"/>
        <w:numPr>
          <w:ilvl w:val="0"/>
          <w:numId w:val="426"/>
        </w:numPr>
        <w:spacing w:line="276" w:lineRule="auto"/>
        <w:ind w:left="284" w:hanging="284"/>
        <w:jc w:val="both"/>
        <w:rPr>
          <w:color w:val="auto"/>
        </w:rPr>
      </w:pPr>
      <w:r w:rsidRPr="001A1D17">
        <w:rPr>
          <w:color w:val="auto"/>
        </w:rPr>
        <w:t>valori crescute ale bilirubinei în sânge (test de sânge pentru ficat)</w:t>
      </w:r>
    </w:p>
    <w:p w14:paraId="7A897B1F" w14:textId="77777777" w:rsidR="004C5AC0" w:rsidRPr="001A1D17" w:rsidRDefault="004C5AC0" w:rsidP="001A1D17">
      <w:pPr>
        <w:spacing w:after="0" w:line="276" w:lineRule="auto"/>
        <w:jc w:val="both"/>
        <w:rPr>
          <w:rFonts w:ascii="Times New Roman" w:eastAsia="Times New Roman" w:hAnsi="Times New Roman" w:cs="Times New Roman"/>
          <w:b/>
          <w:sz w:val="24"/>
          <w:szCs w:val="24"/>
        </w:rPr>
      </w:pPr>
    </w:p>
    <w:p w14:paraId="7FB5B935"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Rare</w:t>
      </w:r>
      <w:r w:rsidRPr="001A1D17">
        <w:rPr>
          <w:rFonts w:ascii="Times New Roman" w:eastAsia="Times New Roman" w:hAnsi="Times New Roman" w:cs="Times New Roman"/>
          <w:sz w:val="24"/>
          <w:szCs w:val="24"/>
        </w:rPr>
        <w:t xml:space="preserve"> (pot să apară la până la 1 persoană din 1000):</w:t>
      </w:r>
    </w:p>
    <w:p w14:paraId="798F2B66" w14:textId="51CDB23A" w:rsidR="004D4CC5" w:rsidRPr="001A1D17" w:rsidRDefault="004D4CC5" w:rsidP="001A1D17">
      <w:pPr>
        <w:pStyle w:val="ListParagraph"/>
        <w:numPr>
          <w:ilvl w:val="0"/>
          <w:numId w:val="426"/>
        </w:numPr>
        <w:spacing w:line="276" w:lineRule="auto"/>
        <w:ind w:left="284" w:hanging="284"/>
        <w:jc w:val="both"/>
        <w:rPr>
          <w:color w:val="auto"/>
        </w:rPr>
      </w:pPr>
      <w:r w:rsidRPr="001A1D17">
        <w:rPr>
          <w:color w:val="auto"/>
        </w:rPr>
        <w:t>scăderea numărului de celule albe, celule roşii şi de trombocite în sânge;</w:t>
      </w:r>
    </w:p>
    <w:p w14:paraId="07455837" w14:textId="77777777" w:rsidR="004C5AC0" w:rsidRPr="001A1D17" w:rsidRDefault="004C5AC0" w:rsidP="001A1D17">
      <w:pPr>
        <w:spacing w:after="0" w:line="276" w:lineRule="auto"/>
        <w:jc w:val="both"/>
        <w:rPr>
          <w:rFonts w:ascii="Times New Roman" w:eastAsia="Calibri" w:hAnsi="Times New Roman" w:cs="Times New Roman"/>
          <w:b/>
          <w:sz w:val="24"/>
          <w:szCs w:val="24"/>
        </w:rPr>
      </w:pPr>
    </w:p>
    <w:p w14:paraId="0480DFB8" w14:textId="182EB163" w:rsidR="004D4CC5" w:rsidRPr="001A1D17" w:rsidRDefault="004C5AC0" w:rsidP="001A1D17">
      <w:pPr>
        <w:spacing w:after="0" w:line="276" w:lineRule="auto"/>
        <w:jc w:val="both"/>
        <w:rPr>
          <w:rFonts w:ascii="Times New Roman" w:eastAsia="Calibri" w:hAnsi="Times New Roman" w:cs="Times New Roman"/>
          <w:b/>
          <w:sz w:val="24"/>
          <w:szCs w:val="24"/>
          <w:u w:val="single"/>
        </w:rPr>
      </w:pPr>
      <w:r w:rsidRPr="001A1D17">
        <w:rPr>
          <w:rFonts w:ascii="Times New Roman" w:eastAsia="Calibri" w:hAnsi="Times New Roman" w:cs="Times New Roman"/>
          <w:b/>
          <w:sz w:val="24"/>
          <w:szCs w:val="24"/>
          <w:u w:val="single"/>
        </w:rPr>
        <w:t>Contraindicaţii</w:t>
      </w:r>
    </w:p>
    <w:p w14:paraId="5F134C77" w14:textId="4118D343"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Hipersensibilitate la substanţa activă sau la oricare dintre excipienţi. </w:t>
      </w:r>
    </w:p>
    <w:p w14:paraId="02695B09" w14:textId="78623FFA"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Tuberculoză activă (vezi pct IV Tratament-Screening) sau alte infecţii severe cum sunt stări septice şi infecţii oportuniste. </w:t>
      </w:r>
    </w:p>
    <w:p w14:paraId="13F0E2B9" w14:textId="0B3961A8"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rFonts w:eastAsia="Calibri"/>
          <w:color w:val="auto"/>
        </w:rPr>
        <w:t xml:space="preserve">Insuficienţă cardiacă moderată până la severă (clasa III/IV NYHA) </w:t>
      </w:r>
    </w:p>
    <w:p w14:paraId="1B369526" w14:textId="50E2E9E6" w:rsidR="004D4CC5" w:rsidRPr="001A1D17" w:rsidRDefault="004D4CC5" w:rsidP="001A1D17">
      <w:pPr>
        <w:pStyle w:val="ListParagraph"/>
        <w:numPr>
          <w:ilvl w:val="0"/>
          <w:numId w:val="427"/>
        </w:numPr>
        <w:spacing w:line="276" w:lineRule="auto"/>
        <w:ind w:left="284" w:hanging="284"/>
        <w:jc w:val="both"/>
        <w:rPr>
          <w:color w:val="auto"/>
        </w:rPr>
      </w:pPr>
      <w:r w:rsidRPr="001A1D17">
        <w:rPr>
          <w:color w:val="auto"/>
        </w:rPr>
        <w:t xml:space="preserve">Simptome ale unei infectii, de exemplu febra, plagi, senzatie de oboseala, probleme dentare. </w:t>
      </w:r>
    </w:p>
    <w:p w14:paraId="1804804A" w14:textId="3DFC84E1" w:rsidR="004D4CC5" w:rsidRPr="001A1D17" w:rsidRDefault="004D4CC5" w:rsidP="001A1D17">
      <w:pPr>
        <w:pStyle w:val="ListParagraph"/>
        <w:numPr>
          <w:ilvl w:val="0"/>
          <w:numId w:val="427"/>
        </w:numPr>
        <w:spacing w:line="276" w:lineRule="auto"/>
        <w:ind w:left="284" w:hanging="284"/>
        <w:jc w:val="both"/>
        <w:rPr>
          <w:rFonts w:eastAsia="Calibri"/>
          <w:color w:val="auto"/>
        </w:rPr>
      </w:pPr>
      <w:r w:rsidRPr="001A1D17">
        <w:rPr>
          <w:color w:val="auto"/>
        </w:rPr>
        <w:t xml:space="preserve">Hepatita tip B netratata (tratamentul cu adalimumab </w:t>
      </w:r>
      <w:r w:rsidRPr="001A1D17">
        <w:rPr>
          <w:rFonts w:eastAsia="Calibri"/>
          <w:color w:val="auto"/>
        </w:rPr>
        <w:t>poate reactiva infectia cu VHB la pacientii purtatori ai acestui virus-vezi pct IV Tratament- Screening)</w:t>
      </w:r>
    </w:p>
    <w:p w14:paraId="7FBA542C" w14:textId="25B28B87" w:rsidR="004D4CC5" w:rsidRPr="001A1D17" w:rsidRDefault="004D4CC5" w:rsidP="001A1D17">
      <w:pPr>
        <w:pStyle w:val="ListParagraph"/>
        <w:numPr>
          <w:ilvl w:val="0"/>
          <w:numId w:val="427"/>
        </w:numPr>
        <w:spacing w:line="276" w:lineRule="auto"/>
        <w:ind w:left="284" w:hanging="284"/>
        <w:jc w:val="both"/>
        <w:rPr>
          <w:color w:val="auto"/>
        </w:rPr>
      </w:pPr>
      <w:r w:rsidRPr="001A1D17">
        <w:rPr>
          <w:color w:val="auto"/>
        </w:rPr>
        <w:t>afecțiuni maligne prezente sau afecțiuni maligne în antec</w:t>
      </w:r>
      <w:r w:rsidR="004C5AC0" w:rsidRPr="001A1D17">
        <w:rPr>
          <w:color w:val="auto"/>
        </w:rPr>
        <w:t>edente fără avizul oncologic.</w:t>
      </w:r>
    </w:p>
    <w:p w14:paraId="2A3C0C27"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5CAB0ADC"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28CC79D5" w14:textId="77B2C27C" w:rsidR="004D4CC5" w:rsidRPr="001A1D17" w:rsidRDefault="004C5AC0" w:rsidP="001A1D17">
      <w:pPr>
        <w:spacing w:after="0" w:line="276" w:lineRule="auto"/>
        <w:jc w:val="both"/>
        <w:rPr>
          <w:rFonts w:ascii="Times New Roman" w:eastAsia="Calibri" w:hAnsi="Times New Roman" w:cs="Times New Roman"/>
          <w:b/>
          <w:sz w:val="24"/>
          <w:szCs w:val="24"/>
          <w:u w:val="single"/>
        </w:rPr>
      </w:pPr>
      <w:r w:rsidRPr="001A1D17">
        <w:rPr>
          <w:rFonts w:ascii="Times New Roman" w:eastAsia="Calibri" w:hAnsi="Times New Roman" w:cs="Times New Roman"/>
          <w:b/>
          <w:sz w:val="24"/>
          <w:szCs w:val="24"/>
          <w:u w:val="single"/>
        </w:rPr>
        <w:t>Atenţionări şi precauţii speciale pentru utilizare</w:t>
      </w:r>
    </w:p>
    <w:p w14:paraId="509CA512" w14:textId="77777777" w:rsidR="004C5AC0" w:rsidRPr="001A1D17" w:rsidRDefault="004C5AC0" w:rsidP="001A1D17">
      <w:pPr>
        <w:spacing w:after="0" w:line="276" w:lineRule="auto"/>
        <w:jc w:val="both"/>
        <w:rPr>
          <w:rFonts w:ascii="Times New Roman" w:eastAsia="Calibri" w:hAnsi="Times New Roman" w:cs="Times New Roman"/>
          <w:b/>
          <w:bCs/>
          <w:sz w:val="24"/>
          <w:szCs w:val="24"/>
        </w:rPr>
      </w:pPr>
    </w:p>
    <w:p w14:paraId="5B1D3F34" w14:textId="1F97EE16" w:rsidR="004C5AC0"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S</w:t>
      </w:r>
      <w:r w:rsidR="004C5AC0" w:rsidRPr="001A1D17">
        <w:rPr>
          <w:rFonts w:ascii="Times New Roman" w:eastAsia="Calibri" w:hAnsi="Times New Roman" w:cs="Times New Roman"/>
          <w:b/>
          <w:bCs/>
          <w:sz w:val="24"/>
          <w:szCs w:val="24"/>
        </w:rPr>
        <w:t>arcina</w:t>
      </w:r>
    </w:p>
    <w:p w14:paraId="5F8D0A65" w14:textId="77777777" w:rsidR="004C5AC0"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Pe perioada tratamentului , pacientelor li se vor recomanda utilizarea măsurilor de contracepţie corespunzătoare prevenirii sarcinii şi continuarea utilizării lor pe o perioadă de minim 5 luni după ult</w:t>
      </w:r>
      <w:r w:rsidR="004C5AC0" w:rsidRPr="001A1D17">
        <w:rPr>
          <w:rFonts w:ascii="Times New Roman" w:eastAsia="Calibri" w:hAnsi="Times New Roman" w:cs="Times New Roman"/>
          <w:sz w:val="24"/>
          <w:szCs w:val="24"/>
        </w:rPr>
        <w:t>imul tratament cu adalimumab.</w:t>
      </w:r>
    </w:p>
    <w:p w14:paraId="287FA234" w14:textId="77777777" w:rsidR="004C5AC0"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Pacientele gravide sau care intenționează să aibă un copil, se vor adresa medicului curant pentru recomandări privind adm</w:t>
      </w:r>
      <w:r w:rsidR="004C5AC0" w:rsidRPr="001A1D17">
        <w:rPr>
          <w:rFonts w:ascii="Times New Roman" w:eastAsia="Calibri" w:hAnsi="Times New Roman" w:cs="Times New Roman"/>
          <w:sz w:val="24"/>
          <w:szCs w:val="24"/>
        </w:rPr>
        <w:t>inistrarea acestui medicament.</w:t>
      </w:r>
    </w:p>
    <w:p w14:paraId="032B37BC" w14:textId="64669969"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w:t>
      </w:r>
      <w:r w:rsidR="004D4CC5" w:rsidRPr="001A1D17">
        <w:rPr>
          <w:rFonts w:ascii="Times New Roman" w:eastAsia="Calibri" w:hAnsi="Times New Roman" w:cs="Times New Roman"/>
          <w:sz w:val="24"/>
          <w:szCs w:val="24"/>
        </w:rPr>
        <w:t>dalimumab poate fi utilizat în timpul unei sarc</w:t>
      </w:r>
      <w:r w:rsidRPr="001A1D17">
        <w:rPr>
          <w:rFonts w:ascii="Times New Roman" w:eastAsia="Calibri" w:hAnsi="Times New Roman" w:cs="Times New Roman"/>
          <w:sz w:val="24"/>
          <w:szCs w:val="24"/>
        </w:rPr>
        <w:t>ini numai dacă este necesar.</w:t>
      </w:r>
    </w:p>
    <w:p w14:paraId="66C430AC" w14:textId="77777777" w:rsidR="005E0C9F" w:rsidRPr="001A1D17" w:rsidRDefault="005E0C9F" w:rsidP="001A1D17">
      <w:pPr>
        <w:spacing w:after="0" w:line="276" w:lineRule="auto"/>
        <w:jc w:val="both"/>
        <w:rPr>
          <w:rFonts w:ascii="Times New Roman" w:eastAsia="Calibri" w:hAnsi="Times New Roman" w:cs="Times New Roman"/>
          <w:b/>
          <w:bCs/>
          <w:sz w:val="24"/>
          <w:szCs w:val="24"/>
        </w:rPr>
      </w:pPr>
    </w:p>
    <w:p w14:paraId="3C19C7CE" w14:textId="5AA5CFD1"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bCs/>
          <w:sz w:val="24"/>
          <w:szCs w:val="24"/>
        </w:rPr>
        <w:t>Alăptarea</w:t>
      </w:r>
    </w:p>
    <w:p w14:paraId="5703D69F" w14:textId="77777777" w:rsidR="004C5AC0" w:rsidRPr="001A1D17" w:rsidRDefault="004C5AC0"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w:t>
      </w:r>
      <w:r w:rsidR="004D4CC5" w:rsidRPr="001A1D17">
        <w:rPr>
          <w:rFonts w:ascii="Times New Roman" w:eastAsia="Calibri" w:hAnsi="Times New Roman" w:cs="Times New Roman"/>
          <w:sz w:val="24"/>
          <w:szCs w:val="24"/>
        </w:rPr>
        <w:t xml:space="preserve">dalimumab poate fi </w:t>
      </w:r>
      <w:r w:rsidRPr="001A1D17">
        <w:rPr>
          <w:rFonts w:ascii="Times New Roman" w:eastAsia="Calibri" w:hAnsi="Times New Roman" w:cs="Times New Roman"/>
          <w:sz w:val="24"/>
          <w:szCs w:val="24"/>
        </w:rPr>
        <w:t>utilizat în timpul alăptării.</w:t>
      </w:r>
    </w:p>
    <w:p w14:paraId="757A36D4" w14:textId="573ABA95" w:rsidR="004D4CC5" w:rsidRPr="001A1D17" w:rsidRDefault="004D4CC5" w:rsidP="001A1D17">
      <w:pPr>
        <w:spacing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Dacă pacienta a primit adalimumab în timpul sarcinii, copilul ei poate avea un risc mai mare să dezvolte o infecție timp de circa 5 luni de la ultima doză de adalimumab  u</w:t>
      </w:r>
      <w:r w:rsidR="004C5AC0" w:rsidRPr="001A1D17">
        <w:rPr>
          <w:rFonts w:ascii="Times New Roman" w:eastAsia="Calibri" w:hAnsi="Times New Roman" w:cs="Times New Roman"/>
          <w:sz w:val="24"/>
          <w:szCs w:val="24"/>
        </w:rPr>
        <w:t>tilizată în timpul sarcinii.</w:t>
      </w:r>
      <w:r w:rsidR="004C5AC0" w:rsidRPr="001A1D17">
        <w:rPr>
          <w:rFonts w:ascii="Times New Roman" w:eastAsia="Calibri" w:hAnsi="Times New Roman" w:cs="Times New Roman"/>
          <w:sz w:val="24"/>
          <w:szCs w:val="24"/>
        </w:rPr>
        <w:br/>
      </w:r>
      <w:r w:rsidRPr="001A1D17">
        <w:rPr>
          <w:rFonts w:ascii="Times New Roman" w:eastAsia="Calibri" w:hAnsi="Times New Roman" w:cs="Times New Roman"/>
          <w:sz w:val="24"/>
          <w:szCs w:val="24"/>
        </w:rPr>
        <w:t>Este important anunţarea medicului copilului și altor profesioniști din domeniul sănătății că pacienta a utilizat adalimumab în timpul sarcinii, înainte ca copilul ei să primească orice vaccin.</w:t>
      </w:r>
    </w:p>
    <w:p w14:paraId="6C966AC9"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Conducerea vehiculelor și folosirea utilajelor:</w:t>
      </w:r>
    </w:p>
    <w:p w14:paraId="618B7FF4"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Adalimumab poate influenţa în mică măsură capacitatea de a conduce vehicule, biciclete sau de a folosi utilaje. După administrarepoate să apară senzaţia de vertij şi tulburări de vedere.</w:t>
      </w:r>
    </w:p>
    <w:p w14:paraId="3FB892E0"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17C23994" w14:textId="26C842A9"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Inter</w:t>
      </w:r>
      <w:r w:rsidR="005E0C9F" w:rsidRPr="001A1D17">
        <w:rPr>
          <w:rFonts w:ascii="Times New Roman" w:eastAsia="Times New Roman" w:hAnsi="Times New Roman" w:cs="Times New Roman"/>
          <w:b/>
          <w:sz w:val="24"/>
          <w:szCs w:val="24"/>
        </w:rPr>
        <w:t>venţii chirurgicale sau dentare</w:t>
      </w:r>
    </w:p>
    <w:p w14:paraId="1127A59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cazul necesităţii unor intervenţii chirurgicale sau dentare, medicul curant va putea stopa temporar tratamentul cu adalimumab. </w:t>
      </w:r>
    </w:p>
    <w:p w14:paraId="3908DFAF"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7A89D460" w14:textId="6BB219BE"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Boala demielinizantă</w:t>
      </w:r>
    </w:p>
    <w:p w14:paraId="14A55FF6"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rare cazuri, tratamentul cu adalimumab a coincis cu </w:t>
      </w:r>
      <w:r w:rsidRPr="001A1D17">
        <w:rPr>
          <w:rFonts w:ascii="Times New Roman" w:eastAsia="Calibri" w:hAnsi="Times New Roman" w:cs="Times New Roman"/>
          <w:sz w:val="24"/>
          <w:szCs w:val="24"/>
        </w:rPr>
        <w:t>debutul sau exacerbarea simptomelor clinice şi/sau a parametrilor radiologici de boala demielinizantă a sistemului nervos central, inclusiv a sclerozei multiple şi nevritei optice şi de boala demielinizantă periferică, inclusiv a sindromului Guillain-Barré.</w:t>
      </w:r>
    </w:p>
    <w:p w14:paraId="275F283A"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Dacă pacientul a fost diagnosticat cu o boală demielinizantă (o boală care afectează învelişul protector al nervilor, cum este scleroza multiplă), medicul prescriptor va decide dacă va iniţia sau continua tratamentul cuadalimumab. Apariţia unor simptome cum sunt modificari ale vederii, slăbiciune la nivelul braţelor sau picioarelor sau amorţeli sau furnicături în orice parte a corpului trebuie semnalate medicului curant.</w:t>
      </w:r>
    </w:p>
    <w:p w14:paraId="0896F3F8" w14:textId="77777777"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Calibri" w:hAnsi="Times New Roman" w:cs="Times New Roman"/>
          <w:sz w:val="24"/>
          <w:szCs w:val="24"/>
        </w:rPr>
        <w:t xml:space="preserve"> Există o asociere cunoscută între uveita intermediară şi bolile demielinizante ale sistemului nervos central. La pacienţii cu uveită intermediară non-infecţioasă, înainte de începerea tratamentului şi, în mod regulat, în timpul tratamentului cu adalimumab, trebuie efectuată evaluare neurologică pentru a putea detecta bolile demielinizante ale sistemului nervos central pre-existente sau în curs de apariţie.</w:t>
      </w:r>
    </w:p>
    <w:p w14:paraId="221A1BBB"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p>
    <w:p w14:paraId="5EA695F8"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b/>
          <w:bCs/>
          <w:sz w:val="24"/>
          <w:szCs w:val="24"/>
        </w:rPr>
        <w:t>Vaccinare</w:t>
      </w:r>
    </w:p>
    <w:p w14:paraId="37D43E69" w14:textId="77777777" w:rsidR="004D4CC5" w:rsidRPr="001A1D17" w:rsidRDefault="004D4CC5" w:rsidP="001A1D17">
      <w:pPr>
        <w:spacing w:after="0" w:line="276" w:lineRule="auto"/>
        <w:jc w:val="both"/>
        <w:rPr>
          <w:rFonts w:ascii="Times New Roman" w:eastAsia="Calibri" w:hAnsi="Times New Roman" w:cs="Times New Roman"/>
          <w:b/>
          <w:bCs/>
          <w:sz w:val="24"/>
          <w:szCs w:val="24"/>
        </w:rPr>
      </w:pPr>
      <w:r w:rsidRPr="001A1D17">
        <w:rPr>
          <w:rFonts w:ascii="Times New Roman" w:eastAsia="Calibri" w:hAnsi="Times New Roman" w:cs="Times New Roman"/>
          <w:sz w:val="24"/>
          <w:szCs w:val="24"/>
        </w:rPr>
        <w:t xml:space="preserve">Anumite vaccinuri conţin viruşi sau bacterii care produc boli, în forme atenuate dar vii, iar aceste vaccinuri nu trebuie administrate în timpul tratamentului cu adalimumab.Trebuie anunţat medicul curant înainte de administrarea oricărui vaccin. </w:t>
      </w:r>
    </w:p>
    <w:p w14:paraId="2A9291C0" w14:textId="77777777" w:rsidR="005E0C9F" w:rsidRPr="001A1D17" w:rsidRDefault="005E0C9F" w:rsidP="001A1D17">
      <w:pPr>
        <w:spacing w:after="0" w:line="276" w:lineRule="auto"/>
        <w:jc w:val="both"/>
        <w:rPr>
          <w:rFonts w:ascii="Times New Roman" w:eastAsia="Times New Roman" w:hAnsi="Times New Roman" w:cs="Times New Roman"/>
          <w:b/>
          <w:sz w:val="24"/>
          <w:szCs w:val="24"/>
        </w:rPr>
      </w:pPr>
    </w:p>
    <w:p w14:paraId="797FA259" w14:textId="74203B03"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Insuficienţa cardiacă</w:t>
      </w:r>
    </w:p>
    <w:p w14:paraId="30843136"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pacientul este diagnosticat cu insuficienţă cardiacă uşoară şi este tratat cu adalimumab,  evoluţia insuficienţei cardiace trebuie monitorizată îndeaproape de către medicul curant cardiolog. Este importantă comunicarea medicului prescriptor dacă pacientul suferă de o afecţiune cardiacă gravă.Trebuie anunţat medicul prescriptor în cazul apariţiei de simptome noi sau agravante de insuficienţă cardiacă (de exemplu dispnee, edem al membrelor inferioare)</w:t>
      </w:r>
    </w:p>
    <w:p w14:paraId="5A60A847" w14:textId="77777777" w:rsidR="004D4CC5" w:rsidRPr="001A1D17" w:rsidRDefault="004D4CC5" w:rsidP="001A1D17">
      <w:pPr>
        <w:spacing w:after="0" w:line="276" w:lineRule="auto"/>
        <w:jc w:val="both"/>
        <w:rPr>
          <w:rFonts w:ascii="Times New Roman" w:eastAsia="Times New Roman" w:hAnsi="Times New Roman" w:cs="Times New Roman"/>
          <w:b/>
          <w:bCs/>
          <w:sz w:val="24"/>
          <w:szCs w:val="24"/>
        </w:rPr>
      </w:pPr>
    </w:p>
    <w:p w14:paraId="1947081A" w14:textId="6B93ECDF"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Vârsta peste 65 de ani</w:t>
      </w:r>
    </w:p>
    <w:p w14:paraId="550E9FDE"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 care au mai mult de 65 ani şi utilizează adalimumab sunt mai susceptibili la infecţii. Este important raportarea la medicul prescriptor a simptomelor de infecţie cum sunt: febra, răni, oboseală sau probleme dentare.</w:t>
      </w:r>
    </w:p>
    <w:p w14:paraId="2D17D9FF"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p>
    <w:p w14:paraId="78CF83F3" w14:textId="24F30FEA"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Călătorie/infecţie recidivantă</w:t>
      </w:r>
    </w:p>
    <w:p w14:paraId="4C05F6C4"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Trebuie raportat medicului prescriptor dacă pacientul tratat cu adalimumab locuieşte sau călătoreşte în zonele endemice pentru infecţiile cu ciuperci, cum sunt histoplasmoza, coccidioidoza sau blastomicoza.</w:t>
      </w:r>
    </w:p>
    <w:p w14:paraId="1BD88FDA"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Trebuie declarate medicului prescriptor antecedente de infecţii recidivante sau alte afecţiuni care cresc riscul de infecţii în cazul pacienţilor trataţi cu adalimumab.</w:t>
      </w:r>
    </w:p>
    <w:p w14:paraId="5E135F15" w14:textId="77777777" w:rsidR="004D4CC5" w:rsidRPr="001A1D17" w:rsidRDefault="004D4CC5" w:rsidP="001A1D17">
      <w:pPr>
        <w:spacing w:after="0" w:line="276" w:lineRule="auto"/>
        <w:jc w:val="both"/>
        <w:rPr>
          <w:rFonts w:ascii="Times New Roman" w:eastAsia="Calibri" w:hAnsi="Times New Roman" w:cs="Times New Roman"/>
          <w:sz w:val="24"/>
          <w:szCs w:val="24"/>
        </w:rPr>
      </w:pPr>
    </w:p>
    <w:p w14:paraId="5CDBB359" w14:textId="3A304E10" w:rsidR="004D4CC5" w:rsidRPr="001A1D17" w:rsidRDefault="005E0C9F"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Cancer</w:t>
      </w:r>
    </w:p>
    <w:p w14:paraId="737C4840" w14:textId="0D2799A2"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Există foarte rare cazuri de anumite forme de cancer la adulţii trataţi cu adalimumab.</w:t>
      </w:r>
      <w:r w:rsidR="005E0C9F"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 xml:space="preserve">Utilizarea </w:t>
      </w:r>
      <w:r w:rsidR="005E0C9F" w:rsidRPr="001A1D17">
        <w:rPr>
          <w:rFonts w:ascii="Times New Roman" w:eastAsia="Calibri" w:hAnsi="Times New Roman" w:cs="Times New Roman"/>
          <w:sz w:val="24"/>
          <w:szCs w:val="24"/>
        </w:rPr>
        <w:t>Adalimumabum</w:t>
      </w:r>
      <w:r w:rsidR="005E0C9F"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poate să crească riscul apariţiei limfomului, leucemiei, sau a altor tipuri de cancer...</w:t>
      </w:r>
    </w:p>
    <w:p w14:paraId="01ECC72D"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In plus, au fost observate cazuri de cancere cutanate de tip ne-melanom la pacienţii care utilizeaza adalimumab. </w:t>
      </w:r>
    </w:p>
    <w:p w14:paraId="73A1A9A4"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423CC89C" w14:textId="60A1A448" w:rsidR="004D4CC5" w:rsidRPr="001A1D17" w:rsidRDefault="004D4CC5" w:rsidP="001A1D17">
      <w:pPr>
        <w:spacing w:after="0" w:line="276"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Sindro</w:t>
      </w:r>
      <w:r w:rsidR="005E0C9F" w:rsidRPr="001A1D17">
        <w:rPr>
          <w:rFonts w:ascii="Times New Roman" w:eastAsia="Times New Roman" w:hAnsi="Times New Roman" w:cs="Times New Roman"/>
          <w:b/>
          <w:sz w:val="24"/>
          <w:szCs w:val="24"/>
        </w:rPr>
        <w:t>m asemănător lupusului</w:t>
      </w:r>
    </w:p>
    <w:p w14:paraId="30E8E7FB"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In cazuri rare, tratamentul cu adalimumab poate să determine un sindrom asemănător lupusului. Dacă apar simptome cum sunt erupţie cutanată persistentă inexplicabilă, febră, dureri articulare sau oboseală trebuie raportate medicului prescriptor.</w:t>
      </w:r>
    </w:p>
    <w:p w14:paraId="2CBA4EC0" w14:textId="60348C26" w:rsidR="004D4CC5" w:rsidRPr="001A1D17" w:rsidRDefault="005E0C9F"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w:t>
      </w:r>
    </w:p>
    <w:p w14:paraId="5AF17774" w14:textId="77777777" w:rsidR="005E0C9F" w:rsidRPr="001A1D17" w:rsidRDefault="005E0C9F" w:rsidP="001A1D17">
      <w:pPr>
        <w:spacing w:after="0" w:line="276" w:lineRule="auto"/>
        <w:jc w:val="both"/>
        <w:rPr>
          <w:rFonts w:ascii="Times New Roman" w:eastAsia="Times New Roman" w:hAnsi="Times New Roman" w:cs="Times New Roman"/>
          <w:sz w:val="24"/>
          <w:szCs w:val="24"/>
        </w:rPr>
      </w:pPr>
    </w:p>
    <w:p w14:paraId="7C807B52" w14:textId="77777777" w:rsidR="005E0C9F" w:rsidRPr="001A1D17" w:rsidRDefault="005E0C9F" w:rsidP="001A1D17">
      <w:pPr>
        <w:spacing w:after="0" w:line="276" w:lineRule="auto"/>
        <w:jc w:val="both"/>
        <w:rPr>
          <w:rFonts w:ascii="Times New Roman" w:eastAsia="Times New Roman" w:hAnsi="Times New Roman" w:cs="Times New Roman"/>
          <w:sz w:val="24"/>
          <w:szCs w:val="24"/>
        </w:rPr>
      </w:pPr>
    </w:p>
    <w:p w14:paraId="026BDF1D" w14:textId="3CC80354" w:rsidR="004D4CC5"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IV</w:t>
      </w:r>
      <w:r w:rsidR="004D4CC5" w:rsidRPr="001A1D17">
        <w:rPr>
          <w:rFonts w:ascii="Times New Roman" w:eastAsia="Calibri" w:hAnsi="Times New Roman" w:cs="Times New Roman"/>
          <w:b/>
          <w:sz w:val="24"/>
          <w:szCs w:val="24"/>
        </w:rPr>
        <w:t xml:space="preserve">. </w:t>
      </w:r>
      <w:r w:rsidRPr="001A1D17">
        <w:rPr>
          <w:rFonts w:ascii="Times New Roman" w:eastAsia="Calibri" w:hAnsi="Times New Roman" w:cs="Times New Roman"/>
          <w:b/>
          <w:sz w:val="24"/>
          <w:szCs w:val="24"/>
        </w:rPr>
        <w:t>Monitorizarea tratamentului/criterii de evaluare a eficacităţii terapeutice</w:t>
      </w:r>
    </w:p>
    <w:p w14:paraId="7F5B1A52" w14:textId="77777777" w:rsidR="004D4CC5" w:rsidRPr="001A1D17" w:rsidRDefault="004D4CC5" w:rsidP="001A1D17">
      <w:pPr>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Monitorizarea tratamentului se face prin examenul acuităţii vizuale, examenul biomicroscopic al polului anterior şi posterior al globului ocular, urmărind prezenţa, regresia sau absenţa semnelor inflamatorii uveale la fiecare 2 săptămâni după administrarea medicamentului.</w:t>
      </w:r>
      <w:r w:rsidRPr="001A1D17">
        <w:rPr>
          <w:rFonts w:ascii="Times New Roman" w:eastAsia="Calibri" w:hAnsi="Times New Roman" w:cs="Times New Roman"/>
          <w:b/>
          <w:sz w:val="24"/>
          <w:szCs w:val="24"/>
        </w:rPr>
        <w:t xml:space="preserve"> </w:t>
      </w:r>
    </w:p>
    <w:p w14:paraId="56A88805" w14:textId="77777777" w:rsidR="005E0C9F" w:rsidRPr="001A1D17" w:rsidRDefault="005E0C9F" w:rsidP="001A1D17">
      <w:pPr>
        <w:spacing w:after="0" w:line="276" w:lineRule="auto"/>
        <w:jc w:val="both"/>
        <w:rPr>
          <w:rFonts w:ascii="Times New Roman" w:eastAsia="Calibri" w:hAnsi="Times New Roman" w:cs="Times New Roman"/>
          <w:b/>
          <w:sz w:val="24"/>
          <w:szCs w:val="24"/>
        </w:rPr>
      </w:pPr>
    </w:p>
    <w:p w14:paraId="650DC43C" w14:textId="4182EC1A" w:rsidR="004D4CC5"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Criterii de continuare a tratamentului</w:t>
      </w:r>
    </w:p>
    <w:p w14:paraId="5C2E19B9"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Continuarea tratamentului se va face atât timp cât persistă fenomenele inflamatorii uveale. </w:t>
      </w:r>
    </w:p>
    <w:p w14:paraId="6F9DA592" w14:textId="77777777" w:rsidR="004D4CC5" w:rsidRPr="001A1D17" w:rsidRDefault="004D4CC5" w:rsidP="001A1D17">
      <w:pPr>
        <w:spacing w:after="0" w:line="276" w:lineRule="auto"/>
        <w:ind w:left="720"/>
        <w:contextualSpacing/>
        <w:jc w:val="both"/>
        <w:rPr>
          <w:rFonts w:ascii="Times New Roman" w:eastAsia="Calibri" w:hAnsi="Times New Roman" w:cs="Times New Roman"/>
          <w:sz w:val="24"/>
          <w:szCs w:val="24"/>
        </w:rPr>
      </w:pPr>
    </w:p>
    <w:p w14:paraId="7B21EBBD" w14:textId="6BAFBF0E" w:rsidR="005E0C9F" w:rsidRPr="001A1D17" w:rsidRDefault="005E0C9F" w:rsidP="001A1D17">
      <w:pPr>
        <w:spacing w:after="0" w:line="276" w:lineRule="auto"/>
        <w:jc w:val="both"/>
        <w:rPr>
          <w:rFonts w:ascii="Times New Roman" w:eastAsia="Calibri" w:hAnsi="Times New Roman" w:cs="Times New Roman"/>
          <w:b/>
          <w:sz w:val="24"/>
          <w:szCs w:val="24"/>
        </w:rPr>
      </w:pPr>
      <w:r w:rsidRPr="001A1D17">
        <w:rPr>
          <w:rFonts w:ascii="Times New Roman" w:eastAsia="Calibri" w:hAnsi="Times New Roman" w:cs="Times New Roman"/>
          <w:b/>
          <w:sz w:val="24"/>
          <w:szCs w:val="24"/>
        </w:rPr>
        <w:t>V. Criterii de întrerupere a tratamentului</w:t>
      </w:r>
    </w:p>
    <w:p w14:paraId="438EB3FB" w14:textId="77777777" w:rsidR="004D4CC5" w:rsidRPr="001A1D17" w:rsidRDefault="004D4CC5" w:rsidP="001A1D17">
      <w:pPr>
        <w:keepNext/>
        <w:keepLines/>
        <w:spacing w:after="0" w:line="276" w:lineRule="auto"/>
        <w:jc w:val="both"/>
        <w:outlineLvl w:val="3"/>
        <w:rPr>
          <w:rFonts w:ascii="Times New Roman" w:eastAsia="Times New Roman" w:hAnsi="Times New Roman" w:cs="Times New Roman"/>
          <w:bCs/>
          <w:iCs/>
          <w:sz w:val="24"/>
          <w:szCs w:val="24"/>
        </w:rPr>
      </w:pPr>
      <w:r w:rsidRPr="001A1D17">
        <w:rPr>
          <w:rFonts w:ascii="Times New Roman" w:eastAsia="Times New Roman" w:hAnsi="Times New Roman" w:cs="Times New Roman"/>
          <w:bCs/>
          <w:iCs/>
          <w:sz w:val="24"/>
          <w:szCs w:val="24"/>
        </w:rPr>
        <w:t>Întreruperea tratamentului cu adalimumab se va face în următoarele situaţii:</w:t>
      </w:r>
    </w:p>
    <w:p w14:paraId="549B6D03" w14:textId="717AB944" w:rsidR="004D4CC5" w:rsidRPr="001A1D17" w:rsidRDefault="004D4CC5" w:rsidP="001A1D17">
      <w:pPr>
        <w:pStyle w:val="ListParagraph"/>
        <w:numPr>
          <w:ilvl w:val="0"/>
          <w:numId w:val="429"/>
        </w:numPr>
        <w:spacing w:line="276" w:lineRule="auto"/>
        <w:ind w:left="284" w:hanging="284"/>
        <w:jc w:val="both"/>
        <w:rPr>
          <w:rFonts w:eastAsia="Calibri"/>
          <w:color w:val="auto"/>
        </w:rPr>
      </w:pPr>
      <w:r w:rsidRPr="001A1D17">
        <w:rPr>
          <w:rFonts w:eastAsia="Calibri"/>
          <w:color w:val="auto"/>
        </w:rPr>
        <w:t xml:space="preserve">Remisia uveitei sau uveită inactivă </w:t>
      </w:r>
    </w:p>
    <w:p w14:paraId="69B1FB35" w14:textId="76089608" w:rsidR="004D4CC5" w:rsidRPr="001A1D17" w:rsidRDefault="004D4CC5" w:rsidP="001A1D17">
      <w:pPr>
        <w:pStyle w:val="ListParagraph"/>
        <w:numPr>
          <w:ilvl w:val="0"/>
          <w:numId w:val="428"/>
        </w:numPr>
        <w:spacing w:line="276" w:lineRule="auto"/>
        <w:ind w:left="284" w:hanging="284"/>
        <w:jc w:val="both"/>
        <w:rPr>
          <w:rFonts w:eastAsia="Calibri"/>
          <w:color w:val="auto"/>
        </w:rPr>
      </w:pPr>
      <w:r w:rsidRPr="001A1D17">
        <w:rPr>
          <w:rFonts w:eastAsia="Calibri"/>
          <w:color w:val="auto"/>
        </w:rPr>
        <w:t>Remisia uveitei se defineşte când după întreruperea tratamentului pe o perioadă de 3 luni nu exist</w:t>
      </w:r>
      <w:r w:rsidR="005E0C9F" w:rsidRPr="001A1D17">
        <w:rPr>
          <w:rFonts w:eastAsia="Calibri"/>
          <w:color w:val="auto"/>
        </w:rPr>
        <w:t>ă semne inflamatorii uveale</w:t>
      </w:r>
    </w:p>
    <w:p w14:paraId="6BFF0867" w14:textId="75190836" w:rsidR="004D4CC5" w:rsidRPr="001A1D17" w:rsidRDefault="004D4CC5" w:rsidP="001A1D17">
      <w:pPr>
        <w:pStyle w:val="ListParagraph"/>
        <w:numPr>
          <w:ilvl w:val="0"/>
          <w:numId w:val="428"/>
        </w:numPr>
        <w:spacing w:line="276" w:lineRule="auto"/>
        <w:ind w:left="284" w:hanging="284"/>
        <w:jc w:val="both"/>
        <w:rPr>
          <w:rFonts w:eastAsia="Calibri"/>
          <w:color w:val="auto"/>
        </w:rPr>
      </w:pPr>
      <w:r w:rsidRPr="001A1D17">
        <w:rPr>
          <w:rFonts w:eastAsia="Calibri"/>
          <w:color w:val="auto"/>
        </w:rPr>
        <w:t>Uveita inactivă este când pe o perioadă de 3 luni în timpul tratamentului sistemic imunomodulator, incluzând cortico-steroizii, nu e</w:t>
      </w:r>
      <w:r w:rsidR="005E0C9F" w:rsidRPr="001A1D17">
        <w:rPr>
          <w:rFonts w:eastAsia="Calibri"/>
          <w:color w:val="auto"/>
        </w:rPr>
        <w:t>xistă semne inflamatorii uveale</w:t>
      </w:r>
    </w:p>
    <w:p w14:paraId="31F243B1" w14:textId="3431D1D8"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Când nu există răspuns la tratament</w:t>
      </w:r>
    </w:p>
    <w:p w14:paraId="361BA2E9" w14:textId="76EB80A4"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Recidiva inflamaţiei este definită ca o inflamaţie activă după o inactivitate de cel puţin 3 luni, fără a</w:t>
      </w:r>
      <w:r w:rsidR="005E0C9F" w:rsidRPr="001A1D17">
        <w:rPr>
          <w:rFonts w:eastAsia="Calibri"/>
          <w:color w:val="auto"/>
        </w:rPr>
        <w:t xml:space="preserve"> include edemul macular cistoid</w:t>
      </w:r>
    </w:p>
    <w:p w14:paraId="5D4594AB" w14:textId="444D7C8B"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Apariţia efectelor adverse subiective (ex, cefalee, dureri musculare, prurit) sau complicaţiilor (infecţioase), malignitate (cancer mamar, renal, melanom)</w:t>
      </w:r>
      <w:r w:rsidR="005E0C9F" w:rsidRPr="001A1D17">
        <w:rPr>
          <w:rFonts w:eastAsia="Calibri"/>
          <w:color w:val="auto"/>
        </w:rPr>
        <w:t>, boli demielinizante, leucemie</w:t>
      </w:r>
    </w:p>
    <w:p w14:paraId="51653DA9" w14:textId="1611B7BE" w:rsidR="004D4CC5" w:rsidRPr="001A1D17" w:rsidRDefault="005E0C9F"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N</w:t>
      </w:r>
      <w:r w:rsidR="004D4CC5" w:rsidRPr="001A1D17">
        <w:rPr>
          <w:rFonts w:eastAsia="Calibri"/>
          <w:color w:val="auto"/>
        </w:rPr>
        <w:t>ecomplianta sau retragerea consimțământului pacientului față de tratament</w:t>
      </w:r>
    </w:p>
    <w:p w14:paraId="33FB588F" w14:textId="5750D95C" w:rsidR="004D4CC5" w:rsidRPr="001A1D17" w:rsidRDefault="004D4CC5" w:rsidP="001A1D17">
      <w:pPr>
        <w:pStyle w:val="ListParagraph"/>
        <w:numPr>
          <w:ilvl w:val="2"/>
          <w:numId w:val="428"/>
        </w:numPr>
        <w:spacing w:line="276" w:lineRule="auto"/>
        <w:ind w:left="284" w:hanging="284"/>
        <w:jc w:val="both"/>
        <w:rPr>
          <w:rFonts w:eastAsia="Calibri"/>
          <w:color w:val="auto"/>
        </w:rPr>
      </w:pPr>
      <w:r w:rsidRPr="001A1D17">
        <w:rPr>
          <w:rFonts w:eastAsia="Calibri"/>
          <w:color w:val="auto"/>
        </w:rPr>
        <w:t>Sarcină</w:t>
      </w:r>
    </w:p>
    <w:p w14:paraId="4C812976" w14:textId="7777777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 xml:space="preserve"> </w:t>
      </w:r>
    </w:p>
    <w:p w14:paraId="7F26810E" w14:textId="532106A9" w:rsidR="004D4CC5" w:rsidRPr="001A1D17" w:rsidRDefault="005E0C9F" w:rsidP="001A1D17">
      <w:pPr>
        <w:pStyle w:val="ListParagraph"/>
        <w:numPr>
          <w:ilvl w:val="1"/>
          <w:numId w:val="346"/>
        </w:numPr>
        <w:tabs>
          <w:tab w:val="left" w:pos="426"/>
          <w:tab w:val="left" w:pos="567"/>
        </w:tabs>
        <w:spacing w:line="276" w:lineRule="auto"/>
        <w:ind w:left="284" w:hanging="169"/>
        <w:jc w:val="both"/>
        <w:rPr>
          <w:rFonts w:eastAsia="Calibri"/>
          <w:b/>
          <w:color w:val="auto"/>
        </w:rPr>
      </w:pPr>
      <w:r w:rsidRPr="001A1D17">
        <w:rPr>
          <w:rFonts w:eastAsia="Calibri"/>
          <w:b/>
          <w:color w:val="auto"/>
        </w:rPr>
        <w:t>Prescriptori</w:t>
      </w:r>
    </w:p>
    <w:p w14:paraId="0331EE20" w14:textId="425A05D7" w:rsidR="004D4CC5" w:rsidRPr="001A1D17" w:rsidRDefault="004D4CC5" w:rsidP="001A1D17">
      <w:pPr>
        <w:spacing w:after="0" w:line="276" w:lineRule="auto"/>
        <w:jc w:val="both"/>
        <w:rPr>
          <w:rFonts w:ascii="Times New Roman" w:eastAsia="Calibri" w:hAnsi="Times New Roman" w:cs="Times New Roman"/>
          <w:sz w:val="24"/>
          <w:szCs w:val="24"/>
        </w:rPr>
      </w:pPr>
      <w:r w:rsidRPr="001A1D17">
        <w:rPr>
          <w:rFonts w:ascii="Times New Roman" w:eastAsia="Calibri" w:hAnsi="Times New Roman" w:cs="Times New Roman"/>
          <w:b/>
          <w:sz w:val="24"/>
          <w:szCs w:val="24"/>
        </w:rPr>
        <w:t xml:space="preserve"> </w:t>
      </w:r>
      <w:r w:rsidRPr="001A1D17">
        <w:rPr>
          <w:rFonts w:ascii="Times New Roman" w:eastAsia="Calibri" w:hAnsi="Times New Roman" w:cs="Times New Roman"/>
          <w:sz w:val="24"/>
          <w:szCs w:val="24"/>
        </w:rPr>
        <w:t>Medici din specialitatea oftalmologie</w:t>
      </w:r>
      <w:r w:rsidR="005E0C9F" w:rsidRPr="001A1D17">
        <w:rPr>
          <w:rFonts w:ascii="Times New Roman" w:eastAsia="Calibri" w:hAnsi="Times New Roman" w:cs="Times New Roman"/>
          <w:sz w:val="24"/>
          <w:szCs w:val="24"/>
        </w:rPr>
        <w:t>.”</w:t>
      </w:r>
    </w:p>
    <w:p w14:paraId="5E5ECA50" w14:textId="77777777" w:rsidR="00BB3C88" w:rsidRPr="001A1D17" w:rsidRDefault="00BB3C88" w:rsidP="001A1D17">
      <w:pPr>
        <w:tabs>
          <w:tab w:val="left" w:pos="426"/>
        </w:tabs>
        <w:jc w:val="both"/>
        <w:rPr>
          <w:rFonts w:ascii="Times New Roman" w:eastAsia="Arial" w:hAnsi="Times New Roman" w:cs="Times New Roman"/>
          <w:b/>
          <w:bCs/>
          <w:sz w:val="24"/>
          <w:szCs w:val="24"/>
          <w:lang w:val="en-US"/>
        </w:rPr>
      </w:pPr>
    </w:p>
    <w:p w14:paraId="49EB5545"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643320E4"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881C018"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44B31676"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25717A1F"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6502A39"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4C70716C"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0BC163A"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1AAD6851"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987BC94"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375A2261"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A089A2D"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70F663A" w14:textId="77777777" w:rsidR="00081C83" w:rsidRPr="001A1D17" w:rsidRDefault="00081C83" w:rsidP="001A1D17">
      <w:pPr>
        <w:tabs>
          <w:tab w:val="left" w:pos="426"/>
        </w:tabs>
        <w:jc w:val="both"/>
        <w:rPr>
          <w:rFonts w:ascii="Times New Roman" w:eastAsia="Arial" w:hAnsi="Times New Roman" w:cs="Times New Roman"/>
          <w:b/>
          <w:bCs/>
          <w:sz w:val="24"/>
          <w:szCs w:val="24"/>
          <w:lang w:val="en-US"/>
        </w:rPr>
      </w:pPr>
    </w:p>
    <w:p w14:paraId="06AD3B07" w14:textId="36D7750F" w:rsidR="007B12AF" w:rsidRPr="001A1D17" w:rsidRDefault="007B12AF"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t>La anexa nr. 1, după protocolul terapeutic c</w:t>
      </w:r>
      <w:r w:rsidR="00081C83" w:rsidRPr="001A1D17">
        <w:rPr>
          <w:rFonts w:eastAsia="Arial"/>
          <w:b/>
          <w:bCs/>
          <w:color w:val="auto"/>
          <w:lang w:val="en-US"/>
        </w:rPr>
        <w:t>orespunzător poziției cu nr. 372</w:t>
      </w:r>
      <w:r w:rsidRPr="001A1D17">
        <w:rPr>
          <w:rFonts w:eastAsia="Arial"/>
          <w:b/>
          <w:bCs/>
          <w:color w:val="auto"/>
          <w:lang w:val="en-US"/>
        </w:rPr>
        <w:t xml:space="preserve"> se introduce protocolul terapeutic corespunzător poz</w:t>
      </w:r>
      <w:r w:rsidR="00081C83" w:rsidRPr="001A1D17">
        <w:rPr>
          <w:rFonts w:eastAsia="Arial"/>
          <w:b/>
          <w:bCs/>
          <w:color w:val="auto"/>
          <w:lang w:val="en-US"/>
        </w:rPr>
        <w:t>iției nr. 373</w:t>
      </w:r>
      <w:r w:rsidRPr="001A1D17">
        <w:rPr>
          <w:rFonts w:eastAsia="Arial"/>
          <w:b/>
          <w:bCs/>
          <w:color w:val="auto"/>
          <w:lang w:val="en-US"/>
        </w:rPr>
        <w:t xml:space="preserve"> cod (</w:t>
      </w:r>
      <w:r w:rsidR="008B455A" w:rsidRPr="001A1D17">
        <w:rPr>
          <w:rFonts w:eastAsia="Arial"/>
          <w:b/>
          <w:bCs/>
          <w:color w:val="auto"/>
          <w:lang w:val="en-US"/>
        </w:rPr>
        <w:t>L04AC19</w:t>
      </w:r>
      <w:r w:rsidRPr="001A1D17">
        <w:rPr>
          <w:rFonts w:eastAsia="Arial"/>
          <w:b/>
          <w:bCs/>
          <w:color w:val="auto"/>
          <w:lang w:val="en-US"/>
        </w:rPr>
        <w:t xml:space="preserve">): DCI </w:t>
      </w:r>
      <w:r w:rsidR="008B455A" w:rsidRPr="001A1D17">
        <w:rPr>
          <w:rFonts w:eastAsia="Arial"/>
          <w:b/>
          <w:bCs/>
          <w:color w:val="auto"/>
          <w:lang w:val="en-US"/>
        </w:rPr>
        <w:t>SATRALIZUMABUM</w:t>
      </w:r>
      <w:r w:rsidRPr="001A1D17">
        <w:rPr>
          <w:rFonts w:eastAsia="Arial"/>
          <w:b/>
          <w:bCs/>
          <w:color w:val="auto"/>
          <w:lang w:val="en-US"/>
        </w:rPr>
        <w:t xml:space="preserve"> cu următorul cuprins: </w:t>
      </w:r>
    </w:p>
    <w:p w14:paraId="3EBE2CFF"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245098D0" w14:textId="1A59E919" w:rsidR="008B455A" w:rsidRPr="001A1D17" w:rsidRDefault="007B12AF" w:rsidP="001A1D17">
      <w:pPr>
        <w:tabs>
          <w:tab w:val="left" w:pos="426"/>
        </w:tabs>
        <w:jc w:val="both"/>
        <w:rPr>
          <w:rFonts w:ascii="Times New Roman" w:eastAsia="Arial" w:hAnsi="Times New Roman" w:cs="Times New Roman"/>
          <w:b/>
          <w:bCs/>
          <w:sz w:val="24"/>
          <w:szCs w:val="24"/>
          <w:lang w:val="en-US"/>
        </w:rPr>
      </w:pPr>
      <w:r w:rsidRPr="001A1D17">
        <w:rPr>
          <w:rFonts w:ascii="Times New Roman" w:eastAsia="Arial" w:hAnsi="Times New Roman" w:cs="Times New Roman"/>
          <w:b/>
          <w:bCs/>
          <w:sz w:val="24"/>
          <w:szCs w:val="24"/>
          <w:lang w:val="en-US"/>
        </w:rPr>
        <w:t xml:space="preserve">”Protocol terapeutic corespunzător poziţiei nr. </w:t>
      </w:r>
      <w:r w:rsidR="00081C83" w:rsidRPr="001A1D17">
        <w:rPr>
          <w:rFonts w:ascii="Times New Roman" w:eastAsia="Arial" w:hAnsi="Times New Roman" w:cs="Times New Roman"/>
          <w:b/>
          <w:bCs/>
          <w:sz w:val="24"/>
          <w:szCs w:val="24"/>
          <w:lang w:val="en-US"/>
        </w:rPr>
        <w:t>373</w:t>
      </w:r>
      <w:r w:rsidR="008B455A" w:rsidRPr="001A1D17">
        <w:rPr>
          <w:rFonts w:ascii="Times New Roman" w:eastAsia="Arial" w:hAnsi="Times New Roman" w:cs="Times New Roman"/>
          <w:b/>
          <w:bCs/>
          <w:sz w:val="24"/>
          <w:szCs w:val="24"/>
          <w:lang w:val="en-US"/>
        </w:rPr>
        <w:t xml:space="preserve"> cod (L04AC19): DCI SATRALIZUMABUM</w:t>
      </w:r>
    </w:p>
    <w:p w14:paraId="43031B4F" w14:textId="77777777" w:rsidR="008B455A" w:rsidRPr="001A1D17" w:rsidRDefault="008B455A" w:rsidP="001A1D17">
      <w:pPr>
        <w:tabs>
          <w:tab w:val="left" w:pos="426"/>
        </w:tabs>
        <w:jc w:val="both"/>
        <w:rPr>
          <w:rFonts w:ascii="Times New Roman" w:eastAsia="Arial" w:hAnsi="Times New Roman" w:cs="Times New Roman"/>
          <w:b/>
          <w:bCs/>
          <w:sz w:val="24"/>
          <w:szCs w:val="24"/>
          <w:lang w:val="en-US"/>
        </w:rPr>
      </w:pPr>
    </w:p>
    <w:p w14:paraId="7F11A795" w14:textId="04FAAFC6"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Introducere</w:t>
      </w:r>
    </w:p>
    <w:p w14:paraId="635703C0" w14:textId="77777777" w:rsidR="004435CA" w:rsidRPr="001A1D17" w:rsidRDefault="004435C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Tulburarea din spectrului neuromielitei optice (TSNMO) este boală autoimună inflamatorie rară și severă a sistemului nervos central (SNC) care a fost identificată ca o entitate clinică distinctă de scleroza multiplă odată cu descoperirea anticorpilor anti aquaporină-4 de tip imunoglobuline G (AQP4-IgG). </w:t>
      </w:r>
    </w:p>
    <w:p w14:paraId="1C37CA13" w14:textId="77777777" w:rsidR="004435CA" w:rsidRPr="001A1D17" w:rsidRDefault="004435CA" w:rsidP="001A1D17">
      <w:pPr>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În prezent, pentru diagnosticul TSNMO, sunt utilizate Criteriile de diagnostic internaționale bazate pe consens din 2015 (</w:t>
      </w:r>
      <w:r w:rsidRPr="001A1D17">
        <w:rPr>
          <w:rFonts w:ascii="Times New Roman" w:eastAsia="Calibri" w:hAnsi="Times New Roman" w:cs="Times New Roman"/>
          <w:kern w:val="2"/>
          <w:sz w:val="24"/>
          <w:szCs w:val="24"/>
          <w:shd w:val="clear" w:color="auto" w:fill="FFFFFF"/>
          <w14:ligatures w14:val="standardContextual"/>
        </w:rPr>
        <w:t>Wingerchuk DM, et al; International Panel for NMO Diagnosis. International consensus diagnostic criteria for neuromyelitis optica spectrum disorders. Neurology. 2015 Jul 14;85(2):177-89</w:t>
      </w:r>
      <w:r w:rsidRPr="001A1D17">
        <w:rPr>
          <w:rFonts w:ascii="Times New Roman" w:eastAsia="Calibri" w:hAnsi="Times New Roman" w:cs="Times New Roman"/>
          <w:kern w:val="2"/>
          <w:sz w:val="24"/>
          <w:szCs w:val="24"/>
          <w14:ligatures w14:val="standardContextual"/>
        </w:rPr>
        <w:t xml:space="preserve">). </w:t>
      </w:r>
    </w:p>
    <w:p w14:paraId="0AF8C719"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p>
    <w:p w14:paraId="234FEEE8"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Tabel 1. Criterii de diagnostic internaționale bazate pe consens din 2015 pentru TSNMO.</w:t>
      </w:r>
    </w:p>
    <w:tbl>
      <w:tblPr>
        <w:tblStyle w:val="TableGrid50"/>
        <w:tblW w:w="0" w:type="auto"/>
        <w:tblInd w:w="-5" w:type="dxa"/>
        <w:tblLook w:val="04A0" w:firstRow="1" w:lastRow="0" w:firstColumn="1" w:lastColumn="0" w:noHBand="0" w:noVBand="1"/>
      </w:tblPr>
      <w:tblGrid>
        <w:gridCol w:w="9635"/>
      </w:tblGrid>
      <w:tr w:rsidR="001A1D17" w:rsidRPr="001A1D17" w14:paraId="55E03945" w14:textId="77777777" w:rsidTr="004435CA">
        <w:tc>
          <w:tcPr>
            <w:tcW w:w="9635" w:type="dxa"/>
          </w:tcPr>
          <w:p w14:paraId="4C8CF001" w14:textId="77777777" w:rsidR="004435CA" w:rsidRPr="001A1D17" w:rsidRDefault="004435CA" w:rsidP="001A1D17">
            <w:pPr>
              <w:spacing w:line="276" w:lineRule="auto"/>
              <w:jc w:val="both"/>
              <w:rPr>
                <w:rFonts w:ascii="Times New Roman" w:hAnsi="Times New Roman" w:cs="Times New Roman"/>
                <w:b/>
                <w:bCs/>
                <w:sz w:val="20"/>
                <w:szCs w:val="20"/>
              </w:rPr>
            </w:pPr>
            <w:r w:rsidRPr="001A1D17">
              <w:rPr>
                <w:rFonts w:ascii="Times New Roman" w:hAnsi="Times New Roman" w:cs="Times New Roman"/>
                <w:b/>
                <w:bCs/>
                <w:sz w:val="20"/>
                <w:szCs w:val="20"/>
              </w:rPr>
              <w:t>Criteriile de diagnostic pentru TSNMO la adulți</w:t>
            </w:r>
          </w:p>
        </w:tc>
      </w:tr>
      <w:tr w:rsidR="001A1D17" w:rsidRPr="001A1D17" w14:paraId="30FC64D3" w14:textId="77777777" w:rsidTr="004435CA">
        <w:tc>
          <w:tcPr>
            <w:tcW w:w="9635" w:type="dxa"/>
          </w:tcPr>
          <w:p w14:paraId="1601DCEB" w14:textId="77777777" w:rsidR="004435CA" w:rsidRPr="001A1D17" w:rsidRDefault="004435CA" w:rsidP="001A1D17">
            <w:pPr>
              <w:spacing w:line="276" w:lineRule="auto"/>
              <w:jc w:val="both"/>
              <w:rPr>
                <w:rFonts w:ascii="Times New Roman" w:hAnsi="Times New Roman" w:cs="Times New Roman"/>
                <w:b/>
                <w:bCs/>
                <w:sz w:val="20"/>
                <w:szCs w:val="20"/>
              </w:rPr>
            </w:pPr>
            <w:r w:rsidRPr="001A1D17">
              <w:rPr>
                <w:rFonts w:ascii="Times New Roman" w:hAnsi="Times New Roman" w:cs="Times New Roman"/>
                <w:b/>
                <w:bCs/>
                <w:sz w:val="20"/>
                <w:szCs w:val="20"/>
              </w:rPr>
              <w:t>Criterii de diagnostic pentru TSNMO cu AQP4-IgG</w:t>
            </w:r>
          </w:p>
          <w:p w14:paraId="6084D678" w14:textId="77777777" w:rsidR="004435CA" w:rsidRPr="001A1D17" w:rsidRDefault="004435CA" w:rsidP="001A1D17">
            <w:pPr>
              <w:numPr>
                <w:ilvl w:val="0"/>
                <w:numId w:val="436"/>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Cel puțin 1 caracteristică clinică de bază</w:t>
            </w:r>
          </w:p>
          <w:p w14:paraId="6324B526" w14:textId="77777777" w:rsidR="004435CA" w:rsidRPr="001A1D17" w:rsidRDefault="004435CA" w:rsidP="001A1D17">
            <w:pPr>
              <w:numPr>
                <w:ilvl w:val="0"/>
                <w:numId w:val="436"/>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Test pozitiv pentru AQP4-IgG utilizând cea mai bună metodă de detecție disponibilă</w:t>
            </w:r>
          </w:p>
          <w:p w14:paraId="124660CD" w14:textId="77777777" w:rsidR="004435CA" w:rsidRPr="001A1D17" w:rsidRDefault="004435CA" w:rsidP="001A1D17">
            <w:pPr>
              <w:numPr>
                <w:ilvl w:val="0"/>
                <w:numId w:val="436"/>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Excluderea diagnosticelor alternative</w:t>
            </w:r>
          </w:p>
        </w:tc>
      </w:tr>
      <w:tr w:rsidR="001A1D17" w:rsidRPr="001A1D17" w14:paraId="76EC678C" w14:textId="77777777" w:rsidTr="004435CA">
        <w:tc>
          <w:tcPr>
            <w:tcW w:w="9635" w:type="dxa"/>
          </w:tcPr>
          <w:p w14:paraId="5DB4D003" w14:textId="77777777" w:rsidR="004435CA" w:rsidRPr="001A1D17" w:rsidRDefault="004435CA" w:rsidP="001A1D17">
            <w:pPr>
              <w:spacing w:line="276" w:lineRule="auto"/>
              <w:jc w:val="both"/>
              <w:rPr>
                <w:rFonts w:ascii="Times New Roman" w:hAnsi="Times New Roman" w:cs="Times New Roman"/>
                <w:b/>
                <w:bCs/>
                <w:sz w:val="20"/>
                <w:szCs w:val="20"/>
              </w:rPr>
            </w:pPr>
            <w:r w:rsidRPr="001A1D17">
              <w:rPr>
                <w:rFonts w:ascii="Times New Roman" w:hAnsi="Times New Roman" w:cs="Times New Roman"/>
                <w:b/>
                <w:bCs/>
                <w:sz w:val="20"/>
                <w:szCs w:val="20"/>
              </w:rPr>
              <w:t>Criterii de diagnostic pentru TSNMO fără AQP4-IgG sau cu status necunoscut al AQP4-IgG</w:t>
            </w:r>
          </w:p>
          <w:p w14:paraId="7C9CE95D" w14:textId="77777777" w:rsidR="004435CA" w:rsidRPr="001A1D17" w:rsidRDefault="004435CA" w:rsidP="001A1D17">
            <w:pPr>
              <w:numPr>
                <w:ilvl w:val="0"/>
                <w:numId w:val="437"/>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Cel puțin 2 caracteristici clinice de bază dezvoltate în urma  ≥ 1 recurență clinică și care îndeplinesc următoarele cerințe:</w:t>
            </w:r>
          </w:p>
          <w:p w14:paraId="2AB192AB" w14:textId="77777777" w:rsidR="004435CA" w:rsidRPr="001A1D17" w:rsidRDefault="004435CA" w:rsidP="001A1D17">
            <w:pPr>
              <w:numPr>
                <w:ilvl w:val="0"/>
                <w:numId w:val="438"/>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Cel puțina 1 dintre caracteristicile clinice de bază trebuie să fie: nevrită optică, mielită acută cu mielită transversă longitudinală extensiva (MTLE), sau sindrom de area postrema</w:t>
            </w:r>
          </w:p>
          <w:p w14:paraId="79546397" w14:textId="77777777" w:rsidR="004435CA" w:rsidRPr="001A1D17" w:rsidRDefault="004435CA" w:rsidP="001A1D17">
            <w:pPr>
              <w:numPr>
                <w:ilvl w:val="0"/>
                <w:numId w:val="438"/>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Diseminare în spațiu (≥ 2 caracteristici clinice de bază)</w:t>
            </w:r>
          </w:p>
          <w:p w14:paraId="357D7DE9" w14:textId="77777777" w:rsidR="004435CA" w:rsidRPr="001A1D17" w:rsidRDefault="004435CA" w:rsidP="001A1D17">
            <w:pPr>
              <w:numPr>
                <w:ilvl w:val="0"/>
                <w:numId w:val="438"/>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Îndeplinirea, după caz, a cerințelor imagistice prin rezonanță magnetică (IRM) suplimentare</w:t>
            </w:r>
          </w:p>
          <w:p w14:paraId="2A541668" w14:textId="77777777" w:rsidR="004435CA" w:rsidRPr="001A1D17" w:rsidRDefault="004435CA" w:rsidP="001A1D17">
            <w:pPr>
              <w:numPr>
                <w:ilvl w:val="0"/>
                <w:numId w:val="437"/>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Test negativ pentru detectarea AQP4-IgG utilizând cea mai bună metodă de detecție disponibilă, sau testare nedisponibilă</w:t>
            </w:r>
          </w:p>
        </w:tc>
      </w:tr>
      <w:tr w:rsidR="001A1D17" w:rsidRPr="001A1D17" w14:paraId="5830E7F3" w14:textId="77777777" w:rsidTr="004435CA">
        <w:tc>
          <w:tcPr>
            <w:tcW w:w="9635" w:type="dxa"/>
          </w:tcPr>
          <w:p w14:paraId="664D68E8" w14:textId="77777777" w:rsidR="004435CA" w:rsidRPr="001A1D17" w:rsidRDefault="004435CA" w:rsidP="001A1D17">
            <w:pPr>
              <w:spacing w:line="276" w:lineRule="auto"/>
              <w:jc w:val="both"/>
              <w:rPr>
                <w:rFonts w:ascii="Times New Roman" w:hAnsi="Times New Roman" w:cs="Times New Roman"/>
                <w:b/>
                <w:bCs/>
                <w:sz w:val="20"/>
                <w:szCs w:val="20"/>
              </w:rPr>
            </w:pPr>
            <w:r w:rsidRPr="001A1D17">
              <w:rPr>
                <w:rFonts w:ascii="Times New Roman" w:hAnsi="Times New Roman" w:cs="Times New Roman"/>
                <w:b/>
                <w:bCs/>
                <w:sz w:val="20"/>
                <w:szCs w:val="20"/>
              </w:rPr>
              <w:t>Caracteristici clinice de bază</w:t>
            </w:r>
          </w:p>
          <w:p w14:paraId="42BE80A5"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Nevrită optică</w:t>
            </w:r>
          </w:p>
          <w:p w14:paraId="215A1728"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Mielită acută</w:t>
            </w:r>
          </w:p>
          <w:p w14:paraId="18370B83"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de area postrema: episoade, altfel inexplicabile, de singultus sau grețuri și vărsături</w:t>
            </w:r>
          </w:p>
          <w:p w14:paraId="12C159FD"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acut de trunchi cerebral</w:t>
            </w:r>
          </w:p>
          <w:p w14:paraId="1EA5F7A2"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Narcolepsie simptomatică sau sindrom clinic diencefalic acut cu leziuni IRM la nivelul diencefalului tipice pentru TSNMO</w:t>
            </w:r>
          </w:p>
          <w:p w14:paraId="6019C895" w14:textId="77777777" w:rsidR="004435CA" w:rsidRPr="001A1D17" w:rsidRDefault="004435CA" w:rsidP="001A1D17">
            <w:pPr>
              <w:numPr>
                <w:ilvl w:val="0"/>
                <w:numId w:val="439"/>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cerebral simptomatic cu leziuni cerebrale tipice pentru TSNMO</w:t>
            </w:r>
          </w:p>
        </w:tc>
      </w:tr>
      <w:tr w:rsidR="001A1D17" w:rsidRPr="001A1D17" w14:paraId="3162FF96" w14:textId="77777777" w:rsidTr="004435CA">
        <w:tc>
          <w:tcPr>
            <w:tcW w:w="9635" w:type="dxa"/>
          </w:tcPr>
          <w:p w14:paraId="673F3DBA"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Cerințe imagistice prin rezonanță magnetică suplimentare pentru NMOSD fără AQP4-IgG sau cu status necunoscut pentru AQP4-IgG</w:t>
            </w:r>
          </w:p>
          <w:p w14:paraId="002FEA5B" w14:textId="77777777" w:rsidR="004435CA" w:rsidRPr="001A1D17" w:rsidRDefault="004435CA" w:rsidP="001A1D17">
            <w:pPr>
              <w:numPr>
                <w:ilvl w:val="0"/>
                <w:numId w:val="440"/>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Nevrită optică acută: cerințe IRM cerebral:</w:t>
            </w:r>
          </w:p>
          <w:p w14:paraId="493E5A1C" w14:textId="77777777" w:rsidR="004435CA" w:rsidRPr="001A1D17" w:rsidRDefault="004435CA" w:rsidP="001A1D17">
            <w:pPr>
              <w:numPr>
                <w:ilvl w:val="0"/>
                <w:numId w:val="441"/>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Aspect normal sau doar leziuni nespecifice la nivelul substanței albe, SAU</w:t>
            </w:r>
          </w:p>
          <w:p w14:paraId="7813AEB9" w14:textId="77777777" w:rsidR="004435CA" w:rsidRPr="001A1D17" w:rsidRDefault="004435CA" w:rsidP="001A1D17">
            <w:pPr>
              <w:numPr>
                <w:ilvl w:val="0"/>
                <w:numId w:val="441"/>
              </w:numPr>
              <w:spacing w:line="276" w:lineRule="auto"/>
              <w:ind w:left="601" w:hanging="283"/>
              <w:contextualSpacing/>
              <w:jc w:val="both"/>
              <w:rPr>
                <w:rFonts w:ascii="Times New Roman" w:hAnsi="Times New Roman" w:cs="Times New Roman"/>
                <w:sz w:val="20"/>
                <w:szCs w:val="20"/>
              </w:rPr>
            </w:pPr>
            <w:r w:rsidRPr="001A1D17">
              <w:rPr>
                <w:rFonts w:ascii="Times New Roman" w:hAnsi="Times New Roman" w:cs="Times New Roman"/>
                <w:sz w:val="20"/>
                <w:szCs w:val="20"/>
              </w:rPr>
              <w:t>Leziune în hipersemnal T2 la nivelul nervului optic sau leziune captantă de gadolinium în secvența T1 care afectează &gt; 1/2 din lungimea nervului optic sau implică chiasma optică</w:t>
            </w:r>
          </w:p>
          <w:p w14:paraId="2622F388" w14:textId="77777777" w:rsidR="004435CA" w:rsidRPr="001A1D17" w:rsidRDefault="004435CA" w:rsidP="001A1D17">
            <w:pPr>
              <w:numPr>
                <w:ilvl w:val="0"/>
                <w:numId w:val="440"/>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Mielită acută: necesită asocierea unei leziuni IRM intramedulare care se extinde pe ≥ 3 segmente învecinate (MTLE) sau atrofie medulară care afectează ≥ 3 segmente învecinate la pacienți cu istoric sugestiv pentru mielită acută</w:t>
            </w:r>
          </w:p>
          <w:p w14:paraId="25E579DB" w14:textId="77777777" w:rsidR="004435CA" w:rsidRPr="001A1D17" w:rsidRDefault="004435CA" w:rsidP="001A1D17">
            <w:pPr>
              <w:numPr>
                <w:ilvl w:val="0"/>
                <w:numId w:val="440"/>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de area postrema: necesită asocierea leziunilor la nivelul porțiunii dorsale a bulbului/ area postrema</w:t>
            </w:r>
          </w:p>
          <w:p w14:paraId="6F808B0A" w14:textId="77777777" w:rsidR="004435CA" w:rsidRPr="001A1D17" w:rsidRDefault="004435CA" w:rsidP="001A1D17">
            <w:pPr>
              <w:numPr>
                <w:ilvl w:val="0"/>
                <w:numId w:val="440"/>
              </w:numPr>
              <w:spacing w:line="276" w:lineRule="auto"/>
              <w:ind w:left="318" w:hanging="284"/>
              <w:contextualSpacing/>
              <w:jc w:val="both"/>
              <w:rPr>
                <w:rFonts w:ascii="Times New Roman" w:hAnsi="Times New Roman" w:cs="Times New Roman"/>
                <w:sz w:val="20"/>
                <w:szCs w:val="20"/>
              </w:rPr>
            </w:pPr>
            <w:r w:rsidRPr="001A1D17">
              <w:rPr>
                <w:rFonts w:ascii="Times New Roman" w:hAnsi="Times New Roman" w:cs="Times New Roman"/>
                <w:sz w:val="20"/>
                <w:szCs w:val="20"/>
              </w:rPr>
              <w:t>Sindrom acut de trunchi cerebral: necesită asocierea leziunilor periependimale la nivelul trunchiului cerebral.</w:t>
            </w:r>
          </w:p>
        </w:tc>
      </w:tr>
    </w:tbl>
    <w:p w14:paraId="3DF3E832" w14:textId="77777777" w:rsidR="004435CA" w:rsidRPr="001A1D17" w:rsidRDefault="004435CA" w:rsidP="001A1D17">
      <w:pPr>
        <w:spacing w:after="0" w:line="276" w:lineRule="auto"/>
        <w:ind w:left="360" w:firstLine="720"/>
        <w:jc w:val="both"/>
        <w:rPr>
          <w:rFonts w:ascii="Times New Roman" w:eastAsia="Calibri" w:hAnsi="Times New Roman" w:cs="Times New Roman"/>
          <w:kern w:val="2"/>
          <w:sz w:val="24"/>
          <w:szCs w:val="24"/>
          <w14:ligatures w14:val="standardContextual"/>
        </w:rPr>
      </w:pPr>
    </w:p>
    <w:p w14:paraId="511FA3AD"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Fără un tratament adecvat, pacienții cu TSNMO pot dezvolta de-a lungul timpului o dizabilitate semnificativă din cauza recurențelor și a recuperării insuficiente după atacurile severe de boală. În prezent, nu există un tratament curativ cunoscut pentru TSNMO; prin urmare, principalele obiective ale terapiei sunt tratamentul rapid și eficient al recurențelor acute și prevenirea recurențelor viitoare prin inițierea imunoterapiei de îndată ce se stabilește un diagnostic cert de TSNMO.</w:t>
      </w:r>
    </w:p>
    <w:p w14:paraId="76107B4B"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45D6F1B3"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Standardul de îngrijire pentru recurențele acute atât în TSNMO cu AQP4-IgG, cât și în TSNMO fără AQP4-IgG, sunt glucocorticoizii în doză mare și terapia de afereză.</w:t>
      </w:r>
    </w:p>
    <w:p w14:paraId="7156D704"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62032F4D"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Al doilea obiectiv principal al terapiei TSNMO este de a preveni alte recurențe. În TSNMO dizabilitatea rezultă în principal din recuperarea slabă și incompletă după recurențele clinice. TSNMO cu AQP4-IgG are o evoluție cu recurențe în majoritatea cazurilor, pacienții având un risc crescut de a dezvolta noi recurențe în special în anul următor debutului sau a oricărei recurențe ulterioare. Factorii de risc pentru recurențe și dizabilitate în TSNMO cu AQP4-IgG includ vârsta de debut, sexul, etnia, fenotipul atacului de debut și tratamentul. </w:t>
      </w:r>
    </w:p>
    <w:p w14:paraId="2B83AE83" w14:textId="77777777" w:rsidR="00830269" w:rsidRPr="001A1D17" w:rsidRDefault="00830269" w:rsidP="001A1D17">
      <w:pPr>
        <w:spacing w:after="0" w:line="276" w:lineRule="auto"/>
        <w:ind w:left="360"/>
        <w:jc w:val="both"/>
        <w:rPr>
          <w:rFonts w:ascii="Times New Roman" w:eastAsia="Calibri" w:hAnsi="Times New Roman" w:cs="Times New Roman"/>
          <w:kern w:val="2"/>
          <w:sz w:val="24"/>
          <w:szCs w:val="24"/>
          <w14:ligatures w14:val="standardContextual"/>
        </w:rPr>
      </w:pPr>
    </w:p>
    <w:p w14:paraId="2F3A7D8E" w14:textId="77777777" w:rsidR="004435CA" w:rsidRPr="001A1D17" w:rsidRDefault="004435CA" w:rsidP="001A1D17">
      <w:pPr>
        <w:spacing w:after="0" w:line="276" w:lineRule="auto"/>
        <w:ind w:left="36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Deoarece fiecare recurență se poate asocia cu dizabilitate permanentă și poate avea un impact negativ asupra calității vieții, inițierea timpurie a imunoterapiei este crucială pentru a preveni recurențe clinice ulterioare și pentru a evita sechelele neurologice pe termen lung.</w:t>
      </w:r>
    </w:p>
    <w:p w14:paraId="71EF8F98" w14:textId="77777777" w:rsidR="004435CA" w:rsidRPr="001A1D17" w:rsidRDefault="004435CA" w:rsidP="001A1D17">
      <w:pPr>
        <w:spacing w:after="0" w:line="276" w:lineRule="auto"/>
        <w:ind w:left="1080" w:hanging="720"/>
        <w:jc w:val="both"/>
        <w:rPr>
          <w:rFonts w:ascii="Times New Roman" w:eastAsia="Calibri" w:hAnsi="Times New Roman" w:cs="Times New Roman"/>
          <w:kern w:val="2"/>
          <w:sz w:val="24"/>
          <w:szCs w:val="24"/>
          <w14:ligatures w14:val="standardContextual"/>
        </w:rPr>
      </w:pPr>
    </w:p>
    <w:p w14:paraId="0E64A059" w14:textId="77777777" w:rsidR="004435CA" w:rsidRPr="001A1D17" w:rsidRDefault="004435CA" w:rsidP="001A1D17">
      <w:pPr>
        <w:numPr>
          <w:ilvl w:val="0"/>
          <w:numId w:val="430"/>
        </w:numPr>
        <w:spacing w:after="0" w:line="276" w:lineRule="auto"/>
        <w:ind w:left="709" w:hanging="349"/>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Indicație terapeutică</w:t>
      </w:r>
    </w:p>
    <w:p w14:paraId="45683FFD" w14:textId="77777777" w:rsidR="004435CA" w:rsidRPr="001A1D17" w:rsidRDefault="004435CA" w:rsidP="001A1D17">
      <w:pPr>
        <w:autoSpaceDE w:val="0"/>
        <w:autoSpaceDN w:val="0"/>
        <w:adjustRightInd w:val="0"/>
        <w:spacing w:after="0" w:line="276" w:lineRule="auto"/>
        <w:ind w:left="360"/>
        <w:jc w:val="both"/>
        <w:rPr>
          <w:rFonts w:ascii="Times New Roman" w:eastAsia="Calibri" w:hAnsi="Times New Roman" w:cs="Times New Roman"/>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Satralizumab-ul </w:t>
      </w:r>
      <w:r w:rsidRPr="001A1D17">
        <w:rPr>
          <w:rFonts w:ascii="Times New Roman" w:eastAsia="Calibri" w:hAnsi="Times New Roman" w:cs="Times New Roman"/>
          <w:sz w:val="24"/>
          <w:szCs w:val="24"/>
          <w14:ligatures w14:val="standardContextual"/>
        </w:rPr>
        <w:t xml:space="preserve">este indicat în monoterapie sau în asociere cu terapie imunosupresoare (TIS) pentru </w:t>
      </w:r>
      <w:r w:rsidRPr="001A1D17">
        <w:rPr>
          <w:rFonts w:ascii="Times New Roman" w:eastAsia="TimesNewRomanPSMT" w:hAnsi="Times New Roman" w:cs="Times New Roman"/>
          <w:sz w:val="24"/>
          <w:szCs w:val="24"/>
          <w14:ligatures w14:val="standardContextual"/>
        </w:rPr>
        <w:t xml:space="preserve">tratamentul tulburărilor din spectrul neuromielitei optice (TSNMO) la pacienţi adulţi şi adolescenţi cu </w:t>
      </w:r>
      <w:r w:rsidRPr="001A1D17">
        <w:rPr>
          <w:rFonts w:ascii="Times New Roman" w:eastAsia="Calibri" w:hAnsi="Times New Roman" w:cs="Times New Roman"/>
          <w:sz w:val="24"/>
          <w:szCs w:val="24"/>
          <w14:ligatures w14:val="standardContextual"/>
        </w:rPr>
        <w:t>vârsta peste 12 ani care sunt seropozitivi la anticorpii anti-aquaporina 4 IgG (AQP4-IgG).</w:t>
      </w:r>
    </w:p>
    <w:p w14:paraId="4B6B9597"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p>
    <w:p w14:paraId="7956A309" w14:textId="77777777" w:rsidR="004435CA" w:rsidRPr="001A1D17" w:rsidRDefault="004435CA" w:rsidP="001A1D17">
      <w:pPr>
        <w:numPr>
          <w:ilvl w:val="0"/>
          <w:numId w:val="430"/>
        </w:numPr>
        <w:spacing w:after="0" w:line="276" w:lineRule="auto"/>
        <w:ind w:left="709" w:hanging="349"/>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pentru includere în tratament</w:t>
      </w:r>
    </w:p>
    <w:p w14:paraId="0BB980AA"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4D6E09F3" w14:textId="61C9B173" w:rsidR="004435CA" w:rsidRPr="001A1D17" w:rsidRDefault="004435CA" w:rsidP="001A1D17">
      <w:pPr>
        <w:numPr>
          <w:ilvl w:val="0"/>
          <w:numId w:val="431"/>
        </w:numPr>
        <w:spacing w:after="0" w:line="276" w:lineRule="auto"/>
        <w:ind w:left="709" w:hanging="283"/>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de includere în tratament</w:t>
      </w:r>
    </w:p>
    <w:p w14:paraId="11807B2F"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Pacienți adulți și adolescenți cu vârsta peste 12 ani.</w:t>
      </w:r>
    </w:p>
    <w:p w14:paraId="09026DA1"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Diagnostic de certitudine de TSNMO.</w:t>
      </w:r>
    </w:p>
    <w:p w14:paraId="3D346BC4"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Pacienți seropozitivi la anticorpii AQP4-IgG. </w:t>
      </w:r>
    </w:p>
    <w:p w14:paraId="1F171379"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Cel </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puţin o recădere sau un prim episod în ultimele 12 luni.</w:t>
      </w:r>
    </w:p>
    <w:p w14:paraId="5352D78E"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EDSS de la 0 la 6,5 inclusiv.</w:t>
      </w:r>
    </w:p>
    <w:p w14:paraId="2C24512E" w14:textId="77777777" w:rsidR="004435CA" w:rsidRPr="001A1D17" w:rsidRDefault="004435CA" w:rsidP="001A1D17">
      <w:pPr>
        <w:numPr>
          <w:ilvl w:val="0"/>
          <w:numId w:val="433"/>
        </w:numPr>
        <w:spacing w:after="0" w:line="276" w:lineRule="auto"/>
        <w:ind w:left="993"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Test de sarcină negativ în cazul pacientelor de sex feminin.</w:t>
      </w:r>
    </w:p>
    <w:p w14:paraId="47680B2B"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p>
    <w:p w14:paraId="666287E5" w14:textId="3E84B98F" w:rsidR="004435CA" w:rsidRPr="001A1D17" w:rsidRDefault="004435CA" w:rsidP="001A1D17">
      <w:pPr>
        <w:numPr>
          <w:ilvl w:val="0"/>
          <w:numId w:val="431"/>
        </w:numPr>
        <w:spacing w:after="0" w:line="276" w:lineRule="auto"/>
        <w:ind w:left="709" w:hanging="283"/>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de excludere</w:t>
      </w:r>
    </w:p>
    <w:p w14:paraId="6D0456FF" w14:textId="77777777" w:rsidR="004435CA" w:rsidRPr="001A1D17" w:rsidRDefault="004435CA" w:rsidP="001A1D17">
      <w:pPr>
        <w:numPr>
          <w:ilvl w:val="0"/>
          <w:numId w:val="442"/>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Lipsa criteriilor de certitudine pentru diagnosticului de TSNMO.</w:t>
      </w:r>
    </w:p>
    <w:p w14:paraId="5A8A69AC" w14:textId="77777777" w:rsidR="004435CA" w:rsidRPr="001A1D17" w:rsidRDefault="004435CA" w:rsidP="001A1D17">
      <w:pPr>
        <w:numPr>
          <w:ilvl w:val="0"/>
          <w:numId w:val="442"/>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Contraindicații determinate de comorbidități asociate:</w:t>
      </w:r>
    </w:p>
    <w:p w14:paraId="0B04E133"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afecţiuni hematologice grave, afecţiuni hepatice grave, neoplazii, insuficienţă renală severă, alte afecţiuni cu risc vital sau de agravare, incompatibile cu medicamentele imunosupresoare, infecţie HIV.</w:t>
      </w:r>
    </w:p>
    <w:p w14:paraId="554022B7"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Infecție activă cu virusul hepatitei B.</w:t>
      </w:r>
    </w:p>
    <w:p w14:paraId="1880A15F"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Lipsa anticorpilor protectivi pentru unii agenţi patogeni infecţioşi (anticorpi anti-HBs, anti- virus varicelo-zosterian).</w:t>
      </w:r>
    </w:p>
    <w:p w14:paraId="19BB79A7"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w:t>
      </w:r>
    </w:p>
    <w:p w14:paraId="4836C1BA"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Alergie la satralizumab, sau oricare dintre excipienți.</w:t>
      </w:r>
    </w:p>
    <w:p w14:paraId="77B2D00A" w14:textId="77777777" w:rsidR="004435CA" w:rsidRPr="001A1D17" w:rsidRDefault="004435CA" w:rsidP="001A1D17">
      <w:pPr>
        <w:numPr>
          <w:ilvl w:val="0"/>
          <w:numId w:val="443"/>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Contraindicații determinate de condiții fiziologice:</w:t>
      </w:r>
    </w:p>
    <w:p w14:paraId="21E3F6D0"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Sarcina în evoluție;</w:t>
      </w:r>
    </w:p>
    <w:p w14:paraId="418041AF"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Alăptarea;</w:t>
      </w:r>
    </w:p>
    <w:p w14:paraId="7064B249" w14:textId="77777777" w:rsidR="004435CA" w:rsidRPr="001A1D17" w:rsidRDefault="004435CA" w:rsidP="001A1D17">
      <w:pPr>
        <w:numPr>
          <w:ilvl w:val="1"/>
          <w:numId w:val="434"/>
        </w:numPr>
        <w:spacing w:after="0" w:line="276" w:lineRule="auto"/>
        <w:ind w:left="1276" w:hanging="283"/>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Sarcină planificată în viitorul apropiat.</w:t>
      </w:r>
    </w:p>
    <w:p w14:paraId="621880F2"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Refuzul pacientului de a accepta sau continua tratamentul.</w:t>
      </w:r>
    </w:p>
    <w:p w14:paraId="6117A971"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Nerespectarea repetată de către pacient a vizitelor obligatorii de monitorizare medicală.</w:t>
      </w:r>
    </w:p>
    <w:p w14:paraId="63CC329C" w14:textId="77777777" w:rsidR="004435CA" w:rsidRPr="001A1D17" w:rsidRDefault="004435CA" w:rsidP="001A1D17">
      <w:pPr>
        <w:numPr>
          <w:ilvl w:val="0"/>
          <w:numId w:val="444"/>
        </w:numPr>
        <w:spacing w:after="0" w:line="276" w:lineRule="auto"/>
        <w:ind w:left="993"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Vârsta sub 12 ani.</w:t>
      </w:r>
    </w:p>
    <w:p w14:paraId="6F22D210"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2BBE6D5B"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Investigații necesare înainte de ințierea tratamentului cu satralizumab:</w:t>
      </w:r>
    </w:p>
    <w:p w14:paraId="4375F800"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Evaluarea funcției hepatice</w:t>
      </w:r>
    </w:p>
    <w:p w14:paraId="1FB7FDD4"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Panel pentru hepatite (Atc. anti HBc, Atc. anti HBs, Ag. HBs, Atc. Anti HCV )</w:t>
      </w:r>
    </w:p>
    <w:p w14:paraId="70918215"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Hemoleucogramă</w:t>
      </w:r>
    </w:p>
    <w:p w14:paraId="19385831"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Screening pentru tuberculoză</w:t>
      </w:r>
    </w:p>
    <w:p w14:paraId="219C0D52" w14:textId="77777777" w:rsidR="004435CA" w:rsidRPr="001A1D17" w:rsidRDefault="004435CA" w:rsidP="001A1D17">
      <w:pPr>
        <w:numPr>
          <w:ilvl w:val="0"/>
          <w:numId w:val="445"/>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Nivelul seric de imunoglobuline, în cazul pacienților care s-au aflat pe alte imunoterapii.</w:t>
      </w:r>
    </w:p>
    <w:p w14:paraId="25E19199"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7AB7BB22"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Vaccinuri recomandate înainte de inițierea tratamentului cu satralizumab:</w:t>
      </w:r>
    </w:p>
    <w:p w14:paraId="7592F7F7" w14:textId="77777777" w:rsidR="004435CA" w:rsidRPr="001A1D17" w:rsidRDefault="004435CA" w:rsidP="001A1D17">
      <w:pPr>
        <w:numPr>
          <w:ilvl w:val="0"/>
          <w:numId w:val="446"/>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Vaccinurile vii sau atenuate nu trebuie administrate în timpul tratamentului cu satralizumab, deoarece siguranța clinică nu a fost stabilită. </w:t>
      </w:r>
    </w:p>
    <w:p w14:paraId="223FBF3C" w14:textId="77777777" w:rsidR="004435CA" w:rsidRPr="001A1D17" w:rsidRDefault="004435CA" w:rsidP="001A1D17">
      <w:pPr>
        <w:numPr>
          <w:ilvl w:val="0"/>
          <w:numId w:val="446"/>
        </w:numPr>
        <w:spacing w:after="0" w:line="276" w:lineRule="auto"/>
        <w:ind w:left="284" w:hanging="284"/>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Administrați toate vaccinurile conform ghidurilor de imunizare, cu cel puțin 4 săptămâni înainte de a începe tratamentul cu satralizumab pentru vaccinuri vii sau vii atenuate și, cu cel puțin 2 săptămâni înainte în cazul vaccinurilor inactive.</w:t>
      </w:r>
    </w:p>
    <w:p w14:paraId="0298280F" w14:textId="77777777" w:rsidR="004435CA" w:rsidRPr="001A1D17" w:rsidRDefault="004435CA" w:rsidP="001A1D17">
      <w:pPr>
        <w:spacing w:after="0" w:line="276" w:lineRule="auto"/>
        <w:ind w:left="720"/>
        <w:contextualSpacing/>
        <w:jc w:val="both"/>
        <w:rPr>
          <w:rFonts w:ascii="Times New Roman" w:eastAsia="Calibri" w:hAnsi="Times New Roman" w:cs="Times New Roman"/>
          <w:kern w:val="2"/>
          <w:sz w:val="24"/>
          <w:szCs w:val="24"/>
          <w14:ligatures w14:val="standardContextual"/>
        </w:rPr>
      </w:pPr>
    </w:p>
    <w:p w14:paraId="224570F6"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Tratament</w:t>
      </w:r>
      <w:r w:rsidRPr="001A1D17">
        <w:rPr>
          <w:rFonts w:ascii="Times New Roman" w:eastAsia="Calibri" w:hAnsi="Times New Roman" w:cs="Times New Roman"/>
          <w:kern w:val="2"/>
          <w:sz w:val="24"/>
          <w:szCs w:val="24"/>
          <w14:ligatures w14:val="standardContextual"/>
        </w:rPr>
        <w:t xml:space="preserve"> </w:t>
      </w:r>
    </w:p>
    <w:p w14:paraId="5D0B58F9"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Tratamentul trebuie inițiat sub supravegherea unui medic neurolog cu experiență în tratamentul TSNMO dintr-un centru universitar.</w:t>
      </w:r>
      <w:r w:rsidRPr="001A1D17">
        <w:rPr>
          <w:rFonts w:ascii="Times New Roman" w:eastAsia="Calibri" w:hAnsi="Times New Roman" w:cs="Times New Roman"/>
          <w:iCs/>
          <w:kern w:val="2"/>
          <w:sz w:val="24"/>
          <w:szCs w:val="24"/>
          <w14:ligatures w14:val="standardContextual"/>
        </w:rPr>
        <w:t>.</w:t>
      </w:r>
    </w:p>
    <w:p w14:paraId="17611D81" w14:textId="77777777" w:rsidR="004435CA" w:rsidRPr="001A1D17" w:rsidRDefault="004435CA" w:rsidP="001A1D17">
      <w:pPr>
        <w:spacing w:after="0" w:line="276" w:lineRule="auto"/>
        <w:ind w:left="360" w:firstLine="720"/>
        <w:contextualSpacing/>
        <w:jc w:val="both"/>
        <w:rPr>
          <w:rFonts w:ascii="Times New Roman" w:eastAsia="Calibri" w:hAnsi="Times New Roman" w:cs="Times New Roman"/>
          <w:kern w:val="2"/>
          <w:sz w:val="24"/>
          <w:szCs w:val="24"/>
          <w14:ligatures w14:val="standardContextual"/>
        </w:rPr>
      </w:pPr>
    </w:p>
    <w:p w14:paraId="68841D8B"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u w:val="single"/>
          <w14:ligatures w14:val="standardContextual"/>
        </w:rPr>
      </w:pPr>
      <w:r w:rsidRPr="001A1D17">
        <w:rPr>
          <w:rFonts w:ascii="Times New Roman" w:eastAsia="Calibri" w:hAnsi="Times New Roman" w:cs="Times New Roman"/>
          <w:b/>
          <w:bCs/>
          <w:kern w:val="2"/>
          <w:sz w:val="24"/>
          <w:szCs w:val="24"/>
          <w:u w:val="single"/>
          <w14:ligatures w14:val="standardContextual"/>
        </w:rPr>
        <w:t>Doze</w:t>
      </w:r>
    </w:p>
    <w:p w14:paraId="2F6E3A1C"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sz w:val="24"/>
          <w:szCs w:val="24"/>
          <w14:ligatures w14:val="standardContextual"/>
        </w:rPr>
      </w:pPr>
      <w:r w:rsidRPr="001A1D17">
        <w:rPr>
          <w:rFonts w:ascii="Times New Roman" w:eastAsia="Calibri" w:hAnsi="Times New Roman" w:cs="Times New Roman"/>
          <w:kern w:val="2"/>
          <w:sz w:val="24"/>
          <w:szCs w:val="24"/>
          <w14:ligatures w14:val="standardContextual"/>
        </w:rPr>
        <w:t xml:space="preserve">Satralizumab </w:t>
      </w:r>
      <w:r w:rsidRPr="001A1D17">
        <w:rPr>
          <w:rFonts w:ascii="Times New Roman" w:eastAsia="TimesNewRomanPSMT" w:hAnsi="Times New Roman" w:cs="Times New Roman"/>
          <w:sz w:val="24"/>
          <w:szCs w:val="24"/>
          <w14:ligatures w14:val="standardContextual"/>
        </w:rPr>
        <w:t xml:space="preserve">poate fi administrat în monoterapie sau în asociere cu corticosteroizi orali (CO), azatioprină (AZA) sau micofenolat de mofetil (MMF). </w:t>
      </w:r>
    </w:p>
    <w:p w14:paraId="32B80B21"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sz w:val="24"/>
          <w:szCs w:val="24"/>
          <w14:ligatures w14:val="standardContextual"/>
        </w:rPr>
      </w:pPr>
      <w:r w:rsidRPr="001A1D17">
        <w:rPr>
          <w:rFonts w:ascii="Times New Roman" w:eastAsia="TimesNewRomanPSMT" w:hAnsi="Times New Roman" w:cs="Times New Roman"/>
          <w:sz w:val="24"/>
          <w:szCs w:val="24"/>
          <w14:ligatures w14:val="standardContextual"/>
        </w:rPr>
        <w:t>La pacienții adolescenți cu vârsta ≥12 ani, cu greutatea corporală ≥ 40 kg doza este aceeași ca cea de la pacienții adulți.</w:t>
      </w:r>
    </w:p>
    <w:p w14:paraId="598FCB5A" w14:textId="77777777" w:rsidR="004435CA" w:rsidRPr="001A1D17" w:rsidRDefault="004435CA" w:rsidP="001A1D17">
      <w:pPr>
        <w:autoSpaceDE w:val="0"/>
        <w:autoSpaceDN w:val="0"/>
        <w:adjustRightInd w:val="0"/>
        <w:spacing w:after="0" w:line="276" w:lineRule="auto"/>
        <w:ind w:left="360" w:firstLine="360"/>
        <w:jc w:val="both"/>
        <w:rPr>
          <w:rFonts w:ascii="Times New Roman" w:eastAsia="TimesNewRomanPSMT" w:hAnsi="Times New Roman" w:cs="Times New Roman"/>
          <w:sz w:val="24"/>
          <w:szCs w:val="24"/>
          <w14:ligatures w14:val="standardContextual"/>
        </w:rPr>
      </w:pPr>
    </w:p>
    <w:p w14:paraId="7C7917C7"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i/>
          <w:iCs/>
          <w:sz w:val="24"/>
          <w:szCs w:val="24"/>
          <w:u w:val="single"/>
          <w14:ligatures w14:val="standardContextual"/>
        </w:rPr>
      </w:pPr>
      <w:r w:rsidRPr="001A1D17">
        <w:rPr>
          <w:rFonts w:ascii="Times New Roman" w:eastAsia="TimesNewRomanPSMT" w:hAnsi="Times New Roman" w:cs="Times New Roman"/>
          <w:i/>
          <w:iCs/>
          <w:sz w:val="24"/>
          <w:szCs w:val="24"/>
          <w:u w:val="single"/>
          <w14:ligatures w14:val="standardContextual"/>
        </w:rPr>
        <w:t>Dozele de încărcare</w:t>
      </w:r>
    </w:p>
    <w:p w14:paraId="4C923690"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încărcare recomandată este de 120 mg, administrată prin injectare subcutanată (s.c.)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intervale de două săptămâni în cazul primelor trei administrări (prima doză în săptămâna 0, a doua</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doză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săptămâna 2</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treia doză în săptămâna 4).</w:t>
      </w:r>
    </w:p>
    <w:p w14:paraId="2044032A" w14:textId="77777777" w:rsidR="004435CA" w:rsidRPr="001A1D17" w:rsidRDefault="004435CA" w:rsidP="001A1D17">
      <w:pPr>
        <w:autoSpaceDE w:val="0"/>
        <w:autoSpaceDN w:val="0"/>
        <w:adjustRightInd w:val="0"/>
        <w:spacing w:after="0" w:line="276" w:lineRule="auto"/>
        <w:ind w:left="360" w:firstLine="360"/>
        <w:jc w:val="both"/>
        <w:rPr>
          <w:rFonts w:ascii="Times New Roman" w:eastAsia="TimesNewRomanPSMT" w:hAnsi="Times New Roman" w:cs="Times New Roman"/>
          <w:sz w:val="24"/>
          <w:szCs w:val="24"/>
          <w14:ligatures w14:val="standardContextual"/>
        </w:rPr>
      </w:pPr>
    </w:p>
    <w:p w14:paraId="6C3A155B"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i/>
          <w:iCs/>
          <w:sz w:val="24"/>
          <w:szCs w:val="24"/>
          <w:u w:val="single"/>
          <w14:ligatures w14:val="standardContextual"/>
        </w:rPr>
      </w:pPr>
      <w:r w:rsidRPr="001A1D17">
        <w:rPr>
          <w:rFonts w:ascii="Times New Roman" w:eastAsia="TimesNewRomanPSMT" w:hAnsi="Times New Roman" w:cs="Times New Roman"/>
          <w:i/>
          <w:iCs/>
          <w:sz w:val="24"/>
          <w:szCs w:val="24"/>
          <w:u w:val="single"/>
          <w14:ligatures w14:val="standardContextual"/>
        </w:rPr>
        <w:t>Dozele de întreținere</w:t>
      </w:r>
    </w:p>
    <w:p w14:paraId="0B523F9E"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întreţinere recomandată este de 120 mg, administrată prin injectare s.c. la fiecare patru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săptămâni.</w:t>
      </w:r>
    </w:p>
    <w:p w14:paraId="6D5F581A" w14:textId="77777777" w:rsidR="004435CA" w:rsidRPr="001A1D17" w:rsidRDefault="004435CA" w:rsidP="001A1D17">
      <w:pPr>
        <w:widowControl w:val="0"/>
        <w:autoSpaceDE w:val="0"/>
        <w:autoSpaceDN w:val="0"/>
        <w:spacing w:before="92" w:after="0" w:line="276" w:lineRule="auto"/>
        <w:ind w:left="360" w:right="1086" w:firstLine="360"/>
        <w:jc w:val="both"/>
        <w:rPr>
          <w:rFonts w:ascii="Times New Roman" w:eastAsia="Times New Roman" w:hAnsi="Times New Roman" w:cs="Times New Roman"/>
          <w:sz w:val="24"/>
          <w:szCs w:val="24"/>
        </w:rPr>
      </w:pPr>
    </w:p>
    <w:p w14:paraId="7DC3D720" w14:textId="77777777" w:rsidR="004435CA" w:rsidRPr="001A1D17" w:rsidRDefault="004435CA" w:rsidP="001A1D17">
      <w:pPr>
        <w:widowControl w:val="0"/>
        <w:autoSpaceDE w:val="0"/>
        <w:autoSpaceDN w:val="0"/>
        <w:spacing w:before="92" w:after="0" w:line="276" w:lineRule="auto"/>
        <w:ind w:right="1086"/>
        <w:jc w:val="both"/>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Mod de administrare</w:t>
      </w:r>
    </w:p>
    <w:p w14:paraId="522D25CC"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Satralizumab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120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administrează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injectare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s.c.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ajutorul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unei seringi preumplute (SPU)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unidoză.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Trebuie administrat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întregul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conţinut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ml)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SPU.</w:t>
      </w:r>
    </w:p>
    <w:p w14:paraId="290FDE13"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Locurile recomandate pentru injectare sunt abdomenul sau coapsa. Locurile de injectare 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schimbate prin rotaţie, evitându-se administrarea injecţiilor în aluniţe, cicatrice sau zone în care pielea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sensibilă, învineţită, înroşită,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indurată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prezintă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imperfecţiuni. Prima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injecţie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supravegherea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unui profesionist calificat</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domeniul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sănătăţii.</w:t>
      </w:r>
    </w:p>
    <w:p w14:paraId="60C74602" w14:textId="77777777" w:rsidR="004435CA" w:rsidRPr="001A1D17" w:rsidRDefault="004435CA" w:rsidP="001A1D17">
      <w:pPr>
        <w:widowControl w:val="0"/>
        <w:autoSpaceDE w:val="0"/>
        <w:autoSpaceDN w:val="0"/>
        <w:spacing w:before="1" w:after="0" w:line="276" w:lineRule="auto"/>
        <w:ind w:left="218" w:firstLine="502"/>
        <w:jc w:val="both"/>
        <w:rPr>
          <w:rFonts w:ascii="Times New Roman" w:eastAsia="Times New Roman" w:hAnsi="Times New Roman" w:cs="Times New Roman"/>
          <w:sz w:val="24"/>
          <w:szCs w:val="24"/>
        </w:rPr>
      </w:pPr>
    </w:p>
    <w:p w14:paraId="39DC1763" w14:textId="77777777" w:rsidR="004435CA" w:rsidRPr="001A1D17" w:rsidRDefault="004435CA" w:rsidP="001A1D17">
      <w:pPr>
        <w:autoSpaceDE w:val="0"/>
        <w:autoSpaceDN w:val="0"/>
        <w:adjustRightInd w:val="0"/>
        <w:spacing w:after="0" w:line="276" w:lineRule="auto"/>
        <w:jc w:val="both"/>
        <w:rPr>
          <w:rFonts w:ascii="Times New Roman" w:eastAsia="TimesNewRomanPSMT" w:hAnsi="Times New Roman" w:cs="Times New Roman"/>
          <w:b/>
          <w:bCs/>
          <w:sz w:val="24"/>
          <w:szCs w:val="24"/>
          <w:u w:val="single"/>
          <w14:ligatures w14:val="standardContextual"/>
        </w:rPr>
      </w:pPr>
      <w:r w:rsidRPr="001A1D17">
        <w:rPr>
          <w:rFonts w:ascii="Times New Roman" w:eastAsia="TimesNewRomanPSMT" w:hAnsi="Times New Roman" w:cs="Times New Roman"/>
          <w:b/>
          <w:bCs/>
          <w:sz w:val="24"/>
          <w:szCs w:val="24"/>
          <w:u w:val="single"/>
          <w14:ligatures w14:val="standardContextual"/>
        </w:rPr>
        <w:t>Durata tratamentului</w:t>
      </w:r>
    </w:p>
    <w:p w14:paraId="4B7A149E"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sz w:val="24"/>
          <w:szCs w:val="24"/>
        </w:rPr>
        <w:t>Satralizumab</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termen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lung. </w:t>
      </w:r>
      <w:r w:rsidRPr="001A1D17">
        <w:rPr>
          <w:rFonts w:ascii="Times New Roman" w:eastAsia="Times New Roman" w:hAnsi="Times New Roman" w:cs="Times New Roman"/>
          <w:iCs/>
          <w:sz w:val="24"/>
          <w:szCs w:val="24"/>
        </w:rPr>
        <w:t>Tratamentul iniţiat este continuat atâta vreme cât pacientul răspunde la terapie şi nu dezvoltă reacţii adverse sau eşec terapeutic care să impună oprirea/schimbarea terapiei.</w:t>
      </w:r>
    </w:p>
    <w:p w14:paraId="2575E191"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 xml:space="preserve">Monitorizarea si decizia de continuare a tratamentului cu satralizumab se va desfășura </w:t>
      </w:r>
      <w:r w:rsidRPr="001A1D17">
        <w:rPr>
          <w:rFonts w:ascii="Times New Roman" w:eastAsia="Calibri" w:hAnsi="Times New Roman" w:cs="Times New Roman"/>
          <w:kern w:val="2"/>
          <w:sz w:val="24"/>
          <w:szCs w:val="24"/>
          <w14:ligatures w14:val="standardContextual"/>
        </w:rPr>
        <w:t>sub supravegherea unui medic neurolog cu experiență în tratamentul TSNMO din centrul universitar care a initiat tratamentul.</w:t>
      </w:r>
    </w:p>
    <w:p w14:paraId="50EFB830" w14:textId="77777777" w:rsidR="00830269" w:rsidRPr="001A1D17" w:rsidRDefault="00830269" w:rsidP="001A1D17">
      <w:pPr>
        <w:autoSpaceDE w:val="0"/>
        <w:autoSpaceDN w:val="0"/>
        <w:adjustRightInd w:val="0"/>
        <w:spacing w:after="0" w:line="276" w:lineRule="auto"/>
        <w:jc w:val="both"/>
        <w:rPr>
          <w:rFonts w:ascii="Times New Roman" w:eastAsia="Times New Roman" w:hAnsi="Times New Roman" w:cs="Times New Roman"/>
          <w:sz w:val="24"/>
          <w:szCs w:val="24"/>
        </w:rPr>
      </w:pPr>
    </w:p>
    <w:p w14:paraId="4E5E3837" w14:textId="77777777"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b/>
          <w:bCs/>
          <w:kern w:val="2"/>
          <w:sz w:val="24"/>
          <w:szCs w:val="24"/>
          <w:u w:val="single"/>
          <w14:ligatures w14:val="standardContextual"/>
        </w:rPr>
      </w:pPr>
      <w:r w:rsidRPr="001A1D17">
        <w:rPr>
          <w:rFonts w:ascii="Times New Roman" w:eastAsia="Calibri" w:hAnsi="Times New Roman" w:cs="Times New Roman"/>
          <w:b/>
          <w:bCs/>
          <w:kern w:val="2"/>
          <w:sz w:val="24"/>
          <w:szCs w:val="24"/>
          <w:u w:val="single"/>
          <w14:ligatures w14:val="standardContextual"/>
        </w:rPr>
        <w:t>Omiterea sau întârzierea administrării dozelor</w:t>
      </w:r>
    </w:p>
    <w:p w14:paraId="0F9F7A76"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b/>
      </w:r>
    </w:p>
    <w:p w14:paraId="024E1F3C" w14:textId="4A71DDA0"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i/>
          <w:iCs/>
          <w:spacing w:val="1"/>
          <w:kern w:val="2"/>
          <w:sz w:val="24"/>
          <w:szCs w:val="24"/>
          <w:u w:val="single"/>
          <w14:ligatures w14:val="standardContextual"/>
        </w:rPr>
      </w:pPr>
      <w:r w:rsidRPr="001A1D17">
        <w:rPr>
          <w:rFonts w:ascii="Times New Roman" w:eastAsia="Calibri" w:hAnsi="Times New Roman" w:cs="Times New Roman"/>
          <w:i/>
          <w:iCs/>
          <w:kern w:val="2"/>
          <w:sz w:val="24"/>
          <w:szCs w:val="24"/>
          <w:u w:val="single"/>
          <w14:ligatures w14:val="standardContextual"/>
        </w:rPr>
        <w:t>Omiterea dozei de încărcare</w:t>
      </w:r>
      <w:r w:rsidR="00830269" w:rsidRPr="001A1D17">
        <w:rPr>
          <w:rFonts w:ascii="Times New Roman" w:eastAsia="Calibri" w:hAnsi="Times New Roman" w:cs="Times New Roman"/>
          <w:i/>
          <w:iCs/>
          <w:spacing w:val="1"/>
          <w:kern w:val="2"/>
          <w:sz w:val="24"/>
          <w:szCs w:val="24"/>
          <w:u w:val="single"/>
          <w14:ligatures w14:val="standardContextual"/>
        </w:rPr>
        <w:t>:</w:t>
      </w:r>
    </w:p>
    <w:p w14:paraId="0A10F793" w14:textId="5E3177B3" w:rsidR="004435CA" w:rsidRPr="001A1D17" w:rsidRDefault="004435CA" w:rsidP="001A1D17">
      <w:pPr>
        <w:pStyle w:val="ListParagraph"/>
        <w:numPr>
          <w:ilvl w:val="0"/>
          <w:numId w:val="447"/>
        </w:numPr>
        <w:autoSpaceDE w:val="0"/>
        <w:autoSpaceDN w:val="0"/>
        <w:adjustRightInd w:val="0"/>
        <w:spacing w:line="276" w:lineRule="auto"/>
        <w:ind w:left="284" w:hanging="284"/>
        <w:jc w:val="both"/>
        <w:rPr>
          <w:rFonts w:eastAsia="Calibri"/>
          <w:color w:val="auto"/>
          <w:kern w:val="2"/>
          <w14:ligatures w14:val="standardContextual"/>
        </w:rPr>
      </w:pPr>
      <w:r w:rsidRPr="001A1D17">
        <w:rPr>
          <w:rFonts w:eastAsia="Calibri"/>
          <w:color w:val="auto"/>
          <w:spacing w:val="1"/>
          <w:kern w:val="2"/>
          <w14:ligatures w14:val="standardContextual"/>
        </w:rPr>
        <w:t xml:space="preserve">A doua doză- </w:t>
      </w:r>
      <w:r w:rsidRPr="001A1D17">
        <w:rPr>
          <w:rFonts w:eastAsia="Calibri"/>
          <w:color w:val="auto"/>
          <w:kern w:val="2"/>
          <w14:ligatures w14:val="standardContextual"/>
        </w:rPr>
        <w:t>această doză trebuie administrată în cel mai scurt timp</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posibil, iar a treia doză de încărcare şi finală 2 săptămâni mai</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târziu.</w:t>
      </w:r>
    </w:p>
    <w:p w14:paraId="47F66D6A" w14:textId="63F16161" w:rsidR="004435CA" w:rsidRPr="001A1D17" w:rsidRDefault="004435CA" w:rsidP="001A1D17">
      <w:pPr>
        <w:pStyle w:val="ListParagraph"/>
        <w:numPr>
          <w:ilvl w:val="0"/>
          <w:numId w:val="447"/>
        </w:numPr>
        <w:autoSpaceDE w:val="0"/>
        <w:autoSpaceDN w:val="0"/>
        <w:adjustRightInd w:val="0"/>
        <w:spacing w:line="276" w:lineRule="auto"/>
        <w:ind w:left="284" w:hanging="284"/>
        <w:jc w:val="both"/>
        <w:rPr>
          <w:rFonts w:eastAsia="Calibri"/>
          <w:color w:val="auto"/>
          <w:kern w:val="2"/>
          <w14:ligatures w14:val="standardContextual"/>
        </w:rPr>
      </w:pPr>
      <w:r w:rsidRPr="001A1D17">
        <w:rPr>
          <w:rFonts w:eastAsia="Calibri"/>
          <w:color w:val="auto"/>
          <w:kern w:val="2"/>
          <w14:ligatures w14:val="standardContextual"/>
        </w:rPr>
        <w:t>A treia doză- această doză trebuie administrată în cel mai scurt timp</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posibil,</w:t>
      </w:r>
      <w:r w:rsidRPr="001A1D17">
        <w:rPr>
          <w:rFonts w:eastAsia="Calibri"/>
          <w:color w:val="auto"/>
          <w:spacing w:val="-4"/>
          <w:kern w:val="2"/>
          <w14:ligatures w14:val="standardContextual"/>
        </w:rPr>
        <w:t xml:space="preserve"> </w:t>
      </w:r>
      <w:r w:rsidRPr="001A1D17">
        <w:rPr>
          <w:rFonts w:eastAsia="Calibri"/>
          <w:color w:val="auto"/>
          <w:kern w:val="2"/>
          <w14:ligatures w14:val="standardContextual"/>
        </w:rPr>
        <w:t>iar prima</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doză</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de</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întreţinere 4</w:t>
      </w:r>
      <w:r w:rsidRPr="001A1D17">
        <w:rPr>
          <w:rFonts w:eastAsia="Calibri"/>
          <w:color w:val="auto"/>
          <w:spacing w:val="-1"/>
          <w:kern w:val="2"/>
          <w14:ligatures w14:val="standardContextual"/>
        </w:rPr>
        <w:t xml:space="preserve"> </w:t>
      </w:r>
      <w:r w:rsidRPr="001A1D17">
        <w:rPr>
          <w:rFonts w:eastAsia="Calibri"/>
          <w:color w:val="auto"/>
          <w:kern w:val="2"/>
          <w14:ligatures w14:val="standardContextual"/>
        </w:rPr>
        <w:t>săptămâni mai târziu.</w:t>
      </w:r>
    </w:p>
    <w:p w14:paraId="53D05004" w14:textId="77777777" w:rsidR="004435CA" w:rsidRPr="001A1D17" w:rsidRDefault="004435CA" w:rsidP="001A1D17">
      <w:pPr>
        <w:autoSpaceDE w:val="0"/>
        <w:autoSpaceDN w:val="0"/>
        <w:adjustRightInd w:val="0"/>
        <w:spacing w:after="0" w:line="276" w:lineRule="auto"/>
        <w:ind w:left="720" w:firstLine="720"/>
        <w:jc w:val="both"/>
        <w:rPr>
          <w:rFonts w:ascii="Times New Roman" w:eastAsia="Calibri" w:hAnsi="Times New Roman" w:cs="Times New Roman"/>
          <w:kern w:val="2"/>
          <w:sz w:val="24"/>
          <w:szCs w:val="24"/>
          <w14:ligatures w14:val="standardContextual"/>
        </w:rPr>
      </w:pPr>
    </w:p>
    <w:p w14:paraId="799A962C" w14:textId="77777777" w:rsidR="004435CA" w:rsidRPr="001A1D17" w:rsidRDefault="004435CA" w:rsidP="001A1D17">
      <w:pPr>
        <w:autoSpaceDE w:val="0"/>
        <w:autoSpaceDN w:val="0"/>
        <w:adjustRightInd w:val="0"/>
        <w:spacing w:after="0" w:line="276" w:lineRule="auto"/>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i/>
          <w:iCs/>
          <w:kern w:val="2"/>
          <w:sz w:val="24"/>
          <w:szCs w:val="24"/>
          <w:u w:val="single"/>
          <w14:ligatures w14:val="standardContextual"/>
        </w:rPr>
        <w:t xml:space="preserve">Ultima doză de întreținere a fost administrată la </w:t>
      </w:r>
      <w:r w:rsidRPr="001A1D17">
        <w:rPr>
          <w:rFonts w:ascii="Times New Roman" w:eastAsia="Calibri" w:hAnsi="Times New Roman" w:cs="Times New Roman"/>
          <w:i/>
          <w:iCs/>
          <w:spacing w:val="-52"/>
          <w:kern w:val="2"/>
          <w:sz w:val="24"/>
          <w:szCs w:val="24"/>
          <w:u w:val="single"/>
          <w14:ligatures w14:val="standardContextual"/>
        </w:rPr>
        <w:t xml:space="preserve"> </w:t>
      </w:r>
      <w:r w:rsidRPr="001A1D17">
        <w:rPr>
          <w:rFonts w:ascii="Times New Roman" w:eastAsia="Calibri" w:hAnsi="Times New Roman" w:cs="Times New Roman"/>
          <w:i/>
          <w:iCs/>
          <w:kern w:val="2"/>
          <w:sz w:val="24"/>
          <w:szCs w:val="24"/>
          <w:u w:val="single"/>
          <w14:ligatures w14:val="standardContextual"/>
        </w:rPr>
        <w:t>mai puţin de 8 săptămâni</w:t>
      </w:r>
      <w:r w:rsidRPr="001A1D17">
        <w:rPr>
          <w:rFonts w:ascii="Times New Roman" w:eastAsia="Calibri" w:hAnsi="Times New Roman" w:cs="Times New Roman"/>
          <w:kern w:val="2"/>
          <w:sz w:val="24"/>
          <w:szCs w:val="24"/>
          <w14:ligatures w14:val="standardContextual"/>
        </w:rPr>
        <w:t>- după luarea dozei omise sau administrate cu întârziere,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 xml:space="preserve">programul de administrare trebuie reluat la intervale de 4 </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săptămâni.</w:t>
      </w:r>
    </w:p>
    <w:p w14:paraId="3D6985ED" w14:textId="77777777" w:rsidR="00830269"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i/>
          <w:iCs/>
          <w:sz w:val="24"/>
          <w:szCs w:val="24"/>
          <w:u w:val="single"/>
        </w:rPr>
        <w:t>Ultima doză de întreținere a fost administrată la 8 până la cel mult 12 săptămâni</w:t>
      </w:r>
      <w:r w:rsidRPr="001A1D17">
        <w:rPr>
          <w:rFonts w:ascii="Times New Roman" w:eastAsia="Times New Roman" w:hAnsi="Times New Roman" w:cs="Times New Roman"/>
          <w:sz w:val="24"/>
          <w:szCs w:val="24"/>
        </w:rPr>
        <w:t>- doza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recomandată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săptămânile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 4</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 xml:space="preserve">săptămâni </w:t>
      </w:r>
    </w:p>
    <w:p w14:paraId="5C593E5B" w14:textId="0378806A"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Calibri" w:hAnsi="Times New Roman" w:cs="Times New Roman"/>
          <w:i/>
          <w:iCs/>
          <w:kern w:val="2"/>
          <w:sz w:val="24"/>
          <w:szCs w:val="24"/>
          <w:u w:val="single"/>
          <w14:ligatures w14:val="standardContextual"/>
        </w:rPr>
        <w:t>Ultima doză de întreținere a fost administrate la 12 săptămâni sau după un interval mai lung</w:t>
      </w:r>
      <w:r w:rsidRPr="001A1D17">
        <w:rPr>
          <w:rFonts w:ascii="Times New Roman" w:eastAsia="Calibri" w:hAnsi="Times New Roman" w:cs="Times New Roman"/>
          <w:kern w:val="2"/>
          <w:sz w:val="24"/>
          <w:szCs w:val="24"/>
          <w14:ligatures w14:val="standardContextual"/>
        </w:rPr>
        <w:t>- doza recomandată trebuie administrată în săptămânile 0, 2 şi 4,</w:t>
      </w:r>
      <w:r w:rsidRPr="001A1D17">
        <w:rPr>
          <w:rFonts w:ascii="Times New Roman" w:eastAsia="Calibri" w:hAnsi="Times New Roman" w:cs="Times New Roman"/>
          <w:spacing w:val="-5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și,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apoi</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intervale de 4</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săptămâni</w:t>
      </w:r>
    </w:p>
    <w:p w14:paraId="66BA16E7" w14:textId="77777777" w:rsidR="004435CA" w:rsidRPr="001A1D17" w:rsidRDefault="004435CA" w:rsidP="001A1D17">
      <w:pPr>
        <w:autoSpaceDE w:val="0"/>
        <w:autoSpaceDN w:val="0"/>
        <w:adjustRightInd w:val="0"/>
        <w:spacing w:after="0" w:line="276" w:lineRule="auto"/>
        <w:ind w:left="360" w:firstLine="720"/>
        <w:jc w:val="both"/>
        <w:rPr>
          <w:rFonts w:ascii="Times New Roman" w:eastAsia="Calibri" w:hAnsi="Times New Roman" w:cs="Times New Roman"/>
          <w:kern w:val="2"/>
          <w:sz w:val="24"/>
          <w:szCs w:val="24"/>
          <w14:ligatures w14:val="standardContextual"/>
        </w:rPr>
      </w:pPr>
    </w:p>
    <w:p w14:paraId="0C0D80B3"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3"/>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valori anormale</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ale</w:t>
      </w:r>
      <w:r w:rsidRPr="001A1D17">
        <w:rPr>
          <w:rFonts w:ascii="Times New Roman" w:eastAsia="Calibri" w:hAnsi="Times New Roman" w:cs="Times New Roman"/>
          <w:b/>
          <w:bCs/>
          <w:iCs/>
          <w:spacing w:val="-3"/>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enzimelor</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hepatice</w:t>
      </w:r>
    </w:p>
    <w:p w14:paraId="7D0F1243"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cazul în care creşterea alanin aminotransferazei (ALT) sau aspartat transaminazei (AST) depăşeşte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de 5 ori limita superioară a valorilor normale (LSVN) şi este asociată cu orice creşteri ale bilirubinei,</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u w:val="single"/>
        </w:rPr>
        <w:t>tratamentul trebuie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întrerupt și</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nu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se recomandă reinițierea</w:t>
      </w:r>
      <w:r w:rsidRPr="001A1D17">
        <w:rPr>
          <w:rFonts w:ascii="Times New Roman" w:eastAsia="Times New Roman" w:hAnsi="Times New Roman" w:cs="Times New Roman"/>
          <w:sz w:val="24"/>
          <w:szCs w:val="24"/>
        </w:rPr>
        <w:t>.</w:t>
      </w:r>
    </w:p>
    <w:p w14:paraId="0D501DCB" w14:textId="77777777" w:rsidR="00830269" w:rsidRPr="001A1D17" w:rsidRDefault="00830269" w:rsidP="001A1D17">
      <w:pPr>
        <w:widowControl w:val="0"/>
        <w:autoSpaceDE w:val="0"/>
        <w:autoSpaceDN w:val="0"/>
        <w:spacing w:after="0" w:line="276" w:lineRule="auto"/>
        <w:jc w:val="both"/>
        <w:rPr>
          <w:rFonts w:ascii="Times New Roman" w:eastAsia="Times New Roman" w:hAnsi="Times New Roman" w:cs="Times New Roman"/>
          <w:sz w:val="24"/>
          <w:szCs w:val="24"/>
        </w:rPr>
      </w:pPr>
    </w:p>
    <w:p w14:paraId="463CA03B"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se înregistrează o creştere a ALT sau ALT de &gt; 5 ori LSVN care nu este asociată cu nicio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creştere a bilirubinei, tratamentul trebuie întrerupt. Tratamentul poate fi reluat cu o doză de 120 mg,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injectare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intervale 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momentul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şi AST au revenit la normal şi pe baza evaluării riscurilor şi beneficiilor pentru pacient. </w:t>
      </w:r>
    </w:p>
    <w:p w14:paraId="55939FFB" w14:textId="77777777" w:rsidR="00830269" w:rsidRPr="001A1D17" w:rsidRDefault="00830269" w:rsidP="001A1D17">
      <w:pPr>
        <w:widowControl w:val="0"/>
        <w:autoSpaceDE w:val="0"/>
        <w:autoSpaceDN w:val="0"/>
        <w:spacing w:after="0" w:line="276" w:lineRule="auto"/>
        <w:jc w:val="both"/>
        <w:rPr>
          <w:rFonts w:ascii="Times New Roman" w:eastAsia="Times New Roman" w:hAnsi="Times New Roman" w:cs="Times New Roman"/>
          <w:sz w:val="24"/>
          <w:szCs w:val="24"/>
        </w:rPr>
      </w:pPr>
    </w:p>
    <w:p w14:paraId="1EDBD612"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se 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decizia de reîncepere a tratamentului, parametrii hepatici vor fi atent monitorizaţi şi dacă se observă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orice creştere ulterioară a valorilor AST/ALT şi/sau ale bilirubinei, tratamentul trebuie întrerupt și nu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 reinițierea.</w:t>
      </w:r>
    </w:p>
    <w:p w14:paraId="72B033D2" w14:textId="77777777" w:rsidR="004435CA" w:rsidRPr="001A1D17" w:rsidRDefault="004435CA" w:rsidP="001A1D17">
      <w:pPr>
        <w:spacing w:after="0" w:line="276" w:lineRule="auto"/>
        <w:ind w:left="218" w:firstLine="862"/>
        <w:jc w:val="both"/>
        <w:rPr>
          <w:rFonts w:ascii="Times New Roman" w:eastAsia="Calibri" w:hAnsi="Times New Roman" w:cs="Times New Roman"/>
          <w:b/>
          <w:bCs/>
          <w:iCs/>
          <w:kern w:val="2"/>
          <w:sz w:val="24"/>
          <w:szCs w:val="24"/>
          <w:u w:val="single"/>
          <w14:ligatures w14:val="standardContextual"/>
        </w:rPr>
      </w:pPr>
    </w:p>
    <w:p w14:paraId="6CC103D6" w14:textId="77777777" w:rsidR="004435CA" w:rsidRPr="001A1D17" w:rsidRDefault="004435CA" w:rsidP="001A1D17">
      <w:pPr>
        <w:spacing w:after="0" w:line="276" w:lineRule="auto"/>
        <w:jc w:val="both"/>
        <w:rPr>
          <w:rFonts w:ascii="Times New Roman" w:eastAsia="Calibri" w:hAnsi="Times New Roman" w:cs="Times New Roman"/>
          <w:b/>
          <w:kern w:val="2"/>
          <w:sz w:val="24"/>
          <w:szCs w:val="24"/>
          <w14:ligatures w14:val="standardContextual"/>
        </w:rPr>
      </w:pPr>
      <w:r w:rsidRPr="001A1D17">
        <w:rPr>
          <w:rFonts w:ascii="Times New Roman" w:eastAsia="Calibri" w:hAnsi="Times New Roman" w:cs="Times New Roman"/>
          <w:b/>
          <w:kern w:val="2"/>
          <w:sz w:val="24"/>
          <w:szCs w:val="24"/>
          <w14:ligatures w14:val="standardContextual"/>
        </w:rPr>
        <w:t>Tabel 2: Doze recomandate pentru reînceperea tratamentului după creşterea enzimelor hepatice</w:t>
      </w:r>
    </w:p>
    <w:p w14:paraId="1B6D329B" w14:textId="77777777" w:rsidR="00830269" w:rsidRPr="001A1D17" w:rsidRDefault="00830269" w:rsidP="001A1D17">
      <w:pPr>
        <w:spacing w:after="0" w:line="276" w:lineRule="auto"/>
        <w:jc w:val="both"/>
        <w:rPr>
          <w:rFonts w:ascii="Times New Roman" w:eastAsia="Calibri" w:hAnsi="Times New Roman" w:cs="Times New Roman"/>
          <w:b/>
          <w:kern w:val="2"/>
          <w:sz w:val="24"/>
          <w:szCs w:val="24"/>
          <w14:ligatures w14:val="standardContextual"/>
        </w:rPr>
      </w:pPr>
    </w:p>
    <w:tbl>
      <w:tblPr>
        <w:tblStyle w:val="TableGrid50"/>
        <w:tblW w:w="9634" w:type="dxa"/>
        <w:tblLook w:val="04A0" w:firstRow="1" w:lastRow="0" w:firstColumn="1" w:lastColumn="0" w:noHBand="0" w:noVBand="1"/>
      </w:tblPr>
      <w:tblGrid>
        <w:gridCol w:w="3397"/>
        <w:gridCol w:w="6237"/>
      </w:tblGrid>
      <w:tr w:rsidR="001A1D17" w:rsidRPr="001A1D17" w14:paraId="67FA1E95" w14:textId="77777777" w:rsidTr="004435CA">
        <w:tc>
          <w:tcPr>
            <w:tcW w:w="3397" w:type="dxa"/>
          </w:tcPr>
          <w:p w14:paraId="43BD0F05" w14:textId="77777777" w:rsidR="004435CA" w:rsidRPr="001A1D17" w:rsidRDefault="004435CA" w:rsidP="001A1D17">
            <w:pPr>
              <w:spacing w:line="276" w:lineRule="auto"/>
              <w:jc w:val="both"/>
              <w:rPr>
                <w:rFonts w:ascii="Times New Roman" w:hAnsi="Times New Roman" w:cs="Times New Roman"/>
                <w:b/>
                <w:sz w:val="20"/>
                <w:szCs w:val="20"/>
              </w:rPr>
            </w:pPr>
            <w:r w:rsidRPr="001A1D17">
              <w:rPr>
                <w:rFonts w:ascii="Times New Roman" w:hAnsi="Times New Roman" w:cs="Times New Roman"/>
                <w:b/>
                <w:sz w:val="20"/>
                <w:szCs w:val="20"/>
              </w:rPr>
              <w:t>Ultima doză administrată</w:t>
            </w:r>
          </w:p>
        </w:tc>
        <w:tc>
          <w:tcPr>
            <w:tcW w:w="6237" w:type="dxa"/>
          </w:tcPr>
          <w:p w14:paraId="46F60A68" w14:textId="77777777" w:rsidR="004435CA" w:rsidRPr="001A1D17" w:rsidRDefault="004435CA" w:rsidP="001A1D17">
            <w:pPr>
              <w:spacing w:line="276" w:lineRule="auto"/>
              <w:jc w:val="both"/>
              <w:rPr>
                <w:rFonts w:ascii="Times New Roman" w:hAnsi="Times New Roman" w:cs="Times New Roman"/>
                <w:b/>
                <w:sz w:val="20"/>
                <w:szCs w:val="20"/>
              </w:rPr>
            </w:pPr>
            <w:r w:rsidRPr="001A1D17">
              <w:rPr>
                <w:rFonts w:ascii="Times New Roman" w:hAnsi="Times New Roman" w:cs="Times New Roman"/>
                <w:b/>
                <w:sz w:val="20"/>
                <w:szCs w:val="20"/>
              </w:rPr>
              <w:t>Doze recomandate pentru reînceperea tratamentului</w:t>
            </w:r>
          </w:p>
        </w:tc>
      </w:tr>
      <w:tr w:rsidR="001A1D17" w:rsidRPr="001A1D17" w14:paraId="7072FEC8" w14:textId="77777777" w:rsidTr="004435CA">
        <w:tc>
          <w:tcPr>
            <w:tcW w:w="3397" w:type="dxa"/>
          </w:tcPr>
          <w:p w14:paraId="01741C10"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La mai puţin de 12 săptămâni</w:t>
            </w:r>
          </w:p>
        </w:tc>
        <w:tc>
          <w:tcPr>
            <w:tcW w:w="6237" w:type="dxa"/>
          </w:tcPr>
          <w:p w14:paraId="5E6554CC"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Tratamentul trebuie reluat utilizând doza recomandată, administrată la intervale de 4 săptămâni.</w:t>
            </w:r>
          </w:p>
        </w:tc>
      </w:tr>
      <w:tr w:rsidR="004435CA" w:rsidRPr="001A1D17" w14:paraId="73DDE50F" w14:textId="77777777" w:rsidTr="004435CA">
        <w:tc>
          <w:tcPr>
            <w:tcW w:w="3397" w:type="dxa"/>
          </w:tcPr>
          <w:p w14:paraId="06A540CF"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La 12 săptămâni sau după</w:t>
            </w:r>
          </w:p>
          <w:p w14:paraId="0CB40C4F"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un interval mai lung</w:t>
            </w:r>
          </w:p>
        </w:tc>
        <w:tc>
          <w:tcPr>
            <w:tcW w:w="6237" w:type="dxa"/>
          </w:tcPr>
          <w:p w14:paraId="7248F4A2" w14:textId="77777777" w:rsidR="004435CA" w:rsidRPr="001A1D17" w:rsidRDefault="004435CA" w:rsidP="001A1D17">
            <w:pPr>
              <w:spacing w:line="276" w:lineRule="auto"/>
              <w:jc w:val="both"/>
              <w:rPr>
                <w:rFonts w:ascii="Times New Roman" w:hAnsi="Times New Roman" w:cs="Times New Roman"/>
                <w:sz w:val="20"/>
                <w:szCs w:val="20"/>
              </w:rPr>
            </w:pPr>
            <w:r w:rsidRPr="001A1D17">
              <w:rPr>
                <w:rFonts w:ascii="Times New Roman" w:hAnsi="Times New Roman" w:cs="Times New Roman"/>
                <w:sz w:val="20"/>
                <w:szCs w:val="20"/>
              </w:rPr>
              <w:t>Tratamentul trebuie reluat utilizând doza recomandată, administrată în săptămânile 0*, 2, 4 și, apoi la intervale de 4 săptămâni.</w:t>
            </w:r>
          </w:p>
        </w:tc>
      </w:tr>
    </w:tbl>
    <w:p w14:paraId="22A9542E" w14:textId="77777777" w:rsidR="004435CA" w:rsidRPr="001A1D17" w:rsidRDefault="004435CA" w:rsidP="001A1D17">
      <w:pPr>
        <w:spacing w:after="0" w:line="276" w:lineRule="auto"/>
        <w:ind w:left="218" w:firstLine="862"/>
        <w:jc w:val="both"/>
        <w:rPr>
          <w:rFonts w:ascii="Times New Roman" w:eastAsia="Calibri" w:hAnsi="Times New Roman" w:cs="Times New Roman"/>
          <w:b/>
          <w:bCs/>
          <w:iCs/>
          <w:kern w:val="2"/>
          <w:sz w:val="24"/>
          <w:szCs w:val="24"/>
          <w:u w:val="single"/>
          <w14:ligatures w14:val="standardContextual"/>
        </w:rPr>
      </w:pPr>
    </w:p>
    <w:p w14:paraId="550F398F"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cazul</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neutropeniei</w:t>
      </w:r>
    </w:p>
    <w:p w14:paraId="441FFC6A"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 confirmat 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repetate,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întrerupt până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&gt;1,0 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473B36A8" w14:textId="77777777" w:rsidR="00830269" w:rsidRPr="001A1D17" w:rsidRDefault="00830269" w:rsidP="001A1D17">
      <w:pPr>
        <w:spacing w:after="0" w:line="276" w:lineRule="auto"/>
        <w:jc w:val="both"/>
        <w:rPr>
          <w:rFonts w:ascii="Times New Roman" w:eastAsia="Calibri" w:hAnsi="Times New Roman" w:cs="Times New Roman"/>
          <w:iCs/>
          <w:kern w:val="2"/>
          <w:sz w:val="24"/>
          <w:szCs w:val="24"/>
          <w14:ligatures w14:val="standardContextual"/>
        </w:rPr>
      </w:pPr>
    </w:p>
    <w:p w14:paraId="55E91805"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u w:val="single"/>
          <w14:ligatures w14:val="standardContextual"/>
        </w:rPr>
      </w:pPr>
      <w:r w:rsidRPr="001A1D17">
        <w:rPr>
          <w:rFonts w:ascii="Times New Roman" w:eastAsia="Calibri" w:hAnsi="Times New Roman" w:cs="Times New Roman"/>
          <w:b/>
          <w:bCs/>
          <w:iCs/>
          <w:kern w:val="2"/>
          <w:sz w:val="24"/>
          <w:szCs w:val="24"/>
          <w:u w:val="single"/>
          <w14:ligatures w14:val="standardContextual"/>
        </w:rPr>
        <w:t>Recomandări</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privind</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modificarea</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dozei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în</w:t>
      </w:r>
      <w:r w:rsidRPr="001A1D17">
        <w:rPr>
          <w:rFonts w:ascii="Times New Roman" w:eastAsia="Calibri" w:hAnsi="Times New Roman" w:cs="Times New Roman"/>
          <w:b/>
          <w:bCs/>
          <w:iCs/>
          <w:spacing w:val="-5"/>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caz</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scădere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a</w:t>
      </w:r>
      <w:r w:rsidRPr="001A1D17">
        <w:rPr>
          <w:rFonts w:ascii="Times New Roman" w:eastAsia="Calibri" w:hAnsi="Times New Roman" w:cs="Times New Roman"/>
          <w:b/>
          <w:bCs/>
          <w:iCs/>
          <w:spacing w:val="-2"/>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numărului</w:t>
      </w:r>
      <w:r w:rsidRPr="001A1D17">
        <w:rPr>
          <w:rFonts w:ascii="Times New Roman" w:eastAsia="Calibri" w:hAnsi="Times New Roman" w:cs="Times New Roman"/>
          <w:b/>
          <w:bCs/>
          <w:iCs/>
          <w:spacing w:val="-4"/>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de</w:t>
      </w:r>
      <w:r w:rsidRPr="001A1D17">
        <w:rPr>
          <w:rFonts w:ascii="Times New Roman" w:eastAsia="Calibri" w:hAnsi="Times New Roman" w:cs="Times New Roman"/>
          <w:b/>
          <w:bCs/>
          <w:iCs/>
          <w:spacing w:val="-1"/>
          <w:kern w:val="2"/>
          <w:sz w:val="24"/>
          <w:szCs w:val="24"/>
          <w:u w:val="single"/>
          <w14:ligatures w14:val="standardContextual"/>
        </w:rPr>
        <w:t xml:space="preserve"> </w:t>
      </w:r>
      <w:r w:rsidRPr="001A1D17">
        <w:rPr>
          <w:rFonts w:ascii="Times New Roman" w:eastAsia="Calibri" w:hAnsi="Times New Roman" w:cs="Times New Roman"/>
          <w:b/>
          <w:bCs/>
          <w:iCs/>
          <w:kern w:val="2"/>
          <w:sz w:val="24"/>
          <w:szCs w:val="24"/>
          <w:u w:val="single"/>
          <w14:ligatures w14:val="standardContextual"/>
        </w:rPr>
        <w:t>trombocite</w:t>
      </w:r>
    </w:p>
    <w:p w14:paraId="6A4B6A88"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 numărul trombocitelor scade sub 75 x 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 xml:space="preserve">/µl, iar scăderea este confirmată prin teste repetate,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întrerupt până când numărul de trombocite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≥75</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6A42C0C4" w14:textId="77777777" w:rsidR="004435CA" w:rsidRPr="001A1D17" w:rsidRDefault="004435CA" w:rsidP="001A1D17">
      <w:pPr>
        <w:widowControl w:val="0"/>
        <w:autoSpaceDE w:val="0"/>
        <w:autoSpaceDN w:val="0"/>
        <w:spacing w:before="11" w:after="0" w:line="276" w:lineRule="auto"/>
        <w:jc w:val="both"/>
        <w:rPr>
          <w:rFonts w:ascii="Times New Roman" w:eastAsia="Times New Roman" w:hAnsi="Times New Roman" w:cs="Times New Roman"/>
          <w:sz w:val="24"/>
          <w:szCs w:val="24"/>
        </w:rPr>
      </w:pPr>
    </w:p>
    <w:p w14:paraId="1DEA057C" w14:textId="77777777" w:rsidR="004435CA" w:rsidRPr="001A1D17" w:rsidRDefault="004435CA" w:rsidP="001A1D17">
      <w:pPr>
        <w:widowControl w:val="0"/>
        <w:autoSpaceDE w:val="0"/>
        <w:autoSpaceDN w:val="0"/>
        <w:spacing w:after="0" w:line="276" w:lineRule="auto"/>
        <w:jc w:val="both"/>
        <w:rPr>
          <w:rFonts w:ascii="Times New Roman" w:eastAsia="Times New Roman" w:hAnsi="Times New Roman" w:cs="Times New Roman"/>
          <w:b/>
          <w:bCs/>
          <w:iCs/>
          <w:sz w:val="24"/>
          <w:szCs w:val="24"/>
          <w:u w:val="single"/>
        </w:rPr>
      </w:pPr>
      <w:r w:rsidRPr="001A1D17">
        <w:rPr>
          <w:rFonts w:ascii="Times New Roman" w:eastAsia="Times New Roman" w:hAnsi="Times New Roman" w:cs="Times New Roman"/>
          <w:b/>
          <w:bCs/>
          <w:iCs/>
          <w:sz w:val="24"/>
          <w:szCs w:val="24"/>
          <w:u w:val="single"/>
        </w:rPr>
        <w:t>Grupe</w:t>
      </w:r>
      <w:r w:rsidRPr="001A1D17">
        <w:rPr>
          <w:rFonts w:ascii="Times New Roman" w:eastAsia="Times New Roman" w:hAnsi="Times New Roman" w:cs="Times New Roman"/>
          <w:b/>
          <w:bCs/>
          <w:iCs/>
          <w:spacing w:val="-1"/>
          <w:sz w:val="24"/>
          <w:szCs w:val="24"/>
          <w:u w:val="single"/>
        </w:rPr>
        <w:t xml:space="preserve"> </w:t>
      </w:r>
      <w:r w:rsidRPr="001A1D17">
        <w:rPr>
          <w:rFonts w:ascii="Times New Roman" w:eastAsia="Times New Roman" w:hAnsi="Times New Roman" w:cs="Times New Roman"/>
          <w:b/>
          <w:bCs/>
          <w:iCs/>
          <w:sz w:val="24"/>
          <w:szCs w:val="24"/>
          <w:u w:val="single"/>
        </w:rPr>
        <w:t>speciale</w:t>
      </w:r>
      <w:r w:rsidRPr="001A1D17">
        <w:rPr>
          <w:rFonts w:ascii="Times New Roman" w:eastAsia="Times New Roman" w:hAnsi="Times New Roman" w:cs="Times New Roman"/>
          <w:b/>
          <w:bCs/>
          <w:iCs/>
          <w:spacing w:val="-1"/>
          <w:sz w:val="24"/>
          <w:szCs w:val="24"/>
          <w:u w:val="single"/>
        </w:rPr>
        <w:t xml:space="preserve"> </w:t>
      </w:r>
      <w:r w:rsidRPr="001A1D17">
        <w:rPr>
          <w:rFonts w:ascii="Times New Roman" w:eastAsia="Times New Roman" w:hAnsi="Times New Roman" w:cs="Times New Roman"/>
          <w:b/>
          <w:bCs/>
          <w:iCs/>
          <w:sz w:val="24"/>
          <w:szCs w:val="24"/>
          <w:u w:val="single"/>
        </w:rPr>
        <w:t>de</w:t>
      </w:r>
      <w:r w:rsidRPr="001A1D17">
        <w:rPr>
          <w:rFonts w:ascii="Times New Roman" w:eastAsia="Times New Roman" w:hAnsi="Times New Roman" w:cs="Times New Roman"/>
          <w:b/>
          <w:bCs/>
          <w:iCs/>
          <w:spacing w:val="-3"/>
          <w:sz w:val="24"/>
          <w:szCs w:val="24"/>
          <w:u w:val="single"/>
        </w:rPr>
        <w:t xml:space="preserve"> </w:t>
      </w:r>
      <w:r w:rsidRPr="001A1D17">
        <w:rPr>
          <w:rFonts w:ascii="Times New Roman" w:eastAsia="Times New Roman" w:hAnsi="Times New Roman" w:cs="Times New Roman"/>
          <w:b/>
          <w:bCs/>
          <w:iCs/>
          <w:sz w:val="24"/>
          <w:szCs w:val="24"/>
          <w:u w:val="single"/>
        </w:rPr>
        <w:t>pacienţi</w:t>
      </w:r>
    </w:p>
    <w:p w14:paraId="35E11733" w14:textId="77777777" w:rsidR="004435CA" w:rsidRPr="001A1D17" w:rsidRDefault="004435CA" w:rsidP="001A1D17">
      <w:pPr>
        <w:spacing w:before="9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Copii</w:t>
      </w:r>
      <w:r w:rsidRPr="001A1D17">
        <w:rPr>
          <w:rFonts w:ascii="Times New Roman" w:eastAsia="Calibri" w:hAnsi="Times New Roman" w:cs="Times New Roman"/>
          <w:i/>
          <w:spacing w:val="-3"/>
          <w:kern w:val="2"/>
          <w:sz w:val="24"/>
          <w:szCs w:val="24"/>
          <w:u w:val="single"/>
          <w14:ligatures w14:val="standardContextual"/>
        </w:rPr>
        <w:t xml:space="preserve"> </w:t>
      </w:r>
      <w:r w:rsidRPr="001A1D17">
        <w:rPr>
          <w:rFonts w:ascii="Times New Roman" w:eastAsia="Calibri" w:hAnsi="Times New Roman" w:cs="Times New Roman"/>
          <w:i/>
          <w:kern w:val="2"/>
          <w:sz w:val="24"/>
          <w:szCs w:val="24"/>
          <w:u w:val="single"/>
          <w14:ligatures w14:val="standardContextual"/>
        </w:rPr>
        <w:t>şi adolescenţi</w:t>
      </w:r>
    </w:p>
    <w:p w14:paraId="1743DF5D" w14:textId="77777777" w:rsidR="004435CA" w:rsidRPr="001A1D17" w:rsidRDefault="004435CA" w:rsidP="001A1D17">
      <w:pPr>
        <w:widowControl w:val="0"/>
        <w:autoSpaceDE w:val="0"/>
        <w:autoSpaceDN w:val="0"/>
        <w:spacing w:before="92"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Dozele pentru pacienţii adolescenţi cu vârsta ≥ 12 ani, cu greutatea corporală ≥ 40 kg, sunt similare cu</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cele utilizate la pacienţii adulţi.</w:t>
      </w:r>
    </w:p>
    <w:p w14:paraId="21DCB27A" w14:textId="77777777" w:rsidR="004435CA" w:rsidRPr="001A1D17" w:rsidRDefault="004435CA" w:rsidP="001A1D17">
      <w:pPr>
        <w:spacing w:before="1" w:after="0" w:line="276" w:lineRule="auto"/>
        <w:ind w:left="218" w:firstLine="862"/>
        <w:jc w:val="both"/>
        <w:rPr>
          <w:rFonts w:ascii="Times New Roman" w:eastAsia="Calibri" w:hAnsi="Times New Roman" w:cs="Times New Roman"/>
          <w:iCs/>
          <w:kern w:val="2"/>
          <w:sz w:val="24"/>
          <w:szCs w:val="24"/>
          <w14:ligatures w14:val="standardContextual"/>
        </w:rPr>
      </w:pPr>
    </w:p>
    <w:p w14:paraId="2AB7B4EF" w14:textId="77777777" w:rsidR="004435CA" w:rsidRPr="001A1D17" w:rsidRDefault="004435CA" w:rsidP="001A1D17">
      <w:pPr>
        <w:spacing w:before="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Vârstnici</w:t>
      </w:r>
    </w:p>
    <w:p w14:paraId="64A4FAA8" w14:textId="77777777" w:rsidR="004435CA" w:rsidRPr="001A1D17" w:rsidRDefault="004435CA" w:rsidP="001A1D17">
      <w:pPr>
        <w:spacing w:before="1"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Nu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este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necesară</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ajustarea</w:t>
      </w:r>
      <w:r w:rsidRPr="001A1D17">
        <w:rPr>
          <w:rFonts w:ascii="Times New Roman" w:eastAsia="Calibri" w:hAnsi="Times New Roman" w:cs="Times New Roman"/>
          <w:spacing w:val="-6"/>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dozelor</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pacienţi cu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vârsta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 65</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ani.</w:t>
      </w:r>
    </w:p>
    <w:p w14:paraId="091309A6" w14:textId="77777777" w:rsidR="00830269" w:rsidRPr="001A1D17" w:rsidRDefault="00830269" w:rsidP="001A1D17">
      <w:pPr>
        <w:spacing w:before="1" w:after="0" w:line="276" w:lineRule="auto"/>
        <w:jc w:val="both"/>
        <w:rPr>
          <w:rFonts w:ascii="Times New Roman" w:eastAsia="Calibri" w:hAnsi="Times New Roman" w:cs="Times New Roman"/>
          <w:i/>
          <w:kern w:val="2"/>
          <w:sz w:val="24"/>
          <w:szCs w:val="24"/>
          <w:u w:val="single"/>
          <w14:ligatures w14:val="standardContextual"/>
        </w:rPr>
      </w:pPr>
    </w:p>
    <w:p w14:paraId="2830E3F6" w14:textId="77777777" w:rsidR="004435CA" w:rsidRPr="001A1D17" w:rsidRDefault="004435CA" w:rsidP="001A1D17">
      <w:pPr>
        <w:spacing w:before="1" w:after="0" w:line="276" w:lineRule="auto"/>
        <w:jc w:val="both"/>
        <w:rPr>
          <w:rFonts w:ascii="Times New Roman" w:eastAsia="Calibri" w:hAnsi="Times New Roman" w:cs="Times New Roman"/>
          <w:i/>
          <w:kern w:val="2"/>
          <w:sz w:val="24"/>
          <w:szCs w:val="24"/>
          <w:u w:val="single"/>
          <w14:ligatures w14:val="standardContextual"/>
        </w:rPr>
      </w:pPr>
      <w:r w:rsidRPr="001A1D17">
        <w:rPr>
          <w:rFonts w:ascii="Times New Roman" w:eastAsia="Calibri" w:hAnsi="Times New Roman" w:cs="Times New Roman"/>
          <w:i/>
          <w:kern w:val="2"/>
          <w:sz w:val="24"/>
          <w:szCs w:val="24"/>
          <w:u w:val="single"/>
          <w14:ligatures w14:val="standardContextual"/>
        </w:rPr>
        <w:t>Insuficienţă</w:t>
      </w:r>
      <w:r w:rsidRPr="001A1D17">
        <w:rPr>
          <w:rFonts w:ascii="Times New Roman" w:eastAsia="Calibri" w:hAnsi="Times New Roman" w:cs="Times New Roman"/>
          <w:i/>
          <w:spacing w:val="-3"/>
          <w:kern w:val="2"/>
          <w:sz w:val="24"/>
          <w:szCs w:val="24"/>
          <w:u w:val="single"/>
          <w14:ligatures w14:val="standardContextual"/>
        </w:rPr>
        <w:t xml:space="preserve"> </w:t>
      </w:r>
      <w:r w:rsidRPr="001A1D17">
        <w:rPr>
          <w:rFonts w:ascii="Times New Roman" w:eastAsia="Calibri" w:hAnsi="Times New Roman" w:cs="Times New Roman"/>
          <w:i/>
          <w:kern w:val="2"/>
          <w:sz w:val="24"/>
          <w:szCs w:val="24"/>
          <w:u w:val="single"/>
          <w14:ligatures w14:val="standardContextual"/>
        </w:rPr>
        <w:t>renală</w:t>
      </w:r>
    </w:p>
    <w:p w14:paraId="76A6218A" w14:textId="77777777" w:rsidR="004435CA" w:rsidRPr="001A1D17" w:rsidRDefault="004435CA" w:rsidP="001A1D17">
      <w:pPr>
        <w:spacing w:before="1" w:after="0" w:line="276" w:lineRule="auto"/>
        <w:jc w:val="both"/>
        <w:rPr>
          <w:rFonts w:ascii="Calibri" w:eastAsia="Calibri" w:hAnsi="Calibri" w:cs="Times New Roman"/>
          <w:i/>
          <w:kern w:val="2"/>
          <w:sz w:val="14"/>
          <w14:ligatures w14:val="standardContextual"/>
        </w:rPr>
      </w:pPr>
      <w:r w:rsidRPr="001A1D17">
        <w:rPr>
          <w:rFonts w:ascii="Times New Roman" w:eastAsia="Calibri" w:hAnsi="Times New Roman" w:cs="Times New Roman"/>
          <w:kern w:val="2"/>
          <w:sz w:val="24"/>
          <w:szCs w:val="24"/>
          <w14:ligatures w14:val="standardContextual"/>
        </w:rPr>
        <w:t>Siguranța şi eficacitatea satralizumab nu au fost investigate oficial la pacienţi cu insuficiență renală.</w:t>
      </w:r>
      <w:r w:rsidRPr="001A1D17">
        <w:rPr>
          <w:rFonts w:ascii="Times New Roman" w:eastAsia="Calibri" w:hAnsi="Times New Roman" w:cs="Times New Roman"/>
          <w:spacing w:val="-52"/>
          <w:kern w:val="2"/>
          <w:sz w:val="24"/>
          <w:szCs w:val="24"/>
          <w14:ligatures w14:val="standardContextual"/>
        </w:rPr>
        <w:t xml:space="preserve">  </w:t>
      </w:r>
    </w:p>
    <w:p w14:paraId="5E61AEC8" w14:textId="77777777" w:rsidR="004435CA" w:rsidRPr="001A1D17" w:rsidRDefault="004435CA" w:rsidP="001A1D17">
      <w:pPr>
        <w:autoSpaceDE w:val="0"/>
        <w:autoSpaceDN w:val="0"/>
        <w:adjustRightInd w:val="0"/>
        <w:spacing w:after="0" w:line="276" w:lineRule="auto"/>
        <w:ind w:left="360" w:firstLine="360"/>
        <w:jc w:val="both"/>
        <w:rPr>
          <w:rFonts w:ascii="Times New Roman" w:eastAsia="Calibri" w:hAnsi="Times New Roman" w:cs="Times New Roman"/>
          <w:kern w:val="2"/>
          <w:sz w:val="24"/>
          <w:szCs w:val="24"/>
          <w14:ligatures w14:val="standardContextual"/>
        </w:rPr>
      </w:pPr>
    </w:p>
    <w:p w14:paraId="647B0E0A"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Contraindicații</w:t>
      </w:r>
    </w:p>
    <w:p w14:paraId="41CF977F"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Hipersensibilitate</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substanţa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activă</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sau</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oricare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dintre</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excipienţii</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(histidine, acid aspartic, arginină, poloxamer 188)</w:t>
      </w:r>
    </w:p>
    <w:p w14:paraId="39044B5F" w14:textId="77777777" w:rsidR="00830269" w:rsidRPr="001A1D17" w:rsidRDefault="00830269" w:rsidP="001A1D17">
      <w:pPr>
        <w:spacing w:after="0" w:line="276" w:lineRule="auto"/>
        <w:contextualSpacing/>
        <w:jc w:val="both"/>
        <w:rPr>
          <w:rFonts w:ascii="Times New Roman" w:eastAsia="Calibri" w:hAnsi="Times New Roman" w:cs="Times New Roman"/>
          <w:kern w:val="2"/>
          <w:sz w:val="24"/>
          <w:szCs w:val="24"/>
          <w14:ligatures w14:val="standardContextual"/>
        </w:rPr>
      </w:pPr>
    </w:p>
    <w:p w14:paraId="4B0F98B0"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u w:val="single"/>
          <w14:ligatures w14:val="standardContextual"/>
        </w:rPr>
        <w:t>Atenționări și precauții speciale pentru utilizare</w:t>
      </w:r>
      <w:r w:rsidRPr="001A1D17">
        <w:rPr>
          <w:rFonts w:ascii="Times New Roman" w:eastAsia="Calibri" w:hAnsi="Times New Roman" w:cs="Times New Roman"/>
          <w:b/>
          <w:bCs/>
          <w:kern w:val="2"/>
          <w:sz w:val="24"/>
          <w:szCs w:val="24"/>
          <w14:ligatures w14:val="standardContextual"/>
        </w:rPr>
        <w:t>:</w:t>
      </w:r>
    </w:p>
    <w:p w14:paraId="24B89814"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Trasabilitate</w:t>
      </w:r>
    </w:p>
    <w:p w14:paraId="58AF0D2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Pentru a avea sub control trasabilitatea medicamentelor biologice, numele și numărul lotului medicamentului administrat trebuie înregistrate cu atenție.</w:t>
      </w:r>
    </w:p>
    <w:p w14:paraId="4E97B156" w14:textId="77777777" w:rsidR="004435CA" w:rsidRPr="001A1D17" w:rsidRDefault="004435CA" w:rsidP="001A1D17">
      <w:pPr>
        <w:spacing w:after="0" w:line="276" w:lineRule="auto"/>
        <w:ind w:left="1080"/>
        <w:contextualSpacing/>
        <w:jc w:val="both"/>
        <w:rPr>
          <w:rFonts w:ascii="Times New Roman" w:eastAsia="Calibri" w:hAnsi="Times New Roman" w:cs="Times New Roman"/>
          <w:b/>
          <w:bCs/>
          <w:kern w:val="2"/>
          <w:sz w:val="24"/>
          <w:szCs w:val="24"/>
          <w14:ligatures w14:val="standardContextual"/>
        </w:rPr>
      </w:pPr>
    </w:p>
    <w:p w14:paraId="2C7AFDDF"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Infecții</w:t>
      </w:r>
    </w:p>
    <w:p w14:paraId="056A0E6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La pacienţii trataţi cu satralizumab, se recomandă o atenţie sporită în vederea detectării şi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diagnosticării la timp a infecţiilor.</w:t>
      </w:r>
    </w:p>
    <w:p w14:paraId="50B68C2F"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Administrarea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satralizumab trebuie</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amânată</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la</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pacienţii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cu</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infecţii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active</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până</w:t>
      </w:r>
      <w:r w:rsidRPr="001A1D17">
        <w:rPr>
          <w:rFonts w:ascii="Times New Roman" w:eastAsia="Calibri" w:hAnsi="Times New Roman" w:cs="Times New Roman"/>
          <w:spacing w:val="-3"/>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când</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infecţia</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este controlată.</w:t>
      </w:r>
    </w:p>
    <w:p w14:paraId="062CC4F7"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7E8CDBB1"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Vaccinări</w:t>
      </w:r>
    </w:p>
    <w:p w14:paraId="7CD51CB1"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Vaccinurile cu virus viu şi viu-atenuat nu trebuie administrate concomitent cu satralizumab deoarece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siguranţa clinică a utilizării lor concomitente nu a fost stabilită. Intervalul de timp dintre administrarea </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vaccinurilor cu virus viu şi tratamentul cu satralizumab trebuie să fie în conformitate cu ghidurile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imunizare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actuale privind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medicamentele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imunomodulatoare 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imunosupresoare (minim 4 săptămâni înainte de inițierea tratamentului cu satralizumab).</w:t>
      </w:r>
    </w:p>
    <w:p w14:paraId="16BABB33" w14:textId="77777777" w:rsidR="004435CA" w:rsidRPr="001A1D17" w:rsidRDefault="004435CA" w:rsidP="001A1D17">
      <w:pPr>
        <w:widowControl w:val="0"/>
        <w:autoSpaceDE w:val="0"/>
        <w:autoSpaceDN w:val="0"/>
        <w:spacing w:before="66"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 sunt disponibile date cu privire la efectele vaccinării la pacienţi trataţi cu satralizumab.</w:t>
      </w:r>
    </w:p>
    <w:p w14:paraId="14AC419C" w14:textId="77777777" w:rsidR="004435CA" w:rsidRPr="001A1D17" w:rsidRDefault="004435CA" w:rsidP="001A1D17">
      <w:pPr>
        <w:widowControl w:val="0"/>
        <w:autoSpaceDE w:val="0"/>
        <w:autoSpaceDN w:val="0"/>
        <w:spacing w:before="66"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Vaccinurile inactive ar trebui administrate cu minim 2 săptămâni înainte de inițierea tratamentului cu satralizumab.</w:t>
      </w:r>
    </w:p>
    <w:p w14:paraId="2F5DCC59" w14:textId="77777777" w:rsidR="004435CA" w:rsidRPr="001A1D17" w:rsidRDefault="004435CA" w:rsidP="001A1D17">
      <w:pPr>
        <w:widowControl w:val="0"/>
        <w:autoSpaceDE w:val="0"/>
        <w:autoSpaceDN w:val="0"/>
        <w:spacing w:before="91" w:after="0" w:line="276" w:lineRule="auto"/>
        <w:ind w:left="218" w:right="461"/>
        <w:jc w:val="both"/>
        <w:rPr>
          <w:rFonts w:ascii="Times New Roman" w:eastAsia="Times New Roman" w:hAnsi="Times New Roman" w:cs="Times New Roman"/>
        </w:rPr>
      </w:pPr>
    </w:p>
    <w:p w14:paraId="3C754188"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Enzime hepatice</w:t>
      </w:r>
    </w:p>
    <w:p w14:paraId="6CEF1AF2"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La administrarea tratamentului cu satralizumab au fost observate creşteri uşoare şi moderate ale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transaminazelor</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hepatice,</w:t>
      </w:r>
      <w:r w:rsidRPr="001A1D17">
        <w:rPr>
          <w:rFonts w:ascii="Times New Roman" w:eastAsia="Calibri" w:hAnsi="Times New Roman" w:cs="Times New Roman"/>
          <w:spacing w:val="-4"/>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însă</w:t>
      </w:r>
      <w:r w:rsidRPr="001A1D17">
        <w:rPr>
          <w:rFonts w:ascii="Times New Roman" w:eastAsia="Calibri" w:hAnsi="Times New Roman" w:cs="Times New Roman"/>
          <w:spacing w:val="-2"/>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majoritatea</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creşterilor</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au</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fost</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mai mici</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de</w:t>
      </w:r>
      <w:r w:rsidRPr="001A1D17">
        <w:rPr>
          <w:rFonts w:ascii="Times New Roman" w:eastAsia="Calibri" w:hAnsi="Times New Roman" w:cs="Times New Roman"/>
          <w:spacing w:val="-1"/>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5</w:t>
      </w:r>
      <w:r w:rsidRPr="001A1D17">
        <w:rPr>
          <w:rFonts w:ascii="Times New Roman" w:eastAsia="Calibri" w:hAnsi="Times New Roman" w:cs="Times New Roman"/>
          <w:spacing w:val="-5"/>
          <w:kern w:val="2"/>
          <w:sz w:val="24"/>
          <w:szCs w:val="24"/>
          <w14:ligatures w14:val="standardContextual"/>
        </w:rPr>
        <w:t xml:space="preserve"> </w:t>
      </w:r>
      <w:r w:rsidRPr="001A1D17">
        <w:rPr>
          <w:rFonts w:ascii="Times New Roman" w:eastAsia="Calibri" w:hAnsi="Times New Roman" w:cs="Times New Roman"/>
          <w:kern w:val="2"/>
          <w:sz w:val="24"/>
          <w:szCs w:val="24"/>
          <w14:ligatures w14:val="standardContextual"/>
        </w:rPr>
        <w:t>ori LSVN.</w:t>
      </w:r>
    </w:p>
    <w:p w14:paraId="2BE99BBE" w14:textId="77777777" w:rsidR="004435CA" w:rsidRPr="001A1D17" w:rsidRDefault="004435CA" w:rsidP="001A1D17">
      <w:pPr>
        <w:widowControl w:val="0"/>
        <w:autoSpaceDE w:val="0"/>
        <w:autoSpaceDN w:val="0"/>
        <w:spacing w:before="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timp de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3C089C2B" w14:textId="77777777" w:rsidR="004435CA" w:rsidRPr="001A1D17" w:rsidRDefault="004435CA" w:rsidP="001A1D17">
      <w:pPr>
        <w:spacing w:after="0" w:line="276" w:lineRule="auto"/>
        <w:contextualSpacing/>
        <w:jc w:val="both"/>
        <w:rPr>
          <w:rFonts w:ascii="Times New Roman" w:eastAsia="Calibri" w:hAnsi="Times New Roman" w:cs="Times New Roman"/>
          <w:kern w:val="2"/>
          <w:sz w:val="24"/>
          <w:szCs w:val="24"/>
          <w14:ligatures w14:val="standardContextual"/>
        </w:rPr>
      </w:pPr>
      <w:r w:rsidRPr="001A1D17">
        <w:rPr>
          <w:rFonts w:ascii="Times New Roman" w:eastAsia="Calibri" w:hAnsi="Times New Roman" w:cs="Times New Roman"/>
          <w:kern w:val="2"/>
          <w:sz w:val="24"/>
          <w:szCs w:val="24"/>
          <w14:ligatures w14:val="standardContextual"/>
        </w:rPr>
        <w:t>Tratamentul cu satralizumab trebuie întrerupt la pacienţii cu valori ALT sau AST &gt; 5 ori LSVN.</w:t>
      </w:r>
    </w:p>
    <w:p w14:paraId="315BF6C9"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5CF63ABF" w14:textId="77777777" w:rsidR="00830269" w:rsidRPr="001A1D17" w:rsidRDefault="00830269"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Numărul de neutrofile</w:t>
      </w:r>
    </w:p>
    <w:p w14:paraId="0B4C3D83" w14:textId="6D389C4F"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Times New Roman" w:hAnsi="Times New Roman" w:cs="Times New Roman"/>
          <w:sz w:val="24"/>
          <w:szCs w:val="24"/>
        </w:rPr>
        <w:t>După tratamentul cu satralizumab, au apărut scăderi ale numărului de neutrofile.</w:t>
      </w:r>
      <w:r w:rsidRPr="001A1D17">
        <w:rPr>
          <w:rFonts w:ascii="Times New Roman" w:eastAsia="Times New Roman" w:hAnsi="Times New Roman" w:cs="Times New Roman"/>
          <w:spacing w:val="1"/>
          <w:sz w:val="24"/>
          <w:szCs w:val="24"/>
        </w:rPr>
        <w:t xml:space="preserve"> </w:t>
      </w:r>
    </w:p>
    <w:p w14:paraId="06E06F15"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Numărul de neutrofile trebuie monitorizat la 4 și la 8 săptămâni după începutul tratamentului 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ulterior,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indicația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 xml:space="preserve">clinică. </w:t>
      </w:r>
    </w:p>
    <w:p w14:paraId="6B123DB6" w14:textId="77777777" w:rsidR="004435CA" w:rsidRPr="001A1D17" w:rsidRDefault="004435CA" w:rsidP="001A1D17">
      <w:pPr>
        <w:widowControl w:val="0"/>
        <w:autoSpaceDE w:val="0"/>
        <w:autoSpaceDN w:val="0"/>
        <w:spacing w:before="98"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Dacă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 confirmat prin</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repetate,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întrerupt până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numărul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neutrofile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&gt;1,0 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z w:val="24"/>
          <w:szCs w:val="24"/>
          <w:vertAlign w:val="superscript"/>
        </w:rPr>
        <w:t>3</w:t>
      </w:r>
      <w:r w:rsidRPr="001A1D17">
        <w:rPr>
          <w:rFonts w:ascii="Times New Roman" w:eastAsia="Times New Roman" w:hAnsi="Times New Roman" w:cs="Times New Roman"/>
          <w:sz w:val="24"/>
          <w:szCs w:val="24"/>
        </w:rPr>
        <w:t>/µl.</w:t>
      </w:r>
    </w:p>
    <w:p w14:paraId="454EAFA6" w14:textId="77777777" w:rsidR="004435CA" w:rsidRPr="001A1D17" w:rsidRDefault="004435CA" w:rsidP="001A1D17">
      <w:pPr>
        <w:spacing w:after="0" w:line="276" w:lineRule="auto"/>
        <w:contextualSpacing/>
        <w:jc w:val="both"/>
        <w:rPr>
          <w:rFonts w:ascii="Times New Roman" w:eastAsia="Calibri" w:hAnsi="Times New Roman" w:cs="Times New Roman"/>
          <w:b/>
          <w:bCs/>
          <w:kern w:val="2"/>
          <w:sz w:val="24"/>
          <w:szCs w:val="24"/>
          <w14:ligatures w14:val="standardContextual"/>
        </w:rPr>
      </w:pPr>
    </w:p>
    <w:p w14:paraId="76B54B58"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Monitorizarea tratamentului/ criterii de evaluare a eficacității terapeutice</w:t>
      </w:r>
    </w:p>
    <w:p w14:paraId="24185938"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kern w:val="2"/>
          <w:sz w:val="24"/>
          <w:szCs w:val="24"/>
          <w14:ligatures w14:val="standardContextual"/>
        </w:rPr>
        <w:t>Monitorizarea taratmentului se va efectua de către un medic neurolog cu experiență în tratamentul TSNMO din centrul universitar unde s-a initiat tratamentul.</w:t>
      </w:r>
    </w:p>
    <w:p w14:paraId="552382B3" w14:textId="77777777" w:rsidR="004435CA" w:rsidRPr="001A1D17" w:rsidRDefault="004435CA" w:rsidP="001A1D17">
      <w:pPr>
        <w:widowControl w:val="0"/>
        <w:autoSpaceDE w:val="0"/>
        <w:autoSpaceDN w:val="0"/>
        <w:spacing w:before="1" w:after="0" w:line="276" w:lineRule="auto"/>
        <w:ind w:left="180" w:firstLine="630"/>
        <w:jc w:val="both"/>
        <w:rPr>
          <w:rFonts w:ascii="Times New Roman" w:eastAsia="Times New Roman" w:hAnsi="Times New Roman" w:cs="Times New Roman"/>
          <w:sz w:val="24"/>
          <w:szCs w:val="24"/>
        </w:rPr>
      </w:pPr>
    </w:p>
    <w:p w14:paraId="4E59E032" w14:textId="77777777" w:rsidR="004435CA" w:rsidRPr="001A1D17" w:rsidRDefault="004435CA" w:rsidP="001A1D17">
      <w:pPr>
        <w:widowControl w:val="0"/>
        <w:autoSpaceDE w:val="0"/>
        <w:autoSpaceDN w:val="0"/>
        <w:spacing w:before="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Valorile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timp de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68FACFD4" w14:textId="77777777" w:rsidR="004435CA" w:rsidRPr="001A1D17" w:rsidRDefault="004435CA" w:rsidP="001A1D17">
      <w:pPr>
        <w:widowControl w:val="0"/>
        <w:autoSpaceDE w:val="0"/>
        <w:autoSpaceDN w:val="0"/>
        <w:spacing w:before="91" w:after="0" w:line="276"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Se recomandă monitorizarea hemoleucogramei 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în primele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 apoi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interval de 3, 6 și 12 luni de la inițierea tratamentului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ulterior, după cum</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w:t>
      </w:r>
    </w:p>
    <w:p w14:paraId="7903E6E8" w14:textId="77777777" w:rsidR="004435CA" w:rsidRPr="001A1D17" w:rsidRDefault="004435CA" w:rsidP="001A1D17">
      <w:pPr>
        <w:spacing w:after="0" w:line="276" w:lineRule="auto"/>
        <w:ind w:left="720"/>
        <w:contextualSpacing/>
        <w:jc w:val="both"/>
        <w:rPr>
          <w:rFonts w:ascii="Times New Roman" w:eastAsia="Calibri" w:hAnsi="Times New Roman" w:cs="Times New Roman"/>
          <w:kern w:val="2"/>
          <w:sz w:val="24"/>
          <w:szCs w:val="24"/>
          <w14:ligatures w14:val="standardContextual"/>
        </w:rPr>
      </w:pPr>
    </w:p>
    <w:p w14:paraId="25BE4BE4" w14:textId="77777777" w:rsidR="004435CA" w:rsidRPr="001A1D17" w:rsidRDefault="004435CA" w:rsidP="001A1D17">
      <w:pPr>
        <w:spacing w:after="0" w:line="276" w:lineRule="auto"/>
        <w:jc w:val="both"/>
        <w:rPr>
          <w:rFonts w:ascii="Times New Roman" w:eastAsia="Calibri" w:hAnsi="Times New Roman" w:cs="Times New Roman"/>
          <w:b/>
          <w:bCs/>
          <w:iCs/>
          <w:kern w:val="2"/>
          <w:sz w:val="24"/>
          <w:szCs w:val="24"/>
          <w14:ligatures w14:val="standardContextual"/>
        </w:rPr>
      </w:pPr>
      <w:r w:rsidRPr="001A1D17">
        <w:rPr>
          <w:rFonts w:ascii="Times New Roman" w:eastAsia="Calibri" w:hAnsi="Times New Roman" w:cs="Times New Roman"/>
          <w:b/>
          <w:bCs/>
          <w:iCs/>
          <w:kern w:val="2"/>
          <w:sz w:val="24"/>
          <w:szCs w:val="24"/>
          <w14:ligatures w14:val="standardContextual"/>
        </w:rPr>
        <w:t>Evaluarea eficacității terapeutice se face prin:</w:t>
      </w:r>
    </w:p>
    <w:p w14:paraId="10723C2D"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examen neurologic o dată la 6 luni (sau ori de câte ori evoluţia clinică o impune);</w:t>
      </w:r>
    </w:p>
    <w:p w14:paraId="097B55BB"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evaluarea scorului EDSS o data la 6 luni (sau ori de câte ori evoluţia clinică o impune);</w:t>
      </w:r>
    </w:p>
    <w:p w14:paraId="5B949011"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evidenţa anuală a numărului de recăderi clinic;</w:t>
      </w:r>
    </w:p>
    <w:p w14:paraId="6D67D1A9" w14:textId="77777777" w:rsidR="004435CA" w:rsidRPr="001A1D17" w:rsidRDefault="004435CA" w:rsidP="001A1D17">
      <w:pPr>
        <w:numPr>
          <w:ilvl w:val="3"/>
          <w:numId w:val="432"/>
        </w:numPr>
        <w:pBdr>
          <w:top w:val="nil"/>
          <w:left w:val="nil"/>
          <w:bottom w:val="nil"/>
          <w:right w:val="nil"/>
          <w:between w:val="nil"/>
          <w:bar w:val="nil"/>
        </w:pBdr>
        <w:spacing w:after="0" w:line="276" w:lineRule="auto"/>
        <w:ind w:left="567" w:hanging="425"/>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examen IRM cerebral și cervico-dorsal anual (cel puţin în primii 2 ani de tratament, apoi ori de câte ori există argumente medicale).</w:t>
      </w:r>
    </w:p>
    <w:p w14:paraId="42E33967" w14:textId="77777777" w:rsidR="004435CA" w:rsidRPr="001A1D17" w:rsidRDefault="004435CA" w:rsidP="001A1D17">
      <w:pPr>
        <w:spacing w:after="0" w:line="276" w:lineRule="auto"/>
        <w:jc w:val="both"/>
        <w:rPr>
          <w:rFonts w:ascii="Calibri" w:eastAsia="Calibri" w:hAnsi="Calibri" w:cs="Times New Roman"/>
          <w:iCs/>
          <w:kern w:val="2"/>
          <w14:ligatures w14:val="standardContextual"/>
        </w:rPr>
      </w:pPr>
    </w:p>
    <w:p w14:paraId="221E0BBF"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Medicul curant este singurul care poate evalua corect gradul de răspuns la terapie şi poate recomanda continuarea, schimbarea sau întreruperea tratamentului administrat.</w:t>
      </w:r>
    </w:p>
    <w:p w14:paraId="75B5645E"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b/>
          <w:bCs/>
          <w:iCs/>
          <w:kern w:val="2"/>
          <w:sz w:val="24"/>
          <w:szCs w:val="24"/>
          <w14:ligatures w14:val="standardContextual"/>
        </w:rPr>
        <w:t>La pacienţii trataţi, cu evoluţie favorabilă stabilă şi fără reacţii adverse, nu este recomandată oprirea tratamentului, aceasta putând precipita reactivarea bolii.</w:t>
      </w:r>
    </w:p>
    <w:p w14:paraId="4AD85D03" w14:textId="77777777" w:rsidR="004435CA" w:rsidRPr="001A1D17" w:rsidRDefault="004435CA" w:rsidP="001A1D17">
      <w:pPr>
        <w:spacing w:after="0" w:line="276" w:lineRule="auto"/>
        <w:jc w:val="both"/>
        <w:rPr>
          <w:rFonts w:ascii="Times New Roman" w:eastAsia="Calibri" w:hAnsi="Times New Roman" w:cs="Times New Roman"/>
          <w:b/>
          <w:bCs/>
          <w:kern w:val="2"/>
          <w:sz w:val="24"/>
          <w:szCs w:val="24"/>
          <w14:ligatures w14:val="standardContextual"/>
        </w:rPr>
      </w:pPr>
    </w:p>
    <w:p w14:paraId="1BE9B726"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7023F03D"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2DC44048" w14:textId="77777777" w:rsidR="00830269" w:rsidRPr="001A1D17" w:rsidRDefault="00830269" w:rsidP="001A1D17">
      <w:pPr>
        <w:spacing w:after="0" w:line="276" w:lineRule="auto"/>
        <w:jc w:val="both"/>
        <w:rPr>
          <w:rFonts w:ascii="Times New Roman" w:eastAsia="Calibri" w:hAnsi="Times New Roman" w:cs="Times New Roman"/>
          <w:b/>
          <w:bCs/>
          <w:kern w:val="2"/>
          <w:sz w:val="24"/>
          <w:szCs w:val="24"/>
          <w14:ligatures w14:val="standardContextual"/>
        </w:rPr>
      </w:pPr>
    </w:p>
    <w:p w14:paraId="4E77BEDF" w14:textId="436E8E2D" w:rsidR="004435CA" w:rsidRPr="001A1D17" w:rsidRDefault="004435CA" w:rsidP="001A1D17">
      <w:pPr>
        <w:numPr>
          <w:ilvl w:val="0"/>
          <w:numId w:val="430"/>
        </w:numPr>
        <w:spacing w:after="0" w:line="276" w:lineRule="auto"/>
        <w:ind w:left="284" w:hanging="284"/>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Criterii pentru întreruperea tratamentului:</w:t>
      </w:r>
    </w:p>
    <w:p w14:paraId="62E24528" w14:textId="77777777" w:rsidR="004435CA" w:rsidRPr="001A1D17" w:rsidRDefault="004435CA" w:rsidP="001A1D17">
      <w:pPr>
        <w:numPr>
          <w:ilvl w:val="0"/>
          <w:numId w:val="448"/>
        </w:numPr>
        <w:spacing w:after="0" w:line="276" w:lineRule="auto"/>
        <w:ind w:left="284"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În condiţiile unei sarcini programate, poate necesita întreruperea tratamentului cu respectarea unor intervale de timp corespunzătoare farmacokineticii moleculei (minim 3 luni de la ultima doză administrară).</w:t>
      </w:r>
    </w:p>
    <w:p w14:paraId="1D83E8B3" w14:textId="77777777" w:rsidR="004435CA" w:rsidRPr="001A1D17" w:rsidRDefault="004435CA" w:rsidP="001A1D17">
      <w:pPr>
        <w:numPr>
          <w:ilvl w:val="0"/>
          <w:numId w:val="448"/>
        </w:numPr>
        <w:spacing w:after="0" w:line="276" w:lineRule="auto"/>
        <w:ind w:left="284" w:hanging="284"/>
        <w:contextualSpacing/>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În cazul unei sarcini neplanificate, procedura de întrerupere a tratamentului trebuie iniţiată imediat.</w:t>
      </w:r>
    </w:p>
    <w:p w14:paraId="6882D458" w14:textId="77777777" w:rsidR="004435CA" w:rsidRPr="001A1D17" w:rsidRDefault="004435CA" w:rsidP="001A1D17">
      <w:pPr>
        <w:widowControl w:val="0"/>
        <w:numPr>
          <w:ilvl w:val="0"/>
          <w:numId w:val="448"/>
        </w:numPr>
        <w:autoSpaceDE w:val="0"/>
        <w:autoSpaceDN w:val="0"/>
        <w:spacing w:after="0" w:line="276"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cazul în care creşterea ALT sau AST depăşeşte</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de 5 ori LSVN şi este asociată cu orice creşteri ale bilirubinei,</w:t>
      </w:r>
      <w:r w:rsidRPr="001A1D17">
        <w:rPr>
          <w:rFonts w:ascii="Times New Roman" w:eastAsia="Times New Roman" w:hAnsi="Times New Roman" w:cs="Times New Roman"/>
          <w:spacing w:val="-52"/>
          <w:sz w:val="24"/>
          <w:szCs w:val="24"/>
        </w:rPr>
        <w:t xml:space="preserve"> </w:t>
      </w:r>
      <w:r w:rsidRPr="001A1D17">
        <w:rPr>
          <w:rFonts w:ascii="Times New Roman" w:eastAsia="Times New Roman" w:hAnsi="Times New Roman" w:cs="Times New Roman"/>
          <w:sz w:val="24"/>
          <w:szCs w:val="24"/>
        </w:rPr>
        <w:t>tratamentul trebuie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întrerupt 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 recomandă reinițierea.</w:t>
      </w:r>
    </w:p>
    <w:p w14:paraId="7E193272" w14:textId="77777777" w:rsidR="004435CA" w:rsidRPr="001A1D17" w:rsidRDefault="004435CA" w:rsidP="001A1D17">
      <w:pPr>
        <w:widowControl w:val="0"/>
        <w:numPr>
          <w:ilvl w:val="0"/>
          <w:numId w:val="448"/>
        </w:numPr>
        <w:autoSpaceDE w:val="0"/>
        <w:autoSpaceDN w:val="0"/>
        <w:spacing w:after="0" w:line="276"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Eșecul tratamentului- are următoarele semne:</w:t>
      </w:r>
    </w:p>
    <w:p w14:paraId="27B130A2"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Pacientul are aceeaşi frecvenţă a recăderilor ca şi înainte de iniţierea terapiei;</w:t>
      </w:r>
    </w:p>
    <w:p w14:paraId="53A37C02"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Persistenţa activităţii bolii evidenţiată prin criterii de imagistică IRM;</w:t>
      </w:r>
    </w:p>
    <w:p w14:paraId="41D94BAB" w14:textId="77777777"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Agravarea dizabilităţii produse de boală sau a activităţii bolii (din punct de vedere clinic şi/sau imagistic - IRM), sub tratament;</w:t>
      </w:r>
    </w:p>
    <w:p w14:paraId="4105DF18" w14:textId="628EABCA" w:rsidR="004435CA" w:rsidRPr="001A1D17" w:rsidRDefault="004435CA" w:rsidP="001A1D17">
      <w:pPr>
        <w:numPr>
          <w:ilvl w:val="3"/>
          <w:numId w:val="449"/>
        </w:numPr>
        <w:pBdr>
          <w:top w:val="nil"/>
          <w:left w:val="nil"/>
          <w:bottom w:val="nil"/>
          <w:right w:val="nil"/>
          <w:between w:val="nil"/>
          <w:bar w:val="nil"/>
        </w:pBdr>
        <w:spacing w:after="0" w:line="276" w:lineRule="auto"/>
        <w:ind w:left="851" w:hanging="328"/>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Reacţii adverse severe.</w:t>
      </w:r>
    </w:p>
    <w:p w14:paraId="194C745D" w14:textId="77777777" w:rsidR="004435CA" w:rsidRPr="001A1D17" w:rsidRDefault="004435CA" w:rsidP="001A1D17">
      <w:pPr>
        <w:spacing w:after="0" w:line="276" w:lineRule="auto"/>
        <w:ind w:left="1080"/>
        <w:contextualSpacing/>
        <w:jc w:val="both"/>
        <w:rPr>
          <w:rFonts w:ascii="Times New Roman" w:eastAsia="Calibri" w:hAnsi="Times New Roman" w:cs="Times New Roman"/>
          <w:kern w:val="2"/>
          <w:sz w:val="24"/>
          <w:szCs w:val="24"/>
          <w14:ligatures w14:val="standardContextual"/>
        </w:rPr>
      </w:pPr>
    </w:p>
    <w:p w14:paraId="2518C2B1" w14:textId="77777777" w:rsidR="004435CA" w:rsidRPr="001A1D17" w:rsidRDefault="004435CA" w:rsidP="001A1D17">
      <w:pPr>
        <w:numPr>
          <w:ilvl w:val="0"/>
          <w:numId w:val="430"/>
        </w:numPr>
        <w:spacing w:after="0" w:line="276" w:lineRule="auto"/>
        <w:ind w:left="426" w:hanging="426"/>
        <w:contextualSpacing/>
        <w:jc w:val="both"/>
        <w:rPr>
          <w:rFonts w:ascii="Times New Roman" w:eastAsia="Calibri" w:hAnsi="Times New Roman" w:cs="Times New Roman"/>
          <w:b/>
          <w:bCs/>
          <w:kern w:val="2"/>
          <w:sz w:val="24"/>
          <w:szCs w:val="24"/>
          <w14:ligatures w14:val="standardContextual"/>
        </w:rPr>
      </w:pPr>
      <w:r w:rsidRPr="001A1D17">
        <w:rPr>
          <w:rFonts w:ascii="Times New Roman" w:eastAsia="Calibri" w:hAnsi="Times New Roman" w:cs="Times New Roman"/>
          <w:b/>
          <w:bCs/>
          <w:kern w:val="2"/>
          <w:sz w:val="24"/>
          <w:szCs w:val="24"/>
          <w14:ligatures w14:val="standardContextual"/>
        </w:rPr>
        <w:t>Prescriptori</w:t>
      </w:r>
      <w:r w:rsidRPr="001A1D17">
        <w:rPr>
          <w:rFonts w:ascii="Calibri" w:eastAsia="Calibri" w:hAnsi="Calibri" w:cs="Times New Roman"/>
          <w:b/>
          <w:bCs/>
          <w:kern w:val="2"/>
          <w14:ligatures w14:val="standardContextual"/>
        </w:rPr>
        <w:t xml:space="preserve"> </w:t>
      </w:r>
    </w:p>
    <w:p w14:paraId="749B3C25" w14:textId="77777777" w:rsidR="004435CA" w:rsidRPr="001A1D17" w:rsidRDefault="004435CA" w:rsidP="001A1D17">
      <w:pPr>
        <w:spacing w:after="0" w:line="276" w:lineRule="auto"/>
        <w:jc w:val="both"/>
        <w:rPr>
          <w:rFonts w:ascii="Times New Roman" w:eastAsia="Calibri" w:hAnsi="Times New Roman" w:cs="Times New Roman"/>
          <w:iCs/>
          <w:kern w:val="2"/>
          <w:sz w:val="24"/>
          <w:szCs w:val="24"/>
          <w14:ligatures w14:val="standardContextual"/>
        </w:rPr>
      </w:pPr>
      <w:r w:rsidRPr="001A1D17">
        <w:rPr>
          <w:rFonts w:ascii="Times New Roman" w:eastAsia="Calibri" w:hAnsi="Times New Roman" w:cs="Times New Roman"/>
          <w:iCs/>
          <w:kern w:val="2"/>
          <w:sz w:val="24"/>
          <w:szCs w:val="24"/>
          <w14:ligatures w14:val="standardContextual"/>
        </w:rPr>
        <w:t>Medicii din specialitatea neurologie si neurologie pediatrică cu experiență în tratamentul TSNMO</w:t>
      </w:r>
      <w:r w:rsidRPr="001A1D17" w:rsidDel="00016FA2">
        <w:rPr>
          <w:rFonts w:ascii="Times New Roman" w:eastAsia="Calibri" w:hAnsi="Times New Roman" w:cs="Times New Roman"/>
          <w:iCs/>
          <w:kern w:val="2"/>
          <w:sz w:val="24"/>
          <w:szCs w:val="24"/>
          <w14:ligatures w14:val="standardContextual"/>
        </w:rPr>
        <w:t xml:space="preserve"> </w:t>
      </w:r>
      <w:r w:rsidRPr="001A1D17">
        <w:rPr>
          <w:rFonts w:ascii="Times New Roman" w:eastAsia="Calibri" w:hAnsi="Times New Roman" w:cs="Times New Roman"/>
          <w:iCs/>
          <w:kern w:val="2"/>
          <w:sz w:val="24"/>
          <w:szCs w:val="24"/>
          <w14:ligatures w14:val="standardContextual"/>
        </w:rPr>
        <w:t>dintr-un centru universitar.</w:t>
      </w:r>
    </w:p>
    <w:p w14:paraId="025F5B8B" w14:textId="51AFCDE7" w:rsidR="004435CA" w:rsidRPr="001A1D17" w:rsidRDefault="004435CA" w:rsidP="001A1D17">
      <w:pPr>
        <w:spacing w:after="0" w:line="276" w:lineRule="auto"/>
        <w:contextualSpacing/>
        <w:jc w:val="both"/>
        <w:rPr>
          <w:rFonts w:ascii="Calibri" w:eastAsia="Calibri" w:hAnsi="Calibri" w:cs="Times New Roman"/>
          <w:kern w:val="2"/>
          <w14:ligatures w14:val="standardContextual"/>
        </w:rPr>
      </w:pPr>
      <w:r w:rsidRPr="001A1D17">
        <w:rPr>
          <w:rFonts w:ascii="Times New Roman" w:eastAsia="Calibri" w:hAnsi="Times New Roman" w:cs="Times New Roman"/>
          <w:iCs/>
          <w:kern w:val="2"/>
          <w:sz w:val="24"/>
          <w:szCs w:val="24"/>
          <w14:ligatures w14:val="standardContextual"/>
        </w:rPr>
        <w:t>Continuarea tratamentului poate fi facuta si de catre medicii din specialitatea neurologie, neurologie pediatrica sau pediatrie  din raza administrativ teritoriala a pacientului, in dozele si pe durata mentionata in scrisoarea medicala.</w:t>
      </w:r>
      <w:r w:rsidR="00830269" w:rsidRPr="001A1D17">
        <w:rPr>
          <w:rFonts w:ascii="Times New Roman" w:eastAsia="Calibri" w:hAnsi="Times New Roman" w:cs="Times New Roman"/>
          <w:iCs/>
          <w:kern w:val="2"/>
          <w:sz w:val="24"/>
          <w:szCs w:val="24"/>
          <w14:ligatures w14:val="standardContextual"/>
        </w:rPr>
        <w:t>”</w:t>
      </w:r>
    </w:p>
    <w:p w14:paraId="4A9B01AB" w14:textId="77777777" w:rsidR="008B455A" w:rsidRPr="001A1D17" w:rsidRDefault="008B455A" w:rsidP="001A1D17">
      <w:pPr>
        <w:tabs>
          <w:tab w:val="left" w:pos="426"/>
        </w:tabs>
        <w:jc w:val="both"/>
        <w:rPr>
          <w:rFonts w:ascii="Times New Roman" w:eastAsia="Arial" w:hAnsi="Times New Roman" w:cs="Times New Roman"/>
          <w:b/>
          <w:bCs/>
          <w:sz w:val="24"/>
          <w:szCs w:val="24"/>
          <w:lang w:val="en-US"/>
        </w:rPr>
      </w:pPr>
    </w:p>
    <w:p w14:paraId="379BE3A0" w14:textId="77777777" w:rsidR="008B455A" w:rsidRPr="001A1D17" w:rsidRDefault="008B455A" w:rsidP="001A1D17">
      <w:pPr>
        <w:tabs>
          <w:tab w:val="left" w:pos="426"/>
        </w:tabs>
        <w:jc w:val="both"/>
        <w:rPr>
          <w:rFonts w:ascii="Times New Roman" w:eastAsia="Arial" w:hAnsi="Times New Roman" w:cs="Times New Roman"/>
          <w:b/>
          <w:bCs/>
          <w:sz w:val="24"/>
          <w:szCs w:val="24"/>
          <w:lang w:val="en-US"/>
        </w:rPr>
      </w:pPr>
    </w:p>
    <w:p w14:paraId="12BC3EC9" w14:textId="77777777" w:rsidR="00F73895" w:rsidRPr="001A1D17" w:rsidRDefault="00F73895" w:rsidP="001A1D17">
      <w:pPr>
        <w:tabs>
          <w:tab w:val="left" w:pos="426"/>
        </w:tabs>
        <w:jc w:val="both"/>
        <w:rPr>
          <w:rFonts w:ascii="Times New Roman" w:eastAsia="Arial" w:hAnsi="Times New Roman" w:cs="Times New Roman"/>
          <w:b/>
          <w:bCs/>
          <w:sz w:val="24"/>
          <w:szCs w:val="24"/>
          <w:lang w:val="en-US"/>
        </w:rPr>
      </w:pPr>
    </w:p>
    <w:p w14:paraId="4A74C361" w14:textId="77777777" w:rsidR="00F73895" w:rsidRPr="001A1D17" w:rsidRDefault="00F73895" w:rsidP="001A1D17">
      <w:pPr>
        <w:tabs>
          <w:tab w:val="left" w:pos="426"/>
        </w:tabs>
        <w:jc w:val="both"/>
        <w:rPr>
          <w:rFonts w:ascii="Times New Roman" w:eastAsia="Arial" w:hAnsi="Times New Roman" w:cs="Times New Roman"/>
          <w:b/>
          <w:bCs/>
          <w:sz w:val="24"/>
          <w:szCs w:val="24"/>
          <w:lang w:val="en-US"/>
        </w:rPr>
      </w:pPr>
    </w:p>
    <w:p w14:paraId="073FDA43"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37A4EBEC"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4CFB7D52"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6703A2A8"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0FB7D4F4"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1A7153E2"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08ABC445"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40954343"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13D88296" w14:textId="77777777" w:rsidR="00E1363F" w:rsidRPr="001A1D17" w:rsidRDefault="00E1363F" w:rsidP="001A1D17">
      <w:pPr>
        <w:tabs>
          <w:tab w:val="left" w:pos="426"/>
        </w:tabs>
        <w:jc w:val="both"/>
        <w:rPr>
          <w:rFonts w:ascii="Times New Roman" w:eastAsia="Arial" w:hAnsi="Times New Roman" w:cs="Times New Roman"/>
          <w:b/>
          <w:bCs/>
          <w:sz w:val="24"/>
          <w:szCs w:val="24"/>
          <w:lang w:val="en-US"/>
        </w:rPr>
      </w:pPr>
    </w:p>
    <w:p w14:paraId="74167FB8" w14:textId="77777777" w:rsidR="00E1363F" w:rsidRPr="001A1D17" w:rsidRDefault="00E1363F" w:rsidP="001A1D17">
      <w:pPr>
        <w:tabs>
          <w:tab w:val="left" w:pos="426"/>
        </w:tabs>
        <w:jc w:val="both"/>
        <w:rPr>
          <w:rFonts w:ascii="Times New Roman" w:eastAsia="Arial" w:hAnsi="Times New Roman" w:cs="Times New Roman"/>
          <w:b/>
          <w:bCs/>
          <w:sz w:val="24"/>
          <w:szCs w:val="24"/>
          <w:lang w:val="en-US"/>
        </w:rPr>
      </w:pPr>
    </w:p>
    <w:p w14:paraId="1E2E9DC6" w14:textId="77777777" w:rsidR="00E1363F" w:rsidRPr="001A1D17" w:rsidRDefault="00E1363F" w:rsidP="001A1D17">
      <w:pPr>
        <w:tabs>
          <w:tab w:val="left" w:pos="426"/>
        </w:tabs>
        <w:jc w:val="both"/>
        <w:rPr>
          <w:rFonts w:ascii="Times New Roman" w:eastAsia="Arial" w:hAnsi="Times New Roman" w:cs="Times New Roman"/>
          <w:b/>
          <w:bCs/>
          <w:sz w:val="24"/>
          <w:szCs w:val="24"/>
          <w:lang w:val="en-US"/>
        </w:rPr>
      </w:pPr>
    </w:p>
    <w:p w14:paraId="7D676601" w14:textId="77777777" w:rsidR="00E1363F" w:rsidRPr="001A1D17" w:rsidRDefault="00E1363F" w:rsidP="001A1D17">
      <w:pPr>
        <w:tabs>
          <w:tab w:val="left" w:pos="426"/>
        </w:tabs>
        <w:jc w:val="both"/>
        <w:rPr>
          <w:rFonts w:ascii="Times New Roman" w:eastAsia="Arial" w:hAnsi="Times New Roman" w:cs="Times New Roman"/>
          <w:b/>
          <w:bCs/>
          <w:sz w:val="24"/>
          <w:szCs w:val="24"/>
          <w:lang w:val="en-US"/>
        </w:rPr>
      </w:pPr>
    </w:p>
    <w:p w14:paraId="39424405" w14:textId="77777777" w:rsidR="007B12AF" w:rsidRPr="001A1D17" w:rsidRDefault="007B12AF" w:rsidP="001A1D17">
      <w:pPr>
        <w:tabs>
          <w:tab w:val="left" w:pos="426"/>
        </w:tabs>
        <w:jc w:val="both"/>
        <w:rPr>
          <w:rFonts w:ascii="Times New Roman" w:eastAsia="Arial" w:hAnsi="Times New Roman" w:cs="Times New Roman"/>
          <w:b/>
          <w:bCs/>
          <w:sz w:val="24"/>
          <w:szCs w:val="24"/>
          <w:lang w:val="en-US"/>
        </w:rPr>
      </w:pPr>
    </w:p>
    <w:p w14:paraId="0516A2D7" w14:textId="77777777" w:rsidR="00BB3C88" w:rsidRPr="001A1D17" w:rsidRDefault="00BB3C8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950E3EE" w14:textId="4BBDD079" w:rsidR="008B455A" w:rsidRPr="001A1D17" w:rsidRDefault="008B455A"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t xml:space="preserve">La anexa nr. 2, protocolul terapeutic corespunzător poziţiei nr. 10 cod (L002G): </w:t>
      </w:r>
      <w:r w:rsidRPr="001A1D17">
        <w:rPr>
          <w:b/>
          <w:color w:val="auto"/>
          <w:bdr w:val="none" w:sz="0" w:space="0" w:color="auto" w:frame="1"/>
          <w:lang w:val="en-US"/>
        </w:rPr>
        <w:t>SCLEROZA MULTIPLĂ - TRATAMENT IMUNOMODULATOR</w:t>
      </w:r>
      <w:r w:rsidRPr="001A1D17">
        <w:rPr>
          <w:color w:val="auto"/>
          <w:bdr w:val="none" w:sz="0" w:space="0" w:color="auto" w:frame="1"/>
          <w:lang w:val="en-US"/>
        </w:rPr>
        <w:t xml:space="preserve"> </w:t>
      </w:r>
      <w:r w:rsidRPr="001A1D17">
        <w:rPr>
          <w:rFonts w:eastAsia="Arial"/>
          <w:b/>
          <w:bCs/>
          <w:color w:val="auto"/>
          <w:lang w:val="en-US"/>
        </w:rPr>
        <w:t>se modifică și se înlocuiește cu următorul protocol:</w:t>
      </w:r>
    </w:p>
    <w:p w14:paraId="6F44ECE9" w14:textId="77777777" w:rsidR="008B455A" w:rsidRPr="001A1D17" w:rsidRDefault="008B455A" w:rsidP="001A1D17">
      <w:pPr>
        <w:pStyle w:val="ListParagraph"/>
        <w:tabs>
          <w:tab w:val="left" w:pos="426"/>
        </w:tabs>
        <w:jc w:val="both"/>
        <w:rPr>
          <w:rFonts w:eastAsia="Arial"/>
          <w:b/>
          <w:bCs/>
          <w:color w:val="auto"/>
          <w:lang w:val="en-US"/>
        </w:rPr>
      </w:pPr>
    </w:p>
    <w:p w14:paraId="4241A37A" w14:textId="77777777" w:rsidR="008B455A" w:rsidRPr="001A1D17" w:rsidRDefault="008B455A" w:rsidP="001A1D17">
      <w:pPr>
        <w:tabs>
          <w:tab w:val="left" w:pos="426"/>
        </w:tabs>
        <w:jc w:val="both"/>
        <w:rPr>
          <w:rFonts w:ascii="Calibri" w:eastAsia="Arial" w:hAnsi="Calibri" w:cs="Times New Roman"/>
          <w:b/>
          <w:bCs/>
        </w:rPr>
      </w:pPr>
    </w:p>
    <w:p w14:paraId="4C4DF769" w14:textId="0F3D1EB9" w:rsidR="008B455A" w:rsidRPr="001A1D17" w:rsidRDefault="008B455A" w:rsidP="001A1D17">
      <w:pPr>
        <w:autoSpaceDE w:val="0"/>
        <w:autoSpaceDN w:val="0"/>
        <w:adjustRightInd w:val="0"/>
        <w:jc w:val="both"/>
        <w:rPr>
          <w:rFonts w:ascii="Times New Roman" w:eastAsia="Times New Roman" w:hAnsi="Times New Roman" w:cs="Times New Roman"/>
          <w:b/>
          <w:bCs/>
          <w:sz w:val="24"/>
          <w:szCs w:val="24"/>
          <w:lang w:val="en-US" w:eastAsia="ro-RO"/>
        </w:rPr>
      </w:pPr>
      <w:r w:rsidRPr="001A1D17">
        <w:rPr>
          <w:rFonts w:ascii="Times New Roman" w:eastAsia="Arial" w:hAnsi="Times New Roman" w:cs="Times New Roman"/>
          <w:b/>
          <w:bCs/>
          <w:sz w:val="24"/>
          <w:szCs w:val="24"/>
        </w:rPr>
        <w:t>”</w:t>
      </w:r>
      <w:r w:rsidRPr="001A1D17">
        <w:rPr>
          <w:rFonts w:ascii="Times New Roman" w:eastAsia="Arial" w:hAnsi="Times New Roman" w:cs="Times New Roman"/>
          <w:b/>
          <w:bCs/>
          <w:sz w:val="24"/>
          <w:szCs w:val="24"/>
          <w:lang w:eastAsia="ro-RO"/>
        </w:rPr>
        <w:t xml:space="preserve">Protocol terapeutic corespunzător poziției nr. </w:t>
      </w:r>
      <w:r w:rsidRPr="001A1D17">
        <w:rPr>
          <w:rFonts w:ascii="Times New Roman" w:eastAsia="Times New Roman" w:hAnsi="Times New Roman" w:cs="Times New Roman"/>
          <w:b/>
          <w:bCs/>
          <w:sz w:val="24"/>
          <w:szCs w:val="24"/>
          <w:lang w:val="en-US" w:eastAsia="ro-RO"/>
        </w:rPr>
        <w:t>10 cod (L002G): SCLEROZA MULTIPLĂ - TRATAMENT IMUNOMODULATOR</w:t>
      </w:r>
    </w:p>
    <w:p w14:paraId="551C4147" w14:textId="77777777" w:rsidR="00E1363F" w:rsidRPr="001A1D17" w:rsidRDefault="00E1363F" w:rsidP="001A1D17">
      <w:pPr>
        <w:autoSpaceDE w:val="0"/>
        <w:autoSpaceDN w:val="0"/>
        <w:adjustRightInd w:val="0"/>
        <w:jc w:val="both"/>
        <w:rPr>
          <w:rFonts w:ascii="Times New Roman" w:eastAsia="Times New Roman" w:hAnsi="Times New Roman" w:cs="Times New Roman"/>
          <w:b/>
          <w:bCs/>
          <w:sz w:val="24"/>
          <w:szCs w:val="24"/>
          <w:lang w:val="en-US" w:eastAsia="ro-RO"/>
        </w:rPr>
      </w:pPr>
    </w:p>
    <w:p w14:paraId="06539B49" w14:textId="77777777" w:rsidR="00E1363F" w:rsidRPr="001A1D17" w:rsidRDefault="00E1363F" w:rsidP="001A1D17">
      <w:pPr>
        <w:numPr>
          <w:ilvl w:val="0"/>
          <w:numId w:val="490"/>
        </w:numPr>
        <w:pBdr>
          <w:top w:val="nil"/>
          <w:left w:val="nil"/>
          <w:bottom w:val="nil"/>
          <w:right w:val="nil"/>
          <w:between w:val="nil"/>
          <w:bar w:val="nil"/>
        </w:pBdr>
        <w:spacing w:after="150" w:line="240" w:lineRule="auto"/>
        <w:ind w:left="284" w:hanging="284"/>
        <w:jc w:val="both"/>
        <w:rPr>
          <w:rFonts w:ascii="Times New Roman" w:eastAsia="Times New Roman" w:hAnsi="Times New Roman" w:cs="Times New Roman"/>
          <w:b/>
          <w:iCs/>
          <w:sz w:val="24"/>
          <w:szCs w:val="24"/>
          <w:u w:color="000000"/>
          <w:bdr w:val="nil"/>
          <w:lang w:eastAsia="ro-RO"/>
        </w:rPr>
      </w:pPr>
      <w:r w:rsidRPr="001A1D17">
        <w:rPr>
          <w:rFonts w:ascii="Times New Roman" w:eastAsia="Times New Roman" w:hAnsi="Times New Roman" w:cs="Times New Roman"/>
          <w:b/>
          <w:iCs/>
          <w:sz w:val="24"/>
          <w:szCs w:val="24"/>
          <w:u w:color="000000"/>
          <w:bdr w:val="nil"/>
          <w:lang w:eastAsia="ro-RO"/>
        </w:rPr>
        <w:t>Definirea afecțiunii:</w:t>
      </w:r>
    </w:p>
    <w:p w14:paraId="5078E05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Terapia imunomodulatoare a pacienţilor cu scleroză multiplă trebuie să se desfăşoare - aşa cum prevăd şi recomandările Ghidului European EAN/ECTRIMS 2018, numai în secţii de neurologie, respectiv neurologie pediatrica, în care medicii specialişti şi primari neurologi, respectiv neurologi pediatri, au competenţa şi experienţa necesară pentru diagnosticul, tratamentul, monitorizarea bolii şi controlul reacţiilor secundare în această patologie, aflate în unităţi medicale în care există dotările cu aparatura de investigaţii necesară realizării acestor activităţi specifice. Criteriile de acreditare ale acestor secţii de neurologie au fost elaborate, şi vor fi periodic revizuite şi adaptate cerinţelor ghidurilor internaţionale, de către Comisiile de Neurologie si Neurologie Pediatrica ale Ministerului Sănătăţii. Se va avea în vedere ca aceste centre medicale să fie repartizate cât mai omogen pe întreg teritoriul ţării, şi să fie într-un număr suficient de mare pentru a-şi desfăşura activitatea în condiţii optime, iar pacienţii cu această afecţiune din orice parte a ţării să aibă acces cât mai facil la acestea.</w:t>
      </w:r>
    </w:p>
    <w:p w14:paraId="48433283"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Scleroza multiplă reprezintă cea mai invalidantă boală a adultului tânăr şi una dintre cele mai invalidante afecţiuni ale copilului, afectând un număr important de pacienţi la vârsta de maximă activitate socio-profesională, dar si copii în perioada de dezvoltare având deci implicaţii socio- economice semnificative dar şi determinând o alterare severă a calităţii vieţii acestor pacienţi. Scleroza multiplă este frecvent diagnosticată şi la copii, chiar de la vârsta de 2 ani. Singurul tratament modificator al evoluţiei bolii eficient aprobat în acest moment la pacienţii diagnosticaţi cu scleroză multiplă, pe plan intern şi internaţional, este cel imunomodulator pentru următoarele categorii de pacienţi:</w:t>
      </w:r>
    </w:p>
    <w:p w14:paraId="54F59B50" w14:textId="77777777" w:rsidR="00E1363F" w:rsidRPr="001A1D17" w:rsidRDefault="00E1363F" w:rsidP="001A1D17">
      <w:pPr>
        <w:numPr>
          <w:ilvl w:val="3"/>
          <w:numId w:val="47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Sindromul clinic izolat (CIS);</w:t>
      </w:r>
    </w:p>
    <w:p w14:paraId="6D543017" w14:textId="77777777" w:rsidR="00E1363F" w:rsidRPr="001A1D17" w:rsidRDefault="00E1363F" w:rsidP="001A1D17">
      <w:pPr>
        <w:numPr>
          <w:ilvl w:val="3"/>
          <w:numId w:val="47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Forma cu recurenţe şi remisiuni;</w:t>
      </w:r>
    </w:p>
    <w:p w14:paraId="51C5CF00" w14:textId="77777777" w:rsidR="00E1363F" w:rsidRPr="001A1D17" w:rsidRDefault="00E1363F" w:rsidP="001A1D17">
      <w:pPr>
        <w:numPr>
          <w:ilvl w:val="3"/>
          <w:numId w:val="47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stadiile iniţiale ale formei secundar progresive;</w:t>
      </w:r>
    </w:p>
    <w:p w14:paraId="2CA31B87" w14:textId="77777777" w:rsidR="00E1363F" w:rsidRPr="001A1D17" w:rsidRDefault="00E1363F" w:rsidP="001A1D17">
      <w:pPr>
        <w:numPr>
          <w:ilvl w:val="3"/>
          <w:numId w:val="47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Pentru recurenţele care pot să apară în formele progresive de boală;</w:t>
      </w:r>
    </w:p>
    <w:p w14:paraId="77A66F40" w14:textId="0E405396" w:rsidR="00E1363F" w:rsidRPr="001A1D17" w:rsidRDefault="00E1363F" w:rsidP="001A1D17">
      <w:pPr>
        <w:numPr>
          <w:ilvl w:val="3"/>
          <w:numId w:val="47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Forma primar progresivă (recent aprobată pe plan internaţional).</w:t>
      </w:r>
    </w:p>
    <w:p w14:paraId="54D353EB" w14:textId="77777777" w:rsidR="00E1363F" w:rsidRPr="001A1D17" w:rsidRDefault="00E1363F" w:rsidP="001A1D17">
      <w:pPr>
        <w:pBdr>
          <w:top w:val="nil"/>
          <w:left w:val="nil"/>
          <w:bottom w:val="nil"/>
          <w:right w:val="nil"/>
          <w:between w:val="nil"/>
          <w:bar w:val="nil"/>
        </w:pBdr>
        <w:spacing w:after="0" w:line="240" w:lineRule="auto"/>
        <w:ind w:left="567"/>
        <w:jc w:val="both"/>
        <w:rPr>
          <w:rFonts w:ascii="Times New Roman" w:eastAsia="Times New Roman" w:hAnsi="Times New Roman" w:cs="Times New Roman"/>
          <w:iCs/>
          <w:sz w:val="24"/>
          <w:szCs w:val="24"/>
          <w:u w:color="000000"/>
          <w:bdr w:val="nil"/>
          <w:lang w:eastAsia="ro-RO"/>
        </w:rPr>
      </w:pPr>
    </w:p>
    <w:p w14:paraId="4706DB8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Acest tip de tratament este unul de prevenţie secundară a invalidităţii severe (fizice şi mintale) la pacienţii cu scleroză multiplă, deoarece pentru această afecţiune nu există în prezent un tratament curativ.</w:t>
      </w:r>
    </w:p>
    <w:p w14:paraId="6D212F8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Studiile cost-eficienţă au evidenţiat în mod clar faptul că dacă tratamentul imunomodulator este introdus cât mai aproape de momentul debutului clinic al sclerozei multiple clinic definite sau de preferat în stadiul de eveniment clinic unic cu modificări IRM de leziuni demielinizante multifocale în sistemul nervos central diseminate în timp şi spaţiu ("sindrom clinic izolat" - CIS), cel puţin pentru interferonul beta 1b, interferonul beta 1a - atât pentru forma cu administrare i.m., cât şi s.c., pentru glatiramer acetat şi pentru teriflunomide, cheltuielile directe dar mai ales cheltuielile indirecte (în primul rând cele legate de tratamentul cu imunomodulatoare modificatoare ale evoluţiei bolii) sunt semnificativ mai mici decât dacă tratamentul se iniţiază în formele mai avansate de boală.</w:t>
      </w:r>
    </w:p>
    <w:p w14:paraId="2D29F5B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Studiile şi publicaţiile privind scleroza multiplă la copii au arătat beneficiul tratamentului imunomodulator la copiii cu scleroză multiplă dacă tratamentul este iniţiat precoce, din momentul diagnosticului, indiferent de vârstă, dar şi în stadiul de eveniment clinic unic cu modificări IRM de leziuni demielinizante multifocale în sistemul nervos central diseminate în timp şi spaţiu ("sindrom clinic izolat" - CIS), pentru interferonul beta 1a (de la 2 ani pentru formele cu administrare subcutanata (</w:t>
      </w:r>
      <w:hyperlink r:id="rId8" w:history="1">
        <w:r w:rsidRPr="001A1D17">
          <w:rPr>
            <w:rFonts w:ascii="Times New Roman" w:eastAsia="Times New Roman" w:hAnsi="Times New Roman" w:cs="Times New Roman"/>
            <w:iCs/>
            <w:sz w:val="24"/>
            <w:szCs w:val="24"/>
            <w:u w:val="single"/>
          </w:rPr>
          <w:t>https://www.ema.europa.eu/en/medicines/human/EPAR/rebif</w:t>
        </w:r>
      </w:hyperlink>
      <w:r w:rsidRPr="001A1D17">
        <w:rPr>
          <w:rFonts w:ascii="Times New Roman" w:eastAsia="Times New Roman" w:hAnsi="Times New Roman" w:cs="Times New Roman"/>
          <w:iCs/>
          <w:sz w:val="24"/>
          <w:szCs w:val="24"/>
        </w:rPr>
        <w:t>) şi interferonul beta 1b (de la 12 ani).</w:t>
      </w:r>
    </w:p>
    <w:p w14:paraId="3DC417AA"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26CCB8B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Iniţierea cât mai precoce a tratamentului imunomodulator la copii diagnosticaţi cu scleroză multiplă reduce rata recăderilor şi progresia bolii către acumularea disabilităţii, permiţând dezvoltarea psiho-motorie normală/aproape normală a acestor copii diagnosticaţi la vârstă mică cu scleroză multiplă, şi implicit o calitate bună a vieţii.</w:t>
      </w:r>
    </w:p>
    <w:p w14:paraId="16D703CC" w14:textId="77777777" w:rsidR="00E1363F" w:rsidRPr="001A1D17" w:rsidRDefault="00E1363F" w:rsidP="001A1D17">
      <w:pPr>
        <w:numPr>
          <w:ilvl w:val="0"/>
          <w:numId w:val="490"/>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bCs/>
          <w:iCs/>
          <w:sz w:val="24"/>
          <w:szCs w:val="24"/>
          <w:u w:color="000000"/>
          <w:bdr w:val="nil"/>
          <w:lang w:eastAsia="ro-RO"/>
        </w:rPr>
        <w:t>Criteriile de includere a pacienţilor cu scleroză multiplă în tratamentul imunomodulator</w:t>
      </w:r>
    </w:p>
    <w:p w14:paraId="51B96F3E" w14:textId="77777777" w:rsidR="00E1363F" w:rsidRPr="001A1D17" w:rsidRDefault="00E1363F" w:rsidP="001A1D17">
      <w:pPr>
        <w:numPr>
          <w:ilvl w:val="3"/>
          <w:numId w:val="48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Diagnostic de certitudine de SM (SM formă clinic definită conform criteriilor McDonald revizuite în 2018), forma recurent-remisivă, forma recurent remisivă cu boala activă formă secundar progresivă sau forma primar progresivă (cu imunomodulatoare autorizate la înregistrare pentru fiecare formă de boală);</w:t>
      </w:r>
    </w:p>
    <w:p w14:paraId="51ED77F6" w14:textId="77777777" w:rsidR="00E1363F" w:rsidRPr="001A1D17" w:rsidRDefault="00E1363F" w:rsidP="001A1D17">
      <w:pPr>
        <w:numPr>
          <w:ilvl w:val="3"/>
          <w:numId w:val="48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Eveniment clinic unic cu modificări IRM de leziuni demielinizante multifocale în sistemul nervos central diseminate în timp şi spaţiu (sindromul clinic izolat - CIS) cu modificări IRM caracteristice de SM (ceea ce presupune excluderea altor afecţiuni care se pot manifesta asemănător clinic şi imagistic);</w:t>
      </w:r>
    </w:p>
    <w:p w14:paraId="1E1FFB6D" w14:textId="77777777" w:rsidR="00E1363F" w:rsidRPr="001A1D17" w:rsidRDefault="00E1363F" w:rsidP="001A1D17">
      <w:pPr>
        <w:numPr>
          <w:ilvl w:val="3"/>
          <w:numId w:val="48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cu scleroză multiplă sau sindrom clinic izolat care au fost incluşi în studii clinice aprobate oficial, cu medicamente imunomodulatoare, vor fi preluaţi în programul naţional de tratament la sfârşitul studiului, pentru continuarea tratamentului bolii.</w:t>
      </w:r>
    </w:p>
    <w:p w14:paraId="463E126B" w14:textId="3664E31D" w:rsidR="00E1363F" w:rsidRPr="001A1D17" w:rsidRDefault="00E1363F" w:rsidP="001A1D17">
      <w:pPr>
        <w:numPr>
          <w:ilvl w:val="3"/>
          <w:numId w:val="48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cu scleroză multiplă sau sindrom clinic izolat care au fost incluşi în studii clinice aprobate oficial, la sfârşitul studiului, sau pacienţii incluşi în alte programe de acces la terapie aprobate oficial sau terapii iniţiate în străinătate, cu medicamente imunomodulatoare, vor fi preluaţi în programul naţional de tratament pentru continuarea tratamentului bolii.</w:t>
      </w:r>
    </w:p>
    <w:p w14:paraId="5769AE78" w14:textId="77777777" w:rsidR="00E1363F" w:rsidRPr="001A1D17" w:rsidRDefault="00E1363F" w:rsidP="001A1D17">
      <w:pPr>
        <w:pBdr>
          <w:top w:val="nil"/>
          <w:left w:val="nil"/>
          <w:bottom w:val="nil"/>
          <w:right w:val="nil"/>
          <w:between w:val="nil"/>
          <w:bar w:val="nil"/>
        </w:pBdr>
        <w:spacing w:after="0" w:line="240" w:lineRule="auto"/>
        <w:ind w:left="567"/>
        <w:jc w:val="both"/>
        <w:rPr>
          <w:rFonts w:ascii="Times New Roman" w:eastAsia="Times New Roman" w:hAnsi="Times New Roman" w:cs="Times New Roman"/>
          <w:iCs/>
          <w:sz w:val="24"/>
          <w:szCs w:val="24"/>
          <w:u w:color="000000"/>
          <w:bdr w:val="nil"/>
          <w:lang w:eastAsia="ro-RO"/>
        </w:rPr>
      </w:pPr>
    </w:p>
    <w:p w14:paraId="56557C4B" w14:textId="77777777" w:rsidR="00E1363F" w:rsidRPr="001A1D17" w:rsidRDefault="00E1363F" w:rsidP="001A1D17">
      <w:pPr>
        <w:numPr>
          <w:ilvl w:val="0"/>
          <w:numId w:val="490"/>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bCs/>
          <w:iCs/>
          <w:sz w:val="24"/>
          <w:szCs w:val="24"/>
          <w:u w:color="000000"/>
          <w:bdr w:val="nil"/>
          <w:lang w:eastAsia="ro-RO"/>
        </w:rPr>
        <w:t>Criterii de excludere a pacienţilor din tratamentul imunomodulator sau contraindicaţii ale acestuia:</w:t>
      </w:r>
    </w:p>
    <w:p w14:paraId="288E38E4" w14:textId="77777777" w:rsidR="00E1363F" w:rsidRPr="001A1D17" w:rsidRDefault="00E1363F" w:rsidP="001A1D17">
      <w:pPr>
        <w:numPr>
          <w:ilvl w:val="0"/>
          <w:numId w:val="48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Lipsa criteriilor de certitudine a diagnosticului de SM;</w:t>
      </w:r>
    </w:p>
    <w:p w14:paraId="73294F07" w14:textId="77777777" w:rsidR="00E1363F" w:rsidRPr="001A1D17" w:rsidRDefault="00E1363F" w:rsidP="001A1D17">
      <w:pPr>
        <w:numPr>
          <w:ilvl w:val="0"/>
          <w:numId w:val="48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Contraindicaţii determinate de comorbidităţi asociate:</w:t>
      </w:r>
    </w:p>
    <w:p w14:paraId="12C9B555" w14:textId="77777777" w:rsidR="00E1363F" w:rsidRPr="001A1D17" w:rsidRDefault="00E1363F" w:rsidP="001A1D17">
      <w:pPr>
        <w:numPr>
          <w:ilvl w:val="0"/>
          <w:numId w:val="484"/>
        </w:numPr>
        <w:pBdr>
          <w:top w:val="nil"/>
          <w:left w:val="nil"/>
          <w:bottom w:val="nil"/>
          <w:right w:val="nil"/>
          <w:between w:val="nil"/>
          <w:bar w:val="nil"/>
        </w:pBdr>
        <w:tabs>
          <w:tab w:val="left" w:pos="993"/>
        </w:tabs>
        <w:spacing w:after="150" w:line="240" w:lineRule="auto"/>
        <w:ind w:hanging="1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tulburări psihiatrice, în special depresia medie sau severă(</w:t>
      </w:r>
      <w:r w:rsidRPr="001A1D17">
        <w:rPr>
          <w:rFonts w:ascii="Times New Roman" w:eastAsia="Times New Roman" w:hAnsi="Times New Roman" w:cs="Times New Roman"/>
          <w:iCs/>
          <w:sz w:val="24"/>
          <w:szCs w:val="24"/>
          <w:u w:color="000000"/>
          <w:bdr w:val="nil"/>
          <w:vertAlign w:val="superscript"/>
          <w:lang w:eastAsia="ro-RO"/>
        </w:rPr>
        <w:t>1</w:t>
      </w:r>
      <w:r w:rsidRPr="001A1D17">
        <w:rPr>
          <w:rFonts w:ascii="Times New Roman" w:eastAsia="Times New Roman" w:hAnsi="Times New Roman" w:cs="Times New Roman"/>
          <w:iCs/>
          <w:sz w:val="24"/>
          <w:szCs w:val="24"/>
          <w:u w:color="000000"/>
          <w:bdr w:val="nil"/>
          <w:lang w:eastAsia="ro-RO"/>
        </w:rPr>
        <w:t>);</w:t>
      </w:r>
    </w:p>
    <w:p w14:paraId="5F3E4609" w14:textId="77777777" w:rsidR="00E1363F" w:rsidRPr="001A1D17" w:rsidRDefault="00E1363F" w:rsidP="001A1D17">
      <w:pPr>
        <w:spacing w:after="150" w:line="240" w:lineRule="auto"/>
        <w:jc w:val="both"/>
        <w:rPr>
          <w:rFonts w:ascii="Times New Roman" w:eastAsia="Times New Roman" w:hAnsi="Times New Roman" w:cs="Times New Roman"/>
          <w:iCs/>
          <w:sz w:val="20"/>
          <w:szCs w:val="20"/>
        </w:rPr>
      </w:pPr>
      <w:r w:rsidRPr="001A1D17">
        <w:rPr>
          <w:rFonts w:ascii="Times New Roman" w:eastAsia="Times New Roman" w:hAnsi="Times New Roman" w:cs="Times New Roman"/>
          <w:b/>
          <w:bCs/>
          <w:iCs/>
          <w:sz w:val="20"/>
          <w:szCs w:val="20"/>
        </w:rPr>
        <w:t>(</w:t>
      </w:r>
      <w:r w:rsidRPr="001A1D17">
        <w:rPr>
          <w:rFonts w:ascii="Times New Roman" w:eastAsia="Times New Roman" w:hAnsi="Times New Roman" w:cs="Times New Roman"/>
          <w:b/>
          <w:bCs/>
          <w:iCs/>
          <w:sz w:val="20"/>
          <w:szCs w:val="20"/>
          <w:vertAlign w:val="superscript"/>
        </w:rPr>
        <w:t>1</w:t>
      </w:r>
      <w:r w:rsidRPr="001A1D17">
        <w:rPr>
          <w:rFonts w:ascii="Times New Roman" w:eastAsia="Times New Roman" w:hAnsi="Times New Roman" w:cs="Times New Roman"/>
          <w:b/>
          <w:bCs/>
          <w:iCs/>
          <w:sz w:val="20"/>
          <w:szCs w:val="20"/>
        </w:rPr>
        <w:t>)</w:t>
      </w:r>
      <w:r w:rsidRPr="001A1D17">
        <w:rPr>
          <w:rFonts w:ascii="Times New Roman" w:eastAsia="Times New Roman" w:hAnsi="Times New Roman" w:cs="Times New Roman"/>
          <w:iCs/>
          <w:sz w:val="20"/>
          <w:szCs w:val="20"/>
        </w:rPr>
        <w:t> În special pentru tratamentul imunomodulator care accentuează depresia, de exemplu interferonul beta (cu variantele beta 1a sau 1b); aceşti pacienţi pot beneficia de tratament cu glatiramer acetat, teriflunomida, natalizumab sau alţi agenţi cu mecanism de acţiune similar.</w:t>
      </w:r>
    </w:p>
    <w:p w14:paraId="73119E09" w14:textId="77777777" w:rsidR="00E1363F" w:rsidRPr="001A1D17" w:rsidRDefault="00E1363F" w:rsidP="001A1D17">
      <w:pPr>
        <w:numPr>
          <w:ilvl w:val="0"/>
          <w:numId w:val="484"/>
        </w:numPr>
        <w:pBdr>
          <w:top w:val="nil"/>
          <w:left w:val="nil"/>
          <w:bottom w:val="nil"/>
          <w:right w:val="nil"/>
          <w:between w:val="nil"/>
          <w:bar w:val="nil"/>
        </w:pBdr>
        <w:spacing w:after="150" w:line="240" w:lineRule="auto"/>
        <w:ind w:left="993" w:hanging="295"/>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afecţiuni hematologice grave, afecţiuni hepatice grave, neoplazii, insuficienţă renală severă, alte afecţiuni cu risc vital sau de agravare, incompatibile cu medicamentele imunomodulatoare indicate, infecţie HIV.</w:t>
      </w:r>
    </w:p>
    <w:p w14:paraId="05E8A626" w14:textId="77777777" w:rsidR="00E1363F" w:rsidRPr="001A1D17" w:rsidRDefault="00E1363F" w:rsidP="001A1D17">
      <w:pPr>
        <w:numPr>
          <w:ilvl w:val="0"/>
          <w:numId w:val="48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Intoleranţa la unul dintre medicamentele imunomodulatoare;</w:t>
      </w:r>
    </w:p>
    <w:p w14:paraId="493AC26A" w14:textId="77777777" w:rsidR="00E1363F" w:rsidRPr="001A1D17" w:rsidRDefault="00E1363F" w:rsidP="001A1D17">
      <w:pPr>
        <w:numPr>
          <w:ilvl w:val="0"/>
          <w:numId w:val="482"/>
        </w:numPr>
        <w:pBdr>
          <w:top w:val="nil"/>
          <w:left w:val="nil"/>
          <w:bottom w:val="nil"/>
          <w:right w:val="nil"/>
          <w:between w:val="nil"/>
          <w:bar w:val="nil"/>
        </w:pBdr>
        <w:spacing w:after="150" w:line="240" w:lineRule="auto"/>
        <w:jc w:val="both"/>
        <w:rPr>
          <w:rFonts w:ascii="Times New Roman" w:eastAsia="Times New Roman" w:hAnsi="Times New Roman" w:cs="Times New Roman"/>
          <w:iCs/>
          <w:sz w:val="20"/>
          <w:szCs w:val="20"/>
          <w:u w:color="000000"/>
          <w:bdr w:val="nil"/>
          <w:lang w:eastAsia="ro-RO"/>
        </w:rPr>
      </w:pPr>
      <w:r w:rsidRPr="001A1D17">
        <w:rPr>
          <w:rFonts w:ascii="Times New Roman" w:eastAsia="Times New Roman" w:hAnsi="Times New Roman" w:cs="Times New Roman"/>
          <w:iCs/>
          <w:sz w:val="24"/>
          <w:szCs w:val="24"/>
          <w:u w:color="000000"/>
          <w:bdr w:val="nil"/>
          <w:lang w:eastAsia="ro-RO"/>
        </w:rPr>
        <w:t>Contraindicaţii determinate de condiţii fiziologice(</w:t>
      </w:r>
      <w:r w:rsidRPr="001A1D17">
        <w:rPr>
          <w:rFonts w:ascii="Times New Roman" w:eastAsia="Times New Roman" w:hAnsi="Times New Roman" w:cs="Times New Roman"/>
          <w:iCs/>
          <w:sz w:val="24"/>
          <w:szCs w:val="24"/>
          <w:u w:color="000000"/>
          <w:bdr w:val="nil"/>
          <w:vertAlign w:val="superscript"/>
          <w:lang w:eastAsia="ro-RO"/>
        </w:rPr>
        <w:t>2</w:t>
      </w:r>
      <w:r w:rsidRPr="001A1D17">
        <w:rPr>
          <w:rFonts w:ascii="Times New Roman" w:eastAsia="Times New Roman" w:hAnsi="Times New Roman" w:cs="Times New Roman"/>
          <w:iCs/>
          <w:sz w:val="24"/>
          <w:szCs w:val="24"/>
          <w:u w:color="000000"/>
          <w:bdr w:val="nil"/>
          <w:lang w:eastAsia="ro-RO"/>
        </w:rPr>
        <w:t>)</w:t>
      </w:r>
    </w:p>
    <w:p w14:paraId="6E4148B4" w14:textId="77777777" w:rsidR="00E1363F" w:rsidRPr="001A1D17" w:rsidRDefault="00E1363F" w:rsidP="001A1D17">
      <w:pPr>
        <w:spacing w:after="150"/>
        <w:jc w:val="both"/>
        <w:rPr>
          <w:rFonts w:ascii="Times New Roman" w:eastAsia="Calibri" w:hAnsi="Times New Roman" w:cs="Times New Roman"/>
          <w:iCs/>
          <w:sz w:val="20"/>
          <w:szCs w:val="20"/>
        </w:rPr>
      </w:pPr>
      <w:r w:rsidRPr="001A1D17">
        <w:rPr>
          <w:rFonts w:ascii="Times New Roman" w:eastAsia="Calibri" w:hAnsi="Times New Roman" w:cs="Times New Roman"/>
          <w:b/>
          <w:bCs/>
          <w:iCs/>
          <w:sz w:val="20"/>
          <w:szCs w:val="20"/>
        </w:rPr>
        <w:t>(</w:t>
      </w:r>
      <w:r w:rsidRPr="001A1D17">
        <w:rPr>
          <w:rFonts w:ascii="Times New Roman" w:eastAsia="Calibri" w:hAnsi="Times New Roman" w:cs="Times New Roman"/>
          <w:b/>
          <w:bCs/>
          <w:iCs/>
          <w:sz w:val="20"/>
          <w:szCs w:val="20"/>
          <w:vertAlign w:val="superscript"/>
        </w:rPr>
        <w:t>2</w:t>
      </w:r>
      <w:r w:rsidRPr="001A1D17">
        <w:rPr>
          <w:rFonts w:ascii="Times New Roman" w:eastAsia="Calibri" w:hAnsi="Times New Roman" w:cs="Times New Roman"/>
          <w:b/>
          <w:bCs/>
          <w:iCs/>
          <w:sz w:val="20"/>
          <w:szCs w:val="20"/>
        </w:rPr>
        <w:t>)</w:t>
      </w:r>
      <w:r w:rsidRPr="001A1D17">
        <w:rPr>
          <w:rFonts w:ascii="Times New Roman" w:eastAsia="Calibri" w:hAnsi="Times New Roman" w:cs="Times New Roman"/>
          <w:iCs/>
          <w:sz w:val="20"/>
          <w:szCs w:val="20"/>
        </w:rPr>
        <w:t> În situaţii speciale în care se consideră că beneficiul pentru mamă depăşeşte riscul pentru făt sau nou-născut, glatiramerul acetat 20 mg sau alte imunomodulatoare menţionate în Ghidul din 2018 al EAN/ECTRIMS ar putea fi administrate pe parcursul sarcinii şi alăptării, deoarece în conformitate cu RCP, nu au fost înregistrate date de toxicitate materno-fetală (ref. mai jos).</w:t>
      </w:r>
    </w:p>
    <w:p w14:paraId="598F0651" w14:textId="77777777" w:rsidR="00E1363F" w:rsidRPr="001A1D17" w:rsidRDefault="00E1363F" w:rsidP="001A1D17">
      <w:pPr>
        <w:numPr>
          <w:ilvl w:val="0"/>
          <w:numId w:val="484"/>
        </w:numPr>
        <w:pBdr>
          <w:top w:val="nil"/>
          <w:left w:val="nil"/>
          <w:bottom w:val="nil"/>
          <w:right w:val="nil"/>
          <w:between w:val="nil"/>
          <w:bar w:val="nil"/>
        </w:pBdr>
        <w:spacing w:after="15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sarcina în evoluţie (doar pentru unele imunomodulatoare, nu pentru toate, conform Ghidului EAN/ECTRIMS 2018 şi actualizărilor RCP pentru fiecare produs medicamentos - ref. mai jos);</w:t>
      </w:r>
    </w:p>
    <w:p w14:paraId="5EF2450A" w14:textId="77777777" w:rsidR="00E1363F" w:rsidRPr="001A1D17" w:rsidRDefault="00E1363F" w:rsidP="001A1D17">
      <w:pPr>
        <w:numPr>
          <w:ilvl w:val="0"/>
          <w:numId w:val="484"/>
        </w:numPr>
        <w:pBdr>
          <w:top w:val="nil"/>
          <w:left w:val="nil"/>
          <w:bottom w:val="nil"/>
          <w:right w:val="nil"/>
          <w:between w:val="nil"/>
          <w:bar w:val="nil"/>
        </w:pBdr>
        <w:spacing w:after="15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alăptarea (doar pentru unele imunomodulatoare, nu pentru toate, conform RCP produse).</w:t>
      </w:r>
    </w:p>
    <w:p w14:paraId="0F4F74E4"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Imobilizare definitivă la pat (EDSS ≥ 8);</w:t>
      </w:r>
    </w:p>
    <w:p w14:paraId="764403A6"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Lipsa anticorpilor protectivi pentru unii agenţi patogeni infecţioşi (anticorpi anti-HBs, anti- virus varicelo-zosterian, anti-virus rujeolos, anti-virus urlian, anti-virus rubeolic) în cazul doar al unora dintre imunomodulatoare în mod specific; în această din urmă situaţie medicamentele respective pot fi folosite după realizarea vaccinărilor specifice. În cazul vaccinării cu un vaccin cu virus viu sau virus viu atenuat, nu se va folosi o terapie cu un imunomodulator care produce limfopenie specifică sau non-specifică, pe durata vaccinării; aceste medicamente pot fi folosite după terminarea vaccinării şi stabilizarea efectelor acesteia.</w:t>
      </w:r>
    </w:p>
    <w:p w14:paraId="2A4CF9AE"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 după care se poate iniţia tratamentul specific imunomodulator pentru scleroza multiplă.</w:t>
      </w:r>
    </w:p>
    <w:p w14:paraId="66136425"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Refuzul pacientului de a accepta sau continua tratamentul;</w:t>
      </w:r>
    </w:p>
    <w:p w14:paraId="10F5DAC7"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Nerespectarea repetată de către pacient a vizitelor obligatorii de monitorizare medicală.</w:t>
      </w:r>
    </w:p>
    <w:p w14:paraId="42D6B705" w14:textId="77777777" w:rsidR="00E1363F" w:rsidRPr="001A1D17" w:rsidRDefault="00E1363F" w:rsidP="001A1D17">
      <w:pPr>
        <w:numPr>
          <w:ilvl w:val="0"/>
          <w:numId w:val="48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Varsta sub 2 ani</w:t>
      </w:r>
    </w:p>
    <w:p w14:paraId="42381388"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7C5224A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Acest protocol terapeutic pentru România îşi însuşeşte în integralitatea lor RECOMANDĂRILE GHIDULUI EAN/ECTRIMS 2018 pentru cazurile de sarcină asociată sclerozei multiple:</w:t>
      </w:r>
    </w:p>
    <w:p w14:paraId="7654986B" w14:textId="77777777" w:rsidR="00E1363F" w:rsidRPr="001A1D17" w:rsidRDefault="00E1363F" w:rsidP="001A1D17">
      <w:pPr>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Trebuie adus la cunoştinţa femeilor cu potenţial gestaţional că tratamentele imunomodulatoare pentru scleroza multiplă nu sunt recomandate pentru a fi utilizate în sarcină, cu excepţia cazurilor în care beneficiul clinic pentru mamă depăşeşte riscul pentru făt, evaluat de către medicul curant, în conformitate cu recomandările EAN/ECTRIMS şi RCP produs.</w:t>
      </w:r>
    </w:p>
    <w:p w14:paraId="26682FFE" w14:textId="77777777" w:rsidR="00E1363F" w:rsidRPr="001A1D17" w:rsidRDefault="00E1363F" w:rsidP="001A1D17">
      <w:pPr>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Pentru femeile care îşi planifică o sarcină, dacă există un risc crescut de recidivare a bolii, se recomandă folosirea interferonului-beta sau a glatiramerului acetat până la confirmarea sarcinii. În cazuri foarte specifice de boală activă, se poate lua în considerare continuarea acestor tratamente şi în cursul sarcinii. Interferon beta 1a poate fi utilizat în timpul sarcinii şi alăptării. Nu se anticipează efecte dăunătoare asupra nou-născuţilor/sugarilor alăptaţi.</w:t>
      </w:r>
    </w:p>
    <w:p w14:paraId="0605E524" w14:textId="77777777" w:rsidR="00E1363F" w:rsidRPr="001A1D17" w:rsidRDefault="00E1363F" w:rsidP="001A1D17">
      <w:pPr>
        <w:spacing w:after="0"/>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Pentru femeile cu activitate crescută persistentă a bolii, recomandarea generală este de a amâna sarcina. Pentru acele femei, care în pofida acestei recomandări, decid totuşi să aibă o sarcină sau au o sarcină neplanificată:</w:t>
      </w:r>
    </w:p>
    <w:p w14:paraId="2B343C98" w14:textId="77777777" w:rsidR="00E1363F" w:rsidRPr="001A1D17" w:rsidRDefault="00E1363F" w:rsidP="001A1D17">
      <w:pPr>
        <w:numPr>
          <w:ilvl w:val="0"/>
          <w:numId w:val="48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poate lua în considerare tratamentul cu natalizumab pe toată durata sarcinii, după o discuţie completă privind potenţialele implicaţii ale acestei decizii;</w:t>
      </w:r>
    </w:p>
    <w:p w14:paraId="0E0554A2" w14:textId="77777777" w:rsidR="00E1363F" w:rsidRPr="001A1D17" w:rsidRDefault="00E1363F" w:rsidP="001A1D17">
      <w:pPr>
        <w:numPr>
          <w:ilvl w:val="0"/>
          <w:numId w:val="485"/>
        </w:numPr>
        <w:pBdr>
          <w:top w:val="nil"/>
          <w:left w:val="nil"/>
          <w:bottom w:val="nil"/>
          <w:right w:val="nil"/>
          <w:between w:val="nil"/>
          <w:bar w:val="nil"/>
        </w:pBdr>
        <w:spacing w:after="150" w:line="240" w:lineRule="auto"/>
        <w:ind w:left="709"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tratamentul cu alemtuzumab poate fi o opţiune de alternativă terapeutică pentru sarcinile planificate în cazurile foarte active, dar cu obligativitatea de a avea un interval de minimum 4 luni de la ultima perfuzie cu alemtuzumab până la data concepţiei.</w:t>
      </w:r>
    </w:p>
    <w:p w14:paraId="7D8C9447" w14:textId="77777777" w:rsidR="00E1363F" w:rsidRPr="001A1D17" w:rsidRDefault="00E1363F" w:rsidP="001A1D17">
      <w:pPr>
        <w:numPr>
          <w:ilvl w:val="0"/>
          <w:numId w:val="490"/>
        </w:numPr>
        <w:pBdr>
          <w:top w:val="nil"/>
          <w:left w:val="nil"/>
          <w:bottom w:val="nil"/>
          <w:right w:val="nil"/>
          <w:between w:val="nil"/>
          <w:bar w:val="nil"/>
        </w:pBdr>
        <w:spacing w:after="150" w:line="240" w:lineRule="auto"/>
        <w:ind w:left="426" w:hanging="426"/>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bCs/>
          <w:iCs/>
          <w:sz w:val="24"/>
          <w:szCs w:val="24"/>
          <w:u w:color="000000"/>
          <w:bdr w:val="nil"/>
          <w:lang w:eastAsia="ro-RO"/>
        </w:rPr>
        <w:t>Scheme terapeutice în tratamentul imunomodulator</w:t>
      </w:r>
    </w:p>
    <w:p w14:paraId="1521684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Medicul curant poate alege de regulă (fiind şi excepţii detaliate mai jos) ca primă soluţie terapeutică, în funcţie de forma clinică de SM şi complianţa pacientului, următoarele medicamente de primă alegere: Interferon beta 1a cu administrare I.M., Interferon 1a cu administrare S.C. (cele două forme de Interferon 1a, sunt considerate două DCI diferite datorită caracteristicilor lor diferite farmacokinetice), Interferon beta 1b, Peginterferon beta 1a, Glatiramer acetat (sub formă de Copaxone sau alţi glatiramoizi, aceste medicamente nefiind însă interşanjabile deşi au acelaşi DCI, fiind medicamente complexe non-biologice care nu corespund criteriilor EMA şi FDA pentru definiţia genericelor), Teriflunomide, Dimethyl Fumarate sau în situaţii particulare (forme de boală active conform criteriilor clinice şi IRM din RCP pentru fiecare produs medicamentos), Natalizumab, Alemtuzumab, Fingolimod, Ocrelizumab, Siponimod.</w:t>
      </w:r>
    </w:p>
    <w:p w14:paraId="3DAAF2DE"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Pentru varsta pediatrică, medicul curant neurolog pediatru, poate utiliza de regulă (fiind şi excepţii detaliate mai jos) ca primă soluţie terapeutică, în funcţie de forma clinică de boală şi stadiul evolutiv şi în funcţie de stadiul de activitate al bolii, următoarele medicamente de primă alegere: Interferon beta 1a cu administrare I.M., Interferon beta 1a cu administrare S.C. (cele două forme de Interferon 1a, sunt considerate două DCI diferite datorită caracteristicilor lor diferite farmacokinetice), Interferon beta 1b, Glatiramer acetat (sub formă de Copaxone sau alti glatiramoizi).</w:t>
      </w:r>
    </w:p>
    <w:p w14:paraId="6233FE8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situaţii particulare (forme de boală active conform criteriilor clinice şi IRM din RCP pentru fiecare produs medicamentos) se poate utiliza şi la copii Natalizumab, Teriflunomidum, Peginterferon beta 1a.</w:t>
      </w:r>
    </w:p>
    <w:p w14:paraId="7FB8264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Tratamentul iniţiat este continuat atâta vreme cât pacientul răspunde la terapie şi nu dezvoltă reacţii adverse sau eşec terapeutic care să impună oprirea/schimbarea terapiei.</w:t>
      </w:r>
    </w:p>
    <w:p w14:paraId="56A17C8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Evaluarea răspunsului la tratament se face prin:</w:t>
      </w:r>
    </w:p>
    <w:p w14:paraId="0C346314" w14:textId="77777777" w:rsidR="00E1363F" w:rsidRPr="001A1D17" w:rsidRDefault="00E1363F" w:rsidP="001A1D17">
      <w:pPr>
        <w:numPr>
          <w:ilvl w:val="3"/>
          <w:numId w:val="4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examen clinic o dată la 6 luni (sau ori de câte ori evoluţia clinică o impune)</w:t>
      </w:r>
    </w:p>
    <w:p w14:paraId="50C9A3AC" w14:textId="77777777" w:rsidR="00E1363F" w:rsidRPr="001A1D17" w:rsidRDefault="00E1363F" w:rsidP="001A1D17">
      <w:pPr>
        <w:numPr>
          <w:ilvl w:val="3"/>
          <w:numId w:val="4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evaluarea scorului EDSS anual (sau ori de câte ori evoluţia clinică o impune)</w:t>
      </w:r>
    </w:p>
    <w:p w14:paraId="6298DA2B" w14:textId="77777777" w:rsidR="00E1363F" w:rsidRPr="001A1D17" w:rsidRDefault="00E1363F" w:rsidP="001A1D17">
      <w:pPr>
        <w:numPr>
          <w:ilvl w:val="3"/>
          <w:numId w:val="4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evidenţa anuală a numărului de recăderi clinice</w:t>
      </w:r>
    </w:p>
    <w:p w14:paraId="1CF697EA" w14:textId="77777777" w:rsidR="00E1363F" w:rsidRPr="001A1D17" w:rsidRDefault="00E1363F" w:rsidP="001A1D17">
      <w:pPr>
        <w:numPr>
          <w:ilvl w:val="3"/>
          <w:numId w:val="4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examen IRM cerebral anual (cel puţin în primii 2 ani de tratament, apoi ori de câte ori există argumente medicale care să justifice medicaţia)</w:t>
      </w:r>
    </w:p>
    <w:p w14:paraId="3B2E9BE3"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061F2FEE"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Medicul curant este singurul care poate evalua corect gradul de răspuns la terapie şi poate recomanda continuarea, schimbarea sau întreruperea tratamentului administrat.</w:t>
      </w:r>
    </w:p>
    <w:p w14:paraId="757E767A"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La pacienţii trataţi, cu evoluţie favorabilă stabilă şi fără reacţii adverse, nu este recomandată oprirea tratamentului, aceasta putând precipita reactivarea bolii.</w:t>
      </w:r>
    </w:p>
    <w:p w14:paraId="0F942F4B"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42E70538" w14:textId="77777777" w:rsidR="00E1363F" w:rsidRPr="001A1D17" w:rsidRDefault="00E1363F" w:rsidP="001A1D17">
      <w:pPr>
        <w:numPr>
          <w:ilvl w:val="0"/>
          <w:numId w:val="490"/>
        </w:numPr>
        <w:pBdr>
          <w:top w:val="nil"/>
          <w:left w:val="nil"/>
          <w:bottom w:val="nil"/>
          <w:right w:val="nil"/>
          <w:between w:val="nil"/>
          <w:bar w:val="nil"/>
        </w:pBdr>
        <w:spacing w:after="150" w:line="240" w:lineRule="auto"/>
        <w:ind w:left="284"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bCs/>
          <w:iCs/>
          <w:sz w:val="24"/>
          <w:szCs w:val="24"/>
          <w:u w:color="000000"/>
          <w:bdr w:val="nil"/>
          <w:lang w:eastAsia="ro-RO"/>
        </w:rPr>
        <w:t>Întreruperea temporară a tratamentului</w:t>
      </w:r>
    </w:p>
    <w:p w14:paraId="33C01F4B"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condiţiile unei sarcini programate, poate necesita ca regulă generală (de la care există şi excepţii - ref. mai jos), întreruperea tratamentului cu respectarea unor intervale de timp corespunzătoare farmacokineticii fiecărei molecule.</w:t>
      </w:r>
    </w:p>
    <w:p w14:paraId="6C7D53F0"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 lângă întreruperea tratamentului, la pacienţii cu Teriflunomide este necesară aplicarea unei proceduri de eliminare accelerată folosind colestiramină sau cărbune activ, cel puţin cu două luni înainte de concepţie.</w:t>
      </w:r>
    </w:p>
    <w:p w14:paraId="619E9B1C" w14:textId="0C5710C2"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cazul unei sarcini neplanificate, procedura trebuie iniţiată imediat.</w:t>
      </w:r>
    </w:p>
    <w:p w14:paraId="032A89D1"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1CB17D68" w14:textId="77777777" w:rsidR="00E1363F" w:rsidRPr="001A1D17" w:rsidRDefault="00E1363F" w:rsidP="001A1D17">
      <w:pPr>
        <w:spacing w:after="0"/>
        <w:jc w:val="both"/>
        <w:rPr>
          <w:rFonts w:ascii="Times New Roman" w:eastAsia="Calibri" w:hAnsi="Times New Roman" w:cs="Times New Roman"/>
          <w:iCs/>
          <w:sz w:val="24"/>
          <w:szCs w:val="24"/>
        </w:rPr>
      </w:pPr>
      <w:r w:rsidRPr="001A1D17">
        <w:rPr>
          <w:rFonts w:ascii="Times New Roman" w:eastAsia="Calibri" w:hAnsi="Times New Roman" w:cs="Times New Roman"/>
          <w:b/>
          <w:bCs/>
          <w:iCs/>
          <w:sz w:val="24"/>
          <w:szCs w:val="24"/>
        </w:rPr>
        <w:t>Eşecul tratamentului imunomodulator are următoarele semne:</w:t>
      </w:r>
    </w:p>
    <w:p w14:paraId="6024B866"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Pacientul are aceeaşi frecvenţă a recăderilor ca şi înainte de iniţierea terapiei actuale;</w:t>
      </w:r>
    </w:p>
    <w:p w14:paraId="7BC3150A"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Persistenţa activităţii bolii evidenţiată prin criterii de imagistică IRM;</w:t>
      </w:r>
    </w:p>
    <w:p w14:paraId="060B27BB"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Agravarea dizabilităţii produse de boală sau a activităţii bolii (din punct de vedere clinic şi/sau imagistic - IRM), sub tratament;</w:t>
      </w:r>
    </w:p>
    <w:p w14:paraId="74FFF797"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Agravarea treptată a dizabilităţii fără apariţia unui nou puseu, sau a unor semne imagistice (IRM) de activitate a bolii;</w:t>
      </w:r>
    </w:p>
    <w:p w14:paraId="1ACA40B6"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Progresia continuă a dizabilităţii timp de un an, în absenţa puseelor şi semnelor IRM care nu răspund la medicaţia imunomodulatoare;</w:t>
      </w:r>
    </w:p>
    <w:p w14:paraId="5C214C79" w14:textId="77777777" w:rsidR="00E1363F" w:rsidRPr="001A1D17" w:rsidRDefault="00E1363F" w:rsidP="001A1D17">
      <w:pPr>
        <w:numPr>
          <w:ilvl w:val="3"/>
          <w:numId w:val="4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Reacţii adverse severe.</w:t>
      </w:r>
    </w:p>
    <w:p w14:paraId="047FAD4E"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312839AA"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În caz de eşec al tratamentului imunomodulator, se iau în considerare:</w:t>
      </w:r>
    </w:p>
    <w:p w14:paraId="6F390EAA" w14:textId="77777777" w:rsidR="00E1363F" w:rsidRPr="001A1D17" w:rsidRDefault="00E1363F" w:rsidP="001A1D17">
      <w:pPr>
        <w:numPr>
          <w:ilvl w:val="0"/>
          <w:numId w:val="48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Întreruperea tratamentului imunomodulator;</w:t>
      </w:r>
    </w:p>
    <w:p w14:paraId="7AF47CC6" w14:textId="77777777" w:rsidR="00E1363F" w:rsidRPr="001A1D17" w:rsidRDefault="00E1363F" w:rsidP="001A1D17">
      <w:pPr>
        <w:numPr>
          <w:ilvl w:val="0"/>
          <w:numId w:val="48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Schimbarea medicamentului imunomodulator;</w:t>
      </w:r>
    </w:p>
    <w:p w14:paraId="1063C33A" w14:textId="77777777" w:rsidR="00E1363F" w:rsidRPr="001A1D17" w:rsidRDefault="00E1363F" w:rsidP="001A1D17">
      <w:pPr>
        <w:numPr>
          <w:ilvl w:val="0"/>
          <w:numId w:val="48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Schimbarea tratamentului cu un medicament mai activ precum natalizumab în următoarele situaţii:</w:t>
      </w:r>
    </w:p>
    <w:p w14:paraId="5E452EF5" w14:textId="77777777" w:rsidR="00E1363F" w:rsidRPr="001A1D17" w:rsidRDefault="00E1363F" w:rsidP="001A1D17">
      <w:pPr>
        <w:numPr>
          <w:ilvl w:val="0"/>
          <w:numId w:val="488"/>
        </w:numPr>
        <w:pBdr>
          <w:top w:val="nil"/>
          <w:left w:val="nil"/>
          <w:bottom w:val="nil"/>
          <w:right w:val="nil"/>
          <w:between w:val="nil"/>
          <w:bar w:val="nil"/>
        </w:pBdr>
        <w:spacing w:after="15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sub tratament pacientul face cel puţin 1 recădere clinică iar examenul IRM cerebral şi spinal evidenţiază cel puţin 9 leziuni noi pe imaginile T2 sau cel puţin 1 leziune hipercaptantă pe parcursul unui an;</w:t>
      </w:r>
    </w:p>
    <w:p w14:paraId="1F275143" w14:textId="77777777" w:rsidR="00E1363F" w:rsidRPr="001A1D17" w:rsidRDefault="00E1363F" w:rsidP="001A1D17">
      <w:pPr>
        <w:numPr>
          <w:ilvl w:val="0"/>
          <w:numId w:val="488"/>
        </w:numPr>
        <w:pBdr>
          <w:top w:val="nil"/>
          <w:left w:val="nil"/>
          <w:bottom w:val="nil"/>
          <w:right w:val="nil"/>
          <w:between w:val="nil"/>
          <w:bar w:val="nil"/>
        </w:pBdr>
        <w:spacing w:after="15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boala are o progresie continuă sub tratamentul iniţial.</w:t>
      </w:r>
    </w:p>
    <w:p w14:paraId="42652C2A" w14:textId="77777777" w:rsidR="00E1363F" w:rsidRPr="001A1D17" w:rsidRDefault="00E1363F" w:rsidP="001A1D17">
      <w:pPr>
        <w:numPr>
          <w:ilvl w:val="0"/>
          <w:numId w:val="48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Schimbarea cu un medicament mai activ precum alemtuzumab în următoarele condiţii:</w:t>
      </w:r>
    </w:p>
    <w:p w14:paraId="3E5C2345" w14:textId="77777777" w:rsidR="00E1363F" w:rsidRPr="001A1D17" w:rsidRDefault="00E1363F" w:rsidP="001A1D17">
      <w:pPr>
        <w:numPr>
          <w:ilvl w:val="0"/>
          <w:numId w:val="489"/>
        </w:numPr>
        <w:pBdr>
          <w:top w:val="nil"/>
          <w:left w:val="nil"/>
          <w:bottom w:val="nil"/>
          <w:right w:val="nil"/>
          <w:between w:val="nil"/>
          <w:bar w:val="nil"/>
        </w:pBdr>
        <w:tabs>
          <w:tab w:val="left" w:pos="993"/>
        </w:tabs>
        <w:spacing w:after="150" w:line="240" w:lineRule="auto"/>
        <w:ind w:hanging="1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care nu au răspuns adecvat la cel puţin o terapie modificatoare de boală (TMB), prezentând cel puţin un puseu în anul precedent în timpul tratamentului (cel puţin un puseu sub medicaţie la mai mult de 6 luni de la începerea tratamentului imunomodulator modificator de boală) şi cel puţin nouă (9) leziuni T2-hiperintense sau cel puţin o leziune hipercaptantă de contrast pozitivă la examenul IRM comparativ cu cea anterioară recentă.</w:t>
      </w:r>
    </w:p>
    <w:p w14:paraId="6FC1EA00" w14:textId="77777777" w:rsidR="00E1363F" w:rsidRPr="001A1D17" w:rsidRDefault="00E1363F" w:rsidP="001A1D17">
      <w:pPr>
        <w:numPr>
          <w:ilvl w:val="0"/>
          <w:numId w:val="48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Asocierea altor medicamente simptomatice</w:t>
      </w:r>
    </w:p>
    <w:p w14:paraId="7D3AFD54" w14:textId="77777777" w:rsidR="00E1363F" w:rsidRPr="001A1D17" w:rsidRDefault="00E1363F" w:rsidP="001A1D17">
      <w:pPr>
        <w:numPr>
          <w:ilvl w:val="0"/>
          <w:numId w:val="48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Asocierea corticoterapiei de scurtă durată</w:t>
      </w:r>
    </w:p>
    <w:p w14:paraId="5B157F1E" w14:textId="77777777" w:rsidR="00E1363F" w:rsidRPr="001A1D17" w:rsidRDefault="00E1363F" w:rsidP="001A1D17">
      <w:pPr>
        <w:numPr>
          <w:ilvl w:val="0"/>
          <w:numId w:val="48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Administrarea unui medicament imunosupresor</w:t>
      </w:r>
    </w:p>
    <w:p w14:paraId="62BA88A0"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29183D17" w14:textId="77777777" w:rsidR="00E1363F" w:rsidRPr="001A1D17" w:rsidRDefault="00E1363F" w:rsidP="001A1D17">
      <w:pPr>
        <w:numPr>
          <w:ilvl w:val="0"/>
          <w:numId w:val="490"/>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bCs/>
          <w:iCs/>
          <w:sz w:val="24"/>
          <w:szCs w:val="24"/>
          <w:u w:color="000000"/>
          <w:bdr w:val="nil"/>
          <w:lang w:eastAsia="ro-RO"/>
        </w:rPr>
        <w:t>Prescriptori:</w:t>
      </w:r>
    </w:p>
    <w:p w14:paraId="21EC627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Medicii din specialitatea neurologie din centrele nominalizate pentru derularea programului naţional al bolilor neurologice - scleroza multiplă.</w:t>
      </w:r>
    </w:p>
    <w:p w14:paraId="048A312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Medicii din specialitatea neurologie pediatrică din centrele nominalizate pentru derularea programului naţional al bolilor neurologice - scleroza multiplă</w:t>
      </w:r>
    </w:p>
    <w:p w14:paraId="730A42E2"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6BB4C84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CLASE DE MEDICAMENTE</w:t>
      </w:r>
    </w:p>
    <w:p w14:paraId="1173D5C3"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b/>
          <w:iCs/>
          <w:sz w:val="24"/>
          <w:szCs w:val="24"/>
          <w:u w:val="single" w:color="000000"/>
          <w:bdr w:val="nil"/>
          <w:lang w:eastAsia="ro-RO"/>
        </w:rPr>
        <w:t>Interferon beta 1b</w:t>
      </w:r>
      <w:r w:rsidRPr="001A1D17">
        <w:rPr>
          <w:rFonts w:ascii="Times New Roman" w:eastAsia="Times New Roman" w:hAnsi="Times New Roman" w:cs="Times New Roman"/>
          <w:iCs/>
          <w:sz w:val="24"/>
          <w:szCs w:val="24"/>
          <w:u w:color="000000"/>
          <w:bdr w:val="nil"/>
          <w:lang w:eastAsia="ro-RO"/>
        </w:rPr>
        <w:t xml:space="preserve"> (medicamentele biologice corespunzătoare comercializate aprobate în România pentru acest DCI sunt identice ca indicaţii, doze şi mod de administrare).</w:t>
      </w:r>
    </w:p>
    <w:p w14:paraId="23DC5376"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567AA37E"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39DEF982" w14:textId="77777777" w:rsidR="00E1363F" w:rsidRPr="001A1D17" w:rsidRDefault="00E1363F" w:rsidP="001A1D17">
      <w:pPr>
        <w:numPr>
          <w:ilvl w:val="0"/>
          <w:numId w:val="49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Formele de scleroză multiplă cu recăderi şi remisiuni cu scor EDSS la iniţierea tratamentului între 0 - 5,5;</w:t>
      </w:r>
    </w:p>
    <w:p w14:paraId="3A16B6CF" w14:textId="77777777" w:rsidR="00E1363F" w:rsidRPr="001A1D17" w:rsidRDefault="00E1363F" w:rsidP="001A1D17">
      <w:pPr>
        <w:numPr>
          <w:ilvl w:val="0"/>
          <w:numId w:val="49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Sindromul clinic izolat (cu diagnostic de scleroză multiplă confirmat conform criteriilor internaţionale McDonald revizuite în 2018);</w:t>
      </w:r>
    </w:p>
    <w:p w14:paraId="14700116" w14:textId="77777777" w:rsidR="00E1363F" w:rsidRPr="001A1D17" w:rsidRDefault="00E1363F" w:rsidP="001A1D17">
      <w:pPr>
        <w:numPr>
          <w:ilvl w:val="0"/>
          <w:numId w:val="49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Formele de scleroză multiplă secundar progresivă cu scor EDSS de până la 6.5.</w:t>
      </w:r>
    </w:p>
    <w:p w14:paraId="27E67353"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4EE2F1D2"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7363E7BE"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Flacoane de 1 ml a 250 micrograme (8 milioane UI/doză), 1 dată la 2 zile, subcutanat.</w:t>
      </w:r>
    </w:p>
    <w:p w14:paraId="533AAC49" w14:textId="57477503" w:rsidR="00E1363F" w:rsidRPr="001A1D17" w:rsidRDefault="00E1363F" w:rsidP="001A1D17">
      <w:pPr>
        <w:numPr>
          <w:ilvl w:val="0"/>
          <w:numId w:val="493"/>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copii cu Scleroza Multipla, începând cu varsta de 12 ani se administreaza flacoane de 250 micrograme, astfel: se va incepe cu ¼ flacon, primele 3 administrari, apoi ½ flacon, urmatoarele 3 administrari, ¾ flacon urmatoarele 3 administrari, apoi 1 flacon sc la fiecare 2 zile.</w:t>
      </w:r>
    </w:p>
    <w:p w14:paraId="0CF04670"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Interferon beta 1a cu administrare intramusculară</w:t>
      </w:r>
    </w:p>
    <w:p w14:paraId="78CAE8F6"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1B58210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1EF6CBC1" w14:textId="77777777" w:rsidR="00E1363F" w:rsidRPr="001A1D17" w:rsidRDefault="00E1363F" w:rsidP="001A1D17">
      <w:pPr>
        <w:numPr>
          <w:ilvl w:val="0"/>
          <w:numId w:val="49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Formele de scleroză multiplă cu recăderi şi remisiuni cu scor EDSS la iniţierea tratamentului între 0 - 5,5;</w:t>
      </w:r>
    </w:p>
    <w:p w14:paraId="7CF35AEA" w14:textId="77777777" w:rsidR="00E1363F" w:rsidRPr="001A1D17" w:rsidRDefault="00E1363F" w:rsidP="001A1D17">
      <w:pPr>
        <w:numPr>
          <w:ilvl w:val="0"/>
          <w:numId w:val="49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Sindromul clinic izolat (cu diagnostic de scleroză multiplă confirmat conform criteriilor internaţionale McDonald revizuite în 2018);</w:t>
      </w:r>
    </w:p>
    <w:p w14:paraId="1EF3BEDE" w14:textId="77777777" w:rsidR="00E1363F" w:rsidRPr="001A1D17" w:rsidRDefault="00E1363F" w:rsidP="001A1D17">
      <w:pPr>
        <w:numPr>
          <w:ilvl w:val="0"/>
          <w:numId w:val="49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Aceasta forma se poate administra la copii cu Scleroza Multipla de la varsta de 12 ani</w:t>
      </w:r>
    </w:p>
    <w:p w14:paraId="07EE07DE"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51B0927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7DF079C8"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30 micrograme/doză, 1 dată pe săptămână, intramuscular</w:t>
      </w:r>
    </w:p>
    <w:p w14:paraId="0D7CEC9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La copii, stabilirea treptată a dozelor folosind seringa preumplută poate fi realizată prin iniţierea tratamentului cu creşteri ale dozei cu ¼ pe săptămână, ajungând la doza completă (30 micrograme/săptămână) la a patra săptămână.</w:t>
      </w:r>
    </w:p>
    <w:p w14:paraId="0C8D04F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prezintă uneori avantajul unei mai bune complianţe datorită frecvenţei mai rare de administrare, ceea ce recomandă această intervenţie în special pentru formele de debut ale bolii, la pacienţii foarte tineri.</w:t>
      </w:r>
    </w:p>
    <w:p w14:paraId="19037236"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Interferon beta 1a cu administrare subcutanată</w:t>
      </w:r>
    </w:p>
    <w:p w14:paraId="3441413B"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46705671"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5EB0F701" w14:textId="77777777" w:rsidR="00E1363F" w:rsidRPr="001A1D17" w:rsidRDefault="00E1363F" w:rsidP="001A1D17">
      <w:pPr>
        <w:numPr>
          <w:ilvl w:val="0"/>
          <w:numId w:val="49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Formele de scleroză multiplă cu recăderi şi remisiuni cu scor EDSS la iniţierea tratamentului între 0 - 5,5;</w:t>
      </w:r>
    </w:p>
    <w:p w14:paraId="4600C5EB" w14:textId="77777777" w:rsidR="00E1363F" w:rsidRPr="001A1D17" w:rsidRDefault="00E1363F" w:rsidP="001A1D17">
      <w:pPr>
        <w:numPr>
          <w:ilvl w:val="0"/>
          <w:numId w:val="49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Sindromul clinic izolat după primul puseu clinic de boală;</w:t>
      </w:r>
    </w:p>
    <w:p w14:paraId="26B59912" w14:textId="77777777" w:rsidR="00E1363F" w:rsidRPr="001A1D17" w:rsidRDefault="00E1363F" w:rsidP="001A1D17">
      <w:pPr>
        <w:numPr>
          <w:ilvl w:val="0"/>
          <w:numId w:val="49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Recăderile suprapuse uneia dintre formele cu evoluţie progresivă.</w:t>
      </w:r>
    </w:p>
    <w:p w14:paraId="26975DEB" w14:textId="63BD8FF7" w:rsidR="00E1363F" w:rsidRPr="001A1D17" w:rsidRDefault="00E1363F" w:rsidP="001A1D17">
      <w:pPr>
        <w:numPr>
          <w:ilvl w:val="0"/>
          <w:numId w:val="49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Această formă se poate administra la copii cu Scleroza Multipla, peste 2 ani, conform RCP (</w:t>
      </w:r>
      <w:hyperlink r:id="rId9" w:history="1">
        <w:r w:rsidRPr="001A1D17">
          <w:rPr>
            <w:rFonts w:ascii="Times New Roman" w:eastAsia="Times New Roman" w:hAnsi="Times New Roman" w:cs="Times New Roman"/>
            <w:iCs/>
            <w:sz w:val="24"/>
            <w:szCs w:val="24"/>
            <w:u w:val="single" w:color="000000"/>
            <w:bdr w:val="nil"/>
            <w:lang w:eastAsia="ro-RO"/>
          </w:rPr>
          <w:t>https://www.ema.europa.eu/en/documents/product-information/rebif-epar-product- information_ro.pdf</w:t>
        </w:r>
      </w:hyperlink>
      <w:r w:rsidRPr="001A1D17">
        <w:rPr>
          <w:rFonts w:ascii="Times New Roman" w:eastAsia="Times New Roman" w:hAnsi="Times New Roman" w:cs="Times New Roman"/>
          <w:iCs/>
          <w:sz w:val="24"/>
          <w:szCs w:val="24"/>
          <w:u w:color="000000"/>
          <w:bdr w:val="nil"/>
          <w:lang w:eastAsia="ro-RO"/>
        </w:rPr>
        <w:t>)</w:t>
      </w:r>
    </w:p>
    <w:p w14:paraId="7A48D97C" w14:textId="77777777" w:rsidR="00E1363F" w:rsidRPr="001A1D17" w:rsidRDefault="00E1363F"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iCs/>
          <w:sz w:val="24"/>
          <w:szCs w:val="24"/>
          <w:u w:color="000000"/>
          <w:bdr w:val="nil"/>
          <w:lang w:eastAsia="ro-RO"/>
        </w:rPr>
      </w:pPr>
    </w:p>
    <w:p w14:paraId="17FAD3C5"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0C9AE66A" w14:textId="77777777" w:rsidR="00E1363F" w:rsidRPr="001A1D17" w:rsidRDefault="00E1363F" w:rsidP="001A1D17">
      <w:pPr>
        <w:numPr>
          <w:ilvl w:val="0"/>
          <w:numId w:val="49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44 micrograme/doză, de 3 ori pe săptămână, subcutanat.</w:t>
      </w:r>
    </w:p>
    <w:p w14:paraId="2D862CAD" w14:textId="77777777" w:rsidR="00E1363F" w:rsidRPr="001A1D17" w:rsidRDefault="00E1363F" w:rsidP="001A1D17">
      <w:pPr>
        <w:numPr>
          <w:ilvl w:val="0"/>
          <w:numId w:val="49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pacienţii cu varsta între 12 şi 18 ani, se se va administra: sapt 1-2 - 8.8 micrograme/adm, de 3 ori/saptamana; sapt 3-4 - 22 micrograme/adm, de 3 ori/saptamana; în continuare - 44 micrograme/adm, de 3 ori/saptamana.</w:t>
      </w:r>
    </w:p>
    <w:p w14:paraId="0F6CBD38" w14:textId="77777777" w:rsidR="00E1363F" w:rsidRPr="001A1D17" w:rsidRDefault="00E1363F" w:rsidP="001A1D17">
      <w:pPr>
        <w:numPr>
          <w:ilvl w:val="0"/>
          <w:numId w:val="49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pacientii cu varsta intre 2 si 11 ani (sub 12 ani), se recomanda folosirea formei de prezentare cartuse, deoarece cu ajutorul dispozitivului special de injectare se poate seta doza administrata, pentru aceasta varsta ajungandu-se pana la doza de 22 micrograme/administrare. Se va administra astfel: sapt 1-2 - 8 micrograme/administare, de 3 ori/saptamana; sapt 3-4 - 11 micrograme/administrare, de 3 ori/saptamana; în continuare - 22 micrograme/administrare, de 3 ori/saptamana.</w:t>
      </w:r>
    </w:p>
    <w:p w14:paraId="59A3D50D" w14:textId="77777777" w:rsidR="00E1363F" w:rsidRPr="001A1D17" w:rsidRDefault="00E1363F"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iCs/>
          <w:sz w:val="24"/>
          <w:szCs w:val="24"/>
          <w:u w:color="000000"/>
          <w:bdr w:val="nil"/>
          <w:lang w:eastAsia="ro-RO"/>
        </w:rPr>
      </w:pPr>
    </w:p>
    <w:p w14:paraId="7D31270A"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Glatiramer acetat</w:t>
      </w:r>
    </w:p>
    <w:p w14:paraId="61B3AA3C"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4496A686"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627F3DA4" w14:textId="77777777" w:rsidR="00E1363F" w:rsidRPr="001A1D17" w:rsidRDefault="00E1363F" w:rsidP="001A1D17">
      <w:pPr>
        <w:numPr>
          <w:ilvl w:val="0"/>
          <w:numId w:val="49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Formele de scleroză multiplă cu recăderi şi remisiuni cu scor EDSS la iniţierea tratamentului între 0 - 5,5;</w:t>
      </w:r>
    </w:p>
    <w:p w14:paraId="466CAA0C" w14:textId="77777777" w:rsidR="00E1363F" w:rsidRPr="001A1D17" w:rsidRDefault="00E1363F" w:rsidP="001A1D17">
      <w:pPr>
        <w:numPr>
          <w:ilvl w:val="0"/>
          <w:numId w:val="49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Sindromul clinic izolat.</w:t>
      </w:r>
    </w:p>
    <w:p w14:paraId="22FC93E2" w14:textId="1C3FB1A4" w:rsidR="00E1363F" w:rsidRPr="001A1D17" w:rsidRDefault="00E1363F" w:rsidP="001A1D17">
      <w:pPr>
        <w:numPr>
          <w:ilvl w:val="0"/>
          <w:numId w:val="49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Acest medicament se poate administra la copii cu Scleroza Multipla, incepand cu varsta de 12 ani (</w:t>
      </w:r>
      <w:hyperlink r:id="rId10" w:history="1">
        <w:r w:rsidRPr="001A1D17">
          <w:rPr>
            <w:rFonts w:ascii="Times New Roman" w:eastAsia="Times New Roman" w:hAnsi="Times New Roman" w:cs="Times New Roman"/>
            <w:iCs/>
            <w:sz w:val="24"/>
            <w:szCs w:val="24"/>
            <w:u w:val="single" w:color="000000"/>
            <w:bdr w:val="nil"/>
            <w:lang w:eastAsia="ro-RO"/>
          </w:rPr>
          <w:t>https://www.anm.ro/_/_RCP/RCP_12772_29.11.19.pdf</w:t>
        </w:r>
      </w:hyperlink>
      <w:r w:rsidRPr="001A1D17">
        <w:rPr>
          <w:rFonts w:ascii="Times New Roman" w:eastAsia="Times New Roman" w:hAnsi="Times New Roman" w:cs="Times New Roman"/>
          <w:iCs/>
          <w:sz w:val="24"/>
          <w:szCs w:val="24"/>
          <w:u w:color="000000"/>
          <w:bdr w:val="nil"/>
          <w:lang w:eastAsia="ro-RO"/>
        </w:rPr>
        <w:t>)</w:t>
      </w:r>
    </w:p>
    <w:p w14:paraId="528EAC7B" w14:textId="77777777" w:rsidR="00E1363F" w:rsidRPr="001A1D17" w:rsidRDefault="00E1363F"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iCs/>
          <w:sz w:val="24"/>
          <w:szCs w:val="24"/>
          <w:u w:color="000000"/>
          <w:bdr w:val="nil"/>
          <w:lang w:eastAsia="ro-RO"/>
        </w:rPr>
      </w:pPr>
    </w:p>
    <w:p w14:paraId="4EC2034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r w:rsidRPr="001A1D17">
        <w:rPr>
          <w:rFonts w:ascii="Times New Roman" w:eastAsia="Times New Roman" w:hAnsi="Times New Roman" w:cs="Times New Roman"/>
          <w:iCs/>
          <w:sz w:val="24"/>
          <w:szCs w:val="24"/>
        </w:rPr>
        <w:t> (cu aceleaşi indicaţii indiferent de medicamentul utilizat, în funcţie de preferinţă şi toleranţa pacientului):</w:t>
      </w:r>
    </w:p>
    <w:p w14:paraId="040524F3" w14:textId="77777777" w:rsidR="00E1363F" w:rsidRPr="001A1D17" w:rsidRDefault="00E1363F" w:rsidP="001A1D17">
      <w:pPr>
        <w:numPr>
          <w:ilvl w:val="0"/>
          <w:numId w:val="49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20 mg/doză, o dată pe zi, subcutanat;</w:t>
      </w:r>
    </w:p>
    <w:p w14:paraId="54672371" w14:textId="77777777" w:rsidR="00E1363F" w:rsidRPr="001A1D17" w:rsidRDefault="00E1363F" w:rsidP="001A1D17">
      <w:pPr>
        <w:numPr>
          <w:ilvl w:val="0"/>
          <w:numId w:val="49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40 mg/doză, cu administrare s.c. 3 doze/săptămână.</w:t>
      </w:r>
    </w:p>
    <w:p w14:paraId="13C7837D" w14:textId="77777777" w:rsidR="00E1363F" w:rsidRPr="001A1D17" w:rsidRDefault="00E1363F" w:rsidP="001A1D17">
      <w:pPr>
        <w:numPr>
          <w:ilvl w:val="0"/>
          <w:numId w:val="49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Ambele doze sunt utile, deoarece doza de 20 mg datorită prezintă efecte adverse mai reduse, în timp de doza de 40 mg este preferată datorită modului mai rar de administrare.</w:t>
      </w:r>
    </w:p>
    <w:p w14:paraId="680C194A" w14:textId="77777777" w:rsidR="00E1363F" w:rsidRPr="001A1D17" w:rsidRDefault="00E1363F" w:rsidP="001A1D17">
      <w:pPr>
        <w:numPr>
          <w:ilvl w:val="0"/>
          <w:numId w:val="49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copiii cu varsta peste 12 ani dozele sunt la fel cu cele de la adult (</w:t>
      </w:r>
      <w:hyperlink r:id="rId11" w:history="1">
        <w:r w:rsidRPr="001A1D17">
          <w:rPr>
            <w:rFonts w:ascii="Times New Roman" w:eastAsia="Times New Roman" w:hAnsi="Times New Roman" w:cs="Times New Roman"/>
            <w:iCs/>
            <w:sz w:val="24"/>
            <w:szCs w:val="24"/>
            <w:u w:val="single" w:color="000000"/>
            <w:bdr w:val="nil"/>
            <w:lang w:eastAsia="ro-RO"/>
          </w:rPr>
          <w:t>https://www.ncbi.nlm.nih.gov/books/NBK470149/</w:t>
        </w:r>
      </w:hyperlink>
      <w:r w:rsidRPr="001A1D17">
        <w:rPr>
          <w:rFonts w:ascii="Times New Roman" w:eastAsia="Times New Roman" w:hAnsi="Times New Roman" w:cs="Times New Roman"/>
          <w:iCs/>
          <w:sz w:val="24"/>
          <w:szCs w:val="24"/>
          <w:u w:color="000000"/>
          <w:bdr w:val="nil"/>
          <w:lang w:eastAsia="ro-RO"/>
        </w:rPr>
        <w:t>)</w:t>
      </w:r>
    </w:p>
    <w:p w14:paraId="333325A4" w14:textId="77777777" w:rsidR="00E1363F" w:rsidRPr="001A1D17" w:rsidRDefault="00E1363F" w:rsidP="001A1D17">
      <w:pPr>
        <w:spacing w:after="0" w:line="240" w:lineRule="auto"/>
        <w:jc w:val="both"/>
        <w:rPr>
          <w:rFonts w:ascii="Times New Roman" w:eastAsia="Times New Roman" w:hAnsi="Times New Roman" w:cs="Times New Roman"/>
          <w:bCs/>
          <w:iCs/>
          <w:sz w:val="24"/>
          <w:szCs w:val="24"/>
          <w:u w:val="single"/>
        </w:rPr>
      </w:pPr>
    </w:p>
    <w:p w14:paraId="4C37E4C9" w14:textId="77777777" w:rsidR="00E1363F" w:rsidRPr="001A1D17" w:rsidRDefault="00E1363F" w:rsidP="001A1D17">
      <w:pPr>
        <w:spacing w:after="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bCs/>
          <w:iCs/>
          <w:sz w:val="24"/>
          <w:szCs w:val="24"/>
          <w:u w:val="single"/>
        </w:rPr>
        <w:t>Observaţii:</w:t>
      </w:r>
    </w:p>
    <w:p w14:paraId="1750D58E" w14:textId="77777777" w:rsidR="00E1363F" w:rsidRPr="001A1D17" w:rsidRDefault="00E1363F" w:rsidP="001A1D17">
      <w:pPr>
        <w:numPr>
          <w:ilvl w:val="0"/>
          <w:numId w:val="49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Glatiramer acetat (GA) poate fi utilizat şi pentru pacienţii care sunt sub tratament cu interferon-beta la care eficacitatea acestuia începe să scadă din motive biologice şi medicale.</w:t>
      </w:r>
    </w:p>
    <w:p w14:paraId="131D5698" w14:textId="77777777" w:rsidR="00E1363F" w:rsidRPr="001A1D17" w:rsidRDefault="00E1363F" w:rsidP="001A1D17">
      <w:pPr>
        <w:numPr>
          <w:ilvl w:val="0"/>
          <w:numId w:val="49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poate recomanda acest medicament preferenţial pentru pacienţii la care există semne clinice şi imagistice de pierdere axonală şi atrofie cerebrală secundară, deoarece unele studii arată posibile efecte neuroprotectoare.</w:t>
      </w:r>
    </w:p>
    <w:p w14:paraId="678FCCEC" w14:textId="77777777" w:rsidR="00E1363F" w:rsidRPr="001A1D17" w:rsidRDefault="00E1363F" w:rsidP="001A1D17">
      <w:pPr>
        <w:numPr>
          <w:ilvl w:val="0"/>
          <w:numId w:val="49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Un medicament cu DCI glatiramer acetat, nu poate fi înlocuit automat (interschimbabil) cu un alt medicament cu acelaşi DCI (respectiv tot glatiramer acetat), deoarece aceste medicamente nu sunt generice între ele, fiind structural medicamente complexe non-biologice, care conform criteriilor EMA şi FDA de definire a genericelor nu se pot încadra în această categorie, iar echivalarea lor terapeutică se face după o metodologie diferită de cea legală pentru generice.</w:t>
      </w:r>
    </w:p>
    <w:p w14:paraId="12B5736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5619A91C"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Peginterferon Beta 1-a</w:t>
      </w:r>
    </w:p>
    <w:p w14:paraId="31797DD3" w14:textId="77777777" w:rsidR="00E1363F" w:rsidRPr="001A1D17" w:rsidRDefault="00E1363F" w:rsidP="001A1D17">
      <w:pPr>
        <w:spacing w:after="0" w:line="240" w:lineRule="auto"/>
        <w:jc w:val="both"/>
        <w:rPr>
          <w:rFonts w:ascii="Times New Roman" w:eastAsia="Times New Roman" w:hAnsi="Times New Roman" w:cs="Times New Roman"/>
          <w:b/>
          <w:bCs/>
          <w:iCs/>
          <w:sz w:val="24"/>
          <w:szCs w:val="24"/>
        </w:rPr>
      </w:pPr>
    </w:p>
    <w:p w14:paraId="1CDCDBA6"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5FE33A88" w14:textId="77777777" w:rsidR="00E1363F" w:rsidRPr="001A1D17" w:rsidRDefault="00E1363F" w:rsidP="001A1D17">
      <w:pPr>
        <w:numPr>
          <w:ilvl w:val="0"/>
          <w:numId w:val="500"/>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Peginterferon - beta - 1a este indicat pentru tratamentul pacienţilor adulţi cu scleroză multiplă formă recurent-remisivă.</w:t>
      </w:r>
    </w:p>
    <w:p w14:paraId="2B495B55" w14:textId="77777777" w:rsidR="00E1363F" w:rsidRPr="001A1D17" w:rsidRDefault="00E1363F" w:rsidP="001A1D17">
      <w:pPr>
        <w:numPr>
          <w:ilvl w:val="0"/>
          <w:numId w:val="500"/>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Peginterferon beta 1a, - de folosit ca linia a 2-a de tratament, la pacientii pediatrici, incepand cu varsta de 10 ani, daca nu au raspuns la tratament cu Interferon, GA, Natalizumab, dupa o analiza atenta beneficiu-risc. Administrarea la copii se va face NUMAI în Centrele de Expertiza de Boli Rare de Neurologie Pediatrica</w:t>
      </w:r>
    </w:p>
    <w:p w14:paraId="3841A33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492079C8"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Peginterferon beta 1a se administrează subcutanat. Doza recomandată este de 125 micrograme o dată la 14 zile.</w:t>
      </w:r>
    </w:p>
    <w:p w14:paraId="7DECDBF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Pentru a limita reacţiile adverse se recomandă titrarea dozei administrate, astfel:</w:t>
      </w:r>
    </w:p>
    <w:p w14:paraId="02BEE182" w14:textId="77777777" w:rsidR="00E1363F" w:rsidRPr="001A1D17" w:rsidRDefault="00E1363F" w:rsidP="001A1D17">
      <w:pPr>
        <w:numPr>
          <w:ilvl w:val="0"/>
          <w:numId w:val="50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Ziua 1 (Ziua în care se administrează pentru prima dată medicamentul) se va administra o doză de 63 de micrograme.</w:t>
      </w:r>
    </w:p>
    <w:p w14:paraId="6FDDDED0" w14:textId="77777777" w:rsidR="00E1363F" w:rsidRPr="001A1D17" w:rsidRDefault="00E1363F" w:rsidP="001A1D17">
      <w:pPr>
        <w:numPr>
          <w:ilvl w:val="0"/>
          <w:numId w:val="50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distanţă de 14 zile (Ziua 15) se va administra o doză de 94 de micrograme.</w:t>
      </w:r>
    </w:p>
    <w:p w14:paraId="2DB9C04F" w14:textId="77777777" w:rsidR="00E1363F" w:rsidRPr="001A1D17" w:rsidRDefault="00E1363F" w:rsidP="001A1D17">
      <w:pPr>
        <w:numPr>
          <w:ilvl w:val="0"/>
          <w:numId w:val="50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distanţă de alte 14 zile (Ziua 29) se va administra o doză de 125 de micrograme.</w:t>
      </w:r>
    </w:p>
    <w:p w14:paraId="4A137316" w14:textId="77777777" w:rsidR="00E1363F" w:rsidRPr="001A1D17" w:rsidRDefault="00E1363F" w:rsidP="001A1D17">
      <w:pPr>
        <w:numPr>
          <w:ilvl w:val="0"/>
          <w:numId w:val="50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Ulterior se va administra Peginterferon - beta - 1a 125 micrograme/sc o dată la 14 zile.</w:t>
      </w:r>
    </w:p>
    <w:p w14:paraId="6732EB68"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277DDB8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Pentru a facilita titrarea dozei poate fi utilizat Pachetul de iniţiere a tratamentului cu Peginterferon - beta - 1a ce conţine 1 pen preumplut cu Peginterferon - beta - 1a 63 micrograme şi 1 pen preumplut cu Peginterferon - beta - 1a 94 micrograme.</w:t>
      </w:r>
    </w:p>
    <w:p w14:paraId="462AF09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225AE531"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Contraindicaţii şi precauţii</w:t>
      </w:r>
    </w:p>
    <w:p w14:paraId="14174FE9"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Peginterferon - beta - 1a este contraindicat pacienţilor cu hipersensibilitate cunoscută la Interferon beta sau la oricare dintre excipienţii asociaţi.</w:t>
      </w:r>
    </w:p>
    <w:p w14:paraId="5D615F9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Siguranţa şi eficienţa Peginterferon - beta - 1a la populaţia cu vârste &lt; 18 ani şi &gt; 65 de ani nu este cunoscută.</w:t>
      </w:r>
    </w:p>
    <w:p w14:paraId="54A55292" w14:textId="374D904E"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Nu este necesară ajustarea dozei de Peginterferon - beta - 1a la pacienţii cu insuficienţă renală. Siguranţa administrării acestui medicament la pacienţii cu insuficienţă hepatică nu este cunoscută. Peginterferon - beta - 1a este inclus în categoria C de risc pentru administrarea pe parcursul sarcinii.</w:t>
      </w:r>
    </w:p>
    <w:p w14:paraId="35A5E27E"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7D89807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Măsuri necesare pentru limitarea efectelor adverse</w:t>
      </w:r>
    </w:p>
    <w:p w14:paraId="1F131FF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Cele mai frecvente reacţii adverse ale Peginterferon - beta - 1a sunt reacţiile cutanate la locul injectării şi sindromul pseudo-gripal tranzitoriu manifestat prin febră, frison, mialgii, artralgii şi cefalee ce survin la câteva ore după administrare</w:t>
      </w:r>
      <w:r w:rsidRPr="001A1D17">
        <w:rPr>
          <w:rFonts w:ascii="Times New Roman" w:eastAsia="Times New Roman" w:hAnsi="Times New Roman" w:cs="Times New Roman"/>
          <w:iCs/>
          <w:sz w:val="24"/>
          <w:szCs w:val="24"/>
          <w:vertAlign w:val="superscript"/>
        </w:rPr>
        <w:t>*</w:t>
      </w:r>
      <w:r w:rsidRPr="001A1D17">
        <w:rPr>
          <w:rFonts w:ascii="Times New Roman" w:eastAsia="Times New Roman" w:hAnsi="Times New Roman" w:cs="Times New Roman"/>
          <w:iCs/>
          <w:sz w:val="24"/>
          <w:szCs w:val="24"/>
        </w:rPr>
        <w:t>.</w:t>
      </w:r>
    </w:p>
    <w:p w14:paraId="3BBE1794" w14:textId="77777777" w:rsidR="00E1363F" w:rsidRPr="001A1D17" w:rsidRDefault="00E1363F" w:rsidP="001A1D17">
      <w:pPr>
        <w:spacing w:after="150" w:line="240" w:lineRule="auto"/>
        <w:jc w:val="both"/>
        <w:rPr>
          <w:rFonts w:ascii="Times New Roman" w:eastAsia="Times New Roman" w:hAnsi="Times New Roman" w:cs="Times New Roman"/>
          <w:iCs/>
          <w:sz w:val="20"/>
          <w:szCs w:val="20"/>
        </w:rPr>
      </w:pPr>
      <w:r w:rsidRPr="001A1D17">
        <w:rPr>
          <w:rFonts w:ascii="Times New Roman" w:eastAsia="Times New Roman" w:hAnsi="Times New Roman" w:cs="Times New Roman"/>
          <w:iCs/>
          <w:sz w:val="20"/>
          <w:szCs w:val="20"/>
          <w:vertAlign w:val="superscript"/>
        </w:rPr>
        <w:t>*</w:t>
      </w:r>
      <w:r w:rsidRPr="001A1D17">
        <w:rPr>
          <w:rFonts w:ascii="Times New Roman" w:eastAsia="Times New Roman" w:hAnsi="Times New Roman" w:cs="Times New Roman"/>
          <w:iCs/>
          <w:sz w:val="20"/>
          <w:szCs w:val="20"/>
        </w:rPr>
        <w:t xml:space="preserve"> adaptat după: Kolb-Maurer et al. "An update on Peginterferon beta-1a Management în Multiple Sclerosis: results from an interdisciplinary Board of German and Austrian Neurologists and Dermatologists"- BMC Neurology - 2019, 19:130 şi RCP Peginterferon - beta - 1a)</w:t>
      </w:r>
    </w:p>
    <w:p w14:paraId="069B623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Pentru a diminua riscul de apariţie a reacţiilor cutanate la locul injectării, se recomandă:</w:t>
      </w:r>
    </w:p>
    <w:p w14:paraId="121446A1" w14:textId="77777777" w:rsidR="00E1363F" w:rsidRPr="001A1D17" w:rsidRDefault="00E1363F" w:rsidP="001A1D17">
      <w:pPr>
        <w:numPr>
          <w:ilvl w:val="0"/>
          <w:numId w:val="50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Instruirea atentă a pacienţilor cu privire la tehnica de administrare a Peginterferon - beta - 1a</w:t>
      </w:r>
    </w:p>
    <w:p w14:paraId="2EE6561F" w14:textId="77777777" w:rsidR="00E1363F" w:rsidRPr="001A1D17" w:rsidRDefault="00E1363F" w:rsidP="001A1D17">
      <w:pPr>
        <w:numPr>
          <w:ilvl w:val="0"/>
          <w:numId w:val="50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Încălzirea soluţiei de Peginterferon - beta - 1a la temperatura ambientală înainte de administrare</w:t>
      </w:r>
    </w:p>
    <w:p w14:paraId="5582AF9D" w14:textId="77777777" w:rsidR="00E1363F" w:rsidRPr="001A1D17" w:rsidRDefault="00E1363F" w:rsidP="001A1D17">
      <w:pPr>
        <w:numPr>
          <w:ilvl w:val="0"/>
          <w:numId w:val="50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Injectarea subcutanată în regiuni tegumentare diferite la fiecare administrare</w:t>
      </w:r>
    </w:p>
    <w:p w14:paraId="1197F76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0DFAC3F9"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cazul apariţiei eritemului la locul de injectare, se recomandă:</w:t>
      </w:r>
    </w:p>
    <w:p w14:paraId="683CD89C" w14:textId="77777777" w:rsidR="00E1363F" w:rsidRPr="001A1D17" w:rsidRDefault="00E1363F" w:rsidP="001A1D17">
      <w:pPr>
        <w:numPr>
          <w:ilvl w:val="0"/>
          <w:numId w:val="50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Aplicarea de comprese reci cu ceai negru (efect antiinflamator local)</w:t>
      </w:r>
    </w:p>
    <w:p w14:paraId="014EB882" w14:textId="77777777" w:rsidR="00E1363F" w:rsidRPr="001A1D17" w:rsidRDefault="00E1363F" w:rsidP="001A1D17">
      <w:pPr>
        <w:numPr>
          <w:ilvl w:val="0"/>
          <w:numId w:val="50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Aplicarea de creme ce conţin Polidocanol 5% (efect de reducere a pruritului şi eritemului)</w:t>
      </w:r>
    </w:p>
    <w:p w14:paraId="440912EA" w14:textId="77777777" w:rsidR="00E1363F" w:rsidRPr="001A1D17" w:rsidRDefault="00E1363F" w:rsidP="001A1D17">
      <w:pPr>
        <w:numPr>
          <w:ilvl w:val="0"/>
          <w:numId w:val="50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cazul apariţiei eczemelor severe sau a leziunilor indurate pot fi administrare preparate topice cu corticosteroizi</w:t>
      </w:r>
    </w:p>
    <w:p w14:paraId="2B2783F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25FF2BD9"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ceea ce priveşte sindromul pseudo-gripal, se recomandă:</w:t>
      </w:r>
    </w:p>
    <w:p w14:paraId="4941DA61" w14:textId="77777777" w:rsidR="00E1363F" w:rsidRPr="001A1D17" w:rsidRDefault="00E1363F" w:rsidP="001A1D17">
      <w:pPr>
        <w:numPr>
          <w:ilvl w:val="0"/>
          <w:numId w:val="50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Informarea pacienţilor cu privire la posibilitatea apariţiei acestor manifestări clinice şi la medicamentele ce pot fi administrate pentru a reduce impactul şi severitatea acestor simptome.</w:t>
      </w:r>
    </w:p>
    <w:p w14:paraId="7E639E11" w14:textId="77777777" w:rsidR="00E1363F" w:rsidRPr="001A1D17" w:rsidRDefault="00E1363F" w:rsidP="001A1D17">
      <w:pPr>
        <w:numPr>
          <w:ilvl w:val="0"/>
          <w:numId w:val="50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Titrarea dozei la iniţierea tratamentului de Peginterferon - beta - 1a conform recomandărilor de mai sus are de cele mai multe ori ca rezultat reducerea riscului de apariţie a acestor simptome.</w:t>
      </w:r>
    </w:p>
    <w:p w14:paraId="4EB3E26B" w14:textId="77777777" w:rsidR="00E1363F" w:rsidRPr="001A1D17" w:rsidRDefault="00E1363F" w:rsidP="001A1D17">
      <w:pPr>
        <w:numPr>
          <w:ilvl w:val="0"/>
          <w:numId w:val="50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Administrarea profilactică sau concomitentă a medicamentelor cu efecte antiinflamatorii, analgezice şi antipiretice (Ex: Acetaminofen, Ibuprofen, Naproxen) poate preveni apariţia sau ameliora simptomele sindromului pseudo-gripal.</w:t>
      </w:r>
    </w:p>
    <w:p w14:paraId="6602009B"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75DE1D1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Explorări paraclinice necesare înainte de iniţierea tratamentului</w:t>
      </w:r>
    </w:p>
    <w:p w14:paraId="650DD816" w14:textId="77777777" w:rsidR="00E1363F" w:rsidRPr="001A1D17" w:rsidRDefault="00E1363F" w:rsidP="001A1D17">
      <w:pPr>
        <w:numPr>
          <w:ilvl w:val="0"/>
          <w:numId w:val="50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Analize de sânge: Hemoleucogramă, AST, ALT, GamaGT, Bilirubină, Creatinină, markeri de inflamaţie, TSH, test de sarcină (pentru pacienţii de sex feminin)</w:t>
      </w:r>
    </w:p>
    <w:p w14:paraId="5F27A5C6" w14:textId="77777777" w:rsidR="00E1363F" w:rsidRPr="001A1D17" w:rsidRDefault="00E1363F" w:rsidP="001A1D17">
      <w:pPr>
        <w:numPr>
          <w:ilvl w:val="0"/>
          <w:numId w:val="50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Explorare imagistică prin rezonanţă magnetică (cerebrală/spinală): conform procedurilor obişnuite pentru diagnosticul sclerozei multiple</w:t>
      </w:r>
    </w:p>
    <w:p w14:paraId="0F0F7858"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5F889285"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Explorări paraclinice necesare pentru monitorizarea pacienţilor</w:t>
      </w:r>
    </w:p>
    <w:p w14:paraId="1569EE42" w14:textId="77777777" w:rsidR="00E1363F" w:rsidRPr="001A1D17" w:rsidRDefault="00E1363F" w:rsidP="001A1D17">
      <w:pPr>
        <w:numPr>
          <w:ilvl w:val="0"/>
          <w:numId w:val="50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Analize de sânge: Hemoleucogramă, AST, ALT, GamaGT, Bilirubină, Creatinină - la o lună de la iniţierea tratamentului cu Peginterferon - beta - 1a, ulterior o dată/3 luni pe parcursul primului an de tratament, ulterior o dată/6 - 12 luni în funcţie de particularităţile individuale ale pacientului.</w:t>
      </w:r>
    </w:p>
    <w:p w14:paraId="1BE609B5" w14:textId="77777777" w:rsidR="00E1363F" w:rsidRPr="001A1D17" w:rsidRDefault="00E1363F" w:rsidP="001A1D17">
      <w:pPr>
        <w:numPr>
          <w:ilvl w:val="0"/>
          <w:numId w:val="50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TSH - periodic</w:t>
      </w:r>
    </w:p>
    <w:p w14:paraId="630F3347" w14:textId="77777777" w:rsidR="00E1363F" w:rsidRPr="001A1D17" w:rsidRDefault="00E1363F" w:rsidP="001A1D17">
      <w:pPr>
        <w:numPr>
          <w:ilvl w:val="0"/>
          <w:numId w:val="50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Explorare imagistică prin rezonanţă magnetică (cerebrală/spinală): conform procedurilor obişnuite pentru managementul pacienţilor cu scleroză multiplă</w:t>
      </w:r>
    </w:p>
    <w:p w14:paraId="592F126B" w14:textId="77777777" w:rsidR="00E1363F" w:rsidRPr="001A1D17" w:rsidRDefault="00E1363F" w:rsidP="001A1D17">
      <w:pPr>
        <w:spacing w:after="0"/>
        <w:ind w:left="360"/>
        <w:jc w:val="both"/>
        <w:rPr>
          <w:rFonts w:ascii="Calibri" w:eastAsia="Calibri" w:hAnsi="Calibri" w:cs="Times New Roman"/>
          <w:b/>
          <w:iCs/>
        </w:rPr>
      </w:pPr>
    </w:p>
    <w:p w14:paraId="3371F0CC" w14:textId="05273923"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Teriflunomidum</w:t>
      </w:r>
    </w:p>
    <w:p w14:paraId="4CC79E0D" w14:textId="77777777" w:rsidR="00E1363F" w:rsidRPr="001A1D17" w:rsidRDefault="00E1363F"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b/>
          <w:iCs/>
          <w:sz w:val="24"/>
          <w:szCs w:val="24"/>
          <w:u w:val="single" w:color="000000"/>
          <w:bdr w:val="nil"/>
          <w:lang w:eastAsia="ro-RO"/>
        </w:rPr>
      </w:pPr>
    </w:p>
    <w:p w14:paraId="352F978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7DD4F293" w14:textId="77777777" w:rsidR="00E1363F" w:rsidRPr="001A1D17" w:rsidRDefault="00E1363F" w:rsidP="001A1D17">
      <w:pPr>
        <w:numPr>
          <w:ilvl w:val="0"/>
          <w:numId w:val="50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Scleroză multiplă recurent-remisivă cu scor EDSS la iniţierea tratamentului între 0 - 5,5 şi la pacienţii cu un singur eveniment clinic (CIS) la un pacient cu leziuni demielinizate diseminate în spaţiu şi timp evidenţiate prin IRM cerebral şi spinal;</w:t>
      </w:r>
    </w:p>
    <w:p w14:paraId="6D6AFE1E" w14:textId="77777777" w:rsidR="00E1363F" w:rsidRPr="001A1D17" w:rsidRDefault="00E1363F" w:rsidP="001A1D17">
      <w:pPr>
        <w:numPr>
          <w:ilvl w:val="0"/>
          <w:numId w:val="50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poate folosi ca linia a 2-a de tratament, la pacientii pediatrici, daca nu au raspuns la tratament cu Interferon, GA, Natalizumab, dupa o analiza atenta beneficiu-risc</w:t>
      </w:r>
    </w:p>
    <w:p w14:paraId="6CC58221"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701E1124"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Doză şi mod de administrare:</w:t>
      </w:r>
    </w:p>
    <w:p w14:paraId="4C84744F"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14 mg/doză, o dată pe zi, oral.</w:t>
      </w:r>
    </w:p>
    <w:p w14:paraId="079FFB04" w14:textId="21072441"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La copii şi adolescenţi (cu vârsta de 10 ani şi peste), doza recomandată depinde de greutatea corporală (</w:t>
      </w:r>
      <w:hyperlink r:id="rId12" w:history="1">
        <w:r w:rsidRPr="001A1D17">
          <w:rPr>
            <w:rFonts w:ascii="Times New Roman" w:eastAsia="Times New Roman" w:hAnsi="Times New Roman" w:cs="Times New Roman"/>
            <w:iCs/>
            <w:sz w:val="24"/>
            <w:szCs w:val="24"/>
            <w:u w:val="single"/>
          </w:rPr>
          <w:t>https://www.ema.europa.eu/en/documents/product-information/aubagio-epar-product-information_ro.pdf</w:t>
        </w:r>
      </w:hyperlink>
      <w:r w:rsidRPr="001A1D17">
        <w:rPr>
          <w:rFonts w:ascii="Times New Roman" w:eastAsia="Times New Roman" w:hAnsi="Times New Roman" w:cs="Times New Roman"/>
          <w:iCs/>
          <w:sz w:val="24"/>
          <w:szCs w:val="24"/>
        </w:rPr>
        <w:t>)</w:t>
      </w:r>
    </w:p>
    <w:p w14:paraId="1F6D6FCB" w14:textId="77777777" w:rsidR="00E1363F" w:rsidRPr="001A1D17" w:rsidRDefault="00E1363F" w:rsidP="001A1D17">
      <w:pPr>
        <w:numPr>
          <w:ilvl w:val="0"/>
          <w:numId w:val="50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Copii şi adolescenţi cu greutatea &gt;40 kg: 14 mg o dată pe zi.</w:t>
      </w:r>
    </w:p>
    <w:p w14:paraId="44668015" w14:textId="77777777" w:rsidR="00E1363F" w:rsidRPr="001A1D17" w:rsidRDefault="00E1363F" w:rsidP="001A1D17">
      <w:pPr>
        <w:numPr>
          <w:ilvl w:val="0"/>
          <w:numId w:val="50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Copii şi adolescenţi cu greutatea ≤40 kg: 7 mg o dată pe zi.</w:t>
      </w:r>
    </w:p>
    <w:p w14:paraId="2B4C8E75" w14:textId="77777777" w:rsidR="00E1363F" w:rsidRPr="001A1D17" w:rsidRDefault="00E1363F" w:rsidP="001A1D17">
      <w:pPr>
        <w:numPr>
          <w:ilvl w:val="0"/>
          <w:numId w:val="50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Copiii şi adolescenţii care ating o greutate corporală stabilă de peste 40 kg trebuie trecuţi la doza de 14 mg o dată pe zi.</w:t>
      </w:r>
    </w:p>
    <w:p w14:paraId="3301D667" w14:textId="77777777" w:rsidR="00E1363F" w:rsidRPr="001A1D17" w:rsidRDefault="00E1363F" w:rsidP="001A1D17">
      <w:pPr>
        <w:numPr>
          <w:ilvl w:val="0"/>
          <w:numId w:val="50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Comprimatele filmate pot fi administrate împreună cu sau fără alimente.</w:t>
      </w:r>
    </w:p>
    <w:p w14:paraId="35C82180" w14:textId="77777777" w:rsidR="00E1363F" w:rsidRPr="001A1D17" w:rsidRDefault="00E1363F" w:rsidP="001A1D17">
      <w:pPr>
        <w:spacing w:after="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bCs/>
          <w:iCs/>
          <w:sz w:val="24"/>
          <w:szCs w:val="24"/>
          <w:u w:val="single"/>
        </w:rPr>
        <w:t>Observaţii:</w:t>
      </w:r>
    </w:p>
    <w:p w14:paraId="59B9E977" w14:textId="77777777" w:rsidR="00E1363F" w:rsidRPr="001A1D17" w:rsidRDefault="00E1363F" w:rsidP="001A1D17">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Nu este necesară o perioadă de aşteptare atunci când se iniţiază tratamentul cu teriflunomidum după administrarea de interferon beta sau acetat de glatiramer sau atunci când se începe tratamentul cu interferon beta sau cu acetat de glatiramer după cel cu teriflunomidum;</w:t>
      </w:r>
    </w:p>
    <w:p w14:paraId="4C3E5C63" w14:textId="77777777" w:rsidR="00E1363F" w:rsidRPr="001A1D17" w:rsidRDefault="00E1363F" w:rsidP="001A1D17">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recomandă precauţie atunci când se efectuează schimbarea de la tratamentul cu natalizumab la tratamentul cu teriflunomidum datorită timpului de înjumătăţire plasmatică prelungit al natalizumabului.</w:t>
      </w:r>
    </w:p>
    <w:p w14:paraId="0F6B19D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1ACBC2D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Înainte de începerea tratamentului cu teriflunomidum trebuie evaluate următoarele:</w:t>
      </w:r>
    </w:p>
    <w:p w14:paraId="15FFB676" w14:textId="77777777" w:rsidR="00E1363F" w:rsidRPr="001A1D17" w:rsidRDefault="00E1363F" w:rsidP="001A1D17">
      <w:pPr>
        <w:numPr>
          <w:ilvl w:val="0"/>
          <w:numId w:val="510"/>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Tensiunea arterială, alanin-aminotransferaza (ALT), glutamic-piruvat-transferaza (GPT) serice, hemoleucograma completă, inclusiv numărătoarea diferenţiată a leucocitelor şi a numărului de trombocite.</w:t>
      </w:r>
    </w:p>
    <w:p w14:paraId="0E07915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timpul tratamentului cu teriflunomidă trebuie monitorizate următoarele:</w:t>
      </w:r>
    </w:p>
    <w:p w14:paraId="53600448" w14:textId="77777777" w:rsidR="00E1363F" w:rsidRPr="001A1D17" w:rsidRDefault="00E1363F" w:rsidP="001A1D17">
      <w:pPr>
        <w:numPr>
          <w:ilvl w:val="0"/>
          <w:numId w:val="510"/>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Tensiunea arterială, ALT, GPT; hemoleucograma completă trebuie efectuată pe baza semnelor şi simptomelor (ex. de infecţii) din timpul tratamentului.</w:t>
      </w:r>
    </w:p>
    <w:p w14:paraId="25912F26"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Pentru procedura de eliminare accelerate (se foloseste în cazul femeilor tratate cu teriflunomidă care intenţionează să rămână gravide):</w:t>
      </w:r>
    </w:p>
    <w:p w14:paraId="4DCA9B59" w14:textId="77777777" w:rsidR="00E1363F" w:rsidRPr="001A1D17" w:rsidRDefault="00E1363F" w:rsidP="001A1D17">
      <w:pPr>
        <w:numPr>
          <w:ilvl w:val="0"/>
          <w:numId w:val="51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administrează colestiramină - 8 g de 3 ori pe zi, timp de 11 zile, sau se poate utiliza colestiramină 4 g de 3 ori pe zi, în cazul în care colestiramina în doza de 8 g nu este bine tolerată;</w:t>
      </w:r>
    </w:p>
    <w:p w14:paraId="70B6774D" w14:textId="77777777" w:rsidR="00E1363F" w:rsidRPr="001A1D17" w:rsidRDefault="00E1363F" w:rsidP="001A1D17">
      <w:pPr>
        <w:numPr>
          <w:ilvl w:val="0"/>
          <w:numId w:val="51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Alternativ, se administrează pulbere de cărbune activat - 50 g la fiecare 12 ore, timp de 11 zile;</w:t>
      </w:r>
    </w:p>
    <w:p w14:paraId="230BBA3D" w14:textId="77777777" w:rsidR="00E1363F" w:rsidRPr="001A1D17" w:rsidRDefault="00E1363F" w:rsidP="001A1D17">
      <w:pPr>
        <w:numPr>
          <w:ilvl w:val="0"/>
          <w:numId w:val="51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Se vor verifica concentraţiile plasmatice prin două determinări repetate, la interval de 14 zile, şi se va respecta un interval de minim 1,5 luni între prima concentraţie plasmatică mai mică de 0,02 mg/l şi momentul unei concepţii planificate.</w:t>
      </w:r>
    </w:p>
    <w:p w14:paraId="13F473F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2412120B"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 xml:space="preserve">Natalizumab </w:t>
      </w:r>
    </w:p>
    <w:p w14:paraId="644AE9C4" w14:textId="77777777" w:rsidR="00E1363F" w:rsidRPr="001A1D17" w:rsidRDefault="00E1363F" w:rsidP="001A1D17">
      <w:pPr>
        <w:spacing w:after="0" w:line="240" w:lineRule="auto"/>
        <w:jc w:val="both"/>
        <w:rPr>
          <w:rFonts w:ascii="Times New Roman" w:eastAsia="Times New Roman" w:hAnsi="Times New Roman" w:cs="Times New Roman"/>
          <w:b/>
          <w:bCs/>
          <w:sz w:val="24"/>
          <w:szCs w:val="24"/>
        </w:rPr>
      </w:pPr>
    </w:p>
    <w:p w14:paraId="21F33AB2" w14:textId="2A0688B0" w:rsidR="00E1363F" w:rsidRPr="001A1D17" w:rsidRDefault="00E1363F"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b/>
          <w:bCs/>
          <w:sz w:val="24"/>
          <w:szCs w:val="24"/>
        </w:rPr>
        <w:t>Indicaţia terapeutică</w:t>
      </w:r>
    </w:p>
    <w:p w14:paraId="0B1F8600" w14:textId="77777777" w:rsidR="00E1363F" w:rsidRPr="001A1D17" w:rsidRDefault="00E1363F" w:rsidP="001A1D17">
      <w:pPr>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Natalizumabum este indicat ca unic tratament de modificare a bolii la adulții cu scleroză multiplă recidivantă remitentă (SMRR), foarte activă, pentru următoarele grupuri de pacienți:</w:t>
      </w:r>
    </w:p>
    <w:p w14:paraId="53645E7A" w14:textId="77777777" w:rsidR="00E1363F" w:rsidRPr="001A1D17" w:rsidRDefault="00E1363F" w:rsidP="001A1D17">
      <w:pPr>
        <w:numPr>
          <w:ilvl w:val="0"/>
          <w:numId w:val="513"/>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Pacienții cu boală extrem de activă, în ciuda unei cure complete și adecvate de tratament cu cel puțin o terapie modificatoare a bolii (TMB) (pentru excepții și informații privind perioadele de eliminare, sau</w:t>
      </w:r>
    </w:p>
    <w:p w14:paraId="4C895C2A" w14:textId="77777777" w:rsidR="00E1363F" w:rsidRPr="001A1D17" w:rsidRDefault="00E1363F" w:rsidP="001A1D17">
      <w:pPr>
        <w:numPr>
          <w:ilvl w:val="0"/>
          <w:numId w:val="513"/>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Pacienții cu SMRR severă, cu evoluție rapidă definită prin 2 sau mai multe recidive care produc invaliditate într-un an și cu 1 sau mai multe leziuni evidențiate cu gadoliniu la imagistică prin rezonanță magnetică (IRM) craniană sau o creștere semnificativă a încărcării leziunilor T2 comparativ cu o IRM anterioară recentă.</w:t>
      </w:r>
    </w:p>
    <w:p w14:paraId="4CA19C09" w14:textId="77777777" w:rsidR="00E1363F" w:rsidRPr="001A1D17" w:rsidRDefault="00E1363F" w:rsidP="001A1D17">
      <w:pPr>
        <w:spacing w:after="150" w:line="240" w:lineRule="auto"/>
        <w:jc w:val="both"/>
        <w:rPr>
          <w:rFonts w:ascii="Times New Roman" w:eastAsia="Times New Roman" w:hAnsi="Times New Roman" w:cs="Times New Roman"/>
          <w:b/>
          <w:bCs/>
          <w:sz w:val="24"/>
          <w:szCs w:val="24"/>
        </w:rPr>
      </w:pPr>
    </w:p>
    <w:p w14:paraId="6EEBEADF" w14:textId="77777777" w:rsidR="00E1363F" w:rsidRPr="001A1D17" w:rsidRDefault="00E1363F"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Criterii de includere</w:t>
      </w:r>
    </w:p>
    <w:p w14:paraId="6B9E528A"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Cs/>
          <w:iCs/>
          <w:sz w:val="24"/>
          <w:szCs w:val="24"/>
        </w:rPr>
        <w:t>Indicaţii la iniţierea terapiei:</w:t>
      </w:r>
    </w:p>
    <w:p w14:paraId="33D156C5" w14:textId="77777777" w:rsidR="00E1363F" w:rsidRPr="001A1D17" w:rsidRDefault="00E1363F" w:rsidP="001A1D17">
      <w:pPr>
        <w:numPr>
          <w:ilvl w:val="0"/>
          <w:numId w:val="51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Medicament pentru cazurile foarte active de SM cu recăderi şi remisiuni la care unul dintre medicamentele de prima alegere (interferon-beta, glatiramer acetat sau teriflunomidum) nu a putut controla satisfăcător activitatea bolii, raportat la dinamica bolii (cel puţin 2 sau mai multe pusee care produc invaliditate într-un an şi cu una sau mai multe leziuni hipercaptante de contrast la IRM craniană sau cel puţin 9 leziuni noi pe imaginile T2 cu o IRM craniană recentă) şi nu la scorul EDSS.</w:t>
      </w:r>
    </w:p>
    <w:p w14:paraId="00FA86EE" w14:textId="77777777" w:rsidR="00E1363F" w:rsidRPr="001A1D17" w:rsidRDefault="00E1363F" w:rsidP="001A1D17">
      <w:pPr>
        <w:numPr>
          <w:ilvl w:val="0"/>
          <w:numId w:val="512"/>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Poate fi folosit ca tratament imunomodulator de prima alegere în formele recurent remisive cu evoluţie rapidă (definită prin 2 sau mai multe recidive care produc invaliditate într-un an şi cu 1 sau mai multe leziuni captante de contrast evidenţiate la IRM craniană, sau o creştere semnificativă a încărcării leziunilor T2 comparativ cu o IRM anterioară recent).</w:t>
      </w:r>
    </w:p>
    <w:p w14:paraId="26171741" w14:textId="77777777" w:rsidR="00E1363F" w:rsidRPr="001A1D17" w:rsidRDefault="00E1363F" w:rsidP="001A1D17">
      <w:pPr>
        <w:numPr>
          <w:ilvl w:val="0"/>
          <w:numId w:val="512"/>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Copii cu Scleroza Multipla, ca medicatie de linia II-a, în cazuri speciale, selectate, care nu au raspuns la formele de interferon, foarte rar ca linia I de medicatie (doar atunci cand forma de boala este foarte activa de la debut, stadiu stabilit din punct de vedere clinic si imagistic).</w:t>
      </w:r>
    </w:p>
    <w:p w14:paraId="5EE3D45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65559D4D"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20808205" w14:textId="77777777" w:rsidR="00E1363F" w:rsidRPr="001A1D17" w:rsidRDefault="00E1363F" w:rsidP="001A1D17">
      <w:pPr>
        <w:numPr>
          <w:ilvl w:val="0"/>
          <w:numId w:val="51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300 mg/doză, o administrare la 4 săptămâni în perfuzie i.v. cu durată de 1 oră.</w:t>
      </w:r>
    </w:p>
    <w:p w14:paraId="7D08B4A2" w14:textId="77777777" w:rsidR="00E1363F" w:rsidRPr="001A1D17" w:rsidRDefault="00E1363F" w:rsidP="001A1D17">
      <w:pPr>
        <w:numPr>
          <w:ilvl w:val="0"/>
          <w:numId w:val="51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300 mg/doza, o administrare la 6 saptamani in perfuzie i.v. cu durata de 1 ora.</w:t>
      </w:r>
    </w:p>
    <w:p w14:paraId="52069B3E" w14:textId="77777777" w:rsidR="00E1363F" w:rsidRPr="001A1D17" w:rsidRDefault="00E1363F" w:rsidP="001A1D17">
      <w:pPr>
        <w:numPr>
          <w:ilvl w:val="0"/>
          <w:numId w:val="514"/>
        </w:numPr>
        <w:spacing w:after="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300 mg/doza sc. sub forma a 2 injecții de 150 mg la 30 min interval în locuri distincte de injectare</w:t>
      </w:r>
    </w:p>
    <w:p w14:paraId="627E850B"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2AC2E9F0"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Intr-o analiză retrospectivă, specificată în prealabil, din SUA, a pacienților anti-JCV pozitivi, aflaţi în tratament cu Tysabri administrat intravenos (registrul TOUCH), a fost comparat riscul de LMP între pacienți tratați cu dozele administrate în intervalele aprobate și pacienți tratați cu dozele administrate în intervalele prelungite intervale de administrare medii de aproximativ 6 săptămâni</w:t>
      </w:r>
    </w:p>
    <w:p w14:paraId="12956818"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Analiza a demonstrat o reducere a riscului de LMP la pacienții tratați cu EID (rata riscului = 0,06, IÎ 95% al ratei riscului = între 0,01 și 0,22).</w:t>
      </w:r>
    </w:p>
    <w:p w14:paraId="08C71446"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rPr>
        <w:t xml:space="preserve">2 seringi x 150 mg preumplute la 4 saptamani, SC. Doza care se administrează este de 300mg. Indicațiile, precauțiile și monitorizarea pacienților sunt superpozabile cu Natalizumab 300mg administrare i.v. (vezi mai sus). </w:t>
      </w:r>
      <w:r w:rsidRPr="001A1D17">
        <w:rPr>
          <w:rFonts w:ascii="Times New Roman" w:eastAsia="Calibri" w:hAnsi="Times New Roman" w:cs="Times New Roman"/>
          <w:sz w:val="24"/>
          <w:szCs w:val="24"/>
        </w:rPr>
        <w:t>A doua injecție s.c. trebuie să fie administrată nu mai târziu de 30 de minute după prima injecție; la o distanță mai mare de 3 cm de locul de administrare a primei injecții. Locurile de administrare ale injecției subcutanate sunt coapsa, abdomenul sau partea posterioară a brațului. Injecția nu trebuie să fie administrată într-o zonă a corpului unde pielea prezintă orice fel de iritaţii, eritem, echimoze, infecţii sau cicatrici.</w:t>
      </w:r>
    </w:p>
    <w:p w14:paraId="586173B5"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Administrarea trebuie să fie efectuată într-un serviciu medical avizat, iar pacienții trebuie să fie monitorizați pentru depistarea semnelor și simptomelor timpurii de leucoencefalopatie multifocală progresivă (LMP).</w:t>
      </w:r>
    </w:p>
    <w:p w14:paraId="2DA0BC06"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Pacienții trebuie să fie supravegheați în timpul administrării injecțiilor și timp de 1 oră ulterior pentru depistarea semnelor și simptomelor reacțiilor la injectare, inclusiv a hipersensibilizării. Pacienții neexpuși anterior la natalizumab trebuie să fie supravegheați în timpul administrării injecțiilor subcutanate și timp de 1 oră ulterior pentru depistarea semnelor și simptomelor reacțiilor la injectare, inclusiv a hipersensibilizării, pentru primele 6 doze de natalizumab. Pentru pacienții cărora li se administrează în prezent natalizumab și li s-au administrat deja cel puțin 6 doze, timpul de observație de 1 oră după administrarea injecției poate fi redus sau eliminat pentru injecțiile subcutanate ulterioare, conform deciziei clinice, dacă pacienții nu au prezentat nicio reacție la injectare.</w:t>
      </w:r>
    </w:p>
    <w:p w14:paraId="0A5A00C8" w14:textId="77777777" w:rsidR="00E1363F" w:rsidRPr="001A1D17" w:rsidRDefault="00E1363F" w:rsidP="001A1D17">
      <w:pPr>
        <w:spacing w:after="150" w:line="240" w:lineRule="auto"/>
        <w:jc w:val="both"/>
        <w:rPr>
          <w:rFonts w:ascii="Times New Roman" w:eastAsia="Calibri" w:hAnsi="Times New Roman" w:cs="Times New Roman"/>
          <w:sz w:val="24"/>
          <w:szCs w:val="24"/>
        </w:rPr>
      </w:pPr>
      <w:r w:rsidRPr="001A1D17">
        <w:rPr>
          <w:rFonts w:ascii="Times New Roman" w:eastAsia="Calibri" w:hAnsi="Times New Roman" w:cs="Times New Roman"/>
          <w:sz w:val="24"/>
          <w:szCs w:val="24"/>
        </w:rPr>
        <w:t>Orice schimbare a căii de administrare a medicamentului trebuie să fie efectuată la minimum 4 săptămâni de la administrarea dozei anterioare.</w:t>
      </w:r>
    </w:p>
    <w:p w14:paraId="64E0A233" w14:textId="099A6370" w:rsidR="00E1363F" w:rsidRPr="001A1D17" w:rsidRDefault="00E1363F" w:rsidP="001A1D17">
      <w:pPr>
        <w:spacing w:after="15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iCs/>
          <w:sz w:val="24"/>
          <w:szCs w:val="24"/>
        </w:rPr>
        <w:t>La copii doza este 3-5 mg/kg (maxim 300 mg/ doza) o data la 4 luni - în perfuzie iv (</w:t>
      </w:r>
      <w:hyperlink r:id="rId13" w:history="1">
        <w:r w:rsidRPr="001A1D17">
          <w:rPr>
            <w:rFonts w:ascii="Times New Roman" w:eastAsia="Times New Roman" w:hAnsi="Times New Roman" w:cs="Times New Roman"/>
            <w:iCs/>
            <w:sz w:val="24"/>
            <w:szCs w:val="24"/>
            <w:u w:val="single"/>
          </w:rPr>
          <w:t>https://www.ncbi.nlm.nih.gov/books/NBK470149/</w:t>
        </w:r>
      </w:hyperlink>
      <w:r w:rsidRPr="001A1D17">
        <w:rPr>
          <w:rFonts w:ascii="Times New Roman" w:eastAsia="Times New Roman" w:hAnsi="Times New Roman" w:cs="Times New Roman"/>
          <w:iCs/>
          <w:sz w:val="24"/>
          <w:szCs w:val="24"/>
          <w:u w:val="single"/>
        </w:rPr>
        <w:t>)</w:t>
      </w:r>
    </w:p>
    <w:p w14:paraId="02E5762A" w14:textId="77777777" w:rsidR="00E1363F" w:rsidRPr="001A1D17" w:rsidRDefault="00E1363F" w:rsidP="001A1D17">
      <w:pPr>
        <w:spacing w:after="0" w:line="240" w:lineRule="auto"/>
        <w:jc w:val="both"/>
        <w:rPr>
          <w:rFonts w:ascii="Times New Roman" w:eastAsia="Times New Roman" w:hAnsi="Times New Roman" w:cs="Times New Roman"/>
          <w:iCs/>
          <w:sz w:val="24"/>
          <w:szCs w:val="24"/>
          <w:u w:val="single"/>
        </w:rPr>
      </w:pPr>
    </w:p>
    <w:p w14:paraId="18BB6149" w14:textId="77777777" w:rsidR="00E1363F" w:rsidRPr="001A1D17" w:rsidRDefault="00E1363F" w:rsidP="001A1D17">
      <w:pPr>
        <w:spacing w:after="0" w:line="240" w:lineRule="auto"/>
        <w:jc w:val="both"/>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Contraindicații</w:t>
      </w:r>
    </w:p>
    <w:p w14:paraId="678FF06E" w14:textId="77777777" w:rsidR="00E1363F" w:rsidRPr="001A1D17" w:rsidRDefault="00E1363F" w:rsidP="001A1D17">
      <w:pPr>
        <w:numPr>
          <w:ilvl w:val="0"/>
          <w:numId w:val="51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Hipersensibilitate la substanța activă sau la oricare dintre excipienții enumerați.</w:t>
      </w:r>
    </w:p>
    <w:p w14:paraId="18078DAC" w14:textId="77777777" w:rsidR="00E1363F" w:rsidRPr="001A1D17" w:rsidRDefault="00E1363F" w:rsidP="001A1D17">
      <w:pPr>
        <w:numPr>
          <w:ilvl w:val="0"/>
          <w:numId w:val="51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Leucoencefalopatie multifocală progresivă (LMP).</w:t>
      </w:r>
    </w:p>
    <w:p w14:paraId="74D2AD90" w14:textId="77777777" w:rsidR="00E1363F" w:rsidRPr="001A1D17" w:rsidRDefault="00E1363F" w:rsidP="001A1D17">
      <w:pPr>
        <w:numPr>
          <w:ilvl w:val="0"/>
          <w:numId w:val="51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La pacienții cu risc crescut de infecții produse de germeni condiționat patogeni, inclusiv pacienții imunocompromiși (incluzându-i pe cei cărora li se administrează în mod curent tratamente imunosupresoare sau cei imunocompromiși prin tratamente anterioare).</w:t>
      </w:r>
    </w:p>
    <w:p w14:paraId="5159625A" w14:textId="77777777" w:rsidR="00E1363F" w:rsidRPr="001A1D17" w:rsidRDefault="00E1363F" w:rsidP="001A1D17">
      <w:pPr>
        <w:numPr>
          <w:ilvl w:val="0"/>
          <w:numId w:val="51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Asocierea cu alte TMB.</w:t>
      </w:r>
    </w:p>
    <w:p w14:paraId="6D1EE60B" w14:textId="77777777" w:rsidR="00E1363F" w:rsidRPr="001A1D17" w:rsidRDefault="00E1363F" w:rsidP="001A1D17">
      <w:pPr>
        <w:numPr>
          <w:ilvl w:val="0"/>
          <w:numId w:val="515"/>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1A1D17">
        <w:rPr>
          <w:rFonts w:ascii="Times New Roman" w:eastAsia="Times New Roman" w:hAnsi="Times New Roman" w:cs="Times New Roman"/>
          <w:sz w:val="24"/>
          <w:szCs w:val="24"/>
          <w:u w:color="000000"/>
          <w:bdr w:val="nil"/>
          <w:lang w:eastAsia="ro-RO"/>
        </w:rPr>
        <w:t>Malignități active cunoscute, cu excepția pacienților cu carcinom bazocelular cutanat.</w:t>
      </w:r>
    </w:p>
    <w:p w14:paraId="556C1B8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2F69A4E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bCs/>
          <w:iCs/>
          <w:sz w:val="24"/>
          <w:szCs w:val="24"/>
          <w:u w:val="single"/>
        </w:rPr>
        <w:t>Observaţii:</w:t>
      </w:r>
    </w:p>
    <w:p w14:paraId="02E7D9A2" w14:textId="77777777" w:rsidR="00E1363F" w:rsidRPr="001A1D17" w:rsidRDefault="00E1363F" w:rsidP="001A1D17">
      <w:pPr>
        <w:numPr>
          <w:ilvl w:val="0"/>
          <w:numId w:val="51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Nevoia excluderii leucoencefalopatiei multifocale progresive la iniţierea tratamentului;</w:t>
      </w:r>
    </w:p>
    <w:p w14:paraId="1394D9AC" w14:textId="77777777" w:rsidR="00E1363F" w:rsidRPr="001A1D17" w:rsidRDefault="00E1363F" w:rsidP="001A1D17">
      <w:pPr>
        <w:numPr>
          <w:ilvl w:val="0"/>
          <w:numId w:val="51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Evaluarea indexului pentru anticorpii anti-virus JC înainte de iniţierea tratamentului, la 2 ani după iniţierea tratamentului, sau ori de câte ori situaţia clinică şi/sau imagistică o impune; la cei cu index iniţial mai mic de 1,5 care nu au utilizat anterior imunosupresoare, după ce ating o vechime de 2 ani a tratamentului, se va reevalua periodic la 6 luni acest parametru;</w:t>
      </w:r>
    </w:p>
    <w:p w14:paraId="506F4958" w14:textId="77777777" w:rsidR="00E1363F" w:rsidRPr="001A1D17" w:rsidRDefault="00E1363F" w:rsidP="001A1D17">
      <w:pPr>
        <w:numPr>
          <w:ilvl w:val="0"/>
          <w:numId w:val="51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Monitorizarea clinică, biologică şi imagistică pe întreaga durată a tratamentului pentru depistarea precoce a reacţiilor adverse grave ce impun întreruperea imediată a tratamentului:</w:t>
      </w:r>
    </w:p>
    <w:p w14:paraId="585D85BE" w14:textId="77777777" w:rsidR="00E1363F" w:rsidRPr="001A1D17" w:rsidRDefault="00E1363F" w:rsidP="001A1D17">
      <w:pPr>
        <w:numPr>
          <w:ilvl w:val="0"/>
          <w:numId w:val="518"/>
        </w:numPr>
        <w:pBdr>
          <w:top w:val="nil"/>
          <w:left w:val="nil"/>
          <w:bottom w:val="nil"/>
          <w:right w:val="nil"/>
          <w:between w:val="nil"/>
          <w:bar w:val="nil"/>
        </w:pBdr>
        <w:spacing w:after="0" w:line="240" w:lineRule="auto"/>
        <w:ind w:left="993" w:firstLine="14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leucoencefalopatie multifocală progresivă;</w:t>
      </w:r>
    </w:p>
    <w:p w14:paraId="16E09C86" w14:textId="77777777" w:rsidR="00E1363F" w:rsidRPr="001A1D17" w:rsidRDefault="00E1363F" w:rsidP="001A1D17">
      <w:pPr>
        <w:numPr>
          <w:ilvl w:val="0"/>
          <w:numId w:val="518"/>
        </w:numPr>
        <w:pBdr>
          <w:top w:val="nil"/>
          <w:left w:val="nil"/>
          <w:bottom w:val="nil"/>
          <w:right w:val="nil"/>
          <w:between w:val="nil"/>
          <w:bar w:val="nil"/>
        </w:pBdr>
        <w:spacing w:after="0" w:line="240" w:lineRule="auto"/>
        <w:ind w:left="993" w:firstLine="14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infecţii, în special cu germeni condiţionat patogeni;</w:t>
      </w:r>
    </w:p>
    <w:p w14:paraId="41E173A2" w14:textId="77777777" w:rsidR="00E1363F" w:rsidRPr="001A1D17" w:rsidRDefault="00E1363F" w:rsidP="001A1D17">
      <w:pPr>
        <w:numPr>
          <w:ilvl w:val="0"/>
          <w:numId w:val="518"/>
        </w:numPr>
        <w:pBdr>
          <w:top w:val="nil"/>
          <w:left w:val="nil"/>
          <w:bottom w:val="nil"/>
          <w:right w:val="nil"/>
          <w:between w:val="nil"/>
          <w:bar w:val="nil"/>
        </w:pBdr>
        <w:spacing w:after="0" w:line="240" w:lineRule="auto"/>
        <w:ind w:left="993" w:firstLine="14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insuficienţă hepatică;</w:t>
      </w:r>
    </w:p>
    <w:p w14:paraId="7085630B" w14:textId="6E3F68EA" w:rsidR="00E1363F" w:rsidRPr="001A1D17" w:rsidRDefault="00E1363F" w:rsidP="001A1D17">
      <w:pPr>
        <w:numPr>
          <w:ilvl w:val="0"/>
          <w:numId w:val="518"/>
        </w:numPr>
        <w:pBdr>
          <w:top w:val="nil"/>
          <w:left w:val="nil"/>
          <w:bottom w:val="nil"/>
          <w:right w:val="nil"/>
          <w:between w:val="nil"/>
          <w:bar w:val="nil"/>
        </w:pBdr>
        <w:spacing w:after="0" w:line="240" w:lineRule="auto"/>
        <w:ind w:left="993" w:firstLine="14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reacţii de hipersensibilitate.</w:t>
      </w:r>
    </w:p>
    <w:p w14:paraId="48358EF7"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Dacă o femeie devine gravidă în timpul tratamentului cu acest medicament, trebuie avută în vedere întreruperea medicamentului. O evaluare a raportului beneficiu/risc în cazul utilizării acestui medicament în timpul sarcinii trebuie să ia în considerare starea clinică a pacientei și posibila revenire a activității bolii după oprirea medicamentului.</w:t>
      </w:r>
    </w:p>
    <w:p w14:paraId="49BA6362"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După 2 ani, continuarea tratamentului trebuie avută în vedere numai după o reevaluare a potențialului de beneficiu și risc. Pacienții trebuie să fie informați din nou cu privire la factorii de risc pentru LMP, cum sunt durata tratamentului, utilizarea unui medicament imunosupresor înainte de a li se administra medicamentul și prezența de anticorpi anti-virusul John Cunningham (JCV).</w:t>
      </w:r>
    </w:p>
    <w:p w14:paraId="0E8395A6"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Orice schimbare a căii de administrare a medicamentului trebuie să fie efectuată la 4 săptămâni de la administrarea dozei anterioare.</w:t>
      </w:r>
    </w:p>
    <w:p w14:paraId="6910BC1F"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Acest medicament nu este recomandat pentru utilizare la pacienții cu vârsta peste 65 de ani, datorită lipsei datelor în cazul acestei populații.</w:t>
      </w:r>
    </w:p>
    <w:p w14:paraId="420DE1A8"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Siguranța și eficacitatea acestui medicament în asociere cu alte imunosupresoare și tratamente antineoplazice nu au fost pe deplin stabilite. Utilizarea simultană cu acest medicament a acestor medicamente poate crește riscul de infecții, inclusiv infecții produse de microbi condiționat patogeni și este contraindicată.</w:t>
      </w:r>
    </w:p>
    <w:p w14:paraId="2996AF31" w14:textId="77777777" w:rsidR="00E1363F" w:rsidRPr="001A1D17" w:rsidRDefault="00E1363F" w:rsidP="001A1D17">
      <w:pPr>
        <w:numPr>
          <w:ilvl w:val="0"/>
          <w:numId w:val="51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Dacă se ia decizia de a opri tratamentul cu natalizumab, medicul trebuie să fie conștient că natalizumab rămâne în sânge și are efecte farmacodinamice (de exemplu, număr crescut al limfocitelor) timp de aproximativ 12 săptămâni după ultima doză. Începerea altor tratamente în acest interval determină expunerea concomitentă la natalizumab.</w:t>
      </w:r>
    </w:p>
    <w:p w14:paraId="45ABCEFE" w14:textId="77777777" w:rsidR="00E1363F" w:rsidRPr="001A1D17" w:rsidRDefault="00E1363F" w:rsidP="001A1D17">
      <w:pPr>
        <w:jc w:val="both"/>
        <w:rPr>
          <w:rFonts w:ascii="Calibri" w:eastAsia="Calibri" w:hAnsi="Calibri" w:cs="Times New Roman"/>
          <w:iCs/>
        </w:rPr>
      </w:pPr>
    </w:p>
    <w:p w14:paraId="6B30BEE9"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Alemtuzumabum</w:t>
      </w:r>
    </w:p>
    <w:p w14:paraId="4818EC47"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7F2D2E8A"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035F60A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la iniţierea terapiei:</w:t>
      </w:r>
    </w:p>
    <w:p w14:paraId="7D0C2F6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Pacienţii adulţi cu scleroză multiplă recurent-remisivă (SMRR), cu boală activă, definită prin caracteristici clinice şi/sau imagistice, respectiv:</w:t>
      </w:r>
    </w:p>
    <w:p w14:paraId="57834D7F"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1.</w:t>
      </w:r>
      <w:r w:rsidRPr="001A1D17">
        <w:rPr>
          <w:rFonts w:ascii="Times New Roman" w:eastAsia="Times New Roman" w:hAnsi="Times New Roman" w:cs="Times New Roman"/>
          <w:iCs/>
          <w:sz w:val="24"/>
          <w:szCs w:val="24"/>
        </w:rPr>
        <w:t> Pacienţi, netrataţi anterior (naivi), cu cel puţin două recăderi invalidate în ultimul an (cel puţin 2 pusee în ultimii doi ani din care cel puţin un puseu în ultimele 12 luni) şi cu cel puţin o leziune IRM - captantă de contrast pozitivă sau creşterea semnificativă a încărcăturii lezionale T2 comparativ cu un examen IRM anterior recent.</w:t>
      </w:r>
    </w:p>
    <w:p w14:paraId="6340DB4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2.</w:t>
      </w:r>
      <w:r w:rsidRPr="001A1D17">
        <w:rPr>
          <w:rFonts w:ascii="Times New Roman" w:eastAsia="Times New Roman" w:hAnsi="Times New Roman" w:cs="Times New Roman"/>
          <w:iCs/>
          <w:sz w:val="24"/>
          <w:szCs w:val="24"/>
        </w:rPr>
        <w:t> Pacienţii care nu au răspuns adecvat la cel puţin o terapie modificatoare de boală, prezentând cel puţin un puseu în anul precedent, la mai mult de 6 luni de la începerea tratamentului imunomodulator modificator de boală şi cel puţin 9 leziuni T2 - hiperintense sau cel puţin o leziune captantă de contrast pozitivă la examenul IRM.</w:t>
      </w:r>
    </w:p>
    <w:p w14:paraId="4A28F9F9"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 şi mod de administrare:</w:t>
      </w:r>
    </w:p>
    <w:p w14:paraId="210AB4BA"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Terapia este recomandată sub forma a 2 cicluri de tratament, cu o perioadă de urmărire a siguranţei la pacienţi, de la iniţierea tratamentului şi până la 48 de luni după ultima perfuzie.</w:t>
      </w:r>
    </w:p>
    <w:p w14:paraId="32C4134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Doza recomandată de alemtuzumab este de 12 mg pe zi, administrată în perfuzie intravenoasă pe parcursul a 2 cicluri iniţiale de tratament şi a unui număr de până la 2 cicluri suplimentare de tratament, dacă este necesar.</w:t>
      </w:r>
    </w:p>
    <w:p w14:paraId="2725084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Terapia iniţială cu 2 cicluri de tratament:</w:t>
      </w:r>
    </w:p>
    <w:p w14:paraId="52BB5213" w14:textId="77777777" w:rsidR="00E1363F" w:rsidRPr="001A1D17" w:rsidRDefault="00E1363F" w:rsidP="001A1D17">
      <w:pPr>
        <w:numPr>
          <w:ilvl w:val="0"/>
          <w:numId w:val="51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Primul ciclu de tratament: 12 mg pe zi, în 5 zile consecutive (doza totală de 60 mg)</w:t>
      </w:r>
    </w:p>
    <w:p w14:paraId="77488B46" w14:textId="77777777" w:rsidR="00E1363F" w:rsidRPr="001A1D17" w:rsidRDefault="00E1363F" w:rsidP="001A1D17">
      <w:pPr>
        <w:numPr>
          <w:ilvl w:val="0"/>
          <w:numId w:val="51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Al doilea ciclu de tratament: 12 mg pe zi, în 3 zile consecutive (doză totală de 36 mg), administrat la 12 luni după primul ciclu de tratament.</w:t>
      </w:r>
    </w:p>
    <w:p w14:paraId="3513FD9B" w14:textId="77777777" w:rsidR="00E1363F" w:rsidRPr="001A1D17" w:rsidRDefault="00E1363F"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Poate fi avută în vedere administrarea unui număr de până la două cicluri suplimentare de tratament, dacă este necesar:</w:t>
      </w:r>
    </w:p>
    <w:p w14:paraId="5AF502D7" w14:textId="77777777" w:rsidR="00E1363F" w:rsidRPr="001A1D17" w:rsidRDefault="00E1363F" w:rsidP="001A1D17">
      <w:pPr>
        <w:numPr>
          <w:ilvl w:val="0"/>
          <w:numId w:val="52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Al treilea sau al patrulea ciclu de tratament: 12 mg/zi, în 3 zile consecutive (doza totală de 36 mg), administrat la minimum 12 luni după ciclul de tratament anterior la pacienţii cu activitatea SM definită pe baza caracteristicilor clinice sau imagistice.</w:t>
      </w:r>
    </w:p>
    <w:p w14:paraId="047AE2A7"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7955CD66" w14:textId="77777777" w:rsidR="00E1363F" w:rsidRPr="001A1D17" w:rsidRDefault="00E1363F" w:rsidP="001A1D17">
      <w:pPr>
        <w:spacing w:after="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bCs/>
          <w:iCs/>
          <w:sz w:val="24"/>
          <w:szCs w:val="24"/>
          <w:u w:val="single"/>
        </w:rPr>
        <w:t>Observaţii:</w:t>
      </w:r>
    </w:p>
    <w:p w14:paraId="6BB5ACC0" w14:textId="77777777" w:rsidR="00E1363F" w:rsidRPr="001A1D17" w:rsidRDefault="00E1363F" w:rsidP="001A1D17">
      <w:pPr>
        <w:numPr>
          <w:ilvl w:val="0"/>
          <w:numId w:val="52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eligibili pentru tratament cu alemtuzumab necesită premedicaţie înaintea administrării şi tratament profilactic (vezi Anexa nr. 1)</w:t>
      </w:r>
    </w:p>
    <w:p w14:paraId="33B134C4" w14:textId="77777777" w:rsidR="00E1363F" w:rsidRPr="001A1D17" w:rsidRDefault="00E1363F" w:rsidP="001A1D17">
      <w:pPr>
        <w:numPr>
          <w:ilvl w:val="0"/>
          <w:numId w:val="52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pacienţii cu SM trataţi recent cu beta-interferon şi/sau acetat de glatiramer, este necesară întreruperea tratamentului cu 28 de zile înainte de iniţierea tratamentului cu alemtuzumab; la pacienţii aflaţi anterior pe tratament cu teriflunomide se va recurge mai întâi la procedura de evacuare accelerată (v. mai sus) urmată de un interval liber de 28 zile, iar în cazul că procedura de evacuare accelerată a teriflunomidei nu este posibilă, se va lăsa un interval liber de minimum 1 lună între cele două terapii dacă nu există leucopenie, iar dacă exista leucopenie se va aştepta până la normalizarea numărului de leucocite.</w:t>
      </w:r>
    </w:p>
    <w:p w14:paraId="30421626" w14:textId="77777777" w:rsidR="00E1363F" w:rsidRPr="001A1D17" w:rsidRDefault="00E1363F" w:rsidP="001A1D17">
      <w:pPr>
        <w:numPr>
          <w:ilvl w:val="0"/>
          <w:numId w:val="52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Testele de laborator trebuie efectuate periodic, timp de până la 48 de luni după ultimul ciclu de tratament cu alemtuzumab, pentru a monitoriza apariţia semnelor precoce ale unei afecţiuni autoimune, inclusiv a purpurei trombocitopenice imune (PTI), tulburărilor tiroidiene sau rareori, a nefropatiilor (de exemplu boala cu anticorpi anti-membrană bazală glomerulară) (vezi Anexa nr. 1).</w:t>
      </w:r>
    </w:p>
    <w:p w14:paraId="6BFC1CC9" w14:textId="77777777" w:rsidR="00873B71" w:rsidRPr="001A1D17" w:rsidRDefault="00873B71" w:rsidP="001A1D17">
      <w:pPr>
        <w:spacing w:after="0" w:line="240" w:lineRule="auto"/>
        <w:jc w:val="both"/>
        <w:rPr>
          <w:rFonts w:ascii="Times New Roman" w:eastAsia="Times New Roman" w:hAnsi="Times New Roman" w:cs="Times New Roman"/>
          <w:b/>
          <w:bCs/>
          <w:iCs/>
          <w:sz w:val="24"/>
          <w:szCs w:val="24"/>
        </w:rPr>
      </w:pPr>
    </w:p>
    <w:p w14:paraId="72588C9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Siguranţă:</w:t>
      </w:r>
    </w:p>
    <w:p w14:paraId="4A156B9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Pacienţilor trataţi cu Alemtuzumab trebuie să li se înmâneze cardul de avertizare a pacientului şi ghidul pentru pacient, iar aceştia trebuie informaţi despre riscurile tratamentului cu acest medicament.</w:t>
      </w:r>
    </w:p>
    <w:p w14:paraId="6D12EB99" w14:textId="105868B1"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 data de 11 aprilie 2019, EMA a iniţiat o analiză a rapor</w:t>
      </w:r>
      <w:r w:rsidR="00873B71" w:rsidRPr="001A1D17">
        <w:rPr>
          <w:rFonts w:ascii="Times New Roman" w:eastAsia="Times New Roman" w:hAnsi="Times New Roman" w:cs="Times New Roman"/>
          <w:iCs/>
          <w:sz w:val="24"/>
          <w:szCs w:val="24"/>
        </w:rPr>
        <w:t xml:space="preserve">tului beneficiu/risc pentru DCI </w:t>
      </w:r>
      <w:r w:rsidRPr="001A1D17">
        <w:rPr>
          <w:rFonts w:ascii="Times New Roman" w:eastAsia="Times New Roman" w:hAnsi="Times New Roman" w:cs="Times New Roman"/>
          <w:iCs/>
          <w:sz w:val="24"/>
          <w:szCs w:val="24"/>
        </w:rPr>
        <w:t>Alemtuzumabum în indicaţia aprobată. În perioada în care se desfăşoară această analiză:</w:t>
      </w:r>
    </w:p>
    <w:p w14:paraId="09E54AB1" w14:textId="77777777" w:rsidR="00E1363F" w:rsidRPr="001A1D17" w:rsidRDefault="00E1363F" w:rsidP="001A1D17">
      <w:pPr>
        <w:numPr>
          <w:ilvl w:val="0"/>
          <w:numId w:val="52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Tratamentul pacienţilor noi trebuie iniţiat numai la adulţi cu scleroză multiplă recurent remisivă foarte activă (SMRR) în ciuda tratamentului complet şi adecvat cu minimum două alte tratamente modificatoare ale evoluţiei bolii (DMT) sau la pacienţi adulţi cu SMRR foarte activă, la care toate celelalte DMT sunt contraindicate sau inadecvate din alte considerente.</w:t>
      </w:r>
    </w:p>
    <w:p w14:paraId="3C6F1063" w14:textId="77777777" w:rsidR="00E1363F" w:rsidRPr="001A1D17" w:rsidRDefault="00E1363F" w:rsidP="001A1D17">
      <w:pPr>
        <w:numPr>
          <w:ilvl w:val="0"/>
          <w:numId w:val="52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aflaţi în tratament cu alemtuzumab trebuie monitorizaţi din perspectiva semnelor vitale, incluzând măsurarea tensiunii arteriale, înainte de iniţierea tratamentului şi periodic pe parcursul administrării perfuziei cu alemtuzumab. Dacă sunt observate modificări semnificative clinic ale funcţiilor vitale, trebuie avută în vedere întreruperea administrării perfuziei şi instituirea unor măsuri suplimentare de monitorizare, inclusiv ECG.</w:t>
      </w:r>
    </w:p>
    <w:p w14:paraId="0BD486A0" w14:textId="77777777" w:rsidR="00E1363F" w:rsidRPr="001A1D17" w:rsidRDefault="00E1363F" w:rsidP="001A1D17">
      <w:pPr>
        <w:numPr>
          <w:ilvl w:val="0"/>
          <w:numId w:val="52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Funcţia hepatică trebuie evaluată înainte de iniţierea tratamentului şi pe parcursul acestuia.</w:t>
      </w:r>
    </w:p>
    <w:p w14:paraId="733D67BC" w14:textId="77777777" w:rsidR="00E1363F" w:rsidRPr="001A1D17" w:rsidRDefault="00E1363F" w:rsidP="001A1D17">
      <w:pPr>
        <w:numPr>
          <w:ilvl w:val="0"/>
          <w:numId w:val="52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cazul manifestărilor asociate cu leziuni hepatice sau în cazul altor reacţii mediate imun grave, tratamentul trebuie reluat numai după o analiză atentă.</w:t>
      </w:r>
    </w:p>
    <w:p w14:paraId="40172D13" w14:textId="45532445" w:rsidR="00E1363F" w:rsidRPr="001A1D17" w:rsidRDefault="00E1363F" w:rsidP="001A1D17">
      <w:pPr>
        <w:numPr>
          <w:ilvl w:val="0"/>
          <w:numId w:val="52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trebuie sfătuiţi să solicite imediat asistenţă medicală, dacă apar simptome la câteva zile după administrarea perfuziei sau manifestări clinice asociate cu leziuni hepatice.</w:t>
      </w:r>
    </w:p>
    <w:p w14:paraId="54291675" w14:textId="77777777" w:rsidR="00E1363F" w:rsidRPr="001A1D17" w:rsidRDefault="00E1363F" w:rsidP="001A1D17">
      <w:pPr>
        <w:numPr>
          <w:ilvl w:val="0"/>
          <w:numId w:val="49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Ocrelizumabum</w:t>
      </w:r>
    </w:p>
    <w:p w14:paraId="474F573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49D1316B"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7961B34E"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Indicaţii terapeutice la iniţierea terapiei</w:t>
      </w:r>
    </w:p>
    <w:p w14:paraId="3428A49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1.</w:t>
      </w:r>
      <w:r w:rsidRPr="001A1D17">
        <w:rPr>
          <w:rFonts w:ascii="Times New Roman" w:eastAsia="Times New Roman" w:hAnsi="Times New Roman" w:cs="Times New Roman"/>
          <w:iCs/>
          <w:sz w:val="24"/>
          <w:szCs w:val="24"/>
        </w:rPr>
        <w:t> Tratamentul pacienţilor adulţi cu forme recurente de scleroză multiplă (SMR) cu boala activă definită prin caracteristici clinice sau imagistice care vizează pacienţi adulţi cu scleroză multiplă recurent-remisivă (RMS) cu boală activă care nu au primit anterior nicio terapie de modificare a bolii sau pacienţi adulţi trataţi anterior cu terapie de modificare a bolii a căror boală nu este foarte activă.</w:t>
      </w:r>
    </w:p>
    <w:p w14:paraId="163EBBAD"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2.</w:t>
      </w:r>
      <w:r w:rsidRPr="001A1D17">
        <w:rPr>
          <w:rFonts w:ascii="Times New Roman" w:eastAsia="Times New Roman" w:hAnsi="Times New Roman" w:cs="Times New Roman"/>
          <w:iCs/>
          <w:sz w:val="24"/>
          <w:szCs w:val="24"/>
        </w:rPr>
        <w:t> Tratamentul pacienţilor adulţi cu scleroză multiplă primar progresivă (SMPP), incipientă în ceea ce priveşte durata bolii şi nivelul de dizabilitate şi cu caracteristici imagistice ale activităţii inflamatorii.</w:t>
      </w:r>
    </w:p>
    <w:p w14:paraId="7FB2A3A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Doza recomandată</w:t>
      </w:r>
    </w:p>
    <w:p w14:paraId="033C31C8"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Tratamentul cu Ocrelizumabum trebuie iniţiat şi supravegheat de către un medic specialist cu experienţă în diagnosticarea şi tratamentul afecţiunilor neurologice, care are acces la suport medical adecvat pentru abordarea terapeutică a reacţiilor adverse severe, cum sunt reacţiile legate de administrarea perfuziei (RAP).</w:t>
      </w:r>
    </w:p>
    <w:p w14:paraId="374E747D"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Premedicaţia pentru reacţiile asociale perfuziei</w:t>
      </w:r>
    </w:p>
    <w:p w14:paraId="57D7A70B"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Următoarele două medicamente trebuie administrate înaintea fiecărei perfuzii cu Ocrelizumabum, pentru a reduce frecvenţa şi severitatea RAP:</w:t>
      </w:r>
    </w:p>
    <w:p w14:paraId="0730345B" w14:textId="77777777" w:rsidR="00E1363F" w:rsidRPr="001A1D17" w:rsidRDefault="00E1363F" w:rsidP="001A1D17">
      <w:pPr>
        <w:numPr>
          <w:ilvl w:val="0"/>
          <w:numId w:val="52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metilprednisolon (sau un echivalent) în doză de 100 mg, administrat intravenos cu aproximativ 30 minute înaintea fiecărei perfuzii cu Ocrelizumabum;</w:t>
      </w:r>
    </w:p>
    <w:p w14:paraId="5F5534FD" w14:textId="77777777" w:rsidR="00E1363F" w:rsidRPr="001A1D17" w:rsidRDefault="00E1363F" w:rsidP="001A1D17">
      <w:pPr>
        <w:numPr>
          <w:ilvl w:val="0"/>
          <w:numId w:val="52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antihistaminic, cu aproximativ 30 - 60 minute înaintea fiecărei perfuzii cu Ocrelizumabum; În plus, poate fi luată în considerare administrarea ca premedicaţie şi a unui antitermic (de exemplu paracetamol), cu aproximativ 30 - 60 minute înaintea fiecărei perfuzii cu Ocrelizumabum.</w:t>
      </w:r>
    </w:p>
    <w:p w14:paraId="1F50B73F" w14:textId="77777777" w:rsidR="00873B71" w:rsidRPr="001A1D17" w:rsidRDefault="00873B71" w:rsidP="001A1D17">
      <w:pPr>
        <w:spacing w:after="150" w:line="240" w:lineRule="auto"/>
        <w:jc w:val="both"/>
        <w:rPr>
          <w:rFonts w:ascii="Times New Roman" w:eastAsia="Times New Roman" w:hAnsi="Times New Roman" w:cs="Times New Roman"/>
          <w:b/>
          <w:bCs/>
          <w:iCs/>
          <w:sz w:val="24"/>
          <w:szCs w:val="24"/>
        </w:rPr>
      </w:pPr>
    </w:p>
    <w:p w14:paraId="62DEB502"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Doza iniţială</w:t>
      </w:r>
    </w:p>
    <w:p w14:paraId="14D30B89"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Doza iniţială de 600 mg se administrează sub forma a două perfuzii intravenoase separate; prima perfuzie cu doza de 300 mg, urmată după 2 săptămâni de a doua perfuzie cu doza de 300 mg.</w:t>
      </w:r>
    </w:p>
    <w:p w14:paraId="7F6E3945"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Dozele ulterioare</w:t>
      </w:r>
    </w:p>
    <w:p w14:paraId="4297F63D"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Ulterior, dozele următoare de Ocrelizumabum se administrează sub forma unei singure perfuzii intravenoase cu doza de 600 mg, la interval de 6 luni. Prima doză ulterioară de 600 mg trebuie administrată la şase luni după prima perfuzie cu doza iniţială. Trebuie menţinut un interval de minim 5 luni între administrarea dozelor de Ocrelizumabum.</w:t>
      </w:r>
    </w:p>
    <w:p w14:paraId="5ACE6AD5" w14:textId="77777777" w:rsidR="00E1363F" w:rsidRPr="001A1D17" w:rsidRDefault="00E1363F" w:rsidP="001A1D17">
      <w:pPr>
        <w:spacing w:after="0" w:line="240" w:lineRule="auto"/>
        <w:jc w:val="both"/>
        <w:rPr>
          <w:rFonts w:ascii="Times New Roman" w:eastAsia="Times New Roman" w:hAnsi="Times New Roman" w:cs="Times New Roman"/>
          <w:iCs/>
          <w:sz w:val="24"/>
          <w:szCs w:val="24"/>
          <w:u w:val="single"/>
        </w:rPr>
      </w:pPr>
      <w:r w:rsidRPr="001A1D17">
        <w:rPr>
          <w:rFonts w:ascii="Times New Roman" w:eastAsia="Times New Roman" w:hAnsi="Times New Roman" w:cs="Times New Roman"/>
          <w:bCs/>
          <w:iCs/>
          <w:sz w:val="24"/>
          <w:szCs w:val="24"/>
          <w:u w:val="single"/>
        </w:rPr>
        <w:t>Observaţii:</w:t>
      </w:r>
    </w:p>
    <w:p w14:paraId="3BE56411"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Înainte de administrarea perfuziei:</w:t>
      </w:r>
    </w:p>
    <w:p w14:paraId="6A3CAF39" w14:textId="77777777" w:rsidR="00E1363F" w:rsidRPr="001A1D17" w:rsidRDefault="00E1363F" w:rsidP="001A1D17">
      <w:pPr>
        <w:numPr>
          <w:ilvl w:val="0"/>
          <w:numId w:val="52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Abordarea terapeutică a reacţiilor adverse: trebuie să fie disponibile resurse adecvate pentru abordarea terapeutică a reacţiilor severe cum sunt reacţii asociate perfuziei (RAP) grave, reacţii de hipersensibilitate şi/sau reacţii anafilactice.</w:t>
      </w:r>
    </w:p>
    <w:p w14:paraId="351B0FC0" w14:textId="77777777" w:rsidR="00E1363F" w:rsidRPr="001A1D17" w:rsidRDefault="00E1363F" w:rsidP="001A1D17">
      <w:pPr>
        <w:numPr>
          <w:ilvl w:val="0"/>
          <w:numId w:val="52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Hipotensiunea arterială: ca simptom al RAP, poate apărea pe durata administrării perfuziei cu Ocrelizumab. Prin urmare, întreruperea temporară a tratamentului antihipertensiv trebuie luată în considerare cu 12 ore înainte şi pe durata administrării fiecărei perfuzii cu Ocrelizumab. Nu au fost incluşi în studii pacienţi cu antecedente de insuficienţă cardiacă congestivă (clasele III şi IV New York Heart Association).</w:t>
      </w:r>
    </w:p>
    <w:p w14:paraId="6A37FDC2" w14:textId="77777777" w:rsidR="00E1363F" w:rsidRPr="001A1D17" w:rsidRDefault="00E1363F" w:rsidP="001A1D17">
      <w:pPr>
        <w:numPr>
          <w:ilvl w:val="0"/>
          <w:numId w:val="525"/>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Premedicaţie: pacienţilor trebuie să li se administreze premedicaţie pentru a reduce frecvenţa şi severitatea RAP.</w:t>
      </w:r>
    </w:p>
    <w:p w14:paraId="33616B95" w14:textId="77777777" w:rsidR="00873B71" w:rsidRPr="001A1D17" w:rsidRDefault="00873B71" w:rsidP="001A1D17">
      <w:pPr>
        <w:spacing w:after="150" w:line="240" w:lineRule="auto"/>
        <w:jc w:val="both"/>
        <w:rPr>
          <w:rFonts w:ascii="Times New Roman" w:eastAsia="Times New Roman" w:hAnsi="Times New Roman" w:cs="Times New Roman"/>
          <w:iCs/>
          <w:sz w:val="24"/>
          <w:szCs w:val="24"/>
        </w:rPr>
      </w:pPr>
    </w:p>
    <w:p w14:paraId="010EE07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Pe durata administrării perfuziei:</w:t>
      </w:r>
    </w:p>
    <w:p w14:paraId="32C6A2D4"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La pacienţii care prezintă simptome pulmonare severe, cum sunt bronhospasm sau acutizare a astmului bronşic, trebuie luate următoarele măsuri:</w:t>
      </w:r>
    </w:p>
    <w:p w14:paraId="0961782F" w14:textId="77777777" w:rsidR="00E1363F" w:rsidRPr="001A1D17" w:rsidRDefault="00E1363F" w:rsidP="001A1D17">
      <w:pPr>
        <w:numPr>
          <w:ilvl w:val="0"/>
          <w:numId w:val="52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întreruperea imediată şi permanentă a perfuziei</w:t>
      </w:r>
    </w:p>
    <w:p w14:paraId="7B4C67E4" w14:textId="77777777" w:rsidR="00E1363F" w:rsidRPr="001A1D17" w:rsidRDefault="00E1363F" w:rsidP="001A1D17">
      <w:pPr>
        <w:numPr>
          <w:ilvl w:val="0"/>
          <w:numId w:val="52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administrarea de tratament simptomatic</w:t>
      </w:r>
    </w:p>
    <w:p w14:paraId="3D3AA2F5" w14:textId="77777777" w:rsidR="00E1363F" w:rsidRPr="001A1D17" w:rsidRDefault="00E1363F" w:rsidP="001A1D17">
      <w:pPr>
        <w:numPr>
          <w:ilvl w:val="0"/>
          <w:numId w:val="526"/>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monitorizarea pacientului până la remiterea simptomelor pulmonare, deoarece ameliorarea iniţială a simptomelor poate fi urmată de deteriorare.</w:t>
      </w:r>
    </w:p>
    <w:p w14:paraId="0D8A5C4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10040B3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Hipersensibilitatea poate fi dificil de diferenţiat de o RAP în ceea ce priveşte simptomele. Dacă se suspectează o reacţie de hipersensibilitate pe durata administrării perfuziei, perfuzia trebuie oprită imediat şi permanent.</w:t>
      </w:r>
    </w:p>
    <w:p w14:paraId="062FA9A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După administrarea perfuziei:</w:t>
      </w:r>
    </w:p>
    <w:p w14:paraId="6D8D4A7B" w14:textId="77777777" w:rsidR="00E1363F" w:rsidRPr="001A1D17" w:rsidRDefault="00E1363F" w:rsidP="001A1D17">
      <w:pPr>
        <w:numPr>
          <w:ilvl w:val="0"/>
          <w:numId w:val="52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trataţi cu Ocrelizumab trebuie supravegheaţi pentru orice simptom de RAP timp de cel puţin o oră după terminarea perfuziei.</w:t>
      </w:r>
    </w:p>
    <w:p w14:paraId="606F3B74" w14:textId="77777777" w:rsidR="00E1363F" w:rsidRPr="001A1D17" w:rsidRDefault="00E1363F" w:rsidP="001A1D17">
      <w:pPr>
        <w:numPr>
          <w:ilvl w:val="0"/>
          <w:numId w:val="52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Medicii trebuie să avertizeze pacienţii cu privire la faptul că o RAP poate apărea în interval de 24 ore de la perfuzie.</w:t>
      </w:r>
    </w:p>
    <w:p w14:paraId="2648CB33" w14:textId="77777777" w:rsidR="00E1363F" w:rsidRPr="001A1D17" w:rsidRDefault="00E1363F" w:rsidP="001A1D17">
      <w:pPr>
        <w:pBdr>
          <w:top w:val="nil"/>
          <w:left w:val="nil"/>
          <w:bottom w:val="nil"/>
          <w:right w:val="nil"/>
          <w:between w:val="nil"/>
          <w:bar w:val="nil"/>
        </w:pBdr>
        <w:spacing w:after="150" w:line="240" w:lineRule="auto"/>
        <w:ind w:left="720"/>
        <w:jc w:val="both"/>
        <w:rPr>
          <w:rFonts w:ascii="Times New Roman" w:eastAsia="Times New Roman" w:hAnsi="Times New Roman" w:cs="Times New Roman"/>
          <w:iCs/>
          <w:sz w:val="24"/>
          <w:szCs w:val="24"/>
          <w:u w:color="000000"/>
          <w:bdr w:val="nil"/>
          <w:lang w:eastAsia="ro-RO"/>
        </w:rPr>
      </w:pPr>
    </w:p>
    <w:p w14:paraId="3DA8F7EF" w14:textId="17D8D9DD" w:rsidR="00E1363F" w:rsidRPr="001A1D17" w:rsidRDefault="00E1363F" w:rsidP="001A1D17">
      <w:pPr>
        <w:numPr>
          <w:ilvl w:val="0"/>
          <w:numId w:val="528"/>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bdr w:val="nil"/>
          <w:lang w:eastAsia="ro-RO"/>
        </w:rPr>
      </w:pPr>
      <w:r w:rsidRPr="001A1D17">
        <w:rPr>
          <w:rFonts w:ascii="Times New Roman" w:eastAsia="Times New Roman" w:hAnsi="Times New Roman" w:cs="Times New Roman"/>
          <w:b/>
          <w:iCs/>
          <w:sz w:val="24"/>
          <w:szCs w:val="24"/>
          <w:u w:val="single"/>
          <w:bdr w:val="nil"/>
          <w:lang w:eastAsia="ro-RO"/>
        </w:rPr>
        <w:t>Fingolimodum</w:t>
      </w:r>
    </w:p>
    <w:p w14:paraId="752ABCDD" w14:textId="77777777" w:rsidR="00873B71" w:rsidRPr="001A1D17" w:rsidRDefault="00873B71" w:rsidP="001A1D17">
      <w:pPr>
        <w:pBdr>
          <w:top w:val="nil"/>
          <w:left w:val="nil"/>
          <w:bottom w:val="nil"/>
          <w:right w:val="nil"/>
          <w:between w:val="nil"/>
          <w:bar w:val="nil"/>
        </w:pBdr>
        <w:spacing w:after="0" w:line="240" w:lineRule="auto"/>
        <w:ind w:left="720"/>
        <w:jc w:val="both"/>
        <w:rPr>
          <w:rFonts w:ascii="Times New Roman" w:eastAsia="Times New Roman" w:hAnsi="Times New Roman" w:cs="Times New Roman"/>
          <w:b/>
          <w:iCs/>
          <w:sz w:val="24"/>
          <w:szCs w:val="24"/>
          <w:u w:color="000000"/>
          <w:bdr w:val="nil"/>
          <w:lang w:eastAsia="ro-RO"/>
        </w:rPr>
      </w:pPr>
    </w:p>
    <w:p w14:paraId="257CA349" w14:textId="31872DF9"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w:t>
      </w:r>
      <w:r w:rsidR="00873B71" w:rsidRPr="001A1D17">
        <w:rPr>
          <w:rFonts w:ascii="Times New Roman" w:eastAsia="Times New Roman" w:hAnsi="Times New Roman" w:cs="Times New Roman"/>
          <w:iCs/>
          <w:sz w:val="24"/>
          <w:szCs w:val="24"/>
        </w:rPr>
        <w:t>re de tip cost-volum prin CNAS.</w:t>
      </w:r>
    </w:p>
    <w:p w14:paraId="3990F52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Conditionare:</w:t>
      </w:r>
      <w:r w:rsidRPr="001A1D17">
        <w:rPr>
          <w:rFonts w:ascii="Times New Roman" w:eastAsia="Times New Roman" w:hAnsi="Times New Roman" w:cs="Times New Roman"/>
          <w:iCs/>
          <w:sz w:val="24"/>
          <w:szCs w:val="24"/>
        </w:rPr>
        <w:t> capsule de 0,25 mg; 0,5 mg</w:t>
      </w:r>
    </w:p>
    <w:p w14:paraId="09196D2D"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Indicaţie terapeutică</w:t>
      </w:r>
    </w:p>
    <w:p w14:paraId="2F7E1DEE"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 xml:space="preserve">DCI Fingolimodum este indicat ca unic tratament de modificare a bolii pentru scleroză multiplă recidivantă – remitentă </w:t>
      </w:r>
      <w:r w:rsidRPr="001A1D17">
        <w:rPr>
          <w:rFonts w:ascii="Times New Roman" w:eastAsia="Times New Roman" w:hAnsi="Times New Roman" w:cs="Times New Roman"/>
          <w:b/>
          <w:bCs/>
          <w:iCs/>
          <w:sz w:val="24"/>
          <w:szCs w:val="24"/>
        </w:rPr>
        <w:t>extrem de activă la urmatoarele grupe de pacienţi adulţi şi pacienţi copii şi adolescenţi cu vârsta de 10 ani şi peste:</w:t>
      </w:r>
    </w:p>
    <w:p w14:paraId="144F1159" w14:textId="77777777" w:rsidR="00E1363F" w:rsidRPr="001A1D17" w:rsidRDefault="00E1363F" w:rsidP="001A1D17">
      <w:pPr>
        <w:numPr>
          <w:ilvl w:val="0"/>
          <w:numId w:val="52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cu boală extrem de activă în ciuda administrării unei scheme complete şi adecvate de tratament, cu cel puţin un tratament de modificare a bolii sau</w:t>
      </w:r>
    </w:p>
    <w:p w14:paraId="38594DA9" w14:textId="77777777" w:rsidR="00E1363F" w:rsidRPr="001A1D17" w:rsidRDefault="00E1363F" w:rsidP="001A1D17">
      <w:pPr>
        <w:numPr>
          <w:ilvl w:val="0"/>
          <w:numId w:val="529"/>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cu scleroză multiplă recidivantă-remitentă severă, cu evoluţie rapidă, definită de 2 sau mai multe recidive care implică dizabilitate într-un an şi 1 sau mai multe leziuni cu captare de Gadolinium la RMN cranian sau o creştere semnificativă a leziunilor T2, comparativ cu cel mai recent RMN.</w:t>
      </w:r>
    </w:p>
    <w:p w14:paraId="55052D6D"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42AC910E"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Doza recomandată</w:t>
      </w:r>
    </w:p>
    <w:p w14:paraId="7145937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Doza recomandată de Fingolimodum este de o capsulă 0,5 mg administrată oral o dată pe zi.</w:t>
      </w:r>
    </w:p>
    <w:p w14:paraId="1537EE3E"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La pacienţi copii şi adolescenţi (cu vârsta de 10 ani şi peste), doza recomandată este dependentă de greutatea corporală a pacientului:</w:t>
      </w:r>
    </w:p>
    <w:p w14:paraId="1DBB6D1C" w14:textId="77777777" w:rsidR="00E1363F" w:rsidRPr="001A1D17" w:rsidRDefault="00E1363F" w:rsidP="001A1D17">
      <w:pPr>
        <w:numPr>
          <w:ilvl w:val="0"/>
          <w:numId w:val="52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copii şi adolescenţi cu greutate corporală ≤ 40 kg: o capsulă de 0,25 mg, administrată oral, o dată pe zi.</w:t>
      </w:r>
    </w:p>
    <w:p w14:paraId="3A558192" w14:textId="77777777" w:rsidR="00E1363F" w:rsidRPr="001A1D17" w:rsidRDefault="00E1363F" w:rsidP="001A1D17">
      <w:pPr>
        <w:numPr>
          <w:ilvl w:val="0"/>
          <w:numId w:val="52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copii şi adolescenţi cu greutate corporală &gt; 40 kg: o capsulă de 0,5 mg, administrată oral, o dată pe zi.</w:t>
      </w:r>
    </w:p>
    <w:p w14:paraId="7D5892EE" w14:textId="77777777" w:rsidR="00E1363F" w:rsidRPr="001A1D17" w:rsidRDefault="00E1363F" w:rsidP="001A1D17">
      <w:pPr>
        <w:numPr>
          <w:ilvl w:val="0"/>
          <w:numId w:val="528"/>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Pacienţii copii şi adolescenţi care încep tratamentul cu administrarea de capsule de 0,25 mg şi ulterior ating o greutate corporală stabilă de peste 40 kg trebuie să treacă la utilizarea de capsule de 0,5 mg.</w:t>
      </w:r>
    </w:p>
    <w:p w14:paraId="4A09ACF2"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703C9CBF"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Cerinţe privind monitorizarea pacienţilor la iniţierea tratamentului:</w:t>
      </w:r>
    </w:p>
    <w:p w14:paraId="60564D9C"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Înaintea administrării primei doze</w:t>
      </w:r>
    </w:p>
    <w:p w14:paraId="69EC4E2F" w14:textId="77777777" w:rsidR="00E1363F" w:rsidRPr="001A1D17" w:rsidRDefault="00E1363F" w:rsidP="001A1D17">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efectuarea unui EKG iniţial înainte de administrarea primei doze de Fingolimod.</w:t>
      </w:r>
    </w:p>
    <w:p w14:paraId="29804C39" w14:textId="77777777" w:rsidR="00E1363F" w:rsidRPr="001A1D17" w:rsidRDefault="00E1363F" w:rsidP="001A1D17">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efectuarea unei măsurători a tensiunii arteriale înainte de administrarea primei doze de Fingolimod</w:t>
      </w:r>
    </w:p>
    <w:p w14:paraId="39F8F6CE" w14:textId="77777777" w:rsidR="00E1363F" w:rsidRPr="001A1D17" w:rsidRDefault="00E1363F" w:rsidP="001A1D17">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efectuarea unor analize de laborator a funcţiei hepatice (în decurs de 6 luni) înainte de începerea tratamentului;</w:t>
      </w:r>
    </w:p>
    <w:p w14:paraId="1F211D59" w14:textId="77777777" w:rsidR="00E1363F" w:rsidRPr="001A1D17" w:rsidRDefault="00E1363F" w:rsidP="001A1D17">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efectuarea unei examinări oftalmologice înaintea de începerea tratamentului cu Fingolimod la pacienţii cu diabet zaharat sau cu antecedente de uveită.</w:t>
      </w:r>
    </w:p>
    <w:p w14:paraId="546F910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571AE3F9"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Înainte de începerea tratamentului trebuie confirmat un rezultat negativ la testul de sarcină.</w:t>
      </w:r>
    </w:p>
    <w:p w14:paraId="3DA8B70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Într-un interval de maximum 6 ore după administrarea primei doze</w:t>
      </w:r>
    </w:p>
    <w:p w14:paraId="0C824CC8" w14:textId="77777777" w:rsidR="00E1363F" w:rsidRPr="001A1D17" w:rsidRDefault="00E1363F" w:rsidP="001A1D17">
      <w:pPr>
        <w:numPr>
          <w:ilvl w:val="0"/>
          <w:numId w:val="53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monitorizarea pacientului timp de 6 ore de la administrarea primei doze de Fingolimod pentru semne şi simptome ale bradicardiei, inclusiv verificări ale pulsului şi tensiunii arteriale la fiecare oră. Se recomandă monitorizarea continuă (în timp real) a EKG-ului;</w:t>
      </w:r>
    </w:p>
    <w:p w14:paraId="7DC841D6" w14:textId="77777777" w:rsidR="00E1363F" w:rsidRPr="001A1D17" w:rsidRDefault="00E1363F" w:rsidP="001A1D17">
      <w:pPr>
        <w:numPr>
          <w:ilvl w:val="0"/>
          <w:numId w:val="531"/>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efectuarea unui EKG la sfârşitul perioadei de monitorizare de 6 ore.</w:t>
      </w:r>
    </w:p>
    <w:p w14:paraId="06929CE4" w14:textId="77777777" w:rsidR="00E1363F" w:rsidRPr="001A1D17" w:rsidRDefault="00E1363F" w:rsidP="001A1D17">
      <w:pPr>
        <w:spacing w:after="150"/>
        <w:jc w:val="both"/>
        <w:rPr>
          <w:rFonts w:ascii="Calibri" w:eastAsia="Calibri" w:hAnsi="Calibri" w:cs="Times New Roman"/>
          <w:iCs/>
        </w:rPr>
      </w:pPr>
      <w:r w:rsidRPr="001A1D17">
        <w:rPr>
          <w:rFonts w:ascii="Calibri" w:eastAsia="Calibri" w:hAnsi="Calibri" w:cs="Times New Roman"/>
          <w:iCs/>
        </w:rPr>
        <w:t> </w:t>
      </w:r>
    </w:p>
    <w:p w14:paraId="41998AE7" w14:textId="77777777" w:rsidR="00E1363F" w:rsidRPr="001A1D17" w:rsidRDefault="00E1363F" w:rsidP="001A1D17">
      <w:pPr>
        <w:spacing w:after="0"/>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Într-un interval de 6 până la 8 ore de la administrarea primei doze</w:t>
      </w:r>
    </w:p>
    <w:p w14:paraId="3A72A2F9" w14:textId="77777777" w:rsidR="00E1363F" w:rsidRPr="001A1D17" w:rsidRDefault="00E1363F" w:rsidP="001A1D17">
      <w:pPr>
        <w:numPr>
          <w:ilvl w:val="0"/>
          <w:numId w:val="532"/>
        </w:numPr>
        <w:pBdr>
          <w:top w:val="nil"/>
          <w:left w:val="nil"/>
          <w:bottom w:val="nil"/>
          <w:right w:val="nil"/>
          <w:between w:val="nil"/>
          <w:bar w:val="nil"/>
        </w:pBdr>
        <w:spacing w:after="15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dacă, după intervalul de 6 ore, frecvenţa cardiacă atinge valoarea minimă de la administrarea primei doze, prelungiţi monitorizarea frecvenţei cardiace cu minim 2 ore şi până când frecvenţa cardiacă creşte din nou.</w:t>
      </w:r>
    </w:p>
    <w:p w14:paraId="52E660BF"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6B1A555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Recomandare pentru reiniţierea tratamentului cu Fingolimod după întreruperea acestuia:</w:t>
      </w:r>
    </w:p>
    <w:p w14:paraId="6C485E7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Se recomandă aceeaşi urmărire după administrarea primei doze când tratamentul este întrerupt timp de:</w:t>
      </w:r>
    </w:p>
    <w:p w14:paraId="2F5CEB40" w14:textId="77777777" w:rsidR="00E1363F" w:rsidRPr="001A1D17" w:rsidRDefault="00E1363F" w:rsidP="001A1D17">
      <w:pPr>
        <w:numPr>
          <w:ilvl w:val="0"/>
          <w:numId w:val="53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o zi sau mai mult în timpul primelor 2 săptămâni de tratament;</w:t>
      </w:r>
    </w:p>
    <w:p w14:paraId="1AB9BF02" w14:textId="77777777" w:rsidR="00E1363F" w:rsidRPr="001A1D17" w:rsidRDefault="00E1363F" w:rsidP="001A1D17">
      <w:pPr>
        <w:numPr>
          <w:ilvl w:val="0"/>
          <w:numId w:val="53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peste 7 zile în săptămânile 3 şi 4 de tratament;</w:t>
      </w:r>
    </w:p>
    <w:p w14:paraId="62E17183" w14:textId="77777777" w:rsidR="00E1363F" w:rsidRPr="001A1D17" w:rsidRDefault="00E1363F" w:rsidP="001A1D17">
      <w:pPr>
        <w:numPr>
          <w:ilvl w:val="0"/>
          <w:numId w:val="533"/>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peste 2 săptămâni după minimum 1 lună de tratament.</w:t>
      </w:r>
    </w:p>
    <w:p w14:paraId="7DCC9ADC"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2D5DD5D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Dacă perioada de întrerupere a tratamentului este mai scurtă decât cele menţionate mai sus, tratamentul trebuie continuat cu doza următoare conform schemei de tratament.</w:t>
      </w:r>
    </w:p>
    <w:p w14:paraId="03E0A259"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Pacienţii copii şi adolescenţi care, crescand, depasesc o greutate corporală stabilă de peste 40 kg si trebuie să creasca doza, când se face trecerea de la doza zilnică de 0,25 mg la cea de 0,5 mg, la administrarea primei doze se recomandă repetarea aceleiaşi urmăriri ca la iniţierea tratamentului.</w:t>
      </w:r>
    </w:p>
    <w:p w14:paraId="5BC0E7A1"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Recomandare privind monitorizarea peste noapte după administrarea primei doze (sau dacă urmărirea după administrarea primei doze se aplică în timpul reiniţierii tratamentului):</w:t>
      </w:r>
    </w:p>
    <w:p w14:paraId="1282E747" w14:textId="77777777" w:rsidR="00E1363F" w:rsidRPr="001A1D17" w:rsidRDefault="00E1363F" w:rsidP="001A1D17">
      <w:pPr>
        <w:numPr>
          <w:ilvl w:val="0"/>
          <w:numId w:val="53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Prelungirea monitorizării frecvenţei cardiace cel puţin peste noapte într-o unitate medicală şi până la rezolvarea simptomelor la pacienţii care necesită tratament medicamentos în timpul monitorizării, la începutul/reiniţierea tratamentului. După a doua doză de Fingolimod, repetaţi urmărirea ca după administrarea primei doze;</w:t>
      </w:r>
    </w:p>
    <w:p w14:paraId="42EF55D3" w14:textId="77777777" w:rsidR="00E1363F" w:rsidRPr="001A1D17" w:rsidRDefault="00E1363F" w:rsidP="001A1D17">
      <w:pPr>
        <w:numPr>
          <w:ilvl w:val="0"/>
          <w:numId w:val="534"/>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Prelungiţi monitorizarea frecvenţei cardiace cu minim o noapte într-o unitate medicală şi până la soluţionarea problemelor la pacienţii:</w:t>
      </w:r>
    </w:p>
    <w:p w14:paraId="72BC60FB" w14:textId="77777777" w:rsidR="00E1363F" w:rsidRPr="001A1D17" w:rsidRDefault="00E1363F" w:rsidP="001A1D17">
      <w:pPr>
        <w:numPr>
          <w:ilvl w:val="0"/>
          <w:numId w:val="535"/>
        </w:numPr>
        <w:pBdr>
          <w:top w:val="nil"/>
          <w:left w:val="nil"/>
          <w:bottom w:val="nil"/>
          <w:right w:val="nil"/>
          <w:between w:val="nil"/>
          <w:bar w:val="nil"/>
        </w:pBdr>
        <w:tabs>
          <w:tab w:val="left" w:pos="993"/>
        </w:tabs>
        <w:spacing w:after="0" w:line="240" w:lineRule="auto"/>
        <w:ind w:hanging="1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cu bloc AV de gradul III care apare în orice moment;</w:t>
      </w:r>
    </w:p>
    <w:p w14:paraId="3FE17B83" w14:textId="77777777" w:rsidR="00E1363F" w:rsidRPr="001A1D17" w:rsidRDefault="00E1363F" w:rsidP="001A1D17">
      <w:pPr>
        <w:numPr>
          <w:ilvl w:val="0"/>
          <w:numId w:val="535"/>
        </w:numPr>
        <w:pBdr>
          <w:top w:val="nil"/>
          <w:left w:val="nil"/>
          <w:bottom w:val="nil"/>
          <w:right w:val="nil"/>
          <w:between w:val="nil"/>
          <w:bar w:val="nil"/>
        </w:pBdr>
        <w:tabs>
          <w:tab w:val="left" w:pos="993"/>
        </w:tabs>
        <w:spacing w:after="0" w:line="240" w:lineRule="auto"/>
        <w:ind w:hanging="11"/>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când, după intervalul de 6 ore, au loc:</w:t>
      </w:r>
    </w:p>
    <w:p w14:paraId="484C3405" w14:textId="77777777" w:rsidR="00E1363F" w:rsidRPr="001A1D17" w:rsidRDefault="00E1363F" w:rsidP="001A1D17">
      <w:pPr>
        <w:numPr>
          <w:ilvl w:val="0"/>
          <w:numId w:val="536"/>
        </w:numPr>
        <w:pBdr>
          <w:top w:val="nil"/>
          <w:left w:val="nil"/>
          <w:bottom w:val="nil"/>
          <w:right w:val="nil"/>
          <w:between w:val="nil"/>
          <w:bar w:val="nil"/>
        </w:pBdr>
        <w:spacing w:after="0" w:line="240" w:lineRule="auto"/>
        <w:ind w:left="1276"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frecvenţa cardiacă &lt; 45 bpm, &lt; 55 bpm la pacienţii copii şi adolescenţi cu vârsta de 12 ani şi peste această vârstă sau &lt; 60 bpm la pacienţii copii şi adolescenţi cu vârsta de 10 ani şi sub 12 ani;</w:t>
      </w:r>
    </w:p>
    <w:p w14:paraId="2E747F15" w14:textId="77777777" w:rsidR="00E1363F" w:rsidRPr="001A1D17" w:rsidRDefault="00E1363F" w:rsidP="001A1D17">
      <w:pPr>
        <w:numPr>
          <w:ilvl w:val="0"/>
          <w:numId w:val="536"/>
        </w:numPr>
        <w:pBdr>
          <w:top w:val="nil"/>
          <w:left w:val="nil"/>
          <w:bottom w:val="nil"/>
          <w:right w:val="nil"/>
          <w:between w:val="nil"/>
          <w:bar w:val="nil"/>
        </w:pBdr>
        <w:spacing w:after="0" w:line="240" w:lineRule="auto"/>
        <w:ind w:left="1276"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nou debut de bloc AV de gradul doi sau mai mare;</w:t>
      </w:r>
    </w:p>
    <w:p w14:paraId="463C053F" w14:textId="77777777" w:rsidR="00E1363F" w:rsidRPr="001A1D17" w:rsidRDefault="00E1363F" w:rsidP="001A1D17">
      <w:pPr>
        <w:numPr>
          <w:ilvl w:val="0"/>
          <w:numId w:val="536"/>
        </w:numPr>
        <w:pBdr>
          <w:top w:val="nil"/>
          <w:left w:val="nil"/>
          <w:bottom w:val="nil"/>
          <w:right w:val="nil"/>
          <w:between w:val="nil"/>
          <w:bar w:val="nil"/>
        </w:pBdr>
        <w:spacing w:after="0" w:line="240" w:lineRule="auto"/>
        <w:ind w:left="1276" w:hanging="283"/>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interval QTc ≥ 500 msec.</w:t>
      </w:r>
    </w:p>
    <w:p w14:paraId="07A219B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70C0E3BB"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Monitorizarea funcţiei hepatice şi criteriile pentru întreruperea tratamentului pentru a reduce la minimum riscul afectării hepatice indusă medicamentos:</w:t>
      </w:r>
    </w:p>
    <w:p w14:paraId="32ED78DE" w14:textId="77777777" w:rsidR="00E1363F" w:rsidRPr="001A1D17" w:rsidRDefault="00E1363F" w:rsidP="001A1D17">
      <w:pPr>
        <w:spacing w:after="150"/>
        <w:jc w:val="both"/>
        <w:rPr>
          <w:rFonts w:ascii="Times New Roman" w:eastAsia="Calibri" w:hAnsi="Times New Roman" w:cs="Times New Roman"/>
          <w:iCs/>
          <w:sz w:val="24"/>
          <w:szCs w:val="24"/>
        </w:rPr>
      </w:pPr>
      <w:r w:rsidRPr="001A1D17">
        <w:rPr>
          <w:rFonts w:ascii="Times New Roman" w:eastAsia="Calibri" w:hAnsi="Times New Roman" w:cs="Times New Roman"/>
          <w:iCs/>
          <w:sz w:val="24"/>
          <w:szCs w:val="24"/>
        </w:rPr>
        <w:t>Monitorizarea hepatica: Trebuie efectuate analize ale funcţiei hepatice, inclusiv bilirubinemie, înainte de începerea tratamentului şi în lunile 1, 3, 6, 9 şi 12 în timpul administrării terapiei şi, ulterior, periodic, timp de până la 2 luni de la întreruperea administrării fingolimod.</w:t>
      </w:r>
    </w:p>
    <w:p w14:paraId="5B42A0E8" w14:textId="77777777" w:rsidR="00E1363F" w:rsidRPr="001A1D17" w:rsidRDefault="00E1363F" w:rsidP="001A1D17">
      <w:pPr>
        <w:numPr>
          <w:ilvl w:val="0"/>
          <w:numId w:val="53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absenţa simptomelor clinice, dacă valorile transaminazelor hepatice sunt:</w:t>
      </w:r>
    </w:p>
    <w:p w14:paraId="2623D054" w14:textId="77777777" w:rsidR="00E1363F" w:rsidRPr="001A1D17" w:rsidRDefault="00E1363F" w:rsidP="001A1D17">
      <w:pPr>
        <w:numPr>
          <w:ilvl w:val="0"/>
          <w:numId w:val="538"/>
        </w:numPr>
        <w:pBdr>
          <w:top w:val="nil"/>
          <w:left w:val="nil"/>
          <w:bottom w:val="nil"/>
          <w:right w:val="nil"/>
          <w:between w:val="nil"/>
          <w:bar w:val="nil"/>
        </w:pBdr>
        <w:spacing w:after="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mai mari de 3 ori limita superioară a normalului (LSN), dar sub de 5 ori LSN, fără creşterea bilirubinemiei, trebuie instituită o monitorizare mai frecventă, incluzând bilirubinemie şi fosfatază alcalină.</w:t>
      </w:r>
    </w:p>
    <w:p w14:paraId="46FBFD82" w14:textId="77777777" w:rsidR="00E1363F" w:rsidRPr="001A1D17" w:rsidRDefault="00E1363F" w:rsidP="001A1D17">
      <w:pPr>
        <w:numPr>
          <w:ilvl w:val="0"/>
          <w:numId w:val="538"/>
        </w:numPr>
        <w:pBdr>
          <w:top w:val="nil"/>
          <w:left w:val="nil"/>
          <w:bottom w:val="nil"/>
          <w:right w:val="nil"/>
          <w:between w:val="nil"/>
          <w:bar w:val="nil"/>
        </w:pBdr>
        <w:spacing w:after="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de minimum 5 ori LSN sau de minimum 3 ori LSN, în asociere cu orice creştere a bilirubinemiei, trebuie întreruptă administrarea fingolimod. Dacă valorile plasmatice revin la normal, poate fi reluată administrarea fingolimod pe baza unei atente evaluări a raportului beneficiu/risc privind pacientul.</w:t>
      </w:r>
    </w:p>
    <w:p w14:paraId="4C3939A5" w14:textId="77777777" w:rsidR="00E1363F" w:rsidRPr="001A1D17" w:rsidRDefault="00E1363F" w:rsidP="001A1D17">
      <w:pPr>
        <w:numPr>
          <w:ilvl w:val="0"/>
          <w:numId w:val="537"/>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prezenţa simptomelor clinice care sugerează o disfuncţie hepatică:</w:t>
      </w:r>
    </w:p>
    <w:p w14:paraId="4A654B7A" w14:textId="77777777" w:rsidR="00E1363F" w:rsidRPr="001A1D17" w:rsidRDefault="00E1363F" w:rsidP="001A1D17">
      <w:pPr>
        <w:numPr>
          <w:ilvl w:val="0"/>
          <w:numId w:val="539"/>
        </w:numPr>
        <w:pBdr>
          <w:top w:val="nil"/>
          <w:left w:val="nil"/>
          <w:bottom w:val="nil"/>
          <w:right w:val="nil"/>
          <w:between w:val="nil"/>
          <w:bar w:val="nil"/>
        </w:pBdr>
        <w:spacing w:after="0" w:line="240" w:lineRule="auto"/>
        <w:ind w:left="993" w:hanging="284"/>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valorile enzimelor hepatice şi ale bilirubinei trebuie verificate prompt şi administrarea fingolimod trebuie oprită, dacă se confirmă o afectare hepatică semnificativă</w:t>
      </w:r>
    </w:p>
    <w:p w14:paraId="2B0D6DAD" w14:textId="77777777" w:rsidR="00E1363F" w:rsidRPr="001A1D17" w:rsidRDefault="00E1363F" w:rsidP="001A1D17">
      <w:pPr>
        <w:spacing w:after="150" w:line="240" w:lineRule="auto"/>
        <w:jc w:val="both"/>
        <w:rPr>
          <w:rFonts w:ascii="Times New Roman" w:eastAsia="Times New Roman" w:hAnsi="Times New Roman" w:cs="Times New Roman"/>
          <w:b/>
          <w:bCs/>
          <w:iCs/>
          <w:sz w:val="24"/>
          <w:szCs w:val="24"/>
        </w:rPr>
      </w:pPr>
    </w:p>
    <w:p w14:paraId="3D353DF8"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Contraindicaţii</w:t>
      </w:r>
    </w:p>
    <w:p w14:paraId="3E972ECE"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Sindrom cunoscut de imunodeficienţă.</w:t>
      </w:r>
    </w:p>
    <w:p w14:paraId="48EB7B43"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cu risc crescut de apariţie a infecţiilor oportuniste, inclusiv pacienţi imunocompromişi (inclusiv pacienţi care, în prezent, administrează terapii imunosupresoare sau cei imunocompromişi de terapii anterioare).</w:t>
      </w:r>
    </w:p>
    <w:p w14:paraId="0CE49ECC"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Infecţii active severe, infecţii cronice active (hepatită, tuberculoză).</w:t>
      </w:r>
    </w:p>
    <w:p w14:paraId="39ACA957"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Neoplazii active cunoscute.</w:t>
      </w:r>
    </w:p>
    <w:p w14:paraId="2FE92F0C"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Insuficienţă hepatică severă (Child-Pugh clasa C).</w:t>
      </w:r>
    </w:p>
    <w:p w14:paraId="1FBE9AEE"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6 luni anterioare, infarct miocardic (IM), angină pectorală instabilă, accident vascular cerebral/atac ischemic tranzitoriu (AIT), insuficienţă cardiacă decompensată (care necesită tratament în spital) sau insuficienţă cardiacă clasa III/IV conform New York Heart Association (NYHA).</w:t>
      </w:r>
    </w:p>
    <w:p w14:paraId="6E4A5F72"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Aritmii cardiace severe care necesită tratament antiaritmic cu medicamente antiaritmice de clasa Ia sau III.</w:t>
      </w:r>
    </w:p>
    <w:p w14:paraId="363C8117"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Bloc atrioventricular (AV) de gradul II Mobitz tip II sau bloc AV de gradul III sau sindromul sinusului bolnav, dacă pacienţii nu au stimulator cardiac.</w:t>
      </w:r>
    </w:p>
    <w:p w14:paraId="4A311FC1"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Pacienţi cu interval iniţial QTc &gt; 500 msec.</w:t>
      </w:r>
    </w:p>
    <w:p w14:paraId="599C0521"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Femei gravide şi femei cu potenţial fertil care nu utilizează contracepţie eficace;</w:t>
      </w:r>
    </w:p>
    <w:p w14:paraId="517DB0E8" w14:textId="77777777" w:rsidR="00E1363F" w:rsidRPr="001A1D17" w:rsidRDefault="00E1363F" w:rsidP="001A1D17">
      <w:pPr>
        <w:numPr>
          <w:ilvl w:val="0"/>
          <w:numId w:val="540"/>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Hipersensibilitate la substanţa activă sau la oricare dintre excipienţi.</w:t>
      </w:r>
    </w:p>
    <w:p w14:paraId="5DF8A00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26200E07" w14:textId="77777777" w:rsidR="00E1363F" w:rsidRPr="001A1D17" w:rsidRDefault="00E1363F" w:rsidP="001A1D17">
      <w:pPr>
        <w:numPr>
          <w:ilvl w:val="0"/>
          <w:numId w:val="54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Dimethyl Fumarate</w:t>
      </w:r>
    </w:p>
    <w:p w14:paraId="36C6E21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p>
    <w:p w14:paraId="7460C257" w14:textId="497CA55E"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w:t>
      </w:r>
      <w:r w:rsidR="00873B71" w:rsidRPr="001A1D17">
        <w:rPr>
          <w:rFonts w:ascii="Times New Roman" w:eastAsia="Times New Roman" w:hAnsi="Times New Roman" w:cs="Times New Roman"/>
          <w:iCs/>
          <w:sz w:val="24"/>
          <w:szCs w:val="24"/>
        </w:rPr>
        <w:t>re de tip cost-volum prin CNAS.</w:t>
      </w:r>
    </w:p>
    <w:p w14:paraId="3F0C7E30"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Indicaţie terapeutică</w:t>
      </w:r>
    </w:p>
    <w:p w14:paraId="5D51D79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Dimethyl Fumarate este indicat pentru tratamentul pacienţilor adulţi cu scleroză multiplă forma recurent-remisivă.</w:t>
      </w:r>
    </w:p>
    <w:p w14:paraId="27C7D79A"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Doza recomandată</w:t>
      </w:r>
    </w:p>
    <w:p w14:paraId="38A70770"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Doza iniţială este de 120 mg de două ori pe zi. După 7 zile, doza trebuie crescută până la doza de întreţinere recomandată, de 240 mg de două ori pe zi.</w:t>
      </w:r>
    </w:p>
    <w:p w14:paraId="7AD51B04"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Dacă un pacient omite o doză, nu trebuie administrată o doză dublă. Pacientul poate lua doza omisă numai dacă se lasă un interval de 4 ore între doze. În caz contrar, pacientul trebuie să aştepte până la următoarea doză programată.</w:t>
      </w:r>
    </w:p>
    <w:p w14:paraId="5C7A65A8"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Reducerea temporară a dozei la 120 mg de două ori pe zi poate determina scăderea incidenţei hiperemiei faciale şi a reacţiilor adverse gastrointestinale. În decurs de 1 lună trebuie reluată administrarea dozei de întreţinere recomandate, de 240 mg de două ori pe zi.</w:t>
      </w:r>
    </w:p>
    <w:p w14:paraId="5E9ACBF3"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Dimethyl Fumarate trebuie administrat împreună cu alimente. În cazul acelor pacienţi care ar putea prezenta hiperemie facială tranzitorie sau reacţii adverse gastrointestinale, administrarea Dimethyl Fumarateîmpreună cu alimente ar putea îmbunătăţi tolerabilitatea.</w:t>
      </w:r>
    </w:p>
    <w:p w14:paraId="738F150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Grupe speciale de pacienţi</w:t>
      </w:r>
    </w:p>
    <w:p w14:paraId="532668A9" w14:textId="77777777" w:rsidR="00E1363F" w:rsidRPr="001A1D17" w:rsidRDefault="00E1363F" w:rsidP="001A1D17">
      <w:pPr>
        <w:spacing w:after="0" w:line="240" w:lineRule="auto"/>
        <w:jc w:val="both"/>
        <w:rPr>
          <w:rFonts w:ascii="Times New Roman" w:eastAsia="Times New Roman" w:hAnsi="Times New Roman" w:cs="Times New Roman"/>
          <w:i/>
          <w:iCs/>
          <w:sz w:val="24"/>
          <w:szCs w:val="24"/>
        </w:rPr>
      </w:pPr>
      <w:r w:rsidRPr="001A1D17">
        <w:rPr>
          <w:rFonts w:ascii="Times New Roman" w:eastAsia="Times New Roman" w:hAnsi="Times New Roman" w:cs="Times New Roman"/>
          <w:i/>
          <w:iCs/>
          <w:sz w:val="24"/>
          <w:szCs w:val="24"/>
        </w:rPr>
        <w:t>Vârstnici</w:t>
      </w:r>
    </w:p>
    <w:p w14:paraId="038A0160"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Studiile clinice efectuate cu Dimethyl Fumarate au avut o expunere limitată la pacienţii cu vârsta de 55 de ani şi peste şi nu au inclus un număr suficient de pacienţi cu vârsta de 65 de ani şi peste, pentru a stabili dacă răspunsul acestora este diferit faţă de cel al pacienţilor mai tineri. Având în vedere modul de acţiune al substanţei active, teoretic nu există motive pentru introducerea unor ajustări ale dozei la vârstnici.</w:t>
      </w:r>
    </w:p>
    <w:p w14:paraId="60637B84" w14:textId="77777777" w:rsidR="00E1363F" w:rsidRPr="001A1D17" w:rsidRDefault="00E1363F" w:rsidP="001A1D17">
      <w:pPr>
        <w:spacing w:after="0" w:line="240" w:lineRule="auto"/>
        <w:jc w:val="both"/>
        <w:rPr>
          <w:rFonts w:ascii="Times New Roman" w:eastAsia="Times New Roman" w:hAnsi="Times New Roman" w:cs="Times New Roman"/>
          <w:i/>
          <w:iCs/>
          <w:sz w:val="24"/>
          <w:szCs w:val="24"/>
        </w:rPr>
      </w:pPr>
      <w:r w:rsidRPr="001A1D17">
        <w:rPr>
          <w:rFonts w:ascii="Times New Roman" w:eastAsia="Times New Roman" w:hAnsi="Times New Roman" w:cs="Times New Roman"/>
          <w:i/>
          <w:iCs/>
          <w:sz w:val="24"/>
          <w:szCs w:val="24"/>
        </w:rPr>
        <w:t>Insuficienţă renală şi hepatică</w:t>
      </w:r>
    </w:p>
    <w:p w14:paraId="63866745"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Utilizarea Dimethyl Fumarate la pacienţii cu insuficienţă renală sau hepatică nu a fost studiată. Conform studiilor de farmacologie clinică, nu sunt necesare ajustări ale dozei. Trebuie procedat cu precauţie atunci când sunt trataţi pacienţi cu insuficienţă renală severă sau insuficienţă hepatică severă.</w:t>
      </w:r>
    </w:p>
    <w:p w14:paraId="3634A69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Contraindicaţii</w:t>
      </w:r>
    </w:p>
    <w:p w14:paraId="1CE8F276"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Hipersensibilitate la substanţa activă sau la oricare dintre excipienţii produsului.</w:t>
      </w:r>
    </w:p>
    <w:p w14:paraId="2FAA6465"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La pacienţii trataţi cu Dimethyl Fumarate au fost raportate cazuri de leucoencefalopatie multifocală progresivă (LMP) în contextul limfopeniei uşoare (număr de limfocite ≥ 0,8 × 10</w:t>
      </w:r>
      <w:r w:rsidRPr="001A1D17">
        <w:rPr>
          <w:rFonts w:ascii="Times New Roman" w:eastAsia="Times New Roman" w:hAnsi="Times New Roman" w:cs="Times New Roman"/>
          <w:iCs/>
          <w:sz w:val="24"/>
          <w:szCs w:val="24"/>
          <w:u w:color="000000"/>
          <w:bdr w:val="nil"/>
          <w:vertAlign w:val="superscript"/>
          <w:lang w:eastAsia="ro-RO"/>
        </w:rPr>
        <w:t>9</w:t>
      </w:r>
      <w:r w:rsidRPr="001A1D17">
        <w:rPr>
          <w:rFonts w:ascii="Times New Roman" w:eastAsia="Times New Roman" w:hAnsi="Times New Roman" w:cs="Times New Roman"/>
          <w:iCs/>
          <w:sz w:val="24"/>
          <w:szCs w:val="24"/>
          <w:u w:color="000000"/>
          <w:bdr w:val="nil"/>
          <w:lang w:eastAsia="ro-RO"/>
        </w:rPr>
        <w:t xml:space="preserve"> /l şi sub limita inferioară a valorilor normale); anterior, apariţia LMP a fost confirmată numai în contextul limfopeniei moderate până la severe.</w:t>
      </w:r>
    </w:p>
    <w:p w14:paraId="36DA5421"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Dimethyl Fumarate este contraindicat la pacienţii cu LMP suspectată sau confirmată.</w:t>
      </w:r>
    </w:p>
    <w:p w14:paraId="70DA3CDE"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Tratamentul cu Dimethyl Fumarate nu trebuie iniţiat la pacienţi cu limfopenie severă (număr de limfocite &lt; 0,5 × 10</w:t>
      </w:r>
      <w:r w:rsidRPr="001A1D17">
        <w:rPr>
          <w:rFonts w:ascii="Times New Roman" w:eastAsia="Times New Roman" w:hAnsi="Times New Roman" w:cs="Times New Roman"/>
          <w:iCs/>
          <w:sz w:val="24"/>
          <w:szCs w:val="24"/>
          <w:u w:color="000000"/>
          <w:bdr w:val="nil"/>
          <w:vertAlign w:val="superscript"/>
          <w:lang w:eastAsia="ro-RO"/>
        </w:rPr>
        <w:t>9</w:t>
      </w:r>
      <w:r w:rsidRPr="001A1D17">
        <w:rPr>
          <w:rFonts w:ascii="Times New Roman" w:eastAsia="Times New Roman" w:hAnsi="Times New Roman" w:cs="Times New Roman"/>
          <w:iCs/>
          <w:sz w:val="24"/>
          <w:szCs w:val="24"/>
          <w:u w:color="000000"/>
          <w:bdr w:val="nil"/>
          <w:lang w:eastAsia="ro-RO"/>
        </w:rPr>
        <w:t>/l).</w:t>
      </w:r>
    </w:p>
    <w:p w14:paraId="7F5E0A67"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situaţia în care numărul de limfocite este sub intervalul normal, înainte de iniţierea tratamentului cu Dimethyl Fumarate, trebuie efectuată o evaluare amănunţită a cauzelor posibile.</w:t>
      </w:r>
    </w:p>
    <w:p w14:paraId="55C21810"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Tratamentul cu Dimethyl Fumarate trebuie întrerupt la pacienţii cu limfopenie severă (număr de limfocite &lt; 0,5 × 10</w:t>
      </w:r>
      <w:r w:rsidRPr="001A1D17">
        <w:rPr>
          <w:rFonts w:ascii="Times New Roman" w:eastAsia="Times New Roman" w:hAnsi="Times New Roman" w:cs="Times New Roman"/>
          <w:iCs/>
          <w:sz w:val="24"/>
          <w:szCs w:val="24"/>
          <w:u w:color="000000"/>
          <w:bdr w:val="nil"/>
          <w:vertAlign w:val="superscript"/>
          <w:lang w:eastAsia="ro-RO"/>
        </w:rPr>
        <w:t>9</w:t>
      </w:r>
      <w:r w:rsidRPr="001A1D17">
        <w:rPr>
          <w:rFonts w:ascii="Times New Roman" w:eastAsia="Times New Roman" w:hAnsi="Times New Roman" w:cs="Times New Roman"/>
          <w:iCs/>
          <w:sz w:val="24"/>
          <w:szCs w:val="24"/>
          <w:u w:color="000000"/>
          <w:bdr w:val="nil"/>
          <w:lang w:eastAsia="ro-RO"/>
        </w:rPr>
        <w:t xml:space="preserve"> /l) care persistă mai mult de 6 luni.</w:t>
      </w:r>
    </w:p>
    <w:p w14:paraId="12220764" w14:textId="77777777" w:rsidR="00E1363F" w:rsidRPr="001A1D17" w:rsidRDefault="00E1363F" w:rsidP="001A1D17">
      <w:pPr>
        <w:numPr>
          <w:ilvl w:val="0"/>
          <w:numId w:val="542"/>
        </w:numPr>
        <w:pBdr>
          <w:top w:val="nil"/>
          <w:left w:val="nil"/>
          <w:bottom w:val="nil"/>
          <w:right w:val="nil"/>
          <w:between w:val="nil"/>
          <w:bar w:val="nil"/>
        </w:pBdr>
        <w:spacing w:after="0" w:line="240" w:lineRule="auto"/>
        <w:jc w:val="both"/>
        <w:rPr>
          <w:rFonts w:ascii="Times New Roman" w:eastAsia="Times New Roman" w:hAnsi="Times New Roman" w:cs="Times New Roman"/>
          <w:iCs/>
          <w:sz w:val="24"/>
          <w:szCs w:val="24"/>
          <w:u w:color="000000"/>
          <w:bdr w:val="nil"/>
          <w:lang w:eastAsia="ro-RO"/>
        </w:rPr>
      </w:pPr>
      <w:r w:rsidRPr="001A1D17">
        <w:rPr>
          <w:rFonts w:ascii="Times New Roman" w:eastAsia="Times New Roman" w:hAnsi="Times New Roman" w:cs="Times New Roman"/>
          <w:iCs/>
          <w:sz w:val="24"/>
          <w:szCs w:val="24"/>
          <w:u w:color="000000"/>
          <w:bdr w:val="nil"/>
          <w:lang w:eastAsia="ro-RO"/>
        </w:rPr>
        <w:t>În situaţia în care un pacient dezvoltă LMP, tratamentul cu Dimethyl Fumarate, trebuie oprit definitiv.</w:t>
      </w:r>
    </w:p>
    <w:p w14:paraId="3E82382F"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24B22709" w14:textId="5A7AAEBB" w:rsidR="00E1363F" w:rsidRPr="001A1D17" w:rsidRDefault="00873B71" w:rsidP="001A1D17">
      <w:pPr>
        <w:numPr>
          <w:ilvl w:val="0"/>
          <w:numId w:val="541"/>
        </w:numPr>
        <w:pBdr>
          <w:top w:val="nil"/>
          <w:left w:val="nil"/>
          <w:bottom w:val="nil"/>
          <w:right w:val="nil"/>
          <w:between w:val="nil"/>
          <w:bar w:val="nil"/>
        </w:pBdr>
        <w:spacing w:after="0" w:line="240" w:lineRule="auto"/>
        <w:jc w:val="both"/>
        <w:rPr>
          <w:rFonts w:ascii="Times New Roman" w:eastAsia="Times New Roman" w:hAnsi="Times New Roman" w:cs="Times New Roman"/>
          <w:b/>
          <w:iCs/>
          <w:sz w:val="24"/>
          <w:szCs w:val="24"/>
          <w:u w:val="single" w:color="000000"/>
          <w:bdr w:val="nil"/>
          <w:lang w:eastAsia="ro-RO"/>
        </w:rPr>
      </w:pPr>
      <w:r w:rsidRPr="001A1D17">
        <w:rPr>
          <w:rFonts w:ascii="Times New Roman" w:eastAsia="Times New Roman" w:hAnsi="Times New Roman" w:cs="Times New Roman"/>
          <w:b/>
          <w:iCs/>
          <w:sz w:val="24"/>
          <w:szCs w:val="24"/>
          <w:u w:val="single" w:color="000000"/>
          <w:bdr w:val="nil"/>
          <w:lang w:eastAsia="ro-RO"/>
        </w:rPr>
        <w:t>Cladribină</w:t>
      </w:r>
    </w:p>
    <w:p w14:paraId="61905471"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p>
    <w:p w14:paraId="79045A86"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u w:val="single"/>
        </w:rPr>
        <w:t>Observaţie:</w:t>
      </w:r>
      <w:r w:rsidRPr="001A1D17">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711C0F7"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Indicaţie terapeutică</w:t>
      </w:r>
    </w:p>
    <w:p w14:paraId="3F2487FE"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Cladribina este indicată pentru tratamentul pacienţilor adulţi cu scleroză multiplă (SM) recurentă foarte activă, definită prin caracteristici clinice sau imagistice.</w:t>
      </w:r>
    </w:p>
    <w:p w14:paraId="7781E0F4" w14:textId="77777777" w:rsidR="00E1363F" w:rsidRPr="001A1D17" w:rsidRDefault="00E1363F" w:rsidP="001A1D17">
      <w:pPr>
        <w:spacing w:after="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b/>
          <w:bCs/>
          <w:iCs/>
          <w:sz w:val="24"/>
          <w:szCs w:val="24"/>
        </w:rPr>
        <w:t>Doza recomandată</w:t>
      </w:r>
    </w:p>
    <w:p w14:paraId="4C9FEDFF"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Doza cumulativă recomandată de cladribină este de 3,5 mg/kg greutate corporală pe parcursul a 2 ani, administrată într-un ciclu de tratament a 1,75 mg/kg pe an. Fiecare ciclu de tratament constă din 2 săptămâni de tratament, una la începutul primei luni şi una la începutul celei de-a doua luni a anului de tratament respectiv. Fiecare săptămână de tratament constă din 4 sau 5 zile în care pacientului i se administrează 10 mg sau 20 mg (unul sau două comprimate) sub forma unei doze zilnice unice, în funcţie de greutatea corporală.</w:t>
      </w:r>
    </w:p>
    <w:p w14:paraId="2E7A2522" w14:textId="77777777"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După finalizarea celor 2 cicluri de tratament, nu mai este necesară continuarea tratamentului cu cladribină în anii 3 şi 4. Reînceperea tratamentului după anul 4 nu a fost studiată.</w:t>
      </w:r>
    </w:p>
    <w:p w14:paraId="5C703201" w14:textId="13F0C7B6" w:rsidR="00E1363F" w:rsidRPr="001A1D17" w:rsidRDefault="00E1363F" w:rsidP="001A1D17">
      <w:pPr>
        <w:spacing w:after="150" w:line="240" w:lineRule="auto"/>
        <w:jc w:val="both"/>
        <w:rPr>
          <w:rFonts w:ascii="Times New Roman" w:eastAsia="Times New Roman" w:hAnsi="Times New Roman" w:cs="Times New Roman"/>
          <w:iCs/>
          <w:sz w:val="24"/>
          <w:szCs w:val="24"/>
        </w:rPr>
      </w:pPr>
      <w:r w:rsidRPr="001A1D17">
        <w:rPr>
          <w:rFonts w:ascii="Times New Roman" w:eastAsia="Times New Roman" w:hAnsi="Times New Roman" w:cs="Times New Roman"/>
          <w:iCs/>
          <w:sz w:val="24"/>
          <w:szCs w:val="24"/>
        </w:rPr>
        <w:t xml:space="preserve">Doza de Cladribina se stabileste la inceputul fiecarei saptamani din ciclul de tratament, în functie de greutatea </w:t>
      </w:r>
      <w:r w:rsidR="00BA2DC6" w:rsidRPr="001A1D17">
        <w:rPr>
          <w:rFonts w:ascii="Times New Roman" w:eastAsia="Times New Roman" w:hAnsi="Times New Roman" w:cs="Times New Roman"/>
          <w:iCs/>
          <w:sz w:val="24"/>
          <w:szCs w:val="24"/>
        </w:rPr>
        <w:t>pacientului.</w:t>
      </w:r>
    </w:p>
    <w:p w14:paraId="3B22BDE9" w14:textId="77777777" w:rsidR="00BA2DC6" w:rsidRPr="001A1D17" w:rsidRDefault="00BA2DC6" w:rsidP="001A1D17">
      <w:pPr>
        <w:spacing w:after="150"/>
        <w:jc w:val="center"/>
        <w:outlineLvl w:val="3"/>
        <w:rPr>
          <w:rFonts w:ascii="Times New Roman" w:hAnsi="Times New Roman" w:cs="Times New Roman"/>
          <w:b/>
          <w:bCs/>
          <w:iCs/>
        </w:rPr>
      </w:pPr>
      <w:r w:rsidRPr="001A1D17">
        <w:rPr>
          <w:rFonts w:ascii="Times New Roman" w:hAnsi="Times New Roman" w:cs="Times New Roman"/>
          <w:b/>
          <w:bCs/>
          <w:iCs/>
        </w:rPr>
        <w:t>Doza de Cladribina per săptămână de tratament, în funcţie de greutatea pacientului, în fiecare an de tratament</w:t>
      </w:r>
    </w:p>
    <w:tbl>
      <w:tblPr>
        <w:tblW w:w="10020" w:type="dxa"/>
        <w:jc w:val="center"/>
        <w:tblCellMar>
          <w:top w:w="15" w:type="dxa"/>
          <w:left w:w="15" w:type="dxa"/>
          <w:bottom w:w="15" w:type="dxa"/>
          <w:right w:w="15" w:type="dxa"/>
        </w:tblCellMar>
        <w:tblLook w:val="04A0" w:firstRow="1" w:lastRow="0" w:firstColumn="1" w:lastColumn="0" w:noHBand="0" w:noVBand="1"/>
      </w:tblPr>
      <w:tblGrid>
        <w:gridCol w:w="142"/>
        <w:gridCol w:w="2078"/>
        <w:gridCol w:w="1875"/>
        <w:gridCol w:w="2040"/>
        <w:gridCol w:w="1845"/>
        <w:gridCol w:w="2040"/>
      </w:tblGrid>
      <w:tr w:rsidR="001A1D17" w:rsidRPr="001A1D17" w14:paraId="229954E8" w14:textId="77777777" w:rsidTr="00263E85">
        <w:trPr>
          <w:trHeight w:val="12"/>
          <w:jc w:val="center"/>
        </w:trPr>
        <w:tc>
          <w:tcPr>
            <w:tcW w:w="142" w:type="dxa"/>
            <w:tcMar>
              <w:top w:w="0" w:type="dxa"/>
              <w:left w:w="0" w:type="dxa"/>
              <w:bottom w:w="0" w:type="dxa"/>
              <w:right w:w="0" w:type="dxa"/>
            </w:tcMar>
            <w:vAlign w:val="center"/>
            <w:hideMark/>
          </w:tcPr>
          <w:p w14:paraId="3EDC5BCD" w14:textId="77777777" w:rsidR="00BA2DC6" w:rsidRPr="001A1D17" w:rsidRDefault="00BA2DC6" w:rsidP="001A1D17">
            <w:pPr>
              <w:rPr>
                <w:rFonts w:ascii="Times New Roman" w:hAnsi="Times New Roman" w:cs="Times New Roman"/>
                <w:iCs/>
                <w:sz w:val="20"/>
                <w:szCs w:val="20"/>
              </w:rPr>
            </w:pPr>
          </w:p>
        </w:tc>
        <w:tc>
          <w:tcPr>
            <w:tcW w:w="2078" w:type="dxa"/>
            <w:tcMar>
              <w:top w:w="0" w:type="dxa"/>
              <w:left w:w="0" w:type="dxa"/>
              <w:bottom w:w="0" w:type="dxa"/>
              <w:right w:w="0" w:type="dxa"/>
            </w:tcMar>
            <w:vAlign w:val="center"/>
            <w:hideMark/>
          </w:tcPr>
          <w:p w14:paraId="26BA9E3E" w14:textId="77777777" w:rsidR="00BA2DC6" w:rsidRPr="001A1D17" w:rsidRDefault="00BA2DC6" w:rsidP="001A1D17">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60557109" w14:textId="77777777" w:rsidR="00BA2DC6" w:rsidRPr="001A1D17" w:rsidRDefault="00BA2DC6" w:rsidP="001A1D17">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48DE4F2B" w14:textId="77777777" w:rsidR="00BA2DC6" w:rsidRPr="001A1D17" w:rsidRDefault="00BA2DC6" w:rsidP="001A1D17">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139009DA" w14:textId="77777777" w:rsidR="00BA2DC6" w:rsidRPr="001A1D17" w:rsidRDefault="00BA2DC6" w:rsidP="001A1D17">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17D6B2E2" w14:textId="77777777" w:rsidR="00BA2DC6" w:rsidRPr="001A1D17" w:rsidRDefault="00BA2DC6" w:rsidP="001A1D17">
            <w:pPr>
              <w:rPr>
                <w:rFonts w:ascii="Times New Roman" w:hAnsi="Times New Roman" w:cs="Times New Roman"/>
                <w:sz w:val="20"/>
                <w:szCs w:val="20"/>
              </w:rPr>
            </w:pPr>
          </w:p>
        </w:tc>
      </w:tr>
      <w:tr w:rsidR="001A1D17" w:rsidRPr="001A1D17" w14:paraId="6345B91E" w14:textId="77777777" w:rsidTr="00BA2DC6">
        <w:trPr>
          <w:trHeight w:val="577"/>
          <w:jc w:val="center"/>
        </w:trPr>
        <w:tc>
          <w:tcPr>
            <w:tcW w:w="142" w:type="dxa"/>
            <w:tcMar>
              <w:top w:w="0" w:type="dxa"/>
              <w:left w:w="0" w:type="dxa"/>
              <w:bottom w:w="0" w:type="dxa"/>
              <w:right w:w="0" w:type="dxa"/>
            </w:tcMar>
            <w:vAlign w:val="center"/>
            <w:hideMark/>
          </w:tcPr>
          <w:p w14:paraId="6F5B02B9"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846720"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Interval de valori ale greutatii</w:t>
            </w:r>
          </w:p>
        </w:tc>
        <w:tc>
          <w:tcPr>
            <w:tcW w:w="780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74EA1A"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Doza în mg (numar de comprimate de 10 mg) per saptamana de tratament</w:t>
            </w:r>
          </w:p>
        </w:tc>
      </w:tr>
      <w:tr w:rsidR="001A1D17" w:rsidRPr="001A1D17" w14:paraId="13F7E4A9" w14:textId="77777777" w:rsidTr="00263E85">
        <w:trPr>
          <w:trHeight w:val="276"/>
          <w:jc w:val="center"/>
        </w:trPr>
        <w:tc>
          <w:tcPr>
            <w:tcW w:w="142" w:type="dxa"/>
            <w:tcMar>
              <w:top w:w="0" w:type="dxa"/>
              <w:left w:w="0" w:type="dxa"/>
              <w:bottom w:w="0" w:type="dxa"/>
              <w:right w:w="0" w:type="dxa"/>
            </w:tcMar>
            <w:vAlign w:val="center"/>
            <w:hideMark/>
          </w:tcPr>
          <w:p w14:paraId="04DB8D4B" w14:textId="77777777" w:rsidR="00BA2DC6" w:rsidRPr="001A1D17" w:rsidRDefault="00BA2DC6" w:rsidP="001A1D17">
            <w:pPr>
              <w:jc w:val="center"/>
              <w:rPr>
                <w:rFonts w:ascii="Times New Roman" w:hAnsi="Times New Roman" w:cs="Times New Roman"/>
                <w:sz w:val="20"/>
                <w:szCs w:val="20"/>
              </w:rPr>
            </w:pPr>
          </w:p>
        </w:tc>
        <w:tc>
          <w:tcPr>
            <w:tcW w:w="207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C81E1B"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kg</w:t>
            </w:r>
          </w:p>
        </w:tc>
        <w:tc>
          <w:tcPr>
            <w:tcW w:w="391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37E3ED"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Saptamana 1 de tratament</w:t>
            </w:r>
          </w:p>
        </w:tc>
        <w:tc>
          <w:tcPr>
            <w:tcW w:w="38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2FC727"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Saptamana 2 de tratament</w:t>
            </w:r>
          </w:p>
        </w:tc>
      </w:tr>
      <w:tr w:rsidR="001A1D17" w:rsidRPr="001A1D17" w14:paraId="0C750491" w14:textId="77777777" w:rsidTr="00263E85">
        <w:trPr>
          <w:trHeight w:val="276"/>
          <w:jc w:val="center"/>
        </w:trPr>
        <w:tc>
          <w:tcPr>
            <w:tcW w:w="142" w:type="dxa"/>
            <w:tcMar>
              <w:top w:w="0" w:type="dxa"/>
              <w:left w:w="0" w:type="dxa"/>
              <w:bottom w:w="0" w:type="dxa"/>
              <w:right w:w="0" w:type="dxa"/>
            </w:tcMar>
            <w:vAlign w:val="center"/>
            <w:hideMark/>
          </w:tcPr>
          <w:p w14:paraId="280BD16E" w14:textId="77777777" w:rsidR="00BA2DC6" w:rsidRPr="001A1D17" w:rsidRDefault="00BA2DC6" w:rsidP="001A1D17">
            <w:pPr>
              <w:jc w:val="center"/>
              <w:rPr>
                <w:rFonts w:ascii="Times New Roman" w:hAnsi="Times New Roman" w:cs="Times New Roman"/>
                <w:sz w:val="20"/>
                <w:szCs w:val="20"/>
              </w:rPr>
            </w:pPr>
          </w:p>
        </w:tc>
        <w:tc>
          <w:tcPr>
            <w:tcW w:w="2078" w:type="dxa"/>
            <w:vMerge/>
            <w:tcBorders>
              <w:top w:val="single" w:sz="6" w:space="0" w:color="333333"/>
              <w:left w:val="single" w:sz="6" w:space="0" w:color="333333"/>
              <w:bottom w:val="single" w:sz="6" w:space="0" w:color="333333"/>
              <w:right w:val="single" w:sz="6" w:space="0" w:color="333333"/>
            </w:tcBorders>
            <w:vAlign w:val="center"/>
            <w:hideMark/>
          </w:tcPr>
          <w:p w14:paraId="686E3EFA" w14:textId="77777777" w:rsidR="00BA2DC6" w:rsidRPr="001A1D17" w:rsidRDefault="00BA2DC6" w:rsidP="001A1D17">
            <w:pPr>
              <w:rPr>
                <w:rFonts w:ascii="Times New Roman" w:hAnsi="Times New Roman" w:cs="Times New Roman"/>
                <w:sz w:val="20"/>
                <w:szCs w:val="20"/>
              </w:rPr>
            </w:pP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72EABD"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A44069"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Ambalaje de utilizat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47B744"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4E6B3E"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Ambalaje de utilizat</w:t>
            </w:r>
          </w:p>
        </w:tc>
      </w:tr>
      <w:tr w:rsidR="001A1D17" w:rsidRPr="001A1D17" w14:paraId="394A1CBC" w14:textId="77777777" w:rsidTr="00263E85">
        <w:trPr>
          <w:trHeight w:val="276"/>
          <w:jc w:val="center"/>
        </w:trPr>
        <w:tc>
          <w:tcPr>
            <w:tcW w:w="142" w:type="dxa"/>
            <w:tcMar>
              <w:top w:w="0" w:type="dxa"/>
              <w:left w:w="0" w:type="dxa"/>
              <w:bottom w:w="0" w:type="dxa"/>
              <w:right w:w="0" w:type="dxa"/>
            </w:tcMar>
            <w:vAlign w:val="center"/>
            <w:hideMark/>
          </w:tcPr>
          <w:p w14:paraId="003CD664" w14:textId="77777777" w:rsidR="00BA2DC6" w:rsidRPr="001A1D17" w:rsidRDefault="00BA2DC6" w:rsidP="001A1D17">
            <w:pPr>
              <w:jc w:val="cente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F97825"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40 până la &lt; 50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82F7A9"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63FCE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EA73C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6859CF"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w:t>
            </w:r>
          </w:p>
        </w:tc>
      </w:tr>
      <w:tr w:rsidR="001A1D17" w:rsidRPr="001A1D17" w14:paraId="6F4C23E0" w14:textId="77777777" w:rsidTr="00263E85">
        <w:trPr>
          <w:trHeight w:val="444"/>
          <w:jc w:val="center"/>
        </w:trPr>
        <w:tc>
          <w:tcPr>
            <w:tcW w:w="142" w:type="dxa"/>
            <w:tcMar>
              <w:top w:w="0" w:type="dxa"/>
              <w:left w:w="0" w:type="dxa"/>
              <w:bottom w:w="0" w:type="dxa"/>
              <w:right w:w="0" w:type="dxa"/>
            </w:tcMar>
            <w:vAlign w:val="center"/>
            <w:hideMark/>
          </w:tcPr>
          <w:p w14:paraId="6B3D3D86"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6E26B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50 pana la &lt; 60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D0A0E3"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B8ECD9"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63062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EF6D98"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comprimate+1 cutie cu 1 comprimat</w:t>
            </w:r>
          </w:p>
        </w:tc>
      </w:tr>
      <w:tr w:rsidR="001A1D17" w:rsidRPr="001A1D17" w14:paraId="36482649" w14:textId="77777777" w:rsidTr="00263E85">
        <w:trPr>
          <w:trHeight w:val="612"/>
          <w:jc w:val="center"/>
        </w:trPr>
        <w:tc>
          <w:tcPr>
            <w:tcW w:w="142" w:type="dxa"/>
            <w:tcMar>
              <w:top w:w="0" w:type="dxa"/>
              <w:left w:w="0" w:type="dxa"/>
              <w:bottom w:w="0" w:type="dxa"/>
              <w:right w:w="0" w:type="dxa"/>
            </w:tcMar>
            <w:vAlign w:val="center"/>
            <w:hideMark/>
          </w:tcPr>
          <w:p w14:paraId="57094967"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51C62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60 pana la &lt; 70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2C199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DF8C82"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comprimate+2cutii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1DFCF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7F64B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comprimate+2cutii cu 1 comprimat</w:t>
            </w:r>
          </w:p>
        </w:tc>
      </w:tr>
      <w:tr w:rsidR="001A1D17" w:rsidRPr="001A1D17" w14:paraId="56175A61" w14:textId="77777777" w:rsidTr="00263E85">
        <w:trPr>
          <w:trHeight w:val="444"/>
          <w:jc w:val="center"/>
        </w:trPr>
        <w:tc>
          <w:tcPr>
            <w:tcW w:w="142" w:type="dxa"/>
            <w:tcMar>
              <w:top w:w="0" w:type="dxa"/>
              <w:left w:w="0" w:type="dxa"/>
              <w:bottom w:w="0" w:type="dxa"/>
              <w:right w:w="0" w:type="dxa"/>
            </w:tcMar>
            <w:vAlign w:val="center"/>
            <w:hideMark/>
          </w:tcPr>
          <w:p w14:paraId="08F19BE2"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F5ED0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70 pana la &lt; 80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9289F7"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70 mg (7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C3CEE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comprimate+3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E6403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70 mg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3ABAA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cutie cu 4 comprimate+3 cutii cu 1 comprimat</w:t>
            </w:r>
          </w:p>
        </w:tc>
      </w:tr>
      <w:tr w:rsidR="001A1D17" w:rsidRPr="001A1D17" w14:paraId="0DEC2B45" w14:textId="77777777" w:rsidTr="00263E85">
        <w:trPr>
          <w:trHeight w:val="276"/>
          <w:jc w:val="center"/>
        </w:trPr>
        <w:tc>
          <w:tcPr>
            <w:tcW w:w="142" w:type="dxa"/>
            <w:tcMar>
              <w:top w:w="0" w:type="dxa"/>
              <w:left w:w="0" w:type="dxa"/>
              <w:bottom w:w="0" w:type="dxa"/>
              <w:right w:w="0" w:type="dxa"/>
            </w:tcMar>
            <w:vAlign w:val="center"/>
            <w:hideMark/>
          </w:tcPr>
          <w:p w14:paraId="58F3208A"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343E28"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80 pana la &lt; 90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4126D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7C340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E45E7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099D80"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w:t>
            </w:r>
          </w:p>
        </w:tc>
      </w:tr>
      <w:tr w:rsidR="001A1D17" w:rsidRPr="001A1D17" w14:paraId="655729EF" w14:textId="77777777" w:rsidTr="00BA2DC6">
        <w:trPr>
          <w:trHeight w:val="820"/>
          <w:jc w:val="center"/>
        </w:trPr>
        <w:tc>
          <w:tcPr>
            <w:tcW w:w="142" w:type="dxa"/>
            <w:tcMar>
              <w:top w:w="0" w:type="dxa"/>
              <w:left w:w="0" w:type="dxa"/>
              <w:bottom w:w="0" w:type="dxa"/>
              <w:right w:w="0" w:type="dxa"/>
            </w:tcMar>
            <w:vAlign w:val="center"/>
            <w:hideMark/>
          </w:tcPr>
          <w:p w14:paraId="38449B88"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0F835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90 pana la &lt; 100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2EF075"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CB8D65"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FC542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361F30"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comprimate+1 cutie cu 1 comprimat</w:t>
            </w:r>
          </w:p>
        </w:tc>
      </w:tr>
      <w:tr w:rsidR="001A1D17" w:rsidRPr="001A1D17" w14:paraId="690EFD87" w14:textId="77777777" w:rsidTr="00263E85">
        <w:trPr>
          <w:trHeight w:val="444"/>
          <w:jc w:val="center"/>
        </w:trPr>
        <w:tc>
          <w:tcPr>
            <w:tcW w:w="142" w:type="dxa"/>
            <w:tcMar>
              <w:top w:w="0" w:type="dxa"/>
              <w:left w:w="0" w:type="dxa"/>
              <w:bottom w:w="0" w:type="dxa"/>
              <w:right w:w="0" w:type="dxa"/>
            </w:tcMar>
            <w:vAlign w:val="center"/>
            <w:hideMark/>
          </w:tcPr>
          <w:p w14:paraId="5BF0AA30"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BDD0A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100 pana la &lt; 110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FA48A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C1C1B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30CF1C"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86524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comprimate+2 cutii cu 1 comprimat</w:t>
            </w:r>
          </w:p>
        </w:tc>
      </w:tr>
      <w:tr w:rsidR="00BA2DC6" w:rsidRPr="001A1D17" w14:paraId="76BCFEBE" w14:textId="77777777" w:rsidTr="00263E85">
        <w:trPr>
          <w:trHeight w:val="456"/>
          <w:jc w:val="center"/>
        </w:trPr>
        <w:tc>
          <w:tcPr>
            <w:tcW w:w="142" w:type="dxa"/>
            <w:tcMar>
              <w:top w:w="0" w:type="dxa"/>
              <w:left w:w="0" w:type="dxa"/>
              <w:bottom w:w="0" w:type="dxa"/>
              <w:right w:w="0" w:type="dxa"/>
            </w:tcMar>
            <w:vAlign w:val="center"/>
            <w:hideMark/>
          </w:tcPr>
          <w:p w14:paraId="7F21036C" w14:textId="77777777" w:rsidR="00BA2DC6" w:rsidRPr="001A1D17" w:rsidRDefault="00BA2DC6" w:rsidP="001A1D17">
            <w:pPr>
              <w:rPr>
                <w:rFonts w:ascii="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8D4F3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110 si peste</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24593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7FF00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27C382"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844E4F"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cutii cu 4 comprimate+2 cutii cu 1 comprimat</w:t>
            </w:r>
          </w:p>
        </w:tc>
      </w:tr>
    </w:tbl>
    <w:p w14:paraId="4B85BB41" w14:textId="77777777" w:rsidR="00BA2DC6" w:rsidRPr="001A1D17" w:rsidRDefault="00BA2DC6" w:rsidP="001A1D17">
      <w:pPr>
        <w:spacing w:after="150"/>
        <w:jc w:val="center"/>
        <w:outlineLvl w:val="3"/>
        <w:rPr>
          <w:rFonts w:ascii="Times New Roman" w:hAnsi="Times New Roman" w:cs="Times New Roman"/>
          <w:b/>
          <w:bCs/>
          <w:iCs/>
        </w:rPr>
      </w:pPr>
    </w:p>
    <w:p w14:paraId="646D8CBF" w14:textId="77777777" w:rsidR="00BA2DC6" w:rsidRPr="001A1D17" w:rsidRDefault="00BA2DC6" w:rsidP="001A1D17">
      <w:pPr>
        <w:spacing w:after="150"/>
        <w:jc w:val="center"/>
        <w:outlineLvl w:val="3"/>
        <w:rPr>
          <w:rFonts w:ascii="Times New Roman" w:hAnsi="Times New Roman" w:cs="Times New Roman"/>
          <w:b/>
          <w:bCs/>
          <w:iCs/>
          <w:sz w:val="24"/>
          <w:szCs w:val="24"/>
        </w:rPr>
      </w:pPr>
      <w:r w:rsidRPr="001A1D17">
        <w:rPr>
          <w:rFonts w:ascii="Times New Roman" w:hAnsi="Times New Roman" w:cs="Times New Roman"/>
          <w:b/>
          <w:bCs/>
          <w:iCs/>
          <w:sz w:val="24"/>
          <w:szCs w:val="24"/>
        </w:rPr>
        <w:t>Distribuţia numărului total de comprimate per săptămână de tratament, în funcţie de zile</w:t>
      </w:r>
    </w:p>
    <w:tbl>
      <w:tblPr>
        <w:tblW w:w="9870" w:type="dxa"/>
        <w:jc w:val="center"/>
        <w:tblCellMar>
          <w:top w:w="15" w:type="dxa"/>
          <w:left w:w="15" w:type="dxa"/>
          <w:bottom w:w="15" w:type="dxa"/>
          <w:right w:w="15" w:type="dxa"/>
        </w:tblCellMar>
        <w:tblLook w:val="04A0" w:firstRow="1" w:lastRow="0" w:firstColumn="1" w:lastColumn="0" w:noHBand="0" w:noVBand="1"/>
      </w:tblPr>
      <w:tblGrid>
        <w:gridCol w:w="15"/>
        <w:gridCol w:w="2070"/>
        <w:gridCol w:w="1557"/>
        <w:gridCol w:w="1557"/>
        <w:gridCol w:w="1557"/>
        <w:gridCol w:w="1557"/>
        <w:gridCol w:w="1557"/>
      </w:tblGrid>
      <w:tr w:rsidR="001A1D17" w:rsidRPr="001A1D17" w14:paraId="492D9A65" w14:textId="77777777" w:rsidTr="00263E85">
        <w:trPr>
          <w:trHeight w:val="12"/>
          <w:jc w:val="center"/>
        </w:trPr>
        <w:tc>
          <w:tcPr>
            <w:tcW w:w="0" w:type="auto"/>
            <w:tcMar>
              <w:top w:w="0" w:type="dxa"/>
              <w:left w:w="0" w:type="dxa"/>
              <w:bottom w:w="0" w:type="dxa"/>
              <w:right w:w="0" w:type="dxa"/>
            </w:tcMar>
            <w:vAlign w:val="center"/>
            <w:hideMark/>
          </w:tcPr>
          <w:p w14:paraId="59BD56F3" w14:textId="77777777" w:rsidR="00BA2DC6" w:rsidRPr="001A1D17" w:rsidRDefault="00BA2DC6" w:rsidP="001A1D17">
            <w:pPr>
              <w:spacing w:after="0"/>
              <w:rPr>
                <w:rFonts w:ascii="Times New Roman" w:hAnsi="Times New Roman" w:cs="Times New Roman"/>
                <w:iCs/>
                <w:sz w:val="20"/>
                <w:szCs w:val="20"/>
              </w:rPr>
            </w:pPr>
          </w:p>
        </w:tc>
        <w:tc>
          <w:tcPr>
            <w:tcW w:w="0" w:type="auto"/>
            <w:tcMar>
              <w:top w:w="0" w:type="dxa"/>
              <w:left w:w="0" w:type="dxa"/>
              <w:bottom w:w="0" w:type="dxa"/>
              <w:right w:w="0" w:type="dxa"/>
            </w:tcMar>
            <w:vAlign w:val="center"/>
            <w:hideMark/>
          </w:tcPr>
          <w:p w14:paraId="4FBD80C4" w14:textId="77777777" w:rsidR="00BA2DC6" w:rsidRPr="001A1D17" w:rsidRDefault="00BA2DC6" w:rsidP="001A1D17">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3401CCE6" w14:textId="77777777" w:rsidR="00BA2DC6" w:rsidRPr="001A1D17" w:rsidRDefault="00BA2DC6" w:rsidP="001A1D17">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441E6A66" w14:textId="77777777" w:rsidR="00BA2DC6" w:rsidRPr="001A1D17" w:rsidRDefault="00BA2DC6" w:rsidP="001A1D17">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5DE49289" w14:textId="77777777" w:rsidR="00BA2DC6" w:rsidRPr="001A1D17" w:rsidRDefault="00BA2DC6" w:rsidP="001A1D17">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24D6768D" w14:textId="77777777" w:rsidR="00BA2DC6" w:rsidRPr="001A1D17" w:rsidRDefault="00BA2DC6" w:rsidP="001A1D17">
            <w:pPr>
              <w:spacing w:after="0"/>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528EBE76" w14:textId="77777777" w:rsidR="00BA2DC6" w:rsidRPr="001A1D17" w:rsidRDefault="00BA2DC6" w:rsidP="001A1D17">
            <w:pPr>
              <w:spacing w:after="0"/>
              <w:rPr>
                <w:rFonts w:ascii="Times New Roman" w:hAnsi="Times New Roman" w:cs="Times New Roman"/>
                <w:sz w:val="20"/>
                <w:szCs w:val="20"/>
              </w:rPr>
            </w:pPr>
          </w:p>
        </w:tc>
      </w:tr>
      <w:tr w:rsidR="001A1D17" w:rsidRPr="001A1D17" w14:paraId="0D0987A1" w14:textId="77777777" w:rsidTr="00263E85">
        <w:trPr>
          <w:trHeight w:val="444"/>
          <w:jc w:val="center"/>
        </w:trPr>
        <w:tc>
          <w:tcPr>
            <w:tcW w:w="0" w:type="auto"/>
            <w:tcMar>
              <w:top w:w="0" w:type="dxa"/>
              <w:left w:w="0" w:type="dxa"/>
              <w:bottom w:w="0" w:type="dxa"/>
              <w:right w:w="0" w:type="dxa"/>
            </w:tcMar>
            <w:vAlign w:val="center"/>
            <w:hideMark/>
          </w:tcPr>
          <w:p w14:paraId="7588F33F"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E8C0EF"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Numar total de comprimate/saptamana</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3E4CD7"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Ziua 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16C0E6"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Ziua 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F32DDF"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Ziua 3</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337038"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Ziua 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64F4A1" w14:textId="77777777" w:rsidR="00BA2DC6" w:rsidRPr="001A1D17" w:rsidRDefault="00BA2DC6" w:rsidP="001A1D17">
            <w:pPr>
              <w:spacing w:after="0"/>
              <w:jc w:val="center"/>
              <w:rPr>
                <w:rFonts w:ascii="Times New Roman" w:hAnsi="Times New Roman" w:cs="Times New Roman"/>
                <w:sz w:val="20"/>
                <w:szCs w:val="20"/>
              </w:rPr>
            </w:pPr>
            <w:r w:rsidRPr="001A1D17">
              <w:rPr>
                <w:rFonts w:ascii="Times New Roman" w:hAnsi="Times New Roman" w:cs="Times New Roman"/>
                <w:sz w:val="20"/>
                <w:szCs w:val="20"/>
              </w:rPr>
              <w:t>Ziua 5</w:t>
            </w:r>
          </w:p>
        </w:tc>
      </w:tr>
      <w:tr w:rsidR="001A1D17" w:rsidRPr="001A1D17" w14:paraId="268F11E2" w14:textId="77777777" w:rsidTr="00263E85">
        <w:trPr>
          <w:trHeight w:val="276"/>
          <w:jc w:val="center"/>
        </w:trPr>
        <w:tc>
          <w:tcPr>
            <w:tcW w:w="0" w:type="auto"/>
            <w:tcMar>
              <w:top w:w="0" w:type="dxa"/>
              <w:left w:w="0" w:type="dxa"/>
              <w:bottom w:w="0" w:type="dxa"/>
              <w:right w:w="0" w:type="dxa"/>
            </w:tcMar>
            <w:vAlign w:val="center"/>
            <w:hideMark/>
          </w:tcPr>
          <w:p w14:paraId="41A4D560" w14:textId="77777777" w:rsidR="00BA2DC6" w:rsidRPr="001A1D17" w:rsidRDefault="00BA2DC6" w:rsidP="001A1D17">
            <w:pPr>
              <w:spacing w:after="0"/>
              <w:jc w:val="center"/>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9A8BF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F805CE"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03748C"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9AE7FD"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C2B98A"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54BACD"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0</w:t>
            </w:r>
          </w:p>
        </w:tc>
      </w:tr>
      <w:tr w:rsidR="001A1D17" w:rsidRPr="001A1D17" w14:paraId="6BCD477C" w14:textId="77777777" w:rsidTr="00263E85">
        <w:trPr>
          <w:trHeight w:val="276"/>
          <w:jc w:val="center"/>
        </w:trPr>
        <w:tc>
          <w:tcPr>
            <w:tcW w:w="0" w:type="auto"/>
            <w:tcMar>
              <w:top w:w="0" w:type="dxa"/>
              <w:left w:w="0" w:type="dxa"/>
              <w:bottom w:w="0" w:type="dxa"/>
              <w:right w:w="0" w:type="dxa"/>
            </w:tcMar>
            <w:vAlign w:val="center"/>
            <w:hideMark/>
          </w:tcPr>
          <w:p w14:paraId="59ADC28C"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0D5E9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5</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F25F48"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3E2F6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ACC7E7"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7DA1B6"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B1B72E"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r>
      <w:tr w:rsidR="001A1D17" w:rsidRPr="001A1D17" w14:paraId="71563184" w14:textId="77777777" w:rsidTr="00263E85">
        <w:trPr>
          <w:trHeight w:val="276"/>
          <w:jc w:val="center"/>
        </w:trPr>
        <w:tc>
          <w:tcPr>
            <w:tcW w:w="0" w:type="auto"/>
            <w:tcMar>
              <w:top w:w="0" w:type="dxa"/>
              <w:left w:w="0" w:type="dxa"/>
              <w:bottom w:w="0" w:type="dxa"/>
              <w:right w:w="0" w:type="dxa"/>
            </w:tcMar>
            <w:vAlign w:val="center"/>
            <w:hideMark/>
          </w:tcPr>
          <w:p w14:paraId="3D3C4FEA"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D2A530"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6</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1812D5"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973A8A"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AD8CB5"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FBEE0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E70FCF"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r>
      <w:tr w:rsidR="001A1D17" w:rsidRPr="001A1D17" w14:paraId="77BDC7E2" w14:textId="77777777" w:rsidTr="00263E85">
        <w:trPr>
          <w:trHeight w:val="276"/>
          <w:jc w:val="center"/>
        </w:trPr>
        <w:tc>
          <w:tcPr>
            <w:tcW w:w="0" w:type="auto"/>
            <w:tcMar>
              <w:top w:w="0" w:type="dxa"/>
              <w:left w:w="0" w:type="dxa"/>
              <w:bottom w:w="0" w:type="dxa"/>
              <w:right w:w="0" w:type="dxa"/>
            </w:tcMar>
            <w:vAlign w:val="center"/>
            <w:hideMark/>
          </w:tcPr>
          <w:p w14:paraId="12B6936F"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42D42F"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7</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D2ADCB"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6230B8"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F3DE7B"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AAF42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64F2A6"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r>
      <w:tr w:rsidR="001A1D17" w:rsidRPr="001A1D17" w14:paraId="432D22F9" w14:textId="77777777" w:rsidTr="00263E85">
        <w:trPr>
          <w:trHeight w:val="276"/>
          <w:jc w:val="center"/>
        </w:trPr>
        <w:tc>
          <w:tcPr>
            <w:tcW w:w="0" w:type="auto"/>
            <w:tcMar>
              <w:top w:w="0" w:type="dxa"/>
              <w:left w:w="0" w:type="dxa"/>
              <w:bottom w:w="0" w:type="dxa"/>
              <w:right w:w="0" w:type="dxa"/>
            </w:tcMar>
            <w:vAlign w:val="center"/>
            <w:hideMark/>
          </w:tcPr>
          <w:p w14:paraId="46AA136D"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B80CDA"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8</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D1A8EB"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49E8CF"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7511D5"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3A0C67"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FA94D9"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r>
      <w:tr w:rsidR="001A1D17" w:rsidRPr="001A1D17" w14:paraId="05EE49CB" w14:textId="77777777" w:rsidTr="00263E85">
        <w:trPr>
          <w:trHeight w:val="276"/>
          <w:jc w:val="center"/>
        </w:trPr>
        <w:tc>
          <w:tcPr>
            <w:tcW w:w="0" w:type="auto"/>
            <w:tcMar>
              <w:top w:w="0" w:type="dxa"/>
              <w:left w:w="0" w:type="dxa"/>
              <w:bottom w:w="0" w:type="dxa"/>
              <w:right w:w="0" w:type="dxa"/>
            </w:tcMar>
            <w:vAlign w:val="center"/>
            <w:hideMark/>
          </w:tcPr>
          <w:p w14:paraId="35A371A4"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4B697B"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9</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1A89C6"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242E99"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1C69DE"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162BA9"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95CD35"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w:t>
            </w:r>
          </w:p>
        </w:tc>
      </w:tr>
      <w:tr w:rsidR="001A1D17" w:rsidRPr="001A1D17" w14:paraId="02441028" w14:textId="77777777" w:rsidTr="00263E85">
        <w:trPr>
          <w:trHeight w:val="288"/>
          <w:jc w:val="center"/>
        </w:trPr>
        <w:tc>
          <w:tcPr>
            <w:tcW w:w="0" w:type="auto"/>
            <w:tcMar>
              <w:top w:w="0" w:type="dxa"/>
              <w:left w:w="0" w:type="dxa"/>
              <w:bottom w:w="0" w:type="dxa"/>
              <w:right w:w="0" w:type="dxa"/>
            </w:tcMar>
            <w:vAlign w:val="center"/>
            <w:hideMark/>
          </w:tcPr>
          <w:p w14:paraId="21919490" w14:textId="77777777" w:rsidR="00BA2DC6" w:rsidRPr="001A1D17" w:rsidRDefault="00BA2DC6" w:rsidP="001A1D17">
            <w:pPr>
              <w:spacing w:after="0"/>
              <w:rPr>
                <w:rFonts w:ascii="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FD2B68"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10</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771F7A"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BFF7E56"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9E7C1D"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0C3A54"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268189" w14:textId="77777777" w:rsidR="00BA2DC6" w:rsidRPr="001A1D17" w:rsidRDefault="00BA2DC6" w:rsidP="001A1D17">
            <w:pPr>
              <w:spacing w:after="0"/>
              <w:rPr>
                <w:rFonts w:ascii="Times New Roman" w:hAnsi="Times New Roman" w:cs="Times New Roman"/>
                <w:sz w:val="20"/>
                <w:szCs w:val="20"/>
              </w:rPr>
            </w:pPr>
            <w:r w:rsidRPr="001A1D17">
              <w:rPr>
                <w:rFonts w:ascii="Times New Roman" w:hAnsi="Times New Roman" w:cs="Times New Roman"/>
                <w:sz w:val="20"/>
                <w:szCs w:val="20"/>
              </w:rPr>
              <w:t>2</w:t>
            </w:r>
          </w:p>
        </w:tc>
      </w:tr>
    </w:tbl>
    <w:p w14:paraId="2F7E6D27"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Se recomandă ca dozele zilnice de cladribină din fiecare săptămână de tratament să fie luate la interval de 24 ore, la aproximativ aceeaşi oră în fiecare zi. Dacă o doză zilnică constă din două comprimate, ambele comprimate trebuie luate ca o doză unică.</w:t>
      </w:r>
    </w:p>
    <w:p w14:paraId="202E2DED"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O doză omisă nu trebuie luată împreună cu următoarea doză programată în ziua următoare. În cazul unei doze omise, pacientul trebuie să ia doza omisă în ziua următoare şi să prelungească numărul de zile din acea săptămână de tratament. Dacă sunt omise două doze consecutive, se aplică aceeaşi regulă şi numărul de zile din săptămâna de tratament se prelungeşte cu două zile.</w:t>
      </w:r>
    </w:p>
    <w:p w14:paraId="26A4B39B" w14:textId="77777777" w:rsidR="00BA2DC6" w:rsidRPr="001A1D17" w:rsidRDefault="00BA2DC6" w:rsidP="001A1D17">
      <w:pPr>
        <w:spacing w:after="150"/>
        <w:jc w:val="both"/>
        <w:rPr>
          <w:rFonts w:ascii="Times New Roman" w:hAnsi="Times New Roman" w:cs="Times New Roman"/>
          <w:iCs/>
          <w:sz w:val="24"/>
          <w:szCs w:val="24"/>
        </w:rPr>
      </w:pPr>
    </w:p>
    <w:p w14:paraId="178AFC9E" w14:textId="77777777" w:rsidR="00BA2DC6" w:rsidRPr="001A1D17" w:rsidRDefault="00BA2DC6" w:rsidP="001A1D17">
      <w:pPr>
        <w:spacing w:after="0"/>
        <w:jc w:val="both"/>
        <w:rPr>
          <w:rFonts w:ascii="Times New Roman" w:hAnsi="Times New Roman" w:cs="Times New Roman"/>
          <w:b/>
          <w:iCs/>
          <w:sz w:val="24"/>
          <w:szCs w:val="24"/>
        </w:rPr>
      </w:pPr>
      <w:r w:rsidRPr="001A1D17">
        <w:rPr>
          <w:rFonts w:ascii="Times New Roman" w:hAnsi="Times New Roman" w:cs="Times New Roman"/>
          <w:b/>
          <w:iCs/>
          <w:sz w:val="24"/>
          <w:szCs w:val="24"/>
        </w:rPr>
        <w:t>Criterii pentru iniţierea şi continuarea tratamentului</w:t>
      </w:r>
    </w:p>
    <w:p w14:paraId="4A09F72D"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iCs/>
          <w:sz w:val="24"/>
          <w:szCs w:val="24"/>
        </w:rPr>
        <w:t>Numărul de limfocite trebuie să fie:</w:t>
      </w:r>
    </w:p>
    <w:p w14:paraId="7B5C5D43" w14:textId="77777777" w:rsidR="00BA2DC6" w:rsidRPr="001A1D17" w:rsidRDefault="00BA2DC6" w:rsidP="001A1D17">
      <w:pPr>
        <w:numPr>
          <w:ilvl w:val="0"/>
          <w:numId w:val="543"/>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în limite normale înaintea iniţierii tratamentului cu cladribină în anul 1,</w:t>
      </w:r>
    </w:p>
    <w:p w14:paraId="2172C8AE" w14:textId="77777777" w:rsidR="00BA2DC6" w:rsidRPr="001A1D17" w:rsidRDefault="00BA2DC6" w:rsidP="001A1D17">
      <w:pPr>
        <w:numPr>
          <w:ilvl w:val="0"/>
          <w:numId w:val="543"/>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cel puţin 800 celule/mm3 înaintea iniţierii tratamentului cu cladribină în anul 2.</w:t>
      </w:r>
    </w:p>
    <w:p w14:paraId="4B898012" w14:textId="77777777" w:rsidR="00BA2DC6" w:rsidRPr="001A1D17" w:rsidRDefault="00BA2DC6" w:rsidP="001A1D17">
      <w:pPr>
        <w:spacing w:after="150"/>
        <w:jc w:val="both"/>
        <w:rPr>
          <w:rFonts w:ascii="Times New Roman" w:hAnsi="Times New Roman" w:cs="Times New Roman"/>
          <w:iCs/>
          <w:sz w:val="24"/>
          <w:szCs w:val="24"/>
        </w:rPr>
      </w:pPr>
    </w:p>
    <w:p w14:paraId="7503099A"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Dacă este necesar, ciclul de tratament din anul 2 poate fi amânat timp de până la 6 luni pentru a permite recuperarea limfocitelor. Dacă această recuperare durează mai mult de 6 luni, pacientului nu trebuie să i se mai administreze cladribină. Distribuţia dozei totale pe o perioadă de 2 ani de tratament trebuie realizată conform RCP produs.</w:t>
      </w:r>
    </w:p>
    <w:p w14:paraId="10945BB3"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b/>
          <w:bCs/>
          <w:iCs/>
          <w:sz w:val="24"/>
          <w:szCs w:val="24"/>
        </w:rPr>
        <w:t>Grupe speciale de pacienţi</w:t>
      </w:r>
    </w:p>
    <w:p w14:paraId="268E9428" w14:textId="77777777" w:rsidR="00BA2DC6" w:rsidRPr="001A1D17" w:rsidRDefault="00BA2DC6" w:rsidP="001A1D17">
      <w:pPr>
        <w:spacing w:after="0"/>
        <w:jc w:val="both"/>
        <w:rPr>
          <w:rFonts w:ascii="Times New Roman" w:hAnsi="Times New Roman" w:cs="Times New Roman"/>
          <w:i/>
          <w:iCs/>
          <w:sz w:val="24"/>
          <w:szCs w:val="24"/>
        </w:rPr>
      </w:pPr>
      <w:r w:rsidRPr="001A1D17">
        <w:rPr>
          <w:rFonts w:ascii="Times New Roman" w:hAnsi="Times New Roman" w:cs="Times New Roman"/>
          <w:i/>
          <w:iCs/>
          <w:sz w:val="24"/>
          <w:szCs w:val="24"/>
        </w:rPr>
        <w:t>Insuficienţă renală</w:t>
      </w:r>
    </w:p>
    <w:p w14:paraId="46D689DD"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Nu s-au efectuat studii dedicate la pacienţi cu insuficienţă renală. La pacienţii cu insuficienţă renală uşoară (clearance-ul creatininei 60-89 ml/min) nu este considerată necesară ajustarea dozei.</w:t>
      </w:r>
    </w:p>
    <w:p w14:paraId="2F73BA21"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Siguranţa şi eficacitatea la pacienţii cu insuficienţă renală moderată sau severă nu au fost stabilite. Prin urmare, cladribina este contraindicată la aceşti pacienţi.</w:t>
      </w:r>
    </w:p>
    <w:p w14:paraId="05B84B79" w14:textId="77777777" w:rsidR="00BA2DC6" w:rsidRPr="001A1D17" w:rsidRDefault="00BA2DC6" w:rsidP="001A1D17">
      <w:pPr>
        <w:spacing w:after="0"/>
        <w:jc w:val="both"/>
        <w:rPr>
          <w:rFonts w:ascii="Times New Roman" w:hAnsi="Times New Roman" w:cs="Times New Roman"/>
          <w:i/>
          <w:iCs/>
          <w:sz w:val="24"/>
          <w:szCs w:val="24"/>
        </w:rPr>
      </w:pPr>
      <w:r w:rsidRPr="001A1D17">
        <w:rPr>
          <w:rFonts w:ascii="Times New Roman" w:hAnsi="Times New Roman" w:cs="Times New Roman"/>
          <w:i/>
          <w:iCs/>
          <w:sz w:val="24"/>
          <w:szCs w:val="24"/>
        </w:rPr>
        <w:t>Insuficienţă hepatică</w:t>
      </w:r>
    </w:p>
    <w:p w14:paraId="0A341F60"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Nu s-au efectuat studii la pacienţi cu insuficienţă hepatică.</w:t>
      </w:r>
    </w:p>
    <w:p w14:paraId="0CA4651E"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Cu toate că importanţa funcţiei hepatice pentru eliminarea cladribinei este considerată neglijabilă (vezi pct. 5.2), în absenţa datelor, utilizarea cladribinei nu este recomandată la pacienţii cu insuficienţă hepatică moderată sau severă (scorul Child-Pugh &gt; 6).</w:t>
      </w:r>
    </w:p>
    <w:p w14:paraId="19C7EF11" w14:textId="77777777" w:rsidR="00BA2DC6" w:rsidRPr="001A1D17" w:rsidRDefault="00BA2DC6" w:rsidP="001A1D17">
      <w:pPr>
        <w:spacing w:after="0"/>
        <w:jc w:val="both"/>
        <w:rPr>
          <w:rFonts w:ascii="Times New Roman" w:hAnsi="Times New Roman" w:cs="Times New Roman"/>
          <w:i/>
          <w:iCs/>
          <w:sz w:val="24"/>
          <w:szCs w:val="24"/>
        </w:rPr>
      </w:pPr>
      <w:r w:rsidRPr="001A1D17">
        <w:rPr>
          <w:rFonts w:ascii="Times New Roman" w:hAnsi="Times New Roman" w:cs="Times New Roman"/>
          <w:i/>
          <w:iCs/>
          <w:sz w:val="24"/>
          <w:szCs w:val="24"/>
        </w:rPr>
        <w:t>Vârstnici</w:t>
      </w:r>
    </w:p>
    <w:p w14:paraId="262B1760"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Studiile clinice cu cladribină administrată oral în SM nu au inclus pacienţi cu vârsta peste 65 ani; de aceea, nu se cunoaşte dacă aceştia răspund diferit faţă de pacienţii mai tineri. Se recomandă prudenţă dacă cladribina se utilizează la pacienţi vârstnici, luându-se în considerare frecvenţa potenţial mai mare a funcţiei hepatice sau renale reduse, bolile concomitente şi alte tratamente medicamentoase.</w:t>
      </w:r>
    </w:p>
    <w:p w14:paraId="5E2C7A31"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Contraindicaţii</w:t>
      </w:r>
    </w:p>
    <w:p w14:paraId="6B588C1B"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Hipersensibilitate la substanţa activă sau la oricare dintre excipienţii produsului</w:t>
      </w:r>
    </w:p>
    <w:p w14:paraId="3F03CDA3"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Infecţie cu virusul imunodeficienţei umane (HIV)</w:t>
      </w:r>
    </w:p>
    <w:p w14:paraId="0FF4BA5D"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Infecţie cronică activă (tuberculoză sau hepatită)</w:t>
      </w:r>
    </w:p>
    <w:p w14:paraId="3A9E3496"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Iniţierea tratamentului cu cladribină la pacienţii cu imunitate deprimată, incluzând pacienţii cărora li se administrează în prezent tratament imunosupresor sau mielosupresor</w:t>
      </w:r>
    </w:p>
    <w:p w14:paraId="62543E2D"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Tumoare malignă activă</w:t>
      </w:r>
    </w:p>
    <w:p w14:paraId="54E21C76"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Insuficienţă renală moderată sau severă (clearance-ul creatininei &lt; 60 ml/min)</w:t>
      </w:r>
    </w:p>
    <w:p w14:paraId="016ACC17" w14:textId="77777777" w:rsidR="00BA2DC6" w:rsidRPr="001A1D17" w:rsidRDefault="00BA2DC6" w:rsidP="001A1D17">
      <w:pPr>
        <w:numPr>
          <w:ilvl w:val="0"/>
          <w:numId w:val="544"/>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Sarcină şi alăptare (sarcina trebuie exclusă înainte de iniţierea tratamentului în anii 1 şi 2 şi cel puţin 6 luni după ultima doză).</w:t>
      </w:r>
    </w:p>
    <w:p w14:paraId="79242D13" w14:textId="77777777" w:rsidR="00BA2DC6" w:rsidRPr="001A1D17" w:rsidRDefault="00BA2DC6" w:rsidP="001A1D17">
      <w:pPr>
        <w:jc w:val="both"/>
        <w:rPr>
          <w:rFonts w:ascii="Times New Roman" w:hAnsi="Times New Roman" w:cs="Times New Roman"/>
          <w:b/>
          <w:iCs/>
          <w:sz w:val="24"/>
          <w:szCs w:val="24"/>
          <w:u w:val="single"/>
        </w:rPr>
      </w:pPr>
    </w:p>
    <w:p w14:paraId="7BE21DDF" w14:textId="0ECBE482" w:rsidR="00BA2DC6" w:rsidRPr="001A1D17" w:rsidRDefault="00BA2DC6" w:rsidP="001A1D17">
      <w:pPr>
        <w:pStyle w:val="ListParagraph"/>
        <w:numPr>
          <w:ilvl w:val="0"/>
          <w:numId w:val="548"/>
        </w:numPr>
        <w:jc w:val="both"/>
        <w:rPr>
          <w:b/>
          <w:iCs/>
          <w:color w:val="auto"/>
          <w:u w:val="single"/>
        </w:rPr>
      </w:pPr>
      <w:r w:rsidRPr="001A1D17">
        <w:rPr>
          <w:b/>
          <w:iCs/>
          <w:color w:val="auto"/>
          <w:u w:val="single"/>
        </w:rPr>
        <w:t>Siponimod</w:t>
      </w:r>
    </w:p>
    <w:p w14:paraId="2CA0F604" w14:textId="77777777" w:rsidR="00BA2DC6" w:rsidRPr="001A1D17" w:rsidRDefault="00BA2DC6" w:rsidP="001A1D17">
      <w:pPr>
        <w:jc w:val="both"/>
        <w:rPr>
          <w:rFonts w:ascii="Times New Roman" w:hAnsi="Times New Roman" w:cs="Times New Roman"/>
          <w:b/>
          <w:bCs/>
          <w:iCs/>
          <w:sz w:val="24"/>
          <w:szCs w:val="24"/>
        </w:rPr>
      </w:pPr>
    </w:p>
    <w:p w14:paraId="360AB0A0"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Indicaţie terapeutica</w:t>
      </w:r>
    </w:p>
    <w:p w14:paraId="5326B44E"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Siponimod este indicat pentru tratarea pacienţilor adulţi cu scleroză multiplă secundar progresivă (SPMS) - cu o progresie constatată pe o durată de minimum 6 luni demonstrată printr-o creştere a scorului EDSS de minimum 0,5 puncte în afara recurenţelor-, cu boală activă evidenţiată prin recidive sau caracteristici imagistice ale activităţii inflamatorii.</w:t>
      </w:r>
    </w:p>
    <w:p w14:paraId="0EDFE76F"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Doze şi mod de administrare</w:t>
      </w:r>
    </w:p>
    <w:p w14:paraId="3EBE51A9"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Înainte de începerea tratamentului, pacienţii trebuie să efectueze un test de genotipare pentru CYP2C9 pentru a li se stabili statusul de metabolizator CYP2C9 şi implicit doza de siponimod necesară pentru tratamentul de întreţinere. Siponimod nu trebuie utilizat la pacienţii cu genotip CYP2C9*3*3 (homozigoţi pentru genotipul CYP2C9*3).</w:t>
      </w:r>
    </w:p>
    <w:p w14:paraId="54E2D83B" w14:textId="11C581F3"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Siponimod se administrează oral, o dată pe zi, atât în perioada de iniţiere, cât şi în perioada de întreţinere.</w:t>
      </w:r>
    </w:p>
    <w:p w14:paraId="1D8E253B"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Iniţierea tratamentului</w:t>
      </w:r>
    </w:p>
    <w:p w14:paraId="7136FB15"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Tratamentul trebuie iniţiat cu un pachet/kit de titrare pentru 5 zile.</w:t>
      </w:r>
    </w:p>
    <w:p w14:paraId="654B4CBD"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Tratamentul se iniţiază cu doza de 0,25 mg siponimod o dată pe zi în zilele 1 şi 2, urmat de doza de 0,5 mg siponimod în ziua 3, apoi 0,75 mg siponimod în ziua 4 şi 1,25 mg siponimod în ziua 5. Dozele se administrează oral, o dată pe zi, dimineata, cu sau fără alimente</w:t>
      </w:r>
    </w:p>
    <w:p w14:paraId="14CBCF19"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Siponimod nu trebuie utilizat la pacienţii cu genotip CYP2C9*3*3.</w:t>
      </w:r>
    </w:p>
    <w:p w14:paraId="69D49CCA" w14:textId="77777777" w:rsidR="00BA2DC6" w:rsidRPr="001A1D17" w:rsidRDefault="00BA2DC6" w:rsidP="001A1D17">
      <w:pPr>
        <w:jc w:val="both"/>
        <w:rPr>
          <w:rFonts w:ascii="Times New Roman" w:hAnsi="Times New Roman" w:cs="Times New Roman"/>
          <w:iCs/>
          <w:sz w:val="24"/>
          <w:szCs w:val="24"/>
        </w:rPr>
      </w:pPr>
    </w:p>
    <w:p w14:paraId="1C8FDFC1" w14:textId="77777777" w:rsidR="00BA2DC6" w:rsidRPr="001A1D17" w:rsidRDefault="00BA2DC6" w:rsidP="001A1D17">
      <w:pPr>
        <w:spacing w:after="150"/>
        <w:jc w:val="center"/>
        <w:rPr>
          <w:rFonts w:ascii="Times New Roman" w:hAnsi="Times New Roman" w:cs="Times New Roman"/>
          <w:iCs/>
          <w:sz w:val="24"/>
          <w:szCs w:val="24"/>
        </w:rPr>
      </w:pPr>
      <w:r w:rsidRPr="001A1D17">
        <w:rPr>
          <w:rFonts w:ascii="Times New Roman" w:hAnsi="Times New Roman" w:cs="Times New Roman"/>
          <w:b/>
          <w:bCs/>
          <w:iCs/>
          <w:sz w:val="24"/>
          <w:szCs w:val="24"/>
        </w:rPr>
        <w:t>Schema de iniţiere a tratamentului cu siponimod</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3355"/>
        <w:gridCol w:w="2745"/>
        <w:gridCol w:w="3378"/>
      </w:tblGrid>
      <w:tr w:rsidR="001A1D17" w:rsidRPr="001A1D17" w14:paraId="7EEA9136" w14:textId="77777777" w:rsidTr="00263E85">
        <w:trPr>
          <w:trHeight w:val="12"/>
          <w:jc w:val="center"/>
        </w:trPr>
        <w:tc>
          <w:tcPr>
            <w:tcW w:w="20" w:type="dxa"/>
            <w:tcMar>
              <w:top w:w="0" w:type="dxa"/>
              <w:left w:w="0" w:type="dxa"/>
              <w:bottom w:w="0" w:type="dxa"/>
              <w:right w:w="0" w:type="dxa"/>
            </w:tcMar>
            <w:vAlign w:val="center"/>
            <w:hideMark/>
          </w:tcPr>
          <w:p w14:paraId="5687B7F1" w14:textId="77777777" w:rsidR="00BA2DC6" w:rsidRPr="001A1D17" w:rsidRDefault="00BA2DC6" w:rsidP="001A1D17">
            <w:pPr>
              <w:rPr>
                <w:rFonts w:ascii="Times New Roman" w:hAnsi="Times New Roman" w:cs="Times New Roman"/>
                <w:iCs/>
                <w:sz w:val="20"/>
                <w:szCs w:val="20"/>
              </w:rPr>
            </w:pPr>
          </w:p>
        </w:tc>
        <w:tc>
          <w:tcPr>
            <w:tcW w:w="3355" w:type="dxa"/>
            <w:tcMar>
              <w:top w:w="0" w:type="dxa"/>
              <w:left w:w="0" w:type="dxa"/>
              <w:bottom w:w="0" w:type="dxa"/>
              <w:right w:w="0" w:type="dxa"/>
            </w:tcMar>
            <w:vAlign w:val="center"/>
            <w:hideMark/>
          </w:tcPr>
          <w:p w14:paraId="2FA887AC" w14:textId="77777777" w:rsidR="00BA2DC6" w:rsidRPr="001A1D17" w:rsidRDefault="00BA2DC6" w:rsidP="001A1D17">
            <w:pPr>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6F699345" w14:textId="77777777" w:rsidR="00BA2DC6" w:rsidRPr="001A1D17" w:rsidRDefault="00BA2DC6" w:rsidP="001A1D17">
            <w:pPr>
              <w:rPr>
                <w:rFonts w:ascii="Times New Roman" w:hAnsi="Times New Roman" w:cs="Times New Roman"/>
                <w:sz w:val="20"/>
                <w:szCs w:val="20"/>
              </w:rPr>
            </w:pPr>
          </w:p>
        </w:tc>
        <w:tc>
          <w:tcPr>
            <w:tcW w:w="3378" w:type="dxa"/>
            <w:tcMar>
              <w:top w:w="0" w:type="dxa"/>
              <w:left w:w="0" w:type="dxa"/>
              <w:bottom w:w="0" w:type="dxa"/>
              <w:right w:w="0" w:type="dxa"/>
            </w:tcMar>
            <w:vAlign w:val="center"/>
            <w:hideMark/>
          </w:tcPr>
          <w:p w14:paraId="4043AA57" w14:textId="77777777" w:rsidR="00BA2DC6" w:rsidRPr="001A1D17" w:rsidRDefault="00BA2DC6" w:rsidP="001A1D17">
            <w:pPr>
              <w:rPr>
                <w:rFonts w:ascii="Times New Roman" w:hAnsi="Times New Roman" w:cs="Times New Roman"/>
                <w:sz w:val="20"/>
                <w:szCs w:val="20"/>
              </w:rPr>
            </w:pPr>
          </w:p>
        </w:tc>
      </w:tr>
      <w:tr w:rsidR="001A1D17" w:rsidRPr="001A1D17" w14:paraId="37B846CE" w14:textId="77777777" w:rsidTr="00263E85">
        <w:trPr>
          <w:trHeight w:val="276"/>
          <w:jc w:val="center"/>
        </w:trPr>
        <w:tc>
          <w:tcPr>
            <w:tcW w:w="20" w:type="dxa"/>
            <w:tcMar>
              <w:top w:w="0" w:type="dxa"/>
              <w:left w:w="0" w:type="dxa"/>
              <w:bottom w:w="0" w:type="dxa"/>
              <w:right w:w="0" w:type="dxa"/>
            </w:tcMar>
            <w:vAlign w:val="center"/>
            <w:hideMark/>
          </w:tcPr>
          <w:p w14:paraId="07D1BB02" w14:textId="77777777" w:rsidR="00BA2DC6" w:rsidRPr="001A1D17" w:rsidRDefault="00BA2DC6" w:rsidP="001A1D17">
            <w:pP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3FFEEE8"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Pachet/kit de titrare Ziua</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C7CF014"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Doză siponimod</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0131924"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Număr de comprimate de 0,25 mg</w:t>
            </w:r>
          </w:p>
        </w:tc>
      </w:tr>
      <w:tr w:rsidR="001A1D17" w:rsidRPr="001A1D17" w14:paraId="07775CD0" w14:textId="77777777" w:rsidTr="00263E85">
        <w:trPr>
          <w:trHeight w:val="276"/>
          <w:jc w:val="center"/>
        </w:trPr>
        <w:tc>
          <w:tcPr>
            <w:tcW w:w="20" w:type="dxa"/>
            <w:tcMar>
              <w:top w:w="0" w:type="dxa"/>
              <w:left w:w="0" w:type="dxa"/>
              <w:bottom w:w="0" w:type="dxa"/>
              <w:right w:w="0" w:type="dxa"/>
            </w:tcMar>
            <w:vAlign w:val="center"/>
            <w:hideMark/>
          </w:tcPr>
          <w:p w14:paraId="338126AD" w14:textId="77777777" w:rsidR="00BA2DC6" w:rsidRPr="001A1D17" w:rsidRDefault="00BA2DC6" w:rsidP="001A1D17">
            <w:pPr>
              <w:jc w:val="cente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CB58C8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Ziua 1</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BDCA3B4"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A81250E"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comprimat</w:t>
            </w:r>
          </w:p>
        </w:tc>
      </w:tr>
      <w:tr w:rsidR="001A1D17" w:rsidRPr="001A1D17" w14:paraId="2E68AF4E" w14:textId="77777777" w:rsidTr="00263E85">
        <w:trPr>
          <w:trHeight w:val="276"/>
          <w:jc w:val="center"/>
        </w:trPr>
        <w:tc>
          <w:tcPr>
            <w:tcW w:w="20" w:type="dxa"/>
            <w:tcMar>
              <w:top w:w="0" w:type="dxa"/>
              <w:left w:w="0" w:type="dxa"/>
              <w:bottom w:w="0" w:type="dxa"/>
              <w:right w:w="0" w:type="dxa"/>
            </w:tcMar>
            <w:vAlign w:val="center"/>
            <w:hideMark/>
          </w:tcPr>
          <w:p w14:paraId="0930390F" w14:textId="77777777" w:rsidR="00BA2DC6" w:rsidRPr="001A1D17" w:rsidRDefault="00BA2DC6" w:rsidP="001A1D17">
            <w:pP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A09AF58"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Ziua 2</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09893F8"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715221"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 comprimat</w:t>
            </w:r>
          </w:p>
        </w:tc>
      </w:tr>
      <w:tr w:rsidR="001A1D17" w:rsidRPr="001A1D17" w14:paraId="793968DD" w14:textId="77777777" w:rsidTr="00263E85">
        <w:trPr>
          <w:trHeight w:val="276"/>
          <w:jc w:val="center"/>
        </w:trPr>
        <w:tc>
          <w:tcPr>
            <w:tcW w:w="20" w:type="dxa"/>
            <w:tcMar>
              <w:top w:w="0" w:type="dxa"/>
              <w:left w:w="0" w:type="dxa"/>
              <w:bottom w:w="0" w:type="dxa"/>
              <w:right w:w="0" w:type="dxa"/>
            </w:tcMar>
            <w:vAlign w:val="center"/>
            <w:hideMark/>
          </w:tcPr>
          <w:p w14:paraId="011A1756" w14:textId="77777777" w:rsidR="00BA2DC6" w:rsidRPr="001A1D17" w:rsidRDefault="00BA2DC6" w:rsidP="001A1D17">
            <w:pP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0FDE31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Ziua 3</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6FE6AB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0,5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9519120"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2 comprimate</w:t>
            </w:r>
          </w:p>
        </w:tc>
      </w:tr>
      <w:tr w:rsidR="001A1D17" w:rsidRPr="001A1D17" w14:paraId="069B2668" w14:textId="77777777" w:rsidTr="00263E85">
        <w:trPr>
          <w:trHeight w:val="276"/>
          <w:jc w:val="center"/>
        </w:trPr>
        <w:tc>
          <w:tcPr>
            <w:tcW w:w="20" w:type="dxa"/>
            <w:tcMar>
              <w:top w:w="0" w:type="dxa"/>
              <w:left w:w="0" w:type="dxa"/>
              <w:bottom w:w="0" w:type="dxa"/>
              <w:right w:w="0" w:type="dxa"/>
            </w:tcMar>
            <w:vAlign w:val="center"/>
            <w:hideMark/>
          </w:tcPr>
          <w:p w14:paraId="2A78EA3C" w14:textId="77777777" w:rsidR="00BA2DC6" w:rsidRPr="001A1D17" w:rsidRDefault="00BA2DC6" w:rsidP="001A1D17">
            <w:pP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BBED4B0"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Ziua 4</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2F25C6C"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0,75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6D07813"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3 comprimate</w:t>
            </w:r>
          </w:p>
        </w:tc>
      </w:tr>
      <w:tr w:rsidR="00BA2DC6" w:rsidRPr="001A1D17" w14:paraId="676AED47" w14:textId="77777777" w:rsidTr="00263E85">
        <w:trPr>
          <w:trHeight w:val="276"/>
          <w:jc w:val="center"/>
        </w:trPr>
        <w:tc>
          <w:tcPr>
            <w:tcW w:w="20" w:type="dxa"/>
            <w:tcMar>
              <w:top w:w="0" w:type="dxa"/>
              <w:left w:w="0" w:type="dxa"/>
              <w:bottom w:w="0" w:type="dxa"/>
              <w:right w:w="0" w:type="dxa"/>
            </w:tcMar>
            <w:vAlign w:val="center"/>
            <w:hideMark/>
          </w:tcPr>
          <w:p w14:paraId="091D0B6C" w14:textId="77777777" w:rsidR="00BA2DC6" w:rsidRPr="001A1D17" w:rsidRDefault="00BA2DC6" w:rsidP="001A1D17">
            <w:pPr>
              <w:rPr>
                <w:rFonts w:ascii="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A4BE515"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Ziua 5</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CA02EF9"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1,25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36BFD9"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5 comprimate</w:t>
            </w:r>
          </w:p>
        </w:tc>
      </w:tr>
    </w:tbl>
    <w:p w14:paraId="0C1DA9F8" w14:textId="77777777" w:rsidR="00BA2DC6" w:rsidRPr="001A1D17" w:rsidRDefault="00BA2DC6" w:rsidP="001A1D17">
      <w:pPr>
        <w:spacing w:after="150"/>
        <w:jc w:val="both"/>
        <w:rPr>
          <w:rFonts w:ascii="Times New Roman" w:hAnsi="Times New Roman" w:cs="Times New Roman"/>
          <w:b/>
          <w:bCs/>
          <w:iCs/>
        </w:rPr>
      </w:pPr>
    </w:p>
    <w:p w14:paraId="690E3528"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Tratamentul de întreţinere</w:t>
      </w:r>
    </w:p>
    <w:p w14:paraId="611A23DC"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Doza de întreţinere se administrează începând cu ziua a 6 a de tratament.</w:t>
      </w:r>
    </w:p>
    <w:p w14:paraId="42DE9114"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Doza de siponimod recomandată pentru tratamentul de întreţinere este de 1 mg pe zi la pacienţii cu genotip CYP2C9*2*3 sau *1*3.</w:t>
      </w:r>
    </w:p>
    <w:p w14:paraId="6F708427"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Doza de siponimod recomandată pentru tratamentul de întreţinere este de 2 mg pe zi la pacienţii cu toate celelalte genotipuri CYP2C9 (CYP2C9*1*1, CYP2C9*1*2, CYP2C9*2*2).</w:t>
      </w:r>
    </w:p>
    <w:p w14:paraId="4A8ACED8"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Doză(e) omisă(e)</w:t>
      </w:r>
    </w:p>
    <w:p w14:paraId="4A2E05EA"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Doză omisă în timpul perioadei de iniţiere a tratamentului</w:t>
      </w:r>
    </w:p>
    <w:p w14:paraId="62A5CCDB"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În primele 6 zile de tratament, dacă este omisă o doză de titrare într-o zi, tratamentul trebuie reînceput cu un nou pachet/kit de titrare.</w:t>
      </w:r>
    </w:p>
    <w:p w14:paraId="0DB0C826"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Doză(e) omisă(e) după ziua 6</w:t>
      </w:r>
    </w:p>
    <w:p w14:paraId="51FB246F"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Dacă este omisă o doză, aceasta trebuie administrată în următoarea zi, fără a dubla doza.</w:t>
      </w:r>
    </w:p>
    <w:p w14:paraId="2AB18CDE"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Dacă tratamentul de întreţinere este întrerupt timp de 4 sau mai multe doze zilnice consecutive, siponimod trebuie reînceput cu un nou pachet/kit de titrare.</w:t>
      </w:r>
    </w:p>
    <w:p w14:paraId="7875F29E"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Grupe speciale de pacienţi</w:t>
      </w:r>
    </w:p>
    <w:p w14:paraId="5FE98CA9"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Siponimod nu a fost studiat la pacienţii cu vârsta de 65 ani şi peste această vârstă.</w:t>
      </w:r>
    </w:p>
    <w:p w14:paraId="1DC61393"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Nu sunt necesare ajustări ale dozei la pacienţii cu insuficienţă renală.</w:t>
      </w:r>
    </w:p>
    <w:p w14:paraId="52E9C29F"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Siponimod nu trebuie utilizat la pacienţii cu insuficienţă hepatică severă (clasa C Child-Pugh).</w:t>
      </w:r>
    </w:p>
    <w:p w14:paraId="6CDC2DE4"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Înainte de începerea tratamentului cu siponimod trebuie evaluate/efectuate</w:t>
      </w:r>
      <w:r w:rsidRPr="001A1D17">
        <w:rPr>
          <w:rFonts w:ascii="Times New Roman" w:hAnsi="Times New Roman" w:cs="Times New Roman"/>
          <w:iCs/>
          <w:sz w:val="24"/>
          <w:szCs w:val="24"/>
        </w:rPr>
        <w:t> hemoleucograma completă, funcţia hepatică, consult dermatologic, consult oftalmologic (în cazul pacienţilor cu antecedente de diabet zaharat, uveită sau boală retiniană), electrocardiogramă (pacienţi cu bradicardie sinusală, antecedente de bloc AV de gradul I sau II [tip I Mobitz], antecendente de infarct miocardic sau antecendente de insuficienţă cardiacă NYHA clasa I şi II).</w:t>
      </w:r>
    </w:p>
    <w:p w14:paraId="55D985C1"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Pacienţii fără antecedente de varicelă confirmate de medic sau fără documentaţie care să ateste o schemă completă de vaccinare împotriva VZV trebuie testaţi pentru depistarea anticorpilor pentru VZV înainte de începerea administrării siponimod.</w:t>
      </w:r>
    </w:p>
    <w:p w14:paraId="14ED15C2"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Se recomandă o schemă completă de vaccinare cu vaccin anti-varicela la pacienţii fără anticorpi înainte de începerea tratamentului cu siponimod, după care începerea tratamentului trebuie amânată timp de 1 lună pentru a se permite obţinerea unui efect complet al vaccinării.</w:t>
      </w:r>
    </w:p>
    <w:p w14:paraId="66686261"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Începerea tratamentului trebuie amânată la pacienţii cu infecţii active severe până la rezolvarea acestora.</w:t>
      </w:r>
    </w:p>
    <w:p w14:paraId="4D931833"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Se efectuează o evaluare oftalmologică înainte de iniţierea terapiei şi de evaluările de monitorizare în timpul administrării terapiei la pacienţii cu antecedente de diabet zaharat, uveită sau boală retiniană existentă/coexistentă. Se recomandă efectuarea unei evaluări oftalmologice la 3-4 luni de la începerea tratamentului cu siponimod. Se instruieşte pacientul să raporteze tulburările de vedere în orice moment în timpul administrării terapiei cu siponimod. Nu se va începe administrarea tratamentului cu siponimod la pacienţii cu edem macular înainte de rezolvarea acestuia.</w:t>
      </w:r>
    </w:p>
    <w:p w14:paraId="1F144B20"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Înainte de iniţierea tratamentului cu siponimod, se vor efectua analize ale funcţiei hepatice. Dacă, în timpul tratamentului cu siponimod, pacienţii dezvoltă simptome care sugerează o disfuncţie hepatică, se va solicita o evaluare a enzimelor hepatice. Se va întrerupe tratamentul dacă se confirmă o afectare hepatică semnificativă.</w:t>
      </w:r>
    </w:p>
    <w:p w14:paraId="6892C1FF"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Se vor efectua examinări cutanate înainte de iniţierea tratamentului şi, ulterior, la intervale de 6 până la 12 luni.</w:t>
      </w:r>
    </w:p>
    <w:p w14:paraId="61293664"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Monitorizarea pe o perioadă de 6 ore de la administrarea primei doze de siponimod</w:t>
      </w:r>
      <w:r w:rsidRPr="001A1D17">
        <w:rPr>
          <w:rFonts w:ascii="Times New Roman" w:hAnsi="Times New Roman" w:cs="Times New Roman"/>
          <w:iCs/>
          <w:sz w:val="24"/>
          <w:szCs w:val="24"/>
        </w:rPr>
        <w:t>, ca măsură de precauţie pentru depistarea de semne şi simptome ale bradicardiei, se efectuează la pacienţii cu următoarele afecţiuni cardiace:</w:t>
      </w:r>
    </w:p>
    <w:p w14:paraId="0518839B" w14:textId="77777777" w:rsidR="00BA2DC6" w:rsidRPr="001A1D17" w:rsidRDefault="00BA2DC6" w:rsidP="001A1D17">
      <w:pPr>
        <w:numPr>
          <w:ilvl w:val="0"/>
          <w:numId w:val="545"/>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bradicardia sinusală (frecvenţă cardiacă &lt; 55 bpm),</w:t>
      </w:r>
    </w:p>
    <w:p w14:paraId="187D8CA8" w14:textId="77777777" w:rsidR="00BA2DC6" w:rsidRPr="001A1D17" w:rsidRDefault="00BA2DC6" w:rsidP="001A1D17">
      <w:pPr>
        <w:numPr>
          <w:ilvl w:val="0"/>
          <w:numId w:val="545"/>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antecedente de bloc AV de gradul I sau II [tip I Mobitz],</w:t>
      </w:r>
    </w:p>
    <w:p w14:paraId="2389B71D" w14:textId="77777777" w:rsidR="00BA2DC6" w:rsidRPr="001A1D17" w:rsidRDefault="00BA2DC6" w:rsidP="001A1D17">
      <w:pPr>
        <w:numPr>
          <w:ilvl w:val="0"/>
          <w:numId w:val="545"/>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antecedente de infarct miocardic sau</w:t>
      </w:r>
    </w:p>
    <w:p w14:paraId="7542A235" w14:textId="77777777" w:rsidR="00BA2DC6" w:rsidRPr="001A1D17" w:rsidRDefault="00BA2DC6" w:rsidP="001A1D17">
      <w:pPr>
        <w:numPr>
          <w:ilvl w:val="0"/>
          <w:numId w:val="545"/>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antecedente de insuficienţă cardiacă (pacienţi cu NYHA clasele I şi II).</w:t>
      </w:r>
    </w:p>
    <w:p w14:paraId="1855C0D2"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La aceşti pacienţi, se recomandă efectuarea unei electrocardiograme (EKG) înainte de administrarea dozei şi la sfârşitul perioadei de observaţie. Dacă apar bradiaritmie post-dozare sau simptome asociate conducerii cardiace sau dacă examenul EKG la 6 ore post-doză arată un nou debut de bloc AV de gradul II sau mai mare QTc ≥500 msec, trebuie început un tratament adecvat şi monitorizarea trebuie continuată până la rezolvarea simptomelor/ameliorarea rezultatelor. Dacă este necesar tratament farmacologic, trebuie continuată monitorizarea peste noapte şi trebuie repetată monitorizarea la 6 ore după a doua doză.</w:t>
      </w:r>
    </w:p>
    <w:p w14:paraId="2CD2EB9E"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b/>
          <w:bCs/>
          <w:iCs/>
          <w:sz w:val="24"/>
          <w:szCs w:val="24"/>
        </w:rPr>
        <w:t>Pe durata tratamentului cu siponimod trebuie monitorizate:</w:t>
      </w:r>
      <w:r w:rsidRPr="001A1D17">
        <w:rPr>
          <w:rFonts w:ascii="Times New Roman" w:hAnsi="Times New Roman" w:cs="Times New Roman"/>
          <w:iCs/>
          <w:sz w:val="24"/>
          <w:szCs w:val="24"/>
        </w:rPr>
        <w:t> hemoleucograma, funcţia hepatică, tensiunea arterială. Se recomandă evaluare regulată dermatologică, oftalmologică (pacienţi selectaţi), cardiologică (pacienţi selectaţi). Se vor monitoriza atent toţi pacienţii pentru identificarea semnelor şi simptomelor infecţiilor, inclusiv reactivarea varicelei zoster, reactivarea altor infecţii virale, leucoencefalopatia multifocală progresivă (PML) şi alte infecţii oportuniste rare. Un număr absolut de limfocite &lt; 0,2 x 10</w:t>
      </w:r>
      <w:r w:rsidRPr="001A1D17">
        <w:rPr>
          <w:rFonts w:ascii="Times New Roman" w:hAnsi="Times New Roman" w:cs="Times New Roman"/>
          <w:iCs/>
          <w:sz w:val="24"/>
          <w:szCs w:val="24"/>
          <w:vertAlign w:val="superscript"/>
        </w:rPr>
        <w:t>9</w:t>
      </w:r>
      <w:r w:rsidRPr="001A1D17">
        <w:rPr>
          <w:rFonts w:ascii="Times New Roman" w:hAnsi="Times New Roman" w:cs="Times New Roman"/>
          <w:iCs/>
          <w:sz w:val="24"/>
          <w:szCs w:val="24"/>
        </w:rPr>
        <w:t>/l trebuie să determine scăderea dozei la 1 mg. Un număr absolut de limfocite confirmat &lt; 0,2 x 10</w:t>
      </w:r>
      <w:r w:rsidRPr="001A1D17">
        <w:rPr>
          <w:rFonts w:ascii="Times New Roman" w:hAnsi="Times New Roman" w:cs="Times New Roman"/>
          <w:iCs/>
          <w:sz w:val="24"/>
          <w:szCs w:val="24"/>
          <w:vertAlign w:val="superscript"/>
        </w:rPr>
        <w:t>9</w:t>
      </w:r>
      <w:r w:rsidRPr="001A1D17">
        <w:rPr>
          <w:rFonts w:ascii="Times New Roman" w:hAnsi="Times New Roman" w:cs="Times New Roman"/>
          <w:iCs/>
          <w:sz w:val="24"/>
          <w:szCs w:val="24"/>
        </w:rPr>
        <w:t>/l la un pacient caruia i s-a administrat deja siponimod 1 mg trebuie să determine întreruperea terapiei cu siponimod până când nivelul atinge valoarea de 0,6 x 10</w:t>
      </w:r>
      <w:r w:rsidRPr="001A1D17">
        <w:rPr>
          <w:rFonts w:ascii="Times New Roman" w:hAnsi="Times New Roman" w:cs="Times New Roman"/>
          <w:iCs/>
          <w:sz w:val="24"/>
          <w:szCs w:val="24"/>
          <w:vertAlign w:val="superscript"/>
        </w:rPr>
        <w:t>9</w:t>
      </w:r>
      <w:r w:rsidRPr="001A1D17">
        <w:rPr>
          <w:rFonts w:ascii="Times New Roman" w:hAnsi="Times New Roman" w:cs="Times New Roman"/>
          <w:iCs/>
          <w:sz w:val="24"/>
          <w:szCs w:val="24"/>
        </w:rPr>
        <w:t>/l, moment când poate fi avută în vedere reînceperea administrării siponimod.</w:t>
      </w:r>
    </w:p>
    <w:p w14:paraId="32A5D022"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b/>
          <w:bCs/>
          <w:iCs/>
          <w:sz w:val="24"/>
          <w:szCs w:val="24"/>
        </w:rPr>
        <w:t>Administrarea concomitentă cu terapii antineoplazice, imunomodulatoare sau imunosupresoare:</w:t>
      </w:r>
      <w:r w:rsidRPr="001A1D17">
        <w:rPr>
          <w:rFonts w:ascii="Times New Roman" w:hAnsi="Times New Roman" w:cs="Times New Roman"/>
          <w:iCs/>
          <w:sz w:val="24"/>
          <w:szCs w:val="24"/>
        </w:rPr>
        <w:t> Terapiile antineoplazice, imunomodulatoare sau imunosupresoare (inclusiv corticosteroizi) concomitente tratamentului cu siponimod trebuie administrate cu precauţie din cauza riscului apariţiei unor efecte aditive asupra sistemului imunitar pe durata unei astfel de terapii. Din cauza caracteristicilor şi duratei efectelor imunosupresoare ale alemtuzumab, nu se recomandă iniţierea tratamentului cu siponimod după alemtuzmab dacă beneficiile tratamentului nu depăşesc în mod clar riscurile pentru pacientul în cauză. Terapia cu siponimod se poate începe fără pauză după tratamentul cu interferon beta sau glatiramer acetat, dacă parametrii biologici sunt în limite normale.</w:t>
      </w:r>
    </w:p>
    <w:p w14:paraId="1E2E89FC"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Contraindicaţii:</w:t>
      </w:r>
    </w:p>
    <w:p w14:paraId="7A705605"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Hipersensibilitate la substanţa activă sau alune, soia sau la oricare dintre excipienţi</w:t>
      </w:r>
    </w:p>
    <w:p w14:paraId="42A0F6FA"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Sindrom imunodeficitar.</w:t>
      </w:r>
    </w:p>
    <w:p w14:paraId="342FA3B9"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Antecedente de leucoencefalopatie multifocală progresivă sau meningită criptococică.</w:t>
      </w:r>
    </w:p>
    <w:p w14:paraId="22A8ADF3"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Neoplazii active.</w:t>
      </w:r>
    </w:p>
    <w:p w14:paraId="3C261087"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Insuficienţă hepatică severă (clasa C Child-Pugh).</w:t>
      </w:r>
    </w:p>
    <w:p w14:paraId="1B54EF4D"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Pacienţi care, în ultimele 6 luni au prezentat infarct miocardic (IM), angină pectorală instabilă, accident vascular cerebral/accident vascular ischemic tranzitoriu (AIT), insuficienţă cardiacă decompensată (care necesită tratament în spital) sau insuficienţă cardiacă New York Heart Association (NYHA) clasa III/IV.</w:t>
      </w:r>
    </w:p>
    <w:p w14:paraId="246D11CD"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Pacienţi cu antecedente de bloc atrioventricular (AV) bloc AV de gradul II de tip II Mobitz, bloc AV de gradul III, bloc cardiac sino-atrial sau sindromul sinusului bolnav, dacă aceştia nu au stimulator cardiac.</w:t>
      </w:r>
    </w:p>
    <w:p w14:paraId="07509B20" w14:textId="77777777"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Pacienţi homozigoţi pentru genotipul CYP2C9*3 (CYP2C9*3*3).</w:t>
      </w:r>
    </w:p>
    <w:p w14:paraId="6F4F097E" w14:textId="397F85E8" w:rsidR="00BA2DC6" w:rsidRPr="001A1D17" w:rsidRDefault="00BA2DC6" w:rsidP="001A1D17">
      <w:pPr>
        <w:numPr>
          <w:ilvl w:val="0"/>
          <w:numId w:val="546"/>
        </w:numPr>
        <w:pBdr>
          <w:top w:val="nil"/>
          <w:left w:val="nil"/>
          <w:bottom w:val="nil"/>
          <w:right w:val="nil"/>
          <w:between w:val="nil"/>
          <w:bar w:val="nil"/>
        </w:pBdr>
        <w:spacing w:after="0"/>
        <w:jc w:val="both"/>
        <w:rPr>
          <w:rFonts w:ascii="Times New Roman" w:hAnsi="Times New Roman" w:cs="Times New Roman"/>
          <w:iCs/>
          <w:sz w:val="24"/>
          <w:szCs w:val="24"/>
          <w:u w:color="000000"/>
          <w:bdr w:val="nil"/>
        </w:rPr>
      </w:pPr>
      <w:r w:rsidRPr="001A1D17">
        <w:rPr>
          <w:rFonts w:ascii="Times New Roman" w:hAnsi="Times New Roman" w:cs="Times New Roman"/>
          <w:iCs/>
          <w:sz w:val="24"/>
          <w:szCs w:val="24"/>
          <w:u w:color="000000"/>
          <w:bdr w:val="nil"/>
        </w:rPr>
        <w:t>În timpul sarcinii şi la femeile cu potenţial fertil care nu utilizează metode contraceptive eficiente.</w:t>
      </w:r>
    </w:p>
    <w:p w14:paraId="6C40F51D" w14:textId="77777777" w:rsidR="00BA2DC6" w:rsidRPr="001A1D17" w:rsidRDefault="00BA2DC6" w:rsidP="001A1D17">
      <w:pPr>
        <w:pBdr>
          <w:top w:val="nil"/>
          <w:left w:val="nil"/>
          <w:bottom w:val="nil"/>
          <w:right w:val="nil"/>
          <w:between w:val="nil"/>
          <w:bar w:val="nil"/>
        </w:pBdr>
        <w:spacing w:after="0"/>
        <w:ind w:left="720"/>
        <w:jc w:val="both"/>
        <w:rPr>
          <w:rFonts w:ascii="Times New Roman" w:hAnsi="Times New Roman" w:cs="Times New Roman"/>
          <w:iCs/>
          <w:sz w:val="24"/>
          <w:szCs w:val="24"/>
          <w:u w:color="000000"/>
          <w:bdr w:val="nil"/>
        </w:rPr>
      </w:pPr>
    </w:p>
    <w:p w14:paraId="462C263A"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Tratament prealabil cu imunosupresoare sau imunomodulatoare:</w:t>
      </w:r>
    </w:p>
    <w:p w14:paraId="26C357DD"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Când se face trecerea de la un alt tratament de modificare a bolii, timpul de înjumătăţire plasmatică şi modul de acţiune ale celuilalt tratament trebuie avute în vedere pentru a se evita apariţia unei reacţii imunologice suplimentare în timp ce se reduce la minimum riscul reactivării bolii. Se recomandă efectuarea unei hemoleucograme înainte de iniţierea tratamentului cu siponimod pentru a se asigura că s-a remis orice reacţie imunologică a tratamentului anterior (adică citopenie). Din cauza caracteristicilor şi duratei efectelor imunosupresoare ale alemtuzumab descrise în informaţiile privind medicamentul, nu se recomandă iniţierea tratamentului cu siponimod după alemtuzumab. În general, administrarea siponimod poate fi începută imediat după întreruperea administrării beta interferonului sau glatiramer acetatului.</w:t>
      </w:r>
    </w:p>
    <w:p w14:paraId="13083F97" w14:textId="77777777" w:rsidR="00BA2DC6" w:rsidRPr="001A1D17" w:rsidRDefault="00BA2DC6" w:rsidP="001A1D17">
      <w:pPr>
        <w:spacing w:after="150"/>
        <w:jc w:val="both"/>
        <w:rPr>
          <w:rFonts w:ascii="Times New Roman" w:hAnsi="Times New Roman" w:cs="Times New Roman"/>
          <w:b/>
          <w:bCs/>
          <w:iCs/>
          <w:sz w:val="24"/>
          <w:szCs w:val="24"/>
        </w:rPr>
      </w:pPr>
    </w:p>
    <w:p w14:paraId="2F0E7621"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Oprirea tratamentului</w:t>
      </w:r>
    </w:p>
    <w:p w14:paraId="6B69DCC1" w14:textId="6BBD214E"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Rar a fost raportată exacerbarea severă a bolii, inclusiv recidiva bolii, după întreruperea unui alt modulator al receptorilor S1P. Trebuie avută în vedere posibilitatea exacerbării severe a bolii după oprirea administrării siponimod. Pacienţii trebuie monitorizaţi pentru semne relevante ale unei posibile exacerbări sau revenirea activităţii intense a bolii la întreruperea definitivă a siponimod şi trebuie instituit tratament adecvat după cum este necesar. După oprirea terapiei cu siponimod, acesta rămâne în sânge timp de până la 10 zile. Începerea altor tratamente în acest interval va duce la expunerea concomitentă la siponimod. La vasta majoritate (90%) a pacienţilor cu SPMS, numărul de limfocite revine la normal în interval de 10 zile de la întreruperea tratamentului. Cu toate acestea, efectele farmacodinamice reziduale, cum sunt scăderea numărului de limfocite, pot persista timp de până la 3-4 săptămâni de la administrarea ultimei doze. Utilizarea imunosupresoarelor în această perioadă poate duce la un efect suplimentar asupra sistemului imunitar şi, prin urmare, trebuie procedat cu precauţie timp de 3 până la 4 săptămâni de la administrarea ultimei doze.</w:t>
      </w:r>
    </w:p>
    <w:p w14:paraId="5746B805" w14:textId="77777777" w:rsidR="00BA2DC6" w:rsidRPr="001A1D17" w:rsidRDefault="00BA2DC6" w:rsidP="001A1D17">
      <w:pPr>
        <w:spacing w:after="0"/>
        <w:jc w:val="both"/>
        <w:rPr>
          <w:rFonts w:ascii="Times New Roman" w:hAnsi="Times New Roman" w:cs="Times New Roman"/>
          <w:iCs/>
          <w:sz w:val="24"/>
          <w:szCs w:val="24"/>
        </w:rPr>
      </w:pPr>
      <w:r w:rsidRPr="001A1D17">
        <w:rPr>
          <w:rFonts w:ascii="Times New Roman" w:hAnsi="Times New Roman" w:cs="Times New Roman"/>
          <w:b/>
          <w:bCs/>
          <w:iCs/>
          <w:sz w:val="24"/>
          <w:szCs w:val="24"/>
        </w:rPr>
        <w:t>Vaccinarea:</w:t>
      </w:r>
    </w:p>
    <w:p w14:paraId="4F0E84D6" w14:textId="77777777" w:rsidR="00BA2DC6" w:rsidRPr="001A1D17" w:rsidRDefault="00BA2DC6" w:rsidP="001A1D17">
      <w:pPr>
        <w:spacing w:after="150"/>
        <w:jc w:val="both"/>
        <w:rPr>
          <w:rFonts w:ascii="Times New Roman" w:hAnsi="Times New Roman" w:cs="Times New Roman"/>
          <w:iCs/>
          <w:sz w:val="24"/>
          <w:szCs w:val="24"/>
        </w:rPr>
      </w:pPr>
      <w:r w:rsidRPr="001A1D17">
        <w:rPr>
          <w:rFonts w:ascii="Times New Roman" w:hAnsi="Times New Roman" w:cs="Times New Roman"/>
          <w:iCs/>
          <w:sz w:val="24"/>
          <w:szCs w:val="24"/>
        </w:rPr>
        <w:t>Utilizarea vaccinurilor vii atenuate poate duce la un risc de infecţii şi, ca urmare, trebuie evitată în timpul tratamentului cu siponimod şi timp de până la 4 săptămâni de la tratament. În timpul tratamentului cu siponimod şi timp de 4 săptămâni după tratament, vaccinările pot fi mai puţin eficace.”</w:t>
      </w:r>
    </w:p>
    <w:p w14:paraId="7B0AEA98" w14:textId="77777777" w:rsidR="00BA2DC6" w:rsidRPr="001A1D17" w:rsidRDefault="00BA2DC6" w:rsidP="001A1D17">
      <w:pPr>
        <w:spacing w:after="150"/>
        <w:jc w:val="right"/>
        <w:outlineLvl w:val="3"/>
        <w:rPr>
          <w:rFonts w:ascii="Times New Roman" w:hAnsi="Times New Roman" w:cs="Times New Roman"/>
          <w:b/>
          <w:bCs/>
          <w:iCs/>
          <w:sz w:val="24"/>
          <w:szCs w:val="24"/>
        </w:rPr>
      </w:pPr>
    </w:p>
    <w:p w14:paraId="6CD6B5CA" w14:textId="77777777" w:rsidR="00BA2DC6" w:rsidRPr="001A1D17" w:rsidRDefault="00BA2DC6" w:rsidP="001A1D17">
      <w:pPr>
        <w:spacing w:after="150"/>
        <w:outlineLvl w:val="3"/>
        <w:rPr>
          <w:rFonts w:ascii="Times New Roman" w:hAnsi="Times New Roman" w:cs="Times New Roman"/>
          <w:b/>
          <w:bCs/>
          <w:iCs/>
          <w:sz w:val="24"/>
          <w:szCs w:val="24"/>
        </w:rPr>
      </w:pPr>
      <w:r w:rsidRPr="001A1D17">
        <w:rPr>
          <w:rFonts w:ascii="Times New Roman" w:hAnsi="Times New Roman" w:cs="Times New Roman"/>
          <w:b/>
          <w:bCs/>
          <w:iCs/>
          <w:sz w:val="24"/>
          <w:szCs w:val="24"/>
        </w:rPr>
        <w:t>ANEXA Nr. 1</w:t>
      </w:r>
    </w:p>
    <w:p w14:paraId="64B3EF43" w14:textId="648B242B" w:rsidR="00BA2DC6" w:rsidRPr="001A1D17" w:rsidRDefault="00BA2DC6" w:rsidP="001A1D17">
      <w:pPr>
        <w:spacing w:after="150"/>
        <w:outlineLvl w:val="3"/>
        <w:rPr>
          <w:rFonts w:ascii="Times New Roman" w:hAnsi="Times New Roman" w:cs="Times New Roman"/>
          <w:b/>
          <w:bCs/>
          <w:iCs/>
          <w:sz w:val="24"/>
          <w:szCs w:val="24"/>
        </w:rPr>
      </w:pPr>
      <w:r w:rsidRPr="001A1D17">
        <w:rPr>
          <w:rFonts w:ascii="Times New Roman" w:hAnsi="Times New Roman" w:cs="Times New Roman"/>
          <w:b/>
          <w:bCs/>
          <w:iCs/>
          <w:sz w:val="24"/>
          <w:szCs w:val="24"/>
        </w:rPr>
        <w:t>Alemtuzumab - criterii de selecţie, pregătire, administrare şi monitorizare a tratamentulu</w:t>
      </w:r>
    </w:p>
    <w:tbl>
      <w:tblPr>
        <w:tblW w:w="9645" w:type="dxa"/>
        <w:jc w:val="center"/>
        <w:tblCellMar>
          <w:top w:w="15" w:type="dxa"/>
          <w:left w:w="15" w:type="dxa"/>
          <w:bottom w:w="15" w:type="dxa"/>
          <w:right w:w="15" w:type="dxa"/>
        </w:tblCellMar>
        <w:tblLook w:val="04A0" w:firstRow="1" w:lastRow="0" w:firstColumn="1" w:lastColumn="0" w:noHBand="0" w:noVBand="1"/>
      </w:tblPr>
      <w:tblGrid>
        <w:gridCol w:w="15"/>
        <w:gridCol w:w="1930"/>
        <w:gridCol w:w="4973"/>
        <w:gridCol w:w="737"/>
        <w:gridCol w:w="992"/>
        <w:gridCol w:w="998"/>
      </w:tblGrid>
      <w:tr w:rsidR="001A1D17" w:rsidRPr="001A1D17" w14:paraId="0327107A" w14:textId="77777777" w:rsidTr="00BA2DC6">
        <w:trPr>
          <w:trHeight w:val="276"/>
          <w:jc w:val="center"/>
        </w:trPr>
        <w:tc>
          <w:tcPr>
            <w:tcW w:w="0" w:type="auto"/>
            <w:tcMar>
              <w:top w:w="0" w:type="dxa"/>
              <w:left w:w="0" w:type="dxa"/>
              <w:bottom w:w="0" w:type="dxa"/>
              <w:right w:w="0" w:type="dxa"/>
            </w:tcMar>
            <w:vAlign w:val="center"/>
            <w:hideMark/>
          </w:tcPr>
          <w:p w14:paraId="132F834A" w14:textId="77777777" w:rsidR="00BA2DC6" w:rsidRPr="001A1D17" w:rsidRDefault="00BA2DC6" w:rsidP="001A1D17">
            <w:pPr>
              <w:rPr>
                <w:rFonts w:ascii="Times New Roman" w:hAnsi="Times New Roman" w:cs="Times New Roman"/>
                <w:sz w:val="20"/>
                <w:szCs w:val="20"/>
              </w:rPr>
            </w:pPr>
          </w:p>
        </w:tc>
        <w:tc>
          <w:tcPr>
            <w:tcW w:w="6903"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CC6C13"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Înainte de iniţierea tratamentului cu alemtuzumab</w:t>
            </w:r>
          </w:p>
        </w:tc>
        <w:tc>
          <w:tcPr>
            <w:tcW w:w="2727"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5AE599"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Calendar</w:t>
            </w:r>
          </w:p>
        </w:tc>
      </w:tr>
      <w:tr w:rsidR="001A1D17" w:rsidRPr="001A1D17" w14:paraId="145A38E4" w14:textId="77777777" w:rsidTr="00BA2DC6">
        <w:trPr>
          <w:trHeight w:val="444"/>
          <w:jc w:val="center"/>
        </w:trPr>
        <w:tc>
          <w:tcPr>
            <w:tcW w:w="0" w:type="auto"/>
            <w:tcMar>
              <w:top w:w="0" w:type="dxa"/>
              <w:left w:w="0" w:type="dxa"/>
              <w:bottom w:w="0" w:type="dxa"/>
              <w:right w:w="0" w:type="dxa"/>
            </w:tcMar>
            <w:vAlign w:val="center"/>
            <w:hideMark/>
          </w:tcPr>
          <w:p w14:paraId="0CAFCF65" w14:textId="77777777" w:rsidR="00BA2DC6" w:rsidRPr="001A1D17" w:rsidRDefault="00BA2DC6" w:rsidP="001A1D17">
            <w:pPr>
              <w:jc w:val="center"/>
              <w:rPr>
                <w:rFonts w:ascii="Times New Roman" w:hAnsi="Times New Roman" w:cs="Times New Roman"/>
                <w:sz w:val="20"/>
                <w:szCs w:val="20"/>
              </w:rPr>
            </w:pPr>
          </w:p>
        </w:tc>
        <w:tc>
          <w:tcPr>
            <w:tcW w:w="6903" w:type="dxa"/>
            <w:gridSpan w:val="2"/>
            <w:vMerge/>
            <w:tcBorders>
              <w:top w:val="single" w:sz="6" w:space="0" w:color="333333"/>
              <w:left w:val="single" w:sz="6" w:space="0" w:color="333333"/>
              <w:bottom w:val="single" w:sz="6" w:space="0" w:color="333333"/>
              <w:right w:val="single" w:sz="6" w:space="0" w:color="333333"/>
            </w:tcBorders>
            <w:vAlign w:val="center"/>
            <w:hideMark/>
          </w:tcPr>
          <w:p w14:paraId="4FB41C93" w14:textId="77777777" w:rsidR="00BA2DC6" w:rsidRPr="001A1D17" w:rsidRDefault="00BA2DC6" w:rsidP="001A1D17">
            <w:pPr>
              <w:rPr>
                <w:rFonts w:ascii="Times New Roman" w:hAnsi="Times New Roman" w:cs="Times New Roman"/>
                <w:sz w:val="20"/>
                <w:szCs w:val="20"/>
              </w:rPr>
            </w:pP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B91DCA"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Iniţial</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B8BC9B"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Cu 6 săptămâni înainte</w:t>
            </w: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284134"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Cu 2 săptămâni înainte</w:t>
            </w:r>
          </w:p>
        </w:tc>
      </w:tr>
      <w:tr w:rsidR="001A1D17" w:rsidRPr="001A1D17" w14:paraId="7035F4A0" w14:textId="77777777" w:rsidTr="00BA2DC6">
        <w:trPr>
          <w:trHeight w:val="2124"/>
          <w:jc w:val="center"/>
        </w:trPr>
        <w:tc>
          <w:tcPr>
            <w:tcW w:w="0" w:type="auto"/>
            <w:tcMar>
              <w:top w:w="0" w:type="dxa"/>
              <w:left w:w="0" w:type="dxa"/>
              <w:bottom w:w="0" w:type="dxa"/>
              <w:right w:w="0" w:type="dxa"/>
            </w:tcMar>
            <w:vAlign w:val="center"/>
            <w:hideMark/>
          </w:tcPr>
          <w:p w14:paraId="644543DD" w14:textId="77777777" w:rsidR="00BA2DC6" w:rsidRPr="001A1D17" w:rsidRDefault="00BA2DC6" w:rsidP="001A1D17">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496899"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Teste de screening recomandate:</w:t>
            </w:r>
          </w:p>
        </w:tc>
        <w:tc>
          <w:tcPr>
            <w:tcW w:w="497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3EA454" w14:textId="77777777" w:rsidR="00BA2DC6" w:rsidRPr="001A1D17" w:rsidRDefault="00BA2DC6" w:rsidP="001A1D17">
            <w:pPr>
              <w:numPr>
                <w:ilvl w:val="0"/>
                <w:numId w:val="541"/>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1A1D17">
              <w:rPr>
                <w:rFonts w:ascii="Times New Roman" w:hAnsi="Times New Roman" w:cs="Times New Roman"/>
                <w:sz w:val="20"/>
                <w:szCs w:val="20"/>
                <w:u w:color="000000"/>
                <w:bdr w:val="nil"/>
              </w:rPr>
              <w:t>Pacienţii trebuie evaluaţi atât pentru infecţia tuberculoasă activă, cât şi pentru infecţia inactivă (latentă), conform ghidurilor locale.</w:t>
            </w:r>
          </w:p>
          <w:p w14:paraId="1D32EFD4" w14:textId="77777777" w:rsidR="00BA2DC6" w:rsidRPr="001A1D17" w:rsidRDefault="00BA2DC6" w:rsidP="001A1D17">
            <w:pPr>
              <w:numPr>
                <w:ilvl w:val="0"/>
                <w:numId w:val="541"/>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1A1D17">
              <w:rPr>
                <w:rFonts w:ascii="Times New Roman" w:hAnsi="Times New Roman" w:cs="Times New Roman"/>
                <w:sz w:val="20"/>
                <w:szCs w:val="20"/>
                <w:u w:color="000000"/>
                <w:bdr w:val="nil"/>
              </w:rPr>
              <w:t>Trebuie avută în vedere efectuarea unor teste de screening pentru pacienţii cu risc ridicat de infecţie cu virusul hepatitei B (VHB) şi/sau cu virusul hepatitei C (VHC). Este necesar să se procedeze cu precauţie în cazul în care se prescrie alemtuzumab la pacienţi identificaţi ca fiind purtători de VHB şi/sau VHC.</w:t>
            </w:r>
          </w:p>
          <w:p w14:paraId="46274C2A" w14:textId="77777777" w:rsidR="00BA2DC6" w:rsidRPr="001A1D17" w:rsidRDefault="00BA2DC6" w:rsidP="001A1D17">
            <w:pPr>
              <w:numPr>
                <w:ilvl w:val="0"/>
                <w:numId w:val="541"/>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1A1D17">
              <w:rPr>
                <w:rFonts w:ascii="Times New Roman" w:hAnsi="Times New Roman" w:cs="Times New Roman"/>
                <w:sz w:val="20"/>
                <w:szCs w:val="20"/>
                <w:u w:color="000000"/>
                <w:bdr w:val="nil"/>
              </w:rPr>
              <w:t>Testul de screening pentru Virusul Papiloma uman (Human Papiloma Virus - HPV) este recomandat atât înainte de tratament, cât şi anual după încheierea tratamentului.</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A1D147"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E691D3"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74F70A" w14:textId="77777777" w:rsidR="00BA2DC6" w:rsidRPr="001A1D17" w:rsidRDefault="00BA2DC6" w:rsidP="001A1D17">
            <w:pPr>
              <w:jc w:val="center"/>
              <w:rPr>
                <w:rFonts w:ascii="Times New Roman" w:hAnsi="Times New Roman" w:cs="Times New Roman"/>
                <w:sz w:val="20"/>
                <w:szCs w:val="20"/>
              </w:rPr>
            </w:pPr>
          </w:p>
        </w:tc>
      </w:tr>
      <w:tr w:rsidR="001A1D17" w:rsidRPr="001A1D17" w14:paraId="51C82DC9" w14:textId="77777777" w:rsidTr="00BA2DC6">
        <w:trPr>
          <w:trHeight w:val="276"/>
          <w:jc w:val="center"/>
        </w:trPr>
        <w:tc>
          <w:tcPr>
            <w:tcW w:w="0" w:type="auto"/>
            <w:tcMar>
              <w:top w:w="0" w:type="dxa"/>
              <w:left w:w="0" w:type="dxa"/>
              <w:bottom w:w="0" w:type="dxa"/>
              <w:right w:w="0" w:type="dxa"/>
            </w:tcMar>
            <w:vAlign w:val="center"/>
            <w:hideMark/>
          </w:tcPr>
          <w:p w14:paraId="60F68E97" w14:textId="77777777" w:rsidR="00BA2DC6" w:rsidRPr="001A1D17" w:rsidRDefault="00BA2DC6" w:rsidP="001A1D17">
            <w:pPr>
              <w:jc w:val="center"/>
              <w:rPr>
                <w:rFonts w:ascii="Times New Roman" w:hAnsi="Times New Roman" w:cs="Times New Roman"/>
                <w:sz w:val="20"/>
                <w:szCs w:val="20"/>
              </w:rPr>
            </w:pPr>
          </w:p>
        </w:tc>
        <w:tc>
          <w:tcPr>
            <w:tcW w:w="690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C9296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Hemoleucograma completă cu formula leucocitară</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46E3A8"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98928E"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3B01FD" w14:textId="77777777" w:rsidR="00BA2DC6" w:rsidRPr="001A1D17" w:rsidRDefault="00BA2DC6" w:rsidP="001A1D17">
            <w:pPr>
              <w:jc w:val="center"/>
              <w:rPr>
                <w:rFonts w:ascii="Times New Roman" w:hAnsi="Times New Roman" w:cs="Times New Roman"/>
                <w:sz w:val="20"/>
                <w:szCs w:val="20"/>
              </w:rPr>
            </w:pPr>
          </w:p>
        </w:tc>
      </w:tr>
      <w:tr w:rsidR="001A1D17" w:rsidRPr="001A1D17" w14:paraId="2584628A" w14:textId="77777777" w:rsidTr="00BA2DC6">
        <w:trPr>
          <w:trHeight w:val="276"/>
          <w:jc w:val="center"/>
        </w:trPr>
        <w:tc>
          <w:tcPr>
            <w:tcW w:w="0" w:type="auto"/>
            <w:tcMar>
              <w:top w:w="0" w:type="dxa"/>
              <w:left w:w="0" w:type="dxa"/>
              <w:bottom w:w="0" w:type="dxa"/>
              <w:right w:w="0" w:type="dxa"/>
            </w:tcMar>
            <w:vAlign w:val="center"/>
            <w:hideMark/>
          </w:tcPr>
          <w:p w14:paraId="079160FF" w14:textId="77777777" w:rsidR="00BA2DC6" w:rsidRPr="001A1D17" w:rsidRDefault="00BA2DC6" w:rsidP="001A1D17">
            <w:pPr>
              <w:jc w:val="center"/>
              <w:rPr>
                <w:rFonts w:ascii="Times New Roman" w:hAnsi="Times New Roman" w:cs="Times New Roman"/>
                <w:sz w:val="20"/>
                <w:szCs w:val="20"/>
              </w:rPr>
            </w:pPr>
          </w:p>
        </w:tc>
        <w:tc>
          <w:tcPr>
            <w:tcW w:w="690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2DC78"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Valorile creatininei serice</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10CC85"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82FDEE"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5477CA" w14:textId="77777777" w:rsidR="00BA2DC6" w:rsidRPr="001A1D17" w:rsidRDefault="00BA2DC6" w:rsidP="001A1D17">
            <w:pPr>
              <w:jc w:val="center"/>
              <w:rPr>
                <w:rFonts w:ascii="Times New Roman" w:hAnsi="Times New Roman" w:cs="Times New Roman"/>
                <w:sz w:val="20"/>
                <w:szCs w:val="20"/>
              </w:rPr>
            </w:pPr>
          </w:p>
        </w:tc>
      </w:tr>
      <w:tr w:rsidR="001A1D17" w:rsidRPr="001A1D17" w14:paraId="08B038B4" w14:textId="77777777" w:rsidTr="00BA2DC6">
        <w:trPr>
          <w:trHeight w:val="444"/>
          <w:jc w:val="center"/>
        </w:trPr>
        <w:tc>
          <w:tcPr>
            <w:tcW w:w="0" w:type="auto"/>
            <w:tcMar>
              <w:top w:w="0" w:type="dxa"/>
              <w:left w:w="0" w:type="dxa"/>
              <w:bottom w:w="0" w:type="dxa"/>
              <w:right w:w="0" w:type="dxa"/>
            </w:tcMar>
            <w:vAlign w:val="center"/>
            <w:hideMark/>
          </w:tcPr>
          <w:p w14:paraId="62C52006" w14:textId="77777777" w:rsidR="00BA2DC6" w:rsidRPr="001A1D17" w:rsidRDefault="00BA2DC6" w:rsidP="001A1D17">
            <w:pPr>
              <w:jc w:val="center"/>
              <w:rPr>
                <w:rFonts w:ascii="Times New Roman" w:hAnsi="Times New Roman" w:cs="Times New Roman"/>
                <w:sz w:val="20"/>
                <w:szCs w:val="20"/>
              </w:rPr>
            </w:pPr>
          </w:p>
        </w:tc>
        <w:tc>
          <w:tcPr>
            <w:tcW w:w="690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6A627E"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Teste ale funcţiei tiroidiene, precum concentraţia hormonului de stimulare tiroidiană (TSH)</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514D38"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0C4832"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3A5A89" w14:textId="77777777" w:rsidR="00BA2DC6" w:rsidRPr="001A1D17" w:rsidRDefault="00BA2DC6" w:rsidP="001A1D17">
            <w:pPr>
              <w:jc w:val="center"/>
              <w:rPr>
                <w:rFonts w:ascii="Times New Roman" w:hAnsi="Times New Roman" w:cs="Times New Roman"/>
                <w:sz w:val="20"/>
                <w:szCs w:val="20"/>
              </w:rPr>
            </w:pPr>
          </w:p>
        </w:tc>
      </w:tr>
      <w:tr w:rsidR="001A1D17" w:rsidRPr="001A1D17" w14:paraId="29846528" w14:textId="77777777" w:rsidTr="00BA2DC6">
        <w:trPr>
          <w:trHeight w:val="276"/>
          <w:jc w:val="center"/>
        </w:trPr>
        <w:tc>
          <w:tcPr>
            <w:tcW w:w="0" w:type="auto"/>
            <w:tcMar>
              <w:top w:w="0" w:type="dxa"/>
              <w:left w:w="0" w:type="dxa"/>
              <w:bottom w:w="0" w:type="dxa"/>
              <w:right w:w="0" w:type="dxa"/>
            </w:tcMar>
            <w:vAlign w:val="center"/>
            <w:hideMark/>
          </w:tcPr>
          <w:p w14:paraId="6B7BF97A" w14:textId="77777777" w:rsidR="00BA2DC6" w:rsidRPr="001A1D17" w:rsidRDefault="00BA2DC6" w:rsidP="001A1D17">
            <w:pPr>
              <w:jc w:val="center"/>
              <w:rPr>
                <w:rFonts w:ascii="Times New Roman" w:hAnsi="Times New Roman" w:cs="Times New Roman"/>
                <w:sz w:val="20"/>
                <w:szCs w:val="20"/>
              </w:rPr>
            </w:pPr>
          </w:p>
        </w:tc>
        <w:tc>
          <w:tcPr>
            <w:tcW w:w="690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1E9DFB"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Examenul sumar de urină, inclusiv examenul microscopic al sedimentului urinar</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9F65F3"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16E4DB"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568DA3" w14:textId="77777777" w:rsidR="00BA2DC6" w:rsidRPr="001A1D17" w:rsidRDefault="00BA2DC6" w:rsidP="001A1D17">
            <w:pPr>
              <w:jc w:val="center"/>
              <w:rPr>
                <w:rFonts w:ascii="Times New Roman" w:hAnsi="Times New Roman" w:cs="Times New Roman"/>
                <w:sz w:val="20"/>
                <w:szCs w:val="20"/>
              </w:rPr>
            </w:pPr>
          </w:p>
        </w:tc>
      </w:tr>
      <w:tr w:rsidR="001A1D17" w:rsidRPr="001A1D17" w14:paraId="69A3B32D" w14:textId="77777777" w:rsidTr="00BA2DC6">
        <w:trPr>
          <w:trHeight w:val="1116"/>
          <w:jc w:val="center"/>
        </w:trPr>
        <w:tc>
          <w:tcPr>
            <w:tcW w:w="0" w:type="auto"/>
            <w:tcMar>
              <w:top w:w="0" w:type="dxa"/>
              <w:left w:w="0" w:type="dxa"/>
              <w:bottom w:w="0" w:type="dxa"/>
              <w:right w:w="0" w:type="dxa"/>
            </w:tcMar>
            <w:vAlign w:val="center"/>
            <w:hideMark/>
          </w:tcPr>
          <w:p w14:paraId="5729792F" w14:textId="77777777" w:rsidR="00BA2DC6" w:rsidRPr="001A1D17" w:rsidRDefault="00BA2DC6" w:rsidP="001A1D17">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1AEF1E"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Vaccinări:</w:t>
            </w:r>
          </w:p>
        </w:tc>
        <w:tc>
          <w:tcPr>
            <w:tcW w:w="497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543315" w14:textId="77777777" w:rsidR="00BA2DC6" w:rsidRPr="001A1D17" w:rsidRDefault="00BA2DC6" w:rsidP="001A1D17">
            <w:pPr>
              <w:numPr>
                <w:ilvl w:val="0"/>
                <w:numId w:val="547"/>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1A1D17">
              <w:rPr>
                <w:rFonts w:ascii="Times New Roman" w:hAnsi="Times New Roman" w:cs="Times New Roman"/>
                <w:sz w:val="20"/>
                <w:szCs w:val="20"/>
                <w:u w:color="000000"/>
                <w:bdr w:val="nil"/>
              </w:rPr>
              <w:t>Se recomandă ca pacienţii să fi încheiat imunizarea conform cerinţelor locale.</w:t>
            </w:r>
          </w:p>
          <w:p w14:paraId="623876BB" w14:textId="77777777" w:rsidR="00BA2DC6" w:rsidRPr="001A1D17" w:rsidRDefault="00BA2DC6" w:rsidP="001A1D17">
            <w:pPr>
              <w:numPr>
                <w:ilvl w:val="0"/>
                <w:numId w:val="547"/>
              </w:numPr>
              <w:pBdr>
                <w:top w:val="nil"/>
                <w:left w:val="nil"/>
                <w:bottom w:val="nil"/>
                <w:right w:val="nil"/>
                <w:between w:val="nil"/>
                <w:bar w:val="nil"/>
              </w:pBdr>
              <w:ind w:left="184" w:hanging="142"/>
              <w:jc w:val="both"/>
              <w:rPr>
                <w:rFonts w:ascii="Times New Roman" w:hAnsi="Times New Roman" w:cs="Times New Roman"/>
                <w:sz w:val="20"/>
                <w:szCs w:val="20"/>
                <w:u w:color="000000"/>
                <w:bdr w:val="nil"/>
              </w:rPr>
            </w:pPr>
            <w:r w:rsidRPr="001A1D17">
              <w:rPr>
                <w:rFonts w:ascii="Times New Roman" w:hAnsi="Times New Roman" w:cs="Times New Roman"/>
                <w:sz w:val="20"/>
                <w:szCs w:val="20"/>
                <w:u w:color="000000"/>
                <w:bdr w:val="nil"/>
              </w:rPr>
              <w:t>Trebuie avută în vedere vaccinarea împotriva virusului varicelo-zosterian a pacienţilor cu rezultate negative la testarea anticorpilor antivirali înainte de iniţierea unui ciclu de tratament cu alemtuzumab</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2FD66D" w14:textId="77777777" w:rsidR="00BA2DC6" w:rsidRPr="001A1D17" w:rsidRDefault="00BA2DC6" w:rsidP="001A1D17">
            <w:pPr>
              <w:rPr>
                <w:rFonts w:ascii="Times New Roman" w:hAnsi="Times New Roman" w:cs="Times New Roman"/>
                <w:sz w:val="20"/>
                <w:szCs w:val="20"/>
              </w:rPr>
            </w:pP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41DC0D"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A3D15D" w14:textId="77777777" w:rsidR="00BA2DC6" w:rsidRPr="001A1D17" w:rsidRDefault="00BA2DC6" w:rsidP="001A1D17">
            <w:pPr>
              <w:jc w:val="center"/>
              <w:rPr>
                <w:rFonts w:ascii="Times New Roman" w:hAnsi="Times New Roman" w:cs="Times New Roman"/>
                <w:sz w:val="20"/>
                <w:szCs w:val="20"/>
              </w:rPr>
            </w:pPr>
          </w:p>
        </w:tc>
      </w:tr>
      <w:tr w:rsidR="00BA2DC6" w:rsidRPr="001A1D17" w14:paraId="7CE87611" w14:textId="77777777" w:rsidTr="00BA2DC6">
        <w:trPr>
          <w:trHeight w:val="792"/>
          <w:jc w:val="center"/>
        </w:trPr>
        <w:tc>
          <w:tcPr>
            <w:tcW w:w="0" w:type="auto"/>
            <w:tcMar>
              <w:top w:w="0" w:type="dxa"/>
              <w:left w:w="0" w:type="dxa"/>
              <w:bottom w:w="0" w:type="dxa"/>
              <w:right w:w="0" w:type="dxa"/>
            </w:tcMar>
            <w:vAlign w:val="center"/>
            <w:hideMark/>
          </w:tcPr>
          <w:p w14:paraId="481DAFBF" w14:textId="77777777" w:rsidR="00BA2DC6" w:rsidRPr="001A1D17" w:rsidRDefault="00BA2DC6" w:rsidP="001A1D17">
            <w:pPr>
              <w:jc w:val="center"/>
              <w:rPr>
                <w:rFonts w:ascii="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EC0987"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Regimul alimentar:</w:t>
            </w:r>
          </w:p>
        </w:tc>
        <w:tc>
          <w:tcPr>
            <w:tcW w:w="497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366366"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Se recomandă ca pacienţii să evite consumul de carne crudă sau insuficient preparată termic, de brânzeturi moi şi produse lactate nepasteurizate timp de două săptămâni înainte</w:t>
            </w:r>
          </w:p>
        </w:tc>
        <w:tc>
          <w:tcPr>
            <w:tcW w:w="7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90145A" w14:textId="77777777" w:rsidR="00BA2DC6" w:rsidRPr="001A1D17" w:rsidRDefault="00BA2DC6" w:rsidP="001A1D17">
            <w:pPr>
              <w:rPr>
                <w:rFonts w:ascii="Times New Roman" w:hAnsi="Times New Roman" w:cs="Times New Roman"/>
                <w:sz w:val="20"/>
                <w:szCs w:val="20"/>
              </w:rPr>
            </w:pPr>
          </w:p>
        </w:tc>
        <w:tc>
          <w:tcPr>
            <w:tcW w:w="9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69816F" w14:textId="77777777" w:rsidR="00BA2DC6" w:rsidRPr="001A1D17" w:rsidRDefault="00BA2DC6" w:rsidP="001A1D17">
            <w:pPr>
              <w:jc w:val="center"/>
              <w:rPr>
                <w:rFonts w:ascii="Times New Roman" w:hAnsi="Times New Roman" w:cs="Times New Roman"/>
                <w:sz w:val="20"/>
                <w:szCs w:val="20"/>
              </w:rPr>
            </w:pPr>
          </w:p>
        </w:tc>
        <w:tc>
          <w:tcPr>
            <w:tcW w:w="99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9756C4"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r>
    </w:tbl>
    <w:p w14:paraId="7D065459" w14:textId="77777777" w:rsidR="00BA2DC6" w:rsidRPr="001A1D17" w:rsidRDefault="00BA2DC6" w:rsidP="001A1D17">
      <w:pPr>
        <w:rPr>
          <w:rFonts w:ascii="Times New Roman" w:eastAsia="Calibri" w:hAnsi="Times New Roman" w:cs="Times New Roman"/>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308"/>
        <w:gridCol w:w="3787"/>
        <w:gridCol w:w="993"/>
        <w:gridCol w:w="951"/>
        <w:gridCol w:w="838"/>
        <w:gridCol w:w="884"/>
        <w:gridCol w:w="884"/>
      </w:tblGrid>
      <w:tr w:rsidR="001A1D17" w:rsidRPr="001A1D17" w14:paraId="290145B8" w14:textId="77777777" w:rsidTr="00263E85">
        <w:trPr>
          <w:trHeight w:val="276"/>
          <w:jc w:val="center"/>
        </w:trPr>
        <w:tc>
          <w:tcPr>
            <w:tcW w:w="509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DEC301"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Înainte de administrarea tratamentului cu Alemtuzumab</w:t>
            </w:r>
          </w:p>
        </w:tc>
        <w:tc>
          <w:tcPr>
            <w:tcW w:w="4550"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EBF420"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Calendar</w:t>
            </w:r>
          </w:p>
        </w:tc>
      </w:tr>
      <w:tr w:rsidR="001A1D17" w:rsidRPr="001A1D17" w14:paraId="3E272703" w14:textId="77777777" w:rsidTr="00263E85">
        <w:trPr>
          <w:trHeight w:val="444"/>
          <w:jc w:val="center"/>
        </w:trPr>
        <w:tc>
          <w:tcPr>
            <w:tcW w:w="5095" w:type="dxa"/>
            <w:gridSpan w:val="2"/>
            <w:vMerge/>
            <w:tcBorders>
              <w:top w:val="single" w:sz="6" w:space="0" w:color="333333"/>
              <w:left w:val="single" w:sz="6" w:space="0" w:color="333333"/>
              <w:bottom w:val="single" w:sz="6" w:space="0" w:color="333333"/>
              <w:right w:val="single" w:sz="6" w:space="0" w:color="333333"/>
            </w:tcBorders>
            <w:vAlign w:val="center"/>
            <w:hideMark/>
          </w:tcPr>
          <w:p w14:paraId="30DC725F" w14:textId="77777777" w:rsidR="00BA2DC6" w:rsidRPr="001A1D17" w:rsidRDefault="00BA2DC6" w:rsidP="001A1D17">
            <w:pPr>
              <w:rPr>
                <w:rFonts w:ascii="Times New Roman" w:hAnsi="Times New Roman" w:cs="Times New Roman"/>
                <w:sz w:val="20"/>
                <w:szCs w:val="20"/>
              </w:rPr>
            </w:pP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1C67C7"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Ziua 1 tratament</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C5F8CA"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Ziua 2 tratament</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E61966"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Ziua 3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694ADA"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La 30 zile post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695D25"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La 120 zile post tratament</w:t>
            </w:r>
          </w:p>
        </w:tc>
      </w:tr>
      <w:tr w:rsidR="001A1D17" w:rsidRPr="001A1D17" w14:paraId="2E2EED77" w14:textId="77777777" w:rsidTr="00263E85">
        <w:trPr>
          <w:trHeight w:val="1452"/>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107E5F"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Tratamentul prealabil pentru reacţii asociate cu administrarea perfuziei</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CCEC03"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Cu puţin timp înainte de administrarea Alemtuzumab, pacienţilor trebuie să li se administreze premedicaţie cu corticosteroizi în fiecare dintre primele 3 zile ale oricărui ciclu de tratament (1000 mg de</w:t>
            </w:r>
            <w:r w:rsidRPr="001A1D17">
              <w:rPr>
                <w:rFonts w:ascii="Times New Roman" w:hAnsi="Times New Roman" w:cs="Times New Roman"/>
                <w:sz w:val="20"/>
                <w:szCs w:val="20"/>
              </w:rPr>
              <w:br/>
              <w:t>metilprednisolon sau tratament echivalent).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86FF56"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FE74B0"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CF53E2"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D1FE09" w14:textId="77777777" w:rsidR="00BA2DC6" w:rsidRPr="001A1D17" w:rsidRDefault="00BA2DC6" w:rsidP="001A1D17">
            <w:pPr>
              <w:jc w:val="center"/>
              <w:rPr>
                <w:rFonts w:ascii="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0B7FB4" w14:textId="77777777" w:rsidR="00BA2DC6" w:rsidRPr="001A1D17" w:rsidRDefault="00BA2DC6" w:rsidP="001A1D17">
            <w:pPr>
              <w:jc w:val="center"/>
              <w:rPr>
                <w:rFonts w:ascii="Times New Roman" w:hAnsi="Times New Roman" w:cs="Times New Roman"/>
                <w:sz w:val="20"/>
                <w:szCs w:val="20"/>
              </w:rPr>
            </w:pPr>
          </w:p>
        </w:tc>
      </w:tr>
      <w:tr w:rsidR="001A1D17" w:rsidRPr="001A1D17" w14:paraId="3663612F" w14:textId="77777777" w:rsidTr="00263E85">
        <w:trPr>
          <w:trHeight w:val="612"/>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958B63C" w14:textId="77777777" w:rsidR="00BA2DC6" w:rsidRPr="001A1D17" w:rsidRDefault="00BA2DC6" w:rsidP="001A1D17">
            <w:pPr>
              <w:rPr>
                <w:rFonts w:ascii="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540AFE"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De asemenea, poate fi avut în vedere tratamentul prealabil cu antihistaminice şi/sau antipiretice.</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367B08"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1AA3B2"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06A992"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A431F1" w14:textId="77777777" w:rsidR="00BA2DC6" w:rsidRPr="001A1D17" w:rsidRDefault="00BA2DC6" w:rsidP="001A1D17">
            <w:pPr>
              <w:jc w:val="center"/>
              <w:rPr>
                <w:rFonts w:ascii="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1C8D3E" w14:textId="77777777" w:rsidR="00BA2DC6" w:rsidRPr="001A1D17" w:rsidRDefault="00BA2DC6" w:rsidP="001A1D17">
            <w:pPr>
              <w:jc w:val="center"/>
              <w:rPr>
                <w:rFonts w:ascii="Times New Roman" w:hAnsi="Times New Roman" w:cs="Times New Roman"/>
                <w:sz w:val="20"/>
                <w:szCs w:val="20"/>
              </w:rPr>
            </w:pPr>
          </w:p>
        </w:tc>
      </w:tr>
      <w:tr w:rsidR="001A1D17" w:rsidRPr="001A1D17" w14:paraId="12BE5C03" w14:textId="77777777" w:rsidTr="00263E85">
        <w:trPr>
          <w:trHeight w:val="111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9423DD"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Profilaxia cu un medicament antiherpetic administrat oral</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309C51"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Se va administra aciclovir 200 mg (sau echivalent) de două ori pe zi, începând din prima zi de tratament şi ulterior, timp de cel puţin 1 lună după încheierea tratamentului cu Alemtuzumab.</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E9B0C1"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2EDA71"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7F047B"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DBBDF2"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12CFE5" w14:textId="77777777" w:rsidR="00BA2DC6" w:rsidRPr="001A1D17" w:rsidRDefault="00BA2DC6" w:rsidP="001A1D17">
            <w:pPr>
              <w:jc w:val="center"/>
              <w:rPr>
                <w:rFonts w:ascii="Times New Roman" w:hAnsi="Times New Roman" w:cs="Times New Roman"/>
                <w:sz w:val="20"/>
                <w:szCs w:val="20"/>
              </w:rPr>
            </w:pPr>
          </w:p>
        </w:tc>
      </w:tr>
      <w:tr w:rsidR="001A1D17" w:rsidRPr="001A1D17" w14:paraId="6E166AFD" w14:textId="77777777" w:rsidTr="00263E85">
        <w:trPr>
          <w:trHeight w:val="1116"/>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DC8E12"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Sarcină şi contracepţie</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431E1B"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Femeile cu potenţial fertil trebuie să utilizeze măsuri eficiente de contracepţie în cursul unui ciclu de tratament cu Alemtuzumab şi ulterior, timp de până la 4 luni după încheierea ciclului de tratament.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E6DC47"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9D9444" w14:textId="77777777" w:rsidR="00BA2DC6" w:rsidRPr="001A1D17" w:rsidRDefault="00BA2DC6" w:rsidP="001A1D17">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4DD3F0" w14:textId="77777777" w:rsidR="00BA2DC6" w:rsidRPr="001A1D17" w:rsidRDefault="00BA2DC6" w:rsidP="001A1D17">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C872DB" w14:textId="77777777" w:rsidR="00BA2DC6" w:rsidRPr="001A1D17" w:rsidRDefault="00BA2DC6" w:rsidP="001A1D17">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EB1F24" w14:textId="77777777" w:rsidR="00BA2DC6" w:rsidRPr="001A1D17" w:rsidRDefault="00BA2DC6" w:rsidP="001A1D17">
            <w:pPr>
              <w:rPr>
                <w:rFonts w:ascii="Times New Roman" w:hAnsi="Times New Roman" w:cs="Times New Roman"/>
                <w:sz w:val="20"/>
                <w:szCs w:val="20"/>
              </w:rPr>
            </w:pPr>
          </w:p>
        </w:tc>
      </w:tr>
      <w:tr w:rsidR="001A1D17" w:rsidRPr="001A1D17" w14:paraId="70DF55FC" w14:textId="77777777" w:rsidTr="00263E85">
        <w:trPr>
          <w:trHeight w:val="948"/>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D134D9D" w14:textId="77777777" w:rsidR="00BA2DC6" w:rsidRPr="001A1D17" w:rsidRDefault="00BA2DC6" w:rsidP="001A1D17">
            <w:pPr>
              <w:rPr>
                <w:rFonts w:ascii="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957AD8"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Trebuie efectuat un test de sarcină. Dacă pacienta este gravidă, se va administra Alemtuzumab numai dacă beneficiul potenţial justifică riscul posibil pentru făt.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967F38"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9B5D83" w14:textId="77777777" w:rsidR="00BA2DC6" w:rsidRPr="001A1D17" w:rsidRDefault="00BA2DC6" w:rsidP="001A1D17">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5F4016" w14:textId="77777777" w:rsidR="00BA2DC6" w:rsidRPr="001A1D17" w:rsidRDefault="00BA2DC6" w:rsidP="001A1D17">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A4922" w14:textId="77777777" w:rsidR="00BA2DC6" w:rsidRPr="001A1D17" w:rsidRDefault="00BA2DC6" w:rsidP="001A1D17">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47F95" w14:textId="77777777" w:rsidR="00BA2DC6" w:rsidRPr="001A1D17" w:rsidRDefault="00BA2DC6" w:rsidP="001A1D17">
            <w:pPr>
              <w:rPr>
                <w:rFonts w:ascii="Times New Roman" w:hAnsi="Times New Roman" w:cs="Times New Roman"/>
                <w:sz w:val="20"/>
                <w:szCs w:val="20"/>
              </w:rPr>
            </w:pPr>
          </w:p>
        </w:tc>
      </w:tr>
      <w:tr w:rsidR="00BA2DC6" w:rsidRPr="001A1D17" w14:paraId="606AD500" w14:textId="77777777" w:rsidTr="00263E85">
        <w:trPr>
          <w:trHeight w:val="129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F2A31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Regimul alimentar</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67EE57" w14:textId="77777777" w:rsidR="00BA2DC6" w:rsidRPr="001A1D17" w:rsidRDefault="00BA2DC6" w:rsidP="001A1D17">
            <w:pPr>
              <w:jc w:val="both"/>
              <w:rPr>
                <w:rFonts w:ascii="Times New Roman" w:hAnsi="Times New Roman" w:cs="Times New Roman"/>
                <w:sz w:val="20"/>
                <w:szCs w:val="20"/>
              </w:rPr>
            </w:pPr>
            <w:r w:rsidRPr="001A1D17">
              <w:rPr>
                <w:rFonts w:ascii="Times New Roman" w:hAnsi="Times New Roman" w:cs="Times New Roman"/>
                <w:sz w:val="20"/>
                <w:szCs w:val="20"/>
              </w:rPr>
              <w:t>Se recomandă ca pacienţii să evite consumul de carne crudă sau insuficient preparată termic, de brânzeturi moi şi produse lactate nepasteurizate în cursul tratamentului şi timp de cel puţin o lună după încheierea tratamentului.</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2F6DE7"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97F8C8" w14:textId="77777777" w:rsidR="00BA2DC6" w:rsidRPr="001A1D17" w:rsidRDefault="00BA2DC6" w:rsidP="001A1D17">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2FDD88" w14:textId="77777777" w:rsidR="00BA2DC6" w:rsidRPr="001A1D17" w:rsidRDefault="00BA2DC6" w:rsidP="001A1D17">
            <w:pPr>
              <w:jc w:val="cente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52922F" w14:textId="77777777" w:rsidR="00BA2DC6" w:rsidRPr="001A1D17" w:rsidRDefault="00BA2DC6" w:rsidP="001A1D17">
            <w:pPr>
              <w:rPr>
                <w:rFonts w:ascii="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BEDE81" w14:textId="77777777" w:rsidR="00BA2DC6" w:rsidRPr="001A1D17" w:rsidRDefault="00BA2DC6" w:rsidP="001A1D17">
            <w:pPr>
              <w:rPr>
                <w:rFonts w:ascii="Times New Roman" w:hAnsi="Times New Roman" w:cs="Times New Roman"/>
                <w:sz w:val="20"/>
                <w:szCs w:val="20"/>
              </w:rPr>
            </w:pPr>
          </w:p>
        </w:tc>
      </w:tr>
    </w:tbl>
    <w:p w14:paraId="7D7A4E8B" w14:textId="77777777" w:rsidR="00BA2DC6" w:rsidRPr="001A1D17" w:rsidRDefault="00BA2DC6" w:rsidP="001A1D17">
      <w:pPr>
        <w:rPr>
          <w:rFonts w:ascii="Times New Roman" w:eastAsia="Calibri" w:hAnsi="Times New Roman" w:cs="Times New Roman"/>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6945"/>
        <w:gridCol w:w="1425"/>
        <w:gridCol w:w="1275"/>
      </w:tblGrid>
      <w:tr w:rsidR="001A1D17" w:rsidRPr="001A1D17" w14:paraId="7BFD4400" w14:textId="77777777" w:rsidTr="00263E85">
        <w:trPr>
          <w:trHeight w:val="444"/>
          <w:jc w:val="center"/>
        </w:trPr>
        <w:tc>
          <w:tcPr>
            <w:tcW w:w="964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2419C3"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Activităţi de monitorizare între cele 2 cicluri de monitorizare şi post tratament timp de 48 de luni după administrarea ultimei doze de Alemtuzumab</w:t>
            </w:r>
          </w:p>
        </w:tc>
      </w:tr>
      <w:tr w:rsidR="001A1D17" w:rsidRPr="001A1D17" w14:paraId="1B36B73C" w14:textId="77777777" w:rsidTr="00263E85">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269EFF" w14:textId="77777777" w:rsidR="00BA2DC6" w:rsidRPr="001A1D17" w:rsidRDefault="00BA2DC6" w:rsidP="001A1D17">
            <w:pPr>
              <w:rPr>
                <w:rFonts w:ascii="Times New Roman" w:hAnsi="Times New Roman" w:cs="Times New Roman"/>
                <w:sz w:val="20"/>
                <w:szCs w:val="20"/>
              </w:rPr>
            </w:pP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AE8529"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Lunar</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375EA5"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Trimestrial</w:t>
            </w:r>
          </w:p>
        </w:tc>
      </w:tr>
      <w:tr w:rsidR="001A1D17" w:rsidRPr="001A1D17" w14:paraId="5864D895" w14:textId="77777777" w:rsidTr="00263E85">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2043BA"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Hemoleucograma completă cu formula leucocitară şi creatinina serică:</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D3029F"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18759D" w14:textId="77777777" w:rsidR="00BA2DC6" w:rsidRPr="001A1D17" w:rsidRDefault="00BA2DC6" w:rsidP="001A1D17">
            <w:pPr>
              <w:jc w:val="center"/>
              <w:rPr>
                <w:rFonts w:ascii="Times New Roman" w:hAnsi="Times New Roman" w:cs="Times New Roman"/>
                <w:sz w:val="20"/>
                <w:szCs w:val="20"/>
              </w:rPr>
            </w:pPr>
          </w:p>
        </w:tc>
      </w:tr>
      <w:tr w:rsidR="001A1D17" w:rsidRPr="001A1D17" w14:paraId="57A984D1" w14:textId="77777777" w:rsidTr="00263E85">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D5B016"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Examenul sumar de urină, inclusiv examenul microscopic al sedimentului urinar:</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D0FB4F"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45CBD4" w14:textId="77777777" w:rsidR="00BA2DC6" w:rsidRPr="001A1D17" w:rsidRDefault="00BA2DC6" w:rsidP="001A1D17">
            <w:pPr>
              <w:jc w:val="center"/>
              <w:rPr>
                <w:rFonts w:ascii="Times New Roman" w:hAnsi="Times New Roman" w:cs="Times New Roman"/>
                <w:sz w:val="20"/>
                <w:szCs w:val="20"/>
              </w:rPr>
            </w:pPr>
          </w:p>
        </w:tc>
      </w:tr>
      <w:tr w:rsidR="00BA2DC6" w:rsidRPr="001A1D17" w14:paraId="013ED394" w14:textId="77777777" w:rsidTr="00263E85">
        <w:trPr>
          <w:trHeight w:val="288"/>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59290F" w14:textId="77777777" w:rsidR="00BA2DC6" w:rsidRPr="001A1D17" w:rsidRDefault="00BA2DC6" w:rsidP="001A1D17">
            <w:pPr>
              <w:rPr>
                <w:rFonts w:ascii="Times New Roman" w:hAnsi="Times New Roman" w:cs="Times New Roman"/>
                <w:sz w:val="20"/>
                <w:szCs w:val="20"/>
              </w:rPr>
            </w:pPr>
            <w:r w:rsidRPr="001A1D17">
              <w:rPr>
                <w:rFonts w:ascii="Times New Roman" w:hAnsi="Times New Roman" w:cs="Times New Roman"/>
                <w:sz w:val="20"/>
                <w:szCs w:val="20"/>
              </w:rPr>
              <w:t>Teste ale funcţiei tiroidiene:</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88E3D8" w14:textId="77777777" w:rsidR="00BA2DC6" w:rsidRPr="001A1D17" w:rsidRDefault="00BA2DC6" w:rsidP="001A1D17">
            <w:pPr>
              <w:rPr>
                <w:rFonts w:ascii="Times New Roman" w:hAnsi="Times New Roman" w:cs="Times New Roman"/>
                <w:sz w:val="20"/>
                <w:szCs w:val="20"/>
              </w:rPr>
            </w:pP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997C36" w14:textId="77777777" w:rsidR="00BA2DC6" w:rsidRPr="001A1D17" w:rsidRDefault="00BA2DC6" w:rsidP="001A1D17">
            <w:pPr>
              <w:jc w:val="center"/>
              <w:rPr>
                <w:rFonts w:ascii="Times New Roman" w:hAnsi="Times New Roman" w:cs="Times New Roman"/>
                <w:sz w:val="20"/>
                <w:szCs w:val="20"/>
              </w:rPr>
            </w:pPr>
            <w:r w:rsidRPr="001A1D17">
              <w:rPr>
                <w:rFonts w:ascii="Times New Roman" w:hAnsi="Times New Roman" w:cs="Times New Roman"/>
                <w:sz w:val="20"/>
                <w:szCs w:val="20"/>
              </w:rPr>
              <w:t>x</w:t>
            </w:r>
          </w:p>
        </w:tc>
      </w:tr>
    </w:tbl>
    <w:p w14:paraId="1F7FAB2E" w14:textId="77777777" w:rsidR="00E1363F" w:rsidRPr="001A1D17" w:rsidRDefault="00E1363F" w:rsidP="001A1D17">
      <w:pPr>
        <w:autoSpaceDE w:val="0"/>
        <w:autoSpaceDN w:val="0"/>
        <w:adjustRightInd w:val="0"/>
        <w:jc w:val="both"/>
        <w:rPr>
          <w:rFonts w:ascii="Times New Roman" w:eastAsia="Times New Roman" w:hAnsi="Times New Roman" w:cs="Times New Roman"/>
          <w:iCs/>
          <w:sz w:val="24"/>
          <w:szCs w:val="24"/>
        </w:rPr>
      </w:pPr>
    </w:p>
    <w:p w14:paraId="23020E6E" w14:textId="7C2B5C5B" w:rsidR="00AB1D4D" w:rsidRPr="001A1D17" w:rsidRDefault="00AB1D4D" w:rsidP="001A1D17">
      <w:pPr>
        <w:pStyle w:val="ListParagraph"/>
        <w:numPr>
          <w:ilvl w:val="0"/>
          <w:numId w:val="9"/>
        </w:numPr>
        <w:tabs>
          <w:tab w:val="left" w:pos="426"/>
        </w:tabs>
        <w:jc w:val="both"/>
        <w:rPr>
          <w:rFonts w:eastAsia="Arial"/>
          <w:b/>
          <w:bCs/>
          <w:color w:val="auto"/>
          <w:lang w:val="en-US"/>
        </w:rPr>
      </w:pPr>
      <w:r w:rsidRPr="001A1D17">
        <w:rPr>
          <w:rFonts w:eastAsia="Arial"/>
          <w:b/>
          <w:bCs/>
          <w:color w:val="auto"/>
          <w:lang w:val="en-US"/>
        </w:rPr>
        <w:t>La anexa nr. 2, protocolul terapeut</w:t>
      </w:r>
      <w:r w:rsidR="008B455A" w:rsidRPr="001A1D17">
        <w:rPr>
          <w:rFonts w:eastAsia="Arial"/>
          <w:b/>
          <w:bCs/>
          <w:color w:val="auto"/>
          <w:lang w:val="en-US"/>
        </w:rPr>
        <w:t>ic corespunzător poziţiei nr. 15</w:t>
      </w:r>
      <w:r w:rsidRPr="001A1D17">
        <w:rPr>
          <w:rFonts w:eastAsia="Arial"/>
          <w:b/>
          <w:bCs/>
          <w:color w:val="auto"/>
          <w:lang w:val="en-US"/>
        </w:rPr>
        <w:t xml:space="preserve"> cod (</w:t>
      </w:r>
      <w:r w:rsidR="008B455A" w:rsidRPr="001A1D17">
        <w:rPr>
          <w:rFonts w:eastAsia="Arial"/>
          <w:b/>
          <w:bCs/>
          <w:color w:val="auto"/>
          <w:lang w:val="en-US"/>
        </w:rPr>
        <w:t>L039M</w:t>
      </w:r>
      <w:r w:rsidRPr="001A1D17">
        <w:rPr>
          <w:rFonts w:eastAsia="Arial"/>
          <w:b/>
          <w:bCs/>
          <w:color w:val="auto"/>
          <w:lang w:val="en-US"/>
        </w:rPr>
        <w:t xml:space="preserve">): </w:t>
      </w:r>
      <w:r w:rsidR="008B455A" w:rsidRPr="001A1D17">
        <w:rPr>
          <w:b/>
          <w:color w:val="auto"/>
          <w:bdr w:val="none" w:sz="0" w:space="0" w:color="auto" w:frame="1"/>
          <w:lang w:val="en-US"/>
        </w:rPr>
        <w:t>ARTRITA IDIOPATICĂ JUVENILĂ - AGENŢI BIOLOGICI: ADALIMUMABUM</w:t>
      </w:r>
      <w:r w:rsidR="008B455A" w:rsidRPr="001A1D17">
        <w:rPr>
          <w:b/>
          <w:color w:val="auto"/>
          <w:bdr w:val="none" w:sz="0" w:space="0" w:color="auto" w:frame="1"/>
          <w:vertAlign w:val="superscript"/>
          <w:lang w:val="en-US"/>
        </w:rPr>
        <w:t>**1</w:t>
      </w:r>
      <w:r w:rsidR="008B455A" w:rsidRPr="001A1D17">
        <w:rPr>
          <w:b/>
          <w:color w:val="auto"/>
          <w:bdr w:val="none" w:sz="0" w:space="0" w:color="auto" w:frame="1"/>
          <w:lang w:val="en-US"/>
        </w:rPr>
        <w:t>, ETANERCEPTUM</w:t>
      </w:r>
      <w:r w:rsidR="008B455A" w:rsidRPr="001A1D17">
        <w:rPr>
          <w:b/>
          <w:color w:val="auto"/>
          <w:bdr w:val="none" w:sz="0" w:space="0" w:color="auto" w:frame="1"/>
          <w:vertAlign w:val="superscript"/>
          <w:lang w:val="en-US"/>
        </w:rPr>
        <w:t>**1</w:t>
      </w:r>
      <w:r w:rsidR="008B455A" w:rsidRPr="001A1D17">
        <w:rPr>
          <w:b/>
          <w:color w:val="auto"/>
          <w:bdr w:val="none" w:sz="0" w:space="0" w:color="auto" w:frame="1"/>
          <w:lang w:val="en-US"/>
        </w:rPr>
        <w:t>, ABATACEPTUM</w:t>
      </w:r>
      <w:r w:rsidR="008B455A" w:rsidRPr="001A1D17">
        <w:rPr>
          <w:b/>
          <w:color w:val="auto"/>
          <w:bdr w:val="none" w:sz="0" w:space="0" w:color="auto" w:frame="1"/>
          <w:vertAlign w:val="superscript"/>
          <w:lang w:val="en-US"/>
        </w:rPr>
        <w:t>**1</w:t>
      </w:r>
      <w:r w:rsidR="008B455A" w:rsidRPr="001A1D17">
        <w:rPr>
          <w:b/>
          <w:color w:val="auto"/>
          <w:bdr w:val="none" w:sz="0" w:space="0" w:color="auto" w:frame="1"/>
          <w:lang w:val="en-US"/>
        </w:rPr>
        <w:t>, TOCILIZUMABUM</w:t>
      </w:r>
      <w:r w:rsidR="008B455A" w:rsidRPr="001A1D17">
        <w:rPr>
          <w:b/>
          <w:color w:val="auto"/>
          <w:bdr w:val="none" w:sz="0" w:space="0" w:color="auto" w:frame="1"/>
          <w:vertAlign w:val="superscript"/>
          <w:lang w:val="en-US"/>
        </w:rPr>
        <w:t>**1</w:t>
      </w:r>
      <w:r w:rsidR="008B455A" w:rsidRPr="001A1D17">
        <w:rPr>
          <w:b/>
          <w:color w:val="auto"/>
          <w:bdr w:val="none" w:sz="0" w:space="0" w:color="auto" w:frame="1"/>
          <w:lang w:val="en-US"/>
        </w:rPr>
        <w:t>, GOLIMUMABUM</w:t>
      </w:r>
      <w:r w:rsidR="008B455A" w:rsidRPr="001A1D17">
        <w:rPr>
          <w:b/>
          <w:color w:val="auto"/>
          <w:bdr w:val="none" w:sz="0" w:space="0" w:color="auto" w:frame="1"/>
          <w:vertAlign w:val="superscript"/>
          <w:lang w:val="en-US"/>
        </w:rPr>
        <w:t>**1</w:t>
      </w:r>
      <w:r w:rsidRPr="001A1D17">
        <w:rPr>
          <w:color w:val="auto"/>
          <w:bdr w:val="none" w:sz="0" w:space="0" w:color="auto" w:frame="1"/>
          <w:lang w:val="en-US"/>
        </w:rPr>
        <w:t xml:space="preserve"> </w:t>
      </w:r>
      <w:r w:rsidRPr="001A1D17">
        <w:rPr>
          <w:rFonts w:eastAsia="Arial"/>
          <w:b/>
          <w:bCs/>
          <w:color w:val="auto"/>
          <w:lang w:val="en-US"/>
        </w:rPr>
        <w:t>se modifică și se înlocuiește cu următorul protocol:</w:t>
      </w:r>
    </w:p>
    <w:p w14:paraId="20F05D0B" w14:textId="77777777" w:rsidR="00AB1D4D" w:rsidRPr="001A1D17" w:rsidRDefault="00AB1D4D" w:rsidP="001A1D17">
      <w:pPr>
        <w:pStyle w:val="ListParagraph"/>
        <w:tabs>
          <w:tab w:val="left" w:pos="426"/>
        </w:tabs>
        <w:jc w:val="both"/>
        <w:rPr>
          <w:rFonts w:eastAsia="Arial"/>
          <w:b/>
          <w:bCs/>
          <w:color w:val="auto"/>
          <w:lang w:val="en-US"/>
        </w:rPr>
      </w:pPr>
    </w:p>
    <w:p w14:paraId="2E56DAFF" w14:textId="77777777" w:rsidR="00E1363F" w:rsidRPr="001A1D17" w:rsidRDefault="00E1363F" w:rsidP="001A1D17">
      <w:pPr>
        <w:tabs>
          <w:tab w:val="left" w:pos="426"/>
        </w:tabs>
        <w:jc w:val="both"/>
        <w:rPr>
          <w:rFonts w:ascii="Calibri" w:eastAsia="Arial" w:hAnsi="Calibri" w:cs="Times New Roman"/>
          <w:b/>
          <w:bCs/>
        </w:rPr>
      </w:pPr>
    </w:p>
    <w:p w14:paraId="419A676D" w14:textId="77777777" w:rsidR="008B455A" w:rsidRPr="001A1D17" w:rsidRDefault="002130FD" w:rsidP="001A1D17">
      <w:pPr>
        <w:autoSpaceDE w:val="0"/>
        <w:autoSpaceDN w:val="0"/>
        <w:adjustRightInd w:val="0"/>
        <w:jc w:val="both"/>
        <w:rPr>
          <w:rFonts w:ascii="Times New Roman" w:eastAsia="Times New Roman" w:hAnsi="Times New Roman" w:cs="Times New Roman"/>
          <w:b/>
          <w:bCs/>
          <w:sz w:val="24"/>
          <w:szCs w:val="24"/>
          <w:u w:val="single"/>
          <w:lang w:eastAsia="ro-RO"/>
        </w:rPr>
      </w:pPr>
      <w:r w:rsidRPr="001A1D17">
        <w:rPr>
          <w:rFonts w:ascii="Times New Roman" w:eastAsia="Arial" w:hAnsi="Times New Roman" w:cs="Times New Roman"/>
          <w:b/>
          <w:bCs/>
          <w:sz w:val="24"/>
          <w:szCs w:val="24"/>
        </w:rPr>
        <w:t>”</w:t>
      </w:r>
      <w:r w:rsidRPr="001A1D17">
        <w:rPr>
          <w:rFonts w:ascii="Times New Roman" w:eastAsia="Arial" w:hAnsi="Times New Roman" w:cs="Times New Roman"/>
          <w:b/>
          <w:bCs/>
          <w:sz w:val="24"/>
          <w:szCs w:val="24"/>
          <w:lang w:eastAsia="ro-RO"/>
        </w:rPr>
        <w:t xml:space="preserve">Protocol terapeutic corespunzător poziției nr. </w:t>
      </w:r>
      <w:r w:rsidR="008B455A" w:rsidRPr="001A1D17">
        <w:rPr>
          <w:rFonts w:ascii="Times New Roman" w:eastAsia="Times New Roman" w:hAnsi="Times New Roman" w:cs="Times New Roman"/>
          <w:b/>
          <w:bCs/>
          <w:sz w:val="24"/>
          <w:szCs w:val="24"/>
          <w:u w:val="single"/>
          <w:lang w:val="x-none" w:eastAsia="ro-RO"/>
        </w:rPr>
        <w:t>15</w:t>
      </w:r>
      <w:r w:rsidR="008B455A" w:rsidRPr="001A1D17">
        <w:rPr>
          <w:rFonts w:ascii="Times New Roman" w:eastAsia="Times New Roman" w:hAnsi="Times New Roman" w:cs="Times New Roman"/>
          <w:b/>
          <w:bCs/>
          <w:sz w:val="24"/>
          <w:szCs w:val="24"/>
          <w:u w:val="single"/>
          <w:lang w:eastAsia="ro-RO"/>
        </w:rPr>
        <w:t>,</w:t>
      </w:r>
      <w:r w:rsidR="008B455A" w:rsidRPr="001A1D17">
        <w:rPr>
          <w:rFonts w:ascii="Times New Roman" w:eastAsia="Times New Roman" w:hAnsi="Times New Roman" w:cs="Times New Roman"/>
          <w:b/>
          <w:bCs/>
          <w:sz w:val="24"/>
          <w:szCs w:val="24"/>
          <w:u w:val="single"/>
          <w:lang w:val="x-none" w:eastAsia="ro-RO"/>
        </w:rPr>
        <w:t xml:space="preserve"> cod (</w:t>
      </w:r>
      <w:r w:rsidR="008B455A" w:rsidRPr="001A1D17">
        <w:rPr>
          <w:rFonts w:ascii="Times New Roman" w:eastAsia="Times New Roman" w:hAnsi="Times New Roman" w:cs="Times New Roman"/>
          <w:b/>
          <w:bCs/>
          <w:sz w:val="24"/>
          <w:szCs w:val="24"/>
          <w:u w:val="single"/>
          <w:lang w:eastAsia="ro-RO"/>
        </w:rPr>
        <w:t>L039M</w:t>
      </w:r>
      <w:r w:rsidR="008B455A" w:rsidRPr="001A1D17">
        <w:rPr>
          <w:rFonts w:ascii="Times New Roman" w:eastAsia="Times New Roman" w:hAnsi="Times New Roman" w:cs="Times New Roman"/>
          <w:b/>
          <w:bCs/>
          <w:sz w:val="24"/>
          <w:szCs w:val="24"/>
          <w:u w:val="single"/>
          <w:lang w:val="x-none" w:eastAsia="ro-RO"/>
        </w:rPr>
        <w:t>): ARTRITA IDIOPATICĂ JUVENILĂ</w:t>
      </w:r>
      <w:r w:rsidR="008B455A" w:rsidRPr="001A1D17">
        <w:rPr>
          <w:rFonts w:ascii="Times New Roman" w:eastAsia="Times New Roman" w:hAnsi="Times New Roman" w:cs="Times New Roman"/>
          <w:b/>
          <w:bCs/>
          <w:sz w:val="24"/>
          <w:szCs w:val="24"/>
          <w:u w:val="single"/>
          <w:lang w:eastAsia="ro-RO"/>
        </w:rPr>
        <w:t xml:space="preserve"> SI BOALA STILL (FORME CU DEBUT JUVENIL SI LA ADULT)</w:t>
      </w:r>
      <w:r w:rsidR="008B455A" w:rsidRPr="001A1D17">
        <w:rPr>
          <w:rFonts w:ascii="Times New Roman" w:eastAsia="Times New Roman" w:hAnsi="Times New Roman" w:cs="Times New Roman"/>
          <w:b/>
          <w:bCs/>
          <w:sz w:val="24"/>
          <w:szCs w:val="24"/>
          <w:u w:val="single"/>
          <w:lang w:val="x-none" w:eastAsia="ro-RO"/>
        </w:rPr>
        <w:t xml:space="preserve"> - AGENŢI BIOLOGICI: ADALIMUMABUM**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ETANERCEPTUM**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ABATACEPTUM**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TOCILIZUMABUM**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val="x-none" w:eastAsia="ro-RO"/>
        </w:rPr>
        <w:t>, GOLIMUMABUM**</w:t>
      </w:r>
      <w:r w:rsidR="008B455A" w:rsidRPr="001A1D17">
        <w:rPr>
          <w:rFonts w:ascii="Times New Roman" w:eastAsia="Times New Roman" w:hAnsi="Times New Roman" w:cs="Times New Roman"/>
          <w:b/>
          <w:bCs/>
          <w:sz w:val="24"/>
          <w:szCs w:val="24"/>
          <w:u w:val="single"/>
          <w:vertAlign w:val="superscript"/>
          <w:lang w:eastAsia="ro-RO"/>
        </w:rPr>
        <w:t>1</w:t>
      </w:r>
      <w:r w:rsidR="008B455A" w:rsidRPr="001A1D17">
        <w:rPr>
          <w:rFonts w:ascii="Times New Roman" w:eastAsia="Times New Roman" w:hAnsi="Times New Roman" w:cs="Times New Roman"/>
          <w:b/>
          <w:bCs/>
          <w:sz w:val="24"/>
          <w:szCs w:val="24"/>
          <w:u w:val="single"/>
          <w:lang w:eastAsia="ro-RO"/>
        </w:rPr>
        <w:t>, ANAKINRA</w:t>
      </w:r>
      <w:r w:rsidR="008B455A" w:rsidRPr="001A1D17">
        <w:rPr>
          <w:rFonts w:ascii="Times New Roman" w:eastAsia="Times New Roman" w:hAnsi="Times New Roman" w:cs="Times New Roman"/>
          <w:b/>
          <w:bCs/>
          <w:sz w:val="24"/>
          <w:szCs w:val="24"/>
          <w:u w:val="single"/>
          <w:lang w:val="x-none" w:eastAsia="ro-RO"/>
        </w:rPr>
        <w:t>**</w:t>
      </w:r>
      <w:r w:rsidR="008B455A" w:rsidRPr="001A1D17">
        <w:rPr>
          <w:rFonts w:ascii="Times New Roman" w:eastAsia="Times New Roman" w:hAnsi="Times New Roman" w:cs="Times New Roman"/>
          <w:b/>
          <w:bCs/>
          <w:sz w:val="24"/>
          <w:szCs w:val="24"/>
          <w:u w:val="single"/>
          <w:vertAlign w:val="superscript"/>
          <w:lang w:eastAsia="ro-RO"/>
        </w:rPr>
        <w:t>1</w:t>
      </w:r>
    </w:p>
    <w:p w14:paraId="4E7958D9"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b/>
          <w:sz w:val="24"/>
          <w:szCs w:val="24"/>
          <w:u w:val="single"/>
        </w:rPr>
      </w:pPr>
    </w:p>
    <w:p w14:paraId="5CC2D26A" w14:textId="108A54F9" w:rsidR="009C10C0" w:rsidRPr="001A1D17" w:rsidRDefault="009C10C0" w:rsidP="001A1D17">
      <w:pPr>
        <w:widowControl w:val="0"/>
        <w:autoSpaceDE w:val="0"/>
        <w:autoSpaceDN w:val="0"/>
        <w:spacing w:before="90" w:after="0" w:line="240" w:lineRule="auto"/>
        <w:ind w:right="353"/>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Introducere</w:t>
      </w:r>
    </w:p>
    <w:p w14:paraId="20D539EC" w14:textId="1CE5F200" w:rsidR="009C10C0" w:rsidRPr="001A1D17" w:rsidRDefault="009C10C0" w:rsidP="001A1D17">
      <w:pPr>
        <w:widowControl w:val="0"/>
        <w:autoSpaceDE w:val="0"/>
        <w:autoSpaceDN w:val="0"/>
        <w:spacing w:before="90" w:after="0" w:line="240" w:lineRule="auto"/>
        <w:ind w:right="1"/>
        <w:jc w:val="both"/>
        <w:rPr>
          <w:rFonts w:ascii="Times New Roman" w:eastAsia="Times New Roman" w:hAnsi="Times New Roman" w:cs="Times New Roman"/>
          <w:spacing w:val="1"/>
          <w:sz w:val="24"/>
          <w:szCs w:val="24"/>
        </w:rPr>
      </w:pPr>
      <w:r w:rsidRPr="001A1D17">
        <w:rPr>
          <w:rFonts w:ascii="Times New Roman" w:eastAsia="Times New Roman" w:hAnsi="Times New Roman" w:cs="Times New Roman"/>
          <w:sz w:val="24"/>
          <w:szCs w:val="24"/>
        </w:rPr>
        <w:t>Artrita idiopatică juvenilă (AIJ) reprezintă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grup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heterogen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caracterizate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durere,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tumefiere</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limitarea mobilităţii articulaţiilor, persistente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formele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severe,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AIJ</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determină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întârzierea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creşterii,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deformări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articulare,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complicaţii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oculare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dizabilitate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permanentă.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proporţie însemnată a copiilor dezvoltă distrugeri articulare care necesită endoprotezare precoce.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Prevalenţa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AIJ</w:t>
      </w:r>
      <w:r w:rsidRPr="001A1D17">
        <w:rPr>
          <w:rFonts w:ascii="Times New Roman" w:eastAsia="Times New Roman" w:hAnsi="Times New Roman" w:cs="Times New Roman"/>
          <w:spacing w:val="2"/>
          <w:sz w:val="24"/>
          <w:szCs w:val="24"/>
        </w:rPr>
        <w:t xml:space="preserve"> în populația caucaziană este estimată la 32,6 cazuri la 100.000 copii cu varsta 0-16 ani. Incidența bolii dupa diferitele studii </w:t>
      </w:r>
      <w:r w:rsidRPr="001A1D17">
        <w:rPr>
          <w:rFonts w:ascii="Times New Roman" w:eastAsia="Times New Roman" w:hAnsi="Times New Roman" w:cs="Times New Roman"/>
          <w:sz w:val="24"/>
          <w:szCs w:val="24"/>
        </w:rPr>
        <w:t>variază larg intre 3,8-400  cazuri la 100.000</w:t>
      </w:r>
      <w:r w:rsidRPr="001A1D17">
        <w:rPr>
          <w:rFonts w:ascii="Times New Roman" w:eastAsia="Times New Roman" w:hAnsi="Times New Roman" w:cs="Times New Roman"/>
          <w:spacing w:val="1"/>
          <w:sz w:val="24"/>
          <w:szCs w:val="24"/>
        </w:rPr>
        <w:t xml:space="preserve"> copii. </w:t>
      </w:r>
    </w:p>
    <w:p w14:paraId="15772C42" w14:textId="77777777" w:rsidR="009C10C0" w:rsidRPr="001A1D17" w:rsidRDefault="009C10C0" w:rsidP="001A1D17">
      <w:pPr>
        <w:widowControl w:val="0"/>
        <w:autoSpaceDE w:val="0"/>
        <w:autoSpaceDN w:val="0"/>
        <w:spacing w:before="90"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Boala Still este o afecțiune reumatică inflamatorie severă, ce afectează atât copiii sub forma artritei idiopatice juvenile sistemice, cât si adulții, sub forma de boala Still a adultului.</w:t>
      </w:r>
    </w:p>
    <w:p w14:paraId="2F1BE8E8" w14:textId="77777777" w:rsidR="009C10C0" w:rsidRPr="001A1D17" w:rsidRDefault="009C10C0" w:rsidP="001A1D17">
      <w:pPr>
        <w:widowControl w:val="0"/>
        <w:autoSpaceDE w:val="0"/>
        <w:autoSpaceDN w:val="0"/>
        <w:spacing w:after="0" w:line="240" w:lineRule="auto"/>
        <w:ind w:right="1" w:firstLine="26"/>
        <w:jc w:val="both"/>
        <w:rPr>
          <w:rFonts w:ascii="Times New Roman" w:eastAsia="Times New Roman" w:hAnsi="Times New Roman" w:cs="Times New Roman"/>
          <w:sz w:val="24"/>
          <w:szCs w:val="24"/>
        </w:rPr>
      </w:pPr>
    </w:p>
    <w:p w14:paraId="17E99A80"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Obiectivele terapiei constau în: controlul inflamaţiei, reducerea distrugerilor articulare, prevenirea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handicapului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funcţional şi ameliorarea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calităţii vieţii.</w:t>
      </w:r>
    </w:p>
    <w:p w14:paraId="77D8CEA7" w14:textId="77777777" w:rsidR="009C10C0" w:rsidRPr="001A1D17" w:rsidRDefault="009C10C0" w:rsidP="001A1D17">
      <w:pPr>
        <w:widowControl w:val="0"/>
        <w:tabs>
          <w:tab w:val="left" w:pos="357"/>
        </w:tabs>
        <w:autoSpaceDE w:val="0"/>
        <w:autoSpaceDN w:val="0"/>
        <w:spacing w:after="0" w:line="274" w:lineRule="exact"/>
        <w:jc w:val="both"/>
        <w:rPr>
          <w:rFonts w:ascii="Times New Roman" w:eastAsia="Times New Roman" w:hAnsi="Times New Roman" w:cs="Times New Roman"/>
          <w:b/>
          <w:sz w:val="24"/>
          <w:szCs w:val="24"/>
          <w:u w:val="thick"/>
        </w:rPr>
      </w:pPr>
    </w:p>
    <w:p w14:paraId="537CD8AC" w14:textId="2999705F" w:rsidR="009C10C0" w:rsidRPr="001A1D17" w:rsidRDefault="009C10C0" w:rsidP="001A1D17">
      <w:pPr>
        <w:widowControl w:val="0"/>
        <w:tabs>
          <w:tab w:val="left" w:pos="357"/>
        </w:tabs>
        <w:autoSpaceDE w:val="0"/>
        <w:autoSpaceDN w:val="0"/>
        <w:spacing w:after="0" w:line="274" w:lineRule="exact"/>
        <w:ind w:left="284" w:hanging="284"/>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I.  Definirea formelor de boala ce pot beneficia de tratament biologic conform clasificării ILAR și ghidurilor ACR </w:t>
      </w:r>
    </w:p>
    <w:p w14:paraId="77912FFF"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14:paraId="17EB50F6" w14:textId="77777777" w:rsidR="009C10C0" w:rsidRPr="001A1D17" w:rsidRDefault="009C10C0" w:rsidP="001A1D17">
      <w:pPr>
        <w:widowControl w:val="0"/>
        <w:tabs>
          <w:tab w:val="left" w:pos="357"/>
        </w:tabs>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 xml:space="preserve">1. Forma oligoarticulară: </w:t>
      </w:r>
      <w:r w:rsidRPr="001A1D17">
        <w:rPr>
          <w:rFonts w:ascii="Times New Roman" w:eastAsia="Times New Roman" w:hAnsi="Times New Roman" w:cs="Times New Roman"/>
          <w:sz w:val="24"/>
          <w:szCs w:val="24"/>
        </w:rPr>
        <w:t xml:space="preserve">1-4 articulații afectate in primele 6 luni de la debut;  poate fi </w:t>
      </w:r>
      <w:r w:rsidRPr="001A1D17">
        <w:rPr>
          <w:rFonts w:ascii="Times New Roman" w:eastAsia="Times New Roman" w:hAnsi="Times New Roman" w:cs="Times New Roman"/>
          <w:sz w:val="24"/>
          <w:szCs w:val="24"/>
          <w:u w:val="single"/>
        </w:rPr>
        <w:t>persistentă</w:t>
      </w:r>
      <w:r w:rsidRPr="001A1D17">
        <w:rPr>
          <w:rFonts w:ascii="Times New Roman" w:eastAsia="Times New Roman" w:hAnsi="Times New Roman" w:cs="Times New Roman"/>
          <w:sz w:val="24"/>
          <w:szCs w:val="24"/>
        </w:rPr>
        <w:t xml:space="preserve"> (maxim 4 articulații afectate în evoluție) sau </w:t>
      </w:r>
      <w:r w:rsidRPr="001A1D17">
        <w:rPr>
          <w:rFonts w:ascii="Times New Roman" w:eastAsia="Times New Roman" w:hAnsi="Times New Roman" w:cs="Times New Roman"/>
          <w:sz w:val="24"/>
          <w:szCs w:val="24"/>
          <w:u w:val="single"/>
        </w:rPr>
        <w:t>extinsă</w:t>
      </w:r>
      <w:r w:rsidRPr="001A1D17">
        <w:rPr>
          <w:rFonts w:ascii="Times New Roman" w:eastAsia="Times New Roman" w:hAnsi="Times New Roman" w:cs="Times New Roman"/>
          <w:sz w:val="24"/>
          <w:szCs w:val="24"/>
        </w:rPr>
        <w:t xml:space="preserve"> (mai mult de 4 articulații afectate după primele 6 luni de evoluție). </w:t>
      </w:r>
    </w:p>
    <w:p w14:paraId="61017046"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398DA2A4"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2. Forma poliarticulară </w:t>
      </w:r>
    </w:p>
    <w:p w14:paraId="09A54D0A"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u w:val="single"/>
        </w:rPr>
      </w:pPr>
      <w:r w:rsidRPr="001A1D17">
        <w:rPr>
          <w:rFonts w:ascii="Times New Roman" w:eastAsia="Times New Roman" w:hAnsi="Times New Roman" w:cs="Times New Roman"/>
          <w:b/>
          <w:sz w:val="24"/>
          <w:szCs w:val="24"/>
        </w:rPr>
        <w:t xml:space="preserve">a. </w:t>
      </w:r>
      <w:r w:rsidRPr="001A1D17">
        <w:rPr>
          <w:rFonts w:ascii="Times New Roman" w:eastAsia="Times New Roman" w:hAnsi="Times New Roman" w:cs="Times New Roman"/>
          <w:sz w:val="24"/>
          <w:szCs w:val="24"/>
          <w:u w:val="single"/>
        </w:rPr>
        <w:t>Forma poliarticulară cu FR negativ</w:t>
      </w:r>
    </w:p>
    <w:p w14:paraId="25893BD8"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Artrita care afectează 5 sau mai multe articulații în primele 6 luni de evoluție și o determinare de FR este negativă. </w:t>
      </w:r>
    </w:p>
    <w:p w14:paraId="1CC9A4B0"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b</w:t>
      </w:r>
      <w:r w:rsidRPr="001A1D17">
        <w:rPr>
          <w:rFonts w:ascii="Times New Roman" w:eastAsia="Times New Roman" w:hAnsi="Times New Roman" w:cs="Times New Roman"/>
          <w:sz w:val="24"/>
          <w:szCs w:val="24"/>
          <w:u w:val="single"/>
        </w:rPr>
        <w:t>. Forma poliarticulară cu FR pozitiv</w:t>
      </w:r>
    </w:p>
    <w:p w14:paraId="7EBFB7E5"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Artrita care afecteaza 5 sau mai multe articulații in primele 6 luni de evoluție și la care 2 sau mai multe determinari de FR în primele 6 luni (la distanță de 3 luni una de cealaltă) au fost pozitive. </w:t>
      </w:r>
    </w:p>
    <w:p w14:paraId="507DB757"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1BFEC2BB"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3. Artrita asociata entezitei</w:t>
      </w:r>
      <w:r w:rsidRPr="001A1D17">
        <w:rPr>
          <w:rFonts w:ascii="Times New Roman" w:eastAsia="Times New Roman" w:hAnsi="Times New Roman" w:cs="Times New Roman"/>
          <w:sz w:val="24"/>
          <w:szCs w:val="24"/>
        </w:rPr>
        <w:t>: prezenţa artritei şi a entezitei respectiv artrita sau entezita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însoţite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două dintre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următoarele:</w:t>
      </w:r>
    </w:p>
    <w:p w14:paraId="17814133"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artrita la un băiat cu vârsta peste 6 ani;</w:t>
      </w:r>
    </w:p>
    <w:p w14:paraId="54AEFD05"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sensibilitate a articulaţiilor sacroiliace şi/sau dureri lombo-sacrale de tip inflamator şi imagistică sugestivă </w:t>
      </w:r>
    </w:p>
    <w:p w14:paraId="582D8B32"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antigenul HLA-B27 prezent</w:t>
      </w:r>
    </w:p>
    <w:p w14:paraId="6641E9F5"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uveita anterioară acută simptomatică</w:t>
      </w:r>
    </w:p>
    <w:p w14:paraId="09B95252" w14:textId="77777777" w:rsidR="009C10C0" w:rsidRPr="001A1D17" w:rsidRDefault="009C10C0" w:rsidP="001A1D17">
      <w:pPr>
        <w:widowControl w:val="0"/>
        <w:numPr>
          <w:ilvl w:val="0"/>
          <w:numId w:val="461"/>
        </w:numPr>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antecedente heredo-colaterale (spondilită anchilozantă, artrită cu entezită, sacroiliită, boala inflamatoare intestinală, sindrom Reiter, uveita anterioară acută) la o rudă de gradul întâi.</w:t>
      </w:r>
    </w:p>
    <w:p w14:paraId="01EF7633" w14:textId="77777777"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b/>
          <w:sz w:val="24"/>
          <w:szCs w:val="24"/>
        </w:rPr>
      </w:pPr>
    </w:p>
    <w:p w14:paraId="2535D2D5" w14:textId="3C819B74" w:rsidR="009C10C0" w:rsidRPr="001A1D17" w:rsidRDefault="009C10C0" w:rsidP="001A1D17">
      <w:pPr>
        <w:widowControl w:val="0"/>
        <w:autoSpaceDE w:val="0"/>
        <w:autoSpaceDN w:val="0"/>
        <w:spacing w:after="0" w:line="274" w:lineRule="exact"/>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4. Artrita psoriazică</w:t>
      </w:r>
      <w:r w:rsidRPr="001A1D17">
        <w:rPr>
          <w:rFonts w:ascii="Times New Roman" w:eastAsia="Times New Roman" w:hAnsi="Times New Roman" w:cs="Times New Roman"/>
          <w:sz w:val="24"/>
          <w:szCs w:val="24"/>
        </w:rPr>
        <w:t>: artrită şi psoriazis, sau artrita şi cel puţin două dintre 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dactilită,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unghii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"înţepate", onicoliză,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psoriazis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 rudă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de gradul întâi. </w:t>
      </w:r>
    </w:p>
    <w:p w14:paraId="49AD79EB" w14:textId="77777777" w:rsidR="009C10C0" w:rsidRPr="001A1D17" w:rsidRDefault="009C10C0" w:rsidP="001A1D17">
      <w:pPr>
        <w:widowControl w:val="0"/>
        <w:tabs>
          <w:tab w:val="left" w:pos="592"/>
          <w:tab w:val="left" w:pos="8931"/>
        </w:tabs>
        <w:autoSpaceDE w:val="0"/>
        <w:autoSpaceDN w:val="0"/>
        <w:spacing w:after="0" w:line="240" w:lineRule="auto"/>
        <w:ind w:left="363" w:right="1" w:hanging="363"/>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rPr>
        <w:t xml:space="preserve">5. Forma  sistemică : </w:t>
      </w:r>
      <w:r w:rsidRPr="001A1D17">
        <w:rPr>
          <w:rFonts w:ascii="Times New Roman" w:eastAsia="Times New Roman" w:hAnsi="Times New Roman" w:cs="Times New Roman"/>
          <w:sz w:val="24"/>
          <w:szCs w:val="24"/>
        </w:rPr>
        <w:t>artrită/artralgii la una sau mai multe articulaţii însoţită sau precedată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febră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însoţită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multe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dintre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manifestări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sistemice:</w:t>
      </w:r>
    </w:p>
    <w:p w14:paraId="1F2B15DF" w14:textId="5836A3A7" w:rsidR="009C10C0" w:rsidRPr="001A1D17" w:rsidRDefault="009C10C0" w:rsidP="001A1D17">
      <w:pPr>
        <w:pStyle w:val="ListParagraph"/>
        <w:widowControl w:val="0"/>
        <w:numPr>
          <w:ilvl w:val="0"/>
          <w:numId w:val="468"/>
        </w:numPr>
        <w:tabs>
          <w:tab w:val="left" w:pos="837"/>
        </w:tabs>
        <w:autoSpaceDE w:val="0"/>
        <w:autoSpaceDN w:val="0"/>
        <w:spacing w:line="286" w:lineRule="exact"/>
        <w:ind w:left="284" w:hanging="284"/>
        <w:jc w:val="both"/>
        <w:rPr>
          <w:color w:val="auto"/>
        </w:rPr>
      </w:pPr>
      <w:r w:rsidRPr="001A1D17">
        <w:rPr>
          <w:color w:val="auto"/>
        </w:rPr>
        <w:t>erupţie</w:t>
      </w:r>
      <w:r w:rsidRPr="001A1D17">
        <w:rPr>
          <w:color w:val="auto"/>
          <w:spacing w:val="-2"/>
        </w:rPr>
        <w:t xml:space="preserve"> </w:t>
      </w:r>
      <w:r w:rsidRPr="001A1D17">
        <w:rPr>
          <w:color w:val="auto"/>
        </w:rPr>
        <w:t>eritematoasă</w:t>
      </w:r>
      <w:r w:rsidRPr="001A1D17">
        <w:rPr>
          <w:color w:val="auto"/>
          <w:spacing w:val="-2"/>
        </w:rPr>
        <w:t xml:space="preserve"> </w:t>
      </w:r>
      <w:r w:rsidRPr="001A1D17">
        <w:rPr>
          <w:color w:val="auto"/>
        </w:rPr>
        <w:t>fugace;</w:t>
      </w:r>
    </w:p>
    <w:p w14:paraId="52F2DC42" w14:textId="6C248732"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adenomegalii</w:t>
      </w:r>
      <w:r w:rsidRPr="001A1D17">
        <w:rPr>
          <w:color w:val="auto"/>
          <w:spacing w:val="-3"/>
        </w:rPr>
        <w:t xml:space="preserve"> </w:t>
      </w:r>
      <w:r w:rsidRPr="001A1D17">
        <w:rPr>
          <w:color w:val="auto"/>
        </w:rPr>
        <w:t>multiple;</w:t>
      </w:r>
    </w:p>
    <w:p w14:paraId="49F8BE6C" w14:textId="38176BC7"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hepatomegalie</w:t>
      </w:r>
      <w:r w:rsidRPr="001A1D17">
        <w:rPr>
          <w:color w:val="auto"/>
          <w:spacing w:val="-5"/>
        </w:rPr>
        <w:t xml:space="preserve"> </w:t>
      </w:r>
      <w:r w:rsidRPr="001A1D17">
        <w:rPr>
          <w:color w:val="auto"/>
        </w:rPr>
        <w:t>şi/sau</w:t>
      </w:r>
      <w:r w:rsidRPr="001A1D17">
        <w:rPr>
          <w:color w:val="auto"/>
          <w:spacing w:val="-4"/>
        </w:rPr>
        <w:t xml:space="preserve"> </w:t>
      </w:r>
      <w:r w:rsidRPr="001A1D17">
        <w:rPr>
          <w:color w:val="auto"/>
        </w:rPr>
        <w:t>splenomegalie;</w:t>
      </w:r>
    </w:p>
    <w:p w14:paraId="66AE0508" w14:textId="1085F757" w:rsidR="009C10C0" w:rsidRPr="001A1D17" w:rsidRDefault="009C10C0" w:rsidP="001A1D17">
      <w:pPr>
        <w:pStyle w:val="ListParagraph"/>
        <w:widowControl w:val="0"/>
        <w:numPr>
          <w:ilvl w:val="0"/>
          <w:numId w:val="468"/>
        </w:numPr>
        <w:tabs>
          <w:tab w:val="left" w:pos="837"/>
        </w:tabs>
        <w:autoSpaceDE w:val="0"/>
        <w:autoSpaceDN w:val="0"/>
        <w:spacing w:line="276" w:lineRule="exact"/>
        <w:ind w:left="284" w:hanging="284"/>
        <w:jc w:val="both"/>
        <w:rPr>
          <w:color w:val="auto"/>
        </w:rPr>
      </w:pPr>
      <w:r w:rsidRPr="001A1D17">
        <w:rPr>
          <w:color w:val="auto"/>
        </w:rPr>
        <w:t>serozită</w:t>
      </w:r>
      <w:r w:rsidRPr="001A1D17">
        <w:rPr>
          <w:color w:val="auto"/>
          <w:spacing w:val="-3"/>
        </w:rPr>
        <w:t xml:space="preserve"> </w:t>
      </w:r>
      <w:r w:rsidRPr="001A1D17">
        <w:rPr>
          <w:color w:val="auto"/>
        </w:rPr>
        <w:t>(pericardită,</w:t>
      </w:r>
      <w:r w:rsidRPr="001A1D17">
        <w:rPr>
          <w:color w:val="auto"/>
          <w:spacing w:val="-2"/>
        </w:rPr>
        <w:t xml:space="preserve"> </w:t>
      </w:r>
      <w:r w:rsidRPr="001A1D17">
        <w:rPr>
          <w:color w:val="auto"/>
        </w:rPr>
        <w:t>pleurită</w:t>
      </w:r>
      <w:r w:rsidRPr="001A1D17">
        <w:rPr>
          <w:color w:val="auto"/>
          <w:spacing w:val="-3"/>
        </w:rPr>
        <w:t xml:space="preserve"> </w:t>
      </w:r>
      <w:r w:rsidRPr="001A1D17">
        <w:rPr>
          <w:color w:val="auto"/>
        </w:rPr>
        <w:t>şi/sau</w:t>
      </w:r>
      <w:r w:rsidRPr="001A1D17">
        <w:rPr>
          <w:color w:val="auto"/>
          <w:spacing w:val="-2"/>
        </w:rPr>
        <w:t xml:space="preserve"> </w:t>
      </w:r>
      <w:r w:rsidRPr="001A1D17">
        <w:rPr>
          <w:color w:val="auto"/>
        </w:rPr>
        <w:t>peritonită).</w:t>
      </w:r>
    </w:p>
    <w:p w14:paraId="5335867C" w14:textId="77777777" w:rsidR="009C10C0" w:rsidRPr="001A1D17" w:rsidRDefault="009C10C0" w:rsidP="001A1D17">
      <w:pPr>
        <w:widowControl w:val="0"/>
        <w:autoSpaceDE w:val="0"/>
        <w:autoSpaceDN w:val="0"/>
        <w:spacing w:after="0" w:line="240" w:lineRule="auto"/>
        <w:ind w:right="363"/>
        <w:jc w:val="both"/>
        <w:rPr>
          <w:rFonts w:ascii="Times New Roman" w:eastAsia="Times New Roman" w:hAnsi="Times New Roman" w:cs="Times New Roman"/>
          <w:sz w:val="24"/>
          <w:szCs w:val="24"/>
        </w:rPr>
      </w:pPr>
    </w:p>
    <w:p w14:paraId="5AF0FC71" w14:textId="76B7814F"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categoria 5 se vor include şi cazurile cu febră şi cel puţin 2 manifestări sistemice persistente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 care nu prezintă artrită activă la momentul ultimei</w:t>
      </w:r>
      <w:r w:rsidRPr="001A1D17">
        <w:rPr>
          <w:rFonts w:ascii="Times New Roman" w:eastAsia="Times New Roman" w:hAnsi="Times New Roman" w:cs="Times New Roman"/>
          <w:spacing w:val="1"/>
          <w:sz w:val="24"/>
          <w:szCs w:val="24"/>
        </w:rPr>
        <w:t xml:space="preserve"> </w:t>
      </w:r>
      <w:r w:rsidR="00113497" w:rsidRPr="001A1D17">
        <w:rPr>
          <w:rFonts w:ascii="Times New Roman" w:eastAsia="Times New Roman" w:hAnsi="Times New Roman" w:cs="Times New Roman"/>
          <w:sz w:val="24"/>
          <w:szCs w:val="24"/>
        </w:rPr>
        <w:t>evaluări.</w:t>
      </w:r>
    </w:p>
    <w:p w14:paraId="6A1163CC"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Conform primului principiu general din cadrul Recomandărilor EULAR/PReS 2023 privind diagnosticul și managementul artritei idiopatice juvenile sistemice și bolii Still a adultului, AIJ sistemică și boala Still a adultului reprezintă aceeași boală, și trebuie desemnate de același nume unic, boala Still.</w:t>
      </w:r>
    </w:p>
    <w:p w14:paraId="382E86C4"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 facilita stabilirea diagnosticului și inițierea precoce a tratamentului, EULAR/PReS recomandă utilizarea definițiilor operaționale în vederea identificării pacienților cu boală Still:</w:t>
      </w:r>
    </w:p>
    <w:p w14:paraId="6BF4D821"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Febra prezintă temperaturi ≥ 39</w:t>
      </w:r>
      <w:r w:rsidRPr="001A1D17">
        <w:rPr>
          <w:rFonts w:ascii="Times New Roman" w:eastAsia="Times New Roman" w:hAnsi="Times New Roman" w:cs="Times New Roman"/>
          <w:sz w:val="24"/>
          <w:szCs w:val="24"/>
          <w:shd w:val="clear" w:color="auto" w:fill="FFFFFF"/>
        </w:rPr>
        <w:t>°</w:t>
      </w:r>
      <w:r w:rsidRPr="001A1D17">
        <w:rPr>
          <w:rFonts w:ascii="Times New Roman" w:eastAsia="Times New Roman" w:hAnsi="Times New Roman" w:cs="Times New Roman"/>
          <w:sz w:val="24"/>
          <w:szCs w:val="24"/>
        </w:rPr>
        <w:t>C cu o durată de cel puțin 7 zile.</w:t>
      </w:r>
    </w:p>
    <w:p w14:paraId="2B145C68"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Rashul este tranzitoriu, coincide cu ascensiunile febrile și este prezent, de obicei, la nivelul trunchiului. Acesta este tipic eritematos (culoare roz somonată), dar alte rashuri (e.g. urticarial) pot fi în concordanță cu diagnosticul.</w:t>
      </w:r>
    </w:p>
    <w:p w14:paraId="4729C358"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Afectarea musculoscheletală este frecvent prezentă, manifestându-se prin artralgii/mialgii; Prezența artritei susține diagnosticul, dar nu este obligatorie și poate apărea ulterior.</w:t>
      </w:r>
    </w:p>
    <w:p w14:paraId="2837DE56" w14:textId="77777777" w:rsidR="009C10C0" w:rsidRPr="001A1D17" w:rsidRDefault="009C10C0" w:rsidP="001A1D17">
      <w:pPr>
        <w:widowControl w:val="0"/>
        <w:numPr>
          <w:ilvl w:val="0"/>
          <w:numId w:val="469"/>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Sindromul inflamator important este tipic exprimat prin leucocitoză cu neutrofilie, niveluri crescute ale CRP seric și feritinei.</w:t>
      </w:r>
    </w:p>
    <w:p w14:paraId="02595B25"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390A3C03" w14:textId="77777777" w:rsidR="009C10C0" w:rsidRPr="001A1D17" w:rsidRDefault="009C10C0" w:rsidP="001A1D17">
      <w:pPr>
        <w:widowControl w:val="0"/>
        <w:numPr>
          <w:ilvl w:val="0"/>
          <w:numId w:val="459"/>
        </w:numPr>
        <w:tabs>
          <w:tab w:val="left" w:pos="349"/>
          <w:tab w:val="left" w:pos="9072"/>
        </w:tabs>
        <w:autoSpaceDE w:val="0"/>
        <w:autoSpaceDN w:val="0"/>
        <w:spacing w:after="0" w:line="240" w:lineRule="auto"/>
        <w:ind w:left="284" w:right="1" w:hanging="284"/>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Criterii</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sz w:val="24"/>
          <w:szCs w:val="24"/>
        </w:rPr>
        <w:t>de</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includere</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a</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pacienţilor</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cu</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sz w:val="24"/>
          <w:szCs w:val="24"/>
        </w:rPr>
        <w:t>artrită</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idiopatică</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juvenilă</w:t>
      </w:r>
      <w:r w:rsidRPr="001A1D17">
        <w:rPr>
          <w:rFonts w:ascii="Times New Roman" w:eastAsia="Times New Roman" w:hAnsi="Times New Roman" w:cs="Times New Roman"/>
          <w:b/>
          <w:spacing w:val="20"/>
          <w:sz w:val="24"/>
          <w:szCs w:val="24"/>
        </w:rPr>
        <w:t xml:space="preserve"> ș</w:t>
      </w:r>
      <w:r w:rsidRPr="001A1D17">
        <w:rPr>
          <w:rFonts w:ascii="Times New Roman" w:eastAsia="Times New Roman" w:hAnsi="Times New Roman" w:cs="Times New Roman"/>
          <w:b/>
          <w:bCs/>
          <w:sz w:val="24"/>
          <w:szCs w:val="24"/>
        </w:rPr>
        <w:t xml:space="preserve">i boala Still </w:t>
      </w:r>
      <w:r w:rsidRPr="001A1D17">
        <w:rPr>
          <w:rFonts w:ascii="Times New Roman" w:eastAsia="Times New Roman" w:hAnsi="Times New Roman" w:cs="Times New Roman"/>
          <w:b/>
          <w:sz w:val="24"/>
          <w:szCs w:val="24"/>
        </w:rPr>
        <w:t>în</w:t>
      </w:r>
      <w:r w:rsidRPr="001A1D17">
        <w:rPr>
          <w:rFonts w:ascii="Times New Roman" w:eastAsia="Times New Roman" w:hAnsi="Times New Roman" w:cs="Times New Roman"/>
          <w:b/>
          <w:spacing w:val="15"/>
          <w:sz w:val="24"/>
          <w:szCs w:val="24"/>
        </w:rPr>
        <w:t xml:space="preserve"> </w:t>
      </w:r>
      <w:r w:rsidRPr="001A1D17">
        <w:rPr>
          <w:rFonts w:ascii="Times New Roman" w:eastAsia="Times New Roman" w:hAnsi="Times New Roman" w:cs="Times New Roman"/>
          <w:b/>
          <w:sz w:val="24"/>
          <w:szCs w:val="24"/>
        </w:rPr>
        <w:t>tratamentul</w:t>
      </w:r>
      <w:r w:rsidRPr="001A1D17">
        <w:rPr>
          <w:rFonts w:ascii="Times New Roman" w:eastAsia="Times New Roman" w:hAnsi="Times New Roman" w:cs="Times New Roman"/>
          <w:b/>
          <w:spacing w:val="17"/>
          <w:sz w:val="24"/>
          <w:szCs w:val="24"/>
        </w:rPr>
        <w:t xml:space="preserve"> </w:t>
      </w:r>
      <w:r w:rsidRPr="001A1D17">
        <w:rPr>
          <w:rFonts w:ascii="Times New Roman" w:eastAsia="Times New Roman" w:hAnsi="Times New Roman" w:cs="Times New Roman"/>
          <w:b/>
          <w:bCs/>
          <w:sz w:val="24"/>
          <w:szCs w:val="24"/>
        </w:rPr>
        <w:t xml:space="preserve">biologic </w:t>
      </w:r>
      <w:r w:rsidRPr="001A1D17">
        <w:rPr>
          <w:rFonts w:ascii="Times New Roman" w:eastAsia="Times New Roman" w:hAnsi="Times New Roman" w:cs="Times New Roman"/>
          <w:b/>
          <w:sz w:val="24"/>
          <w:szCs w:val="24"/>
        </w:rPr>
        <w:t>cu</w:t>
      </w:r>
      <w:r w:rsidRPr="001A1D17">
        <w:rPr>
          <w:rFonts w:ascii="Times New Roman" w:eastAsia="Times New Roman" w:hAnsi="Times New Roman" w:cs="Times New Roman"/>
          <w:b/>
          <w:spacing w:val="16"/>
          <w:sz w:val="24"/>
          <w:szCs w:val="24"/>
        </w:rPr>
        <w:t xml:space="preserve"> </w:t>
      </w:r>
      <w:r w:rsidRPr="001A1D17">
        <w:rPr>
          <w:rFonts w:ascii="Times New Roman" w:eastAsia="Times New Roman" w:hAnsi="Times New Roman" w:cs="Times New Roman"/>
          <w:b/>
          <w:sz w:val="24"/>
          <w:szCs w:val="24"/>
        </w:rPr>
        <w:t xml:space="preserve">blocanţi </w:t>
      </w:r>
      <w:r w:rsidRPr="001A1D17">
        <w:rPr>
          <w:rFonts w:ascii="Times New Roman" w:eastAsia="Times New Roman" w:hAnsi="Times New Roman" w:cs="Times New Roman"/>
          <w:b/>
          <w:spacing w:val="-57"/>
          <w:sz w:val="24"/>
          <w:szCs w:val="24"/>
        </w:rPr>
        <w:t xml:space="preserve"> </w:t>
      </w:r>
      <w:r w:rsidRPr="001A1D17">
        <w:rPr>
          <w:rFonts w:ascii="Times New Roman" w:eastAsia="Times New Roman" w:hAnsi="Times New Roman" w:cs="Times New Roman"/>
          <w:b/>
          <w:sz w:val="24"/>
          <w:szCs w:val="24"/>
        </w:rPr>
        <w:t>de</w:t>
      </w:r>
      <w:r w:rsidRPr="001A1D17">
        <w:rPr>
          <w:rFonts w:ascii="Times New Roman" w:eastAsia="Times New Roman" w:hAnsi="Times New Roman" w:cs="Times New Roman"/>
          <w:b/>
          <w:spacing w:val="-2"/>
          <w:sz w:val="24"/>
          <w:szCs w:val="24"/>
        </w:rPr>
        <w:t xml:space="preserve"> </w:t>
      </w:r>
      <w:r w:rsidRPr="001A1D17">
        <w:rPr>
          <w:rFonts w:ascii="Times New Roman" w:eastAsia="Times New Roman" w:hAnsi="Times New Roman" w:cs="Times New Roman"/>
          <w:b/>
          <w:sz w:val="24"/>
          <w:szCs w:val="24"/>
        </w:rPr>
        <w:t>TNFα</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(etanercept, adalimumab, golimumab),</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 xml:space="preserve">abatacept, tocilizumab, anakinra. </w:t>
      </w:r>
    </w:p>
    <w:p w14:paraId="58AD00F4" w14:textId="77777777" w:rsidR="009C10C0" w:rsidRPr="001A1D17" w:rsidRDefault="009C10C0" w:rsidP="001A1D17">
      <w:pPr>
        <w:widowControl w:val="0"/>
        <w:autoSpaceDE w:val="0"/>
        <w:autoSpaceDN w:val="0"/>
        <w:spacing w:before="8" w:after="0" w:line="240" w:lineRule="auto"/>
        <w:jc w:val="both"/>
        <w:rPr>
          <w:rFonts w:ascii="Times New Roman" w:eastAsia="Times New Roman" w:hAnsi="Times New Roman" w:cs="Times New Roman"/>
          <w:sz w:val="24"/>
          <w:szCs w:val="24"/>
        </w:rPr>
      </w:pPr>
    </w:p>
    <w:p w14:paraId="000A7486" w14:textId="77777777" w:rsidR="009C10C0" w:rsidRPr="001A1D17" w:rsidRDefault="009C10C0" w:rsidP="001A1D17">
      <w:pPr>
        <w:widowControl w:val="0"/>
        <w:numPr>
          <w:ilvl w:val="1"/>
          <w:numId w:val="459"/>
        </w:numPr>
        <w:tabs>
          <w:tab w:val="left" w:pos="357"/>
        </w:tabs>
        <w:autoSpaceDE w:val="0"/>
        <w:autoSpaceDN w:val="0"/>
        <w:spacing w:after="0" w:line="274" w:lineRule="exact"/>
        <w:ind w:hanging="241"/>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u w:val="thick"/>
        </w:rPr>
        <w:t>Vârstă</w:t>
      </w:r>
      <w:r w:rsidRPr="001A1D17">
        <w:rPr>
          <w:rFonts w:ascii="Times New Roman" w:eastAsia="Times New Roman" w:hAnsi="Times New Roman" w:cs="Times New Roman"/>
          <w:b/>
          <w:spacing w:val="-4"/>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4"/>
          <w:sz w:val="24"/>
          <w:szCs w:val="24"/>
          <w:u w:val="thick"/>
        </w:rPr>
        <w:t xml:space="preserve"> </w:t>
      </w:r>
      <w:r w:rsidRPr="001A1D17">
        <w:rPr>
          <w:rFonts w:ascii="Times New Roman" w:eastAsia="Times New Roman" w:hAnsi="Times New Roman" w:cs="Times New Roman"/>
          <w:b/>
          <w:sz w:val="24"/>
          <w:szCs w:val="24"/>
          <w:u w:val="thick"/>
        </w:rPr>
        <w:t>greutate</w:t>
      </w:r>
      <w:r w:rsidRPr="001A1D17">
        <w:rPr>
          <w:rFonts w:ascii="Times New Roman" w:eastAsia="Times New Roman" w:hAnsi="Times New Roman" w:cs="Times New Roman"/>
          <w:b/>
          <w:sz w:val="24"/>
          <w:szCs w:val="24"/>
        </w:rPr>
        <w:t>:</w:t>
      </w:r>
    </w:p>
    <w:p w14:paraId="2C24F107" w14:textId="4499FC7B" w:rsidR="009C10C0" w:rsidRPr="001A1D17" w:rsidRDefault="009C10C0" w:rsidP="001A1D17">
      <w:pPr>
        <w:pStyle w:val="ListParagraph"/>
        <w:widowControl w:val="0"/>
        <w:numPr>
          <w:ilvl w:val="1"/>
          <w:numId w:val="470"/>
        </w:numPr>
        <w:tabs>
          <w:tab w:val="left" w:pos="59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w:t>
      </w:r>
      <w:r w:rsidRPr="001A1D17">
        <w:rPr>
          <w:color w:val="auto"/>
          <w:spacing w:val="-1"/>
        </w:rPr>
        <w:t xml:space="preserve"> </w:t>
      </w:r>
      <w:r w:rsidRPr="001A1D17">
        <w:rPr>
          <w:color w:val="auto"/>
        </w:rPr>
        <w:t>vârsta</w:t>
      </w:r>
      <w:r w:rsidRPr="001A1D17">
        <w:rPr>
          <w:color w:val="auto"/>
          <w:spacing w:val="-1"/>
        </w:rPr>
        <w:t xml:space="preserve"> </w:t>
      </w:r>
      <w:r w:rsidRPr="001A1D17">
        <w:rPr>
          <w:color w:val="auto"/>
        </w:rPr>
        <w:t>între</w:t>
      </w:r>
      <w:r w:rsidRPr="001A1D17">
        <w:rPr>
          <w:color w:val="auto"/>
          <w:spacing w:val="-2"/>
        </w:rPr>
        <w:t xml:space="preserve"> </w:t>
      </w:r>
      <w:r w:rsidRPr="001A1D17">
        <w:rPr>
          <w:color w:val="auto"/>
        </w:rPr>
        <w:t>1-18 ani</w:t>
      </w:r>
      <w:r w:rsidRPr="001A1D17">
        <w:rPr>
          <w:color w:val="auto"/>
          <w:spacing w:val="-1"/>
        </w:rPr>
        <w:t xml:space="preserve"> </w:t>
      </w:r>
      <w:r w:rsidRPr="001A1D17">
        <w:rPr>
          <w:color w:val="auto"/>
        </w:rPr>
        <w:t>pentru</w:t>
      </w:r>
      <w:r w:rsidRPr="001A1D17">
        <w:rPr>
          <w:color w:val="auto"/>
          <w:spacing w:val="-1"/>
        </w:rPr>
        <w:t xml:space="preserve"> </w:t>
      </w:r>
      <w:r w:rsidRPr="001A1D17">
        <w:rPr>
          <w:color w:val="auto"/>
        </w:rPr>
        <w:t>tocilizumab</w:t>
      </w:r>
      <w:r w:rsidRPr="001A1D17">
        <w:rPr>
          <w:color w:val="auto"/>
          <w:spacing w:val="-1"/>
        </w:rPr>
        <w:t xml:space="preserve"> cu administrare </w:t>
      </w:r>
      <w:r w:rsidRPr="001A1D17">
        <w:rPr>
          <w:color w:val="auto"/>
        </w:rPr>
        <w:t>subcutanată;</w:t>
      </w:r>
    </w:p>
    <w:p w14:paraId="203F63CD" w14:textId="0DDE9D2E" w:rsidR="009C10C0" w:rsidRPr="001A1D17" w:rsidRDefault="009C10C0" w:rsidP="001A1D17">
      <w:pPr>
        <w:pStyle w:val="ListParagraph"/>
        <w:widowControl w:val="0"/>
        <w:numPr>
          <w:ilvl w:val="1"/>
          <w:numId w:val="470"/>
        </w:numPr>
        <w:tabs>
          <w:tab w:val="left" w:pos="597"/>
        </w:tabs>
        <w:autoSpaceDE w:val="0"/>
        <w:autoSpaceDN w:val="0"/>
        <w:spacing w:line="274" w:lineRule="exact"/>
        <w:ind w:left="284" w:hanging="284"/>
        <w:jc w:val="both"/>
        <w:rPr>
          <w:color w:val="auto"/>
        </w:rPr>
      </w:pPr>
      <w:r w:rsidRPr="001A1D17">
        <w:rPr>
          <w:color w:val="auto"/>
        </w:rPr>
        <w:t>pacienți</w:t>
      </w:r>
      <w:r w:rsidRPr="001A1D17">
        <w:rPr>
          <w:color w:val="auto"/>
          <w:spacing w:val="-2"/>
        </w:rPr>
        <w:t xml:space="preserve"> </w:t>
      </w:r>
      <w:r w:rsidRPr="001A1D17">
        <w:rPr>
          <w:color w:val="auto"/>
        </w:rPr>
        <w:t>cu</w:t>
      </w:r>
      <w:r w:rsidRPr="001A1D17">
        <w:rPr>
          <w:color w:val="auto"/>
          <w:spacing w:val="-1"/>
        </w:rPr>
        <w:t xml:space="preserve"> </w:t>
      </w:r>
      <w:r w:rsidRPr="001A1D17">
        <w:rPr>
          <w:color w:val="auto"/>
        </w:rPr>
        <w:t>vârsta</w:t>
      </w:r>
      <w:r w:rsidRPr="001A1D17">
        <w:rPr>
          <w:color w:val="auto"/>
          <w:spacing w:val="-2"/>
        </w:rPr>
        <w:t xml:space="preserve"> </w:t>
      </w:r>
      <w:r w:rsidRPr="001A1D17">
        <w:rPr>
          <w:color w:val="auto"/>
        </w:rPr>
        <w:t>între</w:t>
      </w:r>
      <w:r w:rsidRPr="001A1D17">
        <w:rPr>
          <w:color w:val="auto"/>
          <w:spacing w:val="-2"/>
        </w:rPr>
        <w:t xml:space="preserve"> </w:t>
      </w:r>
      <w:r w:rsidRPr="001A1D17">
        <w:rPr>
          <w:color w:val="auto"/>
        </w:rPr>
        <w:t>2-18</w:t>
      </w:r>
      <w:r w:rsidRPr="001A1D17">
        <w:rPr>
          <w:color w:val="auto"/>
          <w:spacing w:val="-1"/>
        </w:rPr>
        <w:t xml:space="preserve"> </w:t>
      </w:r>
      <w:r w:rsidRPr="001A1D17">
        <w:rPr>
          <w:color w:val="auto"/>
        </w:rPr>
        <w:t>ani</w:t>
      </w:r>
      <w:r w:rsidRPr="001A1D17">
        <w:rPr>
          <w:color w:val="auto"/>
          <w:spacing w:val="-1"/>
        </w:rPr>
        <w:t xml:space="preserve"> </w:t>
      </w:r>
      <w:r w:rsidRPr="001A1D17">
        <w:rPr>
          <w:color w:val="auto"/>
        </w:rPr>
        <w:t>pentru</w:t>
      </w:r>
      <w:r w:rsidRPr="001A1D17">
        <w:rPr>
          <w:color w:val="auto"/>
          <w:spacing w:val="-2"/>
        </w:rPr>
        <w:t xml:space="preserve"> </w:t>
      </w:r>
      <w:r w:rsidRPr="001A1D17">
        <w:rPr>
          <w:color w:val="auto"/>
        </w:rPr>
        <w:t>etanercept,</w:t>
      </w:r>
      <w:r w:rsidRPr="001A1D17">
        <w:rPr>
          <w:color w:val="auto"/>
          <w:spacing w:val="2"/>
        </w:rPr>
        <w:t xml:space="preserve"> </w:t>
      </w:r>
      <w:r w:rsidRPr="001A1D17">
        <w:rPr>
          <w:color w:val="auto"/>
        </w:rPr>
        <w:t>adalimumab</w:t>
      </w:r>
      <w:r w:rsidRPr="001A1D17">
        <w:rPr>
          <w:color w:val="auto"/>
          <w:spacing w:val="-1"/>
        </w:rPr>
        <w:t xml:space="preserve"> cu administrare subcutanata </w:t>
      </w:r>
      <w:r w:rsidRPr="001A1D17">
        <w:rPr>
          <w:color w:val="auto"/>
        </w:rPr>
        <w:t>și</w:t>
      </w:r>
      <w:r w:rsidRPr="001A1D17">
        <w:rPr>
          <w:color w:val="auto"/>
          <w:spacing w:val="-1"/>
        </w:rPr>
        <w:t xml:space="preserve"> </w:t>
      </w:r>
      <w:r w:rsidRPr="001A1D17">
        <w:rPr>
          <w:color w:val="auto"/>
        </w:rPr>
        <w:t>tocilizumab administrat intravenos;</w:t>
      </w:r>
    </w:p>
    <w:p w14:paraId="3AE470D0" w14:textId="662DA892"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w:t>
      </w:r>
      <w:r w:rsidRPr="001A1D17">
        <w:rPr>
          <w:color w:val="auto"/>
          <w:spacing w:val="-1"/>
        </w:rPr>
        <w:t xml:space="preserve"> </w:t>
      </w:r>
      <w:r w:rsidRPr="001A1D17">
        <w:rPr>
          <w:color w:val="auto"/>
        </w:rPr>
        <w:t>vârstă</w:t>
      </w:r>
      <w:r w:rsidRPr="001A1D17">
        <w:rPr>
          <w:color w:val="auto"/>
          <w:spacing w:val="-1"/>
        </w:rPr>
        <w:t xml:space="preserve"> </w:t>
      </w:r>
      <w:r w:rsidRPr="001A1D17">
        <w:rPr>
          <w:color w:val="auto"/>
        </w:rPr>
        <w:t>între</w:t>
      </w:r>
      <w:r w:rsidRPr="001A1D17">
        <w:rPr>
          <w:color w:val="auto"/>
          <w:spacing w:val="-3"/>
        </w:rPr>
        <w:t xml:space="preserve"> </w:t>
      </w:r>
      <w:r w:rsidRPr="001A1D17">
        <w:rPr>
          <w:color w:val="auto"/>
        </w:rPr>
        <w:t>6-18 ani</w:t>
      </w:r>
      <w:r w:rsidRPr="001A1D17">
        <w:rPr>
          <w:color w:val="auto"/>
          <w:spacing w:val="-1"/>
        </w:rPr>
        <w:t xml:space="preserve"> </w:t>
      </w:r>
      <w:r w:rsidRPr="001A1D17">
        <w:rPr>
          <w:color w:val="auto"/>
        </w:rPr>
        <w:t>pentru</w:t>
      </w:r>
      <w:r w:rsidRPr="001A1D17">
        <w:rPr>
          <w:color w:val="auto"/>
          <w:spacing w:val="-1"/>
        </w:rPr>
        <w:t xml:space="preserve"> </w:t>
      </w:r>
      <w:r w:rsidRPr="001A1D17">
        <w:rPr>
          <w:color w:val="auto"/>
        </w:rPr>
        <w:t>abatacept de administrare intravenoasă și 2-17 ani pentru</w:t>
      </w:r>
      <w:r w:rsidRPr="001A1D17">
        <w:rPr>
          <w:color w:val="auto"/>
          <w:spacing w:val="-1"/>
        </w:rPr>
        <w:t xml:space="preserve"> </w:t>
      </w:r>
      <w:r w:rsidRPr="001A1D17">
        <w:rPr>
          <w:color w:val="auto"/>
        </w:rPr>
        <w:t>abatacept de administrare subcutanată;</w:t>
      </w:r>
    </w:p>
    <w:p w14:paraId="68C89E06" w14:textId="177A530F"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w:t>
      </w:r>
      <w:r w:rsidRPr="001A1D17">
        <w:rPr>
          <w:color w:val="auto"/>
          <w:spacing w:val="-1"/>
        </w:rPr>
        <w:t xml:space="preserve"> </w:t>
      </w:r>
      <w:r w:rsidRPr="001A1D17">
        <w:rPr>
          <w:color w:val="auto"/>
        </w:rPr>
        <w:t>cu greutate de</w:t>
      </w:r>
      <w:r w:rsidRPr="001A1D17">
        <w:rPr>
          <w:color w:val="auto"/>
          <w:spacing w:val="-2"/>
        </w:rPr>
        <w:t xml:space="preserve"> </w:t>
      </w:r>
      <w:r w:rsidRPr="001A1D17">
        <w:rPr>
          <w:color w:val="auto"/>
        </w:rPr>
        <w:t>cel</w:t>
      </w:r>
      <w:r w:rsidRPr="001A1D17">
        <w:rPr>
          <w:color w:val="auto"/>
          <w:spacing w:val="-1"/>
        </w:rPr>
        <w:t xml:space="preserve"> </w:t>
      </w:r>
      <w:r w:rsidRPr="001A1D17">
        <w:rPr>
          <w:color w:val="auto"/>
        </w:rPr>
        <w:t>puțin</w:t>
      </w:r>
      <w:r w:rsidRPr="001A1D17">
        <w:rPr>
          <w:color w:val="auto"/>
          <w:spacing w:val="-1"/>
        </w:rPr>
        <w:t xml:space="preserve"> </w:t>
      </w:r>
      <w:r w:rsidRPr="001A1D17">
        <w:rPr>
          <w:color w:val="auto"/>
        </w:rPr>
        <w:t>40</w:t>
      </w:r>
      <w:r w:rsidRPr="001A1D17">
        <w:rPr>
          <w:color w:val="auto"/>
          <w:spacing w:val="-1"/>
        </w:rPr>
        <w:t xml:space="preserve"> </w:t>
      </w:r>
      <w:r w:rsidRPr="001A1D17">
        <w:rPr>
          <w:color w:val="auto"/>
        </w:rPr>
        <w:t>kg</w:t>
      </w:r>
      <w:r w:rsidRPr="001A1D17">
        <w:rPr>
          <w:color w:val="auto"/>
          <w:spacing w:val="-4"/>
        </w:rPr>
        <w:t xml:space="preserve"> </w:t>
      </w:r>
      <w:r w:rsidRPr="001A1D17">
        <w:rPr>
          <w:color w:val="auto"/>
        </w:rPr>
        <w:t>pentru golimumab.</w:t>
      </w:r>
    </w:p>
    <w:p w14:paraId="73632A70" w14:textId="7D410469" w:rsidR="009C10C0" w:rsidRPr="001A1D17" w:rsidRDefault="009C10C0" w:rsidP="001A1D17">
      <w:pPr>
        <w:pStyle w:val="ListParagraph"/>
        <w:widowControl w:val="0"/>
        <w:numPr>
          <w:ilvl w:val="1"/>
          <w:numId w:val="470"/>
        </w:numPr>
        <w:tabs>
          <w:tab w:val="left" w:pos="537"/>
        </w:tabs>
        <w:autoSpaceDE w:val="0"/>
        <w:autoSpaceDN w:val="0"/>
        <w:ind w:left="284" w:hanging="284"/>
        <w:jc w:val="both"/>
        <w:rPr>
          <w:color w:val="auto"/>
        </w:rPr>
      </w:pPr>
      <w:r w:rsidRPr="001A1D17">
        <w:rPr>
          <w:color w:val="auto"/>
        </w:rPr>
        <w:t>pacienți cu vârsta de minim 8 luni și greutate corporală de cel puțin 10 kg pentru anakinra (inclusiv adulți cu boala Still)</w:t>
      </w:r>
    </w:p>
    <w:p w14:paraId="3E5FF7DC" w14:textId="77777777" w:rsidR="009C10C0" w:rsidRPr="001A1D17" w:rsidRDefault="009C10C0" w:rsidP="001A1D17">
      <w:pPr>
        <w:widowControl w:val="0"/>
        <w:autoSpaceDE w:val="0"/>
        <w:autoSpaceDN w:val="0"/>
        <w:spacing w:before="3" w:after="0" w:line="240" w:lineRule="auto"/>
        <w:jc w:val="both"/>
        <w:rPr>
          <w:rFonts w:ascii="Times New Roman" w:eastAsia="Times New Roman" w:hAnsi="Times New Roman" w:cs="Times New Roman"/>
          <w:sz w:val="24"/>
          <w:szCs w:val="24"/>
        </w:rPr>
      </w:pPr>
    </w:p>
    <w:p w14:paraId="02B47F6D" w14:textId="77777777" w:rsidR="009C10C0" w:rsidRPr="001A1D17" w:rsidRDefault="009C10C0" w:rsidP="001A1D17">
      <w:pPr>
        <w:widowControl w:val="0"/>
        <w:numPr>
          <w:ilvl w:val="1"/>
          <w:numId w:val="459"/>
        </w:numPr>
        <w:autoSpaceDE w:val="0"/>
        <w:autoSpaceDN w:val="0"/>
        <w:adjustRightInd w:val="0"/>
        <w:spacing w:after="0" w:line="240" w:lineRule="auto"/>
        <w:jc w:val="both"/>
        <w:rPr>
          <w:rFonts w:ascii="Times New Roman" w:eastAsia="Times New Roman" w:hAnsi="Times New Roman" w:cs="Times New Roman"/>
          <w:b/>
          <w:bCs/>
          <w:sz w:val="24"/>
          <w:szCs w:val="24"/>
          <w:u w:val="single"/>
          <w:lang w:val="x-none"/>
        </w:rPr>
      </w:pPr>
      <w:r w:rsidRPr="001A1D17">
        <w:rPr>
          <w:rFonts w:ascii="Times New Roman" w:eastAsia="Times New Roman" w:hAnsi="Times New Roman" w:cs="Times New Roman"/>
          <w:b/>
          <w:bCs/>
          <w:sz w:val="24"/>
          <w:szCs w:val="24"/>
          <w:u w:val="single"/>
          <w:lang w:val="x-none"/>
        </w:rPr>
        <w:t>Prezenţa uneia dintre formele active de boală</w:t>
      </w:r>
    </w:p>
    <w:p w14:paraId="61893D88" w14:textId="77777777" w:rsidR="009C10C0" w:rsidRPr="001A1D17" w:rsidRDefault="009C10C0" w:rsidP="001A1D17">
      <w:pPr>
        <w:widowControl w:val="0"/>
        <w:tabs>
          <w:tab w:val="left" w:pos="597"/>
        </w:tabs>
        <w:autoSpaceDE w:val="0"/>
        <w:autoSpaceDN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Se defineşte ca artrită activă: tumefierea sau, dacă tumefierea nu este prezentă, limitarea mişcării însoţită de durere pasivă (sensibilitate la palpare) şi/sau activă (durere la mobilizare) însoțită de sindrom inflamator (valori crescute VSH, CRP cantitativ) asociate sau nu cu alte modificari imuno-serologice sugestive. </w:t>
      </w:r>
    </w:p>
    <w:p w14:paraId="690A6871"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sz w:val="24"/>
          <w:szCs w:val="24"/>
        </w:rPr>
      </w:pPr>
    </w:p>
    <w:p w14:paraId="4F55A652" w14:textId="77777777" w:rsidR="009C10C0" w:rsidRPr="001A1D17" w:rsidRDefault="009C10C0" w:rsidP="001A1D17">
      <w:pPr>
        <w:widowControl w:val="0"/>
        <w:numPr>
          <w:ilvl w:val="1"/>
          <w:numId w:val="459"/>
        </w:numPr>
        <w:autoSpaceDE w:val="0"/>
        <w:autoSpaceDN w:val="0"/>
        <w:spacing w:after="0" w:line="240" w:lineRule="auto"/>
        <w:jc w:val="both"/>
        <w:rPr>
          <w:rFonts w:ascii="Times New Roman" w:eastAsia="Times New Roman" w:hAnsi="Times New Roman" w:cs="Times New Roman"/>
          <w:b/>
          <w:sz w:val="24"/>
          <w:szCs w:val="24"/>
          <w:u w:val="single"/>
        </w:rPr>
      </w:pPr>
      <w:r w:rsidRPr="001A1D17">
        <w:rPr>
          <w:rFonts w:ascii="Times New Roman" w:eastAsia="Times New Roman" w:hAnsi="Times New Roman" w:cs="Times New Roman"/>
          <w:b/>
          <w:sz w:val="24"/>
          <w:szCs w:val="24"/>
          <w:u w:val="single"/>
        </w:rPr>
        <w:t>Indicațiile terapiei biologice în artrita idiopatica juvenilă și boala Still</w:t>
      </w:r>
    </w:p>
    <w:p w14:paraId="23DA6784" w14:textId="77777777" w:rsidR="009C10C0" w:rsidRPr="001A1D17" w:rsidRDefault="009C10C0" w:rsidP="001A1D17">
      <w:pPr>
        <w:widowControl w:val="0"/>
        <w:autoSpaceDE w:val="0"/>
        <w:autoSpaceDN w:val="0"/>
        <w:spacing w:after="0" w:line="240" w:lineRule="auto"/>
        <w:ind w:left="330"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Terapia remisivă convențională în AIJ constă în : </w:t>
      </w:r>
    </w:p>
    <w:p w14:paraId="0CC1F09F"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antiinflamatoare non-steroidiene (AINS); </w:t>
      </w:r>
    </w:p>
    <w:p w14:paraId="0738CA0C"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corticoterapie intraarticulară (preferabil triamcinolon hexacetonid) 10-40 mg/doză în funcție de vârsta copilului și de mărimea articulației afectate;</w:t>
      </w:r>
    </w:p>
    <w:p w14:paraId="28ABF05F" w14:textId="77777777" w:rsidR="009C10C0" w:rsidRPr="001A1D17" w:rsidRDefault="009C10C0" w:rsidP="001A1D17">
      <w:pPr>
        <w:widowControl w:val="0"/>
        <w:numPr>
          <w:ilvl w:val="2"/>
          <w:numId w:val="458"/>
        </w:numPr>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corticoterapie sistemică (în doza minimă eficientă și pe durată cat mai scurtă în vederea prevenirii efectelor adverse);</w:t>
      </w:r>
    </w:p>
    <w:p w14:paraId="67314753" w14:textId="77777777" w:rsidR="009C10C0" w:rsidRPr="001A1D17" w:rsidRDefault="009C10C0" w:rsidP="001A1D17">
      <w:pPr>
        <w:widowControl w:val="0"/>
        <w:numPr>
          <w:ilvl w:val="2"/>
          <w:numId w:val="458"/>
        </w:numPr>
        <w:tabs>
          <w:tab w:val="left" w:pos="477"/>
        </w:tabs>
        <w:autoSpaceDE w:val="0"/>
        <w:autoSpaceDN w:val="0"/>
        <w:spacing w:before="14" w:after="0" w:line="223" w:lineRule="auto"/>
        <w:ind w:left="284"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Metotrexat (0,3-0,6 mg/kg/săptămână echivalent cu 10-15 mg/mp/săptămână fără a depăşi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20 mg/săptămână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adultului); </w:t>
      </w:r>
    </w:p>
    <w:p w14:paraId="688A1AAF" w14:textId="77777777" w:rsidR="009C10C0" w:rsidRPr="001A1D17" w:rsidRDefault="009C10C0" w:rsidP="001A1D17">
      <w:pPr>
        <w:widowControl w:val="0"/>
        <w:numPr>
          <w:ilvl w:val="2"/>
          <w:numId w:val="458"/>
        </w:numPr>
        <w:tabs>
          <w:tab w:val="left" w:pos="837"/>
        </w:tabs>
        <w:autoSpaceDE w:val="0"/>
        <w:autoSpaceDN w:val="0"/>
        <w:spacing w:before="4" w:after="0" w:line="286"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Sulfasalazină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30-</w:t>
      </w:r>
      <w:r w:rsidRPr="001A1D17">
        <w:rPr>
          <w:rFonts w:ascii="Times New Roman" w:eastAsia="Times New Roman" w:hAnsi="Times New Roman" w:cs="Times New Roman"/>
          <w:sz w:val="24"/>
          <w:szCs w:val="24"/>
        </w:rPr>
        <w:t>50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(maxim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grame/zi);</w:t>
      </w:r>
      <w:r w:rsidRPr="001A1D17">
        <w:rPr>
          <w:rFonts w:ascii="Times New Roman" w:eastAsia="Times New Roman" w:hAnsi="Times New Roman" w:cs="Times New Roman"/>
          <w:spacing w:val="-1"/>
          <w:sz w:val="24"/>
          <w:szCs w:val="24"/>
        </w:rPr>
        <w:t xml:space="preserve"> </w:t>
      </w:r>
    </w:p>
    <w:p w14:paraId="152E9C1F" w14:textId="77777777" w:rsidR="009C10C0" w:rsidRPr="001A1D17" w:rsidRDefault="009C10C0" w:rsidP="001A1D17">
      <w:pPr>
        <w:widowControl w:val="0"/>
        <w:numPr>
          <w:ilvl w:val="2"/>
          <w:numId w:val="458"/>
        </w:numPr>
        <w:tabs>
          <w:tab w:val="left" w:pos="837"/>
        </w:tabs>
        <w:autoSpaceDE w:val="0"/>
        <w:autoSpaceDN w:val="0"/>
        <w:spacing w:before="4" w:after="0" w:line="286"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pacing w:val="-1"/>
          <w:sz w:val="24"/>
          <w:szCs w:val="24"/>
        </w:rPr>
        <w:t>Altele- Hidroxicloroquine,,</w:t>
      </w:r>
      <w:r w:rsidRPr="001A1D17">
        <w:rPr>
          <w:rFonts w:ascii="Times New Roman" w:eastAsia="Times New Roman" w:hAnsi="Times New Roman" w:cs="Times New Roman"/>
          <w:sz w:val="24"/>
          <w:szCs w:val="24"/>
        </w:rPr>
        <w:t>Ciclosporina, Azathioprina, Ciclofosfamida.</w:t>
      </w:r>
    </w:p>
    <w:p w14:paraId="43E0203E" w14:textId="77777777" w:rsidR="009C10C0" w:rsidRPr="001A1D17" w:rsidRDefault="009C10C0" w:rsidP="001A1D17">
      <w:pPr>
        <w:widowControl w:val="0"/>
        <w:tabs>
          <w:tab w:val="left" w:pos="477"/>
        </w:tabs>
        <w:autoSpaceDE w:val="0"/>
        <w:autoSpaceDN w:val="0"/>
        <w:spacing w:before="90" w:after="0" w:line="240" w:lineRule="auto"/>
        <w:jc w:val="both"/>
        <w:rPr>
          <w:rFonts w:ascii="Times New Roman" w:eastAsia="Times New Roman" w:hAnsi="Times New Roman" w:cs="Times New Roman"/>
          <w:sz w:val="24"/>
          <w:szCs w:val="24"/>
        </w:rPr>
      </w:pPr>
    </w:p>
    <w:p w14:paraId="7147E3F8" w14:textId="77777777" w:rsidR="009C10C0" w:rsidRPr="001A1D17" w:rsidRDefault="009C10C0" w:rsidP="001A1D17">
      <w:pPr>
        <w:widowControl w:val="0"/>
        <w:tabs>
          <w:tab w:val="left" w:pos="477"/>
        </w:tabs>
        <w:autoSpaceDE w:val="0"/>
        <w:autoSpaceDN w:val="0"/>
        <w:spacing w:before="90"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Constituie </w:t>
      </w:r>
      <w:r w:rsidRPr="001A1D17">
        <w:rPr>
          <w:rFonts w:ascii="Times New Roman" w:eastAsia="Times New Roman" w:hAnsi="Times New Roman" w:cs="Times New Roman"/>
          <w:bCs/>
          <w:sz w:val="24"/>
          <w:szCs w:val="24"/>
          <w:u w:val="single"/>
        </w:rPr>
        <w:t>indicații generale de terapie biologică</w:t>
      </w:r>
      <w:r w:rsidRPr="001A1D17">
        <w:rPr>
          <w:rFonts w:ascii="Times New Roman" w:eastAsia="Times New Roman" w:hAnsi="Times New Roman" w:cs="Times New Roman"/>
          <w:sz w:val="24"/>
          <w:szCs w:val="24"/>
        </w:rPr>
        <w:t xml:space="preserve">:                                                                             </w:t>
      </w:r>
    </w:p>
    <w:p w14:paraId="6E01941B" w14:textId="187CCBEE" w:rsidR="009C10C0" w:rsidRPr="001A1D17" w:rsidRDefault="009C10C0" w:rsidP="001A1D17">
      <w:pPr>
        <w:pStyle w:val="ListParagraph"/>
        <w:widowControl w:val="0"/>
        <w:numPr>
          <w:ilvl w:val="2"/>
          <w:numId w:val="471"/>
        </w:numPr>
        <w:tabs>
          <w:tab w:val="left" w:pos="477"/>
        </w:tabs>
        <w:autoSpaceDE w:val="0"/>
        <w:autoSpaceDN w:val="0"/>
        <w:spacing w:before="90"/>
        <w:ind w:left="284" w:hanging="284"/>
        <w:jc w:val="both"/>
        <w:rPr>
          <w:color w:val="auto"/>
        </w:rPr>
      </w:pPr>
      <w:r w:rsidRPr="001A1D17">
        <w:rPr>
          <w:color w:val="auto"/>
        </w:rPr>
        <w:t>Persistenţa</w:t>
      </w:r>
      <w:r w:rsidRPr="001A1D17">
        <w:rPr>
          <w:color w:val="auto"/>
          <w:spacing w:val="-2"/>
        </w:rPr>
        <w:t xml:space="preserve"> unei forme active de boala </w:t>
      </w:r>
      <w:r w:rsidRPr="001A1D17">
        <w:rPr>
          <w:color w:val="auto"/>
        </w:rPr>
        <w:t>necontrolata de</w:t>
      </w:r>
      <w:r w:rsidRPr="001A1D17">
        <w:rPr>
          <w:color w:val="auto"/>
          <w:spacing w:val="-1"/>
        </w:rPr>
        <w:t xml:space="preserve"> </w:t>
      </w:r>
      <w:r w:rsidRPr="001A1D17">
        <w:rPr>
          <w:color w:val="auto"/>
        </w:rPr>
        <w:t xml:space="preserve">tratamentul cu remisive conventionale. </w:t>
      </w:r>
    </w:p>
    <w:p w14:paraId="4D9BC91E" w14:textId="02A0156B" w:rsidR="009C10C0" w:rsidRPr="001A1D17" w:rsidRDefault="009C10C0" w:rsidP="001A1D17">
      <w:pPr>
        <w:pStyle w:val="ListParagraph"/>
        <w:widowControl w:val="0"/>
        <w:numPr>
          <w:ilvl w:val="2"/>
          <w:numId w:val="471"/>
        </w:numPr>
        <w:tabs>
          <w:tab w:val="left" w:pos="537"/>
        </w:tabs>
        <w:autoSpaceDE w:val="0"/>
        <w:autoSpaceDN w:val="0"/>
        <w:ind w:left="284" w:hanging="284"/>
        <w:jc w:val="both"/>
        <w:rPr>
          <w:color w:val="auto"/>
        </w:rPr>
      </w:pPr>
      <w:r w:rsidRPr="001A1D17">
        <w:rPr>
          <w:color w:val="auto"/>
        </w:rPr>
        <w:t>Apariția reacţiilor</w:t>
      </w:r>
      <w:r w:rsidRPr="001A1D17">
        <w:rPr>
          <w:color w:val="auto"/>
          <w:spacing w:val="-2"/>
        </w:rPr>
        <w:t xml:space="preserve"> </w:t>
      </w:r>
      <w:r w:rsidRPr="001A1D17">
        <w:rPr>
          <w:color w:val="auto"/>
        </w:rPr>
        <w:t>adverse</w:t>
      </w:r>
      <w:r w:rsidRPr="001A1D17">
        <w:rPr>
          <w:color w:val="auto"/>
          <w:spacing w:val="-4"/>
        </w:rPr>
        <w:t xml:space="preserve"> </w:t>
      </w:r>
      <w:r w:rsidRPr="001A1D17">
        <w:rPr>
          <w:color w:val="auto"/>
        </w:rPr>
        <w:t>inacceptabile</w:t>
      </w:r>
      <w:r w:rsidRPr="001A1D17">
        <w:rPr>
          <w:color w:val="auto"/>
          <w:spacing w:val="-2"/>
        </w:rPr>
        <w:t xml:space="preserve"> </w:t>
      </w:r>
      <w:r w:rsidRPr="001A1D17">
        <w:rPr>
          <w:color w:val="auto"/>
        </w:rPr>
        <w:t>la tratamentul remisiv convențional.</w:t>
      </w:r>
    </w:p>
    <w:p w14:paraId="6C7F60BB" w14:textId="076D450B" w:rsidR="009C10C0" w:rsidRPr="001A1D17" w:rsidRDefault="009C10C0" w:rsidP="001A1D17">
      <w:pPr>
        <w:pStyle w:val="ListParagraph"/>
        <w:widowControl w:val="0"/>
        <w:numPr>
          <w:ilvl w:val="2"/>
          <w:numId w:val="471"/>
        </w:numPr>
        <w:tabs>
          <w:tab w:val="left" w:pos="558"/>
        </w:tabs>
        <w:autoSpaceDE w:val="0"/>
        <w:autoSpaceDN w:val="0"/>
        <w:ind w:left="284" w:hanging="284"/>
        <w:jc w:val="both"/>
        <w:rPr>
          <w:color w:val="auto"/>
        </w:rPr>
      </w:pPr>
      <w:r w:rsidRPr="001A1D17">
        <w:rPr>
          <w:color w:val="auto"/>
        </w:rPr>
        <w:t>Situația in care boala nu poate fi controlată decât prin corticoterapie generală cu doze care</w:t>
      </w:r>
      <w:r w:rsidRPr="001A1D17">
        <w:rPr>
          <w:color w:val="auto"/>
          <w:spacing w:val="1"/>
        </w:rPr>
        <w:t xml:space="preserve"> </w:t>
      </w:r>
      <w:r w:rsidRPr="001A1D17">
        <w:rPr>
          <w:color w:val="auto"/>
        </w:rPr>
        <w:t>expun</w:t>
      </w:r>
      <w:r w:rsidRPr="001A1D17">
        <w:rPr>
          <w:color w:val="auto"/>
          <w:spacing w:val="-1"/>
        </w:rPr>
        <w:t xml:space="preserve"> </w:t>
      </w:r>
      <w:r w:rsidRPr="001A1D17">
        <w:rPr>
          <w:color w:val="auto"/>
        </w:rPr>
        <w:t>copilul</w:t>
      </w:r>
      <w:r w:rsidRPr="001A1D17">
        <w:rPr>
          <w:color w:val="auto"/>
          <w:spacing w:val="-1"/>
        </w:rPr>
        <w:t xml:space="preserve"> </w:t>
      </w:r>
      <w:r w:rsidRPr="001A1D17">
        <w:rPr>
          <w:color w:val="auto"/>
        </w:rPr>
        <w:t>la</w:t>
      </w:r>
      <w:r w:rsidRPr="001A1D17">
        <w:rPr>
          <w:color w:val="auto"/>
          <w:spacing w:val="-1"/>
        </w:rPr>
        <w:t xml:space="preserve"> </w:t>
      </w:r>
      <w:r w:rsidRPr="001A1D17">
        <w:rPr>
          <w:color w:val="auto"/>
        </w:rPr>
        <w:t>reacţii</w:t>
      </w:r>
      <w:r w:rsidRPr="001A1D17">
        <w:rPr>
          <w:color w:val="auto"/>
          <w:spacing w:val="-1"/>
        </w:rPr>
        <w:t xml:space="preserve"> </w:t>
      </w:r>
      <w:r w:rsidRPr="001A1D17">
        <w:rPr>
          <w:color w:val="auto"/>
        </w:rPr>
        <w:t>adverse</w:t>
      </w:r>
      <w:r w:rsidRPr="001A1D17">
        <w:rPr>
          <w:color w:val="auto"/>
          <w:spacing w:val="-3"/>
        </w:rPr>
        <w:t xml:space="preserve"> </w:t>
      </w:r>
      <w:r w:rsidRPr="001A1D17">
        <w:rPr>
          <w:color w:val="auto"/>
        </w:rPr>
        <w:t>inacceptabile</w:t>
      </w:r>
      <w:r w:rsidRPr="001A1D17">
        <w:rPr>
          <w:color w:val="auto"/>
          <w:spacing w:val="-1"/>
        </w:rPr>
        <w:t xml:space="preserve"> </w:t>
      </w:r>
      <w:r w:rsidRPr="001A1D17">
        <w:rPr>
          <w:color w:val="auto"/>
        </w:rPr>
        <w:t>(peste</w:t>
      </w:r>
      <w:r w:rsidRPr="001A1D17">
        <w:rPr>
          <w:color w:val="auto"/>
          <w:spacing w:val="-1"/>
        </w:rPr>
        <w:t xml:space="preserve"> </w:t>
      </w:r>
      <w:r w:rsidRPr="001A1D17">
        <w:rPr>
          <w:color w:val="auto"/>
        </w:rPr>
        <w:t>0,25</w:t>
      </w:r>
      <w:r w:rsidRPr="001A1D17">
        <w:rPr>
          <w:color w:val="auto"/>
          <w:spacing w:val="-1"/>
        </w:rPr>
        <w:t xml:space="preserve"> </w:t>
      </w:r>
      <w:r w:rsidRPr="001A1D17">
        <w:rPr>
          <w:color w:val="auto"/>
        </w:rPr>
        <w:t>mg/kg/24 ore</w:t>
      </w:r>
      <w:r w:rsidRPr="001A1D17">
        <w:rPr>
          <w:color w:val="auto"/>
          <w:spacing w:val="-1"/>
        </w:rPr>
        <w:t xml:space="preserve"> </w:t>
      </w:r>
      <w:r w:rsidRPr="001A1D17">
        <w:rPr>
          <w:color w:val="auto"/>
        </w:rPr>
        <w:t>echivalent</w:t>
      </w:r>
      <w:r w:rsidRPr="001A1D17">
        <w:rPr>
          <w:color w:val="auto"/>
          <w:spacing w:val="-1"/>
        </w:rPr>
        <w:t xml:space="preserve"> </w:t>
      </w:r>
      <w:r w:rsidRPr="001A1D17">
        <w:rPr>
          <w:color w:val="auto"/>
        </w:rPr>
        <w:t>prednison) sau durata corticoterapiei peste 3 luni (indiferent de doză).</w:t>
      </w:r>
    </w:p>
    <w:p w14:paraId="6DAEE828" w14:textId="44E2BA1A" w:rsidR="009C10C0" w:rsidRPr="001A1D17" w:rsidRDefault="009C10C0" w:rsidP="001A1D17">
      <w:pPr>
        <w:pStyle w:val="ListParagraph"/>
        <w:widowControl w:val="0"/>
        <w:numPr>
          <w:ilvl w:val="2"/>
          <w:numId w:val="471"/>
        </w:numPr>
        <w:tabs>
          <w:tab w:val="left" w:pos="558"/>
        </w:tabs>
        <w:autoSpaceDE w:val="0"/>
        <w:autoSpaceDN w:val="0"/>
        <w:ind w:left="284" w:hanging="284"/>
        <w:jc w:val="both"/>
        <w:rPr>
          <w:color w:val="auto"/>
        </w:rPr>
      </w:pPr>
      <w:r w:rsidRPr="001A1D17">
        <w:rPr>
          <w:color w:val="auto"/>
        </w:rPr>
        <w:t>Absența obținerii controlului sub terapie remisivă cu MTX sau Sulfalazina timp de minim 6 săptămâni.</w:t>
      </w:r>
    </w:p>
    <w:p w14:paraId="6A0D3B0B" w14:textId="6EADA350" w:rsidR="009C10C0" w:rsidRPr="001A1D17" w:rsidRDefault="009C10C0" w:rsidP="001A1D17">
      <w:pPr>
        <w:pStyle w:val="ListParagraph"/>
        <w:widowControl w:val="0"/>
        <w:numPr>
          <w:ilvl w:val="2"/>
          <w:numId w:val="471"/>
        </w:numPr>
        <w:autoSpaceDE w:val="0"/>
        <w:autoSpaceDN w:val="0"/>
        <w:adjustRightInd w:val="0"/>
        <w:ind w:left="284" w:hanging="284"/>
        <w:jc w:val="both"/>
        <w:rPr>
          <w:color w:val="auto"/>
          <w:lang w:val="it-IT"/>
        </w:rPr>
      </w:pPr>
      <w:r w:rsidRPr="001A1D17">
        <w:rPr>
          <w:color w:val="auto"/>
        </w:rPr>
        <w:t xml:space="preserve">Pacienții cu boala Still (incluzând artrita juvenilă idiopatică sistemică -AIJS și boala Still cu debut la vârstă adultă) care prezintă o activitate continuă, moderată/crescută a bolii în ciuda tratamentului cu antiinflamatoare nonsteroidiene sau glucocorticoizi administrati pe o perioada de maxim 4 săptămâni, cu condiția unei toleranțe bune. Conform recomandărilor EULAR/PReS 2023 cele mai bune rezultate se obțin în cazul inițierii precoce a terapiei biologice.  </w:t>
      </w:r>
    </w:p>
    <w:p w14:paraId="189F0039"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lang w:val="x-none"/>
        </w:rPr>
        <w:t xml:space="preserve">    </w:t>
      </w:r>
    </w:p>
    <w:p w14:paraId="26D83B6A" w14:textId="77777777" w:rsidR="009C10C0" w:rsidRPr="001A1D17" w:rsidRDefault="009C10C0" w:rsidP="001A1D17">
      <w:pPr>
        <w:widowControl w:val="0"/>
        <w:tabs>
          <w:tab w:val="left" w:pos="558"/>
        </w:tabs>
        <w:autoSpaceDE w:val="0"/>
        <w:autoSpaceDN w:val="0"/>
        <w:spacing w:after="0" w:line="240" w:lineRule="auto"/>
        <w:ind w:right="362"/>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 xml:space="preserve">Pot  beneficia de terapie biologică urmatoarele forme de boală: </w:t>
      </w:r>
    </w:p>
    <w:p w14:paraId="506C0788"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Oligoartrita</w:t>
      </w:r>
      <w:r w:rsidRPr="001A1D17">
        <w:rPr>
          <w:rFonts w:ascii="Times New Roman" w:eastAsia="Times New Roman" w:hAnsi="Times New Roman" w:cs="Times New Roman"/>
          <w:sz w:val="24"/>
          <w:szCs w:val="24"/>
        </w:rPr>
        <w:t xml:space="preserve"> fără răspuns adecvat la terapie remisivă convențională (cortizon intraarticular și/sau remisive non-biologice) sau cu intoleranță la aceasta (recomandare ACR 2021).</w:t>
      </w:r>
    </w:p>
    <w:p w14:paraId="5B69C4D2"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Forma poliarticulară</w:t>
      </w:r>
      <w:r w:rsidRPr="001A1D17">
        <w:rPr>
          <w:rFonts w:ascii="Times New Roman" w:eastAsia="Times New Roman" w:hAnsi="Times New Roman" w:cs="Times New Roman"/>
          <w:sz w:val="24"/>
          <w:szCs w:val="24"/>
        </w:rPr>
        <w:t xml:space="preserve"> FR pozitivă sau FR negativă fără răspuns adecvat la terapie remisivă convențională sau cu intoleranță la aceasta. Conform ACR 2019 terapia biologică poate fi luată în considerare ca și terapie inițială la pacienți cu factori de risc (forma seropozitivă, afectarea coloanei cervicale sau a articulațiilor coxofemurale si criterii biologice) și cu activitate înaltă (cJADAS &gt; 5).  </w:t>
      </w:r>
    </w:p>
    <w:p w14:paraId="03B09305"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asociata entezitei</w:t>
      </w:r>
      <w:r w:rsidRPr="001A1D17">
        <w:rPr>
          <w:rFonts w:ascii="Times New Roman" w:eastAsia="Times New Roman" w:hAnsi="Times New Roman" w:cs="Times New Roman"/>
          <w:sz w:val="24"/>
          <w:szCs w:val="24"/>
        </w:rPr>
        <w:t xml:space="preserve"> fără răspuns adecvat la terapie remisivă convențională sau cu intoleranță la aceasta. </w:t>
      </w:r>
    </w:p>
    <w:p w14:paraId="2804DB6B"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psoriazică</w:t>
      </w:r>
      <w:r w:rsidRPr="001A1D17">
        <w:rPr>
          <w:rFonts w:ascii="Times New Roman" w:eastAsia="Times New Roman" w:hAnsi="Times New Roman" w:cs="Times New Roman"/>
          <w:sz w:val="24"/>
          <w:szCs w:val="24"/>
        </w:rPr>
        <w:t xml:space="preserve"> fără răspuns adecvat la terapie remisivă convențională sau cu intoleranță la aceasta.</w:t>
      </w:r>
    </w:p>
    <w:p w14:paraId="5D625EFA"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Artrita sistemică</w:t>
      </w:r>
      <w:r w:rsidRPr="001A1D17">
        <w:rPr>
          <w:rFonts w:ascii="Times New Roman" w:eastAsia="Times New Roman" w:hAnsi="Times New Roman" w:cs="Times New Roman"/>
          <w:sz w:val="24"/>
          <w:szCs w:val="24"/>
        </w:rPr>
        <w:t xml:space="preserve"> fără manifestări articulare – cât mai precoce dupa stabilirea diagnosticului (recomandare ACR 2021); la cazurile cu artrită sistemică avand asociate manifestari articulare se recomandă terapie inițială cu metotrexat timp de minim 6 săptămâni, terapia biologică fiind indicată în cazurile fără răspuns adecvat la terapie remisivă convențională sau cu intoleranță la aceasta.</w:t>
      </w:r>
    </w:p>
    <w:p w14:paraId="21E2851F" w14:textId="77777777" w:rsidR="009C10C0" w:rsidRPr="001A1D17" w:rsidRDefault="009C10C0" w:rsidP="001A1D17">
      <w:pPr>
        <w:widowControl w:val="0"/>
        <w:numPr>
          <w:ilvl w:val="0"/>
          <w:numId w:val="472"/>
        </w:numPr>
        <w:tabs>
          <w:tab w:val="left" w:pos="357"/>
        </w:tabs>
        <w:autoSpaceDE w:val="0"/>
        <w:autoSpaceDN w:val="0"/>
        <w:spacing w:after="0" w:line="274" w:lineRule="exact"/>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Orice forma de artrită activă asociată cu </w:t>
      </w:r>
      <w:r w:rsidRPr="001A1D17">
        <w:rPr>
          <w:rFonts w:ascii="Times New Roman" w:eastAsia="Times New Roman" w:hAnsi="Times New Roman" w:cs="Times New Roman"/>
          <w:sz w:val="24"/>
          <w:szCs w:val="24"/>
          <w:u w:val="single"/>
        </w:rPr>
        <w:t>uveită activă</w:t>
      </w:r>
      <w:r w:rsidRPr="001A1D17">
        <w:rPr>
          <w:rFonts w:ascii="Times New Roman" w:eastAsia="Times New Roman" w:hAnsi="Times New Roman" w:cs="Times New Roman"/>
          <w:sz w:val="24"/>
          <w:szCs w:val="24"/>
        </w:rPr>
        <w:t xml:space="preserve"> (pentru uveita asociată AIJ se va consulta protocolul specific). </w:t>
      </w:r>
    </w:p>
    <w:p w14:paraId="0A19CA1C" w14:textId="77777777" w:rsidR="009C10C0" w:rsidRPr="001A1D17" w:rsidRDefault="009C10C0" w:rsidP="001A1D17">
      <w:pPr>
        <w:widowControl w:val="0"/>
        <w:tabs>
          <w:tab w:val="left" w:pos="357"/>
        </w:tabs>
        <w:autoSpaceDE w:val="0"/>
        <w:autoSpaceDN w:val="0"/>
        <w:spacing w:after="0" w:line="240" w:lineRule="auto"/>
        <w:jc w:val="both"/>
        <w:rPr>
          <w:rFonts w:ascii="Times New Roman" w:eastAsia="Times New Roman" w:hAnsi="Times New Roman" w:cs="Times New Roman"/>
          <w:b/>
          <w:sz w:val="24"/>
          <w:szCs w:val="24"/>
          <w:u w:val="thick"/>
        </w:rPr>
      </w:pPr>
    </w:p>
    <w:p w14:paraId="1A6B5177" w14:textId="77777777" w:rsidR="009C10C0" w:rsidRPr="001A1D17" w:rsidRDefault="009C10C0" w:rsidP="001A1D17">
      <w:pPr>
        <w:widowControl w:val="0"/>
        <w:numPr>
          <w:ilvl w:val="1"/>
          <w:numId w:val="459"/>
        </w:numPr>
        <w:tabs>
          <w:tab w:val="left" w:pos="357"/>
        </w:tabs>
        <w:autoSpaceDE w:val="0"/>
        <w:autoSpaceDN w:val="0"/>
        <w:spacing w:after="0" w:line="240" w:lineRule="auto"/>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u w:val="thick"/>
        </w:rPr>
        <w:t xml:space="preserve">Condiții necesare pentru inițierea terapiei biologice </w:t>
      </w:r>
    </w:p>
    <w:p w14:paraId="22210C09" w14:textId="77777777" w:rsidR="009C10C0" w:rsidRPr="001A1D17" w:rsidRDefault="009C10C0" w:rsidP="001A1D17">
      <w:pPr>
        <w:widowControl w:val="0"/>
        <w:numPr>
          <w:ilvl w:val="0"/>
          <w:numId w:val="462"/>
        </w:numPr>
        <w:tabs>
          <w:tab w:val="left" w:pos="357"/>
        </w:tabs>
        <w:autoSpaceDE w:val="0"/>
        <w:autoSpaceDN w:val="0"/>
        <w:spacing w:after="0" w:line="240" w:lineRule="auto"/>
        <w:ind w:left="284" w:hanging="284"/>
        <w:jc w:val="both"/>
        <w:rPr>
          <w:rFonts w:ascii="Times New Roman" w:eastAsia="Times New Roman" w:hAnsi="Times New Roman" w:cs="Times New Roman"/>
          <w:bCs/>
          <w:sz w:val="24"/>
          <w:szCs w:val="24"/>
        </w:rPr>
      </w:pPr>
      <w:r w:rsidRPr="001A1D17">
        <w:rPr>
          <w:rFonts w:ascii="Times New Roman" w:eastAsia="Times New Roman" w:hAnsi="Times New Roman" w:cs="Times New Roman"/>
          <w:bCs/>
          <w:sz w:val="24"/>
          <w:szCs w:val="24"/>
        </w:rPr>
        <w:t>Existența unei indicații de terapie biologică în conformitate cu punctul II.3 al prezentului protocol.</w:t>
      </w:r>
    </w:p>
    <w:p w14:paraId="68D78BE2" w14:textId="77777777" w:rsidR="009C10C0" w:rsidRPr="001A1D17" w:rsidRDefault="009C10C0" w:rsidP="001A1D17">
      <w:pPr>
        <w:widowControl w:val="0"/>
        <w:numPr>
          <w:ilvl w:val="0"/>
          <w:numId w:val="462"/>
        </w:numPr>
        <w:tabs>
          <w:tab w:val="left" w:pos="357"/>
        </w:tabs>
        <w:autoSpaceDE w:val="0"/>
        <w:autoSpaceDN w:val="0"/>
        <w:spacing w:after="0" w:line="240" w:lineRule="auto"/>
        <w:ind w:left="284" w:hanging="284"/>
        <w:jc w:val="both"/>
        <w:rPr>
          <w:rFonts w:ascii="Times New Roman" w:eastAsia="Times New Roman" w:hAnsi="Times New Roman" w:cs="Times New Roman"/>
          <w:bCs/>
          <w:sz w:val="24"/>
          <w:szCs w:val="24"/>
        </w:rPr>
      </w:pPr>
      <w:r w:rsidRPr="001A1D17">
        <w:rPr>
          <w:rFonts w:ascii="Times New Roman" w:eastAsia="Times New Roman" w:hAnsi="Times New Roman" w:cs="Times New Roman"/>
          <w:bCs/>
          <w:sz w:val="24"/>
          <w:szCs w:val="24"/>
        </w:rPr>
        <w:t>Absenţa</w:t>
      </w:r>
      <w:r w:rsidRPr="001A1D17">
        <w:rPr>
          <w:rFonts w:ascii="Times New Roman" w:eastAsia="Times New Roman" w:hAnsi="Times New Roman" w:cs="Times New Roman"/>
          <w:bCs/>
          <w:spacing w:val="-4"/>
          <w:sz w:val="24"/>
          <w:szCs w:val="24"/>
        </w:rPr>
        <w:t xml:space="preserve"> </w:t>
      </w:r>
      <w:r w:rsidRPr="001A1D17">
        <w:rPr>
          <w:rFonts w:ascii="Times New Roman" w:eastAsia="Times New Roman" w:hAnsi="Times New Roman" w:cs="Times New Roman"/>
          <w:bCs/>
          <w:sz w:val="24"/>
          <w:szCs w:val="24"/>
        </w:rPr>
        <w:t>contraindicaţiilor</w:t>
      </w:r>
      <w:r w:rsidRPr="001A1D17">
        <w:rPr>
          <w:rFonts w:ascii="Times New Roman" w:eastAsia="Times New Roman" w:hAnsi="Times New Roman" w:cs="Times New Roman"/>
          <w:bCs/>
          <w:spacing w:val="-2"/>
          <w:sz w:val="24"/>
          <w:szCs w:val="24"/>
        </w:rPr>
        <w:t xml:space="preserve"> </w:t>
      </w:r>
      <w:r w:rsidRPr="001A1D17">
        <w:rPr>
          <w:rFonts w:ascii="Times New Roman" w:eastAsia="Times New Roman" w:hAnsi="Times New Roman" w:cs="Times New Roman"/>
          <w:bCs/>
          <w:sz w:val="24"/>
          <w:szCs w:val="24"/>
        </w:rPr>
        <w:t>recunoscute</w:t>
      </w:r>
      <w:r w:rsidRPr="001A1D17">
        <w:rPr>
          <w:rFonts w:ascii="Times New Roman" w:eastAsia="Times New Roman" w:hAnsi="Times New Roman" w:cs="Times New Roman"/>
          <w:bCs/>
          <w:spacing w:val="-5"/>
          <w:sz w:val="24"/>
          <w:szCs w:val="24"/>
        </w:rPr>
        <w:t xml:space="preserve"> </w:t>
      </w:r>
      <w:r w:rsidRPr="001A1D17">
        <w:rPr>
          <w:rFonts w:ascii="Times New Roman" w:eastAsia="Times New Roman" w:hAnsi="Times New Roman" w:cs="Times New Roman"/>
          <w:bCs/>
          <w:sz w:val="24"/>
          <w:szCs w:val="24"/>
        </w:rPr>
        <w:t>ale</w:t>
      </w:r>
      <w:r w:rsidRPr="001A1D17">
        <w:rPr>
          <w:rFonts w:ascii="Times New Roman" w:eastAsia="Times New Roman" w:hAnsi="Times New Roman" w:cs="Times New Roman"/>
          <w:bCs/>
          <w:spacing w:val="-1"/>
          <w:sz w:val="24"/>
          <w:szCs w:val="24"/>
        </w:rPr>
        <w:t xml:space="preserve"> </w:t>
      </w:r>
      <w:r w:rsidRPr="001A1D17">
        <w:rPr>
          <w:rFonts w:ascii="Times New Roman" w:eastAsia="Times New Roman" w:hAnsi="Times New Roman" w:cs="Times New Roman"/>
          <w:bCs/>
          <w:sz w:val="24"/>
          <w:szCs w:val="24"/>
        </w:rPr>
        <w:t>terapiilor</w:t>
      </w:r>
      <w:r w:rsidRPr="001A1D17">
        <w:rPr>
          <w:rFonts w:ascii="Times New Roman" w:eastAsia="Times New Roman" w:hAnsi="Times New Roman" w:cs="Times New Roman"/>
          <w:bCs/>
          <w:spacing w:val="-2"/>
          <w:sz w:val="24"/>
          <w:szCs w:val="24"/>
        </w:rPr>
        <w:t xml:space="preserve"> </w:t>
      </w:r>
      <w:r w:rsidRPr="001A1D17">
        <w:rPr>
          <w:rFonts w:ascii="Times New Roman" w:eastAsia="Times New Roman" w:hAnsi="Times New Roman" w:cs="Times New Roman"/>
          <w:bCs/>
          <w:sz w:val="24"/>
          <w:szCs w:val="24"/>
        </w:rPr>
        <w:t>biologice:</w:t>
      </w:r>
    </w:p>
    <w:p w14:paraId="301E5C68" w14:textId="77777777" w:rsidR="009C10C0" w:rsidRPr="001A1D17" w:rsidRDefault="009C10C0" w:rsidP="001A1D17">
      <w:pPr>
        <w:widowControl w:val="0"/>
        <w:numPr>
          <w:ilvl w:val="0"/>
          <w:numId w:val="457"/>
        </w:numPr>
        <w:tabs>
          <w:tab w:val="left" w:pos="567"/>
        </w:tabs>
        <w:autoSpaceDE w:val="0"/>
        <w:autoSpaceDN w:val="0"/>
        <w:spacing w:before="82" w:after="0" w:line="223" w:lineRule="auto"/>
        <w:ind w:left="567" w:right="364"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infecţii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active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concomitente (inclusiv infecția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hepatitice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 xml:space="preserve">C); </w:t>
      </w:r>
    </w:p>
    <w:p w14:paraId="17CBCC90" w14:textId="77777777" w:rsidR="009C10C0" w:rsidRPr="001A1D17" w:rsidRDefault="009C10C0" w:rsidP="001A1D17">
      <w:pPr>
        <w:widowControl w:val="0"/>
        <w:numPr>
          <w:ilvl w:val="0"/>
          <w:numId w:val="457"/>
        </w:numPr>
        <w:tabs>
          <w:tab w:val="left" w:pos="567"/>
        </w:tabs>
        <w:autoSpaceDE w:val="0"/>
        <w:autoSpaceDN w:val="0"/>
        <w:spacing w:before="82" w:after="0" w:line="223" w:lineRule="auto"/>
        <w:ind w:left="567" w:right="1"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malignitate</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prezentă</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6"/>
          <w:sz w:val="24"/>
          <w:szCs w:val="24"/>
        </w:rPr>
        <w:t xml:space="preserve"> </w:t>
      </w:r>
      <w:r w:rsidRPr="001A1D17">
        <w:rPr>
          <w:rFonts w:ascii="Times New Roman" w:eastAsia="Times New Roman" w:hAnsi="Times New Roman" w:cs="Times New Roman"/>
          <w:sz w:val="24"/>
          <w:szCs w:val="24"/>
        </w:rPr>
        <w:t>antecedente,</w:t>
      </w:r>
      <w:r w:rsidRPr="001A1D17">
        <w:rPr>
          <w:rFonts w:ascii="Times New Roman" w:eastAsia="Times New Roman" w:hAnsi="Times New Roman" w:cs="Times New Roman"/>
          <w:spacing w:val="7"/>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excepţia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cazurilor</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6"/>
          <w:sz w:val="24"/>
          <w:szCs w:val="24"/>
        </w:rPr>
        <w:t xml:space="preserve"> </w:t>
      </w:r>
      <w:r w:rsidRPr="001A1D17">
        <w:rPr>
          <w:rFonts w:ascii="Times New Roman" w:eastAsia="Times New Roman" w:hAnsi="Times New Roman" w:cs="Times New Roman"/>
          <w:sz w:val="24"/>
          <w:szCs w:val="24"/>
        </w:rPr>
        <w:t xml:space="preserve">biologic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avizat de medicul oncolog;</w:t>
      </w:r>
    </w:p>
    <w:p w14:paraId="00736E6F" w14:textId="77777777" w:rsidR="009C10C0" w:rsidRPr="001A1D17" w:rsidRDefault="009C10C0" w:rsidP="001A1D17">
      <w:pPr>
        <w:widowControl w:val="0"/>
        <w:numPr>
          <w:ilvl w:val="0"/>
          <w:numId w:val="457"/>
        </w:numPr>
        <w:tabs>
          <w:tab w:val="left" w:pos="567"/>
        </w:tabs>
        <w:autoSpaceDE w:val="0"/>
        <w:autoSpaceDN w:val="0"/>
        <w:spacing w:before="19" w:after="0" w:line="223" w:lineRule="auto"/>
        <w:ind w:left="567" w:right="1"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primele</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4</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vaccinare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vaccinuri</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vii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atenuate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(contraindicaţie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 xml:space="preserve">temporară);    </w:t>
      </w:r>
    </w:p>
    <w:p w14:paraId="67603BB0" w14:textId="77777777" w:rsidR="009C10C0" w:rsidRPr="001A1D17" w:rsidRDefault="009C10C0" w:rsidP="001A1D17">
      <w:pPr>
        <w:widowControl w:val="0"/>
        <w:autoSpaceDE w:val="0"/>
        <w:autoSpaceDN w:val="0"/>
        <w:spacing w:before="9" w:after="0" w:line="240" w:lineRule="auto"/>
        <w:ind w:right="1"/>
        <w:jc w:val="both"/>
        <w:rPr>
          <w:rFonts w:ascii="Times New Roman" w:eastAsia="Times New Roman" w:hAnsi="Times New Roman" w:cs="Times New Roman"/>
          <w:sz w:val="24"/>
          <w:szCs w:val="24"/>
        </w:rPr>
      </w:pPr>
    </w:p>
    <w:p w14:paraId="71DEC4F3" w14:textId="77777777" w:rsidR="009C10C0" w:rsidRPr="001A1D17" w:rsidRDefault="009C10C0" w:rsidP="001A1D17">
      <w:pPr>
        <w:widowControl w:val="0"/>
        <w:autoSpaceDE w:val="0"/>
        <w:autoSpaceDN w:val="0"/>
        <w:spacing w:after="0" w:line="274" w:lineRule="exact"/>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thick"/>
        </w:rPr>
        <w:t>Confirmarea</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absenţei</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infecţiei</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TB</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şi</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cu</w:t>
      </w:r>
      <w:r w:rsidRPr="001A1D17">
        <w:rPr>
          <w:rFonts w:ascii="Times New Roman" w:eastAsia="Times New Roman" w:hAnsi="Times New Roman" w:cs="Times New Roman"/>
          <w:spacing w:val="-2"/>
          <w:sz w:val="24"/>
          <w:szCs w:val="24"/>
          <w:u w:val="thick"/>
        </w:rPr>
        <w:t xml:space="preserve"> </w:t>
      </w:r>
      <w:r w:rsidRPr="001A1D17">
        <w:rPr>
          <w:rFonts w:ascii="Times New Roman" w:eastAsia="Times New Roman" w:hAnsi="Times New Roman" w:cs="Times New Roman"/>
          <w:sz w:val="24"/>
          <w:szCs w:val="24"/>
          <w:u w:val="thick"/>
        </w:rPr>
        <w:t>virusurile</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hepatitice</w:t>
      </w:r>
      <w:r w:rsidRPr="001A1D17">
        <w:rPr>
          <w:rFonts w:ascii="Times New Roman" w:eastAsia="Times New Roman" w:hAnsi="Times New Roman" w:cs="Times New Roman"/>
          <w:spacing w:val="-4"/>
          <w:sz w:val="24"/>
          <w:szCs w:val="24"/>
          <w:u w:val="thick"/>
        </w:rPr>
        <w:t xml:space="preserve"> </w:t>
      </w:r>
      <w:r w:rsidRPr="001A1D17">
        <w:rPr>
          <w:rFonts w:ascii="Times New Roman" w:eastAsia="Times New Roman" w:hAnsi="Times New Roman" w:cs="Times New Roman"/>
          <w:sz w:val="24"/>
          <w:szCs w:val="24"/>
          <w:u w:val="thick"/>
        </w:rPr>
        <w:t>B</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şi</w:t>
      </w:r>
      <w:r w:rsidRPr="001A1D17">
        <w:rPr>
          <w:rFonts w:ascii="Times New Roman" w:eastAsia="Times New Roman" w:hAnsi="Times New Roman" w:cs="Times New Roman"/>
          <w:spacing w:val="-3"/>
          <w:sz w:val="24"/>
          <w:szCs w:val="24"/>
          <w:u w:val="thick"/>
        </w:rPr>
        <w:t xml:space="preserve"> </w:t>
      </w:r>
      <w:r w:rsidRPr="001A1D17">
        <w:rPr>
          <w:rFonts w:ascii="Times New Roman" w:eastAsia="Times New Roman" w:hAnsi="Times New Roman" w:cs="Times New Roman"/>
          <w:sz w:val="24"/>
          <w:szCs w:val="24"/>
          <w:u w:val="thick"/>
        </w:rPr>
        <w:t>C.</w:t>
      </w:r>
    </w:p>
    <w:p w14:paraId="0A3686CE" w14:textId="77777777" w:rsidR="009C10C0" w:rsidRPr="001A1D17" w:rsidRDefault="009C10C0" w:rsidP="001A1D17">
      <w:pPr>
        <w:widowControl w:val="0"/>
        <w:autoSpaceDE w:val="0"/>
        <w:autoSpaceDN w:val="0"/>
        <w:spacing w:after="0" w:line="274" w:lineRule="exact"/>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Screeningul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necesar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înainte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orice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iniţiere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cuprinde:</w:t>
      </w:r>
    </w:p>
    <w:p w14:paraId="68DE4F4C" w14:textId="77777777" w:rsidR="009C10C0" w:rsidRPr="001A1D17" w:rsidRDefault="009C10C0" w:rsidP="001A1D17">
      <w:pPr>
        <w:widowControl w:val="0"/>
        <w:numPr>
          <w:ilvl w:val="0"/>
          <w:numId w:val="456"/>
        </w:numPr>
        <w:tabs>
          <w:tab w:val="left" w:pos="357"/>
        </w:tabs>
        <w:autoSpaceDE w:val="0"/>
        <w:autoSpaceDN w:val="0"/>
        <w:spacing w:after="0" w:line="274" w:lineRule="exact"/>
        <w:ind w:left="0" w:right="1" w:firstLine="0"/>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Tuberculoza</w:t>
      </w:r>
    </w:p>
    <w:p w14:paraId="1C142AC5" w14:textId="03A39BCF" w:rsidR="00113497"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pacing w:val="-57"/>
          <w:sz w:val="24"/>
          <w:szCs w:val="24"/>
        </w:rPr>
      </w:pPr>
      <w:r w:rsidRPr="001A1D17">
        <w:rPr>
          <w:rFonts w:ascii="Times New Roman" w:eastAsia="Times New Roman" w:hAnsi="Times New Roman" w:cs="Times New Roman"/>
          <w:sz w:val="24"/>
          <w:szCs w:val="24"/>
        </w:rPr>
        <w:t>Înaintea iniţierii terapiei se va evalua riscul pacientului cu AIJ/boala Still de a dezvolta o reactivare 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unei tuberculoze latente, în condiţiile riscului epidemiologic mare al acestei populaţii. Evaluarea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riscului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tuberculoză</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cuprinde:</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anamneză,</w:t>
      </w:r>
      <w:r w:rsidRPr="001A1D17">
        <w:rPr>
          <w:rFonts w:ascii="Times New Roman" w:eastAsia="Times New Roman" w:hAnsi="Times New Roman" w:cs="Times New Roman"/>
          <w:spacing w:val="16"/>
          <w:sz w:val="24"/>
          <w:szCs w:val="24"/>
        </w:rPr>
        <w:t xml:space="preserve"> </w:t>
      </w:r>
      <w:r w:rsidRPr="001A1D17">
        <w:rPr>
          <w:rFonts w:ascii="Times New Roman" w:eastAsia="Times New Roman" w:hAnsi="Times New Roman" w:cs="Times New Roman"/>
          <w:sz w:val="24"/>
          <w:szCs w:val="24"/>
        </w:rPr>
        <w:t>examen</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clinic,</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radiografie</w:t>
      </w:r>
      <w:r w:rsidRPr="001A1D17">
        <w:rPr>
          <w:rFonts w:ascii="Times New Roman" w:eastAsia="Times New Roman" w:hAnsi="Times New Roman" w:cs="Times New Roman"/>
          <w:spacing w:val="15"/>
          <w:sz w:val="24"/>
          <w:szCs w:val="24"/>
        </w:rPr>
        <w:t xml:space="preserve"> </w:t>
      </w:r>
      <w:r w:rsidRPr="001A1D17">
        <w:rPr>
          <w:rFonts w:ascii="Times New Roman" w:eastAsia="Times New Roman" w:hAnsi="Times New Roman" w:cs="Times New Roman"/>
          <w:sz w:val="24"/>
          <w:szCs w:val="24"/>
        </w:rPr>
        <w:t>pulmonară</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 xml:space="preserve">caz) </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(interferon-gamma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release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assays):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TB Gold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testul</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cutanat</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tuberculină</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testaţi</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pozitiv</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8"/>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9"/>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(TCT)≥ 5 mm se indică consult pneumologic în vederea chimioprofilaxiei (efectuată sub supravegherea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profilactic,</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numai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expres</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36"/>
          <w:sz w:val="24"/>
          <w:szCs w:val="24"/>
        </w:rPr>
        <w:t xml:space="preserve"> L</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36"/>
          <w:sz w:val="24"/>
          <w:szCs w:val="24"/>
        </w:rPr>
        <w:t xml:space="preserve"> </w:t>
      </w:r>
      <w:r w:rsidRPr="001A1D17">
        <w:rPr>
          <w:rFonts w:ascii="Times New Roman" w:eastAsia="Times New Roman" w:hAnsi="Times New Roman" w:cs="Times New Roman"/>
          <w:sz w:val="24"/>
          <w:szCs w:val="24"/>
        </w:rPr>
        <w:t xml:space="preserve">avut </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negative,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repetarea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periodică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screening-ului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reactivarea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tuberculozei (inclusiv testul QuantiFERON sau TCT), în caz de necesitate dar nu mai rar de 1 an.</w:t>
      </w:r>
      <w:r w:rsidRPr="001A1D17">
        <w:rPr>
          <w:rFonts w:ascii="Times New Roman" w:eastAsia="Times New Roman" w:hAnsi="Times New Roman" w:cs="Times New Roman"/>
          <w:spacing w:val="1"/>
          <w:sz w:val="24"/>
          <w:szCs w:val="24"/>
        </w:rPr>
        <w:t xml:space="preserve"> </w:t>
      </w:r>
    </w:p>
    <w:p w14:paraId="7482D5D1"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detalii legate de definirea pacienţilor cu risc crescut şi a conduitei de urmat, precum şi 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situaţiilor particulare întâlnite în practică, medicul curant va utiliza recomandările in extenso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Ghidul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poliartritei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reumatoide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elaborat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Societatea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Română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Reumatologie.</w:t>
      </w:r>
    </w:p>
    <w:p w14:paraId="4CB98156" w14:textId="77777777" w:rsidR="00113497" w:rsidRPr="001A1D17" w:rsidRDefault="00113497"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5A51A5B7" w14:textId="77777777" w:rsidR="009C10C0" w:rsidRPr="001A1D17" w:rsidRDefault="009C10C0" w:rsidP="001A1D17">
      <w:pPr>
        <w:widowControl w:val="0"/>
        <w:numPr>
          <w:ilvl w:val="0"/>
          <w:numId w:val="456"/>
        </w:numPr>
        <w:tabs>
          <w:tab w:val="left" w:pos="371"/>
        </w:tabs>
        <w:autoSpaceDE w:val="0"/>
        <w:autoSpaceDN w:val="0"/>
        <w:spacing w:before="1" w:after="0" w:line="274" w:lineRule="exact"/>
        <w:ind w:left="0" w:right="1" w:firstLine="0"/>
        <w:jc w:val="both"/>
        <w:outlineLvl w:val="2"/>
        <w:rPr>
          <w:rFonts w:ascii="Times New Roman" w:eastAsia="Times New Roman" w:hAnsi="Times New Roman" w:cs="Times New Roman"/>
          <w:b/>
          <w:bCs/>
          <w:sz w:val="24"/>
          <w:szCs w:val="24"/>
          <w:u w:val="single"/>
        </w:rPr>
      </w:pPr>
      <w:r w:rsidRPr="001A1D17">
        <w:rPr>
          <w:rFonts w:ascii="Times New Roman" w:eastAsia="Times New Roman" w:hAnsi="Times New Roman" w:cs="Times New Roman"/>
          <w:b/>
          <w:bCs/>
          <w:sz w:val="24"/>
          <w:szCs w:val="24"/>
          <w:u w:val="single"/>
        </w:rPr>
        <w:t>Hepatitele</w:t>
      </w:r>
      <w:r w:rsidRPr="001A1D17">
        <w:rPr>
          <w:rFonts w:ascii="Times New Roman" w:eastAsia="Times New Roman" w:hAnsi="Times New Roman" w:cs="Times New Roman"/>
          <w:b/>
          <w:bCs/>
          <w:spacing w:val="-2"/>
          <w:sz w:val="24"/>
          <w:szCs w:val="24"/>
          <w:u w:val="single"/>
        </w:rPr>
        <w:t xml:space="preserve"> </w:t>
      </w:r>
      <w:r w:rsidRPr="001A1D17">
        <w:rPr>
          <w:rFonts w:ascii="Times New Roman" w:eastAsia="Times New Roman" w:hAnsi="Times New Roman" w:cs="Times New Roman"/>
          <w:b/>
          <w:bCs/>
          <w:sz w:val="24"/>
          <w:szCs w:val="24"/>
          <w:u w:val="single"/>
        </w:rPr>
        <w:t>virale</w:t>
      </w:r>
    </w:p>
    <w:p w14:paraId="094F41D0"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Ţinând cont de riscul crescut al reactivării infecţiilor cu virusuri hepatitice B şi C, care pot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îmbrăca forme fulminante, deseori letale, este imperios necesar ca înaintea iniţierii terapiei cu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agent biologic să se efectueze screeningul infecţiilor cronice cu virusurile hepatitice B şi 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Markerii serologici virali care trebuie obligatoriu solicitaţi alături de transaminaze înainte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iniţierea unei terapii biologice sunt: pentru virusul hepatitic B (VHB): AgHBs, anticorpii anti-HBc (IgG); pentru virusul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(VHC): anticorpii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anti-VHC.</w:t>
      </w:r>
    </w:p>
    <w:p w14:paraId="409C845B"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Decizia de iniţiere a terapiei biologice la cei cu markeri virali pozitivi impune avizul explicit 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 specialist în boli infecţioase sau gastroenterologie, care va efectua o evaluare completă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(hepatică şi virusologică) a pacientului şi va recomanda măsurile profilactice care se impun,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stabilind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AIJ/bolii Still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precum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monitorizare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siguranţei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hepatice.</w:t>
      </w:r>
    </w:p>
    <w:p w14:paraId="26433C97" w14:textId="4976E654"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detalii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legate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managementul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utiliza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extenso</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Ghidul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poliartritei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reumatoide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elaborat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Societatea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Română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Reumatologie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61"/>
          <w:sz w:val="24"/>
          <w:szCs w:val="24"/>
        </w:rPr>
        <w:t xml:space="preserve"> </w:t>
      </w:r>
      <w:r w:rsidRPr="001A1D17">
        <w:rPr>
          <w:rFonts w:ascii="Times New Roman" w:eastAsia="Times New Roman" w:hAnsi="Times New Roman" w:cs="Times New Roman"/>
          <w:sz w:val="24"/>
          <w:szCs w:val="24"/>
        </w:rPr>
        <w:t>protocoalele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terapeutice din hepatitele cronice aprobate de Ministerul Sănătăţii şi Casa Naţională de Asigurări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00113497" w:rsidRPr="001A1D17">
        <w:rPr>
          <w:rFonts w:ascii="Times New Roman" w:eastAsia="Times New Roman" w:hAnsi="Times New Roman" w:cs="Times New Roman"/>
          <w:sz w:val="24"/>
          <w:szCs w:val="24"/>
        </w:rPr>
        <w:t>Sănătate.</w:t>
      </w:r>
    </w:p>
    <w:p w14:paraId="7C783E4D" w14:textId="77777777" w:rsidR="009C10C0" w:rsidRPr="001A1D17" w:rsidRDefault="009C10C0" w:rsidP="001A1D17">
      <w:pPr>
        <w:widowControl w:val="0"/>
        <w:numPr>
          <w:ilvl w:val="0"/>
          <w:numId w:val="459"/>
        </w:numPr>
        <w:tabs>
          <w:tab w:val="left" w:pos="424"/>
        </w:tabs>
        <w:autoSpaceDE w:val="0"/>
        <w:autoSpaceDN w:val="0"/>
        <w:spacing w:before="210" w:after="0" w:line="240" w:lineRule="auto"/>
        <w:ind w:right="1" w:hanging="11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Schema</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terapeutică</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biologici</w:t>
      </w:r>
    </w:p>
    <w:p w14:paraId="2BFAFAD2" w14:textId="77777777" w:rsidR="009C10C0" w:rsidRPr="001A1D17" w:rsidRDefault="009C10C0" w:rsidP="001A1D17">
      <w:pPr>
        <w:widowControl w:val="0"/>
        <w:autoSpaceDE w:val="0"/>
        <w:autoSpaceDN w:val="0"/>
        <w:spacing w:before="68"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De regulă (cu exceptia bolii Still), orice terapie biologică se recomandă a fi administrată asociat cu un remisiv sintetic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convenţional (metotrexat sau sulfasalazină). În cazul în care din motive obiective, documentate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corespunzător, nu este posibilă utilizarea concomitentă a niciunui remisiv sintetic convenţional,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folosite,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situaţii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trebuie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documentate,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monoterapie: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abatacept,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adalimumab, etanercept,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tocilizumab, anakinra.</w:t>
      </w:r>
    </w:p>
    <w:p w14:paraId="56752507"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Alegerea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ţinând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seama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formă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boală,</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particularităţile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 excludere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contraindicaţiile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fiecărui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 în parte.</w:t>
      </w:r>
    </w:p>
    <w:p w14:paraId="671A561B"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78663E78" w14:textId="77777777" w:rsidR="009C10C0" w:rsidRPr="001A1D17" w:rsidRDefault="009C10C0" w:rsidP="001A1D17">
      <w:pPr>
        <w:widowControl w:val="0"/>
        <w:numPr>
          <w:ilvl w:val="0"/>
          <w:numId w:val="455"/>
        </w:numPr>
        <w:tabs>
          <w:tab w:val="left" w:pos="362"/>
        </w:tabs>
        <w:autoSpaceDE w:val="0"/>
        <w:autoSpaceDN w:val="0"/>
        <w:spacing w:after="0" w:line="240" w:lineRule="auto"/>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adalimumab</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(biosimilar</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3"/>
          <w:sz w:val="24"/>
          <w:szCs w:val="24"/>
          <w:u w:val="thick"/>
        </w:rPr>
        <w:t xml:space="preserve"> </w:t>
      </w:r>
      <w:r w:rsidRPr="001A1D17">
        <w:rPr>
          <w:rFonts w:ascii="Times New Roman" w:eastAsia="Times New Roman" w:hAnsi="Times New Roman" w:cs="Times New Roman"/>
          <w:b/>
          <w:sz w:val="24"/>
          <w:szCs w:val="24"/>
          <w:u w:val="thick"/>
        </w:rPr>
        <w:t>original)</w:t>
      </w:r>
      <w:r w:rsidRPr="001A1D17">
        <w:rPr>
          <w:rFonts w:ascii="Times New Roman" w:eastAsia="Times New Roman" w:hAnsi="Times New Roman" w:cs="Times New Roman"/>
          <w:b/>
          <w:spacing w:val="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indicat:</w:t>
      </w:r>
    </w:p>
    <w:p w14:paraId="69EAD7F2" w14:textId="77777777" w:rsidR="00113497" w:rsidRPr="001A1D17" w:rsidRDefault="009C10C0" w:rsidP="001A1D17">
      <w:pPr>
        <w:widowControl w:val="0"/>
        <w:numPr>
          <w:ilvl w:val="0"/>
          <w:numId w:val="463"/>
        </w:numPr>
        <w:tabs>
          <w:tab w:val="left" w:pos="837"/>
        </w:tabs>
        <w:autoSpaceDE w:val="0"/>
        <w:autoSpaceDN w:val="0"/>
        <w:spacing w:before="4" w:after="0" w:line="235"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bCs/>
          <w:sz w:val="24"/>
          <w:szCs w:val="24"/>
        </w:rPr>
        <w:t>artritei juvenile idiopatice, forma poliarticulară</w:t>
      </w:r>
      <w:r w:rsidRPr="001A1D17">
        <w:rPr>
          <w:rFonts w:ascii="Times New Roman" w:eastAsia="Times New Roman" w:hAnsi="Times New Roman" w:cs="Times New Roman"/>
          <w:sz w:val="24"/>
          <w:szCs w:val="24"/>
        </w:rPr>
        <w:t>, la pacienţi cu vârsta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ani şi peste, atunci când răspunsul la unul sau mai multe medicamente antireumatice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modificatoare de boală (DMARDs) a fost inadecvat.                                   </w:t>
      </w:r>
    </w:p>
    <w:p w14:paraId="53AA2D11" w14:textId="716B4184" w:rsidR="009C10C0" w:rsidRPr="001A1D17" w:rsidRDefault="009C10C0" w:rsidP="001A1D17">
      <w:pPr>
        <w:widowControl w:val="0"/>
        <w:tabs>
          <w:tab w:val="left" w:pos="837"/>
        </w:tabs>
        <w:autoSpaceDE w:val="0"/>
        <w:autoSpaceDN w:val="0"/>
        <w:spacing w:before="4" w:after="0" w:line="235" w:lineRule="auto"/>
        <w:ind w:left="720"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de adalimumab recomandată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p>
    <w:p w14:paraId="428FC66F" w14:textId="6FF0DED8" w:rsidR="009C10C0" w:rsidRPr="001A1D17" w:rsidRDefault="009C10C0" w:rsidP="001A1D17">
      <w:pPr>
        <w:widowControl w:val="0"/>
        <w:numPr>
          <w:ilvl w:val="1"/>
          <w:numId w:val="455"/>
        </w:numPr>
        <w:tabs>
          <w:tab w:val="left" w:pos="837"/>
        </w:tabs>
        <w:autoSpaceDE w:val="0"/>
        <w:autoSpaceDN w:val="0"/>
        <w:spacing w:before="7" w:after="0" w:line="23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între 10 kg până la &lt; 30 kg doza este de 20 mg 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injectabil subcutanat la două săptămâni, </w:t>
      </w:r>
    </w:p>
    <w:p w14:paraId="20BC6153" w14:textId="567E94C3" w:rsidR="009C10C0" w:rsidRPr="001A1D17" w:rsidRDefault="009C10C0" w:rsidP="001A1D17">
      <w:pPr>
        <w:widowControl w:val="0"/>
        <w:numPr>
          <w:ilvl w:val="1"/>
          <w:numId w:val="455"/>
        </w:numPr>
        <w:tabs>
          <w:tab w:val="left" w:pos="837"/>
        </w:tabs>
        <w:autoSpaceDE w:val="0"/>
        <w:autoSpaceDN w:val="0"/>
        <w:spacing w:before="7" w:after="0" w:line="23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egală sau &gt; 30 kg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 administrată injectabil subcutanat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p>
    <w:p w14:paraId="75EE6E30" w14:textId="77777777" w:rsidR="009C10C0" w:rsidRPr="001A1D17" w:rsidRDefault="009C10C0" w:rsidP="001A1D17">
      <w:pPr>
        <w:widowControl w:val="0"/>
        <w:numPr>
          <w:ilvl w:val="0"/>
          <w:numId w:val="463"/>
        </w:numPr>
        <w:tabs>
          <w:tab w:val="left" w:pos="837"/>
        </w:tabs>
        <w:autoSpaceDE w:val="0"/>
        <w:autoSpaceDN w:val="0"/>
        <w:spacing w:before="13" w:after="0" w:line="23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asociate entezitei </w:t>
      </w:r>
      <w:r w:rsidRPr="001A1D17">
        <w:rPr>
          <w:rFonts w:ascii="Times New Roman" w:eastAsia="Times New Roman" w:hAnsi="Times New Roman" w:cs="Times New Roman"/>
          <w:sz w:val="24"/>
          <w:szCs w:val="24"/>
        </w:rPr>
        <w:t>la pacienţi cu vârsta de 6 ani şi peste, care nu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avut un răspuns adecvat la tratamentul convenţional (DMARDs) sau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contraindicaţie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majoră</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p>
    <w:p w14:paraId="57061AC0" w14:textId="77777777" w:rsidR="009C10C0" w:rsidRPr="001A1D17" w:rsidRDefault="009C10C0" w:rsidP="001A1D17">
      <w:pPr>
        <w:widowControl w:val="0"/>
        <w:tabs>
          <w:tab w:val="left" w:pos="837"/>
        </w:tabs>
        <w:autoSpaceDE w:val="0"/>
        <w:autoSpaceDN w:val="0"/>
        <w:spacing w:before="13" w:after="0" w:line="230" w:lineRule="auto"/>
        <w:ind w:left="720"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adalimumab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recomandată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p>
    <w:p w14:paraId="203D2692" w14:textId="77777777" w:rsidR="009C10C0" w:rsidRPr="001A1D17" w:rsidRDefault="009C10C0" w:rsidP="001A1D17">
      <w:pPr>
        <w:widowControl w:val="0"/>
        <w:numPr>
          <w:ilvl w:val="1"/>
          <w:numId w:val="473"/>
        </w:numPr>
        <w:tabs>
          <w:tab w:val="left" w:pos="709"/>
        </w:tabs>
        <w:autoSpaceDE w:val="0"/>
        <w:autoSpaceDN w:val="0"/>
        <w:spacing w:before="11" w:after="0" w:line="233"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între 15 kg până la &lt; 30 kg doza este de 20 mg administrată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injectabil subcutanat la două săptămâni</w:t>
      </w:r>
    </w:p>
    <w:p w14:paraId="64FD7B50" w14:textId="77777777" w:rsidR="009C10C0" w:rsidRPr="001A1D17" w:rsidRDefault="009C10C0" w:rsidP="001A1D17">
      <w:pPr>
        <w:widowControl w:val="0"/>
        <w:numPr>
          <w:ilvl w:val="1"/>
          <w:numId w:val="473"/>
        </w:numPr>
        <w:tabs>
          <w:tab w:val="left" w:pos="709"/>
        </w:tabs>
        <w:autoSpaceDE w:val="0"/>
        <w:autoSpaceDN w:val="0"/>
        <w:spacing w:before="11" w:after="0" w:line="233"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pacienţii cu greutate egală sau &gt; 30 kg</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 administrată injectabil subcutanat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p>
    <w:p w14:paraId="6B70A8D1" w14:textId="77777777" w:rsidR="009C10C0" w:rsidRPr="001A1D17" w:rsidRDefault="009C10C0" w:rsidP="001A1D17">
      <w:pPr>
        <w:widowControl w:val="0"/>
        <w:autoSpaceDE w:val="0"/>
        <w:autoSpaceDN w:val="0"/>
        <w:spacing w:after="0" w:line="240" w:lineRule="auto"/>
        <w:ind w:left="116" w:right="1"/>
        <w:jc w:val="both"/>
        <w:rPr>
          <w:rFonts w:ascii="Times New Roman" w:eastAsia="Times New Roman" w:hAnsi="Times New Roman" w:cs="Times New Roman"/>
          <w:spacing w:val="-58"/>
          <w:sz w:val="24"/>
          <w:szCs w:val="24"/>
        </w:rPr>
      </w:pP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formele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artrită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asociată</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entezitei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prezenţa</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sacroiliitei</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active</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evidenţiată</w:t>
      </w:r>
      <w:r w:rsidRPr="001A1D17">
        <w:rPr>
          <w:rFonts w:ascii="Times New Roman" w:eastAsia="Times New Roman" w:hAnsi="Times New Roman" w:cs="Times New Roman"/>
          <w:spacing w:val="59"/>
          <w:sz w:val="24"/>
          <w:szCs w:val="24"/>
        </w:rPr>
        <w:t xml:space="preserve"> </w:t>
      </w:r>
      <w:r w:rsidRPr="001A1D17">
        <w:rPr>
          <w:rFonts w:ascii="Times New Roman" w:eastAsia="Times New Roman" w:hAnsi="Times New Roman" w:cs="Times New Roman"/>
          <w:sz w:val="24"/>
          <w:szCs w:val="24"/>
        </w:rPr>
        <w:t>IRM,</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nonresponderi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DMARD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convenţional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sintetic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(MTX</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SSZ),</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adalimumab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 monoterapie.</w:t>
      </w:r>
    </w:p>
    <w:p w14:paraId="5C094453" w14:textId="77777777" w:rsidR="009C10C0" w:rsidRPr="001A1D17" w:rsidRDefault="009C10C0" w:rsidP="001A1D17">
      <w:pPr>
        <w:widowControl w:val="0"/>
        <w:autoSpaceDE w:val="0"/>
        <w:autoSpaceDN w:val="0"/>
        <w:spacing w:before="10" w:after="0" w:line="240" w:lineRule="auto"/>
        <w:ind w:right="1"/>
        <w:jc w:val="both"/>
        <w:rPr>
          <w:rFonts w:ascii="Times New Roman" w:eastAsia="Times New Roman" w:hAnsi="Times New Roman" w:cs="Times New Roman"/>
          <w:sz w:val="24"/>
          <w:szCs w:val="24"/>
        </w:rPr>
      </w:pPr>
    </w:p>
    <w:p w14:paraId="6A8EFB4B" w14:textId="58D55CE9" w:rsidR="009C10C0" w:rsidRPr="001A1D17" w:rsidRDefault="009C10C0" w:rsidP="001A1D17">
      <w:pPr>
        <w:widowControl w:val="0"/>
        <w:numPr>
          <w:ilvl w:val="0"/>
          <w:numId w:val="455"/>
        </w:numPr>
        <w:tabs>
          <w:tab w:val="left" w:pos="284"/>
        </w:tabs>
        <w:autoSpaceDE w:val="0"/>
        <w:autoSpaceDN w:val="0"/>
        <w:spacing w:before="1"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etanercept</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(biosimilar</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şi</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original)</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00113497" w:rsidRPr="001A1D17">
        <w:rPr>
          <w:rFonts w:ascii="Times New Roman" w:eastAsia="Times New Roman" w:hAnsi="Times New Roman" w:cs="Times New Roman"/>
          <w:sz w:val="24"/>
          <w:szCs w:val="24"/>
        </w:rPr>
        <w:t xml:space="preserve"> </w:t>
      </w:r>
      <w:r w:rsidRPr="001A1D17">
        <w:rPr>
          <w:rFonts w:ascii="Times New Roman" w:eastAsia="Times New Roman" w:hAnsi="Times New Roman" w:cs="Times New Roman"/>
          <w:sz w:val="24"/>
          <w:szCs w:val="24"/>
        </w:rPr>
        <w:t>administrează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00113497" w:rsidRPr="001A1D17">
        <w:rPr>
          <w:rFonts w:ascii="Times New Roman" w:eastAsia="Times New Roman" w:hAnsi="Times New Roman" w:cs="Times New Roman"/>
          <w:sz w:val="24"/>
          <w:szCs w:val="24"/>
        </w:rPr>
        <w:t xml:space="preserve"> </w:t>
      </w:r>
    </w:p>
    <w:p w14:paraId="0A4B4F9B" w14:textId="77777777" w:rsidR="009C10C0" w:rsidRPr="001A1D17" w:rsidRDefault="009C10C0" w:rsidP="001A1D17">
      <w:pPr>
        <w:widowControl w:val="0"/>
        <w:numPr>
          <w:ilvl w:val="0"/>
          <w:numId w:val="463"/>
        </w:numPr>
        <w:tabs>
          <w:tab w:val="left" w:pos="837"/>
        </w:tabs>
        <w:autoSpaceDE w:val="0"/>
        <w:autoSpaceDN w:val="0"/>
        <w:spacing w:before="4" w:after="0" w:line="276"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pacienţii diagnosticaţi cu </w:t>
      </w:r>
      <w:r w:rsidRPr="001A1D17">
        <w:rPr>
          <w:rFonts w:ascii="Times New Roman" w:eastAsia="Times New Roman" w:hAnsi="Times New Roman" w:cs="Times New Roman"/>
          <w:b/>
          <w:sz w:val="24"/>
          <w:szCs w:val="24"/>
        </w:rPr>
        <w:t>AIJ poliarticulară cu factor reumatoid pozitiv sau negativ şi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 xml:space="preserve">oligoartrite extinse </w:t>
      </w:r>
      <w:r w:rsidRPr="001A1D17">
        <w:rPr>
          <w:rFonts w:ascii="Times New Roman" w:eastAsia="Times New Roman" w:hAnsi="Times New Roman" w:cs="Times New Roman"/>
          <w:sz w:val="24"/>
          <w:szCs w:val="24"/>
        </w:rPr>
        <w:t>la copii şi adolescenţi cu vârste peste 2 ani care au prezentat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 necorespunzător la tratamentul cu DMARDs convenţional sintetic;</w:t>
      </w:r>
    </w:p>
    <w:p w14:paraId="06399B3E" w14:textId="77777777" w:rsidR="009C10C0" w:rsidRPr="001A1D17" w:rsidRDefault="009C10C0" w:rsidP="001A1D17">
      <w:pPr>
        <w:widowControl w:val="0"/>
        <w:numPr>
          <w:ilvl w:val="0"/>
          <w:numId w:val="464"/>
        </w:numPr>
        <w:tabs>
          <w:tab w:val="left" w:pos="837"/>
        </w:tabs>
        <w:autoSpaceDE w:val="0"/>
        <w:autoSpaceDN w:val="0"/>
        <w:spacing w:before="6" w:after="0" w:line="276" w:lineRule="auto"/>
        <w:ind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b/>
          <w:sz w:val="24"/>
          <w:szCs w:val="24"/>
        </w:rPr>
        <w:t>artritei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psoriazice</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adolescenţi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începând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prezentat un răspuns necorespunzător la tratamentul cu DMARDs convenţional sintetic;</w:t>
      </w:r>
      <w:r w:rsidRPr="001A1D17">
        <w:rPr>
          <w:rFonts w:ascii="Times New Roman" w:eastAsia="Times New Roman" w:hAnsi="Times New Roman" w:cs="Times New Roman"/>
          <w:spacing w:val="1"/>
          <w:sz w:val="24"/>
          <w:szCs w:val="24"/>
        </w:rPr>
        <w:t xml:space="preserve"> </w:t>
      </w:r>
    </w:p>
    <w:p w14:paraId="3300BEAD" w14:textId="77777777" w:rsidR="00113497" w:rsidRPr="001A1D17" w:rsidRDefault="009C10C0" w:rsidP="001A1D17">
      <w:pPr>
        <w:widowControl w:val="0"/>
        <w:numPr>
          <w:ilvl w:val="0"/>
          <w:numId w:val="464"/>
        </w:numPr>
        <w:tabs>
          <w:tab w:val="left" w:pos="837"/>
        </w:tabs>
        <w:autoSpaceDE w:val="0"/>
        <w:autoSpaceDN w:val="0"/>
        <w:spacing w:before="14" w:after="0" w:line="276" w:lineRule="auto"/>
        <w:ind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 xml:space="preserve">tratamentul </w:t>
      </w:r>
      <w:r w:rsidRPr="001A1D17">
        <w:rPr>
          <w:rFonts w:ascii="Times New Roman" w:eastAsia="Times New Roman" w:hAnsi="Times New Roman" w:cs="Times New Roman"/>
          <w:b/>
          <w:sz w:val="24"/>
          <w:szCs w:val="24"/>
        </w:rPr>
        <w:t xml:space="preserve">artritei asociate entezitei </w:t>
      </w:r>
      <w:r w:rsidRPr="001A1D17">
        <w:rPr>
          <w:rFonts w:ascii="Times New Roman" w:eastAsia="Times New Roman" w:hAnsi="Times New Roman" w:cs="Times New Roman"/>
          <w:sz w:val="24"/>
          <w:szCs w:val="24"/>
        </w:rPr>
        <w:t>la adolescenţi începând cu vârsta de 12 ani care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prezentat un răspuns necorespunzător la tratamentul cu DMARDs convenţional sintetic.</w:t>
      </w:r>
    </w:p>
    <w:p w14:paraId="190EE676" w14:textId="6BAC077E" w:rsidR="00113497" w:rsidRPr="001A1D17" w:rsidRDefault="009C10C0" w:rsidP="001A1D17">
      <w:pPr>
        <w:widowControl w:val="0"/>
        <w:tabs>
          <w:tab w:val="left" w:pos="837"/>
        </w:tabs>
        <w:autoSpaceDE w:val="0"/>
        <w:autoSpaceDN w:val="0"/>
        <w:spacing w:before="14" w:after="0" w:line="276" w:lineRule="auto"/>
        <w:ind w:left="720"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Utilizarea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etanercept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 copiii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mici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fost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studiată.</w:t>
      </w:r>
    </w:p>
    <w:p w14:paraId="78863898" w14:textId="1833DF6C" w:rsidR="009C10C0" w:rsidRPr="001A1D17" w:rsidRDefault="009C10C0" w:rsidP="001A1D17">
      <w:pPr>
        <w:widowControl w:val="0"/>
        <w:tabs>
          <w:tab w:val="left" w:pos="837"/>
        </w:tabs>
        <w:autoSpaceDE w:val="0"/>
        <w:autoSpaceDN w:val="0"/>
        <w:spacing w:before="14" w:after="0" w:line="276" w:lineRule="auto"/>
        <w:ind w:left="720" w:right="1"/>
        <w:jc w:val="both"/>
        <w:rPr>
          <w:rFonts w:ascii="Times New Roman" w:eastAsia="Times New Roman" w:hAnsi="Times New Roman" w:cs="Times New Roman"/>
          <w:strike/>
          <w:sz w:val="24"/>
          <w:szCs w:val="24"/>
        </w:rPr>
      </w:pPr>
      <w:r w:rsidRPr="001A1D17">
        <w:rPr>
          <w:rFonts w:ascii="Times New Roman" w:eastAsia="Times New Roman" w:hAnsi="Times New Roman" w:cs="Times New Roman"/>
          <w:sz w:val="24"/>
          <w:szCs w:val="24"/>
        </w:rPr>
        <w:t xml:space="preserve">Doza de etanercept recomandată este: </w:t>
      </w:r>
    </w:p>
    <w:p w14:paraId="5036105C" w14:textId="77777777" w:rsidR="009C10C0" w:rsidRPr="001A1D17" w:rsidRDefault="009C10C0" w:rsidP="001A1D17">
      <w:pPr>
        <w:widowControl w:val="0"/>
        <w:numPr>
          <w:ilvl w:val="0"/>
          <w:numId w:val="474"/>
        </w:numPr>
        <w:autoSpaceDE w:val="0"/>
        <w:autoSpaceDN w:val="0"/>
        <w:spacing w:after="0" w:line="276"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0,4 mg/kg (până la un maximum de 25 mg per doză),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administrată de două ori pe săptămână sub formă de injecţie subcutanată, cu un interval de 3 - 4</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zile între doze, sau </w:t>
      </w:r>
    </w:p>
    <w:p w14:paraId="451E7E0D" w14:textId="77777777" w:rsidR="009C10C0" w:rsidRPr="001A1D17" w:rsidRDefault="009C10C0" w:rsidP="001A1D17">
      <w:pPr>
        <w:widowControl w:val="0"/>
        <w:numPr>
          <w:ilvl w:val="0"/>
          <w:numId w:val="474"/>
        </w:numPr>
        <w:autoSpaceDE w:val="0"/>
        <w:autoSpaceDN w:val="0"/>
        <w:spacing w:after="0" w:line="276"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0,8 mg/kg (până la un maximum de 50 mg pe doză) administrată o dată pe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săptămână. </w:t>
      </w:r>
    </w:p>
    <w:p w14:paraId="3DD69064" w14:textId="77777777" w:rsidR="009C10C0" w:rsidRPr="001A1D17" w:rsidRDefault="009C10C0" w:rsidP="001A1D17">
      <w:pPr>
        <w:widowControl w:val="0"/>
        <w:autoSpaceDE w:val="0"/>
        <w:autoSpaceDN w:val="0"/>
        <w:spacing w:after="0" w:line="276"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Întreruperea tratamentului trebuie luată în considerare la pacienţii care nu prezintă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niciun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 4 luni. Etanercept se poate administra în regim de monoterapie în formele de artrită asociată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entezită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prezenţa sacroileitei evidenţiată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IRM.</w:t>
      </w:r>
    </w:p>
    <w:p w14:paraId="6B6E13BC" w14:textId="77777777" w:rsidR="009C10C0" w:rsidRPr="001A1D17" w:rsidRDefault="009C10C0" w:rsidP="001A1D17">
      <w:pPr>
        <w:widowControl w:val="0"/>
        <w:autoSpaceDE w:val="0"/>
        <w:autoSpaceDN w:val="0"/>
        <w:spacing w:before="1" w:after="0" w:line="240" w:lineRule="auto"/>
        <w:ind w:left="116" w:right="1" w:firstLine="360"/>
        <w:jc w:val="both"/>
        <w:rPr>
          <w:rFonts w:ascii="Times New Roman" w:eastAsia="Times New Roman" w:hAnsi="Times New Roman" w:cs="Times New Roman"/>
          <w:sz w:val="24"/>
          <w:szCs w:val="24"/>
        </w:rPr>
      </w:pPr>
    </w:p>
    <w:p w14:paraId="78F7F11B" w14:textId="77777777" w:rsidR="009C10C0" w:rsidRPr="001A1D17" w:rsidRDefault="009C10C0" w:rsidP="001A1D17">
      <w:pPr>
        <w:widowControl w:val="0"/>
        <w:numPr>
          <w:ilvl w:val="0"/>
          <w:numId w:val="455"/>
        </w:numPr>
        <w:tabs>
          <w:tab w:val="left" w:pos="284"/>
        </w:tabs>
        <w:autoSpaceDE w:val="0"/>
        <w:autoSpaceDN w:val="0"/>
        <w:spacing w:before="68"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abatacept</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indicat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b/>
          <w:sz w:val="24"/>
          <w:szCs w:val="24"/>
        </w:rPr>
        <w:t>AIJ</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poliarticulară cu FR pozitiv sau FR negativ care nu au răspuns la cel puţin un blocant TNF</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57"/>
          <w:sz w:val="24"/>
          <w:szCs w:val="24"/>
        </w:rPr>
        <w:t xml:space="preserve">      </w:t>
      </w:r>
    </w:p>
    <w:p w14:paraId="5AE98288" w14:textId="77777777" w:rsidR="009C10C0" w:rsidRPr="001A1D17" w:rsidRDefault="009C10C0" w:rsidP="001A1D17">
      <w:pPr>
        <w:pStyle w:val="ListParagraph"/>
        <w:widowControl w:val="0"/>
        <w:numPr>
          <w:ilvl w:val="0"/>
          <w:numId w:val="475"/>
        </w:numPr>
        <w:tabs>
          <w:tab w:val="left" w:pos="441"/>
        </w:tabs>
        <w:autoSpaceDE w:val="0"/>
        <w:autoSpaceDN w:val="0"/>
        <w:spacing w:before="68"/>
        <w:ind w:left="567" w:right="1" w:hanging="207"/>
        <w:jc w:val="both"/>
        <w:rPr>
          <w:color w:val="auto"/>
        </w:rPr>
      </w:pPr>
      <w:r w:rsidRPr="001A1D17">
        <w:rPr>
          <w:color w:val="auto"/>
        </w:rPr>
        <w:t xml:space="preserve">Doza recomandată pentru administrarea în </w:t>
      </w:r>
      <w:r w:rsidRPr="001A1D17">
        <w:rPr>
          <w:color w:val="auto"/>
          <w:u w:val="single"/>
        </w:rPr>
        <w:t>perfuzie intravenoasa</w:t>
      </w:r>
      <w:r w:rsidRPr="001A1D17">
        <w:rPr>
          <w:color w:val="auto"/>
        </w:rPr>
        <w:t xml:space="preserve"> la copii între 6-17 ani este:</w:t>
      </w:r>
    </w:p>
    <w:p w14:paraId="4B4180A2" w14:textId="77777777" w:rsidR="009C10C0" w:rsidRPr="001A1D17" w:rsidRDefault="009C10C0" w:rsidP="001A1D17">
      <w:pPr>
        <w:widowControl w:val="0"/>
        <w:numPr>
          <w:ilvl w:val="0"/>
          <w:numId w:val="465"/>
        </w:numPr>
        <w:tabs>
          <w:tab w:val="left" w:pos="44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10 mg/kg la pacienţii cu greutate corporală mai mică de 75 kg, calculată pe baza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greutăţii corporale a pacientului la fiecare administrare. </w:t>
      </w:r>
    </w:p>
    <w:p w14:paraId="2AF0AFE7" w14:textId="77777777" w:rsidR="009C10C0" w:rsidRPr="001A1D17" w:rsidRDefault="009C10C0" w:rsidP="001A1D17">
      <w:pPr>
        <w:widowControl w:val="0"/>
        <w:numPr>
          <w:ilvl w:val="0"/>
          <w:numId w:val="465"/>
        </w:numPr>
        <w:tabs>
          <w:tab w:val="left" w:pos="44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copiii şi adolescenţii cu greutate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 de 75 kg sau mai mare, abatacept se va administra respectând schema terapeutică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dozele recomandate pentru adulţi, respectiv 750 mg pentru greutatea 75-100 kg și 1000 mg pentru greutate peste 100 kg, fără a se depăşi o doză maximă de 1000 mg. </w:t>
      </w:r>
    </w:p>
    <w:p w14:paraId="05D14039" w14:textId="327C19E7" w:rsidR="009C10C0" w:rsidRPr="001A1D17" w:rsidRDefault="009C10C0" w:rsidP="001A1D17">
      <w:pPr>
        <w:widowControl w:val="0"/>
        <w:tabs>
          <w:tab w:val="left" w:pos="851"/>
        </w:tabs>
        <w:autoSpaceDE w:val="0"/>
        <w:autoSpaceDN w:val="0"/>
        <w:spacing w:before="68" w:after="0" w:line="240" w:lineRule="auto"/>
        <w:ind w:left="993"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     Abatacept se va administra sub formă de perfuzie intraveno</w:t>
      </w:r>
      <w:r w:rsidR="00113497" w:rsidRPr="001A1D17">
        <w:rPr>
          <w:rFonts w:ascii="Times New Roman" w:eastAsia="Times New Roman" w:hAnsi="Times New Roman" w:cs="Times New Roman"/>
          <w:sz w:val="24"/>
          <w:szCs w:val="24"/>
        </w:rPr>
        <w:t xml:space="preserve">asă cu durata de 30 minute. După </w:t>
      </w:r>
      <w:r w:rsidRPr="001A1D17">
        <w:rPr>
          <w:rFonts w:ascii="Times New Roman" w:eastAsia="Times New Roman" w:hAnsi="Times New Roman" w:cs="Times New Roman"/>
          <w:sz w:val="24"/>
          <w:szCs w:val="24"/>
        </w:rPr>
        <w:t>administrarea iniţială, abatacept trebui</w:t>
      </w:r>
      <w:r w:rsidR="00113497" w:rsidRPr="001A1D17">
        <w:rPr>
          <w:rFonts w:ascii="Times New Roman" w:eastAsia="Times New Roman" w:hAnsi="Times New Roman" w:cs="Times New Roman"/>
          <w:sz w:val="24"/>
          <w:szCs w:val="24"/>
        </w:rPr>
        <w:t xml:space="preserve">e administrat la 2 şi la 4 </w:t>
      </w:r>
      <w:r w:rsidRPr="001A1D17">
        <w:rPr>
          <w:rFonts w:ascii="Times New Roman" w:eastAsia="Times New Roman" w:hAnsi="Times New Roman" w:cs="Times New Roman"/>
          <w:sz w:val="24"/>
          <w:szCs w:val="24"/>
        </w:rPr>
        <w:t>săptămâni după prima perfuzie şi la interval de 4 săptămâni după aceea.</w:t>
      </w:r>
    </w:p>
    <w:p w14:paraId="47997E2F" w14:textId="77777777" w:rsidR="009C10C0" w:rsidRPr="001A1D17" w:rsidRDefault="009C10C0" w:rsidP="001A1D17">
      <w:pPr>
        <w:pStyle w:val="ListParagraph"/>
        <w:widowControl w:val="0"/>
        <w:numPr>
          <w:ilvl w:val="0"/>
          <w:numId w:val="475"/>
        </w:numPr>
        <w:autoSpaceDE w:val="0"/>
        <w:autoSpaceDN w:val="0"/>
        <w:spacing w:before="1"/>
        <w:ind w:left="567" w:right="1" w:hanging="207"/>
        <w:jc w:val="both"/>
        <w:rPr>
          <w:color w:val="auto"/>
        </w:rPr>
      </w:pPr>
      <w:r w:rsidRPr="001A1D17">
        <w:rPr>
          <w:color w:val="auto"/>
        </w:rPr>
        <w:t xml:space="preserve">Doza recomandată pentru </w:t>
      </w:r>
      <w:r w:rsidRPr="001A1D17">
        <w:rPr>
          <w:color w:val="auto"/>
          <w:u w:val="single"/>
        </w:rPr>
        <w:t>administrare subcutanată</w:t>
      </w:r>
      <w:r w:rsidRPr="001A1D17">
        <w:rPr>
          <w:color w:val="auto"/>
        </w:rPr>
        <w:t xml:space="preserve"> (soluție injectabilă în seringă preumplută) pentru pacienții cu vârsta cuprinsă între 2 și 17 ani trebuie inițiată fără o doză de încărcare intravenoasă și administrată utilizând dozele următoare: </w:t>
      </w:r>
    </w:p>
    <w:p w14:paraId="668AA2BE"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50 mg doză unică săptămânală pentru pacienți cu greutate 10-25 kg </w:t>
      </w:r>
    </w:p>
    <w:p w14:paraId="6F9252C6"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87,5 mg doză unică săptămânală pentru pacienți cu greutate 25-50 kg </w:t>
      </w:r>
    </w:p>
    <w:p w14:paraId="5B7E6A84" w14:textId="77777777" w:rsidR="009C10C0" w:rsidRPr="001A1D17" w:rsidRDefault="009C10C0" w:rsidP="001A1D17">
      <w:pPr>
        <w:widowControl w:val="0"/>
        <w:numPr>
          <w:ilvl w:val="0"/>
          <w:numId w:val="466"/>
        </w:numPr>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125 mg doză unică săptămânală pentru pacienți cu greutate de 50 kg sau peste. </w:t>
      </w:r>
    </w:p>
    <w:p w14:paraId="1BC93C12" w14:textId="77777777" w:rsidR="009C10C0" w:rsidRPr="001A1D17" w:rsidRDefault="009C10C0" w:rsidP="001A1D17">
      <w:pPr>
        <w:widowControl w:val="0"/>
        <w:autoSpaceDE w:val="0"/>
        <w:autoSpaceDN w:val="0"/>
        <w:spacing w:before="1" w:after="0" w:line="240" w:lineRule="auto"/>
        <w:ind w:left="1193" w:right="1"/>
        <w:jc w:val="both"/>
        <w:rPr>
          <w:rFonts w:ascii="Times New Roman" w:eastAsia="Times New Roman" w:hAnsi="Times New Roman" w:cs="Times New Roman"/>
          <w:sz w:val="24"/>
          <w:szCs w:val="24"/>
        </w:rPr>
      </w:pPr>
    </w:p>
    <w:p w14:paraId="12124A85" w14:textId="77777777" w:rsidR="009C10C0" w:rsidRPr="001A1D17" w:rsidRDefault="009C10C0" w:rsidP="001A1D17">
      <w:pPr>
        <w:widowControl w:val="0"/>
        <w:numPr>
          <w:ilvl w:val="0"/>
          <w:numId w:val="455"/>
        </w:numPr>
        <w:tabs>
          <w:tab w:val="left" w:pos="142"/>
        </w:tabs>
        <w:autoSpaceDE w:val="0"/>
        <w:autoSpaceDN w:val="0"/>
        <w:spacing w:after="0" w:line="240" w:lineRule="auto"/>
        <w:ind w:left="284" w:right="1"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w:t>
      </w:r>
      <w:r w:rsidRPr="001A1D17">
        <w:rPr>
          <w:rFonts w:ascii="Times New Roman" w:eastAsia="Times New Roman" w:hAnsi="Times New Roman" w:cs="Times New Roman"/>
          <w:b/>
          <w:spacing w:val="-2"/>
          <w:sz w:val="24"/>
          <w:szCs w:val="24"/>
          <w:u w:val="thick"/>
        </w:rPr>
        <w:t xml:space="preserve"> </w:t>
      </w:r>
      <w:r w:rsidRPr="001A1D17">
        <w:rPr>
          <w:rFonts w:ascii="Times New Roman" w:eastAsia="Times New Roman" w:hAnsi="Times New Roman" w:cs="Times New Roman"/>
          <w:b/>
          <w:sz w:val="24"/>
          <w:szCs w:val="24"/>
          <w:u w:val="thick"/>
        </w:rPr>
        <w:t>cu</w:t>
      </w:r>
      <w:r w:rsidRPr="001A1D17">
        <w:rPr>
          <w:rFonts w:ascii="Times New Roman" w:eastAsia="Times New Roman" w:hAnsi="Times New Roman" w:cs="Times New Roman"/>
          <w:b/>
          <w:spacing w:val="-1"/>
          <w:sz w:val="24"/>
          <w:szCs w:val="24"/>
          <w:u w:val="thick"/>
        </w:rPr>
        <w:t xml:space="preserve"> </w:t>
      </w:r>
      <w:r w:rsidRPr="001A1D17">
        <w:rPr>
          <w:rFonts w:ascii="Times New Roman" w:eastAsia="Times New Roman" w:hAnsi="Times New Roman" w:cs="Times New Roman"/>
          <w:b/>
          <w:sz w:val="24"/>
          <w:szCs w:val="24"/>
          <w:u w:val="thick"/>
        </w:rPr>
        <w:t>tocilizumab</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asociere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indicat:</w:t>
      </w:r>
    </w:p>
    <w:p w14:paraId="62C18AD5" w14:textId="77777777" w:rsidR="009C10C0" w:rsidRPr="001A1D17" w:rsidRDefault="009C10C0" w:rsidP="001A1D17">
      <w:pPr>
        <w:widowControl w:val="0"/>
        <w:numPr>
          <w:ilvl w:val="1"/>
          <w:numId w:val="467"/>
        </w:numPr>
        <w:tabs>
          <w:tab w:val="left" w:pos="837"/>
        </w:tabs>
        <w:autoSpaceDE w:val="0"/>
        <w:autoSpaceDN w:val="0"/>
        <w:spacing w:before="4" w:after="0" w:line="235"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juvenile idiopatice, forma sistemică </w:t>
      </w:r>
      <w:r w:rsidRPr="001A1D17">
        <w:rPr>
          <w:rFonts w:ascii="Times New Roman" w:eastAsia="Times New Roman" w:hAnsi="Times New Roman" w:cs="Times New Roman"/>
          <w:sz w:val="24"/>
          <w:szCs w:val="24"/>
        </w:rPr>
        <w:t>la pacienții care au avut 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răspuns inadecvat la tratamentele anterioare cu AINS și corticosteroizi sistemici. În forma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sistemică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subcutanată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pacienților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vârstă mai mare de 1 an și greutate de cel puțin 10 kg, iar tocilizumab cu administrare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intravenoasă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poate fi folosit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pacienții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 vârste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mari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ani.</w:t>
      </w:r>
    </w:p>
    <w:p w14:paraId="35F80843" w14:textId="77777777" w:rsidR="009C10C0" w:rsidRPr="001A1D17" w:rsidRDefault="009C10C0" w:rsidP="001A1D17">
      <w:pPr>
        <w:widowControl w:val="0"/>
        <w:numPr>
          <w:ilvl w:val="1"/>
          <w:numId w:val="467"/>
        </w:numPr>
        <w:tabs>
          <w:tab w:val="left" w:pos="837"/>
        </w:tabs>
        <w:autoSpaceDE w:val="0"/>
        <w:autoSpaceDN w:val="0"/>
        <w:spacing w:before="12" w:after="0" w:line="23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 tratamentul </w:t>
      </w:r>
      <w:r w:rsidRPr="001A1D17">
        <w:rPr>
          <w:rFonts w:ascii="Times New Roman" w:eastAsia="Times New Roman" w:hAnsi="Times New Roman" w:cs="Times New Roman"/>
          <w:b/>
          <w:sz w:val="24"/>
          <w:szCs w:val="24"/>
        </w:rPr>
        <w:t xml:space="preserve">artritei idiopatice juvenile, forma poliarticulară </w:t>
      </w:r>
      <w:r w:rsidRPr="001A1D17">
        <w:rPr>
          <w:rFonts w:ascii="Times New Roman" w:eastAsia="Times New Roman" w:hAnsi="Times New Roman" w:cs="Times New Roman"/>
          <w:sz w:val="24"/>
          <w:szCs w:val="24"/>
        </w:rPr>
        <w:t>(cu factor reumatoid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pozitiv sau negativ) și </w:t>
      </w:r>
      <w:r w:rsidRPr="001A1D17">
        <w:rPr>
          <w:rFonts w:ascii="Times New Roman" w:eastAsia="Times New Roman" w:hAnsi="Times New Roman" w:cs="Times New Roman"/>
          <w:b/>
          <w:sz w:val="24"/>
          <w:szCs w:val="24"/>
        </w:rPr>
        <w:t>forma oligoarticulară extinsă</w:t>
      </w:r>
      <w:r w:rsidRPr="001A1D17">
        <w:rPr>
          <w:rFonts w:ascii="Times New Roman" w:eastAsia="Times New Roman" w:hAnsi="Times New Roman" w:cs="Times New Roman"/>
          <w:sz w:val="24"/>
          <w:szCs w:val="24"/>
        </w:rPr>
        <w:t xml:space="preserve">, la pacienți cu vârste mai mari de 2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și care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avut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 răspuns</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inadecvat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 metotrexat.</w:t>
      </w:r>
    </w:p>
    <w:p w14:paraId="406AB122" w14:textId="77777777" w:rsidR="00113497" w:rsidRPr="001A1D17" w:rsidRDefault="00113497" w:rsidP="001A1D17">
      <w:pPr>
        <w:widowControl w:val="0"/>
        <w:autoSpaceDE w:val="0"/>
        <w:autoSpaceDN w:val="0"/>
        <w:spacing w:before="1" w:after="0" w:line="274" w:lineRule="exact"/>
        <w:ind w:left="116" w:right="1"/>
        <w:jc w:val="both"/>
        <w:outlineLvl w:val="2"/>
        <w:rPr>
          <w:rFonts w:ascii="Times New Roman" w:eastAsia="Times New Roman" w:hAnsi="Times New Roman" w:cs="Times New Roman"/>
          <w:b/>
          <w:bCs/>
          <w:sz w:val="24"/>
          <w:szCs w:val="24"/>
        </w:rPr>
      </w:pPr>
    </w:p>
    <w:p w14:paraId="0761C7FD" w14:textId="77777777" w:rsidR="009C10C0" w:rsidRPr="001A1D17" w:rsidRDefault="009C10C0" w:rsidP="001A1D17">
      <w:pPr>
        <w:widowControl w:val="0"/>
        <w:autoSpaceDE w:val="0"/>
        <w:autoSpaceDN w:val="0"/>
        <w:spacing w:before="1" w:after="0" w:line="274" w:lineRule="exact"/>
        <w:ind w:left="116" w:right="1"/>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Doze</w:t>
      </w:r>
      <w:r w:rsidRPr="001A1D17">
        <w:rPr>
          <w:rFonts w:ascii="Times New Roman" w:eastAsia="Times New Roman" w:hAnsi="Times New Roman" w:cs="Times New Roman"/>
          <w:b/>
          <w:bCs/>
          <w:spacing w:val="-4"/>
          <w:sz w:val="24"/>
          <w:szCs w:val="24"/>
        </w:rPr>
        <w:t xml:space="preserve"> </w:t>
      </w:r>
      <w:r w:rsidRPr="001A1D17">
        <w:rPr>
          <w:rFonts w:ascii="Times New Roman" w:eastAsia="Times New Roman" w:hAnsi="Times New Roman" w:cs="Times New Roman"/>
          <w:b/>
          <w:bCs/>
          <w:sz w:val="24"/>
          <w:szCs w:val="24"/>
        </w:rPr>
        <w:t>şi mod</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de</w:t>
      </w:r>
      <w:r w:rsidRPr="001A1D17">
        <w:rPr>
          <w:rFonts w:ascii="Times New Roman" w:eastAsia="Times New Roman" w:hAnsi="Times New Roman" w:cs="Times New Roman"/>
          <w:b/>
          <w:bCs/>
          <w:spacing w:val="-4"/>
          <w:sz w:val="24"/>
          <w:szCs w:val="24"/>
        </w:rPr>
        <w:t xml:space="preserve"> </w:t>
      </w:r>
      <w:r w:rsidRPr="001A1D17">
        <w:rPr>
          <w:rFonts w:ascii="Times New Roman" w:eastAsia="Times New Roman" w:hAnsi="Times New Roman" w:cs="Times New Roman"/>
          <w:b/>
          <w:bCs/>
          <w:sz w:val="24"/>
          <w:szCs w:val="24"/>
        </w:rPr>
        <w:t>administrare:</w:t>
      </w:r>
    </w:p>
    <w:p w14:paraId="4D41D9A0" w14:textId="77777777" w:rsidR="009C10C0" w:rsidRPr="001A1D17" w:rsidRDefault="009C10C0" w:rsidP="001A1D17">
      <w:pPr>
        <w:widowControl w:val="0"/>
        <w:autoSpaceDE w:val="0"/>
        <w:autoSpaceDN w:val="0"/>
        <w:spacing w:after="0" w:line="274" w:lineRule="exact"/>
        <w:ind w:left="116"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pacienții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cu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artrită idiopatică</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juvenilă</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forma</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sistemică</w:t>
      </w:r>
    </w:p>
    <w:p w14:paraId="7246A91C" w14:textId="77777777" w:rsidR="009C10C0" w:rsidRPr="001A1D17" w:rsidRDefault="009C10C0" w:rsidP="001A1D17">
      <w:pPr>
        <w:widowControl w:val="0"/>
        <w:numPr>
          <w:ilvl w:val="0"/>
          <w:numId w:val="454"/>
        </w:numPr>
        <w:tabs>
          <w:tab w:val="left" w:pos="345"/>
        </w:tabs>
        <w:autoSpaceDE w:val="0"/>
        <w:autoSpaceDN w:val="0"/>
        <w:spacing w:before="90" w:after="0" w:line="240" w:lineRule="auto"/>
        <w:ind w:right="1" w:hanging="229"/>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Intravenos</w:t>
      </w:r>
      <w:r w:rsidRPr="001A1D17">
        <w:rPr>
          <w:rFonts w:ascii="Times New Roman" w:eastAsia="Times New Roman" w:hAnsi="Times New Roman" w:cs="Times New Roman"/>
          <w:sz w:val="24"/>
          <w:szCs w:val="24"/>
        </w:rPr>
        <w:t>:</w:t>
      </w:r>
    </w:p>
    <w:p w14:paraId="1BD29D25" w14:textId="77777777" w:rsidR="009C10C0" w:rsidRPr="001A1D17" w:rsidRDefault="009C10C0" w:rsidP="001A1D17">
      <w:pPr>
        <w:widowControl w:val="0"/>
        <w:numPr>
          <w:ilvl w:val="1"/>
          <w:numId w:val="454"/>
        </w:numPr>
        <w:tabs>
          <w:tab w:val="left" w:pos="837"/>
        </w:tabs>
        <w:autoSpaceDE w:val="0"/>
        <w:autoSpaceDN w:val="0"/>
        <w:spacing w:before="14"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49"/>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12</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 xml:space="preserve">perfuzie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endovenoasă o dată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săptămâni.</w:t>
      </w:r>
    </w:p>
    <w:p w14:paraId="79E36596" w14:textId="77777777" w:rsidR="009C10C0" w:rsidRPr="001A1D17" w:rsidRDefault="009C10C0" w:rsidP="001A1D17">
      <w:pPr>
        <w:widowControl w:val="0"/>
        <w:numPr>
          <w:ilvl w:val="1"/>
          <w:numId w:val="454"/>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8</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2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perfuzie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endovenoasă o 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săptămâni.</w:t>
      </w:r>
    </w:p>
    <w:p w14:paraId="23BD20D5" w14:textId="77777777" w:rsidR="009C10C0" w:rsidRPr="001A1D17" w:rsidRDefault="009C10C0" w:rsidP="001A1D17">
      <w:pPr>
        <w:widowControl w:val="0"/>
        <w:numPr>
          <w:ilvl w:val="0"/>
          <w:numId w:val="454"/>
        </w:numPr>
        <w:tabs>
          <w:tab w:val="left" w:pos="357"/>
        </w:tabs>
        <w:autoSpaceDE w:val="0"/>
        <w:autoSpaceDN w:val="0"/>
        <w:spacing w:before="1" w:after="0" w:line="240" w:lineRule="auto"/>
        <w:ind w:left="356"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Subcutanat</w:t>
      </w:r>
    </w:p>
    <w:p w14:paraId="29A1503D" w14:textId="77777777" w:rsidR="009C10C0" w:rsidRPr="001A1D17" w:rsidRDefault="009C10C0" w:rsidP="001A1D17">
      <w:pPr>
        <w:widowControl w:val="0"/>
        <w:numPr>
          <w:ilvl w:val="1"/>
          <w:numId w:val="454"/>
        </w:numPr>
        <w:tabs>
          <w:tab w:val="left" w:pos="837"/>
        </w:tabs>
        <w:autoSpaceDE w:val="0"/>
        <w:autoSpaceDN w:val="0"/>
        <w:spacing w:before="14"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2 săptămâni.</w:t>
      </w:r>
    </w:p>
    <w:p w14:paraId="2C900B3A" w14:textId="77777777" w:rsidR="009C10C0" w:rsidRPr="001A1D17" w:rsidRDefault="009C10C0" w:rsidP="001A1D17">
      <w:pPr>
        <w:widowControl w:val="0"/>
        <w:numPr>
          <w:ilvl w:val="1"/>
          <w:numId w:val="454"/>
        </w:numPr>
        <w:tabs>
          <w:tab w:val="left" w:pos="837"/>
        </w:tabs>
        <w:autoSpaceDE w:val="0"/>
        <w:autoSpaceDN w:val="0"/>
        <w:spacing w:before="19"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6"/>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32"/>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8"/>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40"/>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39"/>
          <w:sz w:val="24"/>
          <w:szCs w:val="24"/>
        </w:rPr>
        <w:t xml:space="preserve"> </w:t>
      </w:r>
      <w:r w:rsidRPr="001A1D17">
        <w:rPr>
          <w:rFonts w:ascii="Times New Roman" w:eastAsia="Times New Roman" w:hAnsi="Times New Roman" w:cs="Times New Roman"/>
          <w:sz w:val="24"/>
          <w:szCs w:val="24"/>
        </w:rPr>
        <w:t>săptămână.</w:t>
      </w:r>
    </w:p>
    <w:p w14:paraId="6195EDED" w14:textId="77777777" w:rsidR="007658E7" w:rsidRPr="001A1D17" w:rsidRDefault="007658E7" w:rsidP="001A1D17">
      <w:pPr>
        <w:widowControl w:val="0"/>
        <w:autoSpaceDE w:val="0"/>
        <w:autoSpaceDN w:val="0"/>
        <w:spacing w:after="0" w:line="240" w:lineRule="auto"/>
        <w:ind w:left="116" w:right="1"/>
        <w:jc w:val="both"/>
        <w:rPr>
          <w:rFonts w:ascii="Times New Roman" w:eastAsia="Times New Roman" w:hAnsi="Times New Roman" w:cs="Times New Roman"/>
          <w:sz w:val="24"/>
          <w:szCs w:val="24"/>
          <w:u w:val="single"/>
        </w:rPr>
      </w:pPr>
    </w:p>
    <w:p w14:paraId="2D0B8C75" w14:textId="77777777" w:rsidR="009C10C0" w:rsidRPr="001A1D17" w:rsidRDefault="009C10C0" w:rsidP="001A1D17">
      <w:pPr>
        <w:widowControl w:val="0"/>
        <w:autoSpaceDE w:val="0"/>
        <w:autoSpaceDN w:val="0"/>
        <w:spacing w:after="0" w:line="240" w:lineRule="auto"/>
        <w:ind w:left="116"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pacienții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cu</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artrită idiopatică</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juvenilă</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forma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poliarticulară</w:t>
      </w:r>
    </w:p>
    <w:p w14:paraId="2F183CEC" w14:textId="77777777" w:rsidR="009C10C0" w:rsidRPr="001A1D17" w:rsidRDefault="009C10C0" w:rsidP="001A1D17">
      <w:pPr>
        <w:widowControl w:val="0"/>
        <w:numPr>
          <w:ilvl w:val="0"/>
          <w:numId w:val="453"/>
        </w:numPr>
        <w:tabs>
          <w:tab w:val="left" w:pos="345"/>
        </w:tabs>
        <w:autoSpaceDE w:val="0"/>
        <w:autoSpaceDN w:val="0"/>
        <w:spacing w:after="0" w:line="240" w:lineRule="auto"/>
        <w:ind w:right="1" w:hanging="229"/>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Intravenos</w:t>
      </w:r>
      <w:r w:rsidRPr="001A1D17">
        <w:rPr>
          <w:rFonts w:ascii="Times New Roman" w:eastAsia="Times New Roman" w:hAnsi="Times New Roman" w:cs="Times New Roman"/>
          <w:sz w:val="24"/>
          <w:szCs w:val="24"/>
        </w:rPr>
        <w:t>:</w:t>
      </w:r>
    </w:p>
    <w:p w14:paraId="4FE5EA19" w14:textId="77777777" w:rsidR="009C10C0" w:rsidRPr="001A1D17" w:rsidRDefault="009C10C0" w:rsidP="001A1D17">
      <w:pPr>
        <w:widowControl w:val="0"/>
        <w:numPr>
          <w:ilvl w:val="1"/>
          <w:numId w:val="453"/>
        </w:numPr>
        <w:tabs>
          <w:tab w:val="left" w:pos="837"/>
        </w:tabs>
        <w:autoSpaceDE w:val="0"/>
        <w:autoSpaceDN w:val="0"/>
        <w:spacing w:before="15"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49"/>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 xml:space="preserve">perfuzie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endovenoasă o dată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 săptămâni.</w:t>
      </w:r>
    </w:p>
    <w:p w14:paraId="42529C0C" w14:textId="77777777" w:rsidR="009C10C0" w:rsidRPr="001A1D17" w:rsidRDefault="009C10C0" w:rsidP="001A1D17">
      <w:pPr>
        <w:widowControl w:val="0"/>
        <w:numPr>
          <w:ilvl w:val="1"/>
          <w:numId w:val="453"/>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8</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mg/kgc</w:t>
      </w:r>
      <w:r w:rsidRPr="001A1D17">
        <w:rPr>
          <w:rFonts w:ascii="Times New Roman" w:eastAsia="Times New Roman" w:hAnsi="Times New Roman" w:cs="Times New Roman"/>
          <w:spacing w:val="25"/>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perfuzie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endovenoasă o dată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 săptămâni.</w:t>
      </w:r>
    </w:p>
    <w:p w14:paraId="76393F77" w14:textId="77777777" w:rsidR="009C10C0" w:rsidRPr="001A1D17" w:rsidRDefault="009C10C0" w:rsidP="001A1D17">
      <w:pPr>
        <w:widowControl w:val="0"/>
        <w:numPr>
          <w:ilvl w:val="0"/>
          <w:numId w:val="453"/>
        </w:numPr>
        <w:tabs>
          <w:tab w:val="left" w:pos="357"/>
        </w:tabs>
        <w:autoSpaceDE w:val="0"/>
        <w:autoSpaceDN w:val="0"/>
        <w:spacing w:after="0" w:line="275" w:lineRule="exact"/>
        <w:ind w:left="356"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Subcutanat</w:t>
      </w:r>
    </w:p>
    <w:p w14:paraId="0D44A089" w14:textId="77777777" w:rsidR="009C10C0" w:rsidRPr="001A1D17" w:rsidRDefault="009C10C0" w:rsidP="001A1D17">
      <w:pPr>
        <w:widowControl w:val="0"/>
        <w:numPr>
          <w:ilvl w:val="1"/>
          <w:numId w:val="453"/>
        </w:numPr>
        <w:tabs>
          <w:tab w:val="left" w:pos="837"/>
        </w:tabs>
        <w:autoSpaceDE w:val="0"/>
        <w:autoSpaceDN w:val="0"/>
        <w:spacing w:before="13"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pacienți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mică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5"/>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săptămâni.</w:t>
      </w:r>
    </w:p>
    <w:p w14:paraId="4FD57F41" w14:textId="4E0DA38B" w:rsidR="007658E7" w:rsidRPr="001A1D17" w:rsidRDefault="009C10C0" w:rsidP="001A1D17">
      <w:pPr>
        <w:widowControl w:val="0"/>
        <w:numPr>
          <w:ilvl w:val="1"/>
          <w:numId w:val="453"/>
        </w:numPr>
        <w:tabs>
          <w:tab w:val="left" w:pos="837"/>
        </w:tabs>
        <w:autoSpaceDE w:val="0"/>
        <w:autoSpaceDN w:val="0"/>
        <w:spacing w:before="18" w:after="0" w:line="223"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26"/>
          <w:sz w:val="24"/>
          <w:szCs w:val="24"/>
        </w:rPr>
        <w:t xml:space="preserve"> </w:t>
      </w:r>
      <w:r w:rsidRPr="001A1D17">
        <w:rPr>
          <w:rFonts w:ascii="Times New Roman" w:eastAsia="Times New Roman" w:hAnsi="Times New Roman" w:cs="Times New Roman"/>
          <w:sz w:val="24"/>
          <w:szCs w:val="24"/>
        </w:rPr>
        <w:t>mai</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mare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32"/>
          <w:sz w:val="24"/>
          <w:szCs w:val="24"/>
        </w:rPr>
        <w:t xml:space="preserve"> </w:t>
      </w:r>
      <w:r w:rsidRPr="001A1D17">
        <w:rPr>
          <w:rFonts w:ascii="Times New Roman" w:eastAsia="Times New Roman" w:hAnsi="Times New Roman" w:cs="Times New Roman"/>
          <w:sz w:val="24"/>
          <w:szCs w:val="24"/>
        </w:rPr>
        <w:t>egală</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8"/>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35"/>
          <w:sz w:val="24"/>
          <w:szCs w:val="24"/>
        </w:rPr>
        <w:t xml:space="preserve"> </w:t>
      </w:r>
      <w:r w:rsidRPr="001A1D17">
        <w:rPr>
          <w:rFonts w:ascii="Times New Roman" w:eastAsia="Times New Roman" w:hAnsi="Times New Roman" w:cs="Times New Roman"/>
          <w:sz w:val="24"/>
          <w:szCs w:val="24"/>
        </w:rPr>
        <w:t>kg:</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doza</w:t>
      </w:r>
      <w:r w:rsidRPr="001A1D17">
        <w:rPr>
          <w:rFonts w:ascii="Times New Roman" w:eastAsia="Times New Roman" w:hAnsi="Times New Roman" w:cs="Times New Roman"/>
          <w:spacing w:val="3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30"/>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9"/>
          <w:sz w:val="24"/>
          <w:szCs w:val="24"/>
        </w:rPr>
        <w:t xml:space="preserve"> </w:t>
      </w:r>
      <w:r w:rsidRPr="001A1D17">
        <w:rPr>
          <w:rFonts w:ascii="Times New Roman" w:eastAsia="Times New Roman" w:hAnsi="Times New Roman" w:cs="Times New Roman"/>
          <w:sz w:val="24"/>
          <w:szCs w:val="24"/>
        </w:rPr>
        <w:t>162</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mg,</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administrată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subcutanat</w:t>
      </w:r>
      <w:r w:rsidRPr="001A1D17">
        <w:rPr>
          <w:rFonts w:ascii="Times New Roman" w:eastAsia="Times New Roman" w:hAnsi="Times New Roman" w:cs="Times New Roman"/>
          <w:spacing w:val="40"/>
          <w:sz w:val="24"/>
          <w:szCs w:val="24"/>
        </w:rPr>
        <w:t xml:space="preserve"> </w:t>
      </w:r>
      <w:r w:rsidRPr="001A1D17">
        <w:rPr>
          <w:rFonts w:ascii="Times New Roman" w:eastAsia="Times New Roman" w:hAnsi="Times New Roman" w:cs="Times New Roman"/>
          <w:sz w:val="24"/>
          <w:szCs w:val="24"/>
        </w:rPr>
        <w:t>o</w:t>
      </w:r>
      <w:r w:rsidRPr="001A1D17">
        <w:rPr>
          <w:rFonts w:ascii="Times New Roman" w:eastAsia="Times New Roman" w:hAnsi="Times New Roman" w:cs="Times New Roman"/>
          <w:spacing w:val="38"/>
          <w:sz w:val="24"/>
          <w:szCs w:val="24"/>
        </w:rPr>
        <w:t xml:space="preserve"> </w:t>
      </w:r>
      <w:r w:rsidRPr="001A1D17">
        <w:rPr>
          <w:rFonts w:ascii="Times New Roman" w:eastAsia="Times New Roman" w:hAnsi="Times New Roman" w:cs="Times New Roman"/>
          <w:sz w:val="24"/>
          <w:szCs w:val="24"/>
        </w:rPr>
        <w:t>dată</w:t>
      </w:r>
      <w:r w:rsidRPr="001A1D17">
        <w:rPr>
          <w:rFonts w:ascii="Times New Roman" w:eastAsia="Times New Roman" w:hAnsi="Times New Roman" w:cs="Times New Roman"/>
          <w:spacing w:val="37"/>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45"/>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2  săptămâni.</w:t>
      </w:r>
    </w:p>
    <w:p w14:paraId="59065BE7" w14:textId="77777777" w:rsidR="009C10C0" w:rsidRPr="001A1D17" w:rsidRDefault="009C10C0" w:rsidP="001A1D17">
      <w:pPr>
        <w:widowControl w:val="0"/>
        <w:autoSpaceDE w:val="0"/>
        <w:autoSpaceDN w:val="0"/>
        <w:spacing w:before="68"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Dozele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intravenos</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calculează</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fiecare</w:t>
      </w:r>
      <w:r w:rsidRPr="001A1D17">
        <w:rPr>
          <w:rFonts w:ascii="Times New Roman" w:eastAsia="Times New Roman" w:hAnsi="Times New Roman" w:cs="Times New Roman"/>
          <w:spacing w:val="18"/>
          <w:sz w:val="24"/>
          <w:szCs w:val="24"/>
        </w:rPr>
        <w:t xml:space="preserve"> </w:t>
      </w:r>
      <w:r w:rsidRPr="001A1D17">
        <w:rPr>
          <w:rFonts w:ascii="Times New Roman" w:eastAsia="Times New Roman" w:hAnsi="Times New Roman" w:cs="Times New Roman"/>
          <w:sz w:val="24"/>
          <w:szCs w:val="24"/>
        </w:rPr>
        <w:t>administrare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ajustează</w:t>
      </w:r>
      <w:r w:rsidRPr="001A1D17">
        <w:rPr>
          <w:rFonts w:ascii="Times New Roman" w:eastAsia="Times New Roman" w:hAnsi="Times New Roman" w:cs="Times New Roman"/>
          <w:spacing w:val="19"/>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 xml:space="preserve">funcție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greutatea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w:t>
      </w:r>
    </w:p>
    <w:p w14:paraId="64009D15" w14:textId="77777777" w:rsidR="009C10C0" w:rsidRPr="001A1D17" w:rsidRDefault="009C10C0" w:rsidP="001A1D17">
      <w:pPr>
        <w:widowControl w:val="0"/>
        <w:autoSpaceDE w:val="0"/>
        <w:autoSpaceDN w:val="0"/>
        <w:spacing w:after="0" w:line="254"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Tocilizumab</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44"/>
          <w:sz w:val="24"/>
          <w:szCs w:val="24"/>
        </w:rPr>
        <w:t xml:space="preserve"> </w:t>
      </w:r>
      <w:r w:rsidRPr="001A1D17">
        <w:rPr>
          <w:rFonts w:ascii="Times New Roman" w:eastAsia="Times New Roman" w:hAnsi="Times New Roman" w:cs="Times New Roman"/>
          <w:sz w:val="24"/>
          <w:szCs w:val="24"/>
        </w:rPr>
        <w:t>administrat</w:t>
      </w:r>
      <w:r w:rsidRPr="001A1D17">
        <w:rPr>
          <w:rFonts w:ascii="Times New Roman" w:eastAsia="Times New Roman" w:hAnsi="Times New Roman" w:cs="Times New Roman"/>
          <w:spacing w:val="48"/>
          <w:sz w:val="24"/>
          <w:szCs w:val="24"/>
        </w:rPr>
        <w:t xml:space="preserve"> </w:t>
      </w:r>
      <w:r w:rsidRPr="001A1D17">
        <w:rPr>
          <w:rFonts w:ascii="Times New Roman" w:eastAsia="Times New Roman" w:hAnsi="Times New Roman" w:cs="Times New Roman"/>
          <w:sz w:val="24"/>
          <w:szCs w:val="24"/>
        </w:rPr>
        <w:t>ca</w:t>
      </w:r>
      <w:r w:rsidRPr="001A1D17">
        <w:rPr>
          <w:rFonts w:ascii="Times New Roman" w:eastAsia="Times New Roman" w:hAnsi="Times New Roman" w:cs="Times New Roman"/>
          <w:spacing w:val="47"/>
          <w:sz w:val="24"/>
          <w:szCs w:val="24"/>
        </w:rPr>
        <w:t xml:space="preserve"> </w:t>
      </w:r>
      <w:r w:rsidRPr="001A1D17">
        <w:rPr>
          <w:rFonts w:ascii="Times New Roman" w:eastAsia="Times New Roman" w:hAnsi="Times New Roman" w:cs="Times New Roman"/>
          <w:sz w:val="24"/>
          <w:szCs w:val="24"/>
        </w:rPr>
        <w:t>monoterapie</w:t>
      </w:r>
      <w:r w:rsidRPr="001A1D17">
        <w:rPr>
          <w:rFonts w:ascii="Times New Roman" w:eastAsia="Times New Roman" w:hAnsi="Times New Roman" w:cs="Times New Roman"/>
          <w:b/>
          <w:spacing w:val="46"/>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46"/>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56"/>
          <w:sz w:val="24"/>
          <w:szCs w:val="24"/>
        </w:rPr>
        <w:t xml:space="preserve"> </w:t>
      </w:r>
      <w:r w:rsidRPr="001A1D17">
        <w:rPr>
          <w:rFonts w:ascii="Times New Roman" w:eastAsia="Times New Roman" w:hAnsi="Times New Roman" w:cs="Times New Roman"/>
          <w:sz w:val="24"/>
          <w:szCs w:val="24"/>
        </w:rPr>
        <w:t>intoleranţei</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metotrexat.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fost stabilite siguranţa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eficacitatea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 tocilizumab administrat intravenos la copii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vârsta sub 2 ani și pentru tocilizumab administrat subcutanat la copii cu vârsta sub 1 an și/sau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greutatea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mai mică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kg.</w:t>
      </w:r>
    </w:p>
    <w:p w14:paraId="06972B9D" w14:textId="77777777" w:rsidR="009C10C0" w:rsidRPr="001A1D17" w:rsidRDefault="009C10C0" w:rsidP="001A1D17">
      <w:pPr>
        <w:widowControl w:val="0"/>
        <w:autoSpaceDE w:val="0"/>
        <w:autoSpaceDN w:val="0"/>
        <w:spacing w:before="2" w:after="0" w:line="240" w:lineRule="auto"/>
        <w:ind w:right="1"/>
        <w:jc w:val="both"/>
        <w:rPr>
          <w:rFonts w:ascii="Times New Roman" w:eastAsia="Times New Roman" w:hAnsi="Times New Roman" w:cs="Times New Roman"/>
          <w:sz w:val="24"/>
          <w:szCs w:val="24"/>
        </w:rPr>
      </w:pPr>
    </w:p>
    <w:p w14:paraId="7070D89C" w14:textId="77777777" w:rsidR="009C10C0" w:rsidRPr="001A1D17" w:rsidRDefault="009C10C0" w:rsidP="001A1D17">
      <w:pPr>
        <w:widowControl w:val="0"/>
        <w:numPr>
          <w:ilvl w:val="0"/>
          <w:numId w:val="455"/>
        </w:numPr>
        <w:tabs>
          <w:tab w:val="left" w:pos="284"/>
        </w:tabs>
        <w:autoSpaceDE w:val="0"/>
        <w:autoSpaceDN w:val="0"/>
        <w:spacing w:after="0" w:line="240" w:lineRule="auto"/>
        <w:ind w:left="113" w:right="1" w:hanging="113"/>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thick"/>
        </w:rPr>
        <w:t>Tratamentul cu golimumab</w:t>
      </w:r>
      <w:r w:rsidRPr="001A1D17">
        <w:rPr>
          <w:rFonts w:ascii="Times New Roman" w:eastAsia="Times New Roman" w:hAnsi="Times New Roman" w:cs="Times New Roman"/>
          <w:b/>
          <w:sz w:val="24"/>
          <w:szCs w:val="24"/>
        </w:rPr>
        <w:t xml:space="preserve"> </w:t>
      </w:r>
      <w:r w:rsidRPr="001A1D17">
        <w:rPr>
          <w:rFonts w:ascii="Times New Roman" w:eastAsia="Times New Roman" w:hAnsi="Times New Roman" w:cs="Times New Roman"/>
          <w:sz w:val="24"/>
          <w:szCs w:val="24"/>
        </w:rPr>
        <w:t xml:space="preserve">se indică în asociere cu metotrexat la pacienţii cu formă poliarticulară de AIJ care au prezentat răspuns inadecvat la tratamentul anterior cu MTX. Golimumab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50 mg se administrează sub formă de injecţie subcutanată o dată pe lună, la aceeaşi dată în fiecare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lună,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 copii cu o</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greutate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corporală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40 kg.</w:t>
      </w:r>
    </w:p>
    <w:p w14:paraId="3432C9D1" w14:textId="77777777" w:rsidR="009C10C0" w:rsidRPr="001A1D17" w:rsidRDefault="009C10C0" w:rsidP="001A1D17">
      <w:pPr>
        <w:widowControl w:val="0"/>
        <w:tabs>
          <w:tab w:val="left" w:pos="391"/>
        </w:tabs>
        <w:autoSpaceDE w:val="0"/>
        <w:autoSpaceDN w:val="0"/>
        <w:spacing w:after="0" w:line="240" w:lineRule="auto"/>
        <w:ind w:left="113" w:right="1"/>
        <w:jc w:val="both"/>
        <w:rPr>
          <w:rFonts w:ascii="Times New Roman" w:eastAsia="Times New Roman" w:hAnsi="Times New Roman" w:cs="Times New Roman"/>
          <w:sz w:val="24"/>
          <w:szCs w:val="24"/>
        </w:rPr>
      </w:pPr>
    </w:p>
    <w:p w14:paraId="1B751532" w14:textId="77777777" w:rsidR="009C10C0" w:rsidRPr="001A1D17" w:rsidRDefault="009C10C0" w:rsidP="001A1D17">
      <w:pPr>
        <w:widowControl w:val="0"/>
        <w:numPr>
          <w:ilvl w:val="0"/>
          <w:numId w:val="455"/>
        </w:numPr>
        <w:tabs>
          <w:tab w:val="left" w:pos="284"/>
        </w:tabs>
        <w:autoSpaceDE w:val="0"/>
        <w:autoSpaceDN w:val="0"/>
        <w:adjustRightInd w:val="0"/>
        <w:spacing w:after="0" w:line="240" w:lineRule="auto"/>
        <w:ind w:left="0" w:right="1" w:firstLine="0"/>
        <w:jc w:val="both"/>
        <w:rPr>
          <w:rFonts w:ascii="Times New Roman" w:eastAsia="Times New Roman" w:hAnsi="Times New Roman" w:cs="Times New Roman"/>
          <w:sz w:val="24"/>
          <w:szCs w:val="24"/>
        </w:rPr>
      </w:pPr>
      <w:r w:rsidRPr="001A1D17">
        <w:rPr>
          <w:rFonts w:ascii="Times New Roman" w:eastAsia="Times New Roman" w:hAnsi="Times New Roman" w:cs="Times New Roman"/>
          <w:b/>
          <w:sz w:val="24"/>
          <w:szCs w:val="24"/>
          <w:u w:val="single"/>
        </w:rPr>
        <w:t>Tratamentul cu anakinra</w:t>
      </w:r>
      <w:r w:rsidRPr="001A1D17">
        <w:rPr>
          <w:rFonts w:ascii="Times New Roman" w:eastAsia="Times New Roman" w:hAnsi="Times New Roman" w:cs="Times New Roman"/>
          <w:sz w:val="24"/>
          <w:szCs w:val="24"/>
        </w:rPr>
        <w:t xml:space="preserve"> este indicat la adulți, adolescenți, copii și sugari cu vârsta de 8 luni și peste, cu o greutate corporală de 10 kg sau peste - pentru tratamentul bolii Still, inclusiv artrită juvenilă idiopatică sistemică (AJIS) și boala Still cu debut la vârsta adultă (BSVA), cu caracteristici sistemice active de activitate moderată până la crescută a bolii sau la pacienții cu activitate continuă a bolii după tratamentul cu antiinflamatoare nesteroidiene (AINS) sau glucocorticoizi. </w:t>
      </w:r>
    </w:p>
    <w:p w14:paraId="75BAD077"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Anakinra poate fi administrat în monoterapie sau în asociere cu alte antiinflamatoare și medicamente antireumatice modificatoare ale bolii (DMARD). </w:t>
      </w:r>
    </w:p>
    <w:p w14:paraId="1ADC5301"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Doza recomandată pentru pacienții cu greutatea de minim 50 kg este de 100 mg/zi administrată prin injecție subcutanată. Doza trebuie administrată aproximativ la aceeaşi oră în fiecare zi.</w:t>
      </w:r>
    </w:p>
    <w:p w14:paraId="116904E3" w14:textId="77777777" w:rsidR="009C10C0" w:rsidRPr="001A1D17" w:rsidRDefault="009C10C0" w:rsidP="001A1D17">
      <w:pPr>
        <w:widowControl w:val="0"/>
        <w:tabs>
          <w:tab w:val="left" w:pos="391"/>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La copiii cu greutatea sub 50 kg doza se stabilește în funcție de greutatea corporală, cu o doză inițială de 1-2 mg/kg/zi. La copiii cu răspuns inadecvat doza poate fi crescută până la 4 mg/kg/zi. Răspunsul la tratament trebuie evaluat după 1 lună. În caz de manifestări sistemice persistente, doza poate fi ajustată la copii sau medicul curant trebuie să reevalueze continuarea tratamentului cu anakinra. </w:t>
      </w:r>
    </w:p>
    <w:p w14:paraId="04ED42CC" w14:textId="77777777" w:rsidR="009C10C0" w:rsidRPr="001A1D17" w:rsidRDefault="009C10C0" w:rsidP="001A1D17">
      <w:pPr>
        <w:widowControl w:val="0"/>
        <w:tabs>
          <w:tab w:val="left" w:pos="391"/>
        </w:tabs>
        <w:autoSpaceDE w:val="0"/>
        <w:autoSpaceDN w:val="0"/>
        <w:adjustRightInd w:val="0"/>
        <w:spacing w:after="0" w:line="240" w:lineRule="auto"/>
        <w:ind w:right="357"/>
        <w:jc w:val="both"/>
        <w:rPr>
          <w:rFonts w:ascii="Times New Roman" w:eastAsia="Times New Roman" w:hAnsi="Times New Roman" w:cs="Times New Roman"/>
          <w:sz w:val="24"/>
          <w:szCs w:val="24"/>
        </w:rPr>
      </w:pPr>
    </w:p>
    <w:p w14:paraId="1D2846C8" w14:textId="77777777" w:rsidR="009C10C0" w:rsidRPr="001A1D17" w:rsidRDefault="009C10C0" w:rsidP="001A1D17">
      <w:pPr>
        <w:widowControl w:val="0"/>
        <w:numPr>
          <w:ilvl w:val="0"/>
          <w:numId w:val="459"/>
        </w:numPr>
        <w:tabs>
          <w:tab w:val="left" w:pos="709"/>
        </w:tabs>
        <w:autoSpaceDE w:val="0"/>
        <w:autoSpaceDN w:val="0"/>
        <w:spacing w:after="0" w:line="274" w:lineRule="exact"/>
        <w:ind w:left="426" w:hanging="42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Evaluarea</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răspunsului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la</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tratamentul</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biologici</w:t>
      </w:r>
    </w:p>
    <w:p w14:paraId="2AB1ED27" w14:textId="7C47E93A" w:rsidR="009C10C0" w:rsidRPr="001A1D17" w:rsidRDefault="009C10C0" w:rsidP="001A1D17">
      <w:pPr>
        <w:widowControl w:val="0"/>
        <w:tabs>
          <w:tab w:val="left" w:pos="517"/>
        </w:tabs>
        <w:autoSpaceDE w:val="0"/>
        <w:autoSpaceDN w:val="0"/>
        <w:spacing w:after="0" w:line="274" w:lineRule="exact"/>
        <w:jc w:val="both"/>
        <w:outlineLvl w:val="2"/>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baza</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evoluţiei</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scorurilor</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din</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sistemul</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ACR:</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număr</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total</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afectate,</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scara</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vizuală</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analogă/pacient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(SVAp), scara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vizuală analogă/medic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(SVAm),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VSH</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cantitativ</w:t>
      </w:r>
      <w:bookmarkStart w:id="25" w:name="_Hlk163418362"/>
      <w:r w:rsidRPr="001A1D17">
        <w:rPr>
          <w:rFonts w:ascii="Times New Roman" w:eastAsia="Times New Roman" w:hAnsi="Times New Roman" w:cs="Times New Roman"/>
          <w:sz w:val="24"/>
          <w:szCs w:val="24"/>
        </w:rPr>
        <w:t>, chestionarul de evaluare a sănătății copilului privind abilitățile sale funcționale (CHAQ).</w:t>
      </w:r>
      <w:bookmarkEnd w:id="25"/>
    </w:p>
    <w:p w14:paraId="06E3BD00" w14:textId="77777777" w:rsidR="009C10C0" w:rsidRPr="001A1D17" w:rsidRDefault="009C10C0" w:rsidP="001A1D17">
      <w:pPr>
        <w:widowControl w:val="0"/>
        <w:numPr>
          <w:ilvl w:val="0"/>
          <w:numId w:val="452"/>
        </w:numPr>
        <w:tabs>
          <w:tab w:val="left" w:pos="284"/>
        </w:tabs>
        <w:autoSpaceDE w:val="0"/>
        <w:autoSpaceDN w:val="0"/>
        <w:spacing w:after="0" w:line="240" w:lineRule="auto"/>
        <w:ind w:hanging="35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Definirea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ameliorării:</w:t>
      </w:r>
    </w:p>
    <w:p w14:paraId="69D65595" w14:textId="77777777" w:rsidR="009C10C0" w:rsidRPr="001A1D17" w:rsidRDefault="009C10C0" w:rsidP="001A1D17">
      <w:pPr>
        <w:widowControl w:val="0"/>
        <w:numPr>
          <w:ilvl w:val="1"/>
          <w:numId w:val="452"/>
        </w:numPr>
        <w:tabs>
          <w:tab w:val="left" w:pos="1134"/>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reducere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 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(eventual);</w:t>
      </w:r>
    </w:p>
    <w:p w14:paraId="5E9E11E3" w14:textId="77777777" w:rsidR="009C10C0" w:rsidRPr="001A1D17" w:rsidRDefault="009C10C0" w:rsidP="001A1D17">
      <w:pPr>
        <w:widowControl w:val="0"/>
        <w:numPr>
          <w:ilvl w:val="1"/>
          <w:numId w:val="452"/>
        </w:numPr>
        <w:tabs>
          <w:tab w:val="left" w:pos="1134"/>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creştere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mult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decât unul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dintre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cele 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criterii.</w:t>
      </w:r>
    </w:p>
    <w:p w14:paraId="71212CB8" w14:textId="77777777" w:rsidR="009C10C0" w:rsidRPr="001A1D17" w:rsidRDefault="009C10C0" w:rsidP="001A1D17">
      <w:pPr>
        <w:widowControl w:val="0"/>
        <w:autoSpaceDE w:val="0"/>
        <w:autoSpaceDN w:val="0"/>
        <w:spacing w:before="3" w:after="0" w:line="240" w:lineRule="auto"/>
        <w:jc w:val="both"/>
        <w:rPr>
          <w:rFonts w:ascii="Times New Roman" w:eastAsia="Times New Roman" w:hAnsi="Times New Roman" w:cs="Times New Roman"/>
          <w:sz w:val="24"/>
          <w:szCs w:val="24"/>
        </w:rPr>
      </w:pPr>
    </w:p>
    <w:p w14:paraId="20BD8755" w14:textId="77777777" w:rsidR="009C10C0" w:rsidRPr="001A1D17" w:rsidRDefault="009C10C0" w:rsidP="001A1D17">
      <w:pPr>
        <w:widowControl w:val="0"/>
        <w:numPr>
          <w:ilvl w:val="0"/>
          <w:numId w:val="452"/>
        </w:numPr>
        <w:tabs>
          <w:tab w:val="left" w:pos="426"/>
        </w:tabs>
        <w:autoSpaceDE w:val="0"/>
        <w:autoSpaceDN w:val="0"/>
        <w:spacing w:before="90"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Definirea</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agravării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(puseului):</w:t>
      </w:r>
    </w:p>
    <w:p w14:paraId="21FD7E5B"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creştere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 din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 5 criterii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(eventual);</w:t>
      </w:r>
    </w:p>
    <w:p w14:paraId="14E51E8F"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30%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reducere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scorului în 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mai mult decât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unul dintre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5 criterii sau</w:t>
      </w:r>
    </w:p>
    <w:p w14:paraId="34D221F3" w14:textId="77777777" w:rsidR="009C10C0" w:rsidRPr="001A1D17" w:rsidRDefault="009C10C0" w:rsidP="001A1D17">
      <w:pPr>
        <w:widowControl w:val="0"/>
        <w:numPr>
          <w:ilvl w:val="1"/>
          <w:numId w:val="452"/>
        </w:numPr>
        <w:tabs>
          <w:tab w:val="left" w:pos="993"/>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cel</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puţin</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rămase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active.</w:t>
      </w:r>
    </w:p>
    <w:p w14:paraId="7F97CC07" w14:textId="77777777" w:rsidR="007658E7" w:rsidRPr="001A1D17" w:rsidRDefault="007658E7"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06E947C1"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rPr>
        <w:t xml:space="preserve">Pentru tratamentul bolii Still (inclusiv artrita juvenilă idiopatică sistemică și boala Still cu debut la vârsta adultă), conform recomandărilor EULAR/PReS 2023, obiectivul terapeutic este obținerea statusului de boală clinic inactivă (BCI), definită ca absența simptomelor legate de Still și valori normale ale testelor de inflamație (VSH, PCR). Remisiunea este definită ca o perioadă de cel puțin 6 luni de BCI. Suplimentar sunt utilizate urmatoarele ținte intermediare: </w:t>
      </w:r>
    </w:p>
    <w:p w14:paraId="3E727095" w14:textId="77777777" w:rsidR="009C10C0" w:rsidRPr="001A1D17" w:rsidRDefault="009C10C0" w:rsidP="001A1D17">
      <w:pPr>
        <w:widowControl w:val="0"/>
        <w:numPr>
          <w:ilvl w:val="0"/>
          <w:numId w:val="476"/>
        </w:numPr>
        <w:pBdr>
          <w:top w:val="nil"/>
          <w:left w:val="nil"/>
          <w:bottom w:val="nil"/>
          <w:right w:val="nil"/>
          <w:between w:val="nil"/>
          <w:bar w:val="nil"/>
        </w:pBdr>
        <w:autoSpaceDE w:val="0"/>
        <w:autoSpaceDN w:val="0"/>
        <w:spacing w:after="0" w:line="240" w:lineRule="auto"/>
        <w:ind w:left="284" w:hanging="284"/>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în ziua 7: rezoluția febrei și scăderea PCR cu &gt; 50% ;</w:t>
      </w:r>
    </w:p>
    <w:p w14:paraId="4755EA2E"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în săptămâna 4: absența febrei, reducerea numărului de articulații active  cu &gt; 50%, PCR normală și evaluarea medicului și a pacientului/părintelui sub 20 pe un VAS între 0-100;</w:t>
      </w:r>
    </w:p>
    <w:p w14:paraId="4605CFAF"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 xml:space="preserve">la 3 luni: BCI cu </w:t>
      </w:r>
      <w:bookmarkStart w:id="26" w:name="_Hlk156085561"/>
      <w:r w:rsidRPr="001A1D17">
        <w:rPr>
          <w:rFonts w:ascii="Times New Roman" w:eastAsia="Times New Roman" w:hAnsi="Times New Roman" w:cs="Times New Roman"/>
          <w:sz w:val="24"/>
          <w:szCs w:val="24"/>
          <w:lang w:val="it-IT"/>
        </w:rPr>
        <w:t>glucocorticoizi</w:t>
      </w:r>
      <w:bookmarkEnd w:id="26"/>
      <w:r w:rsidRPr="001A1D17">
        <w:rPr>
          <w:rFonts w:ascii="Times New Roman" w:eastAsia="Times New Roman" w:hAnsi="Times New Roman" w:cs="Times New Roman"/>
          <w:sz w:val="24"/>
          <w:szCs w:val="24"/>
          <w:lang w:val="it-IT"/>
        </w:rPr>
        <w:t xml:space="preserve"> la o doză mai mica de 0,1mg/kg/zi (pentru adulți) și 0,2 mg/kg/zi(pentru copii);</w:t>
      </w:r>
    </w:p>
    <w:p w14:paraId="67FD58C5" w14:textId="77777777" w:rsidR="009C10C0" w:rsidRPr="001A1D17" w:rsidRDefault="009C10C0" w:rsidP="001A1D17">
      <w:pPr>
        <w:widowControl w:val="0"/>
        <w:numPr>
          <w:ilvl w:val="0"/>
          <w:numId w:val="476"/>
        </w:numPr>
        <w:autoSpaceDE w:val="0"/>
        <w:autoSpaceDN w:val="0"/>
        <w:spacing w:after="0" w:line="240" w:lineRule="auto"/>
        <w:ind w:left="284" w:hanging="284"/>
        <w:contextualSpacing/>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la 6 luni: BCI fără glucocorticoizi.</w:t>
      </w:r>
    </w:p>
    <w:p w14:paraId="7D7B1E07"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7D43627E"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1A1D17">
        <w:rPr>
          <w:rFonts w:ascii="Times New Roman" w:eastAsia="Times New Roman" w:hAnsi="Times New Roman" w:cs="Times New Roman"/>
          <w:sz w:val="24"/>
          <w:szCs w:val="24"/>
          <w:lang w:val="it-IT"/>
        </w:rPr>
        <w:t>Complicații severe</w:t>
      </w:r>
      <w:r w:rsidRPr="001A1D17">
        <w:rPr>
          <w:rFonts w:ascii="Times New Roman" w:eastAsia="Times New Roman" w:hAnsi="Times New Roman" w:cs="Times New Roman"/>
          <w:sz w:val="24"/>
          <w:szCs w:val="24"/>
          <w:lang w:val="x-none"/>
        </w:rPr>
        <w:t>/</w:t>
      </w:r>
      <w:r w:rsidRPr="001A1D17">
        <w:rPr>
          <w:rFonts w:ascii="Times New Roman" w:eastAsia="Times New Roman" w:hAnsi="Times New Roman" w:cs="Times New Roman"/>
          <w:sz w:val="24"/>
          <w:szCs w:val="24"/>
          <w:lang w:val="it-IT"/>
        </w:rPr>
        <w:t>amenințătoare de viață</w:t>
      </w:r>
      <w:r w:rsidRPr="001A1D17">
        <w:rPr>
          <w:rFonts w:ascii="Times New Roman" w:eastAsia="Times New Roman" w:hAnsi="Times New Roman" w:cs="Times New Roman"/>
          <w:sz w:val="24"/>
          <w:szCs w:val="24"/>
          <w:lang w:val="x-none"/>
        </w:rPr>
        <w:t>, inclu</w:t>
      </w:r>
      <w:r w:rsidRPr="001A1D17">
        <w:rPr>
          <w:rFonts w:ascii="Times New Roman" w:eastAsia="Times New Roman" w:hAnsi="Times New Roman" w:cs="Times New Roman"/>
          <w:sz w:val="24"/>
          <w:szCs w:val="24"/>
          <w:lang w:val="it-IT"/>
        </w:rPr>
        <w:t>zând sindromul de activare macrofagică, sindromul antifosfolipidic sever/catastrofal și afectarea pulmonară pot apărea oricand pe parcursul bolii Still și necesită o monitorizare atentă a evoluției bolii.</w:t>
      </w:r>
    </w:p>
    <w:p w14:paraId="24E8EFE9"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1D266F51"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Tapering-ul (de obicei prin prelungirea progresiva a intervalului între administrări), urmat eventual de întreruperea terapiei biologice, pot fi luate în considerare, cu prudență și numai după obținerea acordului informat al pacientului sau pentru pacienții pediatrici al părintelui sau tutorelui legal, în cazul pacienților care după oprirea terapiei cu corticosteroizi mențin un control bun al bolii, exprimat printr-un status de “boală clinic inactivă” cu o durata de cel puțin 3 - 6 luni, sau ulterior de remisiune. Tapering-ul se va realiza progresiv, (în trepte în etape de câteva luni 3-6 luni), cu prudență și va ține cont de caracteristicile bolii, severitatea acesteia și răspunsul la tratament, precum si de riscul de recădere.</w:t>
      </w:r>
    </w:p>
    <w:p w14:paraId="66892D7F"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A34E62"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La pacienţii nonresponderi la unul dintre agenţii biologici sau care au dezvoltat o reacţie adversă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impună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oprirea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motivat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documente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singurul care poate propune schimbarea tratamentului cu un alt agent biologic în conformitate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capitolului</w:t>
      </w:r>
      <w:r w:rsidRPr="001A1D17">
        <w:rPr>
          <w:rFonts w:ascii="Times New Roman" w:eastAsia="Times New Roman" w:hAnsi="Times New Roman" w:cs="Times New Roman"/>
          <w:spacing w:val="2"/>
          <w:sz w:val="24"/>
          <w:szCs w:val="24"/>
        </w:rPr>
        <w:t xml:space="preserve"> I</w:t>
      </w:r>
      <w:r w:rsidRPr="001A1D17">
        <w:rPr>
          <w:rFonts w:ascii="Times New Roman" w:eastAsia="Times New Roman" w:hAnsi="Times New Roman" w:cs="Times New Roman"/>
          <w:sz w:val="24"/>
          <w:szCs w:val="24"/>
        </w:rPr>
        <w:t>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 prezentului protocol.</w:t>
      </w:r>
    </w:p>
    <w:p w14:paraId="174871CC" w14:textId="77777777" w:rsidR="007658E7" w:rsidRPr="001A1D17" w:rsidRDefault="007658E7"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F02D900" w14:textId="77777777" w:rsidR="009C10C0" w:rsidRPr="001A1D17" w:rsidRDefault="009C10C0" w:rsidP="001A1D17">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rPr>
        <w:t>Ţinând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preocuparea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minimalizarea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expunerii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implicite</w:t>
      </w:r>
      <w:r w:rsidRPr="001A1D17">
        <w:rPr>
          <w:rFonts w:ascii="Times New Roman" w:eastAsia="Times New Roman" w:hAnsi="Times New Roman" w:cs="Times New Roman"/>
          <w:spacing w:val="61"/>
          <w:sz w:val="24"/>
          <w:szCs w:val="24"/>
        </w:rPr>
        <w:t xml:space="preserve"> </w:t>
      </w:r>
      <w:r w:rsidRPr="001A1D17">
        <w:rPr>
          <w:rFonts w:ascii="Times New Roman" w:eastAsia="Times New Roman" w:hAnsi="Times New Roman" w:cs="Times New Roman"/>
          <w:sz w:val="24"/>
          <w:szCs w:val="24"/>
        </w:rPr>
        <w:t>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aflaţi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remisiune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persistentă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evaluări succesive (la minimum 6 luni interval între evaluări), să se ia în considerare, de comun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 cu părinţii sau tutorele legal, reducerea treptată a administrării tratamentului biologic,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condiţiile menţinerii neschimbate a terapiei remisive sintetice convenţionale asociate. Această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reducere a expunerii la terapie biologică se face treptat prin spațierea administrării, monitorizând evoluţia pacientului,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posibilitatea revenirii în orice moment la schema iniţială în cazul unui puseu evolutiv de boală,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 discutarea propunerii de reducere a dozei de biologic cu pacientul/părintele/tutorele legal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semnarea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unui consimţământ informat.</w:t>
      </w:r>
    </w:p>
    <w:p w14:paraId="1CB3D700" w14:textId="77777777" w:rsidR="009C10C0" w:rsidRPr="001A1D17" w:rsidRDefault="009C10C0" w:rsidP="001A1D17">
      <w:pPr>
        <w:widowControl w:val="0"/>
        <w:autoSpaceDE w:val="0"/>
        <w:autoSpaceDN w:val="0"/>
        <w:spacing w:before="5" w:after="0" w:line="240" w:lineRule="auto"/>
        <w:jc w:val="both"/>
        <w:rPr>
          <w:rFonts w:ascii="Times New Roman" w:eastAsia="Times New Roman" w:hAnsi="Times New Roman" w:cs="Times New Roman"/>
          <w:sz w:val="24"/>
          <w:szCs w:val="24"/>
        </w:rPr>
      </w:pPr>
    </w:p>
    <w:p w14:paraId="3A4BEF72" w14:textId="77777777" w:rsidR="009C10C0" w:rsidRPr="001A1D17" w:rsidRDefault="009C10C0" w:rsidP="001A1D17">
      <w:pPr>
        <w:widowControl w:val="0"/>
        <w:numPr>
          <w:ilvl w:val="0"/>
          <w:numId w:val="459"/>
        </w:numPr>
        <w:tabs>
          <w:tab w:val="left" w:pos="709"/>
        </w:tabs>
        <w:autoSpaceDE w:val="0"/>
        <w:autoSpaceDN w:val="0"/>
        <w:spacing w:before="1" w:after="0" w:line="240" w:lineRule="auto"/>
        <w:ind w:left="426" w:hanging="426"/>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Criterii</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de</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excludere</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din tratamentul</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cu</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agenţi</w:t>
      </w:r>
      <w:r w:rsidRPr="001A1D17">
        <w:rPr>
          <w:rFonts w:ascii="Times New Roman" w:eastAsia="Times New Roman" w:hAnsi="Times New Roman" w:cs="Times New Roman"/>
          <w:b/>
          <w:bCs/>
          <w:spacing w:val="-2"/>
          <w:sz w:val="24"/>
          <w:szCs w:val="24"/>
        </w:rPr>
        <w:t xml:space="preserve"> </w:t>
      </w:r>
      <w:r w:rsidRPr="001A1D17">
        <w:rPr>
          <w:rFonts w:ascii="Times New Roman" w:eastAsia="Times New Roman" w:hAnsi="Times New Roman" w:cs="Times New Roman"/>
          <w:b/>
          <w:bCs/>
          <w:sz w:val="24"/>
          <w:szCs w:val="24"/>
        </w:rPr>
        <w:t>biologici</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a</w:t>
      </w:r>
      <w:r w:rsidRPr="001A1D17">
        <w:rPr>
          <w:rFonts w:ascii="Times New Roman" w:eastAsia="Times New Roman" w:hAnsi="Times New Roman" w:cs="Times New Roman"/>
          <w:b/>
          <w:bCs/>
          <w:spacing w:val="-1"/>
          <w:sz w:val="24"/>
          <w:szCs w:val="24"/>
        </w:rPr>
        <w:t xml:space="preserve"> </w:t>
      </w:r>
      <w:r w:rsidRPr="001A1D17">
        <w:rPr>
          <w:rFonts w:ascii="Times New Roman" w:eastAsia="Times New Roman" w:hAnsi="Times New Roman" w:cs="Times New Roman"/>
          <w:b/>
          <w:bCs/>
          <w:sz w:val="24"/>
          <w:szCs w:val="24"/>
        </w:rPr>
        <w:t>pacienţilor:</w:t>
      </w:r>
    </w:p>
    <w:p w14:paraId="0E2DB718"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b/>
          <w:sz w:val="24"/>
          <w:szCs w:val="24"/>
        </w:rPr>
      </w:pPr>
    </w:p>
    <w:p w14:paraId="0AD5BC8F"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b/>
          <w:sz w:val="24"/>
          <w:szCs w:val="24"/>
        </w:rPr>
      </w:pPr>
      <w:r w:rsidRPr="001A1D17">
        <w:rPr>
          <w:rFonts w:ascii="Times New Roman" w:eastAsia="Times New Roman" w:hAnsi="Times New Roman" w:cs="Times New Roman"/>
          <w:b/>
          <w:sz w:val="24"/>
          <w:szCs w:val="24"/>
        </w:rPr>
        <w:t>Criterii de excludere a pacienţilor din tratamentul cu terapii biologice sau contraindicaţii</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pentru</w:t>
      </w:r>
      <w:r w:rsidRPr="001A1D17">
        <w:rPr>
          <w:rFonts w:ascii="Times New Roman" w:eastAsia="Times New Roman" w:hAnsi="Times New Roman" w:cs="Times New Roman"/>
          <w:b/>
          <w:spacing w:val="-1"/>
          <w:sz w:val="24"/>
          <w:szCs w:val="24"/>
        </w:rPr>
        <w:t xml:space="preserve"> </w:t>
      </w:r>
      <w:r w:rsidRPr="001A1D17">
        <w:rPr>
          <w:rFonts w:ascii="Times New Roman" w:eastAsia="Times New Roman" w:hAnsi="Times New Roman" w:cs="Times New Roman"/>
          <w:b/>
          <w:sz w:val="24"/>
          <w:szCs w:val="24"/>
        </w:rPr>
        <w:t>acestea:</w:t>
      </w:r>
    </w:p>
    <w:p w14:paraId="18FD20A9"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b/>
          <w:sz w:val="24"/>
          <w:szCs w:val="24"/>
        </w:rPr>
      </w:pPr>
    </w:p>
    <w:p w14:paraId="41DAB2C9" w14:textId="77777777" w:rsidR="009C10C0" w:rsidRPr="001A1D17" w:rsidRDefault="009C10C0" w:rsidP="001A1D17">
      <w:pPr>
        <w:widowControl w:val="0"/>
        <w:numPr>
          <w:ilvl w:val="0"/>
          <w:numId w:val="451"/>
        </w:numPr>
        <w:tabs>
          <w:tab w:val="left" w:pos="426"/>
          <w:tab w:val="left" w:pos="9498"/>
        </w:tabs>
        <w:autoSpaceDE w:val="0"/>
        <w:autoSpaceDN w:val="0"/>
        <w:spacing w:after="0" w:line="240" w:lineRule="auto"/>
        <w:ind w:left="284" w:hanging="284"/>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Criterii</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valabile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pentru</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toate</w:t>
      </w:r>
      <w:r w:rsidRPr="001A1D17">
        <w:rPr>
          <w:rFonts w:ascii="Times New Roman" w:eastAsia="Times New Roman" w:hAnsi="Times New Roman" w:cs="Times New Roman"/>
          <w:spacing w:val="-2"/>
          <w:sz w:val="24"/>
          <w:szCs w:val="24"/>
          <w:u w:val="single"/>
        </w:rPr>
        <w:t xml:space="preserve"> </w:t>
      </w:r>
      <w:r w:rsidRPr="001A1D17">
        <w:rPr>
          <w:rFonts w:ascii="Times New Roman" w:eastAsia="Times New Roman" w:hAnsi="Times New Roman" w:cs="Times New Roman"/>
          <w:sz w:val="24"/>
          <w:szCs w:val="24"/>
          <w:u w:val="single"/>
        </w:rPr>
        <w:t>medicamentele</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biologice:</w:t>
      </w:r>
    </w:p>
    <w:p w14:paraId="7E09961E" w14:textId="77777777" w:rsidR="009C10C0" w:rsidRPr="001A1D17" w:rsidRDefault="009C10C0" w:rsidP="001A1D17">
      <w:pPr>
        <w:widowControl w:val="0"/>
        <w:numPr>
          <w:ilvl w:val="0"/>
          <w:numId w:val="477"/>
        </w:numPr>
        <w:tabs>
          <w:tab w:val="left" w:pos="546"/>
        </w:tabs>
        <w:autoSpaceDE w:val="0"/>
        <w:autoSpaceDN w:val="0"/>
        <w:spacing w:before="68"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 cu infecţii severe (actuale, netratate) precum (dar nu limitativ): stări septice, abcese,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infecţii oportuniste sau orice alte infecţii considerate semnificative în opinia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p>
    <w:p w14:paraId="50D0F994" w14:textId="77777777" w:rsidR="009C10C0" w:rsidRPr="001A1D17" w:rsidRDefault="009C10C0" w:rsidP="001A1D17">
      <w:pPr>
        <w:widowControl w:val="0"/>
        <w:numPr>
          <w:ilvl w:val="0"/>
          <w:numId w:val="477"/>
        </w:numPr>
        <w:tabs>
          <w:tab w:val="left" w:pos="568"/>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tratamentul biologic este contraindicat la pacienţii cu tuberculoză activă,  infecţii active cu VHB şi utilizat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prudenţă la cei cu infecţie cronică VHC, cu monitorizare atentă. În ambele situaţii de infecţie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virală B sau C decizia de iniţiere/continuare a terapiei impune avizul medicului infecţionist 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gastroenterolog;</w:t>
      </w:r>
    </w:p>
    <w:p w14:paraId="7C038631" w14:textId="77777777" w:rsidR="009C10C0" w:rsidRPr="001A1D17" w:rsidRDefault="009C10C0" w:rsidP="001A1D17">
      <w:pPr>
        <w:widowControl w:val="0"/>
        <w:numPr>
          <w:ilvl w:val="0"/>
          <w:numId w:val="477"/>
        </w:numPr>
        <w:tabs>
          <w:tab w:val="left" w:pos="539"/>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antecedente de hipersensibilitate la substanţele active, la proteine murine sau la oricare dintre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excipienţii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produsului folosit;</w:t>
      </w:r>
    </w:p>
    <w:p w14:paraId="2E40076E" w14:textId="77777777" w:rsidR="009C10C0" w:rsidRPr="001A1D17" w:rsidRDefault="009C10C0" w:rsidP="001A1D17">
      <w:pPr>
        <w:widowControl w:val="0"/>
        <w:numPr>
          <w:ilvl w:val="0"/>
          <w:numId w:val="477"/>
        </w:numPr>
        <w:tabs>
          <w:tab w:val="left" w:pos="546"/>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sarcina/alăptarea; la pacienţii de vârstă fertilă eventualitatea unei sarcini va fi atent discutată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concepţiei împreună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 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medicul de obstetrică-ginecologie;</w:t>
      </w:r>
    </w:p>
    <w:p w14:paraId="6969C3BA" w14:textId="77777777" w:rsidR="009C10C0" w:rsidRPr="001A1D17" w:rsidRDefault="009C10C0" w:rsidP="001A1D17">
      <w:pPr>
        <w:widowControl w:val="0"/>
        <w:numPr>
          <w:ilvl w:val="0"/>
          <w:numId w:val="477"/>
        </w:numPr>
        <w:tabs>
          <w:tab w:val="left" w:pos="537"/>
          <w:tab w:val="left" w:pos="9498"/>
        </w:tabs>
        <w:autoSpaceDE w:val="0"/>
        <w:autoSpaceDN w:val="0"/>
        <w:spacing w:before="1"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pacienţi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stări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imunodeficienţă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severă;</w:t>
      </w:r>
    </w:p>
    <w:p w14:paraId="19869C53"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administrarea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concomitentă</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vaccinurilor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 germeni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vii;</w:t>
      </w:r>
    </w:p>
    <w:p w14:paraId="5C27E941"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maligne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prezente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afecţiuni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maligne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în antecedente,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fără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oncologic;</w:t>
      </w:r>
    </w:p>
    <w:p w14:paraId="022C38EF"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orice</w:t>
      </w:r>
      <w:r w:rsidRPr="001A1D17">
        <w:rPr>
          <w:rFonts w:ascii="Times New Roman" w:eastAsia="Times New Roman" w:hAnsi="Times New Roman" w:cs="Times New Roman"/>
          <w:spacing w:val="-4"/>
          <w:sz w:val="24"/>
          <w:szCs w:val="24"/>
        </w:rPr>
        <w:t xml:space="preserve"> </w:t>
      </w:r>
      <w:r w:rsidRPr="001A1D17">
        <w:rPr>
          <w:rFonts w:ascii="Times New Roman" w:eastAsia="Times New Roman" w:hAnsi="Times New Roman" w:cs="Times New Roman"/>
          <w:sz w:val="24"/>
          <w:szCs w:val="24"/>
        </w:rPr>
        <w:t>contraindicaţii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recunoscute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terapiilor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 conform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RCP</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fiecărui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produs;</w:t>
      </w:r>
    </w:p>
    <w:p w14:paraId="7590E5E3" w14:textId="77777777" w:rsidR="009C10C0" w:rsidRPr="001A1D17" w:rsidRDefault="009C10C0" w:rsidP="001A1D17">
      <w:pPr>
        <w:widowControl w:val="0"/>
        <w:numPr>
          <w:ilvl w:val="0"/>
          <w:numId w:val="477"/>
        </w:numPr>
        <w:tabs>
          <w:tab w:val="left" w:pos="53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lipsa/retragerea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consimţământului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faţă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tratament;</w:t>
      </w:r>
    </w:p>
    <w:p w14:paraId="52D03718" w14:textId="77777777" w:rsidR="009C10C0" w:rsidRPr="001A1D17" w:rsidRDefault="009C10C0" w:rsidP="001A1D17">
      <w:pPr>
        <w:widowControl w:val="0"/>
        <w:numPr>
          <w:ilvl w:val="0"/>
          <w:numId w:val="477"/>
        </w:numPr>
        <w:tabs>
          <w:tab w:val="left" w:pos="657"/>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pierderea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calităţii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asigurat;</w:t>
      </w:r>
    </w:p>
    <w:p w14:paraId="18DE676B" w14:textId="77777777" w:rsidR="009C10C0" w:rsidRPr="001A1D17" w:rsidRDefault="009C10C0" w:rsidP="001A1D17">
      <w:pPr>
        <w:widowControl w:val="0"/>
        <w:numPr>
          <w:ilvl w:val="0"/>
          <w:numId w:val="477"/>
        </w:numPr>
        <w:tabs>
          <w:tab w:val="left" w:pos="693"/>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cazul non-aderenţei majore la tratament, medicul curant va evalua cauzele acesteia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oportunitatea continuării terapiei biologice, având în vedere îndeplinirea tuturor criteriilor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continuare/modificare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p>
    <w:p w14:paraId="2732233A" w14:textId="77777777" w:rsidR="009C10C0" w:rsidRPr="001A1D17" w:rsidRDefault="009C10C0" w:rsidP="001A1D17">
      <w:pPr>
        <w:widowControl w:val="0"/>
        <w:tabs>
          <w:tab w:val="left" w:pos="9498"/>
        </w:tabs>
        <w:autoSpaceDE w:val="0"/>
        <w:autoSpaceDN w:val="0"/>
        <w:spacing w:after="0" w:line="240" w:lineRule="auto"/>
        <w:jc w:val="both"/>
        <w:rPr>
          <w:rFonts w:ascii="Times New Roman" w:eastAsia="Times New Roman" w:hAnsi="Times New Roman" w:cs="Times New Roman"/>
          <w:sz w:val="24"/>
          <w:szCs w:val="24"/>
        </w:rPr>
      </w:pPr>
    </w:p>
    <w:p w14:paraId="497E3A1E" w14:textId="77777777" w:rsidR="009C10C0" w:rsidRPr="001A1D17" w:rsidRDefault="009C10C0" w:rsidP="001A1D17">
      <w:pPr>
        <w:widowControl w:val="0"/>
        <w:numPr>
          <w:ilvl w:val="0"/>
          <w:numId w:val="451"/>
        </w:numPr>
        <w:tabs>
          <w:tab w:val="left" w:pos="284"/>
          <w:tab w:val="left" w:pos="9498"/>
        </w:tabs>
        <w:autoSpaceDE w:val="0"/>
        <w:autoSpaceDN w:val="0"/>
        <w:spacing w:before="1" w:after="0" w:line="240" w:lineRule="auto"/>
        <w:ind w:hanging="35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Criterii</w:t>
      </w:r>
      <w:r w:rsidRPr="001A1D17">
        <w:rPr>
          <w:rFonts w:ascii="Times New Roman" w:eastAsia="Times New Roman" w:hAnsi="Times New Roman" w:cs="Times New Roman"/>
          <w:spacing w:val="-3"/>
          <w:sz w:val="24"/>
          <w:szCs w:val="24"/>
          <w:u w:val="single"/>
        </w:rPr>
        <w:t xml:space="preserve"> </w:t>
      </w:r>
      <w:r w:rsidRPr="001A1D17">
        <w:rPr>
          <w:rFonts w:ascii="Times New Roman" w:eastAsia="Times New Roman" w:hAnsi="Times New Roman" w:cs="Times New Roman"/>
          <w:sz w:val="24"/>
          <w:szCs w:val="24"/>
          <w:u w:val="single"/>
        </w:rPr>
        <w:t>particulare:</w:t>
      </w:r>
    </w:p>
    <w:p w14:paraId="0A8866C5" w14:textId="77777777" w:rsidR="009C10C0" w:rsidRPr="001A1D17" w:rsidRDefault="009C10C0" w:rsidP="001A1D17">
      <w:pPr>
        <w:widowControl w:val="0"/>
        <w:numPr>
          <w:ilvl w:val="0"/>
          <w:numId w:val="460"/>
        </w:numPr>
        <w:tabs>
          <w:tab w:val="left" w:pos="558"/>
          <w:tab w:val="left" w:pos="9498"/>
        </w:tabs>
        <w:autoSpaceDE w:val="0"/>
        <w:autoSpaceDN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agenţii anti-TNFα: pacienţi cu insuficienţă cardiacă congestivă severă (NYHA clasa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III/IV); pacienţi cu lupus sau sindroame lupus - like</w:t>
      </w:r>
    </w:p>
    <w:p w14:paraId="512CF810" w14:textId="7DBEB325" w:rsidR="009C10C0" w:rsidRPr="001A1D17" w:rsidRDefault="009C10C0" w:rsidP="001A1D17">
      <w:pPr>
        <w:widowControl w:val="0"/>
        <w:numPr>
          <w:ilvl w:val="0"/>
          <w:numId w:val="460"/>
        </w:numPr>
        <w:tabs>
          <w:tab w:val="left" w:pos="9498"/>
        </w:tabs>
        <w:autoSpaceDE w:val="0"/>
        <w:autoSpaceDN w:val="0"/>
        <w:adjustRightInd w:val="0"/>
        <w:spacing w:after="0" w:line="240" w:lineRule="auto"/>
        <w:ind w:left="567" w:hanging="283"/>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pentru anakinra</w:t>
      </w:r>
      <w:r w:rsidRPr="001A1D17">
        <w:rPr>
          <w:rFonts w:ascii="Times New Roman" w:eastAsia="Times New Roman" w:hAnsi="Times New Roman" w:cs="Times New Roman"/>
          <w:sz w:val="24"/>
          <w:szCs w:val="24"/>
          <w:lang w:val="es-ES"/>
        </w:rPr>
        <w:t>: pacien</w:t>
      </w:r>
      <w:r w:rsidRPr="001A1D17">
        <w:rPr>
          <w:rFonts w:ascii="Times New Roman" w:eastAsia="Times New Roman" w:hAnsi="Times New Roman" w:cs="Times New Roman"/>
          <w:sz w:val="24"/>
          <w:szCs w:val="24"/>
        </w:rPr>
        <w:t>ți cu insuficienţă renală severă (CLcr &lt; 30 ml/minut), neutropenie (NAN&lt;1,5 x 10</w:t>
      </w:r>
      <w:r w:rsidRPr="001A1D17">
        <w:rPr>
          <w:rFonts w:ascii="Times New Roman" w:eastAsia="Times New Roman" w:hAnsi="Times New Roman" w:cs="Times New Roman"/>
          <w:sz w:val="24"/>
          <w:szCs w:val="24"/>
          <w:vertAlign w:val="superscript"/>
        </w:rPr>
        <w:t>9</w:t>
      </w:r>
      <w:r w:rsidRPr="001A1D17">
        <w:rPr>
          <w:rFonts w:ascii="Times New Roman" w:eastAsia="Times New Roman" w:hAnsi="Times New Roman" w:cs="Times New Roman"/>
          <w:sz w:val="24"/>
          <w:szCs w:val="24"/>
        </w:rPr>
        <w:t>/l), AST/ALT ≥1,5 x limita maximă normală.</w:t>
      </w:r>
    </w:p>
    <w:p w14:paraId="45355E8C" w14:textId="77777777" w:rsidR="009C10C0" w:rsidRPr="001A1D17" w:rsidRDefault="009C10C0" w:rsidP="001A1D17">
      <w:pPr>
        <w:widowControl w:val="0"/>
        <w:tabs>
          <w:tab w:val="left" w:pos="537"/>
        </w:tabs>
        <w:autoSpaceDE w:val="0"/>
        <w:autoSpaceDN w:val="0"/>
        <w:spacing w:after="0" w:line="240" w:lineRule="auto"/>
        <w:jc w:val="both"/>
        <w:rPr>
          <w:rFonts w:ascii="Times New Roman" w:eastAsia="Times New Roman" w:hAnsi="Times New Roman" w:cs="Times New Roman"/>
          <w:sz w:val="24"/>
          <w:szCs w:val="24"/>
        </w:rPr>
      </w:pPr>
    </w:p>
    <w:p w14:paraId="5853B7EF" w14:textId="499EC6C0" w:rsidR="009C10C0" w:rsidRPr="001A1D17" w:rsidRDefault="009C10C0" w:rsidP="001A1D17">
      <w:pPr>
        <w:widowControl w:val="0"/>
        <w:tabs>
          <w:tab w:val="left" w:pos="410"/>
        </w:tabs>
        <w:autoSpaceDE w:val="0"/>
        <w:autoSpaceDN w:val="0"/>
        <w:spacing w:after="0" w:line="240" w:lineRule="auto"/>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Precauţii</w:t>
      </w:r>
    </w:p>
    <w:p w14:paraId="1EC43C85" w14:textId="77777777" w:rsidR="009C10C0" w:rsidRPr="001A1D17" w:rsidRDefault="009C10C0" w:rsidP="001A1D17">
      <w:pPr>
        <w:widowControl w:val="0"/>
        <w:numPr>
          <w:ilvl w:val="1"/>
          <w:numId w:val="459"/>
        </w:numPr>
        <w:tabs>
          <w:tab w:val="left" w:pos="357"/>
        </w:tabs>
        <w:autoSpaceDE w:val="0"/>
        <w:autoSpaceDN w:val="0"/>
        <w:spacing w:after="0" w:line="240" w:lineRule="auto"/>
        <w:ind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u w:val="single"/>
        </w:rPr>
        <w:t>Vaccinări.</w:t>
      </w:r>
    </w:p>
    <w:p w14:paraId="695274FC" w14:textId="77777777" w:rsidR="009C10C0" w:rsidRPr="001A1D17" w:rsidRDefault="009C10C0" w:rsidP="001A1D17">
      <w:pPr>
        <w:widowControl w:val="0"/>
        <w:tabs>
          <w:tab w:val="left" w:pos="546"/>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 se vor administra vaccinuri vii atenuate în timpul tratamentului biologic sau în primele 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 întreruperea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w:t>
      </w:r>
    </w:p>
    <w:p w14:paraId="1B5ECA01" w14:textId="77777777" w:rsidR="009C10C0" w:rsidRPr="001A1D17" w:rsidRDefault="009C10C0" w:rsidP="001A1D17">
      <w:pPr>
        <w:widowControl w:val="0"/>
        <w:tabs>
          <w:tab w:val="left" w:pos="585"/>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Înaintea iniţierii tratamentului biologic, bolnavii vor fi complet vaccinaţi în prealabil,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 cu schemele de vaccinare din programele naţionale. În plus se vor efectua vaccinările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antipneumococică (dacă nu a fost efectuată în schema de vaccinare a Ministerului Sănătății),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anti-hepatită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Vaccinurile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atenuate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(antivaricelic,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respectiv</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antirujeolic)</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minim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4</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iniţierii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terapiei</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biologice.</w:t>
      </w:r>
    </w:p>
    <w:p w14:paraId="1E7855C4" w14:textId="77777777" w:rsidR="009C10C0" w:rsidRPr="001A1D17" w:rsidRDefault="009C10C0" w:rsidP="001A1D17">
      <w:pPr>
        <w:widowControl w:val="0"/>
        <w:tabs>
          <w:tab w:val="left" w:pos="544"/>
        </w:tabs>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Înaintea iniţierii tratamentului biologic, părintele sau tutorele legal al pacientului pediatric va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face dovada (cu un document eliberat de medicul de familie) a vaccinării complete conform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schemei de vaccinări obligatorii (inclusiv antipneumococică), precum şi dovada vaccinărilor antivaricelă şi</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antihepatită A sau dovada că pacientul pediatric a prezentat aceste boli. La cazurile cu boală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activă 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 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 consideră 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 biologică nu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fi temporizată timp de 6</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luni, pentru vaccinul anti-hepatită A se poate accepta o doză unică de vaccin anterior iniţierii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 dovada vaccinării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poate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înlocuită de dovada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serologică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imunizării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anti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IgG,</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respectiv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anticorpi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anti-HAV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IgG).</w:t>
      </w:r>
    </w:p>
    <w:p w14:paraId="097F0C09" w14:textId="77777777" w:rsidR="009C10C0" w:rsidRPr="001A1D17" w:rsidRDefault="009C10C0" w:rsidP="001A1D17">
      <w:pPr>
        <w:widowControl w:val="0"/>
        <w:tabs>
          <w:tab w:val="left" w:pos="618"/>
        </w:tabs>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concordanţă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recomandările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EULAR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consideră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având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următoarele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imunosupresoare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cortizonice:</w:t>
      </w:r>
    </w:p>
    <w:p w14:paraId="69FD61DA" w14:textId="77777777" w:rsidR="009C10C0" w:rsidRPr="001A1D17" w:rsidRDefault="009C10C0" w:rsidP="001A1D17">
      <w:pPr>
        <w:widowControl w:val="0"/>
        <w:numPr>
          <w:ilvl w:val="3"/>
          <w:numId w:val="459"/>
        </w:numPr>
        <w:tabs>
          <w:tab w:val="left" w:pos="837"/>
        </w:tabs>
        <w:autoSpaceDE w:val="0"/>
        <w:autoSpaceDN w:val="0"/>
        <w:spacing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Puls-terapie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metil-prednisolon;</w:t>
      </w:r>
    </w:p>
    <w:p w14:paraId="389FC4F5" w14:textId="77777777" w:rsidR="009C10C0" w:rsidRPr="001A1D17" w:rsidRDefault="009C10C0" w:rsidP="001A1D17">
      <w:pPr>
        <w:widowControl w:val="0"/>
        <w:numPr>
          <w:ilvl w:val="3"/>
          <w:numId w:val="459"/>
        </w:numPr>
        <w:tabs>
          <w:tab w:val="left" w:pos="837"/>
        </w:tabs>
        <w:autoSpaceDE w:val="0"/>
        <w:autoSpaceDN w:val="0"/>
        <w:spacing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corticoterapia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doze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sau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20 mg/zi mai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mult de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14 zile;</w:t>
      </w:r>
    </w:p>
    <w:p w14:paraId="6453BFE5" w14:textId="77777777" w:rsidR="009C10C0" w:rsidRPr="001A1D17" w:rsidRDefault="009C10C0" w:rsidP="001A1D17">
      <w:pPr>
        <w:widowControl w:val="0"/>
        <w:numPr>
          <w:ilvl w:val="3"/>
          <w:numId w:val="459"/>
        </w:numPr>
        <w:tabs>
          <w:tab w:val="left" w:pos="837"/>
        </w:tabs>
        <w:autoSpaceDE w:val="0"/>
        <w:autoSpaceDN w:val="0"/>
        <w:spacing w:before="68" w:after="0" w:line="28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MTX</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15 mg/mp/săpt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(0,6</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mg/kg/săpt);</w:t>
      </w:r>
    </w:p>
    <w:p w14:paraId="7BF5ACAC"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sulfasalazina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40</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 g/zi);</w:t>
      </w:r>
    </w:p>
    <w:p w14:paraId="1AEE45B0"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ciclosporina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41F42683"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azatioprina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1 -</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4E76448F" w14:textId="77777777" w:rsidR="009C10C0" w:rsidRPr="001A1D17" w:rsidRDefault="009C10C0" w:rsidP="001A1D17">
      <w:pPr>
        <w:widowControl w:val="0"/>
        <w:numPr>
          <w:ilvl w:val="3"/>
          <w:numId w:val="459"/>
        </w:numPr>
        <w:tabs>
          <w:tab w:val="left" w:pos="837"/>
        </w:tabs>
        <w:autoSpaceDE w:val="0"/>
        <w:autoSpaceDN w:val="0"/>
        <w:spacing w:after="0" w:line="276" w:lineRule="exact"/>
        <w:ind w:right="1" w:hanging="36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ciclofosfamida </w:t>
      </w:r>
      <w:r w:rsidRPr="001A1D17">
        <w:rPr>
          <w:rFonts w:ascii="Times New Roman" w:eastAsia="Times New Roman" w:hAnsi="Times New Roman" w:cs="Times New Roman"/>
          <w:sz w:val="24"/>
          <w:szCs w:val="24"/>
          <w:u w:val="single"/>
        </w:rPr>
        <w:t>&gt;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0,5</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mg/kg/zi;</w:t>
      </w:r>
    </w:p>
    <w:p w14:paraId="2A30FB0A" w14:textId="77777777" w:rsidR="009C10C0" w:rsidRPr="001A1D17" w:rsidRDefault="009C10C0" w:rsidP="001A1D17">
      <w:pPr>
        <w:widowControl w:val="0"/>
        <w:autoSpaceDE w:val="0"/>
        <w:autoSpaceDN w:val="0"/>
        <w:spacing w:after="0" w:line="240" w:lineRule="auto"/>
        <w:ind w:right="1" w:firstLine="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cazul în care - la momentul solicitării terapiei biologice - pacienţii se află deja în tratament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 mari de medicamente antireumatice modificatoare de boală (DMARDs) şi/sau doze mari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glucocorticoizi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 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rujeolă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varicelă,</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58"/>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dispoziţie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varianta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scăderii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timp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minim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2</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3</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săptămâni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dozelor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imunosupresoare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menţionate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anterior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efectuarea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vaccinărilor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restante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după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acest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interval.</w:t>
      </w:r>
    </w:p>
    <w:p w14:paraId="341B8759" w14:textId="77777777" w:rsidR="009C10C0" w:rsidRPr="001A1D17" w:rsidRDefault="009C10C0" w:rsidP="001A1D17">
      <w:pPr>
        <w:widowControl w:val="0"/>
        <w:tabs>
          <w:tab w:val="left" w:pos="568"/>
        </w:tabs>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În situaţia în care schema de vaccinare obligatorie este incompletă şi/sau nu se poate face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dovada vaccinărilor antipneumococică, antivaricelă şi antihepatită A, medicul curant are obligaţia</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de a aduce la cunoştinţa părintelui sau tutorelui legal al pacientului pediatric riscurile legate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terapia biologică la un pacient cu schemă incompletă de vaccinare. Părintele sau tutorele legal îşi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asuma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 scris aceste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riscuri.</w:t>
      </w:r>
    </w:p>
    <w:p w14:paraId="1F243D92" w14:textId="77777777" w:rsidR="009C10C0" w:rsidRPr="001A1D17" w:rsidRDefault="009C10C0" w:rsidP="001A1D17">
      <w:pPr>
        <w:widowControl w:val="0"/>
        <w:autoSpaceDE w:val="0"/>
        <w:autoSpaceDN w:val="0"/>
        <w:spacing w:before="2" w:after="0" w:line="240" w:lineRule="auto"/>
        <w:ind w:right="1"/>
        <w:jc w:val="both"/>
        <w:rPr>
          <w:rFonts w:ascii="Times New Roman" w:eastAsia="Times New Roman" w:hAnsi="Times New Roman" w:cs="Times New Roman"/>
          <w:sz w:val="24"/>
          <w:szCs w:val="24"/>
        </w:rPr>
      </w:pPr>
    </w:p>
    <w:p w14:paraId="4C5AD484" w14:textId="77777777" w:rsidR="009C10C0" w:rsidRPr="001A1D17" w:rsidRDefault="009C10C0" w:rsidP="001A1D17">
      <w:pPr>
        <w:widowControl w:val="0"/>
        <w:numPr>
          <w:ilvl w:val="1"/>
          <w:numId w:val="459"/>
        </w:numPr>
        <w:tabs>
          <w:tab w:val="left" w:pos="357"/>
        </w:tabs>
        <w:autoSpaceDE w:val="0"/>
        <w:autoSpaceDN w:val="0"/>
        <w:spacing w:after="0" w:line="240" w:lineRule="auto"/>
        <w:ind w:right="1" w:hanging="24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vor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administra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concomitent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două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medicamente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biologice.</w:t>
      </w:r>
    </w:p>
    <w:p w14:paraId="5397BAEC" w14:textId="77777777" w:rsidR="009C10C0" w:rsidRPr="001A1D17" w:rsidRDefault="009C10C0" w:rsidP="001A1D17">
      <w:pPr>
        <w:widowControl w:val="0"/>
        <w:tabs>
          <w:tab w:val="left" w:pos="357"/>
        </w:tabs>
        <w:autoSpaceDE w:val="0"/>
        <w:autoSpaceDN w:val="0"/>
        <w:spacing w:after="0" w:line="240" w:lineRule="auto"/>
        <w:ind w:left="240"/>
        <w:jc w:val="both"/>
        <w:rPr>
          <w:rFonts w:ascii="Times New Roman" w:eastAsia="Times New Roman" w:hAnsi="Times New Roman" w:cs="Times New Roman"/>
          <w:sz w:val="24"/>
          <w:szCs w:val="24"/>
        </w:rPr>
      </w:pPr>
    </w:p>
    <w:p w14:paraId="7EEAC9F2" w14:textId="77777777" w:rsidR="009C10C0" w:rsidRPr="001A1D17" w:rsidRDefault="009C10C0" w:rsidP="001A1D17">
      <w:pPr>
        <w:widowControl w:val="0"/>
        <w:numPr>
          <w:ilvl w:val="1"/>
          <w:numId w:val="459"/>
        </w:numPr>
        <w:pBdr>
          <w:top w:val="nil"/>
          <w:left w:val="nil"/>
          <w:bottom w:val="nil"/>
          <w:right w:val="nil"/>
          <w:between w:val="nil"/>
          <w:bar w:val="nil"/>
        </w:pBdr>
        <w:tabs>
          <w:tab w:val="left" w:pos="357"/>
        </w:tabs>
        <w:autoSpaceDE w:val="0"/>
        <w:autoSpaceDN w:val="0"/>
        <w:adjustRightInd w:val="0"/>
        <w:spacing w:after="0" w:line="240" w:lineRule="auto"/>
        <w:ind w:hanging="241"/>
        <w:jc w:val="both"/>
        <w:rPr>
          <w:rFonts w:ascii="Times New Roman" w:eastAsia="Times New Roman" w:hAnsi="Times New Roman" w:cs="Times New Roman"/>
          <w:sz w:val="24"/>
          <w:szCs w:val="24"/>
          <w:lang w:val="x-none"/>
        </w:rPr>
      </w:pPr>
      <w:r w:rsidRPr="001A1D17">
        <w:rPr>
          <w:rFonts w:ascii="Times New Roman" w:eastAsia="Times New Roman" w:hAnsi="Times New Roman" w:cs="Times New Roman"/>
          <w:sz w:val="24"/>
          <w:szCs w:val="24"/>
        </w:rPr>
        <w:t>Pentru Anakinra se recomandă determinarea numărului de neutrofile înainte de începerea tratamentului, lunar în primele 6 luni de tratament şi trimestrial după aceea. La pacienţii care devin neutropenici (NAN &lt; 1,5 x 109 /l), NAN trebuie monitorizat cu atenţie iar tratamentul cu Anakinra trebuie întrerupt.</w:t>
      </w:r>
    </w:p>
    <w:p w14:paraId="10523D6E" w14:textId="77777777" w:rsidR="009C10C0" w:rsidRPr="001A1D17" w:rsidRDefault="009C10C0" w:rsidP="001A1D17">
      <w:pPr>
        <w:widowControl w:val="0"/>
        <w:autoSpaceDE w:val="0"/>
        <w:autoSpaceDN w:val="0"/>
        <w:spacing w:before="5" w:after="0" w:line="240" w:lineRule="auto"/>
        <w:jc w:val="both"/>
        <w:rPr>
          <w:rFonts w:ascii="Times New Roman" w:eastAsia="Times New Roman" w:hAnsi="Times New Roman" w:cs="Times New Roman"/>
          <w:sz w:val="24"/>
          <w:szCs w:val="24"/>
          <w:lang w:val="x-none"/>
        </w:rPr>
      </w:pPr>
    </w:p>
    <w:p w14:paraId="3E0B69D2" w14:textId="77777777" w:rsidR="009C10C0" w:rsidRPr="001A1D17" w:rsidRDefault="009C10C0" w:rsidP="001A1D17">
      <w:pPr>
        <w:widowControl w:val="0"/>
        <w:numPr>
          <w:ilvl w:val="0"/>
          <w:numId w:val="459"/>
        </w:numPr>
        <w:tabs>
          <w:tab w:val="left" w:pos="284"/>
        </w:tabs>
        <w:autoSpaceDE w:val="0"/>
        <w:autoSpaceDN w:val="0"/>
        <w:spacing w:after="0" w:line="240" w:lineRule="auto"/>
        <w:ind w:left="502" w:hanging="502"/>
        <w:jc w:val="both"/>
        <w:outlineLvl w:val="2"/>
        <w:rPr>
          <w:rFonts w:ascii="Times New Roman" w:eastAsia="Times New Roman" w:hAnsi="Times New Roman" w:cs="Times New Roman"/>
          <w:b/>
          <w:bCs/>
          <w:sz w:val="24"/>
          <w:szCs w:val="24"/>
        </w:rPr>
      </w:pPr>
      <w:r w:rsidRPr="001A1D17">
        <w:rPr>
          <w:rFonts w:ascii="Times New Roman" w:eastAsia="Times New Roman" w:hAnsi="Times New Roman" w:cs="Times New Roman"/>
          <w:b/>
          <w:bCs/>
          <w:sz w:val="24"/>
          <w:szCs w:val="24"/>
        </w:rPr>
        <w:t>Medici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curanţi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şi medici</w:t>
      </w:r>
      <w:r w:rsidRPr="001A1D17">
        <w:rPr>
          <w:rFonts w:ascii="Times New Roman" w:eastAsia="Times New Roman" w:hAnsi="Times New Roman" w:cs="Times New Roman"/>
          <w:b/>
          <w:bCs/>
          <w:spacing w:val="-3"/>
          <w:sz w:val="24"/>
          <w:szCs w:val="24"/>
        </w:rPr>
        <w:t xml:space="preserve"> </w:t>
      </w:r>
      <w:r w:rsidRPr="001A1D17">
        <w:rPr>
          <w:rFonts w:ascii="Times New Roman" w:eastAsia="Times New Roman" w:hAnsi="Times New Roman" w:cs="Times New Roman"/>
          <w:b/>
          <w:bCs/>
          <w:sz w:val="24"/>
          <w:szCs w:val="24"/>
        </w:rPr>
        <w:t>prescriptori</w:t>
      </w:r>
    </w:p>
    <w:p w14:paraId="56E7745B" w14:textId="77777777" w:rsidR="009C10C0" w:rsidRPr="001A1D17" w:rsidRDefault="009C10C0" w:rsidP="001A1D17">
      <w:pPr>
        <w:widowControl w:val="0"/>
        <w:autoSpaceDE w:val="0"/>
        <w:autoSpaceDN w:val="0"/>
        <w:spacing w:before="7" w:after="0" w:line="240" w:lineRule="auto"/>
        <w:jc w:val="both"/>
        <w:rPr>
          <w:rFonts w:ascii="Times New Roman" w:eastAsia="Times New Roman" w:hAnsi="Times New Roman" w:cs="Times New Roman"/>
          <w:b/>
          <w:sz w:val="24"/>
          <w:szCs w:val="24"/>
        </w:rPr>
      </w:pPr>
    </w:p>
    <w:p w14:paraId="0867A373"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specialitate (care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are dreptul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prescrie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specific 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conformitate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Hotărârea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Guvernului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720/2008</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aprobarea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cuprinzând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beneficiază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ambulatoriu, cu sau fără contribuţie personală, pe bază de prescripţie medicală, în sistemul 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asigurări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sociale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precum</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cadrul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programelor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republicată,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cu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modificările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completările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ulterioare),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completează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dosarul</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pacientului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conţine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date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despre:</w:t>
      </w:r>
    </w:p>
    <w:p w14:paraId="0AF624D5" w14:textId="77777777" w:rsidR="009C10C0" w:rsidRPr="001A1D17" w:rsidRDefault="009C10C0" w:rsidP="001A1D17">
      <w:pPr>
        <w:widowControl w:val="0"/>
        <w:numPr>
          <w:ilvl w:val="0"/>
          <w:numId w:val="450"/>
        </w:numPr>
        <w:tabs>
          <w:tab w:val="left" w:pos="993"/>
        </w:tabs>
        <w:autoSpaceDE w:val="0"/>
        <w:autoSpaceDN w:val="0"/>
        <w:spacing w:before="15"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 xml:space="preserve">diagnosticul de artrită idiopatică juvenilă/boala Still după criteriile ACR confirmat într-un centru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 xml:space="preserve">universitar;  </w:t>
      </w:r>
    </w:p>
    <w:p w14:paraId="1FEFBFBF" w14:textId="77777777" w:rsidR="009C10C0" w:rsidRPr="001A1D17" w:rsidRDefault="009C10C0" w:rsidP="001A1D17">
      <w:pPr>
        <w:widowControl w:val="0"/>
        <w:numPr>
          <w:ilvl w:val="0"/>
          <w:numId w:val="450"/>
        </w:numPr>
        <w:tabs>
          <w:tab w:val="left" w:pos="993"/>
        </w:tabs>
        <w:autoSpaceDE w:val="0"/>
        <w:autoSpaceDN w:val="0"/>
        <w:spacing w:before="18"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istoricul bolii (debut, evoluţie, scheme terapeutice anterioare - preparate, doze, evoluţie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sub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tratament, data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iniţierii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data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opririi tratamentului);</w:t>
      </w:r>
    </w:p>
    <w:p w14:paraId="4B9BB6FC"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starea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clinică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(număr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articulaţii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dureroase/tumefiate,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redoare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matinală,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deficite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funcţionale);</w:t>
      </w:r>
    </w:p>
    <w:p w14:paraId="2FC7CF05" w14:textId="77777777" w:rsidR="009C10C0" w:rsidRPr="001A1D17" w:rsidRDefault="009C10C0" w:rsidP="001A1D17">
      <w:pPr>
        <w:widowControl w:val="0"/>
        <w:numPr>
          <w:ilvl w:val="0"/>
          <w:numId w:val="450"/>
        </w:numPr>
        <w:tabs>
          <w:tab w:val="left" w:pos="993"/>
        </w:tabs>
        <w:autoSpaceDE w:val="0"/>
        <w:autoSpaceDN w:val="0"/>
        <w:spacing w:before="13" w:after="0" w:line="230"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scala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analogă vizuală (VAS) pentru</w:t>
      </w:r>
      <w:r w:rsidRPr="001A1D17">
        <w:rPr>
          <w:rFonts w:ascii="Times New Roman" w:eastAsia="Times New Roman" w:hAnsi="Times New Roman" w:cs="Times New Roman"/>
          <w:spacing w:val="60"/>
          <w:sz w:val="24"/>
          <w:szCs w:val="24"/>
        </w:rPr>
        <w:t xml:space="preserve"> </w:t>
      </w:r>
      <w:r w:rsidRPr="001A1D17">
        <w:rPr>
          <w:rFonts w:ascii="Times New Roman" w:eastAsia="Times New Roman" w:hAnsi="Times New Roman" w:cs="Times New Roman"/>
          <w:sz w:val="24"/>
          <w:szCs w:val="24"/>
        </w:rPr>
        <w:t>evaluarea globală a activităţii bolii de către 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 aparţinător, care este completată direct pe fişă, aceasta fiind semnată şi datată de către pacient, părinte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sau tutorele legal;</w:t>
      </w:r>
    </w:p>
    <w:p w14:paraId="1F5DB4C1" w14:textId="77777777" w:rsidR="009C10C0" w:rsidRPr="001A1D17" w:rsidRDefault="009C10C0" w:rsidP="001A1D17">
      <w:pPr>
        <w:widowControl w:val="0"/>
        <w:numPr>
          <w:ilvl w:val="0"/>
          <w:numId w:val="450"/>
        </w:numPr>
        <w:tabs>
          <w:tab w:val="left" w:pos="993"/>
        </w:tabs>
        <w:autoSpaceDE w:val="0"/>
        <w:autoSpaceDN w:val="0"/>
        <w:spacing w:before="5" w:after="0" w:line="286" w:lineRule="exact"/>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nivelul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reactanţilor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fază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acută a</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inflamaţiei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(VSH,</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CRP cantitativ);</w:t>
      </w:r>
    </w:p>
    <w:p w14:paraId="68EC23F5" w14:textId="77777777" w:rsidR="009C10C0" w:rsidRPr="001A1D17" w:rsidRDefault="009C10C0" w:rsidP="001A1D17">
      <w:pPr>
        <w:widowControl w:val="0"/>
        <w:numPr>
          <w:ilvl w:val="0"/>
          <w:numId w:val="450"/>
        </w:numPr>
        <w:tabs>
          <w:tab w:val="left" w:pos="993"/>
        </w:tabs>
        <w:autoSpaceDE w:val="0"/>
        <w:autoSpaceDN w:val="0"/>
        <w:spacing w:after="0" w:line="240"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chestionarul de evaluare a sănătății copilului privind abilitatile sale functionale (CHAQ);</w:t>
      </w:r>
    </w:p>
    <w:p w14:paraId="462C51A9" w14:textId="77777777" w:rsidR="009C10C0" w:rsidRPr="001A1D17" w:rsidRDefault="009C10C0" w:rsidP="001A1D17">
      <w:pPr>
        <w:widowControl w:val="0"/>
        <w:numPr>
          <w:ilvl w:val="0"/>
          <w:numId w:val="450"/>
        </w:numPr>
        <w:tabs>
          <w:tab w:val="left" w:pos="993"/>
        </w:tabs>
        <w:autoSpaceDE w:val="0"/>
        <w:autoSpaceDN w:val="0"/>
        <w:spacing w:before="4"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rezultatele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testării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Gold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(teste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imunologice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tip</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IGRA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interferon gamma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release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assay)</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testării cutanate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tuberculină</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(TCT);</w:t>
      </w:r>
    </w:p>
    <w:p w14:paraId="2D458A33" w14:textId="77777777" w:rsidR="009C10C0" w:rsidRPr="001A1D17" w:rsidRDefault="009C10C0" w:rsidP="001A1D17">
      <w:pPr>
        <w:widowControl w:val="0"/>
        <w:numPr>
          <w:ilvl w:val="0"/>
          <w:numId w:val="450"/>
        </w:numPr>
        <w:tabs>
          <w:tab w:val="left" w:pos="993"/>
        </w:tabs>
        <w:autoSpaceDE w:val="0"/>
        <w:autoSpaceDN w:val="0"/>
        <w:spacing w:before="4" w:after="0" w:line="286" w:lineRule="exact"/>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rezultatele</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markerilor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serologici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infecţiile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virusuri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hepatitice B</w:t>
      </w:r>
      <w:r w:rsidRPr="001A1D17">
        <w:rPr>
          <w:rFonts w:ascii="Times New Roman" w:eastAsia="Times New Roman" w:hAnsi="Times New Roman" w:cs="Times New Roman"/>
          <w:spacing w:val="-3"/>
          <w:sz w:val="24"/>
          <w:szCs w:val="24"/>
        </w:rPr>
        <w:t xml:space="preserve"> </w:t>
      </w:r>
      <w:r w:rsidRPr="001A1D17">
        <w:rPr>
          <w:rFonts w:ascii="Times New Roman" w:eastAsia="Times New Roman" w:hAnsi="Times New Roman" w:cs="Times New Roman"/>
          <w:sz w:val="24"/>
          <w:szCs w:val="24"/>
        </w:rPr>
        <w:t>şi</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C;</w:t>
      </w:r>
    </w:p>
    <w:p w14:paraId="5FD39D25" w14:textId="77777777" w:rsidR="009C10C0" w:rsidRPr="001A1D17" w:rsidRDefault="009C10C0" w:rsidP="001A1D17">
      <w:pPr>
        <w:widowControl w:val="0"/>
        <w:numPr>
          <w:ilvl w:val="0"/>
          <w:numId w:val="450"/>
        </w:numPr>
        <w:tabs>
          <w:tab w:val="left" w:pos="993"/>
        </w:tabs>
        <w:autoSpaceDE w:val="0"/>
        <w:autoSpaceDN w:val="0"/>
        <w:spacing w:before="4"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recomandarea</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tratamentului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cu</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agenţi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biologici</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(justificare</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iniţiere,</w:t>
      </w:r>
      <w:r w:rsidRPr="001A1D17">
        <w:rPr>
          <w:rFonts w:ascii="Times New Roman" w:eastAsia="Times New Roman" w:hAnsi="Times New Roman" w:cs="Times New Roman"/>
          <w:spacing w:val="15"/>
          <w:sz w:val="24"/>
          <w:szCs w:val="24"/>
        </w:rPr>
        <w:t xml:space="preserve"> </w:t>
      </w:r>
      <w:r w:rsidRPr="001A1D17">
        <w:rPr>
          <w:rFonts w:ascii="Times New Roman" w:eastAsia="Times New Roman" w:hAnsi="Times New Roman" w:cs="Times New Roman"/>
          <w:sz w:val="24"/>
          <w:szCs w:val="24"/>
        </w:rPr>
        <w:t>continuare</w:t>
      </w:r>
      <w:r w:rsidRPr="001A1D17">
        <w:rPr>
          <w:rFonts w:ascii="Times New Roman" w:eastAsia="Times New Roman" w:hAnsi="Times New Roman" w:cs="Times New Roman"/>
          <w:spacing w:val="1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switch);</w:t>
      </w:r>
    </w:p>
    <w:p w14:paraId="54406D61"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pneumolog</w:t>
      </w:r>
      <w:r w:rsidRPr="001A1D17">
        <w:rPr>
          <w:rFonts w:ascii="Times New Roman" w:eastAsia="Times New Roman" w:hAnsi="Times New Roman" w:cs="Times New Roman"/>
          <w:spacing w:val="10"/>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7"/>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4"/>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determinarea</w:t>
      </w:r>
      <w:r w:rsidRPr="001A1D17">
        <w:rPr>
          <w:rFonts w:ascii="Times New Roman" w:eastAsia="Times New Roman" w:hAnsi="Times New Roman" w:cs="Times New Roman"/>
          <w:spacing w:val="12"/>
          <w:sz w:val="24"/>
          <w:szCs w:val="24"/>
        </w:rPr>
        <w:t xml:space="preserve"> </w:t>
      </w:r>
      <w:r w:rsidRPr="001A1D17">
        <w:rPr>
          <w:rFonts w:ascii="Times New Roman" w:eastAsia="Times New Roman" w:hAnsi="Times New Roman" w:cs="Times New Roman"/>
          <w:sz w:val="24"/>
          <w:szCs w:val="24"/>
        </w:rPr>
        <w:t>QuantiFERON</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TB</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6"/>
          <w:sz w:val="24"/>
          <w:szCs w:val="24"/>
        </w:rPr>
        <w:t xml:space="preserve"> </w:t>
      </w:r>
      <w:r w:rsidRPr="001A1D17">
        <w:rPr>
          <w:rFonts w:ascii="Times New Roman" w:eastAsia="Times New Roman" w:hAnsi="Times New Roman" w:cs="Times New Roman"/>
          <w:sz w:val="24"/>
          <w:szCs w:val="24"/>
        </w:rPr>
        <w:t>a</w:t>
      </w:r>
      <w:r w:rsidRPr="001A1D17">
        <w:rPr>
          <w:rFonts w:ascii="Times New Roman" w:eastAsia="Times New Roman" w:hAnsi="Times New Roman" w:cs="Times New Roman"/>
          <w:spacing w:val="13"/>
          <w:sz w:val="24"/>
          <w:szCs w:val="24"/>
        </w:rPr>
        <w:t xml:space="preserve"> </w:t>
      </w:r>
      <w:r w:rsidRPr="001A1D17">
        <w:rPr>
          <w:rFonts w:ascii="Times New Roman" w:eastAsia="Times New Roman" w:hAnsi="Times New Roman" w:cs="Times New Roman"/>
          <w:sz w:val="24"/>
          <w:szCs w:val="24"/>
        </w:rPr>
        <w:t>TCT</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este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pozitivă;</w:t>
      </w:r>
    </w:p>
    <w:p w14:paraId="46B11361" w14:textId="77777777" w:rsidR="009C10C0" w:rsidRPr="001A1D17" w:rsidRDefault="009C10C0" w:rsidP="001A1D17">
      <w:pPr>
        <w:widowControl w:val="0"/>
        <w:numPr>
          <w:ilvl w:val="0"/>
          <w:numId w:val="450"/>
        </w:numPr>
        <w:tabs>
          <w:tab w:val="left" w:pos="993"/>
        </w:tabs>
        <w:autoSpaceDE w:val="0"/>
        <w:autoSpaceDN w:val="0"/>
        <w:spacing w:before="19" w:after="0" w:line="223" w:lineRule="auto"/>
        <w:ind w:left="426" w:right="1" w:hanging="426"/>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avizul</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medicului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specialist</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boli</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infecţioase</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23"/>
          <w:sz w:val="24"/>
          <w:szCs w:val="24"/>
        </w:rPr>
        <w:t xml:space="preserve"> </w:t>
      </w:r>
      <w:r w:rsidRPr="001A1D17">
        <w:rPr>
          <w:rFonts w:ascii="Times New Roman" w:eastAsia="Times New Roman" w:hAnsi="Times New Roman" w:cs="Times New Roman"/>
          <w:sz w:val="24"/>
          <w:szCs w:val="24"/>
        </w:rPr>
        <w:t>gastroenterologie</w:t>
      </w:r>
      <w:r w:rsidRPr="001A1D17">
        <w:rPr>
          <w:rFonts w:ascii="Times New Roman" w:eastAsia="Times New Roman" w:hAnsi="Times New Roman" w:cs="Times New Roman"/>
          <w:spacing w:val="20"/>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4"/>
          <w:sz w:val="24"/>
          <w:szCs w:val="24"/>
        </w:rPr>
        <w:t xml:space="preserve"> </w:t>
      </w:r>
      <w:r w:rsidRPr="001A1D17">
        <w:rPr>
          <w:rFonts w:ascii="Times New Roman" w:eastAsia="Times New Roman" w:hAnsi="Times New Roman" w:cs="Times New Roman"/>
          <w:sz w:val="24"/>
          <w:szCs w:val="24"/>
        </w:rPr>
        <w:t>cazul</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2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22"/>
          <w:sz w:val="24"/>
          <w:szCs w:val="24"/>
        </w:rPr>
        <w:t xml:space="preserve"> </w:t>
      </w:r>
      <w:r w:rsidRPr="001A1D17">
        <w:rPr>
          <w:rFonts w:ascii="Times New Roman" w:eastAsia="Times New Roman" w:hAnsi="Times New Roman" w:cs="Times New Roman"/>
          <w:sz w:val="24"/>
          <w:szCs w:val="24"/>
        </w:rPr>
        <w:t xml:space="preserve">este  </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pozitiv</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cel puţin un marker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 infecţiei cu virusuri hepatitice.</w:t>
      </w:r>
    </w:p>
    <w:p w14:paraId="124154B8" w14:textId="77777777" w:rsidR="009C10C0" w:rsidRPr="001A1D17" w:rsidRDefault="009C10C0" w:rsidP="001A1D17">
      <w:pPr>
        <w:widowControl w:val="0"/>
        <w:autoSpaceDE w:val="0"/>
        <w:autoSpaceDN w:val="0"/>
        <w:spacing w:before="184"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Medicul curant are obligaţia să discute cu pacientul, părintele sau tutorele legal al pacientului pediatric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starea evolutivă a bolii, prognosticul şi riscurile de complicaţii şi necesitatea administrării corecte</w:t>
      </w:r>
      <w:r w:rsidRPr="001A1D17">
        <w:rPr>
          <w:rFonts w:ascii="Times New Roman" w:eastAsia="Times New Roman" w:hAnsi="Times New Roman" w:cs="Times New Roman"/>
          <w:spacing w:val="-57"/>
          <w:sz w:val="24"/>
          <w:szCs w:val="24"/>
        </w:rPr>
        <w:t xml:space="preserve">    </w:t>
      </w:r>
      <w:r w:rsidRPr="001A1D17">
        <w:rPr>
          <w:rFonts w:ascii="Times New Roman" w:eastAsia="Times New Roman" w:hAnsi="Times New Roman" w:cs="Times New Roman"/>
          <w:sz w:val="24"/>
          <w:szCs w:val="24"/>
        </w:rPr>
        <w:t>a tratamentului biologic, inclusiv asocierea tratamentului biologic cu DMARDs. Medicul 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 întocmeşte dosarul poartă întreaga răspundere pentru corectitudinea informaţiilor 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incluse şi documentele sursă ale pacientului, punându-le la dispoziţia Comisiilor de control 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Caselor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 xml:space="preserve">Asigurări de Sănătate, recomandandu-se ca  datele sa fie introduse în aplicația   informatică Registrul Român de Boli Reumatice. </w:t>
      </w:r>
    </w:p>
    <w:p w14:paraId="6F5BE092"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p>
    <w:p w14:paraId="32C3370D" w14:textId="77777777" w:rsidR="009C10C0" w:rsidRPr="001A1D17" w:rsidRDefault="009C10C0" w:rsidP="001A1D17">
      <w:pPr>
        <w:widowControl w:val="0"/>
        <w:autoSpaceDE w:val="0"/>
        <w:autoSpaceDN w:val="0"/>
        <w:spacing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va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asigura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permanent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caracterul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confidenţial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informaţiei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despre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pacient.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 curant va solicita pacientului, părintelui sau tutorelui legal să semneze o declaraţie de consimţământ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privind tratamentul aplicat şi prelucrarea datelor sale medicale în scopuri ştiinţifice şi medicale.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Declaraţia de consimţământ privind tratamentul aplicat va fi reînnoită doar dacă se modifică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schema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terapeutică,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agentul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biologic</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sau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curant.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restul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situaţiilor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declaraţia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consimţământ</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întocmeşte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o singură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dată.</w:t>
      </w:r>
    </w:p>
    <w:p w14:paraId="52B67A26" w14:textId="77777777" w:rsidR="007658E7" w:rsidRPr="001A1D17" w:rsidRDefault="007658E7"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u w:val="single"/>
        </w:rPr>
      </w:pPr>
    </w:p>
    <w:p w14:paraId="0623CADD" w14:textId="77777777" w:rsidR="009C10C0" w:rsidRPr="001A1D17" w:rsidRDefault="009C10C0" w:rsidP="001A1D17">
      <w:pPr>
        <w:widowControl w:val="0"/>
        <w:autoSpaceDE w:val="0"/>
        <w:autoSpaceDN w:val="0"/>
        <w:spacing w:before="1" w:after="0" w:line="240" w:lineRule="auto"/>
        <w:ind w:right="1"/>
        <w:jc w:val="both"/>
        <w:rPr>
          <w:rFonts w:ascii="Times New Roman" w:eastAsia="Times New Roman" w:hAnsi="Times New Roman" w:cs="Times New Roman"/>
          <w:spacing w:val="1"/>
          <w:sz w:val="24"/>
          <w:szCs w:val="24"/>
        </w:rPr>
      </w:pPr>
      <w:r w:rsidRPr="001A1D17">
        <w:rPr>
          <w:rFonts w:ascii="Times New Roman" w:eastAsia="Times New Roman" w:hAnsi="Times New Roman" w:cs="Times New Roman"/>
          <w:sz w:val="24"/>
          <w:szCs w:val="24"/>
          <w:u w:val="single"/>
        </w:rPr>
        <w:t>Pentru iniţierea terapiei</w:t>
      </w:r>
      <w:r w:rsidRPr="001A1D17">
        <w:rPr>
          <w:rFonts w:ascii="Times New Roman" w:eastAsia="Times New Roman" w:hAnsi="Times New Roman" w:cs="Times New Roman"/>
          <w:spacing w:val="1"/>
          <w:sz w:val="24"/>
          <w:szCs w:val="24"/>
          <w:u w:val="single"/>
        </w:rPr>
        <w:t xml:space="preserve"> </w:t>
      </w:r>
      <w:r w:rsidRPr="001A1D17">
        <w:rPr>
          <w:rFonts w:ascii="Times New Roman" w:eastAsia="Times New Roman" w:hAnsi="Times New Roman" w:cs="Times New Roman"/>
          <w:sz w:val="24"/>
          <w:szCs w:val="24"/>
          <w:u w:val="single"/>
        </w:rPr>
        <w:t>biologice sau pentru switch la cazurile pediatrice se impune certificarea intr-un centru universitar a diagnosticului, gradului de activitate al bolii şi a necesităţii instituirii/modificării tratamentului biologic de către</w:t>
      </w:r>
      <w:r w:rsidRPr="001A1D17">
        <w:rPr>
          <w:rFonts w:ascii="Times New Roman" w:eastAsia="Times New Roman" w:hAnsi="Times New Roman" w:cs="Times New Roman"/>
          <w:spacing w:val="1"/>
          <w:sz w:val="24"/>
          <w:szCs w:val="24"/>
        </w:rPr>
        <w:t>:</w:t>
      </w:r>
    </w:p>
    <w:p w14:paraId="262A2B4C" w14:textId="3BC136DA" w:rsidR="009C10C0" w:rsidRPr="001A1D17" w:rsidRDefault="009C10C0" w:rsidP="001A1D17">
      <w:pPr>
        <w:pStyle w:val="ListParagraph"/>
        <w:widowControl w:val="0"/>
        <w:numPr>
          <w:ilvl w:val="1"/>
          <w:numId w:val="549"/>
        </w:numPr>
        <w:autoSpaceDE w:val="0"/>
        <w:autoSpaceDN w:val="0"/>
        <w:spacing w:before="1"/>
        <w:ind w:left="567" w:right="1" w:hanging="283"/>
        <w:jc w:val="both"/>
        <w:rPr>
          <w:color w:val="auto"/>
        </w:rPr>
      </w:pPr>
      <w:r w:rsidRPr="001A1D17">
        <w:rPr>
          <w:color w:val="auto"/>
        </w:rPr>
        <w:t>un medic specialist pediatru cu dubla specialitate (pediatrie si reumatologie) sau</w:t>
      </w:r>
    </w:p>
    <w:p w14:paraId="3ACBC020" w14:textId="3D90F622" w:rsidR="009C10C0" w:rsidRPr="001A1D17" w:rsidRDefault="009C10C0" w:rsidP="001A1D17">
      <w:pPr>
        <w:pStyle w:val="ListParagraph"/>
        <w:widowControl w:val="0"/>
        <w:numPr>
          <w:ilvl w:val="1"/>
          <w:numId w:val="549"/>
        </w:numPr>
        <w:autoSpaceDE w:val="0"/>
        <w:autoSpaceDN w:val="0"/>
        <w:spacing w:before="1"/>
        <w:ind w:left="567" w:right="1" w:hanging="283"/>
        <w:jc w:val="both"/>
        <w:rPr>
          <w:color w:val="auto"/>
        </w:rPr>
      </w:pPr>
      <w:r w:rsidRPr="001A1D17">
        <w:rPr>
          <w:color w:val="auto"/>
        </w:rPr>
        <w:t>un medic specialist pediatru cu atestat de studii complementare în reumatologie pediatrică  sau reumatolog cu atestat de studii complementare în reumatologie pediatrică</w:t>
      </w:r>
    </w:p>
    <w:p w14:paraId="3D78D327" w14:textId="77777777" w:rsidR="007658E7" w:rsidRPr="001A1D17" w:rsidRDefault="007658E7"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lang w:val="es-ES"/>
        </w:rPr>
      </w:pPr>
    </w:p>
    <w:p w14:paraId="35966A56" w14:textId="77777777" w:rsidR="009C10C0" w:rsidRPr="001A1D17" w:rsidRDefault="009C10C0" w:rsidP="001A1D17">
      <w:pPr>
        <w:widowControl w:val="0"/>
        <w:autoSpaceDE w:val="0"/>
        <w:autoSpaceDN w:val="0"/>
        <w:spacing w:before="1" w:after="0" w:line="240" w:lineRule="auto"/>
        <w:ind w:right="1"/>
        <w:jc w:val="both"/>
        <w:rPr>
          <w:rFonts w:ascii="Times New Roman" w:eastAsia="Calibri" w:hAnsi="Times New Roman" w:cs="Times New Roman"/>
          <w:sz w:val="24"/>
          <w:szCs w:val="24"/>
        </w:rPr>
      </w:pPr>
      <w:r w:rsidRPr="001A1D17">
        <w:rPr>
          <w:rFonts w:ascii="Times New Roman" w:eastAsia="Times New Roman" w:hAnsi="Times New Roman" w:cs="Times New Roman"/>
          <w:sz w:val="24"/>
          <w:szCs w:val="24"/>
          <w:lang w:val="es-ES"/>
        </w:rPr>
        <w:t xml:space="preserve">Pentru </w:t>
      </w:r>
      <w:r w:rsidRPr="001A1D17">
        <w:rPr>
          <w:rFonts w:ascii="Times New Roman" w:eastAsia="Times New Roman" w:hAnsi="Times New Roman" w:cs="Times New Roman"/>
          <w:sz w:val="24"/>
          <w:szCs w:val="24"/>
        </w:rPr>
        <w:t>boala Still cu debut la varsta adulta</w:t>
      </w:r>
      <w:r w:rsidRPr="001A1D17">
        <w:rPr>
          <w:rFonts w:ascii="Times New Roman" w:eastAsia="Calibri" w:hAnsi="Times New Roman" w:cs="Times New Roman"/>
          <w:sz w:val="24"/>
          <w:szCs w:val="24"/>
        </w:rPr>
        <w:t xml:space="preserve"> pentru iniţierea terapiei biologice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p>
    <w:p w14:paraId="667A2F7E" w14:textId="32358CBF" w:rsidR="009C10C0" w:rsidRPr="001A1D17" w:rsidRDefault="009C10C0" w:rsidP="001A1D17">
      <w:pPr>
        <w:widowControl w:val="0"/>
        <w:autoSpaceDE w:val="0"/>
        <w:autoSpaceDN w:val="0"/>
        <w:spacing w:before="1" w:after="0" w:line="240" w:lineRule="auto"/>
        <w:ind w:right="1"/>
        <w:jc w:val="both"/>
        <w:rPr>
          <w:rFonts w:ascii="Times New Roman" w:eastAsia="Times New Roman" w:hAnsi="Times New Roman" w:cs="Times New Roman"/>
          <w:sz w:val="24"/>
          <w:szCs w:val="24"/>
        </w:rPr>
      </w:pPr>
      <w:r w:rsidRPr="001A1D17">
        <w:rPr>
          <w:rFonts w:ascii="Times New Roman" w:eastAsia="Times New Roman" w:hAnsi="Times New Roman" w:cs="Times New Roman"/>
          <w:sz w:val="24"/>
          <w:szCs w:val="24"/>
        </w:rPr>
        <w:t>Prescripţia poate fi efectuată de către medicul de specialitate pediatrie sau reumatologie care 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dreptul de a prescrie tratament specific în conformitate cu Hotărârea Guvernului nr. 720/2008</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pentru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aprobarea</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Listei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cuprinzând</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 de care beneficiază asiguraţii în tratamentul ambulatoriu, cu sau fără contribuţie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personală, pe bază de prescripţie medicală, în sistemul de asigurări sociale de sănătate, precum şi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denumirile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comune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internaţionale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corespunzătoare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medicamentelor</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care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acordă</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în</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cadrul</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programelor</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naţionale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de</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sănătate, republicată, cu</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modificările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și</w:t>
      </w:r>
      <w:r w:rsidRPr="001A1D17">
        <w:rPr>
          <w:rFonts w:ascii="Times New Roman" w:eastAsia="Times New Roman" w:hAnsi="Times New Roman" w:cs="Times New Roman"/>
          <w:spacing w:val="-1"/>
          <w:sz w:val="24"/>
          <w:szCs w:val="24"/>
        </w:rPr>
        <w:t xml:space="preserve"> </w:t>
      </w:r>
      <w:r w:rsidRPr="001A1D17">
        <w:rPr>
          <w:rFonts w:ascii="Times New Roman" w:eastAsia="Times New Roman" w:hAnsi="Times New Roman" w:cs="Times New Roman"/>
          <w:sz w:val="24"/>
          <w:szCs w:val="24"/>
        </w:rPr>
        <w:t>completările</w:t>
      </w:r>
      <w:r w:rsidRPr="001A1D17">
        <w:rPr>
          <w:rFonts w:ascii="Times New Roman" w:eastAsia="Times New Roman" w:hAnsi="Times New Roman" w:cs="Times New Roman"/>
          <w:spacing w:val="-2"/>
          <w:sz w:val="24"/>
          <w:szCs w:val="24"/>
        </w:rPr>
        <w:t xml:space="preserve"> </w:t>
      </w:r>
      <w:r w:rsidRPr="001A1D17">
        <w:rPr>
          <w:rFonts w:ascii="Times New Roman" w:eastAsia="Times New Roman" w:hAnsi="Times New Roman" w:cs="Times New Roman"/>
          <w:sz w:val="24"/>
          <w:szCs w:val="24"/>
        </w:rPr>
        <w:t>ulterioare.</w:t>
      </w:r>
      <w:r w:rsidR="007658E7" w:rsidRPr="001A1D17">
        <w:rPr>
          <w:rFonts w:ascii="Times New Roman" w:eastAsia="Times New Roman" w:hAnsi="Times New Roman" w:cs="Times New Roman"/>
          <w:sz w:val="24"/>
          <w:szCs w:val="24"/>
        </w:rPr>
        <w:t>”</w:t>
      </w:r>
    </w:p>
    <w:p w14:paraId="787CF533" w14:textId="77777777" w:rsidR="009C10C0" w:rsidRPr="001A1D17" w:rsidRDefault="009C10C0" w:rsidP="001A1D17">
      <w:pPr>
        <w:widowControl w:val="0"/>
        <w:autoSpaceDE w:val="0"/>
        <w:autoSpaceDN w:val="0"/>
        <w:spacing w:after="0" w:line="240" w:lineRule="auto"/>
        <w:jc w:val="both"/>
        <w:rPr>
          <w:rFonts w:ascii="Times New Roman" w:eastAsia="Times New Roman" w:hAnsi="Times New Roman" w:cs="Times New Roman"/>
          <w:sz w:val="24"/>
          <w:szCs w:val="24"/>
        </w:rPr>
      </w:pPr>
    </w:p>
    <w:p w14:paraId="43E5D1A9" w14:textId="77777777" w:rsidR="008B455A" w:rsidRPr="001A1D17" w:rsidRDefault="008B455A" w:rsidP="001A1D17">
      <w:pPr>
        <w:autoSpaceDE w:val="0"/>
        <w:autoSpaceDN w:val="0"/>
        <w:adjustRightInd w:val="0"/>
        <w:jc w:val="both"/>
        <w:rPr>
          <w:rFonts w:ascii="Times New Roman" w:eastAsia="Arial" w:hAnsi="Times New Roman" w:cs="Times New Roman"/>
          <w:b/>
          <w:bCs/>
          <w:sz w:val="24"/>
          <w:szCs w:val="24"/>
          <w:lang w:eastAsia="ro-RO"/>
        </w:rPr>
      </w:pPr>
    </w:p>
    <w:p w14:paraId="62A92B62" w14:textId="77777777" w:rsidR="008B455A" w:rsidRPr="001A1D17" w:rsidRDefault="008B455A" w:rsidP="001A1D17">
      <w:pPr>
        <w:autoSpaceDE w:val="0"/>
        <w:autoSpaceDN w:val="0"/>
        <w:adjustRightInd w:val="0"/>
        <w:jc w:val="both"/>
        <w:rPr>
          <w:rFonts w:ascii="Times New Roman" w:eastAsia="Calibri" w:hAnsi="Times New Roman" w:cs="Times New Roman"/>
          <w:b/>
          <w:bCs/>
          <w:sz w:val="24"/>
          <w:szCs w:val="24"/>
          <w:u w:val="single"/>
          <w:lang w:val="x-none"/>
        </w:rPr>
      </w:pPr>
    </w:p>
    <w:p w14:paraId="190591D8"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05B8D8CC"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1F61CEF9" w14:textId="77777777" w:rsidR="008B455A" w:rsidRPr="001A1D17" w:rsidRDefault="008B455A" w:rsidP="001A1D17">
      <w:pPr>
        <w:autoSpaceDE w:val="0"/>
        <w:autoSpaceDN w:val="0"/>
        <w:adjustRightInd w:val="0"/>
        <w:rPr>
          <w:rFonts w:ascii="Times New Roman" w:eastAsia="Calibri" w:hAnsi="Times New Roman" w:cs="Times New Roman"/>
          <w:b/>
          <w:bCs/>
          <w:sz w:val="24"/>
          <w:szCs w:val="24"/>
          <w:u w:val="single"/>
          <w:lang w:val="x-none"/>
        </w:rPr>
      </w:pPr>
    </w:p>
    <w:p w14:paraId="72454A62" w14:textId="77777777" w:rsidR="005D3C7A" w:rsidRPr="001A1D17" w:rsidRDefault="005D3C7A" w:rsidP="001A1D17">
      <w:pPr>
        <w:tabs>
          <w:tab w:val="left" w:pos="851"/>
        </w:tabs>
        <w:spacing w:after="0" w:line="240" w:lineRule="auto"/>
        <w:jc w:val="both"/>
        <w:rPr>
          <w:rFonts w:ascii="Times New Roman" w:eastAsia="Times New Roman" w:hAnsi="Times New Roman" w:cs="Times New Roman"/>
          <w:sz w:val="24"/>
          <w:szCs w:val="24"/>
          <w:lang w:eastAsia="ro-RO"/>
        </w:rPr>
      </w:pPr>
    </w:p>
    <w:p w14:paraId="67437FF8" w14:textId="77777777" w:rsidR="005D3C7A" w:rsidRPr="001A1D17" w:rsidRDefault="005D3C7A" w:rsidP="001A1D17">
      <w:pPr>
        <w:spacing w:after="0" w:line="240" w:lineRule="auto"/>
        <w:rPr>
          <w:rFonts w:ascii="Times New Roman" w:eastAsia="Times New Roman" w:hAnsi="Times New Roman" w:cs="Times New Roman"/>
          <w:sz w:val="24"/>
          <w:szCs w:val="24"/>
          <w:lang w:eastAsia="ro-RO"/>
        </w:rPr>
      </w:pPr>
    </w:p>
    <w:p w14:paraId="23913C5D"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5C58B83"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685DE41"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8AC5042"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58FDC5A" w14:textId="77777777" w:rsidR="005D3C7A" w:rsidRPr="001A1D17" w:rsidRDefault="005D3C7A" w:rsidP="001A1D17">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B054382" w14:textId="77777777" w:rsidR="005D3C7A" w:rsidRPr="001A1D17" w:rsidRDefault="005D3C7A" w:rsidP="001A1D17">
      <w:pPr>
        <w:tabs>
          <w:tab w:val="left" w:pos="851"/>
        </w:tabs>
        <w:spacing w:after="0" w:line="276" w:lineRule="auto"/>
        <w:jc w:val="both"/>
        <w:rPr>
          <w:rFonts w:ascii="Times New Roman" w:eastAsia="Arial" w:hAnsi="Times New Roman" w:cs="Times New Roman"/>
          <w:b/>
          <w:bCs/>
          <w:sz w:val="24"/>
          <w:szCs w:val="24"/>
          <w:lang w:val="fr-MC" w:eastAsia="ro-RO"/>
        </w:rPr>
      </w:pPr>
    </w:p>
    <w:p w14:paraId="43FBB1C3" w14:textId="77777777" w:rsidR="005D3C7A" w:rsidRPr="001A1D17" w:rsidRDefault="005D3C7A" w:rsidP="001A1D17">
      <w:pPr>
        <w:spacing w:after="0" w:line="240" w:lineRule="auto"/>
        <w:rPr>
          <w:rFonts w:ascii="Times New Roman" w:eastAsia="Times New Roman" w:hAnsi="Times New Roman" w:cs="Times New Roman"/>
          <w:sz w:val="24"/>
          <w:szCs w:val="24"/>
          <w:lang w:eastAsia="ro-RO"/>
        </w:rPr>
      </w:pPr>
    </w:p>
    <w:p w14:paraId="29048901" w14:textId="77777777" w:rsidR="00A42AE3" w:rsidRPr="001A1D17" w:rsidRDefault="00A42AE3"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30A3E0E" w14:textId="77777777" w:rsidR="003547FE" w:rsidRPr="001A1D17" w:rsidRDefault="003547F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EB26FC0" w14:textId="77777777" w:rsidR="00692351" w:rsidRPr="001A1D17" w:rsidRDefault="00692351" w:rsidP="001A1D17">
      <w:pPr>
        <w:tabs>
          <w:tab w:val="left" w:pos="9639"/>
        </w:tabs>
        <w:jc w:val="both"/>
        <w:rPr>
          <w:rFonts w:ascii="Times New Roman" w:eastAsia="Calibri" w:hAnsi="Times New Roman" w:cs="Times New Roman"/>
          <w:b/>
          <w:sz w:val="24"/>
          <w:szCs w:val="24"/>
        </w:rPr>
      </w:pPr>
    </w:p>
    <w:p w14:paraId="3E75D751" w14:textId="77777777" w:rsidR="00692351" w:rsidRPr="001A1D17" w:rsidRDefault="00692351" w:rsidP="001A1D17">
      <w:pPr>
        <w:tabs>
          <w:tab w:val="left" w:pos="426"/>
        </w:tabs>
        <w:jc w:val="both"/>
        <w:rPr>
          <w:rFonts w:ascii="Times New Roman" w:eastAsia="Arial" w:hAnsi="Times New Roman" w:cs="Times New Roman"/>
          <w:b/>
          <w:bCs/>
          <w:sz w:val="24"/>
          <w:szCs w:val="24"/>
          <w:lang w:val="en-GB"/>
        </w:rPr>
      </w:pPr>
    </w:p>
    <w:p w14:paraId="3212DDD8" w14:textId="77777777" w:rsidR="003A7EB0" w:rsidRPr="001A1D17" w:rsidRDefault="003A7EB0" w:rsidP="001A1D17">
      <w:pPr>
        <w:tabs>
          <w:tab w:val="left" w:pos="851"/>
        </w:tabs>
        <w:spacing w:after="0" w:line="276" w:lineRule="auto"/>
        <w:jc w:val="both"/>
        <w:rPr>
          <w:rFonts w:ascii="Times New Roman" w:eastAsia="Arial" w:hAnsi="Times New Roman" w:cs="Times New Roman"/>
          <w:b/>
          <w:bCs/>
          <w:sz w:val="24"/>
          <w:szCs w:val="24"/>
          <w:lang w:val="fr-MC"/>
        </w:rPr>
      </w:pPr>
    </w:p>
    <w:sectPr w:rsidR="003A7EB0" w:rsidRPr="001A1D17" w:rsidSect="00BF7F57">
      <w:footerReference w:type="default" r:id="rId14"/>
      <w:pgSz w:w="11906" w:h="16838"/>
      <w:pgMar w:top="728" w:right="849"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41C6" w14:textId="77777777" w:rsidR="00DA35F7" w:rsidRDefault="00DA35F7" w:rsidP="00ED04A6">
      <w:pPr>
        <w:spacing w:after="0" w:line="240" w:lineRule="auto"/>
      </w:pPr>
      <w:r>
        <w:separator/>
      </w:r>
    </w:p>
  </w:endnote>
  <w:endnote w:type="continuationSeparator" w:id="0">
    <w:p w14:paraId="7CE551E2" w14:textId="77777777" w:rsidR="00DA35F7" w:rsidRDefault="00DA35F7"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altName w:val="Open Sans SemiBold"/>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3957" w14:textId="29EB9CED" w:rsidR="00E1363F" w:rsidRDefault="00E1363F" w:rsidP="00FF4B29">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F33524">
      <w:rPr>
        <w:caps/>
        <w:noProof/>
      </w:rPr>
      <w:t>1</w:t>
    </w:r>
    <w:r w:rsidRPr="008A3533">
      <w:rPr>
        <w:caps/>
        <w:noProof/>
      </w:rPr>
      <w:fldChar w:fldCharType="end"/>
    </w:r>
  </w:p>
  <w:p w14:paraId="4EF00C56" w14:textId="77777777" w:rsidR="00E1363F" w:rsidRPr="00FF4B29" w:rsidRDefault="00E1363F" w:rsidP="00FF4B29">
    <w:pPr>
      <w:pStyle w:val="Footer"/>
      <w:tabs>
        <w:tab w:val="clear" w:pos="4680"/>
        <w:tab w:val="clear" w:pos="9360"/>
      </w:tabs>
      <w:jc w:val="center"/>
      <w:rPr>
        <w:caps/>
        <w:noProof/>
      </w:rPr>
    </w:pPr>
  </w:p>
  <w:p w14:paraId="1A434E09" w14:textId="77777777" w:rsidR="00E1363F" w:rsidRDefault="00E13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7B42F" w14:textId="77777777" w:rsidR="00DA35F7" w:rsidRDefault="00DA35F7" w:rsidP="00ED04A6">
      <w:pPr>
        <w:spacing w:after="0" w:line="240" w:lineRule="auto"/>
      </w:pPr>
      <w:r>
        <w:separator/>
      </w:r>
    </w:p>
  </w:footnote>
  <w:footnote w:type="continuationSeparator" w:id="0">
    <w:p w14:paraId="3E366BFD" w14:textId="77777777" w:rsidR="00DA35F7" w:rsidRDefault="00DA35F7"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586E43"/>
    <w:multiLevelType w:val="hybridMultilevel"/>
    <w:tmpl w:val="A2648072"/>
    <w:styleLink w:val="ImportedStyle58"/>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0" w15:restartNumberingAfterBreak="0">
    <w:nsid w:val="006960D9"/>
    <w:multiLevelType w:val="hybridMultilevel"/>
    <w:tmpl w:val="4E3A8CD4"/>
    <w:styleLink w:val="ImportedStyle780511"/>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09A3D51"/>
    <w:multiLevelType w:val="hybridMultilevel"/>
    <w:tmpl w:val="406CD1D6"/>
    <w:styleLink w:val="ImportedStyle11624"/>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0C2447C"/>
    <w:multiLevelType w:val="hybridMultilevel"/>
    <w:tmpl w:val="21727EC8"/>
    <w:lvl w:ilvl="0" w:tplc="E9F61410">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13" w15:restartNumberingAfterBreak="0">
    <w:nsid w:val="00CE053B"/>
    <w:multiLevelType w:val="hybridMultilevel"/>
    <w:tmpl w:val="BD782ECE"/>
    <w:styleLink w:val="ImportedStyle51"/>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0DA66DB"/>
    <w:multiLevelType w:val="hybridMultilevel"/>
    <w:tmpl w:val="64381556"/>
    <w:styleLink w:val="ImportedStyle38"/>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151238A"/>
    <w:multiLevelType w:val="hybridMultilevel"/>
    <w:tmpl w:val="5B2AE5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80332F"/>
    <w:multiLevelType w:val="hybridMultilevel"/>
    <w:tmpl w:val="A1D016D6"/>
    <w:styleLink w:val="Stilimportat71311"/>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1943490"/>
    <w:multiLevelType w:val="hybridMultilevel"/>
    <w:tmpl w:val="84927D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0D4F48"/>
    <w:multiLevelType w:val="hybridMultilevel"/>
    <w:tmpl w:val="F894F7B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496335"/>
    <w:multiLevelType w:val="hybridMultilevel"/>
    <w:tmpl w:val="C4CEB8A6"/>
    <w:lvl w:ilvl="0" w:tplc="4D368506">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5"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2DB3000"/>
    <w:multiLevelType w:val="hybridMultilevel"/>
    <w:tmpl w:val="0409000F"/>
    <w:lvl w:ilvl="0" w:tplc="AB0A490C">
      <w:numFmt w:val="decimal"/>
      <w:lvlText w:val=""/>
      <w:lvlJc w:val="left"/>
    </w:lvl>
    <w:lvl w:ilvl="1" w:tplc="D6062540">
      <w:numFmt w:val="decimal"/>
      <w:lvlText w:val=""/>
      <w:lvlJc w:val="left"/>
    </w:lvl>
    <w:lvl w:ilvl="2" w:tplc="737859E8">
      <w:numFmt w:val="decimal"/>
      <w:lvlText w:val=""/>
      <w:lvlJc w:val="left"/>
    </w:lvl>
    <w:lvl w:ilvl="3" w:tplc="6CD48508">
      <w:numFmt w:val="decimal"/>
      <w:lvlText w:val=""/>
      <w:lvlJc w:val="left"/>
    </w:lvl>
    <w:lvl w:ilvl="4" w:tplc="2054864C">
      <w:numFmt w:val="decimal"/>
      <w:lvlText w:val=""/>
      <w:lvlJc w:val="left"/>
    </w:lvl>
    <w:lvl w:ilvl="5" w:tplc="A1CEFA9C">
      <w:numFmt w:val="decimal"/>
      <w:lvlText w:val=""/>
      <w:lvlJc w:val="left"/>
    </w:lvl>
    <w:lvl w:ilvl="6" w:tplc="CED09BF0">
      <w:numFmt w:val="decimal"/>
      <w:lvlText w:val=""/>
      <w:lvlJc w:val="left"/>
    </w:lvl>
    <w:lvl w:ilvl="7" w:tplc="D32CC272">
      <w:numFmt w:val="decimal"/>
      <w:lvlText w:val=""/>
      <w:lvlJc w:val="left"/>
    </w:lvl>
    <w:lvl w:ilvl="8" w:tplc="21DA297C">
      <w:numFmt w:val="decimal"/>
      <w:lvlText w:val=""/>
      <w:lvlJc w:val="left"/>
    </w:lvl>
  </w:abstractNum>
  <w:abstractNum w:abstractNumId="27" w15:restartNumberingAfterBreak="0">
    <w:nsid w:val="02E65650"/>
    <w:multiLevelType w:val="hybridMultilevel"/>
    <w:tmpl w:val="77E400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021CBE"/>
    <w:multiLevelType w:val="hybridMultilevel"/>
    <w:tmpl w:val="1A187FC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04B5460B"/>
    <w:multiLevelType w:val="hybridMultilevel"/>
    <w:tmpl w:val="96862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1350F4"/>
    <w:multiLevelType w:val="hybridMultilevel"/>
    <w:tmpl w:val="149CF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D31C7C"/>
    <w:multiLevelType w:val="hybridMultilevel"/>
    <w:tmpl w:val="0E16C434"/>
    <w:styleLink w:val="ImportedStyle80611"/>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6120261"/>
    <w:multiLevelType w:val="hybridMultilevel"/>
    <w:tmpl w:val="D97AAE2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659255C"/>
    <w:multiLevelType w:val="hybridMultilevel"/>
    <w:tmpl w:val="A74A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90A97"/>
    <w:multiLevelType w:val="hybridMultilevel"/>
    <w:tmpl w:val="5F0847A4"/>
    <w:lvl w:ilvl="0" w:tplc="2F380526">
      <w:start w:val="1"/>
      <w:numFmt w:val="upperLetter"/>
      <w:lvlText w:val="%1."/>
      <w:lvlJc w:val="left"/>
      <w:pPr>
        <w:ind w:left="408" w:hanging="293"/>
      </w:pPr>
      <w:rPr>
        <w:rFonts w:ascii="Times New Roman" w:eastAsia="Times New Roman" w:hAnsi="Times New Roman" w:cs="Times New Roman" w:hint="default"/>
        <w:b w:val="0"/>
        <w:bCs w:val="0"/>
        <w:i w:val="0"/>
        <w:iCs w:val="0"/>
        <w:spacing w:val="-1"/>
        <w:w w:val="100"/>
        <w:sz w:val="24"/>
        <w:szCs w:val="24"/>
        <w:lang w:val="ro-RO" w:eastAsia="en-US" w:bidi="ar-SA"/>
      </w:rPr>
    </w:lvl>
    <w:lvl w:ilvl="1" w:tplc="E580F284">
      <w:start w:val="1"/>
      <w:numFmt w:val="upperRoman"/>
      <w:lvlText w:val="%2."/>
      <w:lvlJc w:val="left"/>
      <w:pPr>
        <w:ind w:left="399" w:hanging="284"/>
      </w:pPr>
      <w:rPr>
        <w:rFonts w:ascii="Times New Roman" w:eastAsia="Times New Roman" w:hAnsi="Times New Roman" w:cs="Times New Roman" w:hint="default"/>
        <w:b/>
        <w:bCs/>
        <w:i w:val="0"/>
        <w:iCs w:val="0"/>
        <w:w w:val="100"/>
        <w:sz w:val="24"/>
        <w:szCs w:val="24"/>
        <w:lang w:val="ro-RO" w:eastAsia="en-US" w:bidi="ar-SA"/>
      </w:rPr>
    </w:lvl>
    <w:lvl w:ilvl="2" w:tplc="E8F48330">
      <w:start w:val="1"/>
      <w:numFmt w:val="decimal"/>
      <w:lvlText w:val="%3."/>
      <w:lvlJc w:val="left"/>
      <w:pPr>
        <w:ind w:left="356" w:hanging="240"/>
      </w:pPr>
      <w:rPr>
        <w:rFonts w:ascii="Times New Roman" w:eastAsia="Times New Roman" w:hAnsi="Times New Roman" w:cs="Times New Roman" w:hint="default"/>
        <w:b/>
        <w:bCs w:val="0"/>
        <w:i w:val="0"/>
        <w:iCs w:val="0"/>
        <w:w w:val="100"/>
        <w:sz w:val="24"/>
        <w:szCs w:val="24"/>
        <w:lang w:val="ro-RO" w:eastAsia="en-US" w:bidi="ar-SA"/>
      </w:rPr>
    </w:lvl>
    <w:lvl w:ilvl="3" w:tplc="41BE641A">
      <w:start w:val="1"/>
      <w:numFmt w:val="lowerLetter"/>
      <w:lvlText w:val="%4."/>
      <w:lvlJc w:val="left"/>
      <w:pPr>
        <w:ind w:left="836"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4" w:tplc="B64879B2">
      <w:numFmt w:val="bullet"/>
      <w:lvlText w:val="•"/>
      <w:lvlJc w:val="left"/>
      <w:pPr>
        <w:ind w:left="3240" w:hanging="360"/>
      </w:pPr>
      <w:rPr>
        <w:rFonts w:hint="default"/>
        <w:lang w:val="ro-RO" w:eastAsia="en-US" w:bidi="ar-SA"/>
      </w:rPr>
    </w:lvl>
    <w:lvl w:ilvl="5" w:tplc="39246CCE">
      <w:numFmt w:val="bullet"/>
      <w:lvlText w:val="•"/>
      <w:lvlJc w:val="left"/>
      <w:pPr>
        <w:ind w:left="4440" w:hanging="360"/>
      </w:pPr>
      <w:rPr>
        <w:rFonts w:hint="default"/>
        <w:lang w:val="ro-RO" w:eastAsia="en-US" w:bidi="ar-SA"/>
      </w:rPr>
    </w:lvl>
    <w:lvl w:ilvl="6" w:tplc="8D684E32">
      <w:numFmt w:val="bullet"/>
      <w:lvlText w:val="•"/>
      <w:lvlJc w:val="left"/>
      <w:pPr>
        <w:ind w:left="5640" w:hanging="360"/>
      </w:pPr>
      <w:rPr>
        <w:rFonts w:hint="default"/>
        <w:lang w:val="ro-RO" w:eastAsia="en-US" w:bidi="ar-SA"/>
      </w:rPr>
    </w:lvl>
    <w:lvl w:ilvl="7" w:tplc="61542966">
      <w:numFmt w:val="bullet"/>
      <w:lvlText w:val="•"/>
      <w:lvlJc w:val="left"/>
      <w:pPr>
        <w:ind w:left="6840" w:hanging="360"/>
      </w:pPr>
      <w:rPr>
        <w:rFonts w:hint="default"/>
        <w:lang w:val="ro-RO" w:eastAsia="en-US" w:bidi="ar-SA"/>
      </w:rPr>
    </w:lvl>
    <w:lvl w:ilvl="8" w:tplc="8CE6B77A">
      <w:numFmt w:val="bullet"/>
      <w:lvlText w:val="•"/>
      <w:lvlJc w:val="left"/>
      <w:pPr>
        <w:ind w:left="8040" w:hanging="360"/>
      </w:pPr>
      <w:rPr>
        <w:rFonts w:hint="default"/>
        <w:lang w:val="ro-RO" w:eastAsia="en-US" w:bidi="ar-SA"/>
      </w:rPr>
    </w:lvl>
  </w:abstractNum>
  <w:abstractNum w:abstractNumId="41" w15:restartNumberingAfterBreak="0">
    <w:nsid w:val="06A768DF"/>
    <w:multiLevelType w:val="hybridMultilevel"/>
    <w:tmpl w:val="1E3680A2"/>
    <w:styleLink w:val="ImportedStyle43"/>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2"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3" w15:restartNumberingAfterBreak="0">
    <w:nsid w:val="06C15079"/>
    <w:multiLevelType w:val="hybridMultilevel"/>
    <w:tmpl w:val="9716C36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015CA8"/>
    <w:multiLevelType w:val="hybridMultilevel"/>
    <w:tmpl w:val="B14C49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027E40"/>
    <w:multiLevelType w:val="hybridMultilevel"/>
    <w:tmpl w:val="53F43AD0"/>
    <w:styleLink w:val="ImportedStyle30"/>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46"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81249E5"/>
    <w:multiLevelType w:val="hybridMultilevel"/>
    <w:tmpl w:val="3BA80C4C"/>
    <w:styleLink w:val="ImportedStyle20"/>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08AF4D07"/>
    <w:multiLevelType w:val="hybridMultilevel"/>
    <w:tmpl w:val="DBA26DC4"/>
    <w:styleLink w:val="Stilimportat521111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09176A24"/>
    <w:multiLevelType w:val="hybridMultilevel"/>
    <w:tmpl w:val="61D47A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96237B5"/>
    <w:multiLevelType w:val="hybridMultilevel"/>
    <w:tmpl w:val="8BF602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9B509BD"/>
    <w:multiLevelType w:val="hybridMultilevel"/>
    <w:tmpl w:val="ABF41B12"/>
    <w:styleLink w:val="ImportedStyle55"/>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6"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0A981C4C"/>
    <w:multiLevelType w:val="hybridMultilevel"/>
    <w:tmpl w:val="B038C1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AAD3570"/>
    <w:multiLevelType w:val="hybridMultilevel"/>
    <w:tmpl w:val="36A2628E"/>
    <w:lvl w:ilvl="0" w:tplc="6ADA92DA">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59" w15:restartNumberingAfterBreak="0">
    <w:nsid w:val="0ABC0E94"/>
    <w:multiLevelType w:val="hybridMultilevel"/>
    <w:tmpl w:val="D36C85F4"/>
    <w:lvl w:ilvl="0" w:tplc="E9F61410">
      <w:start w:val="1"/>
      <w:numFmt w:val="bullet"/>
      <w:lvlText w:val=""/>
      <w:lvlJc w:val="left"/>
      <w:pPr>
        <w:ind w:left="1584" w:hanging="360"/>
      </w:pPr>
      <w:rPr>
        <w:rFonts w:ascii="Symbol" w:hAnsi="Symbol" w:hint="default"/>
      </w:rPr>
    </w:lvl>
    <w:lvl w:ilvl="1" w:tplc="700A9D86">
      <w:start w:val="1"/>
      <w:numFmt w:val="bullet"/>
      <w:lvlText w:val=""/>
      <w:lvlJc w:val="left"/>
      <w:pPr>
        <w:ind w:left="2304" w:hanging="360"/>
      </w:pPr>
      <w:rPr>
        <w:rFonts w:ascii="Symbol" w:hAnsi="Symbol" w:hint="default"/>
        <w:strike w:val="0"/>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0" w15:restartNumberingAfterBreak="0">
    <w:nsid w:val="0AC25D86"/>
    <w:multiLevelType w:val="multilevel"/>
    <w:tmpl w:val="38A463D0"/>
    <w:lvl w:ilvl="0">
      <w:start w:val="1"/>
      <w:numFmt w:val="bullet"/>
      <w:lvlText w:val=""/>
      <w:lvlJc w:val="left"/>
      <w:pPr>
        <w:tabs>
          <w:tab w:val="num" w:pos="720"/>
        </w:tabs>
        <w:ind w:left="720" w:hanging="720"/>
      </w:pPr>
      <w:rPr>
        <w:rFonts w:ascii="Symbol" w:hAnsi="Symbol" w:hint="default"/>
        <w:lang w:val="ro-RO" w:eastAsia="en-US" w:bidi="ar-SA"/>
      </w:rPr>
    </w:lvl>
    <w:lvl w:ilvl="1">
      <w:numFmt w:val="bullet"/>
      <w:lvlText w:val="-"/>
      <w:lvlJc w:val="left"/>
      <w:pPr>
        <w:ind w:left="1080" w:hanging="360"/>
      </w:pPr>
      <w:rPr>
        <w:rFonts w:ascii="Times New Roman" w:eastAsia="Times New Roman" w:hAnsi="Times New Roman" w:cs="Times New Roman" w:hint="default"/>
        <w:b w:val="0"/>
        <w:bCs w:val="0"/>
        <w:i w:val="0"/>
        <w:iCs w:val="0"/>
        <w:w w:val="99"/>
        <w:sz w:val="20"/>
        <w:szCs w:val="20"/>
        <w:lang w:val="ro-RO" w:eastAsia="en-US" w:bidi="ar-SA"/>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0AC60573"/>
    <w:multiLevelType w:val="hybridMultilevel"/>
    <w:tmpl w:val="951E22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AD83D89"/>
    <w:multiLevelType w:val="hybridMultilevel"/>
    <w:tmpl w:val="A928E5B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C1B06CF"/>
    <w:multiLevelType w:val="hybridMultilevel"/>
    <w:tmpl w:val="B7469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C497714"/>
    <w:multiLevelType w:val="hybridMultilevel"/>
    <w:tmpl w:val="1DFE2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7" w15:restartNumberingAfterBreak="0">
    <w:nsid w:val="0CF97131"/>
    <w:multiLevelType w:val="hybridMultilevel"/>
    <w:tmpl w:val="A32A0656"/>
    <w:styleLink w:val="ImportedStyle1166"/>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0D7F0537"/>
    <w:multiLevelType w:val="hybridMultilevel"/>
    <w:tmpl w:val="7648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147FD"/>
    <w:multiLevelType w:val="hybridMultilevel"/>
    <w:tmpl w:val="F5FA07C6"/>
    <w:lvl w:ilvl="0" w:tplc="C3C60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D9F3E31"/>
    <w:multiLevelType w:val="hybridMultilevel"/>
    <w:tmpl w:val="5B18187E"/>
    <w:styleLink w:val="ImportedStyle10"/>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2" w15:restartNumberingAfterBreak="0">
    <w:nsid w:val="0DCA2164"/>
    <w:multiLevelType w:val="hybridMultilevel"/>
    <w:tmpl w:val="75C0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D43A2C"/>
    <w:multiLevelType w:val="hybridMultilevel"/>
    <w:tmpl w:val="CAF26094"/>
    <w:lvl w:ilvl="0" w:tplc="9DEA81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77" w15:restartNumberingAfterBreak="0">
    <w:nsid w:val="0E4C19B3"/>
    <w:multiLevelType w:val="hybridMultilevel"/>
    <w:tmpl w:val="34889B02"/>
    <w:lvl w:ilvl="0" w:tplc="E9F61410">
      <w:start w:val="1"/>
      <w:numFmt w:val="bullet"/>
      <w:lvlText w:val=""/>
      <w:lvlJc w:val="left"/>
      <w:pPr>
        <w:ind w:left="358" w:hanging="243"/>
      </w:pPr>
      <w:rPr>
        <w:rFonts w:ascii="Symbol" w:hAnsi="Symbol" w:hint="default"/>
        <w:b/>
        <w:bCs/>
        <w:i w:val="0"/>
        <w:iCs w:val="0"/>
        <w:w w:val="100"/>
        <w:sz w:val="24"/>
        <w:szCs w:val="24"/>
        <w:lang w:val="ro-RO" w:eastAsia="en-US" w:bidi="ar-SA"/>
      </w:rPr>
    </w:lvl>
    <w:lvl w:ilvl="1" w:tplc="141E2624">
      <w:numFmt w:val="bullet"/>
      <w:lvlText w:val="•"/>
      <w:lvlJc w:val="left"/>
      <w:pPr>
        <w:ind w:left="1368" w:hanging="243"/>
      </w:pPr>
      <w:rPr>
        <w:rFonts w:hint="default"/>
        <w:lang w:val="ro-RO" w:eastAsia="en-US" w:bidi="ar-SA"/>
      </w:rPr>
    </w:lvl>
    <w:lvl w:ilvl="2" w:tplc="B52A83C2">
      <w:numFmt w:val="bullet"/>
      <w:lvlText w:val="•"/>
      <w:lvlJc w:val="left"/>
      <w:pPr>
        <w:ind w:left="2376" w:hanging="243"/>
      </w:pPr>
      <w:rPr>
        <w:rFonts w:hint="default"/>
        <w:lang w:val="ro-RO" w:eastAsia="en-US" w:bidi="ar-SA"/>
      </w:rPr>
    </w:lvl>
    <w:lvl w:ilvl="3" w:tplc="51967CD2">
      <w:numFmt w:val="bullet"/>
      <w:lvlText w:val="•"/>
      <w:lvlJc w:val="left"/>
      <w:pPr>
        <w:ind w:left="3384" w:hanging="243"/>
      </w:pPr>
      <w:rPr>
        <w:rFonts w:hint="default"/>
        <w:lang w:val="ro-RO" w:eastAsia="en-US" w:bidi="ar-SA"/>
      </w:rPr>
    </w:lvl>
    <w:lvl w:ilvl="4" w:tplc="124EA84C">
      <w:numFmt w:val="bullet"/>
      <w:lvlText w:val="•"/>
      <w:lvlJc w:val="left"/>
      <w:pPr>
        <w:ind w:left="4392" w:hanging="243"/>
      </w:pPr>
      <w:rPr>
        <w:rFonts w:hint="default"/>
        <w:lang w:val="ro-RO" w:eastAsia="en-US" w:bidi="ar-SA"/>
      </w:rPr>
    </w:lvl>
    <w:lvl w:ilvl="5" w:tplc="1CE8712C">
      <w:numFmt w:val="bullet"/>
      <w:lvlText w:val="•"/>
      <w:lvlJc w:val="left"/>
      <w:pPr>
        <w:ind w:left="5400" w:hanging="243"/>
      </w:pPr>
      <w:rPr>
        <w:rFonts w:hint="default"/>
        <w:lang w:val="ro-RO" w:eastAsia="en-US" w:bidi="ar-SA"/>
      </w:rPr>
    </w:lvl>
    <w:lvl w:ilvl="6" w:tplc="4184EFDA">
      <w:numFmt w:val="bullet"/>
      <w:lvlText w:val="•"/>
      <w:lvlJc w:val="left"/>
      <w:pPr>
        <w:ind w:left="6408" w:hanging="243"/>
      </w:pPr>
      <w:rPr>
        <w:rFonts w:hint="default"/>
        <w:lang w:val="ro-RO" w:eastAsia="en-US" w:bidi="ar-SA"/>
      </w:rPr>
    </w:lvl>
    <w:lvl w:ilvl="7" w:tplc="2BA48D1E">
      <w:numFmt w:val="bullet"/>
      <w:lvlText w:val="•"/>
      <w:lvlJc w:val="left"/>
      <w:pPr>
        <w:ind w:left="7416" w:hanging="243"/>
      </w:pPr>
      <w:rPr>
        <w:rFonts w:hint="default"/>
        <w:lang w:val="ro-RO" w:eastAsia="en-US" w:bidi="ar-SA"/>
      </w:rPr>
    </w:lvl>
    <w:lvl w:ilvl="8" w:tplc="1D20B1E4">
      <w:numFmt w:val="bullet"/>
      <w:lvlText w:val="•"/>
      <w:lvlJc w:val="left"/>
      <w:pPr>
        <w:ind w:left="8424" w:hanging="243"/>
      </w:pPr>
      <w:rPr>
        <w:rFonts w:hint="default"/>
        <w:lang w:val="ro-RO" w:eastAsia="en-US" w:bidi="ar-SA"/>
      </w:rPr>
    </w:lvl>
  </w:abstractNum>
  <w:abstractNum w:abstractNumId="78" w15:restartNumberingAfterBreak="0">
    <w:nsid w:val="0F513B5C"/>
    <w:multiLevelType w:val="hybridMultilevel"/>
    <w:tmpl w:val="9A8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0" w15:restartNumberingAfterBreak="0">
    <w:nsid w:val="0F8A4EA0"/>
    <w:multiLevelType w:val="hybridMultilevel"/>
    <w:tmpl w:val="8918C38C"/>
    <w:lvl w:ilvl="0" w:tplc="4FE80E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10943D4A"/>
    <w:multiLevelType w:val="hybridMultilevel"/>
    <w:tmpl w:val="21A4DF3C"/>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112978B2"/>
    <w:multiLevelType w:val="hybridMultilevel"/>
    <w:tmpl w:val="10AE31DA"/>
    <w:lvl w:ilvl="0" w:tplc="E61C86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1633AB3"/>
    <w:multiLevelType w:val="hybridMultilevel"/>
    <w:tmpl w:val="3CDC3A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715BD5"/>
    <w:multiLevelType w:val="hybridMultilevel"/>
    <w:tmpl w:val="0409000F"/>
    <w:lvl w:ilvl="0" w:tplc="E0084052">
      <w:numFmt w:val="decimal"/>
      <w:lvlText w:val=""/>
      <w:lvlJc w:val="left"/>
    </w:lvl>
    <w:lvl w:ilvl="1" w:tplc="E4A637F8">
      <w:numFmt w:val="decimal"/>
      <w:lvlText w:val=""/>
      <w:lvlJc w:val="left"/>
    </w:lvl>
    <w:lvl w:ilvl="2" w:tplc="8628364A">
      <w:numFmt w:val="decimal"/>
      <w:lvlText w:val=""/>
      <w:lvlJc w:val="left"/>
    </w:lvl>
    <w:lvl w:ilvl="3" w:tplc="1004C1D6">
      <w:numFmt w:val="decimal"/>
      <w:lvlText w:val=""/>
      <w:lvlJc w:val="left"/>
    </w:lvl>
    <w:lvl w:ilvl="4" w:tplc="CE3C52BE">
      <w:numFmt w:val="decimal"/>
      <w:lvlText w:val=""/>
      <w:lvlJc w:val="left"/>
    </w:lvl>
    <w:lvl w:ilvl="5" w:tplc="B64AC5A0">
      <w:numFmt w:val="decimal"/>
      <w:lvlText w:val=""/>
      <w:lvlJc w:val="left"/>
    </w:lvl>
    <w:lvl w:ilvl="6" w:tplc="0E704E92">
      <w:numFmt w:val="decimal"/>
      <w:lvlText w:val=""/>
      <w:lvlJc w:val="left"/>
    </w:lvl>
    <w:lvl w:ilvl="7" w:tplc="D0F618EA">
      <w:numFmt w:val="decimal"/>
      <w:lvlText w:val=""/>
      <w:lvlJc w:val="left"/>
    </w:lvl>
    <w:lvl w:ilvl="8" w:tplc="332C9C5A">
      <w:numFmt w:val="decimal"/>
      <w:lvlText w:val=""/>
      <w:lvlJc w:val="left"/>
    </w:lvl>
  </w:abstractNum>
  <w:abstractNum w:abstractNumId="89"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11982F37"/>
    <w:multiLevelType w:val="hybridMultilevel"/>
    <w:tmpl w:val="DE5C1204"/>
    <w:styleLink w:val="Stilimportat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E70A52"/>
    <w:multiLevelType w:val="hybridMultilevel"/>
    <w:tmpl w:val="56AA37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015DDF"/>
    <w:multiLevelType w:val="hybridMultilevel"/>
    <w:tmpl w:val="CCC099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31038D"/>
    <w:multiLevelType w:val="hybridMultilevel"/>
    <w:tmpl w:val="CEBCAB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6" w15:restartNumberingAfterBreak="0">
    <w:nsid w:val="13B24D08"/>
    <w:multiLevelType w:val="hybridMultilevel"/>
    <w:tmpl w:val="C3D07802"/>
    <w:styleLink w:val="Stilimportat5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4960379"/>
    <w:multiLevelType w:val="hybridMultilevel"/>
    <w:tmpl w:val="EE6C2D70"/>
    <w:styleLink w:val="ImportedStyle115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4B806F3"/>
    <w:multiLevelType w:val="hybridMultilevel"/>
    <w:tmpl w:val="A4444688"/>
    <w:styleLink w:val="ImportedStyle1161111111"/>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01" w15:restartNumberingAfterBreak="0">
    <w:nsid w:val="1503571B"/>
    <w:multiLevelType w:val="hybridMultilevel"/>
    <w:tmpl w:val="E6E44C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03" w15:restartNumberingAfterBreak="0">
    <w:nsid w:val="1565027F"/>
    <w:multiLevelType w:val="hybridMultilevel"/>
    <w:tmpl w:val="1A268A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59F2A42"/>
    <w:multiLevelType w:val="hybridMultilevel"/>
    <w:tmpl w:val="B6789838"/>
    <w:styleLink w:val="ImportedStyle50"/>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05"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6" w15:restartNumberingAfterBreak="0">
    <w:nsid w:val="15CB3CB5"/>
    <w:multiLevelType w:val="hybridMultilevel"/>
    <w:tmpl w:val="5A5045C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6492F05"/>
    <w:multiLevelType w:val="hybridMultilevel"/>
    <w:tmpl w:val="2E6C2F54"/>
    <w:lvl w:ilvl="0" w:tplc="2AB2495A">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5C38597C">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3F30A578">
      <w:numFmt w:val="bullet"/>
      <w:lvlText w:val="•"/>
      <w:lvlJc w:val="left"/>
      <w:pPr>
        <w:ind w:left="1844" w:hanging="360"/>
      </w:pPr>
      <w:rPr>
        <w:rFonts w:hint="default"/>
        <w:lang w:val="ro-RO" w:eastAsia="en-US" w:bidi="ar-SA"/>
      </w:rPr>
    </w:lvl>
    <w:lvl w:ilvl="3" w:tplc="7DD27D4C">
      <w:numFmt w:val="bullet"/>
      <w:lvlText w:val="•"/>
      <w:lvlJc w:val="left"/>
      <w:pPr>
        <w:ind w:left="2848" w:hanging="360"/>
      </w:pPr>
      <w:rPr>
        <w:rFonts w:hint="default"/>
        <w:lang w:val="ro-RO" w:eastAsia="en-US" w:bidi="ar-SA"/>
      </w:rPr>
    </w:lvl>
    <w:lvl w:ilvl="4" w:tplc="541A0148">
      <w:numFmt w:val="bullet"/>
      <w:lvlText w:val="•"/>
      <w:lvlJc w:val="left"/>
      <w:pPr>
        <w:ind w:left="3853" w:hanging="360"/>
      </w:pPr>
      <w:rPr>
        <w:rFonts w:hint="default"/>
        <w:lang w:val="ro-RO" w:eastAsia="en-US" w:bidi="ar-SA"/>
      </w:rPr>
    </w:lvl>
    <w:lvl w:ilvl="5" w:tplc="833CFF38">
      <w:numFmt w:val="bullet"/>
      <w:lvlText w:val="•"/>
      <w:lvlJc w:val="left"/>
      <w:pPr>
        <w:ind w:left="4857" w:hanging="360"/>
      </w:pPr>
      <w:rPr>
        <w:rFonts w:hint="default"/>
        <w:lang w:val="ro-RO" w:eastAsia="en-US" w:bidi="ar-SA"/>
      </w:rPr>
    </w:lvl>
    <w:lvl w:ilvl="6" w:tplc="B9EC01BE">
      <w:numFmt w:val="bullet"/>
      <w:lvlText w:val="•"/>
      <w:lvlJc w:val="left"/>
      <w:pPr>
        <w:ind w:left="5862" w:hanging="360"/>
      </w:pPr>
      <w:rPr>
        <w:rFonts w:hint="default"/>
        <w:lang w:val="ro-RO" w:eastAsia="en-US" w:bidi="ar-SA"/>
      </w:rPr>
    </w:lvl>
    <w:lvl w:ilvl="7" w:tplc="5308D294">
      <w:numFmt w:val="bullet"/>
      <w:lvlText w:val="•"/>
      <w:lvlJc w:val="left"/>
      <w:pPr>
        <w:ind w:left="6866" w:hanging="360"/>
      </w:pPr>
      <w:rPr>
        <w:rFonts w:hint="default"/>
        <w:lang w:val="ro-RO" w:eastAsia="en-US" w:bidi="ar-SA"/>
      </w:rPr>
    </w:lvl>
    <w:lvl w:ilvl="8" w:tplc="29225458">
      <w:numFmt w:val="bullet"/>
      <w:lvlText w:val="•"/>
      <w:lvlJc w:val="left"/>
      <w:pPr>
        <w:ind w:left="7871" w:hanging="360"/>
      </w:pPr>
      <w:rPr>
        <w:rFonts w:hint="default"/>
        <w:lang w:val="ro-RO" w:eastAsia="en-US" w:bidi="ar-SA"/>
      </w:rPr>
    </w:lvl>
  </w:abstractNum>
  <w:abstractNum w:abstractNumId="110"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168102DA"/>
    <w:multiLevelType w:val="hybridMultilevel"/>
    <w:tmpl w:val="3F5651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6E50CF6"/>
    <w:multiLevelType w:val="hybridMultilevel"/>
    <w:tmpl w:val="0BAC1FD0"/>
    <w:lvl w:ilvl="0" w:tplc="672EA53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7334298"/>
    <w:multiLevelType w:val="hybridMultilevel"/>
    <w:tmpl w:val="EA209594"/>
    <w:lvl w:ilvl="0" w:tplc="FCE217A0">
      <w:numFmt w:val="bullet"/>
      <w:lvlText w:val="-"/>
      <w:lvlJc w:val="left"/>
      <w:pPr>
        <w:ind w:left="836" w:hanging="360"/>
      </w:pPr>
      <w:rPr>
        <w:rFonts w:ascii="Courier New" w:eastAsia="Courier New" w:hAnsi="Courier New" w:cs="Courier New" w:hint="default"/>
        <w:w w:val="100"/>
        <w:sz w:val="24"/>
        <w:szCs w:val="24"/>
        <w:lang w:val="ro-RO" w:eastAsia="en-US" w:bidi="ar-SA"/>
      </w:rPr>
    </w:lvl>
    <w:lvl w:ilvl="1" w:tplc="D30C3424">
      <w:numFmt w:val="bullet"/>
      <w:lvlText w:val="•"/>
      <w:lvlJc w:val="left"/>
      <w:pPr>
        <w:ind w:left="1744" w:hanging="360"/>
      </w:pPr>
      <w:rPr>
        <w:rFonts w:hint="default"/>
        <w:lang w:val="ro-RO" w:eastAsia="en-US" w:bidi="ar-SA"/>
      </w:rPr>
    </w:lvl>
    <w:lvl w:ilvl="2" w:tplc="C59EC202">
      <w:numFmt w:val="bullet"/>
      <w:lvlText w:val="•"/>
      <w:lvlJc w:val="left"/>
      <w:pPr>
        <w:ind w:left="2648" w:hanging="360"/>
      </w:pPr>
      <w:rPr>
        <w:rFonts w:hint="default"/>
        <w:lang w:val="ro-RO" w:eastAsia="en-US" w:bidi="ar-SA"/>
      </w:rPr>
    </w:lvl>
    <w:lvl w:ilvl="3" w:tplc="73620A66">
      <w:numFmt w:val="bullet"/>
      <w:lvlText w:val="•"/>
      <w:lvlJc w:val="left"/>
      <w:pPr>
        <w:ind w:left="3552" w:hanging="360"/>
      </w:pPr>
      <w:rPr>
        <w:rFonts w:hint="default"/>
        <w:lang w:val="ro-RO" w:eastAsia="en-US" w:bidi="ar-SA"/>
      </w:rPr>
    </w:lvl>
    <w:lvl w:ilvl="4" w:tplc="4986F3AC">
      <w:numFmt w:val="bullet"/>
      <w:lvlText w:val="•"/>
      <w:lvlJc w:val="left"/>
      <w:pPr>
        <w:ind w:left="4456" w:hanging="360"/>
      </w:pPr>
      <w:rPr>
        <w:rFonts w:hint="default"/>
        <w:lang w:val="ro-RO" w:eastAsia="en-US" w:bidi="ar-SA"/>
      </w:rPr>
    </w:lvl>
    <w:lvl w:ilvl="5" w:tplc="AA32E60A">
      <w:numFmt w:val="bullet"/>
      <w:lvlText w:val="•"/>
      <w:lvlJc w:val="left"/>
      <w:pPr>
        <w:ind w:left="5360" w:hanging="360"/>
      </w:pPr>
      <w:rPr>
        <w:rFonts w:hint="default"/>
        <w:lang w:val="ro-RO" w:eastAsia="en-US" w:bidi="ar-SA"/>
      </w:rPr>
    </w:lvl>
    <w:lvl w:ilvl="6" w:tplc="AD4E2C9A">
      <w:numFmt w:val="bullet"/>
      <w:lvlText w:val="•"/>
      <w:lvlJc w:val="left"/>
      <w:pPr>
        <w:ind w:left="6264" w:hanging="360"/>
      </w:pPr>
      <w:rPr>
        <w:rFonts w:hint="default"/>
        <w:lang w:val="ro-RO" w:eastAsia="en-US" w:bidi="ar-SA"/>
      </w:rPr>
    </w:lvl>
    <w:lvl w:ilvl="7" w:tplc="655869A2">
      <w:numFmt w:val="bullet"/>
      <w:lvlText w:val="•"/>
      <w:lvlJc w:val="left"/>
      <w:pPr>
        <w:ind w:left="7168" w:hanging="360"/>
      </w:pPr>
      <w:rPr>
        <w:rFonts w:hint="default"/>
        <w:lang w:val="ro-RO" w:eastAsia="en-US" w:bidi="ar-SA"/>
      </w:rPr>
    </w:lvl>
    <w:lvl w:ilvl="8" w:tplc="CBA06A7E">
      <w:numFmt w:val="bullet"/>
      <w:lvlText w:val="•"/>
      <w:lvlJc w:val="left"/>
      <w:pPr>
        <w:ind w:left="8072" w:hanging="360"/>
      </w:pPr>
      <w:rPr>
        <w:rFonts w:hint="default"/>
        <w:lang w:val="ro-RO" w:eastAsia="en-US" w:bidi="ar-SA"/>
      </w:rPr>
    </w:lvl>
  </w:abstractNum>
  <w:abstractNum w:abstractNumId="114" w15:restartNumberingAfterBreak="0">
    <w:nsid w:val="17886232"/>
    <w:multiLevelType w:val="hybridMultilevel"/>
    <w:tmpl w:val="C2525C70"/>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184B2B6D"/>
    <w:multiLevelType w:val="hybridMultilevel"/>
    <w:tmpl w:val="406CD1D6"/>
    <w:styleLink w:val="ImportedStyle11424"/>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9021A50"/>
    <w:multiLevelType w:val="hybridMultilevel"/>
    <w:tmpl w:val="667294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A823180"/>
    <w:multiLevelType w:val="hybridMultilevel"/>
    <w:tmpl w:val="5FF6F970"/>
    <w:lvl w:ilvl="0" w:tplc="C2F48792">
      <w:numFmt w:val="bullet"/>
      <w:lvlText w:val="-"/>
      <w:lvlJc w:val="left"/>
      <w:pPr>
        <w:ind w:left="836" w:hanging="360"/>
      </w:pPr>
      <w:rPr>
        <w:rFonts w:ascii="Courier New" w:eastAsia="Courier New" w:hAnsi="Courier New" w:cs="Courier New" w:hint="default"/>
        <w:w w:val="100"/>
        <w:sz w:val="24"/>
        <w:szCs w:val="24"/>
        <w:lang w:val="ro-RO" w:eastAsia="en-US" w:bidi="ar-SA"/>
      </w:rPr>
    </w:lvl>
    <w:lvl w:ilvl="1" w:tplc="792C2564">
      <w:numFmt w:val="bullet"/>
      <w:lvlText w:val="•"/>
      <w:lvlJc w:val="left"/>
      <w:pPr>
        <w:ind w:left="1744" w:hanging="360"/>
      </w:pPr>
      <w:rPr>
        <w:rFonts w:hint="default"/>
        <w:lang w:val="ro-RO" w:eastAsia="en-US" w:bidi="ar-SA"/>
      </w:rPr>
    </w:lvl>
    <w:lvl w:ilvl="2" w:tplc="EB6E6128">
      <w:numFmt w:val="bullet"/>
      <w:lvlText w:val="•"/>
      <w:lvlJc w:val="left"/>
      <w:pPr>
        <w:ind w:left="2648" w:hanging="360"/>
      </w:pPr>
      <w:rPr>
        <w:rFonts w:hint="default"/>
        <w:lang w:val="ro-RO" w:eastAsia="en-US" w:bidi="ar-SA"/>
      </w:rPr>
    </w:lvl>
    <w:lvl w:ilvl="3" w:tplc="B7B067F8">
      <w:numFmt w:val="bullet"/>
      <w:lvlText w:val="•"/>
      <w:lvlJc w:val="left"/>
      <w:pPr>
        <w:ind w:left="3552" w:hanging="360"/>
      </w:pPr>
      <w:rPr>
        <w:rFonts w:hint="default"/>
        <w:lang w:val="ro-RO" w:eastAsia="en-US" w:bidi="ar-SA"/>
      </w:rPr>
    </w:lvl>
    <w:lvl w:ilvl="4" w:tplc="23FA913E">
      <w:numFmt w:val="bullet"/>
      <w:lvlText w:val="•"/>
      <w:lvlJc w:val="left"/>
      <w:pPr>
        <w:ind w:left="4456" w:hanging="360"/>
      </w:pPr>
      <w:rPr>
        <w:rFonts w:hint="default"/>
        <w:lang w:val="ro-RO" w:eastAsia="en-US" w:bidi="ar-SA"/>
      </w:rPr>
    </w:lvl>
    <w:lvl w:ilvl="5" w:tplc="5E2652C0">
      <w:numFmt w:val="bullet"/>
      <w:lvlText w:val="•"/>
      <w:lvlJc w:val="left"/>
      <w:pPr>
        <w:ind w:left="5360" w:hanging="360"/>
      </w:pPr>
      <w:rPr>
        <w:rFonts w:hint="default"/>
        <w:lang w:val="ro-RO" w:eastAsia="en-US" w:bidi="ar-SA"/>
      </w:rPr>
    </w:lvl>
    <w:lvl w:ilvl="6" w:tplc="0B74A6B0">
      <w:numFmt w:val="bullet"/>
      <w:lvlText w:val="•"/>
      <w:lvlJc w:val="left"/>
      <w:pPr>
        <w:ind w:left="6264" w:hanging="360"/>
      </w:pPr>
      <w:rPr>
        <w:rFonts w:hint="default"/>
        <w:lang w:val="ro-RO" w:eastAsia="en-US" w:bidi="ar-SA"/>
      </w:rPr>
    </w:lvl>
    <w:lvl w:ilvl="7" w:tplc="3A320056">
      <w:numFmt w:val="bullet"/>
      <w:lvlText w:val="•"/>
      <w:lvlJc w:val="left"/>
      <w:pPr>
        <w:ind w:left="7168" w:hanging="360"/>
      </w:pPr>
      <w:rPr>
        <w:rFonts w:hint="default"/>
        <w:lang w:val="ro-RO" w:eastAsia="en-US" w:bidi="ar-SA"/>
      </w:rPr>
    </w:lvl>
    <w:lvl w:ilvl="8" w:tplc="4204EFE2">
      <w:numFmt w:val="bullet"/>
      <w:lvlText w:val="•"/>
      <w:lvlJc w:val="left"/>
      <w:pPr>
        <w:ind w:left="8072" w:hanging="360"/>
      </w:pPr>
      <w:rPr>
        <w:rFonts w:hint="default"/>
        <w:lang w:val="ro-RO" w:eastAsia="en-US" w:bidi="ar-SA"/>
      </w:rPr>
    </w:lvl>
  </w:abstractNum>
  <w:abstractNum w:abstractNumId="125"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6"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27"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1B996022"/>
    <w:multiLevelType w:val="hybridMultilevel"/>
    <w:tmpl w:val="AA38C722"/>
    <w:styleLink w:val="ImportedStyle76"/>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0" w15:restartNumberingAfterBreak="0">
    <w:nsid w:val="1BA534AE"/>
    <w:multiLevelType w:val="hybridMultilevel"/>
    <w:tmpl w:val="8D8CB0CA"/>
    <w:styleLink w:val="Stilimportat711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2" w15:restartNumberingAfterBreak="0">
    <w:nsid w:val="1C756EC4"/>
    <w:multiLevelType w:val="hybridMultilevel"/>
    <w:tmpl w:val="341C6B50"/>
    <w:styleLink w:val="ImportedStyle50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33"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5" w15:restartNumberingAfterBreak="0">
    <w:nsid w:val="1D190514"/>
    <w:multiLevelType w:val="hybridMultilevel"/>
    <w:tmpl w:val="FC40D56A"/>
    <w:styleLink w:val="ImportedStyle54"/>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1E1F3D1A"/>
    <w:multiLevelType w:val="hybridMultilevel"/>
    <w:tmpl w:val="80A6C0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E4A416E"/>
    <w:multiLevelType w:val="hybridMultilevel"/>
    <w:tmpl w:val="A0C41BF6"/>
    <w:styleLink w:val="ImportedStyle233"/>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8"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F1B7F21"/>
    <w:multiLevelType w:val="hybridMultilevel"/>
    <w:tmpl w:val="58D668A2"/>
    <w:styleLink w:val="Stilimportat4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1F5D5BC4"/>
    <w:multiLevelType w:val="hybridMultilevel"/>
    <w:tmpl w:val="77EAB6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F734269"/>
    <w:multiLevelType w:val="hybridMultilevel"/>
    <w:tmpl w:val="FB92B88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FB76515"/>
    <w:multiLevelType w:val="hybridMultilevel"/>
    <w:tmpl w:val="0409000F"/>
    <w:lvl w:ilvl="0" w:tplc="9C4A6C9C">
      <w:numFmt w:val="decimal"/>
      <w:lvlText w:val=""/>
      <w:lvlJc w:val="left"/>
    </w:lvl>
    <w:lvl w:ilvl="1" w:tplc="3AF63B98">
      <w:numFmt w:val="decimal"/>
      <w:lvlText w:val=""/>
      <w:lvlJc w:val="left"/>
    </w:lvl>
    <w:lvl w:ilvl="2" w:tplc="9B9E8186">
      <w:numFmt w:val="decimal"/>
      <w:lvlText w:val=""/>
      <w:lvlJc w:val="left"/>
    </w:lvl>
    <w:lvl w:ilvl="3" w:tplc="63F65C46">
      <w:numFmt w:val="decimal"/>
      <w:lvlText w:val=""/>
      <w:lvlJc w:val="left"/>
    </w:lvl>
    <w:lvl w:ilvl="4" w:tplc="83B09D40">
      <w:numFmt w:val="decimal"/>
      <w:lvlText w:val=""/>
      <w:lvlJc w:val="left"/>
    </w:lvl>
    <w:lvl w:ilvl="5" w:tplc="45DEA92A">
      <w:numFmt w:val="decimal"/>
      <w:lvlText w:val=""/>
      <w:lvlJc w:val="left"/>
    </w:lvl>
    <w:lvl w:ilvl="6" w:tplc="570CF9EE">
      <w:numFmt w:val="decimal"/>
      <w:lvlText w:val=""/>
      <w:lvlJc w:val="left"/>
    </w:lvl>
    <w:lvl w:ilvl="7" w:tplc="E7683968">
      <w:numFmt w:val="decimal"/>
      <w:lvlText w:val=""/>
      <w:lvlJc w:val="left"/>
    </w:lvl>
    <w:lvl w:ilvl="8" w:tplc="B45CC384">
      <w:numFmt w:val="decimal"/>
      <w:lvlText w:val=""/>
      <w:lvlJc w:val="left"/>
    </w:lvl>
  </w:abstractNum>
  <w:abstractNum w:abstractNumId="145"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6"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51" w15:restartNumberingAfterBreak="0">
    <w:nsid w:val="227E722F"/>
    <w:multiLevelType w:val="hybridMultilevel"/>
    <w:tmpl w:val="A18CEDDC"/>
    <w:lvl w:ilvl="0" w:tplc="555652C2">
      <w:numFmt w:val="decimal"/>
      <w:lvlText w:val=""/>
      <w:lvlJc w:val="left"/>
    </w:lvl>
    <w:lvl w:ilvl="1" w:tplc="E9F61410">
      <w:start w:val="1"/>
      <w:numFmt w:val="bullet"/>
      <w:lvlText w:val=""/>
      <w:lvlJc w:val="left"/>
      <w:rPr>
        <w:rFonts w:ascii="Symbol" w:hAnsi="Symbol" w:hint="default"/>
      </w:rPr>
    </w:lvl>
    <w:lvl w:ilvl="2" w:tplc="21865FF4">
      <w:numFmt w:val="decimal"/>
      <w:lvlText w:val=""/>
      <w:lvlJc w:val="left"/>
    </w:lvl>
    <w:lvl w:ilvl="3" w:tplc="B1D8616A">
      <w:numFmt w:val="decimal"/>
      <w:lvlText w:val=""/>
      <w:lvlJc w:val="left"/>
    </w:lvl>
    <w:lvl w:ilvl="4" w:tplc="8396825E">
      <w:numFmt w:val="decimal"/>
      <w:lvlText w:val=""/>
      <w:lvlJc w:val="left"/>
    </w:lvl>
    <w:lvl w:ilvl="5" w:tplc="EA9AD77A">
      <w:numFmt w:val="decimal"/>
      <w:lvlText w:val=""/>
      <w:lvlJc w:val="left"/>
    </w:lvl>
    <w:lvl w:ilvl="6" w:tplc="FE687B92">
      <w:numFmt w:val="decimal"/>
      <w:lvlText w:val=""/>
      <w:lvlJc w:val="left"/>
    </w:lvl>
    <w:lvl w:ilvl="7" w:tplc="146816A0">
      <w:numFmt w:val="decimal"/>
      <w:lvlText w:val=""/>
      <w:lvlJc w:val="left"/>
    </w:lvl>
    <w:lvl w:ilvl="8" w:tplc="4FFCF518">
      <w:numFmt w:val="decimal"/>
      <w:lvlText w:val=""/>
      <w:lvlJc w:val="left"/>
    </w:lvl>
  </w:abstractNum>
  <w:abstractNum w:abstractNumId="152" w15:restartNumberingAfterBreak="0">
    <w:nsid w:val="2287573B"/>
    <w:multiLevelType w:val="hybridMultilevel"/>
    <w:tmpl w:val="6F6AD2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2A30CF7"/>
    <w:multiLevelType w:val="hybridMultilevel"/>
    <w:tmpl w:val="F072E48E"/>
    <w:styleLink w:val="ImportedStyle780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2A53FC1"/>
    <w:multiLevelType w:val="hybridMultilevel"/>
    <w:tmpl w:val="3400641C"/>
    <w:lvl w:ilvl="0" w:tplc="08180019">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5" w15:restartNumberingAfterBreak="0">
    <w:nsid w:val="22AE298A"/>
    <w:multiLevelType w:val="hybridMultilevel"/>
    <w:tmpl w:val="B96E21C4"/>
    <w:styleLink w:val="ImportedStyle68"/>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56" w15:restartNumberingAfterBreak="0">
    <w:nsid w:val="23093E86"/>
    <w:multiLevelType w:val="hybridMultilevel"/>
    <w:tmpl w:val="B7CA62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59" w15:restartNumberingAfterBreak="0">
    <w:nsid w:val="23D6001C"/>
    <w:multiLevelType w:val="hybridMultilevel"/>
    <w:tmpl w:val="D74ABE98"/>
    <w:styleLink w:val="ImportedStyle81"/>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60" w15:restartNumberingAfterBreak="0">
    <w:nsid w:val="243A7286"/>
    <w:multiLevelType w:val="hybridMultilevel"/>
    <w:tmpl w:val="85C0B590"/>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244F1535"/>
    <w:multiLevelType w:val="hybridMultilevel"/>
    <w:tmpl w:val="E4D0A0D8"/>
    <w:lvl w:ilvl="0" w:tplc="EE3E4DC6">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162"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3" w15:restartNumberingAfterBreak="0">
    <w:nsid w:val="245C15AA"/>
    <w:multiLevelType w:val="hybridMultilevel"/>
    <w:tmpl w:val="C3FC14B2"/>
    <w:styleLink w:val="ImportedStyle67"/>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64"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5" w15:restartNumberingAfterBreak="0">
    <w:nsid w:val="24E10A48"/>
    <w:multiLevelType w:val="hybridMultilevel"/>
    <w:tmpl w:val="DC0A13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57B0BEF"/>
    <w:multiLevelType w:val="hybridMultilevel"/>
    <w:tmpl w:val="F7066B7C"/>
    <w:styleLink w:val="Stilimportat1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690250B"/>
    <w:multiLevelType w:val="hybridMultilevel"/>
    <w:tmpl w:val="A4B4068A"/>
    <w:styleLink w:val="ImportedStyle40"/>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70"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26C34ADE"/>
    <w:multiLevelType w:val="hybridMultilevel"/>
    <w:tmpl w:val="EAC88E72"/>
    <w:styleLink w:val="ImportedStyle4"/>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26F42ABC"/>
    <w:multiLevelType w:val="hybridMultilevel"/>
    <w:tmpl w:val="417A3D1E"/>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28186A61"/>
    <w:multiLevelType w:val="hybridMultilevel"/>
    <w:tmpl w:val="C85621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6" w15:restartNumberingAfterBreak="0">
    <w:nsid w:val="284473FF"/>
    <w:multiLevelType w:val="hybridMultilevel"/>
    <w:tmpl w:val="7720A0B6"/>
    <w:lvl w:ilvl="0" w:tplc="E9F614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8B43E01"/>
    <w:multiLevelType w:val="hybridMultilevel"/>
    <w:tmpl w:val="E4FC5770"/>
    <w:lvl w:ilvl="0" w:tplc="C538A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93F0671"/>
    <w:multiLevelType w:val="hybridMultilevel"/>
    <w:tmpl w:val="AEB610D0"/>
    <w:lvl w:ilvl="0" w:tplc="67E8A2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184" w15:restartNumberingAfterBreak="0">
    <w:nsid w:val="2A071677"/>
    <w:multiLevelType w:val="hybridMultilevel"/>
    <w:tmpl w:val="2A44FD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A071790"/>
    <w:multiLevelType w:val="hybridMultilevel"/>
    <w:tmpl w:val="033E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A1E7FF7"/>
    <w:multiLevelType w:val="hybridMultilevel"/>
    <w:tmpl w:val="FC002036"/>
    <w:styleLink w:val="ImportedStyle77"/>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187" w15:restartNumberingAfterBreak="0">
    <w:nsid w:val="2A3601B5"/>
    <w:multiLevelType w:val="hybridMultilevel"/>
    <w:tmpl w:val="5E10E416"/>
    <w:styleLink w:val="ImportedStyle300"/>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8"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9" w15:restartNumberingAfterBreak="0">
    <w:nsid w:val="2A400D4C"/>
    <w:multiLevelType w:val="hybridMultilevel"/>
    <w:tmpl w:val="AF2E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A7D317E"/>
    <w:multiLevelType w:val="hybridMultilevel"/>
    <w:tmpl w:val="9FDAEE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92"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BA632B6"/>
    <w:multiLevelType w:val="hybridMultilevel"/>
    <w:tmpl w:val="7868C9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BB50CC4"/>
    <w:multiLevelType w:val="multilevel"/>
    <w:tmpl w:val="78D02942"/>
    <w:lvl w:ilvl="0">
      <w:start w:val="1"/>
      <w:numFmt w:val="bullet"/>
      <w:lvlText w:val=""/>
      <w:lvlJc w:val="left"/>
      <w:pPr>
        <w:tabs>
          <w:tab w:val="num" w:pos="720"/>
        </w:tabs>
        <w:ind w:left="720" w:hanging="720"/>
      </w:pPr>
      <w:rPr>
        <w:rFonts w:ascii="Symbol" w:hAnsi="Symbol" w:hint="default"/>
        <w:lang w:val="ro-RO" w:eastAsia="en-US" w:bidi="ar-S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7"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8" w15:restartNumberingAfterBreak="0">
    <w:nsid w:val="2C9164B6"/>
    <w:multiLevelType w:val="hybridMultilevel"/>
    <w:tmpl w:val="540CB53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1" w15:restartNumberingAfterBreak="0">
    <w:nsid w:val="2D3F093D"/>
    <w:multiLevelType w:val="hybridMultilevel"/>
    <w:tmpl w:val="3918C4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4" w15:restartNumberingAfterBreak="0">
    <w:nsid w:val="2E994F3A"/>
    <w:multiLevelType w:val="hybridMultilevel"/>
    <w:tmpl w:val="C4CEB8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2F2025C4"/>
    <w:multiLevelType w:val="hybridMultilevel"/>
    <w:tmpl w:val="32AE98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F231AFC"/>
    <w:multiLevelType w:val="hybridMultilevel"/>
    <w:tmpl w:val="0E1236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F267C0A"/>
    <w:multiLevelType w:val="hybridMultilevel"/>
    <w:tmpl w:val="B59C97F4"/>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307917"/>
    <w:multiLevelType w:val="hybridMultilevel"/>
    <w:tmpl w:val="A2622844"/>
    <w:lvl w:ilvl="0" w:tplc="0818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11" w15:restartNumberingAfterBreak="0">
    <w:nsid w:val="300D1B26"/>
    <w:multiLevelType w:val="hybridMultilevel"/>
    <w:tmpl w:val="EAA6A09A"/>
    <w:styleLink w:val="Stilimportat3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30597F72"/>
    <w:multiLevelType w:val="hybridMultilevel"/>
    <w:tmpl w:val="19AA09AA"/>
    <w:lvl w:ilvl="0" w:tplc="E9F61410">
      <w:start w:val="1"/>
      <w:numFmt w:val="bullet"/>
      <w:lvlText w:val=""/>
      <w:lvlJc w:val="left"/>
      <w:pPr>
        <w:ind w:left="1196" w:hanging="360"/>
      </w:pPr>
      <w:rPr>
        <w:rFonts w:ascii="Symbol" w:hAnsi="Symbol" w:hint="default"/>
        <w:w w:val="100"/>
        <w:sz w:val="24"/>
        <w:szCs w:val="24"/>
        <w:lang w:val="ro-RO" w:eastAsia="en-US" w:bidi="ar-SA"/>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14" w15:restartNumberingAfterBreak="0">
    <w:nsid w:val="305E4CD0"/>
    <w:multiLevelType w:val="hybridMultilevel"/>
    <w:tmpl w:val="1116F0C4"/>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6" w15:restartNumberingAfterBreak="0">
    <w:nsid w:val="30E33AFE"/>
    <w:multiLevelType w:val="hybridMultilevel"/>
    <w:tmpl w:val="D93ED4BC"/>
    <w:lvl w:ilvl="0" w:tplc="2AB2495A">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E9F61410">
      <w:start w:val="1"/>
      <w:numFmt w:val="bullet"/>
      <w:lvlText w:val=""/>
      <w:lvlJc w:val="left"/>
      <w:pPr>
        <w:ind w:left="836" w:hanging="360"/>
      </w:pPr>
      <w:rPr>
        <w:rFonts w:ascii="Symbol" w:hAnsi="Symbol" w:hint="default"/>
        <w:w w:val="100"/>
        <w:sz w:val="24"/>
        <w:szCs w:val="24"/>
        <w:lang w:val="ro-RO" w:eastAsia="en-US" w:bidi="ar-SA"/>
      </w:rPr>
    </w:lvl>
    <w:lvl w:ilvl="2" w:tplc="3F30A578">
      <w:numFmt w:val="bullet"/>
      <w:lvlText w:val="•"/>
      <w:lvlJc w:val="left"/>
      <w:pPr>
        <w:ind w:left="1844" w:hanging="360"/>
      </w:pPr>
      <w:rPr>
        <w:rFonts w:hint="default"/>
        <w:lang w:val="ro-RO" w:eastAsia="en-US" w:bidi="ar-SA"/>
      </w:rPr>
    </w:lvl>
    <w:lvl w:ilvl="3" w:tplc="7DD27D4C">
      <w:numFmt w:val="bullet"/>
      <w:lvlText w:val="•"/>
      <w:lvlJc w:val="left"/>
      <w:pPr>
        <w:ind w:left="2848" w:hanging="360"/>
      </w:pPr>
      <w:rPr>
        <w:rFonts w:hint="default"/>
        <w:lang w:val="ro-RO" w:eastAsia="en-US" w:bidi="ar-SA"/>
      </w:rPr>
    </w:lvl>
    <w:lvl w:ilvl="4" w:tplc="541A0148">
      <w:numFmt w:val="bullet"/>
      <w:lvlText w:val="•"/>
      <w:lvlJc w:val="left"/>
      <w:pPr>
        <w:ind w:left="3853" w:hanging="360"/>
      </w:pPr>
      <w:rPr>
        <w:rFonts w:hint="default"/>
        <w:lang w:val="ro-RO" w:eastAsia="en-US" w:bidi="ar-SA"/>
      </w:rPr>
    </w:lvl>
    <w:lvl w:ilvl="5" w:tplc="833CFF38">
      <w:numFmt w:val="bullet"/>
      <w:lvlText w:val="•"/>
      <w:lvlJc w:val="left"/>
      <w:pPr>
        <w:ind w:left="4857" w:hanging="360"/>
      </w:pPr>
      <w:rPr>
        <w:rFonts w:hint="default"/>
        <w:lang w:val="ro-RO" w:eastAsia="en-US" w:bidi="ar-SA"/>
      </w:rPr>
    </w:lvl>
    <w:lvl w:ilvl="6" w:tplc="B9EC01BE">
      <w:numFmt w:val="bullet"/>
      <w:lvlText w:val="•"/>
      <w:lvlJc w:val="left"/>
      <w:pPr>
        <w:ind w:left="5862" w:hanging="360"/>
      </w:pPr>
      <w:rPr>
        <w:rFonts w:hint="default"/>
        <w:lang w:val="ro-RO" w:eastAsia="en-US" w:bidi="ar-SA"/>
      </w:rPr>
    </w:lvl>
    <w:lvl w:ilvl="7" w:tplc="5308D294">
      <w:numFmt w:val="bullet"/>
      <w:lvlText w:val="•"/>
      <w:lvlJc w:val="left"/>
      <w:pPr>
        <w:ind w:left="6866" w:hanging="360"/>
      </w:pPr>
      <w:rPr>
        <w:rFonts w:hint="default"/>
        <w:lang w:val="ro-RO" w:eastAsia="en-US" w:bidi="ar-SA"/>
      </w:rPr>
    </w:lvl>
    <w:lvl w:ilvl="8" w:tplc="29225458">
      <w:numFmt w:val="bullet"/>
      <w:lvlText w:val="•"/>
      <w:lvlJc w:val="left"/>
      <w:pPr>
        <w:ind w:left="7871" w:hanging="360"/>
      </w:pPr>
      <w:rPr>
        <w:rFonts w:hint="default"/>
        <w:lang w:val="ro-RO" w:eastAsia="en-US" w:bidi="ar-SA"/>
      </w:rPr>
    </w:lvl>
  </w:abstractNum>
  <w:abstractNum w:abstractNumId="217" w15:restartNumberingAfterBreak="0">
    <w:nsid w:val="30FC621D"/>
    <w:multiLevelType w:val="hybridMultilevel"/>
    <w:tmpl w:val="9EEA1376"/>
    <w:lvl w:ilvl="0" w:tplc="D2FA4B84">
      <w:start w:val="2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0" w15:restartNumberingAfterBreak="0">
    <w:nsid w:val="31F541A7"/>
    <w:multiLevelType w:val="hybridMultilevel"/>
    <w:tmpl w:val="DCECF5E8"/>
    <w:lvl w:ilvl="0" w:tplc="E9F61410">
      <w:start w:val="1"/>
      <w:numFmt w:val="bullet"/>
      <w:lvlText w:val=""/>
      <w:lvlJc w:val="left"/>
      <w:pPr>
        <w:ind w:left="360" w:hanging="360"/>
      </w:pPr>
      <w:rPr>
        <w:rFonts w:ascii="Symbol" w:hAnsi="Symbol" w:hint="default"/>
      </w:rPr>
    </w:lvl>
    <w:lvl w:ilvl="1" w:tplc="038EBC5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320647B7"/>
    <w:multiLevelType w:val="hybridMultilevel"/>
    <w:tmpl w:val="AB6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21F1140"/>
    <w:multiLevelType w:val="hybridMultilevel"/>
    <w:tmpl w:val="5D60A07A"/>
    <w:lvl w:ilvl="0" w:tplc="E9F61410">
      <w:start w:val="1"/>
      <w:numFmt w:val="bullet"/>
      <w:lvlText w:val=""/>
      <w:lvlJc w:val="left"/>
      <w:pPr>
        <w:ind w:left="720" w:hanging="360"/>
      </w:pPr>
      <w:rPr>
        <w:rFonts w:ascii="Symbol" w:hAnsi="Symbol" w:hint="default"/>
        <w:b w:val="0"/>
        <w:bCs w:val="0"/>
        <w:i w:val="0"/>
        <w:iCs w:val="0"/>
        <w:w w:val="99"/>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22D27FE"/>
    <w:multiLevelType w:val="hybridMultilevel"/>
    <w:tmpl w:val="B6D0C344"/>
    <w:lvl w:ilvl="0" w:tplc="1270D5E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5" w15:restartNumberingAfterBreak="0">
    <w:nsid w:val="32814C94"/>
    <w:multiLevelType w:val="hybridMultilevel"/>
    <w:tmpl w:val="2272F86A"/>
    <w:styleLink w:val="ImportedStyle4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26" w15:restartNumberingAfterBreak="0">
    <w:nsid w:val="329659CA"/>
    <w:multiLevelType w:val="hybridMultilevel"/>
    <w:tmpl w:val="FBC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32312C2"/>
    <w:multiLevelType w:val="hybridMultilevel"/>
    <w:tmpl w:val="87ECFA22"/>
    <w:styleLink w:val="Stilimportat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3285419"/>
    <w:multiLevelType w:val="hybridMultilevel"/>
    <w:tmpl w:val="2124E824"/>
    <w:styleLink w:val="ImportedStyle29"/>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29" w15:restartNumberingAfterBreak="0">
    <w:nsid w:val="33422C51"/>
    <w:multiLevelType w:val="hybridMultilevel"/>
    <w:tmpl w:val="C346F5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3465525"/>
    <w:multiLevelType w:val="hybridMultilevel"/>
    <w:tmpl w:val="49F4807E"/>
    <w:styleLink w:val="ImportedStyle251"/>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1" w15:restartNumberingAfterBreak="0">
    <w:nsid w:val="33A278D2"/>
    <w:multiLevelType w:val="hybridMultilevel"/>
    <w:tmpl w:val="D550DDAC"/>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2"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4125D89"/>
    <w:multiLevelType w:val="hybridMultilevel"/>
    <w:tmpl w:val="321009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6" w15:restartNumberingAfterBreak="0">
    <w:nsid w:val="359F49FA"/>
    <w:multiLevelType w:val="hybridMultilevel"/>
    <w:tmpl w:val="7DF0FD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8" w15:restartNumberingAfterBreak="0">
    <w:nsid w:val="35ED7E6D"/>
    <w:multiLevelType w:val="hybridMultilevel"/>
    <w:tmpl w:val="BE68561A"/>
    <w:styleLink w:val="ImportedStyle7817"/>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39"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6825340"/>
    <w:multiLevelType w:val="hybridMultilevel"/>
    <w:tmpl w:val="2A44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4" w15:restartNumberingAfterBreak="0">
    <w:nsid w:val="36C86077"/>
    <w:multiLevelType w:val="hybridMultilevel"/>
    <w:tmpl w:val="ECA86750"/>
    <w:styleLink w:val="Stilimportat214"/>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3830572D"/>
    <w:multiLevelType w:val="hybridMultilevel"/>
    <w:tmpl w:val="531EFEF8"/>
    <w:styleLink w:val="ImportedStyle241"/>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8" w15:restartNumberingAfterBreak="0">
    <w:nsid w:val="38514385"/>
    <w:multiLevelType w:val="hybridMultilevel"/>
    <w:tmpl w:val="F4BC78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0" w15:restartNumberingAfterBreak="0">
    <w:nsid w:val="385D7E23"/>
    <w:multiLevelType w:val="hybridMultilevel"/>
    <w:tmpl w:val="A7A63780"/>
    <w:styleLink w:val="ImportedStyle37"/>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51" w15:restartNumberingAfterBreak="0">
    <w:nsid w:val="385E2F99"/>
    <w:multiLevelType w:val="hybridMultilevel"/>
    <w:tmpl w:val="66A66886"/>
    <w:styleLink w:val="ImportedStyle69"/>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52" w15:restartNumberingAfterBreak="0">
    <w:nsid w:val="38A84FDC"/>
    <w:multiLevelType w:val="hybridMultilevel"/>
    <w:tmpl w:val="D3D08CCC"/>
    <w:lvl w:ilvl="0" w:tplc="FCE217A0">
      <w:numFmt w:val="bullet"/>
      <w:lvlText w:val="-"/>
      <w:lvlJc w:val="left"/>
      <w:pPr>
        <w:ind w:left="1193" w:hanging="360"/>
      </w:pPr>
      <w:rPr>
        <w:rFonts w:ascii="Courier New" w:eastAsia="Courier New" w:hAnsi="Courier New" w:cs="Courier New" w:hint="default"/>
        <w:w w:val="100"/>
        <w:sz w:val="24"/>
        <w:szCs w:val="24"/>
        <w:lang w:val="ro-RO" w:eastAsia="en-US" w:bidi="ar-SA"/>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53" w15:restartNumberingAfterBreak="0">
    <w:nsid w:val="38F66832"/>
    <w:multiLevelType w:val="hybridMultilevel"/>
    <w:tmpl w:val="3FE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396D53C5"/>
    <w:multiLevelType w:val="hybridMultilevel"/>
    <w:tmpl w:val="D3BA1C36"/>
    <w:styleLink w:val="ImportedStyle47"/>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55" w15:restartNumberingAfterBreak="0">
    <w:nsid w:val="39C31AEF"/>
    <w:multiLevelType w:val="hybridMultilevel"/>
    <w:tmpl w:val="D0B06A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7"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8"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3C0B3878"/>
    <w:multiLevelType w:val="hybridMultilevel"/>
    <w:tmpl w:val="317A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2" w15:restartNumberingAfterBreak="0">
    <w:nsid w:val="3CA71346"/>
    <w:multiLevelType w:val="hybridMultilevel"/>
    <w:tmpl w:val="CAD03A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CCC2A78"/>
    <w:multiLevelType w:val="hybridMultilevel"/>
    <w:tmpl w:val="12DE55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D1E6006"/>
    <w:multiLevelType w:val="hybridMultilevel"/>
    <w:tmpl w:val="8668A9A6"/>
    <w:lvl w:ilvl="0" w:tplc="FFFFFFFF">
      <w:start w:val="1"/>
      <w:numFmt w:val="lowerLetter"/>
      <w:lvlText w:val="%1)"/>
      <w:lvlJc w:val="left"/>
      <w:pPr>
        <w:ind w:left="361" w:hanging="245"/>
      </w:pPr>
      <w:rPr>
        <w:rFonts w:ascii="Times New Roman" w:eastAsia="Times New Roman" w:hAnsi="Times New Roman" w:cs="Times New Roman" w:hint="default"/>
        <w:spacing w:val="-1"/>
        <w:w w:val="100"/>
        <w:sz w:val="24"/>
        <w:szCs w:val="24"/>
        <w:lang w:val="ro-RO" w:eastAsia="en-US" w:bidi="ar-SA"/>
      </w:rPr>
    </w:lvl>
    <w:lvl w:ilvl="1" w:tplc="08090001">
      <w:start w:val="1"/>
      <w:numFmt w:val="bullet"/>
      <w:lvlText w:val=""/>
      <w:lvlJc w:val="left"/>
      <w:pPr>
        <w:ind w:left="836" w:hanging="360"/>
      </w:pPr>
      <w:rPr>
        <w:rFonts w:ascii="Symbol" w:hAnsi="Symbol" w:hint="default"/>
      </w:rPr>
    </w:lvl>
    <w:lvl w:ilvl="2" w:tplc="FFFFFFFF">
      <w:numFmt w:val="bullet"/>
      <w:lvlText w:val="•"/>
      <w:lvlJc w:val="left"/>
      <w:pPr>
        <w:ind w:left="1844" w:hanging="360"/>
      </w:pPr>
      <w:rPr>
        <w:rFonts w:hint="default"/>
        <w:lang w:val="ro-RO" w:eastAsia="en-US" w:bidi="ar-SA"/>
      </w:rPr>
    </w:lvl>
    <w:lvl w:ilvl="3" w:tplc="FFFFFFFF">
      <w:numFmt w:val="bullet"/>
      <w:lvlText w:val="•"/>
      <w:lvlJc w:val="left"/>
      <w:pPr>
        <w:ind w:left="2848" w:hanging="360"/>
      </w:pPr>
      <w:rPr>
        <w:rFonts w:hint="default"/>
        <w:lang w:val="ro-RO" w:eastAsia="en-US" w:bidi="ar-SA"/>
      </w:rPr>
    </w:lvl>
    <w:lvl w:ilvl="4" w:tplc="FFFFFFFF">
      <w:numFmt w:val="bullet"/>
      <w:lvlText w:val="•"/>
      <w:lvlJc w:val="left"/>
      <w:pPr>
        <w:ind w:left="3853" w:hanging="360"/>
      </w:pPr>
      <w:rPr>
        <w:rFonts w:hint="default"/>
        <w:lang w:val="ro-RO" w:eastAsia="en-US" w:bidi="ar-SA"/>
      </w:rPr>
    </w:lvl>
    <w:lvl w:ilvl="5" w:tplc="FFFFFFFF">
      <w:numFmt w:val="bullet"/>
      <w:lvlText w:val="•"/>
      <w:lvlJc w:val="left"/>
      <w:pPr>
        <w:ind w:left="4857" w:hanging="360"/>
      </w:pPr>
      <w:rPr>
        <w:rFonts w:hint="default"/>
        <w:lang w:val="ro-RO" w:eastAsia="en-US" w:bidi="ar-SA"/>
      </w:rPr>
    </w:lvl>
    <w:lvl w:ilvl="6" w:tplc="FFFFFFFF">
      <w:numFmt w:val="bullet"/>
      <w:lvlText w:val="•"/>
      <w:lvlJc w:val="left"/>
      <w:pPr>
        <w:ind w:left="5862" w:hanging="360"/>
      </w:pPr>
      <w:rPr>
        <w:rFonts w:hint="default"/>
        <w:lang w:val="ro-RO" w:eastAsia="en-US" w:bidi="ar-SA"/>
      </w:rPr>
    </w:lvl>
    <w:lvl w:ilvl="7" w:tplc="FFFFFFFF">
      <w:numFmt w:val="bullet"/>
      <w:lvlText w:val="•"/>
      <w:lvlJc w:val="left"/>
      <w:pPr>
        <w:ind w:left="6866" w:hanging="360"/>
      </w:pPr>
      <w:rPr>
        <w:rFonts w:hint="default"/>
        <w:lang w:val="ro-RO" w:eastAsia="en-US" w:bidi="ar-SA"/>
      </w:rPr>
    </w:lvl>
    <w:lvl w:ilvl="8" w:tplc="FFFFFFFF">
      <w:numFmt w:val="bullet"/>
      <w:lvlText w:val="•"/>
      <w:lvlJc w:val="left"/>
      <w:pPr>
        <w:ind w:left="7871" w:hanging="360"/>
      </w:pPr>
      <w:rPr>
        <w:rFonts w:hint="default"/>
        <w:lang w:val="ro-RO" w:eastAsia="en-US" w:bidi="ar-SA"/>
      </w:rPr>
    </w:lvl>
  </w:abstractNum>
  <w:abstractNum w:abstractNumId="265" w15:restartNumberingAfterBreak="0">
    <w:nsid w:val="3D3B39F7"/>
    <w:multiLevelType w:val="hybridMultilevel"/>
    <w:tmpl w:val="13168FA6"/>
    <w:lvl w:ilvl="0" w:tplc="E9F61410">
      <w:start w:val="1"/>
      <w:numFmt w:val="bullet"/>
      <w:lvlText w:val=""/>
      <w:lvlJc w:val="left"/>
      <w:pPr>
        <w:ind w:left="720" w:hanging="360"/>
      </w:pPr>
      <w:rPr>
        <w:rFonts w:ascii="Symbol" w:hAnsi="Symbol" w:hint="default"/>
        <w:b w:val="0"/>
        <w:bCs w:val="0"/>
        <w:i w:val="0"/>
        <w:iCs w:val="0"/>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D692F81"/>
    <w:multiLevelType w:val="hybridMultilevel"/>
    <w:tmpl w:val="23CCCE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8" w15:restartNumberingAfterBreak="0">
    <w:nsid w:val="3DF359F1"/>
    <w:multiLevelType w:val="hybridMultilevel"/>
    <w:tmpl w:val="69E267A0"/>
    <w:styleLink w:val="ImportedStyle341"/>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269" w15:restartNumberingAfterBreak="0">
    <w:nsid w:val="3EF03FBE"/>
    <w:multiLevelType w:val="hybridMultilevel"/>
    <w:tmpl w:val="D222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F0155A4"/>
    <w:multiLevelType w:val="multilevel"/>
    <w:tmpl w:val="FFFFFFFF"/>
    <w:styleLink w:val="Stilimportat7311111"/>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271"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272"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3" w15:restartNumberingAfterBreak="0">
    <w:nsid w:val="40814DCC"/>
    <w:multiLevelType w:val="hybridMultilevel"/>
    <w:tmpl w:val="A07A19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09A07A8"/>
    <w:multiLevelType w:val="hybridMultilevel"/>
    <w:tmpl w:val="B42C87A0"/>
    <w:styleLink w:val="Stilimportat14111"/>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5"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76"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1192F4E"/>
    <w:multiLevelType w:val="hybridMultilevel"/>
    <w:tmpl w:val="E420258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1257468"/>
    <w:multiLevelType w:val="hybridMultilevel"/>
    <w:tmpl w:val="2A5C9268"/>
    <w:styleLink w:val="ImportedStyle102"/>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0" w15:restartNumberingAfterBreak="0">
    <w:nsid w:val="412862D2"/>
    <w:multiLevelType w:val="hybridMultilevel"/>
    <w:tmpl w:val="9D00B02C"/>
    <w:styleLink w:val="ImportedStyle33"/>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83" w15:restartNumberingAfterBreak="0">
    <w:nsid w:val="425F75DD"/>
    <w:multiLevelType w:val="hybridMultilevel"/>
    <w:tmpl w:val="E6BC59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2700CE4"/>
    <w:multiLevelType w:val="hybridMultilevel"/>
    <w:tmpl w:val="60786646"/>
    <w:styleLink w:val="ImportedStyle20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85" w15:restartNumberingAfterBreak="0">
    <w:nsid w:val="43432174"/>
    <w:multiLevelType w:val="hybridMultilevel"/>
    <w:tmpl w:val="6102041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36D69E6"/>
    <w:multiLevelType w:val="hybridMultilevel"/>
    <w:tmpl w:val="CD0259A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43BD590F"/>
    <w:multiLevelType w:val="hybridMultilevel"/>
    <w:tmpl w:val="8C620F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3C5129D"/>
    <w:multiLevelType w:val="hybridMultilevel"/>
    <w:tmpl w:val="71C879C0"/>
    <w:styleLink w:val="Stilimportat4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4441A24"/>
    <w:multiLevelType w:val="hybridMultilevel"/>
    <w:tmpl w:val="38A8CD9C"/>
    <w:styleLink w:val="ImportedStyle56"/>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91" w15:restartNumberingAfterBreak="0">
    <w:nsid w:val="44541AFA"/>
    <w:multiLevelType w:val="hybridMultilevel"/>
    <w:tmpl w:val="EDD6DAD8"/>
    <w:styleLink w:val="ImportedStyle1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2"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4" w15:restartNumberingAfterBreak="0">
    <w:nsid w:val="45447505"/>
    <w:multiLevelType w:val="hybridMultilevel"/>
    <w:tmpl w:val="4370A9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54942AE"/>
    <w:multiLevelType w:val="hybridMultilevel"/>
    <w:tmpl w:val="DE3C44EE"/>
    <w:lvl w:ilvl="0" w:tplc="E9F61410">
      <w:start w:val="1"/>
      <w:numFmt w:val="bullet"/>
      <w:lvlText w:val=""/>
      <w:lvlJc w:val="left"/>
      <w:pPr>
        <w:ind w:left="720" w:hanging="360"/>
      </w:pPr>
      <w:rPr>
        <w:rFonts w:ascii="Symbol" w:hAnsi="Symbol" w:hint="default"/>
        <w:b w:val="0"/>
        <w:bCs w:val="0"/>
        <w:i w:val="0"/>
        <w:iCs w:val="0"/>
        <w:w w:val="99"/>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45631CE6"/>
    <w:multiLevelType w:val="hybridMultilevel"/>
    <w:tmpl w:val="D3F4D634"/>
    <w:lvl w:ilvl="0" w:tplc="E9F614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9DEE299A">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5951BE8"/>
    <w:multiLevelType w:val="hybridMultilevel"/>
    <w:tmpl w:val="8E468D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59E6F11"/>
    <w:multiLevelType w:val="hybridMultilevel"/>
    <w:tmpl w:val="999E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45F34D06"/>
    <w:multiLevelType w:val="hybridMultilevel"/>
    <w:tmpl w:val="4420E0A2"/>
    <w:styleLink w:val="ImportedStyle46"/>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00"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1"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2" w15:restartNumberingAfterBreak="0">
    <w:nsid w:val="464223FA"/>
    <w:multiLevelType w:val="hybridMultilevel"/>
    <w:tmpl w:val="97FE97D4"/>
    <w:styleLink w:val="Stilimportat4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3" w15:restartNumberingAfterBreak="0">
    <w:nsid w:val="466961B8"/>
    <w:multiLevelType w:val="hybridMultilevel"/>
    <w:tmpl w:val="CCDC88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05" w15:restartNumberingAfterBreak="0">
    <w:nsid w:val="470F43B3"/>
    <w:multiLevelType w:val="hybridMultilevel"/>
    <w:tmpl w:val="E5B03ACC"/>
    <w:lvl w:ilvl="0" w:tplc="E9F61410">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06" w15:restartNumberingAfterBreak="0">
    <w:nsid w:val="47152980"/>
    <w:multiLevelType w:val="hybridMultilevel"/>
    <w:tmpl w:val="C17C6CF8"/>
    <w:styleLink w:val="ImportedStyle115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78C05A3"/>
    <w:multiLevelType w:val="hybridMultilevel"/>
    <w:tmpl w:val="FB12A6B4"/>
    <w:lvl w:ilvl="0" w:tplc="C354EF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09" w15:restartNumberingAfterBreak="0">
    <w:nsid w:val="484070D8"/>
    <w:multiLevelType w:val="hybridMultilevel"/>
    <w:tmpl w:val="B46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8621C86"/>
    <w:multiLevelType w:val="hybridMultilevel"/>
    <w:tmpl w:val="06ECE8B0"/>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1"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4" w15:restartNumberingAfterBreak="0">
    <w:nsid w:val="4902036A"/>
    <w:multiLevelType w:val="hybridMultilevel"/>
    <w:tmpl w:val="5FEC45CA"/>
    <w:lvl w:ilvl="0" w:tplc="E9F61410">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15" w15:restartNumberingAfterBreak="0">
    <w:nsid w:val="4927161E"/>
    <w:multiLevelType w:val="hybridMultilevel"/>
    <w:tmpl w:val="CDCCA3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93246CC"/>
    <w:multiLevelType w:val="hybridMultilevel"/>
    <w:tmpl w:val="7AF47EA8"/>
    <w:styleLink w:val="ImportedStyle351"/>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17" w15:restartNumberingAfterBreak="0">
    <w:nsid w:val="49335AE0"/>
    <w:multiLevelType w:val="hybridMultilevel"/>
    <w:tmpl w:val="B5EE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9451B32"/>
    <w:multiLevelType w:val="hybridMultilevel"/>
    <w:tmpl w:val="2858FEBE"/>
    <w:lvl w:ilvl="0" w:tplc="08180001">
      <w:start w:val="1"/>
      <w:numFmt w:val="bullet"/>
      <w:lvlText w:val=""/>
      <w:lvlJc w:val="left"/>
      <w:pPr>
        <w:ind w:left="501"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9"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4" w15:restartNumberingAfterBreak="0">
    <w:nsid w:val="4B000F7F"/>
    <w:multiLevelType w:val="hybridMultilevel"/>
    <w:tmpl w:val="467A4912"/>
    <w:lvl w:ilvl="0" w:tplc="E9F61410">
      <w:start w:val="1"/>
      <w:numFmt w:val="bullet"/>
      <w:lvlText w:val=""/>
      <w:lvlJc w:val="left"/>
      <w:pPr>
        <w:ind w:left="720" w:hanging="360"/>
      </w:pPr>
      <w:rPr>
        <w:rFonts w:ascii="Symbol" w:hAnsi="Symbol" w:hint="default"/>
        <w:color w:val="auto"/>
      </w:rPr>
    </w:lvl>
    <w:lvl w:ilvl="1" w:tplc="9A009B08">
      <w:numFmt w:val="bullet"/>
      <w:lvlText w:val="-"/>
      <w:lvlJc w:val="left"/>
      <w:pPr>
        <w:ind w:left="1440" w:hanging="360"/>
      </w:pPr>
      <w:rPr>
        <w:rFonts w:ascii="Courier New" w:eastAsiaTheme="minorHAnsi"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B2874C8"/>
    <w:multiLevelType w:val="hybridMultilevel"/>
    <w:tmpl w:val="0409000F"/>
    <w:lvl w:ilvl="0" w:tplc="555652C2">
      <w:numFmt w:val="decimal"/>
      <w:lvlText w:val=""/>
      <w:lvlJc w:val="left"/>
    </w:lvl>
    <w:lvl w:ilvl="1" w:tplc="644E789A">
      <w:numFmt w:val="decimal"/>
      <w:lvlText w:val=""/>
      <w:lvlJc w:val="left"/>
    </w:lvl>
    <w:lvl w:ilvl="2" w:tplc="21865FF4">
      <w:numFmt w:val="decimal"/>
      <w:lvlText w:val=""/>
      <w:lvlJc w:val="left"/>
    </w:lvl>
    <w:lvl w:ilvl="3" w:tplc="B1D8616A">
      <w:numFmt w:val="decimal"/>
      <w:lvlText w:val=""/>
      <w:lvlJc w:val="left"/>
    </w:lvl>
    <w:lvl w:ilvl="4" w:tplc="8396825E">
      <w:numFmt w:val="decimal"/>
      <w:lvlText w:val=""/>
      <w:lvlJc w:val="left"/>
    </w:lvl>
    <w:lvl w:ilvl="5" w:tplc="EA9AD77A">
      <w:numFmt w:val="decimal"/>
      <w:lvlText w:val=""/>
      <w:lvlJc w:val="left"/>
    </w:lvl>
    <w:lvl w:ilvl="6" w:tplc="FE687B92">
      <w:numFmt w:val="decimal"/>
      <w:lvlText w:val=""/>
      <w:lvlJc w:val="left"/>
    </w:lvl>
    <w:lvl w:ilvl="7" w:tplc="146816A0">
      <w:numFmt w:val="decimal"/>
      <w:lvlText w:val=""/>
      <w:lvlJc w:val="left"/>
    </w:lvl>
    <w:lvl w:ilvl="8" w:tplc="4FFCF518">
      <w:numFmt w:val="decimal"/>
      <w:lvlText w:val=""/>
      <w:lvlJc w:val="left"/>
    </w:lvl>
  </w:abstractNum>
  <w:abstractNum w:abstractNumId="326"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BD57429"/>
    <w:multiLevelType w:val="hybridMultilevel"/>
    <w:tmpl w:val="4798EE8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C536128"/>
    <w:multiLevelType w:val="hybridMultilevel"/>
    <w:tmpl w:val="F80C8A8C"/>
    <w:lvl w:ilvl="0" w:tplc="AE7420B2">
      <w:start w:val="1"/>
      <w:numFmt w:val="lowerLetter"/>
      <w:lvlText w:val="%1."/>
      <w:lvlJc w:val="left"/>
      <w:pPr>
        <w:ind w:left="356" w:hanging="240"/>
      </w:pPr>
      <w:rPr>
        <w:rFonts w:ascii="Times New Roman" w:eastAsia="Times New Roman" w:hAnsi="Times New Roman" w:cs="Times New Roman" w:hint="default"/>
        <w:b w:val="0"/>
        <w:bCs w:val="0"/>
        <w:w w:val="100"/>
        <w:sz w:val="24"/>
        <w:szCs w:val="24"/>
        <w:lang w:val="ro-RO" w:eastAsia="en-US" w:bidi="ar-SA"/>
      </w:rPr>
    </w:lvl>
    <w:lvl w:ilvl="1" w:tplc="F8300F2A">
      <w:numFmt w:val="bullet"/>
      <w:lvlText w:val="•"/>
      <w:lvlJc w:val="left"/>
      <w:pPr>
        <w:ind w:left="1312" w:hanging="240"/>
      </w:pPr>
      <w:rPr>
        <w:rFonts w:hint="default"/>
        <w:lang w:val="ro-RO" w:eastAsia="en-US" w:bidi="ar-SA"/>
      </w:rPr>
    </w:lvl>
    <w:lvl w:ilvl="2" w:tplc="1A209F1E">
      <w:numFmt w:val="bullet"/>
      <w:lvlText w:val="•"/>
      <w:lvlJc w:val="left"/>
      <w:pPr>
        <w:ind w:left="2264" w:hanging="240"/>
      </w:pPr>
      <w:rPr>
        <w:rFonts w:hint="default"/>
        <w:lang w:val="ro-RO" w:eastAsia="en-US" w:bidi="ar-SA"/>
      </w:rPr>
    </w:lvl>
    <w:lvl w:ilvl="3" w:tplc="D22A1A7E">
      <w:numFmt w:val="bullet"/>
      <w:lvlText w:val="•"/>
      <w:lvlJc w:val="left"/>
      <w:pPr>
        <w:ind w:left="3216" w:hanging="240"/>
      </w:pPr>
      <w:rPr>
        <w:rFonts w:hint="default"/>
        <w:lang w:val="ro-RO" w:eastAsia="en-US" w:bidi="ar-SA"/>
      </w:rPr>
    </w:lvl>
    <w:lvl w:ilvl="4" w:tplc="CCAC5BFC">
      <w:numFmt w:val="bullet"/>
      <w:lvlText w:val="•"/>
      <w:lvlJc w:val="left"/>
      <w:pPr>
        <w:ind w:left="4168" w:hanging="240"/>
      </w:pPr>
      <w:rPr>
        <w:rFonts w:hint="default"/>
        <w:lang w:val="ro-RO" w:eastAsia="en-US" w:bidi="ar-SA"/>
      </w:rPr>
    </w:lvl>
    <w:lvl w:ilvl="5" w:tplc="6F301BEE">
      <w:numFmt w:val="bullet"/>
      <w:lvlText w:val="•"/>
      <w:lvlJc w:val="left"/>
      <w:pPr>
        <w:ind w:left="5120" w:hanging="240"/>
      </w:pPr>
      <w:rPr>
        <w:rFonts w:hint="default"/>
        <w:lang w:val="ro-RO" w:eastAsia="en-US" w:bidi="ar-SA"/>
      </w:rPr>
    </w:lvl>
    <w:lvl w:ilvl="6" w:tplc="FB00DAB6">
      <w:numFmt w:val="bullet"/>
      <w:lvlText w:val="•"/>
      <w:lvlJc w:val="left"/>
      <w:pPr>
        <w:ind w:left="6072" w:hanging="240"/>
      </w:pPr>
      <w:rPr>
        <w:rFonts w:hint="default"/>
        <w:lang w:val="ro-RO" w:eastAsia="en-US" w:bidi="ar-SA"/>
      </w:rPr>
    </w:lvl>
    <w:lvl w:ilvl="7" w:tplc="34F4FD20">
      <w:numFmt w:val="bullet"/>
      <w:lvlText w:val="•"/>
      <w:lvlJc w:val="left"/>
      <w:pPr>
        <w:ind w:left="7024" w:hanging="240"/>
      </w:pPr>
      <w:rPr>
        <w:rFonts w:hint="default"/>
        <w:lang w:val="ro-RO" w:eastAsia="en-US" w:bidi="ar-SA"/>
      </w:rPr>
    </w:lvl>
    <w:lvl w:ilvl="8" w:tplc="7090C5B4">
      <w:numFmt w:val="bullet"/>
      <w:lvlText w:val="•"/>
      <w:lvlJc w:val="left"/>
      <w:pPr>
        <w:ind w:left="7976" w:hanging="240"/>
      </w:pPr>
      <w:rPr>
        <w:rFonts w:hint="default"/>
        <w:lang w:val="ro-RO" w:eastAsia="en-US" w:bidi="ar-SA"/>
      </w:rPr>
    </w:lvl>
  </w:abstractNum>
  <w:abstractNum w:abstractNumId="329" w15:restartNumberingAfterBreak="0">
    <w:nsid w:val="4CE93A11"/>
    <w:multiLevelType w:val="hybridMultilevel"/>
    <w:tmpl w:val="A594C63E"/>
    <w:lvl w:ilvl="0" w:tplc="D05CDDC8">
      <w:start w:val="1"/>
      <w:numFmt w:val="decimal"/>
      <w:lvlText w:val="%1."/>
      <w:lvlJc w:val="left"/>
      <w:pPr>
        <w:ind w:left="349" w:hanging="240"/>
      </w:pPr>
      <w:rPr>
        <w:rFonts w:ascii="Times New Roman" w:eastAsia="Times New Roman" w:hAnsi="Times New Roman" w:cs="Times New Roman" w:hint="default"/>
        <w:b w:val="0"/>
        <w:bCs w:val="0"/>
        <w:i w:val="0"/>
        <w:iCs w:val="0"/>
        <w:w w:val="100"/>
        <w:sz w:val="24"/>
        <w:szCs w:val="24"/>
        <w:lang w:val="ro-RO" w:eastAsia="en-US" w:bidi="ar-SA"/>
      </w:rPr>
    </w:lvl>
    <w:lvl w:ilvl="1" w:tplc="ECD09EE4">
      <w:numFmt w:val="bullet"/>
      <w:lvlText w:val="-"/>
      <w:lvlJc w:val="left"/>
      <w:pPr>
        <w:ind w:left="836" w:hanging="360"/>
      </w:pPr>
      <w:rPr>
        <w:rFonts w:ascii="Courier New" w:eastAsia="Courier New" w:hAnsi="Courier New" w:cs="Courier New" w:hint="default"/>
        <w:b w:val="0"/>
        <w:bCs w:val="0"/>
        <w:i w:val="0"/>
        <w:iCs w:val="0"/>
        <w:w w:val="100"/>
        <w:sz w:val="24"/>
        <w:szCs w:val="24"/>
        <w:lang w:val="ro-RO" w:eastAsia="en-US" w:bidi="ar-SA"/>
      </w:rPr>
    </w:lvl>
    <w:lvl w:ilvl="2" w:tplc="FFF85AC2">
      <w:numFmt w:val="bullet"/>
      <w:lvlText w:val="•"/>
      <w:lvlJc w:val="left"/>
      <w:pPr>
        <w:ind w:left="1906" w:hanging="360"/>
      </w:pPr>
      <w:rPr>
        <w:rFonts w:hint="default"/>
        <w:lang w:val="ro-RO" w:eastAsia="en-US" w:bidi="ar-SA"/>
      </w:rPr>
    </w:lvl>
    <w:lvl w:ilvl="3" w:tplc="52E48E5E">
      <w:numFmt w:val="bullet"/>
      <w:lvlText w:val="•"/>
      <w:lvlJc w:val="left"/>
      <w:pPr>
        <w:ind w:left="2973" w:hanging="360"/>
      </w:pPr>
      <w:rPr>
        <w:rFonts w:hint="default"/>
        <w:lang w:val="ro-RO" w:eastAsia="en-US" w:bidi="ar-SA"/>
      </w:rPr>
    </w:lvl>
    <w:lvl w:ilvl="4" w:tplc="4036E660">
      <w:numFmt w:val="bullet"/>
      <w:lvlText w:val="•"/>
      <w:lvlJc w:val="left"/>
      <w:pPr>
        <w:ind w:left="4040" w:hanging="360"/>
      </w:pPr>
      <w:rPr>
        <w:rFonts w:hint="default"/>
        <w:lang w:val="ro-RO" w:eastAsia="en-US" w:bidi="ar-SA"/>
      </w:rPr>
    </w:lvl>
    <w:lvl w:ilvl="5" w:tplc="8C74A30C">
      <w:numFmt w:val="bullet"/>
      <w:lvlText w:val="•"/>
      <w:lvlJc w:val="left"/>
      <w:pPr>
        <w:ind w:left="5106" w:hanging="360"/>
      </w:pPr>
      <w:rPr>
        <w:rFonts w:hint="default"/>
        <w:lang w:val="ro-RO" w:eastAsia="en-US" w:bidi="ar-SA"/>
      </w:rPr>
    </w:lvl>
    <w:lvl w:ilvl="6" w:tplc="B4BE584A">
      <w:numFmt w:val="bullet"/>
      <w:lvlText w:val="•"/>
      <w:lvlJc w:val="left"/>
      <w:pPr>
        <w:ind w:left="6173" w:hanging="360"/>
      </w:pPr>
      <w:rPr>
        <w:rFonts w:hint="default"/>
        <w:lang w:val="ro-RO" w:eastAsia="en-US" w:bidi="ar-SA"/>
      </w:rPr>
    </w:lvl>
    <w:lvl w:ilvl="7" w:tplc="8FD8CFDA">
      <w:numFmt w:val="bullet"/>
      <w:lvlText w:val="•"/>
      <w:lvlJc w:val="left"/>
      <w:pPr>
        <w:ind w:left="7240" w:hanging="360"/>
      </w:pPr>
      <w:rPr>
        <w:rFonts w:hint="default"/>
        <w:lang w:val="ro-RO" w:eastAsia="en-US" w:bidi="ar-SA"/>
      </w:rPr>
    </w:lvl>
    <w:lvl w:ilvl="8" w:tplc="7DC0CB06">
      <w:numFmt w:val="bullet"/>
      <w:lvlText w:val="•"/>
      <w:lvlJc w:val="left"/>
      <w:pPr>
        <w:ind w:left="8306" w:hanging="360"/>
      </w:pPr>
      <w:rPr>
        <w:rFonts w:hint="default"/>
        <w:lang w:val="ro-RO" w:eastAsia="en-US" w:bidi="ar-SA"/>
      </w:rPr>
    </w:lvl>
  </w:abstractNum>
  <w:abstractNum w:abstractNumId="330" w15:restartNumberingAfterBreak="0">
    <w:nsid w:val="4CED7104"/>
    <w:multiLevelType w:val="hybridMultilevel"/>
    <w:tmpl w:val="FB1E4888"/>
    <w:styleLink w:val="ImportedStyle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D600ECB"/>
    <w:multiLevelType w:val="hybridMultilevel"/>
    <w:tmpl w:val="67E89E1E"/>
    <w:styleLink w:val="ImportedStyle560"/>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32" w15:restartNumberingAfterBreak="0">
    <w:nsid w:val="4D7E1096"/>
    <w:multiLevelType w:val="hybridMultilevel"/>
    <w:tmpl w:val="EAE62F74"/>
    <w:styleLink w:val="ImportedStyle114112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D980DB0"/>
    <w:multiLevelType w:val="hybridMultilevel"/>
    <w:tmpl w:val="58D2DC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DD1040A"/>
    <w:multiLevelType w:val="hybridMultilevel"/>
    <w:tmpl w:val="571C24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E3046FF"/>
    <w:multiLevelType w:val="hybridMultilevel"/>
    <w:tmpl w:val="E174B5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E8876B2"/>
    <w:multiLevelType w:val="hybridMultilevel"/>
    <w:tmpl w:val="D13EF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E8C18BB"/>
    <w:multiLevelType w:val="hybridMultilevel"/>
    <w:tmpl w:val="E02EE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EA83FE5"/>
    <w:multiLevelType w:val="hybridMultilevel"/>
    <w:tmpl w:val="F2DED7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EF544A6"/>
    <w:multiLevelType w:val="hybridMultilevel"/>
    <w:tmpl w:val="CAE0B12C"/>
    <w:lvl w:ilvl="0" w:tplc="E9F6141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0" w15:restartNumberingAfterBreak="0">
    <w:nsid w:val="4F357A85"/>
    <w:multiLevelType w:val="hybridMultilevel"/>
    <w:tmpl w:val="31CCA6F8"/>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FD8500E"/>
    <w:multiLevelType w:val="hybridMultilevel"/>
    <w:tmpl w:val="DD00E4EE"/>
    <w:styleLink w:val="ImportedStyle8011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5058054E"/>
    <w:multiLevelType w:val="hybridMultilevel"/>
    <w:tmpl w:val="287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50580F4F"/>
    <w:multiLevelType w:val="hybridMultilevel"/>
    <w:tmpl w:val="18C216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48" w15:restartNumberingAfterBreak="0">
    <w:nsid w:val="50AC1662"/>
    <w:multiLevelType w:val="hybridMultilevel"/>
    <w:tmpl w:val="DB9EDC28"/>
    <w:styleLink w:val="ImportedStyle333"/>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49" w15:restartNumberingAfterBreak="0">
    <w:nsid w:val="510F7108"/>
    <w:multiLevelType w:val="hybridMultilevel"/>
    <w:tmpl w:val="3C1C4C32"/>
    <w:styleLink w:val="ImportedStyle411"/>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50" w15:restartNumberingAfterBreak="0">
    <w:nsid w:val="522D4742"/>
    <w:multiLevelType w:val="hybridMultilevel"/>
    <w:tmpl w:val="7E5C0396"/>
    <w:lvl w:ilvl="0" w:tplc="DFAE94A8">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51" w15:restartNumberingAfterBreak="0">
    <w:nsid w:val="525F5DFF"/>
    <w:multiLevelType w:val="hybridMultilevel"/>
    <w:tmpl w:val="A8B83BEE"/>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2" w15:restartNumberingAfterBreak="0">
    <w:nsid w:val="526704D9"/>
    <w:multiLevelType w:val="hybridMultilevel"/>
    <w:tmpl w:val="42763DE0"/>
    <w:styleLink w:val="ImportedStyle4411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529C0125"/>
    <w:multiLevelType w:val="hybridMultilevel"/>
    <w:tmpl w:val="0EF04A70"/>
    <w:styleLink w:val="ImportedStyle28"/>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5" w15:restartNumberingAfterBreak="0">
    <w:nsid w:val="529F76E1"/>
    <w:multiLevelType w:val="hybridMultilevel"/>
    <w:tmpl w:val="B394B21A"/>
    <w:styleLink w:val="ImportedStyle49"/>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6" w15:restartNumberingAfterBreak="0">
    <w:nsid w:val="52C35269"/>
    <w:multiLevelType w:val="hybridMultilevel"/>
    <w:tmpl w:val="3294E9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3A81A66"/>
    <w:multiLevelType w:val="hybridMultilevel"/>
    <w:tmpl w:val="62FCC0E0"/>
    <w:lvl w:ilvl="0" w:tplc="F1E0A598">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358" w15:restartNumberingAfterBreak="0">
    <w:nsid w:val="53BE6FA9"/>
    <w:multiLevelType w:val="hybridMultilevel"/>
    <w:tmpl w:val="D28842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360"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1" w15:restartNumberingAfterBreak="0">
    <w:nsid w:val="548F38D6"/>
    <w:multiLevelType w:val="hybridMultilevel"/>
    <w:tmpl w:val="459493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4992B57"/>
    <w:multiLevelType w:val="hybridMultilevel"/>
    <w:tmpl w:val="B4F8008A"/>
    <w:styleLink w:val="ImportedStyle261"/>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3" w15:restartNumberingAfterBreak="0">
    <w:nsid w:val="54DF2D02"/>
    <w:multiLevelType w:val="hybridMultilevel"/>
    <w:tmpl w:val="DE16A6D6"/>
    <w:styleLink w:val="Stilimportat24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6"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7"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59925E2"/>
    <w:multiLevelType w:val="hybridMultilevel"/>
    <w:tmpl w:val="DBE223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0" w15:restartNumberingAfterBreak="0">
    <w:nsid w:val="56164EEC"/>
    <w:multiLevelType w:val="hybridMultilevel"/>
    <w:tmpl w:val="E842D7F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61E0014"/>
    <w:multiLevelType w:val="multilevel"/>
    <w:tmpl w:val="665A0B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56361141"/>
    <w:multiLevelType w:val="hybridMultilevel"/>
    <w:tmpl w:val="E46ED88A"/>
    <w:styleLink w:val="Stilimportat3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5" w15:restartNumberingAfterBreak="0">
    <w:nsid w:val="56362AD2"/>
    <w:multiLevelType w:val="hybridMultilevel"/>
    <w:tmpl w:val="F99C8D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379" w15:restartNumberingAfterBreak="0">
    <w:nsid w:val="57A051A6"/>
    <w:multiLevelType w:val="hybridMultilevel"/>
    <w:tmpl w:val="486E12E6"/>
    <w:styleLink w:val="ImportedStyle31"/>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80" w15:restartNumberingAfterBreak="0">
    <w:nsid w:val="58590706"/>
    <w:multiLevelType w:val="hybridMultilevel"/>
    <w:tmpl w:val="F30A7D40"/>
    <w:lvl w:ilvl="0" w:tplc="8368D1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88E03D1"/>
    <w:multiLevelType w:val="hybridMultilevel"/>
    <w:tmpl w:val="49EC4D7A"/>
    <w:styleLink w:val="ImportedStyle361"/>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83" w15:restartNumberingAfterBreak="0">
    <w:nsid w:val="58EC294C"/>
    <w:multiLevelType w:val="multilevel"/>
    <w:tmpl w:val="153013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8EF03E1"/>
    <w:multiLevelType w:val="hybridMultilevel"/>
    <w:tmpl w:val="1CD4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6"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92E7405"/>
    <w:multiLevelType w:val="hybridMultilevel"/>
    <w:tmpl w:val="84C638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97102C6"/>
    <w:multiLevelType w:val="hybridMultilevel"/>
    <w:tmpl w:val="3EE400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9735677"/>
    <w:multiLevelType w:val="hybridMultilevel"/>
    <w:tmpl w:val="EE9ECA6E"/>
    <w:styleLink w:val="Stilimportat7411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99737FD"/>
    <w:multiLevelType w:val="hybridMultilevel"/>
    <w:tmpl w:val="655027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B131EA2"/>
    <w:multiLevelType w:val="hybridMultilevel"/>
    <w:tmpl w:val="BCA2252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B657557"/>
    <w:multiLevelType w:val="hybridMultilevel"/>
    <w:tmpl w:val="AE42890C"/>
    <w:styleLink w:val="ImportedStyle39"/>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5"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397" w15:restartNumberingAfterBreak="0">
    <w:nsid w:val="5C0E5363"/>
    <w:multiLevelType w:val="hybridMultilevel"/>
    <w:tmpl w:val="524480A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C154C03"/>
    <w:multiLevelType w:val="hybridMultilevel"/>
    <w:tmpl w:val="BCC66BB0"/>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5C4A4190"/>
    <w:multiLevelType w:val="hybridMultilevel"/>
    <w:tmpl w:val="E814D5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CBF5457"/>
    <w:multiLevelType w:val="hybridMultilevel"/>
    <w:tmpl w:val="A2C25A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2"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DB36247"/>
    <w:multiLevelType w:val="hybridMultilevel"/>
    <w:tmpl w:val="06E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DB367DC"/>
    <w:multiLevelType w:val="hybridMultilevel"/>
    <w:tmpl w:val="67242A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DDF0A2B"/>
    <w:multiLevelType w:val="hybridMultilevel"/>
    <w:tmpl w:val="ABD20BB6"/>
    <w:styleLink w:val="ImportedStyle57"/>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7"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08" w15:restartNumberingAfterBreak="0">
    <w:nsid w:val="5E34418B"/>
    <w:multiLevelType w:val="hybridMultilevel"/>
    <w:tmpl w:val="7E40CB50"/>
    <w:styleLink w:val="ImportedStyle66"/>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09"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2"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413" w15:restartNumberingAfterBreak="0">
    <w:nsid w:val="5FF91FD0"/>
    <w:multiLevelType w:val="hybridMultilevel"/>
    <w:tmpl w:val="42342E4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0197A16"/>
    <w:multiLevelType w:val="hybridMultilevel"/>
    <w:tmpl w:val="C0504824"/>
    <w:styleLink w:val="ImportedStyl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0253E7F"/>
    <w:multiLevelType w:val="hybridMultilevel"/>
    <w:tmpl w:val="7C9E5496"/>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60490F04"/>
    <w:multiLevelType w:val="hybridMultilevel"/>
    <w:tmpl w:val="5B5647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605E4F49"/>
    <w:multiLevelType w:val="hybridMultilevel"/>
    <w:tmpl w:val="ED964EFA"/>
    <w:styleLink w:val="ImportedStyle6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19"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0"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1" w15:restartNumberingAfterBreak="0">
    <w:nsid w:val="60A84F00"/>
    <w:multiLevelType w:val="hybridMultilevel"/>
    <w:tmpl w:val="83F8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23" w15:restartNumberingAfterBreak="0">
    <w:nsid w:val="60BD6CBE"/>
    <w:multiLevelType w:val="hybridMultilevel"/>
    <w:tmpl w:val="2BDE6038"/>
    <w:lvl w:ilvl="0" w:tplc="AA145C22">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424" w15:restartNumberingAfterBreak="0">
    <w:nsid w:val="60FF5279"/>
    <w:multiLevelType w:val="hybridMultilevel"/>
    <w:tmpl w:val="5BD8E6E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612231BE"/>
    <w:multiLevelType w:val="hybridMultilevel"/>
    <w:tmpl w:val="0D1EB7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61B413FA"/>
    <w:multiLevelType w:val="hybridMultilevel"/>
    <w:tmpl w:val="3890461E"/>
    <w:styleLink w:val="Stilimportat6411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8"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3127D2D"/>
    <w:multiLevelType w:val="multilevel"/>
    <w:tmpl w:val="70341698"/>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b w:val="0"/>
        <w:bCs w:val="0"/>
        <w:i w:val="0"/>
        <w:iCs w:val="0"/>
        <w:w w:val="99"/>
        <w:sz w:val="20"/>
        <w:szCs w:val="20"/>
        <w:lang w:val="ro-RO" w:eastAsia="en-US" w:bidi="ar-SA"/>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0"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1" w15:restartNumberingAfterBreak="0">
    <w:nsid w:val="63433B9F"/>
    <w:multiLevelType w:val="hybridMultilevel"/>
    <w:tmpl w:val="F0241F7C"/>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63532E74"/>
    <w:multiLevelType w:val="hybridMultilevel"/>
    <w:tmpl w:val="760E8E5E"/>
    <w:styleLink w:val="ImportedStyle1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3"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4"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36" w15:restartNumberingAfterBreak="0">
    <w:nsid w:val="63B73698"/>
    <w:multiLevelType w:val="hybridMultilevel"/>
    <w:tmpl w:val="4606DBFA"/>
    <w:styleLink w:val="Numbered"/>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37"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8" w15:restartNumberingAfterBreak="0">
    <w:nsid w:val="640146AE"/>
    <w:multiLevelType w:val="hybridMultilevel"/>
    <w:tmpl w:val="69B486C0"/>
    <w:styleLink w:val="Stilimportat51111111"/>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9" w15:restartNumberingAfterBreak="0">
    <w:nsid w:val="643E5D2D"/>
    <w:multiLevelType w:val="hybridMultilevel"/>
    <w:tmpl w:val="A8A8C2FA"/>
    <w:styleLink w:val="ImportedStyle79"/>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0" w15:restartNumberingAfterBreak="0">
    <w:nsid w:val="646DD312"/>
    <w:multiLevelType w:val="multilevel"/>
    <w:tmpl w:val="FFFFFFFF"/>
    <w:styleLink w:val="Stilimportat1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41" w15:restartNumberingAfterBreak="0">
    <w:nsid w:val="64F672E9"/>
    <w:multiLevelType w:val="hybridMultilevel"/>
    <w:tmpl w:val="4CF84DE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42"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43" w15:restartNumberingAfterBreak="0">
    <w:nsid w:val="65485946"/>
    <w:multiLevelType w:val="hybridMultilevel"/>
    <w:tmpl w:val="C1489566"/>
    <w:lvl w:ilvl="0" w:tplc="00564204">
      <w:start w:val="1"/>
      <w:numFmt w:val="decimal"/>
      <w:lvlText w:val="%1."/>
      <w:lvlJc w:val="left"/>
      <w:pPr>
        <w:ind w:left="356" w:hanging="240"/>
      </w:pPr>
      <w:rPr>
        <w:rFonts w:ascii="Times New Roman" w:eastAsia="Times New Roman" w:hAnsi="Times New Roman" w:cs="Times New Roman" w:hint="default"/>
        <w:w w:val="100"/>
        <w:sz w:val="24"/>
        <w:szCs w:val="24"/>
        <w:lang w:val="ro-RO" w:eastAsia="en-US" w:bidi="ar-SA"/>
      </w:rPr>
    </w:lvl>
    <w:lvl w:ilvl="1" w:tplc="0C6853BE">
      <w:start w:val="1"/>
      <w:numFmt w:val="lowerLetter"/>
      <w:lvlText w:val="%2)"/>
      <w:lvlJc w:val="left"/>
      <w:pPr>
        <w:ind w:left="824" w:hanging="281"/>
      </w:pPr>
      <w:rPr>
        <w:rFonts w:ascii="Times New Roman" w:eastAsia="Times New Roman" w:hAnsi="Times New Roman" w:cs="Times New Roman" w:hint="default"/>
        <w:spacing w:val="-1"/>
        <w:w w:val="99"/>
        <w:sz w:val="24"/>
        <w:szCs w:val="24"/>
        <w:lang w:val="ro-RO" w:eastAsia="en-US" w:bidi="ar-SA"/>
      </w:rPr>
    </w:lvl>
    <w:lvl w:ilvl="2" w:tplc="B33A61BC">
      <w:numFmt w:val="bullet"/>
      <w:lvlText w:val="•"/>
      <w:lvlJc w:val="left"/>
      <w:pPr>
        <w:ind w:left="1826" w:hanging="281"/>
      </w:pPr>
      <w:rPr>
        <w:rFonts w:hint="default"/>
        <w:lang w:val="ro-RO" w:eastAsia="en-US" w:bidi="ar-SA"/>
      </w:rPr>
    </w:lvl>
    <w:lvl w:ilvl="3" w:tplc="01CAE04A">
      <w:numFmt w:val="bullet"/>
      <w:lvlText w:val="•"/>
      <w:lvlJc w:val="left"/>
      <w:pPr>
        <w:ind w:left="2833" w:hanging="281"/>
      </w:pPr>
      <w:rPr>
        <w:rFonts w:hint="default"/>
        <w:lang w:val="ro-RO" w:eastAsia="en-US" w:bidi="ar-SA"/>
      </w:rPr>
    </w:lvl>
    <w:lvl w:ilvl="4" w:tplc="F9DE3B9E">
      <w:numFmt w:val="bullet"/>
      <w:lvlText w:val="•"/>
      <w:lvlJc w:val="left"/>
      <w:pPr>
        <w:ind w:left="3840" w:hanging="281"/>
      </w:pPr>
      <w:rPr>
        <w:rFonts w:hint="default"/>
        <w:lang w:val="ro-RO" w:eastAsia="en-US" w:bidi="ar-SA"/>
      </w:rPr>
    </w:lvl>
    <w:lvl w:ilvl="5" w:tplc="99F8245E">
      <w:numFmt w:val="bullet"/>
      <w:lvlText w:val="•"/>
      <w:lvlJc w:val="left"/>
      <w:pPr>
        <w:ind w:left="4846" w:hanging="281"/>
      </w:pPr>
      <w:rPr>
        <w:rFonts w:hint="default"/>
        <w:lang w:val="ro-RO" w:eastAsia="en-US" w:bidi="ar-SA"/>
      </w:rPr>
    </w:lvl>
    <w:lvl w:ilvl="6" w:tplc="7EAAD548">
      <w:numFmt w:val="bullet"/>
      <w:lvlText w:val="•"/>
      <w:lvlJc w:val="left"/>
      <w:pPr>
        <w:ind w:left="5853" w:hanging="281"/>
      </w:pPr>
      <w:rPr>
        <w:rFonts w:hint="default"/>
        <w:lang w:val="ro-RO" w:eastAsia="en-US" w:bidi="ar-SA"/>
      </w:rPr>
    </w:lvl>
    <w:lvl w:ilvl="7" w:tplc="BABE878C">
      <w:numFmt w:val="bullet"/>
      <w:lvlText w:val="•"/>
      <w:lvlJc w:val="left"/>
      <w:pPr>
        <w:ind w:left="6860" w:hanging="281"/>
      </w:pPr>
      <w:rPr>
        <w:rFonts w:hint="default"/>
        <w:lang w:val="ro-RO" w:eastAsia="en-US" w:bidi="ar-SA"/>
      </w:rPr>
    </w:lvl>
    <w:lvl w:ilvl="8" w:tplc="9A3092CC">
      <w:numFmt w:val="bullet"/>
      <w:lvlText w:val="•"/>
      <w:lvlJc w:val="left"/>
      <w:pPr>
        <w:ind w:left="7866" w:hanging="281"/>
      </w:pPr>
      <w:rPr>
        <w:rFonts w:hint="default"/>
        <w:lang w:val="ro-RO" w:eastAsia="en-US" w:bidi="ar-SA"/>
      </w:rPr>
    </w:lvl>
  </w:abstractNum>
  <w:abstractNum w:abstractNumId="444" w15:restartNumberingAfterBreak="0">
    <w:nsid w:val="658D2075"/>
    <w:multiLevelType w:val="hybridMultilevel"/>
    <w:tmpl w:val="E00AA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65A006D0"/>
    <w:multiLevelType w:val="hybridMultilevel"/>
    <w:tmpl w:val="20E206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65E707B"/>
    <w:multiLevelType w:val="hybridMultilevel"/>
    <w:tmpl w:val="C0B4568E"/>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7" w15:restartNumberingAfterBreak="0">
    <w:nsid w:val="666E6748"/>
    <w:multiLevelType w:val="hybridMultilevel"/>
    <w:tmpl w:val="FD88F6E2"/>
    <w:styleLink w:val="ImportedStyle115611"/>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8"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49" w15:restartNumberingAfterBreak="0">
    <w:nsid w:val="66C2002A"/>
    <w:multiLevelType w:val="hybridMultilevel"/>
    <w:tmpl w:val="EB826C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2"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88914AC"/>
    <w:multiLevelType w:val="hybridMultilevel"/>
    <w:tmpl w:val="864C751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8AB27F2"/>
    <w:multiLevelType w:val="hybridMultilevel"/>
    <w:tmpl w:val="4BC66136"/>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6"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57" w15:restartNumberingAfterBreak="0">
    <w:nsid w:val="68B95D66"/>
    <w:multiLevelType w:val="hybridMultilevel"/>
    <w:tmpl w:val="886AE6A8"/>
    <w:lvl w:ilvl="0" w:tplc="7ABE362A">
      <w:start w:val="1"/>
      <w:numFmt w:val="bullet"/>
      <w:lvlText w:val=""/>
      <w:lvlJc w:val="left"/>
      <w:pPr>
        <w:ind w:left="306" w:hanging="202"/>
      </w:pPr>
      <w:rPr>
        <w:rFonts w:ascii="Symbol" w:hAnsi="Symbol" w:hint="default"/>
        <w:b w:val="0"/>
        <w:bCs w:val="0"/>
        <w:i w:val="0"/>
        <w:iCs w:val="0"/>
        <w:spacing w:val="0"/>
        <w:w w:val="99"/>
        <w:sz w:val="24"/>
        <w:szCs w:val="24"/>
        <w:lang w:val="ro-RO" w:eastAsia="en-US" w:bidi="ar-SA"/>
      </w:rPr>
    </w:lvl>
    <w:lvl w:ilvl="1" w:tplc="FFFFFFFF">
      <w:numFmt w:val="bullet"/>
      <w:lvlText w:val="-"/>
      <w:lvlJc w:val="left"/>
      <w:pPr>
        <w:ind w:left="105" w:hanging="116"/>
      </w:pPr>
      <w:rPr>
        <w:rFonts w:ascii="Times New Roman" w:eastAsia="Times New Roman" w:hAnsi="Times New Roman" w:cs="Times New Roman" w:hint="default"/>
        <w:b w:val="0"/>
        <w:bCs w:val="0"/>
        <w:i w:val="0"/>
        <w:iCs w:val="0"/>
        <w:w w:val="99"/>
        <w:sz w:val="20"/>
        <w:szCs w:val="20"/>
        <w:lang w:val="ro-RO" w:eastAsia="en-US" w:bidi="ar-SA"/>
      </w:rPr>
    </w:lvl>
    <w:lvl w:ilvl="2" w:tplc="FFFFFFFF">
      <w:numFmt w:val="bullet"/>
      <w:lvlText w:val="•"/>
      <w:lvlJc w:val="left"/>
      <w:pPr>
        <w:ind w:left="709" w:hanging="116"/>
      </w:pPr>
      <w:rPr>
        <w:rFonts w:hint="default"/>
        <w:lang w:val="ro-RO" w:eastAsia="en-US" w:bidi="ar-SA"/>
      </w:rPr>
    </w:lvl>
    <w:lvl w:ilvl="3" w:tplc="FFFFFFFF">
      <w:numFmt w:val="bullet"/>
      <w:lvlText w:val="•"/>
      <w:lvlJc w:val="left"/>
      <w:pPr>
        <w:ind w:left="1119" w:hanging="116"/>
      </w:pPr>
      <w:rPr>
        <w:rFonts w:hint="default"/>
        <w:lang w:val="ro-RO" w:eastAsia="en-US" w:bidi="ar-SA"/>
      </w:rPr>
    </w:lvl>
    <w:lvl w:ilvl="4" w:tplc="FFFFFFFF">
      <w:numFmt w:val="bullet"/>
      <w:lvlText w:val="•"/>
      <w:lvlJc w:val="left"/>
      <w:pPr>
        <w:ind w:left="1528" w:hanging="116"/>
      </w:pPr>
      <w:rPr>
        <w:rFonts w:hint="default"/>
        <w:lang w:val="ro-RO" w:eastAsia="en-US" w:bidi="ar-SA"/>
      </w:rPr>
    </w:lvl>
    <w:lvl w:ilvl="5" w:tplc="FFFFFFFF">
      <w:numFmt w:val="bullet"/>
      <w:lvlText w:val="•"/>
      <w:lvlJc w:val="left"/>
      <w:pPr>
        <w:ind w:left="1938" w:hanging="116"/>
      </w:pPr>
      <w:rPr>
        <w:rFonts w:hint="default"/>
        <w:lang w:val="ro-RO" w:eastAsia="en-US" w:bidi="ar-SA"/>
      </w:rPr>
    </w:lvl>
    <w:lvl w:ilvl="6" w:tplc="FFFFFFFF">
      <w:numFmt w:val="bullet"/>
      <w:lvlText w:val="•"/>
      <w:lvlJc w:val="left"/>
      <w:pPr>
        <w:ind w:left="2347" w:hanging="116"/>
      </w:pPr>
      <w:rPr>
        <w:rFonts w:hint="default"/>
        <w:lang w:val="ro-RO" w:eastAsia="en-US" w:bidi="ar-SA"/>
      </w:rPr>
    </w:lvl>
    <w:lvl w:ilvl="7" w:tplc="FFFFFFFF">
      <w:numFmt w:val="bullet"/>
      <w:lvlText w:val="•"/>
      <w:lvlJc w:val="left"/>
      <w:pPr>
        <w:ind w:left="2757" w:hanging="116"/>
      </w:pPr>
      <w:rPr>
        <w:rFonts w:hint="default"/>
        <w:lang w:val="ro-RO" w:eastAsia="en-US" w:bidi="ar-SA"/>
      </w:rPr>
    </w:lvl>
    <w:lvl w:ilvl="8" w:tplc="FFFFFFFF">
      <w:numFmt w:val="bullet"/>
      <w:lvlText w:val="•"/>
      <w:lvlJc w:val="left"/>
      <w:pPr>
        <w:ind w:left="3166" w:hanging="116"/>
      </w:pPr>
      <w:rPr>
        <w:rFonts w:hint="default"/>
        <w:lang w:val="ro-RO" w:eastAsia="en-US" w:bidi="ar-SA"/>
      </w:rPr>
    </w:lvl>
  </w:abstractNum>
  <w:abstractNum w:abstractNumId="458"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0"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462"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63"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4"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5" w15:restartNumberingAfterBreak="0">
    <w:nsid w:val="6AC8402B"/>
    <w:multiLevelType w:val="hybridMultilevel"/>
    <w:tmpl w:val="BDACDF2E"/>
    <w:lvl w:ilvl="0" w:tplc="8B70C9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7"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9" w15:restartNumberingAfterBreak="0">
    <w:nsid w:val="6C316E14"/>
    <w:multiLevelType w:val="hybridMultilevel"/>
    <w:tmpl w:val="9EBAF3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71"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2"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DFC2D0A"/>
    <w:multiLevelType w:val="hybridMultilevel"/>
    <w:tmpl w:val="40DCA82C"/>
    <w:styleLink w:val="Stilimportat7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76" w15:restartNumberingAfterBreak="0">
    <w:nsid w:val="6E307D53"/>
    <w:multiLevelType w:val="hybridMultilevel"/>
    <w:tmpl w:val="37366872"/>
    <w:lvl w:ilvl="0" w:tplc="E9F61410">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77"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8" w15:restartNumberingAfterBreak="0">
    <w:nsid w:val="6F236AB1"/>
    <w:multiLevelType w:val="hybridMultilevel"/>
    <w:tmpl w:val="D29C3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9"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FFF59DC"/>
    <w:multiLevelType w:val="hybridMultilevel"/>
    <w:tmpl w:val="4FCE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0507D93"/>
    <w:multiLevelType w:val="hybridMultilevel"/>
    <w:tmpl w:val="7F58D91E"/>
    <w:lvl w:ilvl="0" w:tplc="BDE6AE0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08B5546"/>
    <w:multiLevelType w:val="hybridMultilevel"/>
    <w:tmpl w:val="699AD6F6"/>
    <w:styleLink w:val="ImportedStyle48"/>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86" w15:restartNumberingAfterBreak="0">
    <w:nsid w:val="709E2736"/>
    <w:multiLevelType w:val="hybridMultilevel"/>
    <w:tmpl w:val="E9A64600"/>
    <w:lvl w:ilvl="0" w:tplc="E9F61410">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7" w15:restartNumberingAfterBreak="0">
    <w:nsid w:val="714A7C40"/>
    <w:multiLevelType w:val="hybridMultilevel"/>
    <w:tmpl w:val="C9CC44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9"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1CB3646"/>
    <w:multiLevelType w:val="multilevel"/>
    <w:tmpl w:val="6C266B8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2" w15:restartNumberingAfterBreak="0">
    <w:nsid w:val="7213116B"/>
    <w:multiLevelType w:val="hybridMultilevel"/>
    <w:tmpl w:val="DC8A31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4" w15:restartNumberingAfterBreak="0">
    <w:nsid w:val="724A3E53"/>
    <w:multiLevelType w:val="hybridMultilevel"/>
    <w:tmpl w:val="68D40F2E"/>
    <w:styleLink w:val="ImportedStyle40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95"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97" w15:restartNumberingAfterBreak="0">
    <w:nsid w:val="73235A3D"/>
    <w:multiLevelType w:val="hybridMultilevel"/>
    <w:tmpl w:val="477CF414"/>
    <w:lvl w:ilvl="0" w:tplc="0BC28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3F97567"/>
    <w:multiLevelType w:val="hybridMultilevel"/>
    <w:tmpl w:val="57060DD2"/>
    <w:lvl w:ilvl="0" w:tplc="3E7EE712">
      <w:start w:val="1"/>
      <w:numFmt w:val="upperRoman"/>
      <w:lvlText w:val="%1."/>
      <w:lvlJc w:val="left"/>
      <w:pPr>
        <w:ind w:left="116" w:hanging="233"/>
      </w:pPr>
      <w:rPr>
        <w:rFonts w:ascii="Times New Roman" w:eastAsia="Times New Roman" w:hAnsi="Times New Roman" w:cs="Times New Roman" w:hint="default"/>
        <w:b/>
        <w:bCs/>
        <w:spacing w:val="-1"/>
        <w:w w:val="100"/>
        <w:sz w:val="24"/>
        <w:szCs w:val="24"/>
        <w:lang w:val="ro-RO" w:eastAsia="en-US" w:bidi="ar-SA"/>
      </w:rPr>
    </w:lvl>
    <w:lvl w:ilvl="1" w:tplc="4B60044C">
      <w:start w:val="1"/>
      <w:numFmt w:val="decimal"/>
      <w:lvlText w:val="%2."/>
      <w:lvlJc w:val="left"/>
      <w:pPr>
        <w:ind w:left="240" w:hanging="240"/>
      </w:pPr>
      <w:rPr>
        <w:rFonts w:ascii="Times New Roman" w:eastAsia="Times New Roman" w:hAnsi="Times New Roman" w:cs="Times New Roman" w:hint="default"/>
        <w:b/>
        <w:bCs/>
        <w:w w:val="100"/>
        <w:sz w:val="24"/>
        <w:szCs w:val="24"/>
        <w:lang w:val="ro-RO" w:eastAsia="en-US" w:bidi="ar-SA"/>
      </w:rPr>
    </w:lvl>
    <w:lvl w:ilvl="2" w:tplc="04090001">
      <w:start w:val="1"/>
      <w:numFmt w:val="bullet"/>
      <w:lvlText w:val=""/>
      <w:lvlJc w:val="left"/>
      <w:pPr>
        <w:tabs>
          <w:tab w:val="num" w:pos="810"/>
        </w:tabs>
      </w:pPr>
      <w:rPr>
        <w:rFonts w:ascii="Symbol" w:hAnsi="Symbol" w:hint="default"/>
      </w:rPr>
    </w:lvl>
    <w:lvl w:ilvl="3" w:tplc="E9F61410">
      <w:start w:val="1"/>
      <w:numFmt w:val="bullet"/>
      <w:lvlText w:val=""/>
      <w:lvlJc w:val="left"/>
      <w:pPr>
        <w:ind w:left="836" w:hanging="360"/>
      </w:pPr>
      <w:rPr>
        <w:rFonts w:ascii="Symbol" w:hAnsi="Symbol" w:hint="default"/>
        <w:w w:val="100"/>
        <w:sz w:val="24"/>
        <w:szCs w:val="24"/>
        <w:lang w:val="ro-RO" w:eastAsia="en-US" w:bidi="ar-SA"/>
      </w:rPr>
    </w:lvl>
    <w:lvl w:ilvl="4" w:tplc="62F27846">
      <w:numFmt w:val="bullet"/>
      <w:lvlText w:val="•"/>
      <w:lvlJc w:val="left"/>
      <w:pPr>
        <w:ind w:left="840" w:hanging="360"/>
      </w:pPr>
      <w:rPr>
        <w:rFonts w:hint="default"/>
        <w:lang w:val="ro-RO" w:eastAsia="en-US" w:bidi="ar-SA"/>
      </w:rPr>
    </w:lvl>
    <w:lvl w:ilvl="5" w:tplc="AC302F88">
      <w:numFmt w:val="bullet"/>
      <w:lvlText w:val="•"/>
      <w:lvlJc w:val="left"/>
      <w:pPr>
        <w:ind w:left="2346" w:hanging="360"/>
      </w:pPr>
      <w:rPr>
        <w:rFonts w:hint="default"/>
        <w:lang w:val="ro-RO" w:eastAsia="en-US" w:bidi="ar-SA"/>
      </w:rPr>
    </w:lvl>
    <w:lvl w:ilvl="6" w:tplc="E522F566">
      <w:numFmt w:val="bullet"/>
      <w:lvlText w:val="•"/>
      <w:lvlJc w:val="left"/>
      <w:pPr>
        <w:ind w:left="3853" w:hanging="360"/>
      </w:pPr>
      <w:rPr>
        <w:rFonts w:hint="default"/>
        <w:lang w:val="ro-RO" w:eastAsia="en-US" w:bidi="ar-SA"/>
      </w:rPr>
    </w:lvl>
    <w:lvl w:ilvl="7" w:tplc="03C849A8">
      <w:numFmt w:val="bullet"/>
      <w:lvlText w:val="•"/>
      <w:lvlJc w:val="left"/>
      <w:pPr>
        <w:ind w:left="5360" w:hanging="360"/>
      </w:pPr>
      <w:rPr>
        <w:rFonts w:hint="default"/>
        <w:lang w:val="ro-RO" w:eastAsia="en-US" w:bidi="ar-SA"/>
      </w:rPr>
    </w:lvl>
    <w:lvl w:ilvl="8" w:tplc="44ACFE04">
      <w:numFmt w:val="bullet"/>
      <w:lvlText w:val="•"/>
      <w:lvlJc w:val="left"/>
      <w:pPr>
        <w:ind w:left="6866" w:hanging="360"/>
      </w:pPr>
      <w:rPr>
        <w:rFonts w:hint="default"/>
        <w:lang w:val="ro-RO" w:eastAsia="en-US" w:bidi="ar-SA"/>
      </w:rPr>
    </w:lvl>
  </w:abstractNum>
  <w:abstractNum w:abstractNumId="500"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1" w15:restartNumberingAfterBreak="0">
    <w:nsid w:val="745F3DFA"/>
    <w:multiLevelType w:val="hybridMultilevel"/>
    <w:tmpl w:val="A9B63D0A"/>
    <w:styleLink w:val="ImportedStyle27"/>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02"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74F23F14"/>
    <w:multiLevelType w:val="hybridMultilevel"/>
    <w:tmpl w:val="33C2F4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4FDC046"/>
    <w:multiLevelType w:val="multilevel"/>
    <w:tmpl w:val="FFFFFFFF"/>
    <w:styleLink w:val="Stilimportat6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05"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507" w15:restartNumberingAfterBreak="0">
    <w:nsid w:val="751739F4"/>
    <w:multiLevelType w:val="hybridMultilevel"/>
    <w:tmpl w:val="F6C6B458"/>
    <w:styleLink w:val="ImportedStyle53"/>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08"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758D014C"/>
    <w:multiLevelType w:val="hybridMultilevel"/>
    <w:tmpl w:val="C4CEB8A6"/>
    <w:lvl w:ilvl="0" w:tplc="4D3685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0" w15:restartNumberingAfterBreak="0">
    <w:nsid w:val="75C96AA0"/>
    <w:multiLevelType w:val="hybridMultilevel"/>
    <w:tmpl w:val="8E4EBA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764C198E"/>
    <w:multiLevelType w:val="hybridMultilevel"/>
    <w:tmpl w:val="3776F4BE"/>
    <w:styleLink w:val="Stilimportat54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15"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76BB3BCD"/>
    <w:multiLevelType w:val="hybridMultilevel"/>
    <w:tmpl w:val="C87E38B0"/>
    <w:styleLink w:val="ImportedStyle124"/>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17" w15:restartNumberingAfterBreak="0">
    <w:nsid w:val="76C24A81"/>
    <w:multiLevelType w:val="hybridMultilevel"/>
    <w:tmpl w:val="FB9EA39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6D81597"/>
    <w:multiLevelType w:val="hybridMultilevel"/>
    <w:tmpl w:val="07AC9E4C"/>
    <w:lvl w:ilvl="0" w:tplc="3F96AD1A">
      <w:start w:val="1"/>
      <w:numFmt w:val="lowerLetter"/>
      <w:lvlText w:val="%1."/>
      <w:lvlJc w:val="left"/>
      <w:pPr>
        <w:ind w:left="344" w:hanging="228"/>
      </w:pPr>
      <w:rPr>
        <w:rFonts w:ascii="Times New Roman" w:eastAsia="Times New Roman" w:hAnsi="Times New Roman" w:cs="Times New Roman" w:hint="default"/>
        <w:spacing w:val="-1"/>
        <w:w w:val="100"/>
        <w:sz w:val="24"/>
        <w:szCs w:val="24"/>
        <w:lang w:val="ro-RO" w:eastAsia="en-US" w:bidi="ar-SA"/>
      </w:rPr>
    </w:lvl>
    <w:lvl w:ilvl="1" w:tplc="4532028E">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4D82E8BE">
      <w:numFmt w:val="bullet"/>
      <w:lvlText w:val="•"/>
      <w:lvlJc w:val="left"/>
      <w:pPr>
        <w:ind w:left="1844" w:hanging="360"/>
      </w:pPr>
      <w:rPr>
        <w:rFonts w:hint="default"/>
        <w:lang w:val="ro-RO" w:eastAsia="en-US" w:bidi="ar-SA"/>
      </w:rPr>
    </w:lvl>
    <w:lvl w:ilvl="3" w:tplc="7DAC8E34">
      <w:numFmt w:val="bullet"/>
      <w:lvlText w:val="•"/>
      <w:lvlJc w:val="left"/>
      <w:pPr>
        <w:ind w:left="2848" w:hanging="360"/>
      </w:pPr>
      <w:rPr>
        <w:rFonts w:hint="default"/>
        <w:lang w:val="ro-RO" w:eastAsia="en-US" w:bidi="ar-SA"/>
      </w:rPr>
    </w:lvl>
    <w:lvl w:ilvl="4" w:tplc="DD9EA546">
      <w:numFmt w:val="bullet"/>
      <w:lvlText w:val="•"/>
      <w:lvlJc w:val="left"/>
      <w:pPr>
        <w:ind w:left="3853" w:hanging="360"/>
      </w:pPr>
      <w:rPr>
        <w:rFonts w:hint="default"/>
        <w:lang w:val="ro-RO" w:eastAsia="en-US" w:bidi="ar-SA"/>
      </w:rPr>
    </w:lvl>
    <w:lvl w:ilvl="5" w:tplc="1964735C">
      <w:numFmt w:val="bullet"/>
      <w:lvlText w:val="•"/>
      <w:lvlJc w:val="left"/>
      <w:pPr>
        <w:ind w:left="4857" w:hanging="360"/>
      </w:pPr>
      <w:rPr>
        <w:rFonts w:hint="default"/>
        <w:lang w:val="ro-RO" w:eastAsia="en-US" w:bidi="ar-SA"/>
      </w:rPr>
    </w:lvl>
    <w:lvl w:ilvl="6" w:tplc="34BC7EEE">
      <w:numFmt w:val="bullet"/>
      <w:lvlText w:val="•"/>
      <w:lvlJc w:val="left"/>
      <w:pPr>
        <w:ind w:left="5862" w:hanging="360"/>
      </w:pPr>
      <w:rPr>
        <w:rFonts w:hint="default"/>
        <w:lang w:val="ro-RO" w:eastAsia="en-US" w:bidi="ar-SA"/>
      </w:rPr>
    </w:lvl>
    <w:lvl w:ilvl="7" w:tplc="DE308EC0">
      <w:numFmt w:val="bullet"/>
      <w:lvlText w:val="•"/>
      <w:lvlJc w:val="left"/>
      <w:pPr>
        <w:ind w:left="6866" w:hanging="360"/>
      </w:pPr>
      <w:rPr>
        <w:rFonts w:hint="default"/>
        <w:lang w:val="ro-RO" w:eastAsia="en-US" w:bidi="ar-SA"/>
      </w:rPr>
    </w:lvl>
    <w:lvl w:ilvl="8" w:tplc="FAE836DE">
      <w:numFmt w:val="bullet"/>
      <w:lvlText w:val="•"/>
      <w:lvlJc w:val="left"/>
      <w:pPr>
        <w:ind w:left="7871" w:hanging="360"/>
      </w:pPr>
      <w:rPr>
        <w:rFonts w:hint="default"/>
        <w:lang w:val="ro-RO" w:eastAsia="en-US" w:bidi="ar-SA"/>
      </w:rPr>
    </w:lvl>
  </w:abstractNum>
  <w:abstractNum w:abstractNumId="519" w15:restartNumberingAfterBreak="0">
    <w:nsid w:val="76DB1133"/>
    <w:multiLevelType w:val="hybridMultilevel"/>
    <w:tmpl w:val="2DACA256"/>
    <w:lvl w:ilvl="0" w:tplc="E9F614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76E32CA9"/>
    <w:multiLevelType w:val="hybridMultilevel"/>
    <w:tmpl w:val="82EE801E"/>
    <w:lvl w:ilvl="0" w:tplc="92BE1C28">
      <w:start w:val="3"/>
      <w:numFmt w:val="decimal"/>
      <w:lvlText w:val="%1"/>
      <w:lvlJc w:val="left"/>
      <w:pPr>
        <w:ind w:left="476" w:hanging="360"/>
      </w:pPr>
      <w:rPr>
        <w:rFonts w:hint="default"/>
        <w:lang w:val="ro-RO" w:eastAsia="en-US" w:bidi="ar-SA"/>
      </w:rPr>
    </w:lvl>
    <w:lvl w:ilvl="1" w:tplc="9D683702">
      <w:numFmt w:val="none"/>
      <w:lvlText w:val=""/>
      <w:lvlJc w:val="left"/>
      <w:pPr>
        <w:tabs>
          <w:tab w:val="num" w:pos="360"/>
        </w:tabs>
      </w:pPr>
    </w:lvl>
    <w:lvl w:ilvl="2" w:tplc="91FE4C36">
      <w:numFmt w:val="bullet"/>
      <w:lvlText w:val="-"/>
      <w:lvlJc w:val="left"/>
      <w:pPr>
        <w:ind w:left="836" w:hanging="360"/>
      </w:pPr>
      <w:rPr>
        <w:rFonts w:ascii="Courier New" w:eastAsia="Courier New" w:hAnsi="Courier New" w:cs="Courier New" w:hint="default"/>
        <w:w w:val="100"/>
        <w:sz w:val="24"/>
        <w:szCs w:val="24"/>
        <w:lang w:val="ro-RO" w:eastAsia="en-US" w:bidi="ar-SA"/>
      </w:rPr>
    </w:lvl>
    <w:lvl w:ilvl="3" w:tplc="32403F58">
      <w:numFmt w:val="bullet"/>
      <w:lvlText w:val="•"/>
      <w:lvlJc w:val="left"/>
      <w:pPr>
        <w:ind w:left="2848" w:hanging="360"/>
      </w:pPr>
      <w:rPr>
        <w:rFonts w:hint="default"/>
        <w:lang w:val="ro-RO" w:eastAsia="en-US" w:bidi="ar-SA"/>
      </w:rPr>
    </w:lvl>
    <w:lvl w:ilvl="4" w:tplc="80E69228">
      <w:numFmt w:val="bullet"/>
      <w:lvlText w:val="•"/>
      <w:lvlJc w:val="left"/>
      <w:pPr>
        <w:ind w:left="3853" w:hanging="360"/>
      </w:pPr>
      <w:rPr>
        <w:rFonts w:hint="default"/>
        <w:lang w:val="ro-RO" w:eastAsia="en-US" w:bidi="ar-SA"/>
      </w:rPr>
    </w:lvl>
    <w:lvl w:ilvl="5" w:tplc="8C74E04A">
      <w:numFmt w:val="bullet"/>
      <w:lvlText w:val="•"/>
      <w:lvlJc w:val="left"/>
      <w:pPr>
        <w:ind w:left="4857" w:hanging="360"/>
      </w:pPr>
      <w:rPr>
        <w:rFonts w:hint="default"/>
        <w:lang w:val="ro-RO" w:eastAsia="en-US" w:bidi="ar-SA"/>
      </w:rPr>
    </w:lvl>
    <w:lvl w:ilvl="6" w:tplc="F36613EA">
      <w:numFmt w:val="bullet"/>
      <w:lvlText w:val="•"/>
      <w:lvlJc w:val="left"/>
      <w:pPr>
        <w:ind w:left="5862" w:hanging="360"/>
      </w:pPr>
      <w:rPr>
        <w:rFonts w:hint="default"/>
        <w:lang w:val="ro-RO" w:eastAsia="en-US" w:bidi="ar-SA"/>
      </w:rPr>
    </w:lvl>
    <w:lvl w:ilvl="7" w:tplc="5BA2C612">
      <w:numFmt w:val="bullet"/>
      <w:lvlText w:val="•"/>
      <w:lvlJc w:val="left"/>
      <w:pPr>
        <w:ind w:left="6866" w:hanging="360"/>
      </w:pPr>
      <w:rPr>
        <w:rFonts w:hint="default"/>
        <w:lang w:val="ro-RO" w:eastAsia="en-US" w:bidi="ar-SA"/>
      </w:rPr>
    </w:lvl>
    <w:lvl w:ilvl="8" w:tplc="44666062">
      <w:numFmt w:val="bullet"/>
      <w:lvlText w:val="•"/>
      <w:lvlJc w:val="left"/>
      <w:pPr>
        <w:ind w:left="7871" w:hanging="360"/>
      </w:pPr>
      <w:rPr>
        <w:rFonts w:hint="default"/>
        <w:lang w:val="ro-RO" w:eastAsia="en-US" w:bidi="ar-SA"/>
      </w:rPr>
    </w:lvl>
  </w:abstractNum>
  <w:abstractNum w:abstractNumId="521"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70C6582"/>
    <w:multiLevelType w:val="hybridMultilevel"/>
    <w:tmpl w:val="F7F2A3F2"/>
    <w:lvl w:ilvl="0" w:tplc="E9F614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3"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7C76CCA"/>
    <w:multiLevelType w:val="hybridMultilevel"/>
    <w:tmpl w:val="A2BA6038"/>
    <w:styleLink w:val="ImportedStyle45"/>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525" w15:restartNumberingAfterBreak="0">
    <w:nsid w:val="78702CA2"/>
    <w:multiLevelType w:val="hybridMultilevel"/>
    <w:tmpl w:val="FD3C98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94942FA"/>
    <w:multiLevelType w:val="hybridMultilevel"/>
    <w:tmpl w:val="5CB063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7"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8"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9"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0"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1"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2"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3"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534" w15:restartNumberingAfterBreak="0">
    <w:nsid w:val="7AF14CCF"/>
    <w:multiLevelType w:val="hybridMultilevel"/>
    <w:tmpl w:val="42D6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7"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8" w15:restartNumberingAfterBreak="0">
    <w:nsid w:val="7C0B0A63"/>
    <w:multiLevelType w:val="hybridMultilevel"/>
    <w:tmpl w:val="2C5E84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C326415"/>
    <w:multiLevelType w:val="hybridMultilevel"/>
    <w:tmpl w:val="A5706502"/>
    <w:styleLink w:val="ImportedStyle5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40"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541" w15:restartNumberingAfterBreak="0">
    <w:nsid w:val="7C4D662D"/>
    <w:multiLevelType w:val="hybridMultilevel"/>
    <w:tmpl w:val="3A44A516"/>
    <w:styleLink w:val="ImportedStyle324"/>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42" w15:restartNumberingAfterBreak="0">
    <w:nsid w:val="7CBE4736"/>
    <w:multiLevelType w:val="hybridMultilevel"/>
    <w:tmpl w:val="6A6053F6"/>
    <w:lvl w:ilvl="0" w:tplc="FCE217A0">
      <w:numFmt w:val="bullet"/>
      <w:lvlText w:val="-"/>
      <w:lvlJc w:val="left"/>
      <w:pPr>
        <w:ind w:left="889" w:hanging="360"/>
      </w:pPr>
      <w:rPr>
        <w:rFonts w:ascii="Courier New" w:eastAsia="Courier New" w:hAnsi="Courier New" w:cs="Courier New" w:hint="default"/>
        <w:w w:val="100"/>
        <w:sz w:val="24"/>
        <w:szCs w:val="24"/>
        <w:lang w:val="ro-RO" w:eastAsia="en-US" w:bidi="ar-SA"/>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43" w15:restartNumberingAfterBreak="0">
    <w:nsid w:val="7CBE5888"/>
    <w:multiLevelType w:val="hybridMultilevel"/>
    <w:tmpl w:val="65C47F64"/>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15:restartNumberingAfterBreak="0">
    <w:nsid w:val="7D0A3DE4"/>
    <w:multiLevelType w:val="hybridMultilevel"/>
    <w:tmpl w:val="6B7A8B0A"/>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15:restartNumberingAfterBreak="0">
    <w:nsid w:val="7D1B50BE"/>
    <w:multiLevelType w:val="hybridMultilevel"/>
    <w:tmpl w:val="CDB41D7E"/>
    <w:lvl w:ilvl="0" w:tplc="D6ACFF60">
      <w:start w:val="1"/>
      <w:numFmt w:val="decimal"/>
      <w:lvlText w:val="%1."/>
      <w:lvlJc w:val="left"/>
      <w:pPr>
        <w:ind w:left="356" w:hanging="240"/>
      </w:pPr>
      <w:rPr>
        <w:rFonts w:ascii="Times New Roman" w:eastAsia="Times New Roman" w:hAnsi="Times New Roman" w:cs="Times New Roman" w:hint="default"/>
        <w:w w:val="100"/>
        <w:sz w:val="24"/>
        <w:szCs w:val="24"/>
        <w:lang w:val="ro-RO" w:eastAsia="en-US" w:bidi="ar-SA"/>
      </w:rPr>
    </w:lvl>
    <w:lvl w:ilvl="1" w:tplc="AE0471A4">
      <w:numFmt w:val="none"/>
      <w:lvlText w:val=""/>
      <w:lvlJc w:val="left"/>
      <w:pPr>
        <w:tabs>
          <w:tab w:val="num" w:pos="360"/>
        </w:tabs>
      </w:pPr>
    </w:lvl>
    <w:lvl w:ilvl="2" w:tplc="2962E61A">
      <w:numFmt w:val="bullet"/>
      <w:lvlText w:val="•"/>
      <w:lvlJc w:val="left"/>
      <w:pPr>
        <w:ind w:left="1417" w:hanging="430"/>
      </w:pPr>
      <w:rPr>
        <w:rFonts w:hint="default"/>
        <w:lang w:val="ro-RO" w:eastAsia="en-US" w:bidi="ar-SA"/>
      </w:rPr>
    </w:lvl>
    <w:lvl w:ilvl="3" w:tplc="F51CD0A2">
      <w:numFmt w:val="bullet"/>
      <w:lvlText w:val="•"/>
      <w:lvlJc w:val="left"/>
      <w:pPr>
        <w:ind w:left="2475" w:hanging="430"/>
      </w:pPr>
      <w:rPr>
        <w:rFonts w:hint="default"/>
        <w:lang w:val="ro-RO" w:eastAsia="en-US" w:bidi="ar-SA"/>
      </w:rPr>
    </w:lvl>
    <w:lvl w:ilvl="4" w:tplc="86AAA748">
      <w:numFmt w:val="bullet"/>
      <w:lvlText w:val="•"/>
      <w:lvlJc w:val="left"/>
      <w:pPr>
        <w:ind w:left="3533" w:hanging="430"/>
      </w:pPr>
      <w:rPr>
        <w:rFonts w:hint="default"/>
        <w:lang w:val="ro-RO" w:eastAsia="en-US" w:bidi="ar-SA"/>
      </w:rPr>
    </w:lvl>
    <w:lvl w:ilvl="5" w:tplc="05CA89A6">
      <w:numFmt w:val="bullet"/>
      <w:lvlText w:val="•"/>
      <w:lvlJc w:val="left"/>
      <w:pPr>
        <w:ind w:left="4591" w:hanging="430"/>
      </w:pPr>
      <w:rPr>
        <w:rFonts w:hint="default"/>
        <w:lang w:val="ro-RO" w:eastAsia="en-US" w:bidi="ar-SA"/>
      </w:rPr>
    </w:lvl>
    <w:lvl w:ilvl="6" w:tplc="0D84E0BA">
      <w:numFmt w:val="bullet"/>
      <w:lvlText w:val="•"/>
      <w:lvlJc w:val="left"/>
      <w:pPr>
        <w:ind w:left="5648" w:hanging="430"/>
      </w:pPr>
      <w:rPr>
        <w:rFonts w:hint="default"/>
        <w:lang w:val="ro-RO" w:eastAsia="en-US" w:bidi="ar-SA"/>
      </w:rPr>
    </w:lvl>
    <w:lvl w:ilvl="7" w:tplc="D42067D8">
      <w:numFmt w:val="bullet"/>
      <w:lvlText w:val="•"/>
      <w:lvlJc w:val="left"/>
      <w:pPr>
        <w:ind w:left="6706" w:hanging="430"/>
      </w:pPr>
      <w:rPr>
        <w:rFonts w:hint="default"/>
        <w:lang w:val="ro-RO" w:eastAsia="en-US" w:bidi="ar-SA"/>
      </w:rPr>
    </w:lvl>
    <w:lvl w:ilvl="8" w:tplc="4C12DA4E">
      <w:numFmt w:val="bullet"/>
      <w:lvlText w:val="•"/>
      <w:lvlJc w:val="left"/>
      <w:pPr>
        <w:ind w:left="7764" w:hanging="430"/>
      </w:pPr>
      <w:rPr>
        <w:rFonts w:hint="default"/>
        <w:lang w:val="ro-RO" w:eastAsia="en-US" w:bidi="ar-SA"/>
      </w:rPr>
    </w:lvl>
  </w:abstractNum>
  <w:abstractNum w:abstractNumId="546"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47" w15:restartNumberingAfterBreak="0">
    <w:nsid w:val="7DCD7F2E"/>
    <w:multiLevelType w:val="hybridMultilevel"/>
    <w:tmpl w:val="3D821506"/>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DF505E1"/>
    <w:multiLevelType w:val="hybridMultilevel"/>
    <w:tmpl w:val="8F7AA2B6"/>
    <w:styleLink w:val="Stilimportat59"/>
    <w:lvl w:ilvl="0" w:tplc="611CCF4C">
      <w:start w:val="1"/>
      <w:numFmt w:val="decimal"/>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1"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552"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53" w15:restartNumberingAfterBreak="0">
    <w:nsid w:val="7F9660BB"/>
    <w:multiLevelType w:val="hybridMultilevel"/>
    <w:tmpl w:val="919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FB8195E"/>
    <w:multiLevelType w:val="multilevel"/>
    <w:tmpl w:val="DD9AFE14"/>
    <w:styleLink w:val="Stilimportat1121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55" w15:restartNumberingAfterBreak="0">
    <w:nsid w:val="7FED0C60"/>
    <w:multiLevelType w:val="hybridMultilevel"/>
    <w:tmpl w:val="93C20D32"/>
    <w:styleLink w:val="ImportedStyle780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6" w15:restartNumberingAfterBreak="0">
    <w:nsid w:val="7FEF5769"/>
    <w:multiLevelType w:val="hybridMultilevel"/>
    <w:tmpl w:val="281C39B8"/>
    <w:lvl w:ilvl="0" w:tplc="CD34E34E">
      <w:start w:val="1"/>
      <w:numFmt w:val="lowerLetter"/>
      <w:lvlText w:val="%1."/>
      <w:lvlJc w:val="left"/>
      <w:pPr>
        <w:ind w:left="344" w:hanging="228"/>
      </w:pPr>
      <w:rPr>
        <w:rFonts w:ascii="Times New Roman" w:eastAsia="Times New Roman" w:hAnsi="Times New Roman" w:cs="Times New Roman" w:hint="default"/>
        <w:spacing w:val="-1"/>
        <w:w w:val="100"/>
        <w:sz w:val="24"/>
        <w:szCs w:val="24"/>
        <w:lang w:val="ro-RO" w:eastAsia="en-US" w:bidi="ar-SA"/>
      </w:rPr>
    </w:lvl>
    <w:lvl w:ilvl="1" w:tplc="E550D856">
      <w:numFmt w:val="bullet"/>
      <w:lvlText w:val="-"/>
      <w:lvlJc w:val="left"/>
      <w:pPr>
        <w:ind w:left="836" w:hanging="360"/>
      </w:pPr>
      <w:rPr>
        <w:rFonts w:ascii="Courier New" w:eastAsia="Courier New" w:hAnsi="Courier New" w:cs="Courier New" w:hint="default"/>
        <w:w w:val="100"/>
        <w:sz w:val="24"/>
        <w:szCs w:val="24"/>
        <w:lang w:val="ro-RO" w:eastAsia="en-US" w:bidi="ar-SA"/>
      </w:rPr>
    </w:lvl>
    <w:lvl w:ilvl="2" w:tplc="DD3A982C">
      <w:numFmt w:val="bullet"/>
      <w:lvlText w:val="•"/>
      <w:lvlJc w:val="left"/>
      <w:pPr>
        <w:ind w:left="1844" w:hanging="360"/>
      </w:pPr>
      <w:rPr>
        <w:rFonts w:hint="default"/>
        <w:lang w:val="ro-RO" w:eastAsia="en-US" w:bidi="ar-SA"/>
      </w:rPr>
    </w:lvl>
    <w:lvl w:ilvl="3" w:tplc="60B0CC5E">
      <w:numFmt w:val="bullet"/>
      <w:lvlText w:val="•"/>
      <w:lvlJc w:val="left"/>
      <w:pPr>
        <w:ind w:left="2848" w:hanging="360"/>
      </w:pPr>
      <w:rPr>
        <w:rFonts w:hint="default"/>
        <w:lang w:val="ro-RO" w:eastAsia="en-US" w:bidi="ar-SA"/>
      </w:rPr>
    </w:lvl>
    <w:lvl w:ilvl="4" w:tplc="A5DC73B0">
      <w:numFmt w:val="bullet"/>
      <w:lvlText w:val="•"/>
      <w:lvlJc w:val="left"/>
      <w:pPr>
        <w:ind w:left="3853" w:hanging="360"/>
      </w:pPr>
      <w:rPr>
        <w:rFonts w:hint="default"/>
        <w:lang w:val="ro-RO" w:eastAsia="en-US" w:bidi="ar-SA"/>
      </w:rPr>
    </w:lvl>
    <w:lvl w:ilvl="5" w:tplc="974606B6">
      <w:numFmt w:val="bullet"/>
      <w:lvlText w:val="•"/>
      <w:lvlJc w:val="left"/>
      <w:pPr>
        <w:ind w:left="4857" w:hanging="360"/>
      </w:pPr>
      <w:rPr>
        <w:rFonts w:hint="default"/>
        <w:lang w:val="ro-RO" w:eastAsia="en-US" w:bidi="ar-SA"/>
      </w:rPr>
    </w:lvl>
    <w:lvl w:ilvl="6" w:tplc="C450E6E0">
      <w:numFmt w:val="bullet"/>
      <w:lvlText w:val="•"/>
      <w:lvlJc w:val="left"/>
      <w:pPr>
        <w:ind w:left="5862" w:hanging="360"/>
      </w:pPr>
      <w:rPr>
        <w:rFonts w:hint="default"/>
        <w:lang w:val="ro-RO" w:eastAsia="en-US" w:bidi="ar-SA"/>
      </w:rPr>
    </w:lvl>
    <w:lvl w:ilvl="7" w:tplc="D53E42EA">
      <w:numFmt w:val="bullet"/>
      <w:lvlText w:val="•"/>
      <w:lvlJc w:val="left"/>
      <w:pPr>
        <w:ind w:left="6866" w:hanging="360"/>
      </w:pPr>
      <w:rPr>
        <w:rFonts w:hint="default"/>
        <w:lang w:val="ro-RO" w:eastAsia="en-US" w:bidi="ar-SA"/>
      </w:rPr>
    </w:lvl>
    <w:lvl w:ilvl="8" w:tplc="8D9AD550">
      <w:numFmt w:val="bullet"/>
      <w:lvlText w:val="•"/>
      <w:lvlJc w:val="left"/>
      <w:pPr>
        <w:ind w:left="7871" w:hanging="360"/>
      </w:pPr>
      <w:rPr>
        <w:rFonts w:hint="default"/>
        <w:lang w:val="ro-RO" w:eastAsia="en-US" w:bidi="ar-SA"/>
      </w:rPr>
    </w:lvl>
  </w:abstractNum>
  <w:num w:numId="1">
    <w:abstractNumId w:val="238"/>
  </w:num>
  <w:num w:numId="2">
    <w:abstractNumId w:val="496"/>
  </w:num>
  <w:num w:numId="3">
    <w:abstractNumId w:val="301"/>
  </w:num>
  <w:num w:numId="4">
    <w:abstractNumId w:val="470"/>
  </w:num>
  <w:num w:numId="5">
    <w:abstractNumId w:val="448"/>
  </w:num>
  <w:num w:numId="6">
    <w:abstractNumId w:val="126"/>
  </w:num>
  <w:num w:numId="7">
    <w:abstractNumId w:val="359"/>
  </w:num>
  <w:num w:numId="8">
    <w:abstractNumId w:val="66"/>
  </w:num>
  <w:num w:numId="9">
    <w:abstractNumId w:val="548"/>
  </w:num>
  <w:num w:numId="10">
    <w:abstractNumId w:val="313"/>
  </w:num>
  <w:num w:numId="11">
    <w:abstractNumId w:val="54"/>
  </w:num>
  <w:num w:numId="12">
    <w:abstractNumId w:val="536"/>
  </w:num>
  <w:num w:numId="13">
    <w:abstractNumId w:val="212"/>
  </w:num>
  <w:num w:numId="14">
    <w:abstractNumId w:val="256"/>
  </w:num>
  <w:num w:numId="15">
    <w:abstractNumId w:val="488"/>
  </w:num>
  <w:num w:numId="16">
    <w:abstractNumId w:val="245"/>
  </w:num>
  <w:num w:numId="17">
    <w:abstractNumId w:val="466"/>
  </w:num>
  <w:num w:numId="18">
    <w:abstractNumId w:val="529"/>
  </w:num>
  <w:num w:numId="19">
    <w:abstractNumId w:val="192"/>
  </w:num>
  <w:num w:numId="20">
    <w:abstractNumId w:val="535"/>
  </w:num>
  <w:num w:numId="21">
    <w:abstractNumId w:val="392"/>
  </w:num>
  <w:num w:numId="22">
    <w:abstractNumId w:val="115"/>
  </w:num>
  <w:num w:numId="23">
    <w:abstractNumId w:val="148"/>
  </w:num>
  <w:num w:numId="24">
    <w:abstractNumId w:val="108"/>
  </w:num>
  <w:num w:numId="25">
    <w:abstractNumId w:val="202"/>
  </w:num>
  <w:num w:numId="26">
    <w:abstractNumId w:val="341"/>
  </w:num>
  <w:num w:numId="27">
    <w:abstractNumId w:val="479"/>
  </w:num>
  <w:num w:numId="28">
    <w:abstractNumId w:val="508"/>
  </w:num>
  <w:num w:numId="29">
    <w:abstractNumId w:val="52"/>
  </w:num>
  <w:num w:numId="30">
    <w:abstractNumId w:val="218"/>
  </w:num>
  <w:num w:numId="31">
    <w:abstractNumId w:val="320"/>
  </w:num>
  <w:num w:numId="32">
    <w:abstractNumId w:val="222"/>
  </w:num>
  <w:num w:numId="33">
    <w:abstractNumId w:val="489"/>
  </w:num>
  <w:num w:numId="34">
    <w:abstractNumId w:val="146"/>
  </w:num>
  <w:num w:numId="35">
    <w:abstractNumId w:val="147"/>
  </w:num>
  <w:num w:numId="36">
    <w:abstractNumId w:val="495"/>
  </w:num>
  <w:num w:numId="37">
    <w:abstractNumId w:val="473"/>
  </w:num>
  <w:num w:numId="38">
    <w:abstractNumId w:val="376"/>
  </w:num>
  <w:num w:numId="39">
    <w:abstractNumId w:val="369"/>
  </w:num>
  <w:num w:numId="40">
    <w:abstractNumId w:val="498"/>
  </w:num>
  <w:num w:numId="41">
    <w:abstractNumId w:val="276"/>
  </w:num>
  <w:num w:numId="42">
    <w:abstractNumId w:val="321"/>
  </w:num>
  <w:num w:numId="43">
    <w:abstractNumId w:val="15"/>
  </w:num>
  <w:num w:numId="44">
    <w:abstractNumId w:val="460"/>
  </w:num>
  <w:num w:numId="45">
    <w:abstractNumId w:val="209"/>
  </w:num>
  <w:num w:numId="46">
    <w:abstractNumId w:val="377"/>
  </w:num>
  <w:num w:numId="47">
    <w:abstractNumId w:val="289"/>
  </w:num>
  <w:num w:numId="48">
    <w:abstractNumId w:val="21"/>
  </w:num>
  <w:num w:numId="49">
    <w:abstractNumId w:val="242"/>
  </w:num>
  <w:num w:numId="50">
    <w:abstractNumId w:val="258"/>
  </w:num>
  <w:num w:numId="51">
    <w:abstractNumId w:val="118"/>
  </w:num>
  <w:num w:numId="52">
    <w:abstractNumId w:val="199"/>
  </w:num>
  <w:num w:numId="53">
    <w:abstractNumId w:val="47"/>
  </w:num>
  <w:num w:numId="54">
    <w:abstractNumId w:val="514"/>
  </w:num>
  <w:num w:numId="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0"/>
  </w:num>
  <w:num w:numId="57">
    <w:abstractNumId w:val="195"/>
  </w:num>
  <w:num w:numId="58">
    <w:abstractNumId w:val="500"/>
  </w:num>
  <w:num w:numId="59">
    <w:abstractNumId w:val="68"/>
  </w:num>
  <w:num w:numId="60">
    <w:abstractNumId w:val="116"/>
  </w:num>
  <w:num w:numId="61">
    <w:abstractNumId w:val="81"/>
  </w:num>
  <w:num w:numId="62">
    <w:abstractNumId w:val="37"/>
  </w:num>
  <w:num w:numId="63">
    <w:abstractNumId w:val="409"/>
  </w:num>
  <w:num w:numId="64">
    <w:abstractNumId w:val="107"/>
  </w:num>
  <w:num w:numId="65">
    <w:abstractNumId w:val="484"/>
  </w:num>
  <w:num w:numId="66">
    <w:abstractNumId w:val="483"/>
  </w:num>
  <w:num w:numId="67">
    <w:abstractNumId w:val="395"/>
  </w:num>
  <w:num w:numId="68">
    <w:abstractNumId w:val="50"/>
  </w:num>
  <w:num w:numId="69">
    <w:abstractNumId w:val="437"/>
  </w:num>
  <w:num w:numId="70">
    <w:abstractNumId w:val="232"/>
  </w:num>
  <w:num w:numId="71">
    <w:abstractNumId w:val="403"/>
  </w:num>
  <w:num w:numId="72">
    <w:abstractNumId w:val="554"/>
  </w:num>
  <w:num w:numId="73">
    <w:abstractNumId w:val="123"/>
  </w:num>
  <w:num w:numId="74">
    <w:abstractNumId w:val="259"/>
  </w:num>
  <w:num w:numId="75">
    <w:abstractNumId w:val="323"/>
  </w:num>
  <w:num w:numId="76">
    <w:abstractNumId w:val="10"/>
  </w:num>
  <w:num w:numId="77">
    <w:abstractNumId w:val="35"/>
  </w:num>
  <w:num w:numId="78">
    <w:abstractNumId w:val="19"/>
  </w:num>
  <w:num w:numId="79">
    <w:abstractNumId w:val="130"/>
  </w:num>
  <w:num w:numId="80">
    <w:abstractNumId w:val="342"/>
  </w:num>
  <w:num w:numId="81">
    <w:abstractNumId w:val="332"/>
  </w:num>
  <w:num w:numId="82">
    <w:abstractNumId w:val="306"/>
  </w:num>
  <w:num w:numId="83">
    <w:abstractNumId w:val="99"/>
  </w:num>
  <w:num w:numId="84">
    <w:abstractNumId w:val="319"/>
  </w:num>
  <w:num w:numId="85">
    <w:abstractNumId w:val="304"/>
  </w:num>
  <w:num w:numId="86">
    <w:abstractNumId w:val="530"/>
  </w:num>
  <w:num w:numId="87">
    <w:abstractNumId w:val="374"/>
  </w:num>
  <w:num w:numId="88">
    <w:abstractNumId w:val="302"/>
  </w:num>
  <w:num w:numId="89">
    <w:abstractNumId w:val="141"/>
  </w:num>
  <w:num w:numId="90">
    <w:abstractNumId w:val="291"/>
  </w:num>
  <w:num w:numId="91">
    <w:abstractNumId w:val="467"/>
  </w:num>
  <w:num w:numId="92">
    <w:abstractNumId w:val="352"/>
  </w:num>
  <w:num w:numId="93">
    <w:abstractNumId w:val="219"/>
  </w:num>
  <w:num w:numId="94">
    <w:abstractNumId w:val="555"/>
  </w:num>
  <w:num w:numId="95">
    <w:abstractNumId w:val="420"/>
  </w:num>
  <w:num w:numId="96">
    <w:abstractNumId w:val="438"/>
  </w:num>
  <w:num w:numId="97">
    <w:abstractNumId w:val="411"/>
  </w:num>
  <w:num w:numId="98">
    <w:abstractNumId w:val="153"/>
  </w:num>
  <w:num w:numId="99">
    <w:abstractNumId w:val="502"/>
  </w:num>
  <w:num w:numId="100">
    <w:abstractNumId w:val="452"/>
  </w:num>
  <w:num w:numId="101">
    <w:abstractNumId w:val="490"/>
  </w:num>
  <w:num w:numId="102">
    <w:abstractNumId w:val="82"/>
  </w:num>
  <w:num w:numId="103">
    <w:abstractNumId w:val="139"/>
  </w:num>
  <w:num w:numId="104">
    <w:abstractNumId w:val="513"/>
  </w:num>
  <w:num w:numId="105">
    <w:abstractNumId w:val="149"/>
  </w:num>
  <w:num w:numId="106">
    <w:abstractNumId w:val="25"/>
  </w:num>
  <w:num w:numId="107">
    <w:abstractNumId w:val="83"/>
  </w:num>
  <w:num w:numId="108">
    <w:abstractNumId w:val="63"/>
  </w:num>
  <w:num w:numId="109">
    <w:abstractNumId w:val="246"/>
  </w:num>
  <w:num w:numId="110">
    <w:abstractNumId w:val="419"/>
  </w:num>
  <w:num w:numId="111">
    <w:abstractNumId w:val="171"/>
  </w:num>
  <w:num w:numId="112">
    <w:abstractNumId w:val="451"/>
  </w:num>
  <w:num w:numId="113">
    <w:abstractNumId w:val="381"/>
  </w:num>
  <w:num w:numId="114">
    <w:abstractNumId w:val="472"/>
  </w:num>
  <w:num w:numId="115">
    <w:abstractNumId w:val="122"/>
  </w:num>
  <w:num w:numId="116">
    <w:abstractNumId w:val="281"/>
  </w:num>
  <w:num w:numId="117">
    <w:abstractNumId w:val="133"/>
  </w:num>
  <w:num w:numId="118">
    <w:abstractNumId w:val="168"/>
  </w:num>
  <w:num w:numId="119">
    <w:abstractNumId w:val="261"/>
  </w:num>
  <w:num w:numId="120">
    <w:abstractNumId w:val="330"/>
  </w:num>
  <w:num w:numId="121">
    <w:abstractNumId w:val="322"/>
  </w:num>
  <w:num w:numId="122">
    <w:abstractNumId w:val="364"/>
  </w:num>
  <w:num w:numId="123">
    <w:abstractNumId w:val="407"/>
  </w:num>
  <w:num w:numId="124">
    <w:abstractNumId w:val="48"/>
  </w:num>
  <w:num w:numId="125">
    <w:abstractNumId w:val="46"/>
  </w:num>
  <w:num w:numId="126">
    <w:abstractNumId w:val="74"/>
  </w:num>
  <w:num w:numId="127">
    <w:abstractNumId w:val="312"/>
  </w:num>
  <w:num w:numId="128">
    <w:abstractNumId w:val="471"/>
  </w:num>
  <w:num w:numId="129">
    <w:abstractNumId w:val="177"/>
  </w:num>
  <w:num w:numId="130">
    <w:abstractNumId w:val="373"/>
  </w:num>
  <w:num w:numId="131">
    <w:abstractNumId w:val="458"/>
  </w:num>
  <w:num w:numId="132">
    <w:abstractNumId w:val="167"/>
  </w:num>
  <w:num w:numId="133">
    <w:abstractNumId w:val="372"/>
  </w:num>
  <w:num w:numId="134">
    <w:abstractNumId w:val="353"/>
  </w:num>
  <w:num w:numId="135">
    <w:abstractNumId w:val="505"/>
  </w:num>
  <w:num w:numId="136">
    <w:abstractNumId w:val="180"/>
  </w:num>
  <w:num w:numId="137">
    <w:abstractNumId w:val="31"/>
  </w:num>
  <w:num w:numId="138">
    <w:abstractNumId w:val="239"/>
  </w:num>
  <w:num w:numId="139">
    <w:abstractNumId w:val="34"/>
  </w:num>
  <w:num w:numId="140">
    <w:abstractNumId w:val="233"/>
  </w:num>
  <w:num w:numId="141">
    <w:abstractNumId w:val="391"/>
  </w:num>
  <w:num w:numId="142">
    <w:abstractNumId w:val="515"/>
  </w:num>
  <w:num w:numId="143">
    <w:abstractNumId w:val="138"/>
  </w:num>
  <w:num w:numId="144">
    <w:abstractNumId w:val="127"/>
  </w:num>
  <w:num w:numId="145">
    <w:abstractNumId w:val="549"/>
  </w:num>
  <w:num w:numId="146">
    <w:abstractNumId w:val="128"/>
  </w:num>
  <w:num w:numId="147">
    <w:abstractNumId w:val="550"/>
  </w:num>
  <w:num w:numId="148">
    <w:abstractNumId w:val="240"/>
  </w:num>
  <w:num w:numId="149">
    <w:abstractNumId w:val="308"/>
  </w:num>
  <w:num w:numId="150">
    <w:abstractNumId w:val="504"/>
  </w:num>
  <w:num w:numId="151">
    <w:abstractNumId w:val="270"/>
  </w:num>
  <w:num w:numId="152">
    <w:abstractNumId w:val="440"/>
  </w:num>
  <w:num w:numId="153">
    <w:abstractNumId w:val="274"/>
  </w:num>
  <w:num w:numId="154">
    <w:abstractNumId w:val="363"/>
  </w:num>
  <w:num w:numId="155">
    <w:abstractNumId w:val="512"/>
  </w:num>
  <w:num w:numId="156">
    <w:abstractNumId w:val="426"/>
  </w:num>
  <w:num w:numId="157">
    <w:abstractNumId w:val="389"/>
  </w:num>
  <w:num w:numId="158">
    <w:abstractNumId w:val="79"/>
  </w:num>
  <w:num w:numId="159">
    <w:abstractNumId w:val="95"/>
  </w:num>
  <w:num w:numId="160">
    <w:abstractNumId w:val="427"/>
  </w:num>
  <w:num w:numId="161">
    <w:abstractNumId w:val="300"/>
  </w:num>
  <w:num w:numId="162">
    <w:abstractNumId w:val="430"/>
  </w:num>
  <w:num w:numId="163">
    <w:abstractNumId w:val="94"/>
  </w:num>
  <w:num w:numId="164">
    <w:abstractNumId w:val="17"/>
  </w:num>
  <w:num w:numId="165">
    <w:abstractNumId w:val="531"/>
  </w:num>
  <w:num w:numId="166">
    <w:abstractNumId w:val="75"/>
  </w:num>
  <w:num w:numId="167">
    <w:abstractNumId w:val="170"/>
  </w:num>
  <w:num w:numId="168">
    <w:abstractNumId w:val="97"/>
  </w:num>
  <w:num w:numId="169">
    <w:abstractNumId w:val="182"/>
  </w:num>
  <w:num w:numId="170">
    <w:abstractNumId w:val="385"/>
  </w:num>
  <w:num w:numId="171">
    <w:abstractNumId w:val="511"/>
  </w:num>
  <w:num w:numId="172">
    <w:abstractNumId w:val="23"/>
  </w:num>
  <w:num w:numId="173">
    <w:abstractNumId w:val="157"/>
  </w:num>
  <w:num w:numId="174">
    <w:abstractNumId w:val="345"/>
  </w:num>
  <w:num w:numId="175">
    <w:abstractNumId w:val="367"/>
  </w:num>
  <w:num w:numId="176">
    <w:abstractNumId w:val="523"/>
  </w:num>
  <w:num w:numId="177">
    <w:abstractNumId w:val="42"/>
  </w:num>
  <w:num w:numId="178">
    <w:abstractNumId w:val="447"/>
  </w:num>
  <w:num w:numId="179">
    <w:abstractNumId w:val="432"/>
  </w:num>
  <w:num w:numId="180">
    <w:abstractNumId w:val="98"/>
  </w:num>
  <w:num w:numId="181">
    <w:abstractNumId w:val="67"/>
  </w:num>
  <w:num w:numId="182">
    <w:abstractNumId w:val="415"/>
  </w:num>
  <w:num w:numId="183">
    <w:abstractNumId w:val="117"/>
  </w:num>
  <w:num w:numId="184">
    <w:abstractNumId w:val="11"/>
  </w:num>
  <w:num w:numId="185">
    <w:abstractNumId w:val="280"/>
  </w:num>
  <w:num w:numId="186">
    <w:abstractNumId w:val="172"/>
  </w:num>
  <w:num w:numId="187">
    <w:abstractNumId w:val="90"/>
  </w:num>
  <w:num w:numId="188">
    <w:abstractNumId w:val="244"/>
  </w:num>
  <w:num w:numId="189">
    <w:abstractNumId w:val="211"/>
  </w:num>
  <w:num w:numId="190">
    <w:abstractNumId w:val="288"/>
  </w:num>
  <w:num w:numId="191">
    <w:abstractNumId w:val="96"/>
  </w:num>
  <w:num w:numId="192">
    <w:abstractNumId w:val="227"/>
  </w:num>
  <w:num w:numId="193">
    <w:abstractNumId w:val="474"/>
  </w:num>
  <w:num w:numId="194">
    <w:abstractNumId w:val="166"/>
  </w:num>
  <w:num w:numId="195">
    <w:abstractNumId w:val="450"/>
  </w:num>
  <w:num w:numId="196">
    <w:abstractNumId w:val="386"/>
  </w:num>
  <w:num w:numId="197">
    <w:abstractNumId w:val="428"/>
  </w:num>
  <w:num w:numId="198">
    <w:abstractNumId w:val="121"/>
  </w:num>
  <w:num w:numId="199">
    <w:abstractNumId w:val="193"/>
  </w:num>
  <w:num w:numId="200">
    <w:abstractNumId w:val="414"/>
  </w:num>
  <w:num w:numId="201">
    <w:abstractNumId w:val="179"/>
  </w:num>
  <w:num w:numId="202">
    <w:abstractNumId w:val="119"/>
  </w:num>
  <w:num w:numId="203">
    <w:abstractNumId w:val="32"/>
  </w:num>
  <w:num w:numId="204">
    <w:abstractNumId w:val="480"/>
  </w:num>
  <w:num w:numId="205">
    <w:abstractNumId w:val="140"/>
  </w:num>
  <w:num w:numId="206">
    <w:abstractNumId w:val="292"/>
  </w:num>
  <w:num w:numId="207">
    <w:abstractNumId w:val="521"/>
  </w:num>
  <w:num w:numId="208">
    <w:abstractNumId w:val="434"/>
  </w:num>
  <w:num w:numId="209">
    <w:abstractNumId w:val="110"/>
  </w:num>
  <w:num w:numId="210">
    <w:abstractNumId w:val="360"/>
  </w:num>
  <w:num w:numId="211">
    <w:abstractNumId w:val="267"/>
  </w:num>
  <w:num w:numId="212">
    <w:abstractNumId w:val="257"/>
  </w:num>
  <w:num w:numId="213">
    <w:abstractNumId w:val="188"/>
  </w:num>
  <w:num w:numId="214">
    <w:abstractNumId w:val="203"/>
  </w:num>
  <w:num w:numId="215">
    <w:abstractNumId w:val="433"/>
  </w:num>
  <w:num w:numId="216">
    <w:abstractNumId w:val="105"/>
  </w:num>
  <w:num w:numId="217">
    <w:abstractNumId w:val="76"/>
  </w:num>
  <w:num w:numId="218">
    <w:abstractNumId w:val="71"/>
  </w:num>
  <w:num w:numId="219">
    <w:abstractNumId w:val="516"/>
  </w:num>
  <w:num w:numId="220">
    <w:abstractNumId w:val="158"/>
  </w:num>
  <w:num w:numId="221">
    <w:abstractNumId w:val="210"/>
  </w:num>
  <w:num w:numId="222">
    <w:abstractNumId w:val="282"/>
  </w:num>
  <w:num w:numId="223">
    <w:abstractNumId w:val="463"/>
  </w:num>
  <w:num w:numId="224">
    <w:abstractNumId w:val="475"/>
  </w:num>
  <w:num w:numId="225">
    <w:abstractNumId w:val="131"/>
  </w:num>
  <w:num w:numId="226">
    <w:abstractNumId w:val="412"/>
  </w:num>
  <w:num w:numId="227">
    <w:abstractNumId w:val="284"/>
  </w:num>
  <w:num w:numId="228">
    <w:abstractNumId w:val="183"/>
  </w:num>
  <w:num w:numId="229">
    <w:abstractNumId w:val="249"/>
  </w:num>
  <w:num w:numId="230">
    <w:abstractNumId w:val="137"/>
  </w:num>
  <w:num w:numId="231">
    <w:abstractNumId w:val="247"/>
  </w:num>
  <w:num w:numId="232">
    <w:abstractNumId w:val="230"/>
  </w:num>
  <w:num w:numId="233">
    <w:abstractNumId w:val="362"/>
  </w:num>
  <w:num w:numId="234">
    <w:abstractNumId w:val="501"/>
  </w:num>
  <w:num w:numId="235">
    <w:abstractNumId w:val="354"/>
  </w:num>
  <w:num w:numId="236">
    <w:abstractNumId w:val="228"/>
  </w:num>
  <w:num w:numId="237">
    <w:abstractNumId w:val="279"/>
  </w:num>
  <w:num w:numId="238">
    <w:abstractNumId w:val="49"/>
  </w:num>
  <w:num w:numId="239">
    <w:abstractNumId w:val="187"/>
  </w:num>
  <w:num w:numId="240">
    <w:abstractNumId w:val="45"/>
  </w:num>
  <w:num w:numId="241">
    <w:abstractNumId w:val="541"/>
  </w:num>
  <w:num w:numId="242">
    <w:abstractNumId w:val="348"/>
  </w:num>
  <w:num w:numId="243">
    <w:abstractNumId w:val="268"/>
  </w:num>
  <w:num w:numId="244">
    <w:abstractNumId w:val="316"/>
  </w:num>
  <w:num w:numId="245">
    <w:abstractNumId w:val="382"/>
  </w:num>
  <w:num w:numId="246">
    <w:abstractNumId w:val="250"/>
  </w:num>
  <w:num w:numId="247">
    <w:abstractNumId w:val="14"/>
  </w:num>
  <w:num w:numId="248">
    <w:abstractNumId w:val="394"/>
  </w:num>
  <w:num w:numId="249">
    <w:abstractNumId w:val="169"/>
  </w:num>
  <w:num w:numId="250">
    <w:abstractNumId w:val="349"/>
  </w:num>
  <w:num w:numId="251">
    <w:abstractNumId w:val="225"/>
  </w:num>
  <w:num w:numId="252">
    <w:abstractNumId w:val="41"/>
  </w:num>
  <w:num w:numId="253">
    <w:abstractNumId w:val="524"/>
  </w:num>
  <w:num w:numId="254">
    <w:abstractNumId w:val="299"/>
  </w:num>
  <w:num w:numId="255">
    <w:abstractNumId w:val="254"/>
  </w:num>
  <w:num w:numId="256">
    <w:abstractNumId w:val="485"/>
  </w:num>
  <w:num w:numId="257">
    <w:abstractNumId w:val="355"/>
  </w:num>
  <w:num w:numId="258">
    <w:abstractNumId w:val="104"/>
  </w:num>
  <w:num w:numId="259">
    <w:abstractNumId w:val="13"/>
  </w:num>
  <w:num w:numId="260">
    <w:abstractNumId w:val="539"/>
  </w:num>
  <w:num w:numId="261">
    <w:abstractNumId w:val="507"/>
  </w:num>
  <w:num w:numId="262">
    <w:abstractNumId w:val="135"/>
  </w:num>
  <w:num w:numId="263">
    <w:abstractNumId w:val="55"/>
  </w:num>
  <w:num w:numId="264">
    <w:abstractNumId w:val="290"/>
  </w:num>
  <w:num w:numId="265">
    <w:abstractNumId w:val="406"/>
  </w:num>
  <w:num w:numId="266">
    <w:abstractNumId w:val="331"/>
  </w:num>
  <w:num w:numId="267">
    <w:abstractNumId w:val="9"/>
  </w:num>
  <w:num w:numId="268">
    <w:abstractNumId w:val="546"/>
  </w:num>
  <w:num w:numId="269">
    <w:abstractNumId w:val="461"/>
  </w:num>
  <w:num w:numId="270">
    <w:abstractNumId w:val="84"/>
  </w:num>
  <w:num w:numId="271">
    <w:abstractNumId w:val="418"/>
  </w:num>
  <w:num w:numId="272">
    <w:abstractNumId w:val="379"/>
  </w:num>
  <w:num w:numId="273">
    <w:abstractNumId w:val="494"/>
  </w:num>
  <w:num w:numId="274">
    <w:abstractNumId w:val="132"/>
  </w:num>
  <w:num w:numId="275">
    <w:abstractNumId w:val="464"/>
  </w:num>
  <w:num w:numId="276">
    <w:abstractNumId w:val="293"/>
  </w:num>
  <w:num w:numId="277">
    <w:abstractNumId w:val="537"/>
  </w:num>
  <w:num w:numId="278">
    <w:abstractNumId w:val="435"/>
  </w:num>
  <w:num w:numId="279">
    <w:abstractNumId w:val="408"/>
  </w:num>
  <w:num w:numId="280">
    <w:abstractNumId w:val="163"/>
  </w:num>
  <w:num w:numId="281">
    <w:abstractNumId w:val="155"/>
  </w:num>
  <w:num w:numId="282">
    <w:abstractNumId w:val="436"/>
  </w:num>
  <w:num w:numId="283">
    <w:abstractNumId w:val="251"/>
  </w:num>
  <w:num w:numId="284">
    <w:abstractNumId w:val="540"/>
  </w:num>
  <w:num w:numId="285">
    <w:abstractNumId w:val="56"/>
  </w:num>
  <w:num w:numId="286">
    <w:abstractNumId w:val="102"/>
  </w:num>
  <w:num w:numId="287">
    <w:abstractNumId w:val="275"/>
  </w:num>
  <w:num w:numId="288">
    <w:abstractNumId w:val="462"/>
  </w:num>
  <w:num w:numId="289">
    <w:abstractNumId w:val="533"/>
  </w:num>
  <w:num w:numId="290">
    <w:abstractNumId w:val="164"/>
  </w:num>
  <w:num w:numId="291">
    <w:abstractNumId w:val="272"/>
  </w:num>
  <w:num w:numId="292">
    <w:abstractNumId w:val="129"/>
  </w:num>
  <w:num w:numId="293">
    <w:abstractNumId w:val="186"/>
  </w:num>
  <w:num w:numId="294">
    <w:abstractNumId w:val="439"/>
  </w:num>
  <w:num w:numId="295">
    <w:abstractNumId w:val="159"/>
  </w:num>
  <w:num w:numId="296">
    <w:abstractNumId w:val="175"/>
  </w:num>
  <w:num w:numId="297">
    <w:abstractNumId w:val="89"/>
  </w:num>
  <w:num w:numId="298">
    <w:abstractNumId w:val="235"/>
  </w:num>
  <w:num w:numId="299">
    <w:abstractNumId w:val="477"/>
  </w:num>
  <w:num w:numId="300">
    <w:abstractNumId w:val="527"/>
  </w:num>
  <w:num w:numId="301">
    <w:abstractNumId w:val="468"/>
  </w:num>
  <w:num w:numId="302">
    <w:abstractNumId w:val="365"/>
  </w:num>
  <w:num w:numId="303">
    <w:abstractNumId w:val="456"/>
  </w:num>
  <w:num w:numId="304">
    <w:abstractNumId w:val="459"/>
  </w:num>
  <w:num w:numId="305">
    <w:abstractNumId w:val="401"/>
  </w:num>
  <w:num w:numId="306">
    <w:abstractNumId w:val="200"/>
  </w:num>
  <w:num w:numId="307">
    <w:abstractNumId w:val="145"/>
  </w:num>
  <w:num w:numId="308">
    <w:abstractNumId w:val="237"/>
  </w:num>
  <w:num w:numId="309">
    <w:abstractNumId w:val="532"/>
  </w:num>
  <w:num w:numId="310">
    <w:abstractNumId w:val="366"/>
  </w:num>
  <w:num w:numId="311">
    <w:abstractNumId w:val="396"/>
  </w:num>
  <w:num w:numId="312">
    <w:abstractNumId w:val="243"/>
  </w:num>
  <w:num w:numId="313">
    <w:abstractNumId w:val="150"/>
  </w:num>
  <w:num w:numId="314">
    <w:abstractNumId w:val="422"/>
  </w:num>
  <w:num w:numId="315">
    <w:abstractNumId w:val="162"/>
  </w:num>
  <w:num w:numId="316">
    <w:abstractNumId w:val="271"/>
  </w:num>
  <w:num w:numId="317">
    <w:abstractNumId w:val="347"/>
  </w:num>
  <w:num w:numId="318">
    <w:abstractNumId w:val="442"/>
  </w:num>
  <w:num w:numId="319">
    <w:abstractNumId w:val="551"/>
  </w:num>
  <w:num w:numId="320">
    <w:abstractNumId w:val="506"/>
  </w:num>
  <w:num w:numId="321">
    <w:abstractNumId w:val="552"/>
  </w:num>
  <w:num w:numId="322">
    <w:abstractNumId w:val="100"/>
  </w:num>
  <w:num w:numId="323">
    <w:abstractNumId w:val="191"/>
  </w:num>
  <w:num w:numId="324">
    <w:abstractNumId w:val="215"/>
  </w:num>
  <w:num w:numId="325">
    <w:abstractNumId w:val="197"/>
  </w:num>
  <w:num w:numId="326">
    <w:abstractNumId w:val="16"/>
  </w:num>
  <w:num w:numId="327">
    <w:abstractNumId w:val="528"/>
  </w:num>
  <w:num w:numId="328">
    <w:abstractNumId w:val="29"/>
  </w:num>
  <w:num w:numId="329">
    <w:abstractNumId w:val="134"/>
  </w:num>
  <w:num w:numId="330">
    <w:abstractNumId w:val="493"/>
  </w:num>
  <w:num w:numId="331">
    <w:abstractNumId w:val="378"/>
  </w:num>
  <w:num w:numId="332">
    <w:abstractNumId w:val="346"/>
  </w:num>
  <w:num w:numId="333">
    <w:abstractNumId w:val="311"/>
  </w:num>
  <w:num w:numId="334">
    <w:abstractNumId w:val="36"/>
  </w:num>
  <w:num w:numId="335">
    <w:abstractNumId w:val="402"/>
  </w:num>
  <w:num w:numId="336">
    <w:abstractNumId w:val="326"/>
  </w:num>
  <w:num w:numId="337">
    <w:abstractNumId w:val="454"/>
  </w:num>
  <w:num w:numId="338">
    <w:abstractNumId w:val="278"/>
  </w:num>
  <w:num w:numId="339">
    <w:abstractNumId w:val="125"/>
  </w:num>
  <w:num w:numId="340">
    <w:abstractNumId w:val="112"/>
  </w:num>
  <w:num w:numId="341">
    <w:abstractNumId w:val="72"/>
  </w:num>
  <w:num w:numId="342">
    <w:abstractNumId w:val="224"/>
  </w:num>
  <w:num w:numId="343">
    <w:abstractNumId w:val="476"/>
  </w:num>
  <w:num w:numId="344">
    <w:abstractNumId w:val="339"/>
  </w:num>
  <w:num w:numId="345">
    <w:abstractNumId w:val="214"/>
  </w:num>
  <w:num w:numId="346">
    <w:abstractNumId w:val="40"/>
  </w:num>
  <w:num w:numId="347">
    <w:abstractNumId w:val="329"/>
  </w:num>
  <w:num w:numId="348">
    <w:abstractNumId w:val="481"/>
  </w:num>
  <w:num w:numId="349">
    <w:abstractNumId w:val="217"/>
  </w:num>
  <w:num w:numId="350">
    <w:abstractNumId w:val="223"/>
  </w:num>
  <w:num w:numId="351">
    <w:abstractNumId w:val="295"/>
  </w:num>
  <w:num w:numId="352">
    <w:abstractNumId w:val="196"/>
  </w:num>
  <w:num w:numId="353">
    <w:abstractNumId w:val="429"/>
  </w:num>
  <w:num w:numId="354">
    <w:abstractNumId w:val="60"/>
  </w:num>
  <w:num w:numId="355">
    <w:abstractNumId w:val="457"/>
  </w:num>
  <w:num w:numId="356">
    <w:abstractNumId w:val="161"/>
  </w:num>
  <w:num w:numId="357">
    <w:abstractNumId w:val="357"/>
  </w:num>
  <w:num w:numId="358">
    <w:abstractNumId w:val="423"/>
  </w:num>
  <w:num w:numId="359">
    <w:abstractNumId w:val="449"/>
  </w:num>
  <w:num w:numId="360">
    <w:abstractNumId w:val="303"/>
  </w:num>
  <w:num w:numId="361">
    <w:abstractNumId w:val="384"/>
  </w:num>
  <w:num w:numId="362">
    <w:abstractNumId w:val="22"/>
  </w:num>
  <w:num w:numId="363">
    <w:abstractNumId w:val="77"/>
  </w:num>
  <w:num w:numId="364">
    <w:abstractNumId w:val="482"/>
  </w:num>
  <w:num w:numId="365">
    <w:abstractNumId w:val="58"/>
  </w:num>
  <w:num w:numId="366">
    <w:abstractNumId w:val="156"/>
  </w:num>
  <w:num w:numId="367">
    <w:abstractNumId w:val="421"/>
  </w:num>
  <w:num w:numId="368">
    <w:abstractNumId w:val="59"/>
  </w:num>
  <w:num w:numId="369">
    <w:abstractNumId w:val="198"/>
  </w:num>
  <w:num w:numId="370">
    <w:abstractNumId w:val="446"/>
  </w:num>
  <w:num w:numId="371">
    <w:abstractNumId w:val="231"/>
  </w:num>
  <w:num w:numId="372">
    <w:abstractNumId w:val="383"/>
  </w:num>
  <w:num w:numId="373">
    <w:abstractNumId w:val="310"/>
  </w:num>
  <w:num w:numId="374">
    <w:abstractNumId w:val="431"/>
  </w:num>
  <w:num w:numId="375">
    <w:abstractNumId w:val="371"/>
  </w:num>
  <w:num w:numId="376">
    <w:abstractNumId w:val="64"/>
  </w:num>
  <w:num w:numId="377">
    <w:abstractNumId w:val="91"/>
  </w:num>
  <w:num w:numId="378">
    <w:abstractNumId w:val="388"/>
  </w:num>
  <w:num w:numId="379">
    <w:abstractNumId w:val="393"/>
  </w:num>
  <w:num w:numId="380">
    <w:abstractNumId w:val="416"/>
  </w:num>
  <w:num w:numId="381">
    <w:abstractNumId w:val="400"/>
  </w:num>
  <w:num w:numId="382">
    <w:abstractNumId w:val="296"/>
  </w:num>
  <w:num w:numId="383">
    <w:abstractNumId w:val="517"/>
  </w:num>
  <w:num w:numId="384">
    <w:abstractNumId w:val="324"/>
  </w:num>
  <w:num w:numId="385">
    <w:abstractNumId w:val="265"/>
  </w:num>
  <w:num w:numId="386">
    <w:abstractNumId w:val="380"/>
  </w:num>
  <w:num w:numId="387">
    <w:abstractNumId w:val="255"/>
  </w:num>
  <w:num w:numId="388">
    <w:abstractNumId w:val="478"/>
  </w:num>
  <w:num w:numId="389">
    <w:abstractNumId w:val="253"/>
  </w:num>
  <w:num w:numId="390">
    <w:abstractNumId w:val="24"/>
  </w:num>
  <w:num w:numId="391">
    <w:abstractNumId w:val="509"/>
  </w:num>
  <w:num w:numId="392">
    <w:abstractNumId w:val="204"/>
  </w:num>
  <w:num w:numId="393">
    <w:abstractNumId w:val="318"/>
  </w:num>
  <w:num w:numId="394">
    <w:abstractNumId w:val="445"/>
  </w:num>
  <w:num w:numId="395">
    <w:abstractNumId w:val="285"/>
  </w:num>
  <w:num w:numId="396">
    <w:abstractNumId w:val="273"/>
  </w:num>
  <w:num w:numId="397">
    <w:abstractNumId w:val="189"/>
  </w:num>
  <w:num w:numId="398">
    <w:abstractNumId w:val="57"/>
  </w:num>
  <w:num w:numId="399">
    <w:abstractNumId w:val="398"/>
  </w:num>
  <w:num w:numId="400">
    <w:abstractNumId w:val="143"/>
  </w:num>
  <w:num w:numId="401">
    <w:abstractNumId w:val="173"/>
  </w:num>
  <w:num w:numId="402">
    <w:abstractNumId w:val="413"/>
  </w:num>
  <w:num w:numId="403">
    <w:abstractNumId w:val="543"/>
  </w:num>
  <w:num w:numId="404">
    <w:abstractNumId w:val="491"/>
  </w:num>
  <w:num w:numId="405">
    <w:abstractNumId w:val="335"/>
  </w:num>
  <w:num w:numId="406">
    <w:abstractNumId w:val="85"/>
  </w:num>
  <w:num w:numId="407">
    <w:abstractNumId w:val="220"/>
  </w:num>
  <w:num w:numId="408">
    <w:abstractNumId w:val="114"/>
  </w:num>
  <w:num w:numId="409">
    <w:abstractNumId w:val="18"/>
  </w:num>
  <w:num w:numId="410">
    <w:abstractNumId w:val="519"/>
  </w:num>
  <w:num w:numId="411">
    <w:abstractNumId w:val="266"/>
  </w:num>
  <w:num w:numId="412">
    <w:abstractNumId w:val="184"/>
  </w:num>
  <w:num w:numId="413">
    <w:abstractNumId w:val="208"/>
  </w:num>
  <w:num w:numId="414">
    <w:abstractNumId w:val="441"/>
  </w:num>
  <w:num w:numId="415">
    <w:abstractNumId w:val="154"/>
  </w:num>
  <w:num w:numId="416">
    <w:abstractNumId w:val="144"/>
  </w:num>
  <w:num w:numId="417">
    <w:abstractNumId w:val="207"/>
  </w:num>
  <w:num w:numId="418">
    <w:abstractNumId w:val="340"/>
  </w:num>
  <w:num w:numId="419">
    <w:abstractNumId w:val="229"/>
  </w:num>
  <w:num w:numId="420">
    <w:abstractNumId w:val="469"/>
  </w:num>
  <w:num w:numId="421">
    <w:abstractNumId w:val="234"/>
  </w:num>
  <w:num w:numId="422">
    <w:abstractNumId w:val="510"/>
  </w:num>
  <w:num w:numId="423">
    <w:abstractNumId w:val="344"/>
  </w:num>
  <w:num w:numId="424">
    <w:abstractNumId w:val="277"/>
  </w:num>
  <w:num w:numId="425">
    <w:abstractNumId w:val="152"/>
  </w:num>
  <w:num w:numId="426">
    <w:abstractNumId w:val="53"/>
  </w:num>
  <w:num w:numId="427">
    <w:abstractNumId w:val="503"/>
  </w:num>
  <w:num w:numId="428">
    <w:abstractNumId w:val="28"/>
  </w:num>
  <w:num w:numId="429">
    <w:abstractNumId w:val="525"/>
  </w:num>
  <w:num w:numId="430">
    <w:abstractNumId w:val="307"/>
  </w:num>
  <w:num w:numId="431">
    <w:abstractNumId w:val="497"/>
  </w:num>
  <w:num w:numId="432">
    <w:abstractNumId w:val="248"/>
  </w:num>
  <w:num w:numId="433">
    <w:abstractNumId w:val="160"/>
  </w:num>
  <w:num w:numId="434">
    <w:abstractNumId w:val="526"/>
  </w:num>
  <w:num w:numId="435">
    <w:abstractNumId w:val="399"/>
  </w:num>
  <w:num w:numId="436">
    <w:abstractNumId w:val="241"/>
  </w:num>
  <w:num w:numId="437">
    <w:abstractNumId w:val="185"/>
  </w:num>
  <w:num w:numId="438">
    <w:abstractNumId w:val="70"/>
  </w:num>
  <w:num w:numId="439">
    <w:abstractNumId w:val="534"/>
  </w:num>
  <w:num w:numId="440">
    <w:abstractNumId w:val="553"/>
  </w:num>
  <w:num w:numId="441">
    <w:abstractNumId w:val="178"/>
  </w:num>
  <w:num w:numId="442">
    <w:abstractNumId w:val="351"/>
  </w:num>
  <w:num w:numId="443">
    <w:abstractNumId w:val="455"/>
  </w:num>
  <w:num w:numId="444">
    <w:abstractNumId w:val="522"/>
  </w:num>
  <w:num w:numId="445">
    <w:abstractNumId w:val="538"/>
  </w:num>
  <w:num w:numId="446">
    <w:abstractNumId w:val="205"/>
  </w:num>
  <w:num w:numId="447">
    <w:abstractNumId w:val="26"/>
  </w:num>
  <w:num w:numId="448">
    <w:abstractNumId w:val="106"/>
  </w:num>
  <w:num w:numId="449">
    <w:abstractNumId w:val="453"/>
  </w:num>
  <w:num w:numId="450">
    <w:abstractNumId w:val="113"/>
  </w:num>
  <w:num w:numId="451">
    <w:abstractNumId w:val="545"/>
  </w:num>
  <w:num w:numId="452">
    <w:abstractNumId w:val="443"/>
  </w:num>
  <w:num w:numId="453">
    <w:abstractNumId w:val="556"/>
  </w:num>
  <w:num w:numId="454">
    <w:abstractNumId w:val="518"/>
  </w:num>
  <w:num w:numId="455">
    <w:abstractNumId w:val="109"/>
  </w:num>
  <w:num w:numId="456">
    <w:abstractNumId w:val="328"/>
  </w:num>
  <w:num w:numId="457">
    <w:abstractNumId w:val="124"/>
  </w:num>
  <w:num w:numId="458">
    <w:abstractNumId w:val="520"/>
  </w:num>
  <w:num w:numId="459">
    <w:abstractNumId w:val="499"/>
  </w:num>
  <w:num w:numId="460">
    <w:abstractNumId w:val="12"/>
  </w:num>
  <w:num w:numId="461">
    <w:abstractNumId w:val="544"/>
  </w:num>
  <w:num w:numId="462">
    <w:abstractNumId w:val="350"/>
  </w:num>
  <w:num w:numId="463">
    <w:abstractNumId w:val="181"/>
  </w:num>
  <w:num w:numId="464">
    <w:abstractNumId w:val="298"/>
  </w:num>
  <w:num w:numId="465">
    <w:abstractNumId w:val="542"/>
  </w:num>
  <w:num w:numId="466">
    <w:abstractNumId w:val="252"/>
  </w:num>
  <w:num w:numId="467">
    <w:abstractNumId w:val="264"/>
  </w:num>
  <w:num w:numId="468">
    <w:abstractNumId w:val="305"/>
  </w:num>
  <w:num w:numId="469">
    <w:abstractNumId w:val="174"/>
  </w:num>
  <w:num w:numId="470">
    <w:abstractNumId w:val="88"/>
  </w:num>
  <w:num w:numId="471">
    <w:abstractNumId w:val="38"/>
  </w:num>
  <w:num w:numId="472">
    <w:abstractNumId w:val="486"/>
  </w:num>
  <w:num w:numId="473">
    <w:abstractNumId w:val="216"/>
  </w:num>
  <w:num w:numId="474">
    <w:abstractNumId w:val="213"/>
  </w:num>
  <w:num w:numId="475">
    <w:abstractNumId w:val="39"/>
  </w:num>
  <w:num w:numId="476">
    <w:abstractNumId w:val="176"/>
  </w:num>
  <w:num w:numId="477">
    <w:abstractNumId w:val="314"/>
  </w:num>
  <w:num w:numId="478">
    <w:abstractNumId w:val="325"/>
  </w:num>
  <w:num w:numId="479">
    <w:abstractNumId w:val="260"/>
  </w:num>
  <w:num w:numId="480">
    <w:abstractNumId w:val="547"/>
  </w:num>
  <w:num w:numId="481">
    <w:abstractNumId w:val="221"/>
  </w:num>
  <w:num w:numId="482">
    <w:abstractNumId w:val="80"/>
  </w:num>
  <w:num w:numId="483">
    <w:abstractNumId w:val="78"/>
  </w:num>
  <w:num w:numId="484">
    <w:abstractNumId w:val="206"/>
  </w:num>
  <w:num w:numId="485">
    <w:abstractNumId w:val="43"/>
  </w:num>
  <w:num w:numId="486">
    <w:abstractNumId w:val="226"/>
  </w:num>
  <w:num w:numId="487">
    <w:abstractNumId w:val="404"/>
  </w:num>
  <w:num w:numId="488">
    <w:abstractNumId w:val="33"/>
  </w:num>
  <w:num w:numId="489">
    <w:abstractNumId w:val="101"/>
  </w:num>
  <w:num w:numId="490">
    <w:abstractNumId w:val="86"/>
  </w:num>
  <w:num w:numId="491">
    <w:abstractNumId w:val="343"/>
  </w:num>
  <w:num w:numId="492">
    <w:abstractNumId w:val="492"/>
  </w:num>
  <w:num w:numId="493">
    <w:abstractNumId w:val="201"/>
  </w:num>
  <w:num w:numId="494">
    <w:abstractNumId w:val="294"/>
  </w:num>
  <w:num w:numId="495">
    <w:abstractNumId w:val="356"/>
  </w:num>
  <w:num w:numId="496">
    <w:abstractNumId w:val="375"/>
  </w:num>
  <w:num w:numId="497">
    <w:abstractNumId w:val="87"/>
  </w:num>
  <w:num w:numId="498">
    <w:abstractNumId w:val="142"/>
  </w:num>
  <w:num w:numId="499">
    <w:abstractNumId w:val="487"/>
  </w:num>
  <w:num w:numId="500">
    <w:abstractNumId w:val="20"/>
  </w:num>
  <w:num w:numId="501">
    <w:abstractNumId w:val="390"/>
  </w:num>
  <w:num w:numId="502">
    <w:abstractNumId w:val="387"/>
  </w:num>
  <w:num w:numId="503">
    <w:abstractNumId w:val="194"/>
  </w:num>
  <w:num w:numId="504">
    <w:abstractNumId w:val="136"/>
  </w:num>
  <w:num w:numId="505">
    <w:abstractNumId w:val="263"/>
  </w:num>
  <w:num w:numId="506">
    <w:abstractNumId w:val="417"/>
  </w:num>
  <w:num w:numId="507">
    <w:abstractNumId w:val="236"/>
  </w:num>
  <w:num w:numId="508">
    <w:abstractNumId w:val="333"/>
  </w:num>
  <w:num w:numId="509">
    <w:abstractNumId w:val="111"/>
  </w:num>
  <w:num w:numId="510">
    <w:abstractNumId w:val="165"/>
  </w:num>
  <w:num w:numId="511">
    <w:abstractNumId w:val="424"/>
  </w:num>
  <w:num w:numId="512">
    <w:abstractNumId w:val="93"/>
  </w:num>
  <w:num w:numId="513">
    <w:abstractNumId w:val="397"/>
  </w:num>
  <w:num w:numId="514">
    <w:abstractNumId w:val="190"/>
  </w:num>
  <w:num w:numId="515">
    <w:abstractNumId w:val="405"/>
  </w:num>
  <w:num w:numId="516">
    <w:abstractNumId w:val="44"/>
  </w:num>
  <w:num w:numId="517">
    <w:abstractNumId w:val="287"/>
  </w:num>
  <w:num w:numId="518">
    <w:abstractNumId w:val="30"/>
  </w:num>
  <w:num w:numId="519">
    <w:abstractNumId w:val="358"/>
  </w:num>
  <w:num w:numId="520">
    <w:abstractNumId w:val="444"/>
  </w:num>
  <w:num w:numId="521">
    <w:abstractNumId w:val="315"/>
  </w:num>
  <w:num w:numId="522">
    <w:abstractNumId w:val="297"/>
  </w:num>
  <w:num w:numId="523">
    <w:abstractNumId w:val="338"/>
  </w:num>
  <w:num w:numId="524">
    <w:abstractNumId w:val="286"/>
  </w:num>
  <w:num w:numId="525">
    <w:abstractNumId w:val="92"/>
  </w:num>
  <w:num w:numId="526">
    <w:abstractNumId w:val="61"/>
  </w:num>
  <w:num w:numId="527">
    <w:abstractNumId w:val="262"/>
  </w:num>
  <w:num w:numId="528">
    <w:abstractNumId w:val="269"/>
  </w:num>
  <w:num w:numId="529">
    <w:abstractNumId w:val="62"/>
  </w:num>
  <w:num w:numId="530">
    <w:abstractNumId w:val="65"/>
  </w:num>
  <w:num w:numId="531">
    <w:abstractNumId w:val="327"/>
  </w:num>
  <w:num w:numId="532">
    <w:abstractNumId w:val="120"/>
  </w:num>
  <w:num w:numId="533">
    <w:abstractNumId w:val="425"/>
  </w:num>
  <w:num w:numId="534">
    <w:abstractNumId w:val="368"/>
  </w:num>
  <w:num w:numId="535">
    <w:abstractNumId w:val="317"/>
  </w:num>
  <w:num w:numId="536">
    <w:abstractNumId w:val="69"/>
  </w:num>
  <w:num w:numId="537">
    <w:abstractNumId w:val="27"/>
  </w:num>
  <w:num w:numId="538">
    <w:abstractNumId w:val="336"/>
  </w:num>
  <w:num w:numId="539">
    <w:abstractNumId w:val="337"/>
  </w:num>
  <w:num w:numId="540">
    <w:abstractNumId w:val="361"/>
  </w:num>
  <w:num w:numId="541">
    <w:abstractNumId w:val="73"/>
  </w:num>
  <w:num w:numId="542">
    <w:abstractNumId w:val="283"/>
  </w:num>
  <w:num w:numId="543">
    <w:abstractNumId w:val="103"/>
  </w:num>
  <w:num w:numId="544">
    <w:abstractNumId w:val="51"/>
  </w:num>
  <w:num w:numId="545">
    <w:abstractNumId w:val="334"/>
  </w:num>
  <w:num w:numId="546">
    <w:abstractNumId w:val="370"/>
  </w:num>
  <w:num w:numId="547">
    <w:abstractNumId w:val="465"/>
  </w:num>
  <w:num w:numId="548">
    <w:abstractNumId w:val="309"/>
  </w:num>
  <w:num w:numId="549">
    <w:abstractNumId w:val="151"/>
  </w:num>
  <w:numIdMacAtCleanup w:val="5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5C31"/>
    <w:rsid w:val="00006444"/>
    <w:rsid w:val="000103F8"/>
    <w:rsid w:val="00015BD9"/>
    <w:rsid w:val="00015F45"/>
    <w:rsid w:val="0002346C"/>
    <w:rsid w:val="00025A68"/>
    <w:rsid w:val="00030D7E"/>
    <w:rsid w:val="000326F6"/>
    <w:rsid w:val="0003558A"/>
    <w:rsid w:val="000368E1"/>
    <w:rsid w:val="000446DE"/>
    <w:rsid w:val="0005089D"/>
    <w:rsid w:val="00052F83"/>
    <w:rsid w:val="00054368"/>
    <w:rsid w:val="00057C04"/>
    <w:rsid w:val="00060942"/>
    <w:rsid w:val="000620D6"/>
    <w:rsid w:val="0006701A"/>
    <w:rsid w:val="00073F52"/>
    <w:rsid w:val="0008199C"/>
    <w:rsid w:val="00081C83"/>
    <w:rsid w:val="0008237D"/>
    <w:rsid w:val="00090693"/>
    <w:rsid w:val="000947AB"/>
    <w:rsid w:val="0009597C"/>
    <w:rsid w:val="00096169"/>
    <w:rsid w:val="0009731F"/>
    <w:rsid w:val="000B4945"/>
    <w:rsid w:val="000C091B"/>
    <w:rsid w:val="000C1063"/>
    <w:rsid w:val="000C4B2F"/>
    <w:rsid w:val="000D3509"/>
    <w:rsid w:val="000D4834"/>
    <w:rsid w:val="000E083C"/>
    <w:rsid w:val="000E1773"/>
    <w:rsid w:val="000E30FB"/>
    <w:rsid w:val="000E3A24"/>
    <w:rsid w:val="000E5697"/>
    <w:rsid w:val="000F0451"/>
    <w:rsid w:val="000F1448"/>
    <w:rsid w:val="000F3041"/>
    <w:rsid w:val="0010504D"/>
    <w:rsid w:val="00106201"/>
    <w:rsid w:val="001075DA"/>
    <w:rsid w:val="00110086"/>
    <w:rsid w:val="00113497"/>
    <w:rsid w:val="00114F24"/>
    <w:rsid w:val="00122E89"/>
    <w:rsid w:val="001237A1"/>
    <w:rsid w:val="00126C7A"/>
    <w:rsid w:val="00126E49"/>
    <w:rsid w:val="0014252E"/>
    <w:rsid w:val="00152CF3"/>
    <w:rsid w:val="00156B74"/>
    <w:rsid w:val="00157586"/>
    <w:rsid w:val="001628FB"/>
    <w:rsid w:val="00164AA7"/>
    <w:rsid w:val="001729A3"/>
    <w:rsid w:val="00182883"/>
    <w:rsid w:val="00185444"/>
    <w:rsid w:val="00191DA6"/>
    <w:rsid w:val="00194979"/>
    <w:rsid w:val="0019773B"/>
    <w:rsid w:val="001A1D17"/>
    <w:rsid w:val="001A1F4E"/>
    <w:rsid w:val="001A598F"/>
    <w:rsid w:val="001A7884"/>
    <w:rsid w:val="001B2552"/>
    <w:rsid w:val="001B6E9E"/>
    <w:rsid w:val="001C0A5A"/>
    <w:rsid w:val="001C152E"/>
    <w:rsid w:val="001C34B6"/>
    <w:rsid w:val="001D1F01"/>
    <w:rsid w:val="001D2164"/>
    <w:rsid w:val="001D66ED"/>
    <w:rsid w:val="001E2680"/>
    <w:rsid w:val="001E322D"/>
    <w:rsid w:val="001E5762"/>
    <w:rsid w:val="001E611A"/>
    <w:rsid w:val="001F010C"/>
    <w:rsid w:val="00205026"/>
    <w:rsid w:val="00207E86"/>
    <w:rsid w:val="00211C63"/>
    <w:rsid w:val="002124DE"/>
    <w:rsid w:val="00212B90"/>
    <w:rsid w:val="002130FD"/>
    <w:rsid w:val="002161CA"/>
    <w:rsid w:val="002211B0"/>
    <w:rsid w:val="00223184"/>
    <w:rsid w:val="0022348D"/>
    <w:rsid w:val="00224A4F"/>
    <w:rsid w:val="00226B27"/>
    <w:rsid w:val="002317E6"/>
    <w:rsid w:val="002378EC"/>
    <w:rsid w:val="00240DAE"/>
    <w:rsid w:val="00241408"/>
    <w:rsid w:val="00242A2F"/>
    <w:rsid w:val="00242F1D"/>
    <w:rsid w:val="00257BFB"/>
    <w:rsid w:val="00257E59"/>
    <w:rsid w:val="00263D10"/>
    <w:rsid w:val="00267182"/>
    <w:rsid w:val="00270806"/>
    <w:rsid w:val="00270839"/>
    <w:rsid w:val="0027157D"/>
    <w:rsid w:val="00277873"/>
    <w:rsid w:val="00280CB0"/>
    <w:rsid w:val="00282DDA"/>
    <w:rsid w:val="002845DD"/>
    <w:rsid w:val="00284CCE"/>
    <w:rsid w:val="00285262"/>
    <w:rsid w:val="00290950"/>
    <w:rsid w:val="002A1321"/>
    <w:rsid w:val="002A147B"/>
    <w:rsid w:val="002B13F8"/>
    <w:rsid w:val="002B4D9B"/>
    <w:rsid w:val="002C2FE7"/>
    <w:rsid w:val="002C3486"/>
    <w:rsid w:val="002C529C"/>
    <w:rsid w:val="002D1DB0"/>
    <w:rsid w:val="002D78B2"/>
    <w:rsid w:val="002E0594"/>
    <w:rsid w:val="002E0F58"/>
    <w:rsid w:val="002E1180"/>
    <w:rsid w:val="002E1E69"/>
    <w:rsid w:val="002E39D1"/>
    <w:rsid w:val="002E3B4B"/>
    <w:rsid w:val="002E5591"/>
    <w:rsid w:val="002F1F5C"/>
    <w:rsid w:val="002F24A4"/>
    <w:rsid w:val="002F2A1F"/>
    <w:rsid w:val="002F306E"/>
    <w:rsid w:val="00300269"/>
    <w:rsid w:val="00300738"/>
    <w:rsid w:val="003064E4"/>
    <w:rsid w:val="00306FEC"/>
    <w:rsid w:val="00307DD1"/>
    <w:rsid w:val="003152E0"/>
    <w:rsid w:val="00322400"/>
    <w:rsid w:val="00335DB6"/>
    <w:rsid w:val="003361B5"/>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7BD4"/>
    <w:rsid w:val="003A20B3"/>
    <w:rsid w:val="003A2CAE"/>
    <w:rsid w:val="003A3EDE"/>
    <w:rsid w:val="003A4B26"/>
    <w:rsid w:val="003A7EB0"/>
    <w:rsid w:val="003B229D"/>
    <w:rsid w:val="003B335F"/>
    <w:rsid w:val="003C3F05"/>
    <w:rsid w:val="003D28E9"/>
    <w:rsid w:val="003D2A1B"/>
    <w:rsid w:val="003D31AA"/>
    <w:rsid w:val="003D3E28"/>
    <w:rsid w:val="003D45FD"/>
    <w:rsid w:val="003D5EC9"/>
    <w:rsid w:val="003E084E"/>
    <w:rsid w:val="003E219A"/>
    <w:rsid w:val="003E397A"/>
    <w:rsid w:val="003E449D"/>
    <w:rsid w:val="003F1B99"/>
    <w:rsid w:val="003F5C10"/>
    <w:rsid w:val="003F7680"/>
    <w:rsid w:val="003F7B8B"/>
    <w:rsid w:val="004071BD"/>
    <w:rsid w:val="00410685"/>
    <w:rsid w:val="00411917"/>
    <w:rsid w:val="00413879"/>
    <w:rsid w:val="00416A88"/>
    <w:rsid w:val="00420296"/>
    <w:rsid w:val="00422150"/>
    <w:rsid w:val="00425542"/>
    <w:rsid w:val="00432630"/>
    <w:rsid w:val="00436731"/>
    <w:rsid w:val="00443188"/>
    <w:rsid w:val="004435CA"/>
    <w:rsid w:val="004446BA"/>
    <w:rsid w:val="0044604A"/>
    <w:rsid w:val="0044660C"/>
    <w:rsid w:val="00452BFC"/>
    <w:rsid w:val="00453701"/>
    <w:rsid w:val="0046526C"/>
    <w:rsid w:val="00466B30"/>
    <w:rsid w:val="004726A6"/>
    <w:rsid w:val="0047755E"/>
    <w:rsid w:val="00486A0E"/>
    <w:rsid w:val="00491234"/>
    <w:rsid w:val="0049126A"/>
    <w:rsid w:val="0049170F"/>
    <w:rsid w:val="004930FD"/>
    <w:rsid w:val="004934F7"/>
    <w:rsid w:val="00494565"/>
    <w:rsid w:val="00495726"/>
    <w:rsid w:val="00495DDE"/>
    <w:rsid w:val="00496505"/>
    <w:rsid w:val="00497797"/>
    <w:rsid w:val="00497CCF"/>
    <w:rsid w:val="004A6CD3"/>
    <w:rsid w:val="004B3049"/>
    <w:rsid w:val="004B5164"/>
    <w:rsid w:val="004C5669"/>
    <w:rsid w:val="004C5AC0"/>
    <w:rsid w:val="004C7EA2"/>
    <w:rsid w:val="004D4CC5"/>
    <w:rsid w:val="004D6729"/>
    <w:rsid w:val="004D7D9F"/>
    <w:rsid w:val="004E0A67"/>
    <w:rsid w:val="004E4B20"/>
    <w:rsid w:val="004E5B2E"/>
    <w:rsid w:val="004E7098"/>
    <w:rsid w:val="004F52FA"/>
    <w:rsid w:val="0050106B"/>
    <w:rsid w:val="00502837"/>
    <w:rsid w:val="005116B2"/>
    <w:rsid w:val="005120AF"/>
    <w:rsid w:val="00512203"/>
    <w:rsid w:val="005124B3"/>
    <w:rsid w:val="00512A9D"/>
    <w:rsid w:val="00514991"/>
    <w:rsid w:val="005206F8"/>
    <w:rsid w:val="00522DF2"/>
    <w:rsid w:val="00523292"/>
    <w:rsid w:val="00526CA6"/>
    <w:rsid w:val="00526EEB"/>
    <w:rsid w:val="00532457"/>
    <w:rsid w:val="0053387E"/>
    <w:rsid w:val="00542889"/>
    <w:rsid w:val="00543C11"/>
    <w:rsid w:val="005455B2"/>
    <w:rsid w:val="005461FA"/>
    <w:rsid w:val="00551186"/>
    <w:rsid w:val="00554ED5"/>
    <w:rsid w:val="005738DE"/>
    <w:rsid w:val="00575A2A"/>
    <w:rsid w:val="00576DFB"/>
    <w:rsid w:val="00581D06"/>
    <w:rsid w:val="00592D9F"/>
    <w:rsid w:val="00594567"/>
    <w:rsid w:val="005961DE"/>
    <w:rsid w:val="00597C7D"/>
    <w:rsid w:val="005B3A2D"/>
    <w:rsid w:val="005B3E86"/>
    <w:rsid w:val="005B5D69"/>
    <w:rsid w:val="005B6D5A"/>
    <w:rsid w:val="005C398C"/>
    <w:rsid w:val="005D08ED"/>
    <w:rsid w:val="005D23DB"/>
    <w:rsid w:val="005D283E"/>
    <w:rsid w:val="005D2C9E"/>
    <w:rsid w:val="005D3C7A"/>
    <w:rsid w:val="005D4B89"/>
    <w:rsid w:val="005D74D6"/>
    <w:rsid w:val="005E0C9F"/>
    <w:rsid w:val="005E14A7"/>
    <w:rsid w:val="005E184E"/>
    <w:rsid w:val="005E2FFE"/>
    <w:rsid w:val="005F040E"/>
    <w:rsid w:val="005F5412"/>
    <w:rsid w:val="005F5AFB"/>
    <w:rsid w:val="005F7E85"/>
    <w:rsid w:val="00602A9F"/>
    <w:rsid w:val="006135F3"/>
    <w:rsid w:val="0061729C"/>
    <w:rsid w:val="00621C21"/>
    <w:rsid w:val="006240AC"/>
    <w:rsid w:val="00625465"/>
    <w:rsid w:val="00626C3A"/>
    <w:rsid w:val="00626D7F"/>
    <w:rsid w:val="00631B5A"/>
    <w:rsid w:val="00633798"/>
    <w:rsid w:val="00636649"/>
    <w:rsid w:val="00637237"/>
    <w:rsid w:val="006418AE"/>
    <w:rsid w:val="006442B7"/>
    <w:rsid w:val="00644959"/>
    <w:rsid w:val="00644D52"/>
    <w:rsid w:val="006452F9"/>
    <w:rsid w:val="00651477"/>
    <w:rsid w:val="0065626C"/>
    <w:rsid w:val="006602E1"/>
    <w:rsid w:val="0066467E"/>
    <w:rsid w:val="00667C7C"/>
    <w:rsid w:val="00667FAC"/>
    <w:rsid w:val="00677047"/>
    <w:rsid w:val="00683196"/>
    <w:rsid w:val="006847BC"/>
    <w:rsid w:val="00685454"/>
    <w:rsid w:val="00690EF5"/>
    <w:rsid w:val="0069177C"/>
    <w:rsid w:val="006920D6"/>
    <w:rsid w:val="00692351"/>
    <w:rsid w:val="00697562"/>
    <w:rsid w:val="006A0AD8"/>
    <w:rsid w:val="006A40AE"/>
    <w:rsid w:val="006A4B0B"/>
    <w:rsid w:val="006A60C9"/>
    <w:rsid w:val="006A6484"/>
    <w:rsid w:val="006B13DF"/>
    <w:rsid w:val="006C0239"/>
    <w:rsid w:val="006C40D3"/>
    <w:rsid w:val="006D3621"/>
    <w:rsid w:val="006D446B"/>
    <w:rsid w:val="006D627D"/>
    <w:rsid w:val="006E00D5"/>
    <w:rsid w:val="006E2F50"/>
    <w:rsid w:val="006E3D6D"/>
    <w:rsid w:val="006E690C"/>
    <w:rsid w:val="006E71C9"/>
    <w:rsid w:val="006E7FB5"/>
    <w:rsid w:val="006F38B5"/>
    <w:rsid w:val="006F7666"/>
    <w:rsid w:val="00700ABF"/>
    <w:rsid w:val="00702F6B"/>
    <w:rsid w:val="00703B74"/>
    <w:rsid w:val="00706BBA"/>
    <w:rsid w:val="00711D0F"/>
    <w:rsid w:val="00714067"/>
    <w:rsid w:val="0071640D"/>
    <w:rsid w:val="00716791"/>
    <w:rsid w:val="00722793"/>
    <w:rsid w:val="00724B1E"/>
    <w:rsid w:val="00724D2E"/>
    <w:rsid w:val="007318CA"/>
    <w:rsid w:val="00734B55"/>
    <w:rsid w:val="00740C4B"/>
    <w:rsid w:val="00754D1D"/>
    <w:rsid w:val="00757F27"/>
    <w:rsid w:val="00760DE1"/>
    <w:rsid w:val="00762007"/>
    <w:rsid w:val="00764B19"/>
    <w:rsid w:val="00765225"/>
    <w:rsid w:val="007658E7"/>
    <w:rsid w:val="00765D7E"/>
    <w:rsid w:val="00774F3A"/>
    <w:rsid w:val="00786FAF"/>
    <w:rsid w:val="00790444"/>
    <w:rsid w:val="00791DD9"/>
    <w:rsid w:val="00792575"/>
    <w:rsid w:val="00793D58"/>
    <w:rsid w:val="00796159"/>
    <w:rsid w:val="007A0A5B"/>
    <w:rsid w:val="007A2949"/>
    <w:rsid w:val="007A3BC4"/>
    <w:rsid w:val="007B12AF"/>
    <w:rsid w:val="007B28C4"/>
    <w:rsid w:val="007B2FC2"/>
    <w:rsid w:val="007B3FC6"/>
    <w:rsid w:val="007B69C1"/>
    <w:rsid w:val="007C01AD"/>
    <w:rsid w:val="007C56A3"/>
    <w:rsid w:val="007C79DF"/>
    <w:rsid w:val="007D12B8"/>
    <w:rsid w:val="007D2F09"/>
    <w:rsid w:val="007D450E"/>
    <w:rsid w:val="007D6682"/>
    <w:rsid w:val="007D7981"/>
    <w:rsid w:val="007E0810"/>
    <w:rsid w:val="007E2EED"/>
    <w:rsid w:val="007E4648"/>
    <w:rsid w:val="007E53DA"/>
    <w:rsid w:val="007E65F5"/>
    <w:rsid w:val="007F16BA"/>
    <w:rsid w:val="008014AF"/>
    <w:rsid w:val="00807921"/>
    <w:rsid w:val="00814972"/>
    <w:rsid w:val="008216E5"/>
    <w:rsid w:val="0082217A"/>
    <w:rsid w:val="008269EB"/>
    <w:rsid w:val="00830269"/>
    <w:rsid w:val="00830391"/>
    <w:rsid w:val="00830440"/>
    <w:rsid w:val="00830C43"/>
    <w:rsid w:val="008343CA"/>
    <w:rsid w:val="0084092D"/>
    <w:rsid w:val="00842F00"/>
    <w:rsid w:val="00846614"/>
    <w:rsid w:val="008466F5"/>
    <w:rsid w:val="00846C18"/>
    <w:rsid w:val="00850142"/>
    <w:rsid w:val="00852BDF"/>
    <w:rsid w:val="00853B92"/>
    <w:rsid w:val="00855DCD"/>
    <w:rsid w:val="008623C0"/>
    <w:rsid w:val="00864E28"/>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A3533"/>
    <w:rsid w:val="008A4FD4"/>
    <w:rsid w:val="008A7DDF"/>
    <w:rsid w:val="008B455A"/>
    <w:rsid w:val="008B4CDC"/>
    <w:rsid w:val="008B6053"/>
    <w:rsid w:val="008B7399"/>
    <w:rsid w:val="008C0F9F"/>
    <w:rsid w:val="008C5D31"/>
    <w:rsid w:val="008C6610"/>
    <w:rsid w:val="008D2CAE"/>
    <w:rsid w:val="008D3682"/>
    <w:rsid w:val="008D602D"/>
    <w:rsid w:val="008D7C06"/>
    <w:rsid w:val="008E14AA"/>
    <w:rsid w:val="008E3A18"/>
    <w:rsid w:val="008E4740"/>
    <w:rsid w:val="008E658B"/>
    <w:rsid w:val="008F15A7"/>
    <w:rsid w:val="008F35EE"/>
    <w:rsid w:val="008F5FCC"/>
    <w:rsid w:val="00900F73"/>
    <w:rsid w:val="00902664"/>
    <w:rsid w:val="00907E19"/>
    <w:rsid w:val="00911499"/>
    <w:rsid w:val="0091229A"/>
    <w:rsid w:val="00912971"/>
    <w:rsid w:val="0091336B"/>
    <w:rsid w:val="0091562A"/>
    <w:rsid w:val="00922E71"/>
    <w:rsid w:val="00924785"/>
    <w:rsid w:val="00925398"/>
    <w:rsid w:val="00934A11"/>
    <w:rsid w:val="0093529D"/>
    <w:rsid w:val="00937483"/>
    <w:rsid w:val="0093784E"/>
    <w:rsid w:val="00941B64"/>
    <w:rsid w:val="0095003E"/>
    <w:rsid w:val="00955887"/>
    <w:rsid w:val="00966160"/>
    <w:rsid w:val="00966EE2"/>
    <w:rsid w:val="0096744F"/>
    <w:rsid w:val="00967AF7"/>
    <w:rsid w:val="009717FB"/>
    <w:rsid w:val="00972F84"/>
    <w:rsid w:val="0097304D"/>
    <w:rsid w:val="0097654D"/>
    <w:rsid w:val="00976E9B"/>
    <w:rsid w:val="009772BB"/>
    <w:rsid w:val="009961F1"/>
    <w:rsid w:val="009A2C6B"/>
    <w:rsid w:val="009A47AF"/>
    <w:rsid w:val="009A5E4F"/>
    <w:rsid w:val="009B0D7F"/>
    <w:rsid w:val="009B58D4"/>
    <w:rsid w:val="009B5A01"/>
    <w:rsid w:val="009B5D62"/>
    <w:rsid w:val="009C10C0"/>
    <w:rsid w:val="009C2D8E"/>
    <w:rsid w:val="009C34A2"/>
    <w:rsid w:val="009C62F7"/>
    <w:rsid w:val="009C6601"/>
    <w:rsid w:val="009D17BB"/>
    <w:rsid w:val="009D1C71"/>
    <w:rsid w:val="009D2F5B"/>
    <w:rsid w:val="009D3143"/>
    <w:rsid w:val="009D71ED"/>
    <w:rsid w:val="009E4551"/>
    <w:rsid w:val="009E7BBA"/>
    <w:rsid w:val="009F24A5"/>
    <w:rsid w:val="009F4B60"/>
    <w:rsid w:val="009F52F2"/>
    <w:rsid w:val="009F7069"/>
    <w:rsid w:val="009F7C7A"/>
    <w:rsid w:val="00A0127E"/>
    <w:rsid w:val="00A07166"/>
    <w:rsid w:val="00A150B7"/>
    <w:rsid w:val="00A20D0E"/>
    <w:rsid w:val="00A22E71"/>
    <w:rsid w:val="00A261D7"/>
    <w:rsid w:val="00A2685A"/>
    <w:rsid w:val="00A42AE3"/>
    <w:rsid w:val="00A436C8"/>
    <w:rsid w:val="00A45894"/>
    <w:rsid w:val="00A46837"/>
    <w:rsid w:val="00A46B6B"/>
    <w:rsid w:val="00A504C8"/>
    <w:rsid w:val="00A5317A"/>
    <w:rsid w:val="00A54905"/>
    <w:rsid w:val="00A674D0"/>
    <w:rsid w:val="00A6776D"/>
    <w:rsid w:val="00A75B3C"/>
    <w:rsid w:val="00A76432"/>
    <w:rsid w:val="00A80323"/>
    <w:rsid w:val="00A92FD1"/>
    <w:rsid w:val="00A95187"/>
    <w:rsid w:val="00AA298D"/>
    <w:rsid w:val="00AA3F50"/>
    <w:rsid w:val="00AA40CA"/>
    <w:rsid w:val="00AA6B8A"/>
    <w:rsid w:val="00AA7BF4"/>
    <w:rsid w:val="00AB1D4D"/>
    <w:rsid w:val="00AB420F"/>
    <w:rsid w:val="00AB4EF2"/>
    <w:rsid w:val="00AC1071"/>
    <w:rsid w:val="00AC2B09"/>
    <w:rsid w:val="00AD009B"/>
    <w:rsid w:val="00AD1E3D"/>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7836"/>
    <w:rsid w:val="00B55E44"/>
    <w:rsid w:val="00B618A1"/>
    <w:rsid w:val="00B64991"/>
    <w:rsid w:val="00B7683A"/>
    <w:rsid w:val="00B77DF1"/>
    <w:rsid w:val="00B80AB2"/>
    <w:rsid w:val="00B812CA"/>
    <w:rsid w:val="00B8208F"/>
    <w:rsid w:val="00B82D53"/>
    <w:rsid w:val="00B85045"/>
    <w:rsid w:val="00B978BA"/>
    <w:rsid w:val="00B97F15"/>
    <w:rsid w:val="00BA296B"/>
    <w:rsid w:val="00BA2DC6"/>
    <w:rsid w:val="00BB1E17"/>
    <w:rsid w:val="00BB32BB"/>
    <w:rsid w:val="00BB3C88"/>
    <w:rsid w:val="00BB3E8A"/>
    <w:rsid w:val="00BB4129"/>
    <w:rsid w:val="00BB47DD"/>
    <w:rsid w:val="00BC004A"/>
    <w:rsid w:val="00BC2004"/>
    <w:rsid w:val="00BC2EA7"/>
    <w:rsid w:val="00BC676E"/>
    <w:rsid w:val="00BC76E0"/>
    <w:rsid w:val="00BD17D9"/>
    <w:rsid w:val="00BE6F37"/>
    <w:rsid w:val="00BF0BF2"/>
    <w:rsid w:val="00BF1729"/>
    <w:rsid w:val="00BF338A"/>
    <w:rsid w:val="00BF3FD9"/>
    <w:rsid w:val="00BF598E"/>
    <w:rsid w:val="00BF7F57"/>
    <w:rsid w:val="00C012ED"/>
    <w:rsid w:val="00C067C0"/>
    <w:rsid w:val="00C07103"/>
    <w:rsid w:val="00C10A55"/>
    <w:rsid w:val="00C112F9"/>
    <w:rsid w:val="00C21C40"/>
    <w:rsid w:val="00C21F0C"/>
    <w:rsid w:val="00C23442"/>
    <w:rsid w:val="00C243B8"/>
    <w:rsid w:val="00C25DE9"/>
    <w:rsid w:val="00C26280"/>
    <w:rsid w:val="00C27EC8"/>
    <w:rsid w:val="00C323F5"/>
    <w:rsid w:val="00C40468"/>
    <w:rsid w:val="00C46B3E"/>
    <w:rsid w:val="00C47C90"/>
    <w:rsid w:val="00C5388B"/>
    <w:rsid w:val="00C55F6E"/>
    <w:rsid w:val="00C61080"/>
    <w:rsid w:val="00C70413"/>
    <w:rsid w:val="00C7162D"/>
    <w:rsid w:val="00C74DAB"/>
    <w:rsid w:val="00C77F28"/>
    <w:rsid w:val="00C836C3"/>
    <w:rsid w:val="00C83DA3"/>
    <w:rsid w:val="00C949F2"/>
    <w:rsid w:val="00C97B63"/>
    <w:rsid w:val="00CA606F"/>
    <w:rsid w:val="00CA661A"/>
    <w:rsid w:val="00CA773E"/>
    <w:rsid w:val="00CB2AEA"/>
    <w:rsid w:val="00CB2EC0"/>
    <w:rsid w:val="00CC2A67"/>
    <w:rsid w:val="00CC4843"/>
    <w:rsid w:val="00CD2290"/>
    <w:rsid w:val="00CD7EBB"/>
    <w:rsid w:val="00CE06FA"/>
    <w:rsid w:val="00CE592D"/>
    <w:rsid w:val="00CF352A"/>
    <w:rsid w:val="00CF5C71"/>
    <w:rsid w:val="00D035BB"/>
    <w:rsid w:val="00D10696"/>
    <w:rsid w:val="00D135F2"/>
    <w:rsid w:val="00D20EF3"/>
    <w:rsid w:val="00D2160A"/>
    <w:rsid w:val="00D21BCD"/>
    <w:rsid w:val="00D21FE7"/>
    <w:rsid w:val="00D2276C"/>
    <w:rsid w:val="00D22D0C"/>
    <w:rsid w:val="00D2667A"/>
    <w:rsid w:val="00D322C9"/>
    <w:rsid w:val="00D326B0"/>
    <w:rsid w:val="00D373E9"/>
    <w:rsid w:val="00D40119"/>
    <w:rsid w:val="00D4112B"/>
    <w:rsid w:val="00D429EE"/>
    <w:rsid w:val="00D455B9"/>
    <w:rsid w:val="00D46DA0"/>
    <w:rsid w:val="00D50185"/>
    <w:rsid w:val="00D50C2C"/>
    <w:rsid w:val="00D50CB1"/>
    <w:rsid w:val="00D52647"/>
    <w:rsid w:val="00D52719"/>
    <w:rsid w:val="00D5520D"/>
    <w:rsid w:val="00D55A5E"/>
    <w:rsid w:val="00D6374D"/>
    <w:rsid w:val="00D64364"/>
    <w:rsid w:val="00D6532E"/>
    <w:rsid w:val="00D65633"/>
    <w:rsid w:val="00D70884"/>
    <w:rsid w:val="00D70C78"/>
    <w:rsid w:val="00D70F17"/>
    <w:rsid w:val="00D71A81"/>
    <w:rsid w:val="00D74AA1"/>
    <w:rsid w:val="00D8296E"/>
    <w:rsid w:val="00D830EE"/>
    <w:rsid w:val="00D86953"/>
    <w:rsid w:val="00D8742F"/>
    <w:rsid w:val="00D8762B"/>
    <w:rsid w:val="00D948E8"/>
    <w:rsid w:val="00DA0983"/>
    <w:rsid w:val="00DA35F7"/>
    <w:rsid w:val="00DA471D"/>
    <w:rsid w:val="00DC2FBE"/>
    <w:rsid w:val="00DC645E"/>
    <w:rsid w:val="00DC7E56"/>
    <w:rsid w:val="00DD20F6"/>
    <w:rsid w:val="00DD5A4C"/>
    <w:rsid w:val="00DD693A"/>
    <w:rsid w:val="00DE6C74"/>
    <w:rsid w:val="00DF169E"/>
    <w:rsid w:val="00DF6D1B"/>
    <w:rsid w:val="00DF777E"/>
    <w:rsid w:val="00E00FBC"/>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34B8"/>
    <w:rsid w:val="00E52C48"/>
    <w:rsid w:val="00E56825"/>
    <w:rsid w:val="00E57AB3"/>
    <w:rsid w:val="00E61E9A"/>
    <w:rsid w:val="00E62D5B"/>
    <w:rsid w:val="00E63AA9"/>
    <w:rsid w:val="00E669E4"/>
    <w:rsid w:val="00E6793D"/>
    <w:rsid w:val="00E72DE0"/>
    <w:rsid w:val="00E73D1B"/>
    <w:rsid w:val="00E83E5E"/>
    <w:rsid w:val="00E9378E"/>
    <w:rsid w:val="00E940A2"/>
    <w:rsid w:val="00E94A04"/>
    <w:rsid w:val="00E9543F"/>
    <w:rsid w:val="00E976BF"/>
    <w:rsid w:val="00EA08B6"/>
    <w:rsid w:val="00EA270F"/>
    <w:rsid w:val="00EA5289"/>
    <w:rsid w:val="00EA64E2"/>
    <w:rsid w:val="00EB0ED5"/>
    <w:rsid w:val="00EB2BE1"/>
    <w:rsid w:val="00EB57C3"/>
    <w:rsid w:val="00EC214C"/>
    <w:rsid w:val="00EC5A80"/>
    <w:rsid w:val="00EC7E14"/>
    <w:rsid w:val="00ED04A6"/>
    <w:rsid w:val="00ED3DAF"/>
    <w:rsid w:val="00ED40CD"/>
    <w:rsid w:val="00ED712E"/>
    <w:rsid w:val="00ED745D"/>
    <w:rsid w:val="00EE362F"/>
    <w:rsid w:val="00EE51A0"/>
    <w:rsid w:val="00EF60B8"/>
    <w:rsid w:val="00F04600"/>
    <w:rsid w:val="00F046C2"/>
    <w:rsid w:val="00F07297"/>
    <w:rsid w:val="00F1121F"/>
    <w:rsid w:val="00F1529A"/>
    <w:rsid w:val="00F15344"/>
    <w:rsid w:val="00F1608D"/>
    <w:rsid w:val="00F1613C"/>
    <w:rsid w:val="00F17F82"/>
    <w:rsid w:val="00F240C9"/>
    <w:rsid w:val="00F30A68"/>
    <w:rsid w:val="00F311BF"/>
    <w:rsid w:val="00F33524"/>
    <w:rsid w:val="00F35068"/>
    <w:rsid w:val="00F357C6"/>
    <w:rsid w:val="00F40279"/>
    <w:rsid w:val="00F40AC6"/>
    <w:rsid w:val="00F4278B"/>
    <w:rsid w:val="00F43ACA"/>
    <w:rsid w:val="00F44A52"/>
    <w:rsid w:val="00F47B80"/>
    <w:rsid w:val="00F5022E"/>
    <w:rsid w:val="00F52CC5"/>
    <w:rsid w:val="00F5632A"/>
    <w:rsid w:val="00F63F20"/>
    <w:rsid w:val="00F672DB"/>
    <w:rsid w:val="00F73895"/>
    <w:rsid w:val="00F749F6"/>
    <w:rsid w:val="00F84324"/>
    <w:rsid w:val="00FA419A"/>
    <w:rsid w:val="00FB1B4D"/>
    <w:rsid w:val="00FB391C"/>
    <w:rsid w:val="00FB4A54"/>
    <w:rsid w:val="00FB797E"/>
    <w:rsid w:val="00FD0138"/>
    <w:rsid w:val="00FD52B8"/>
    <w:rsid w:val="00FD7621"/>
    <w:rsid w:val="00FE10DC"/>
    <w:rsid w:val="00FE11D1"/>
    <w:rsid w:val="00FE3C09"/>
    <w:rsid w:val="00FE5799"/>
    <w:rsid w:val="00FE5C91"/>
    <w:rsid w:val="00FE6C5B"/>
    <w:rsid w:val="00FE7680"/>
    <w:rsid w:val="00FF0435"/>
    <w:rsid w:val="00FF1129"/>
    <w:rsid w:val="00FF351C"/>
    <w:rsid w:val="00FF4B29"/>
    <w:rsid w:val="00FF566F"/>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335889B7-FC50-4E2F-9FA5-3E25A8D1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1"/>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1"/>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1"/>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1"/>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style>
  <w:style w:type="numbering" w:customStyle="1" w:styleId="ImportedStyle2">
    <w:name w:val="Imported Style 2"/>
    <w:rsid w:val="005206F8"/>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0">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pPr>
      <w:numPr>
        <w:numId w:val="185"/>
      </w:numPr>
    </w:pPr>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pPr>
      <w:numPr>
        <w:numId w:val="179"/>
      </w:numPr>
    </w:pPr>
  </w:style>
  <w:style w:type="numbering" w:customStyle="1" w:styleId="ImportedStyle1157">
    <w:name w:val="Imported Style 1157"/>
    <w:rsid w:val="005D3C7A"/>
    <w:pPr>
      <w:numPr>
        <w:numId w:val="180"/>
      </w:numPr>
    </w:pPr>
  </w:style>
  <w:style w:type="numbering" w:customStyle="1" w:styleId="ImportedStyle1166">
    <w:name w:val="Imported Style 1166"/>
    <w:rsid w:val="005D3C7A"/>
    <w:pPr>
      <w:numPr>
        <w:numId w:val="181"/>
      </w:numPr>
    </w:pPr>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pPr>
      <w:numPr>
        <w:numId w:val="187"/>
      </w:numPr>
    </w:pPr>
  </w:style>
  <w:style w:type="numbering" w:customStyle="1" w:styleId="Stilimportat214">
    <w:name w:val="Stil importat 214"/>
    <w:rsid w:val="005D3C7A"/>
    <w:pPr>
      <w:numPr>
        <w:numId w:val="188"/>
      </w:numPr>
    </w:pPr>
  </w:style>
  <w:style w:type="numbering" w:customStyle="1" w:styleId="Stilimportat314">
    <w:name w:val="Stil importat 314"/>
    <w:rsid w:val="005D3C7A"/>
    <w:pPr>
      <w:numPr>
        <w:numId w:val="189"/>
      </w:numPr>
    </w:pPr>
  </w:style>
  <w:style w:type="numbering" w:customStyle="1" w:styleId="Stilimportat414">
    <w:name w:val="Stil importat 414"/>
    <w:rsid w:val="005D3C7A"/>
    <w:pPr>
      <w:numPr>
        <w:numId w:val="190"/>
      </w:numPr>
    </w:pPr>
  </w:style>
  <w:style w:type="numbering" w:customStyle="1" w:styleId="Stilimportat514">
    <w:name w:val="Stil importat 514"/>
    <w:rsid w:val="005D3C7A"/>
    <w:pPr>
      <w:numPr>
        <w:numId w:val="191"/>
      </w:numPr>
    </w:pPr>
  </w:style>
  <w:style w:type="numbering" w:customStyle="1" w:styleId="Stilimportat614">
    <w:name w:val="Stil importat 614"/>
    <w:rsid w:val="005D3C7A"/>
    <w:pPr>
      <w:numPr>
        <w:numId w:val="192"/>
      </w:numPr>
    </w:pPr>
  </w:style>
  <w:style w:type="numbering" w:customStyle="1" w:styleId="Stilimportat714">
    <w:name w:val="Stil importat 714"/>
    <w:rsid w:val="005D3C7A"/>
    <w:pPr>
      <w:numPr>
        <w:numId w:val="193"/>
      </w:numPr>
    </w:pPr>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pPr>
      <w:numPr>
        <w:numId w:val="182"/>
      </w:numPr>
    </w:pPr>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pPr>
      <w:numPr>
        <w:numId w:val="183"/>
      </w:numPr>
    </w:pPr>
  </w:style>
  <w:style w:type="numbering" w:customStyle="1" w:styleId="ImportedStyle11533">
    <w:name w:val="Imported Style 11533"/>
    <w:rsid w:val="005D3C7A"/>
  </w:style>
  <w:style w:type="numbering" w:customStyle="1" w:styleId="ImportedStyle11624">
    <w:name w:val="Imported Style 11624"/>
    <w:rsid w:val="005D3C7A"/>
    <w:pPr>
      <w:numPr>
        <w:numId w:val="184"/>
      </w:numPr>
    </w:pPr>
  </w:style>
  <w:style w:type="numbering" w:customStyle="1" w:styleId="ImportedStyle124">
    <w:name w:val="Imported Style 124"/>
    <w:rsid w:val="005D3C7A"/>
    <w:pPr>
      <w:numPr>
        <w:numId w:val="219"/>
      </w:numPr>
    </w:pPr>
  </w:style>
  <w:style w:type="numbering" w:customStyle="1" w:styleId="ImportedStyle224">
    <w:name w:val="Imported Style 224"/>
    <w:rsid w:val="005D3C7A"/>
    <w:pPr>
      <w:numPr>
        <w:numId w:val="229"/>
      </w:numPr>
    </w:pPr>
  </w:style>
  <w:style w:type="numbering" w:customStyle="1" w:styleId="ImportedStyle324">
    <w:name w:val="Imported Style 324"/>
    <w:rsid w:val="005D3C7A"/>
    <w:pPr>
      <w:numPr>
        <w:numId w:val="241"/>
      </w:numPr>
    </w:pPr>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pPr>
      <w:numPr>
        <w:numId w:val="230"/>
      </w:numPr>
    </w:pPr>
  </w:style>
  <w:style w:type="numbering" w:customStyle="1" w:styleId="ImportedStyle333">
    <w:name w:val="Imported Style 333"/>
    <w:rsid w:val="005D3C7A"/>
    <w:pPr>
      <w:numPr>
        <w:numId w:val="242"/>
      </w:numPr>
    </w:pPr>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pPr>
      <w:numPr>
        <w:numId w:val="194"/>
      </w:numPr>
    </w:pPr>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pPr>
      <w:numPr>
        <w:numId w:val="231"/>
      </w:numPr>
    </w:pPr>
  </w:style>
  <w:style w:type="numbering" w:customStyle="1" w:styleId="ImportedStyle341">
    <w:name w:val="Imported Style 341"/>
    <w:rsid w:val="005D3C7A"/>
    <w:pPr>
      <w:numPr>
        <w:numId w:val="243"/>
      </w:numPr>
    </w:pPr>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pPr>
      <w:numPr>
        <w:numId w:val="72"/>
      </w:numPr>
    </w:pPr>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pPr>
      <w:numPr>
        <w:numId w:val="98"/>
      </w:numPr>
    </w:pPr>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pPr>
      <w:numPr>
        <w:numId w:val="232"/>
      </w:numPr>
    </w:pPr>
  </w:style>
  <w:style w:type="numbering" w:customStyle="1" w:styleId="ImportedStyle351">
    <w:name w:val="Imported Style 351"/>
    <w:rsid w:val="005D3C7A"/>
    <w:pPr>
      <w:numPr>
        <w:numId w:val="244"/>
      </w:numPr>
    </w:pPr>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pPr>
      <w:numPr>
        <w:numId w:val="178"/>
      </w:numPr>
    </w:pPr>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pPr>
      <w:numPr>
        <w:numId w:val="233"/>
      </w:numPr>
    </w:pPr>
  </w:style>
  <w:style w:type="numbering" w:customStyle="1" w:styleId="ImportedStyle361">
    <w:name w:val="Imported Style 361"/>
    <w:rsid w:val="005D3C7A"/>
    <w:pPr>
      <w:numPr>
        <w:numId w:val="245"/>
      </w:numPr>
    </w:pPr>
  </w:style>
  <w:style w:type="table" w:customStyle="1" w:styleId="TableGrid29">
    <w:name w:val="Table Grid29"/>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style>
  <w:style w:type="numbering" w:customStyle="1" w:styleId="Stilimportat4111111">
    <w:name w:val="Stil importat 4111111"/>
    <w:rsid w:val="005D3C7A"/>
    <w:pPr>
      <w:numPr>
        <w:numId w:val="89"/>
      </w:numPr>
    </w:pPr>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pPr>
      <w:numPr>
        <w:numId w:val="120"/>
      </w:numPr>
    </w:pPr>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pPr>
      <w:numPr>
        <w:numId w:val="152"/>
      </w:numPr>
    </w:pPr>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pPr>
      <w:numPr>
        <w:numId w:val="150"/>
      </w:numPr>
    </w:pPr>
  </w:style>
  <w:style w:type="numbering" w:customStyle="1" w:styleId="Stilimportat7311111">
    <w:name w:val="Stil importat 7311111"/>
    <w:rsid w:val="005D3C7A"/>
    <w:pPr>
      <w:numPr>
        <w:numId w:val="151"/>
      </w:numPr>
    </w:pPr>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pPr>
      <w:numPr>
        <w:numId w:val="153"/>
      </w:numPr>
    </w:pPr>
  </w:style>
  <w:style w:type="numbering" w:customStyle="1" w:styleId="Stilimportat24111">
    <w:name w:val="Stil importat 24111"/>
    <w:rsid w:val="005D3C7A"/>
    <w:pPr>
      <w:numPr>
        <w:numId w:val="154"/>
      </w:numPr>
    </w:pPr>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pPr>
      <w:numPr>
        <w:numId w:val="155"/>
      </w:numPr>
    </w:pPr>
  </w:style>
  <w:style w:type="numbering" w:customStyle="1" w:styleId="Stilimportat64111">
    <w:name w:val="Stil importat 64111"/>
    <w:rsid w:val="005D3C7A"/>
    <w:pPr>
      <w:numPr>
        <w:numId w:val="156"/>
      </w:numPr>
    </w:pPr>
  </w:style>
  <w:style w:type="numbering" w:customStyle="1" w:styleId="Stilimportat74111">
    <w:name w:val="Stil importat 74111"/>
    <w:rsid w:val="005D3C7A"/>
    <w:pPr>
      <w:numPr>
        <w:numId w:val="157"/>
      </w:numPr>
    </w:pPr>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pPr>
      <w:numPr>
        <w:numId w:val="76"/>
      </w:numPr>
    </w:pPr>
  </w:style>
  <w:style w:type="numbering" w:customStyle="1" w:styleId="ImportedStyle80611">
    <w:name w:val="Imported Style 80611"/>
    <w:rsid w:val="005D3C7A"/>
    <w:pPr>
      <w:numPr>
        <w:numId w:val="77"/>
      </w:numPr>
    </w:pPr>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pPr>
      <w:numPr>
        <w:numId w:val="78"/>
      </w:numPr>
    </w:pPr>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pPr>
      <w:numPr>
        <w:numId w:val="90"/>
      </w:numPr>
    </w:pPr>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pPr>
      <w:numPr>
        <w:numId w:val="92"/>
      </w:numPr>
    </w:pPr>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pPr>
      <w:numPr>
        <w:numId w:val="80"/>
      </w:numPr>
    </w:pPr>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pPr>
      <w:numPr>
        <w:numId w:val="81"/>
      </w:numPr>
    </w:pPr>
  </w:style>
  <w:style w:type="numbering" w:customStyle="1" w:styleId="ImportedStyle1151111111">
    <w:name w:val="Imported Style 1151111111"/>
    <w:rsid w:val="005D3C7A"/>
    <w:pPr>
      <w:numPr>
        <w:numId w:val="82"/>
      </w:numPr>
    </w:pPr>
  </w:style>
  <w:style w:type="numbering" w:customStyle="1" w:styleId="ImportedStyle1161111111">
    <w:name w:val="Imported Style 1161111111"/>
    <w:rsid w:val="005D3C7A"/>
    <w:pPr>
      <w:numPr>
        <w:numId w:val="83"/>
      </w:numPr>
    </w:pPr>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pPr>
      <w:numPr>
        <w:numId w:val="87"/>
      </w:numPr>
    </w:pPr>
  </w:style>
  <w:style w:type="numbering" w:customStyle="1" w:styleId="Stilimportat41111111">
    <w:name w:val="Stil importat 41111111"/>
    <w:rsid w:val="005D3C7A"/>
    <w:pPr>
      <w:numPr>
        <w:numId w:val="88"/>
      </w:numPr>
    </w:pPr>
  </w:style>
  <w:style w:type="numbering" w:customStyle="1" w:styleId="Stilimportat51111111">
    <w:name w:val="Stil importat 51111111"/>
    <w:rsid w:val="005D3C7A"/>
    <w:pPr>
      <w:numPr>
        <w:numId w:val="96"/>
      </w:numPr>
    </w:pPr>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pPr>
      <w:numPr>
        <w:numId w:val="79"/>
      </w:numPr>
    </w:pPr>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pPr>
      <w:numPr>
        <w:numId w:val="94"/>
      </w:numPr>
    </w:pPr>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pPr>
      <w:numPr>
        <w:numId w:val="68"/>
      </w:numPr>
    </w:pPr>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pPr>
      <w:numPr>
        <w:numId w:val="186"/>
      </w:numPr>
    </w:pPr>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style>
  <w:style w:type="numbering" w:customStyle="1" w:styleId="ImportedStyle6">
    <w:name w:val="Imported Style 6"/>
    <w:rsid w:val="005D3C7A"/>
  </w:style>
  <w:style w:type="numbering" w:customStyle="1" w:styleId="ImportedStyle7">
    <w:name w:val="Imported Style 7"/>
    <w:rsid w:val="005D3C7A"/>
  </w:style>
  <w:style w:type="numbering" w:customStyle="1" w:styleId="ImportedStyle8">
    <w:name w:val="Imported Style 8"/>
    <w:rsid w:val="005D3C7A"/>
  </w:style>
  <w:style w:type="numbering" w:customStyle="1" w:styleId="ImportedStyle9">
    <w:name w:val="Imported Style 9"/>
    <w:rsid w:val="005D3C7A"/>
    <w:pPr>
      <w:numPr>
        <w:numId w:val="217"/>
      </w:numPr>
    </w:pPr>
  </w:style>
  <w:style w:type="numbering" w:customStyle="1" w:styleId="ImportedStyle10">
    <w:name w:val="Imported Style 10"/>
    <w:rsid w:val="005D3C7A"/>
    <w:pPr>
      <w:numPr>
        <w:numId w:val="218"/>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0">
    <w:name w:val="Imported Style 20"/>
    <w:rsid w:val="005D3C7A"/>
    <w:pPr>
      <w:numPr>
        <w:numId w:val="227"/>
      </w:numPr>
    </w:pPr>
  </w:style>
  <w:style w:type="numbering" w:customStyle="1" w:styleId="ImportedStyle27">
    <w:name w:val="Imported Style 27"/>
    <w:rsid w:val="005D3C7A"/>
    <w:pPr>
      <w:numPr>
        <w:numId w:val="234"/>
      </w:numPr>
    </w:pPr>
  </w:style>
  <w:style w:type="numbering" w:customStyle="1" w:styleId="ImportedStyle28">
    <w:name w:val="Imported Style 28"/>
    <w:rsid w:val="005D3C7A"/>
    <w:pPr>
      <w:numPr>
        <w:numId w:val="235"/>
      </w:numPr>
    </w:pPr>
  </w:style>
  <w:style w:type="numbering" w:customStyle="1" w:styleId="ImportedStyle29">
    <w:name w:val="Imported Style 29"/>
    <w:rsid w:val="005D3C7A"/>
    <w:pPr>
      <w:numPr>
        <w:numId w:val="236"/>
      </w:numPr>
    </w:pPr>
  </w:style>
  <w:style w:type="numbering" w:customStyle="1" w:styleId="ImportedStyle102">
    <w:name w:val="Imported Style 1.0"/>
    <w:rsid w:val="005D3C7A"/>
    <w:pPr>
      <w:numPr>
        <w:numId w:val="237"/>
      </w:numPr>
    </w:pPr>
  </w:style>
  <w:style w:type="numbering" w:customStyle="1" w:styleId="ImportedStyle20">
    <w:name w:val="Imported Style 2.0"/>
    <w:rsid w:val="005D3C7A"/>
    <w:pPr>
      <w:numPr>
        <w:numId w:val="238"/>
      </w:numPr>
    </w:pPr>
  </w:style>
  <w:style w:type="numbering" w:customStyle="1" w:styleId="ImportedStyle300">
    <w:name w:val="Imported Style 3.0"/>
    <w:rsid w:val="005D3C7A"/>
    <w:pPr>
      <w:numPr>
        <w:numId w:val="239"/>
      </w:numPr>
    </w:pPr>
  </w:style>
  <w:style w:type="numbering" w:customStyle="1" w:styleId="ImportedStyle30">
    <w:name w:val="Imported Style 30"/>
    <w:rsid w:val="005D3C7A"/>
    <w:pPr>
      <w:numPr>
        <w:numId w:val="240"/>
      </w:numPr>
    </w:pPr>
  </w:style>
  <w:style w:type="numbering" w:customStyle="1" w:styleId="ImportedStyle37">
    <w:name w:val="Imported Style 37"/>
    <w:rsid w:val="005D3C7A"/>
    <w:pPr>
      <w:numPr>
        <w:numId w:val="246"/>
      </w:numPr>
    </w:pPr>
  </w:style>
  <w:style w:type="numbering" w:customStyle="1" w:styleId="ImportedStyle38">
    <w:name w:val="Imported Style 38"/>
    <w:rsid w:val="005D3C7A"/>
    <w:pPr>
      <w:numPr>
        <w:numId w:val="247"/>
      </w:numPr>
    </w:pPr>
  </w:style>
  <w:style w:type="numbering" w:customStyle="1" w:styleId="ImportedStyle39">
    <w:name w:val="Imported Style 39"/>
    <w:rsid w:val="005D3C7A"/>
    <w:pPr>
      <w:numPr>
        <w:numId w:val="248"/>
      </w:numPr>
    </w:pPr>
  </w:style>
  <w:style w:type="numbering" w:customStyle="1" w:styleId="ImportedStyle40">
    <w:name w:val="Imported Style 40"/>
    <w:rsid w:val="005D3C7A"/>
    <w:pPr>
      <w:numPr>
        <w:numId w:val="249"/>
      </w:numPr>
    </w:pPr>
  </w:style>
  <w:style w:type="numbering" w:customStyle="1" w:styleId="ImportedStyle411">
    <w:name w:val="Imported Style 411"/>
    <w:rsid w:val="005D3C7A"/>
    <w:pPr>
      <w:numPr>
        <w:numId w:val="250"/>
      </w:numPr>
    </w:pPr>
  </w:style>
  <w:style w:type="numbering" w:customStyle="1" w:styleId="ImportedStyle42">
    <w:name w:val="Imported Style 42"/>
    <w:rsid w:val="005D3C7A"/>
    <w:pPr>
      <w:numPr>
        <w:numId w:val="251"/>
      </w:numPr>
    </w:pPr>
  </w:style>
  <w:style w:type="numbering" w:customStyle="1" w:styleId="ImportedStyle43">
    <w:name w:val="Imported Style 43"/>
    <w:rsid w:val="005D3C7A"/>
    <w:pPr>
      <w:numPr>
        <w:numId w:val="252"/>
      </w:numPr>
    </w:pPr>
  </w:style>
  <w:style w:type="numbering" w:customStyle="1" w:styleId="ImportedStyle45">
    <w:name w:val="Imported Style 45"/>
    <w:rsid w:val="005D3C7A"/>
    <w:pPr>
      <w:numPr>
        <w:numId w:val="253"/>
      </w:numPr>
    </w:pPr>
  </w:style>
  <w:style w:type="numbering" w:customStyle="1" w:styleId="ImportedStyle46">
    <w:name w:val="Imported Style 46"/>
    <w:rsid w:val="005D3C7A"/>
    <w:pPr>
      <w:numPr>
        <w:numId w:val="254"/>
      </w:numPr>
    </w:pPr>
  </w:style>
  <w:style w:type="numbering" w:customStyle="1" w:styleId="ImportedStyle47">
    <w:name w:val="Imported Style 47"/>
    <w:rsid w:val="005D3C7A"/>
    <w:pPr>
      <w:numPr>
        <w:numId w:val="255"/>
      </w:numPr>
    </w:pPr>
  </w:style>
  <w:style w:type="numbering" w:customStyle="1" w:styleId="ImportedStyle48">
    <w:name w:val="Imported Style 48"/>
    <w:rsid w:val="005D3C7A"/>
    <w:pPr>
      <w:numPr>
        <w:numId w:val="256"/>
      </w:numPr>
    </w:pPr>
  </w:style>
  <w:style w:type="numbering" w:customStyle="1" w:styleId="ImportedStyle49">
    <w:name w:val="Imported Style 49"/>
    <w:rsid w:val="005D3C7A"/>
    <w:pPr>
      <w:numPr>
        <w:numId w:val="257"/>
      </w:numPr>
    </w:pPr>
  </w:style>
  <w:style w:type="numbering" w:customStyle="1" w:styleId="ImportedStyle50">
    <w:name w:val="Imported Style 50"/>
    <w:rsid w:val="005D3C7A"/>
    <w:pPr>
      <w:numPr>
        <w:numId w:val="258"/>
      </w:numPr>
    </w:pPr>
  </w:style>
  <w:style w:type="numbering" w:customStyle="1" w:styleId="ImportedStyle51">
    <w:name w:val="Imported Style 51"/>
    <w:rsid w:val="005D3C7A"/>
    <w:pPr>
      <w:numPr>
        <w:numId w:val="259"/>
      </w:numPr>
    </w:pPr>
  </w:style>
  <w:style w:type="numbering" w:customStyle="1" w:styleId="ImportedStyle52">
    <w:name w:val="Imported Style 52"/>
    <w:rsid w:val="005D3C7A"/>
    <w:pPr>
      <w:numPr>
        <w:numId w:val="260"/>
      </w:numPr>
    </w:pPr>
  </w:style>
  <w:style w:type="numbering" w:customStyle="1" w:styleId="ImportedStyle53">
    <w:name w:val="Imported Style 53"/>
    <w:rsid w:val="005D3C7A"/>
    <w:pPr>
      <w:numPr>
        <w:numId w:val="261"/>
      </w:numPr>
    </w:pPr>
  </w:style>
  <w:style w:type="numbering" w:customStyle="1" w:styleId="ImportedStyle54">
    <w:name w:val="Imported Style 54"/>
    <w:rsid w:val="005D3C7A"/>
    <w:pPr>
      <w:numPr>
        <w:numId w:val="262"/>
      </w:numPr>
    </w:pPr>
  </w:style>
  <w:style w:type="numbering" w:customStyle="1" w:styleId="ImportedStyle55">
    <w:name w:val="Imported Style 55"/>
    <w:rsid w:val="005D3C7A"/>
    <w:pPr>
      <w:numPr>
        <w:numId w:val="263"/>
      </w:numPr>
    </w:pPr>
  </w:style>
  <w:style w:type="numbering" w:customStyle="1" w:styleId="ImportedStyle56">
    <w:name w:val="Imported Style 56"/>
    <w:rsid w:val="005D3C7A"/>
    <w:pPr>
      <w:numPr>
        <w:numId w:val="264"/>
      </w:numPr>
    </w:pPr>
  </w:style>
  <w:style w:type="numbering" w:customStyle="1" w:styleId="ImportedStyle57">
    <w:name w:val="Imported Style 57"/>
    <w:rsid w:val="005D3C7A"/>
    <w:pPr>
      <w:numPr>
        <w:numId w:val="265"/>
      </w:numPr>
    </w:pPr>
  </w:style>
  <w:style w:type="numbering" w:customStyle="1" w:styleId="ImportedStyle560">
    <w:name w:val="Imported Style 56.0"/>
    <w:rsid w:val="005D3C7A"/>
    <w:pPr>
      <w:numPr>
        <w:numId w:val="266"/>
      </w:numPr>
    </w:pPr>
  </w:style>
  <w:style w:type="numbering" w:customStyle="1" w:styleId="ImportedStyle58">
    <w:name w:val="Imported Style 58"/>
    <w:rsid w:val="005D3C7A"/>
    <w:pPr>
      <w:numPr>
        <w:numId w:val="267"/>
      </w:numPr>
    </w:pPr>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pPr>
      <w:numPr>
        <w:numId w:val="271"/>
      </w:numPr>
    </w:pPr>
  </w:style>
  <w:style w:type="numbering" w:customStyle="1" w:styleId="ImportedStyle31">
    <w:name w:val="Imported Style 3.1"/>
    <w:rsid w:val="005D3C7A"/>
    <w:pPr>
      <w:numPr>
        <w:numId w:val="272"/>
      </w:numPr>
    </w:pPr>
  </w:style>
  <w:style w:type="numbering" w:customStyle="1" w:styleId="ImportedStyle400">
    <w:name w:val="Imported Style 4.0"/>
    <w:rsid w:val="005D3C7A"/>
    <w:pPr>
      <w:numPr>
        <w:numId w:val="273"/>
      </w:numPr>
    </w:pPr>
  </w:style>
  <w:style w:type="numbering" w:customStyle="1" w:styleId="ImportedStyle50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pPr>
      <w:numPr>
        <w:numId w:val="279"/>
      </w:numPr>
    </w:pPr>
  </w:style>
  <w:style w:type="numbering" w:customStyle="1" w:styleId="ImportedStyle67">
    <w:name w:val="Imported Style 67"/>
    <w:rsid w:val="005D3C7A"/>
    <w:pPr>
      <w:numPr>
        <w:numId w:val="280"/>
      </w:numPr>
    </w:pPr>
  </w:style>
  <w:style w:type="numbering" w:customStyle="1" w:styleId="ImportedStyle68">
    <w:name w:val="Imported Style 68"/>
    <w:rsid w:val="005D3C7A"/>
    <w:pPr>
      <w:numPr>
        <w:numId w:val="281"/>
      </w:numPr>
    </w:pPr>
  </w:style>
  <w:style w:type="numbering" w:customStyle="1" w:styleId="Numbered">
    <w:name w:val="Numbered"/>
    <w:rsid w:val="005D3C7A"/>
    <w:pPr>
      <w:numPr>
        <w:numId w:val="282"/>
      </w:numPr>
    </w:pPr>
  </w:style>
  <w:style w:type="numbering" w:customStyle="1" w:styleId="ImportedStyle69">
    <w:name w:val="Imported Style 69"/>
    <w:rsid w:val="005D3C7A"/>
    <w:pPr>
      <w:numPr>
        <w:numId w:val="283"/>
      </w:numPr>
    </w:pPr>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pPr>
      <w:numPr>
        <w:numId w:val="292"/>
      </w:numPr>
    </w:pPr>
  </w:style>
  <w:style w:type="numbering" w:customStyle="1" w:styleId="ImportedStyle77">
    <w:name w:val="Imported Style 77"/>
    <w:rsid w:val="005D3C7A"/>
    <w:pPr>
      <w:numPr>
        <w:numId w:val="293"/>
      </w:numPr>
    </w:pPr>
  </w:style>
  <w:style w:type="numbering" w:customStyle="1" w:styleId="ImportedStyle79">
    <w:name w:val="Imported Style 79"/>
    <w:rsid w:val="005D3C7A"/>
    <w:pPr>
      <w:numPr>
        <w:numId w:val="294"/>
      </w:numPr>
    </w:pPr>
  </w:style>
  <w:style w:type="numbering" w:customStyle="1" w:styleId="ImportedStyle81">
    <w:name w:val="Imported Style 81"/>
    <w:rsid w:val="005D3C7A"/>
    <w:pPr>
      <w:numPr>
        <w:numId w:val="295"/>
      </w:numPr>
    </w:pPr>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style>
  <w:style w:type="numbering" w:customStyle="1" w:styleId="ImportedStyle1110">
    <w:name w:val="Imported Style 1110"/>
    <w:rsid w:val="00365021"/>
  </w:style>
  <w:style w:type="numbering" w:customStyle="1" w:styleId="ImportedStyle215">
    <w:name w:val="Imported Style 215"/>
    <w:rsid w:val="00365021"/>
  </w:style>
  <w:style w:type="numbering" w:customStyle="1" w:styleId="ImportedStyle315">
    <w:name w:val="Imported Style 315"/>
    <w:rsid w:val="00365021"/>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style>
  <w:style w:type="numbering" w:customStyle="1" w:styleId="Stilimportat215">
    <w:name w:val="Stil importat 215"/>
    <w:rsid w:val="00365021"/>
  </w:style>
  <w:style w:type="numbering" w:customStyle="1" w:styleId="Stilimportat315">
    <w:name w:val="Stil importat 315"/>
    <w:rsid w:val="00365021"/>
  </w:style>
  <w:style w:type="numbering" w:customStyle="1" w:styleId="Stilimportat415">
    <w:name w:val="Stil importat 415"/>
    <w:rsid w:val="00365021"/>
  </w:style>
  <w:style w:type="numbering" w:customStyle="1" w:styleId="Stilimportat515">
    <w:name w:val="Stil importat 515"/>
    <w:rsid w:val="00365021"/>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style>
  <w:style w:type="numbering" w:customStyle="1" w:styleId="ImportedStyle8315">
    <w:name w:val="Imported Style 8315"/>
    <w:rsid w:val="00365021"/>
  </w:style>
  <w:style w:type="numbering" w:customStyle="1" w:styleId="ImportedStyle11415">
    <w:name w:val="Imported Style 11415"/>
    <w:rsid w:val="00365021"/>
  </w:style>
  <w:style w:type="numbering" w:customStyle="1" w:styleId="ImportedStyle11515">
    <w:name w:val="Imported Style 11515"/>
    <w:rsid w:val="00365021"/>
  </w:style>
  <w:style w:type="numbering" w:customStyle="1" w:styleId="ImportedStyle11615">
    <w:name w:val="Imported Style 11615"/>
    <w:rsid w:val="00365021"/>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style>
  <w:style w:type="numbering" w:customStyle="1" w:styleId="Stilimportat225">
    <w:name w:val="Stil importat 225"/>
    <w:rsid w:val="00365021"/>
  </w:style>
  <w:style w:type="numbering" w:customStyle="1" w:styleId="Stilimportat325">
    <w:name w:val="Stil importat 325"/>
    <w:rsid w:val="00365021"/>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style>
  <w:style w:type="numbering" w:customStyle="1" w:styleId="ImportedStyle78026">
    <w:name w:val="Imported Style 78.026"/>
    <w:rsid w:val="00365021"/>
  </w:style>
  <w:style w:type="numbering" w:customStyle="1" w:styleId="ImportedStyle8026">
    <w:name w:val="Imported Style 8026"/>
    <w:rsid w:val="00365021"/>
  </w:style>
  <w:style w:type="numbering" w:customStyle="1" w:styleId="ImportedStyle8226">
    <w:name w:val="Imported Style 8226"/>
    <w:rsid w:val="00365021"/>
  </w:style>
  <w:style w:type="numbering" w:customStyle="1" w:styleId="ImportedStyle8326">
    <w:name w:val="Imported Style 8326"/>
    <w:rsid w:val="00365021"/>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style>
  <w:style w:type="numbering" w:customStyle="1" w:styleId="ImportedStyle234">
    <w:name w:val="Imported Style 234"/>
    <w:rsid w:val="00365021"/>
  </w:style>
  <w:style w:type="numbering" w:customStyle="1" w:styleId="ImportedStyle334">
    <w:name w:val="Imported Style 334"/>
    <w:rsid w:val="00365021"/>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pPr>
      <w:numPr>
        <w:numId w:val="9"/>
      </w:numPr>
    </w:pPr>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pPr>
      <w:numPr>
        <w:numId w:val="1"/>
      </w:numPr>
    </w:pPr>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ebif" TargetMode="External"/><Relationship Id="rId13" Type="http://schemas.openxmlformats.org/officeDocument/2006/relationships/hyperlink" Target="https://www.ncbi.nlm.nih.gov/books/NBK470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documents/product-information/aubagio-epar-product-information_r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4701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m.ro/_/_RCP/RCP_12772_29.11.19.pdf" TargetMode="External"/><Relationship Id="rId4" Type="http://schemas.openxmlformats.org/officeDocument/2006/relationships/settings" Target="settings.xml"/><Relationship Id="rId9" Type="http://schemas.openxmlformats.org/officeDocument/2006/relationships/hyperlink" Target="https://www.ema.europa.eu/en/documents/product-information/rebif-epar-product-%20information_ro.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42E5979A849B5BA38D057C5792260"/>
        <w:category>
          <w:name w:val="General"/>
          <w:gallery w:val="placeholder"/>
        </w:category>
        <w:types>
          <w:type w:val="bbPlcHdr"/>
        </w:types>
        <w:behaviors>
          <w:behavior w:val="content"/>
        </w:behaviors>
        <w:guid w:val="{93A04367-B756-4BB2-B55C-055D8396B55C}"/>
      </w:docPartPr>
      <w:docPartBody>
        <w:p w:rsidR="00C83388" w:rsidRDefault="00C83388" w:rsidP="00C83388">
          <w:pPr>
            <w:pStyle w:val="B6E42E5979A849B5BA38D057C5792260"/>
          </w:pPr>
          <w:r w:rsidRPr="008439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altName w:val="Open Sans SemiBold"/>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88"/>
    <w:rsid w:val="00833931"/>
    <w:rsid w:val="008870B6"/>
    <w:rsid w:val="00AB60D5"/>
    <w:rsid w:val="00C8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88"/>
    <w:rPr>
      <w:color w:val="666666"/>
    </w:rPr>
  </w:style>
  <w:style w:type="paragraph" w:customStyle="1" w:styleId="2A3B3B53B65E44B49C0FC1E5FDBBED45">
    <w:name w:val="2A3B3B53B65E44B49C0FC1E5FDBBED45"/>
    <w:rsid w:val="00C83388"/>
  </w:style>
  <w:style w:type="paragraph" w:customStyle="1" w:styleId="B6E42E5979A849B5BA38D057C5792260">
    <w:name w:val="B6E42E5979A849B5BA38D057C5792260"/>
    <w:rsid w:val="00C83388"/>
  </w:style>
  <w:style w:type="paragraph" w:customStyle="1" w:styleId="48E03C15A68240F5B8CC337E90734CCC">
    <w:name w:val="48E03C15A68240F5B8CC337E90734CCC"/>
    <w:rsid w:val="00C83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864B-1DD7-4632-8F81-DA9AF261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44933</Words>
  <Characters>256120</Characters>
  <Application>Microsoft Office Word</Application>
  <DocSecurity>0</DocSecurity>
  <Lines>2134</Lines>
  <Paragraphs>600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300453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2022-12-14T13:04:00Z</cp:lastPrinted>
  <dcterms:created xsi:type="dcterms:W3CDTF">2024-05-20T08:42:00Z</dcterms:created>
  <dcterms:modified xsi:type="dcterms:W3CDTF">2024-05-20T08:42:00Z</dcterms:modified>
</cp:coreProperties>
</file>