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0806C1" w:rsidP="00690B85">
      <w:pPr>
        <w:widowControl/>
        <w:numPr>
          <w:ilvl w:val="0"/>
          <w:numId w:val="6"/>
        </w:numPr>
        <w:suppressAutoHyphens w:val="0"/>
        <w:autoSpaceDN/>
        <w:jc w:val="both"/>
        <w:textAlignment w:val="auto"/>
      </w:pPr>
      <w:r>
        <w:t>8</w:t>
      </w:r>
      <w:r w:rsidR="00690B85" w:rsidRPr="00E12FEF">
        <w:t xml:space="preserve"> (</w:t>
      </w:r>
      <w:r>
        <w:t>opt</w:t>
      </w:r>
      <w:r w:rsidR="00690B85" w:rsidRPr="00E12FEF">
        <w:t xml:space="preserve">) posturi de medic specialist medicina de </w:t>
      </w:r>
      <w:r>
        <w:t>familie</w:t>
      </w:r>
      <w:r w:rsidR="00690B85" w:rsidRPr="00E12FEF">
        <w:t>;</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5642B6" w:rsidRDefault="00690B85" w:rsidP="00690B85">
      <w:pPr>
        <w:pStyle w:val="NoSpacing"/>
        <w:ind w:left="-180" w:firstLine="540"/>
        <w:jc w:val="both"/>
        <w:rPr>
          <w:rFonts w:ascii="Times New Roman" w:hAnsi="Times New Roman" w:cs="Times New Roman"/>
          <w:b/>
          <w:sz w:val="24"/>
          <w:szCs w:val="24"/>
        </w:rPr>
      </w:pPr>
      <w:bookmarkStart w:id="0" w:name="_Hlk133417324"/>
      <w:r w:rsidRPr="005642B6">
        <w:rPr>
          <w:rFonts w:ascii="Times New Roman" w:hAnsi="Times New Roman" w:cs="Times New Roman"/>
          <w:sz w:val="24"/>
          <w:szCs w:val="24"/>
        </w:rPr>
        <w:t xml:space="preserve">- </w:t>
      </w:r>
      <w:proofErr w:type="gramStart"/>
      <w:r w:rsidRPr="005642B6">
        <w:rPr>
          <w:rFonts w:ascii="Times New Roman" w:hAnsi="Times New Roman" w:cs="Times New Roman"/>
          <w:b/>
          <w:sz w:val="24"/>
          <w:szCs w:val="24"/>
        </w:rPr>
        <w:t>perioada</w:t>
      </w:r>
      <w:proofErr w:type="gramEnd"/>
      <w:r w:rsidRPr="005642B6">
        <w:rPr>
          <w:rFonts w:ascii="Times New Roman" w:hAnsi="Times New Roman" w:cs="Times New Roman"/>
          <w:b/>
          <w:sz w:val="24"/>
          <w:szCs w:val="24"/>
        </w:rPr>
        <w:t xml:space="preserve"> de depunere a dosarelor </w:t>
      </w:r>
      <w:r w:rsidR="000806C1">
        <w:rPr>
          <w:rFonts w:ascii="Times New Roman" w:hAnsi="Times New Roman" w:cs="Times New Roman"/>
          <w:b/>
          <w:sz w:val="24"/>
          <w:szCs w:val="24"/>
        </w:rPr>
        <w:t>25.10</w:t>
      </w:r>
      <w:r>
        <w:rPr>
          <w:rFonts w:ascii="Times New Roman" w:hAnsi="Times New Roman" w:cs="Times New Roman"/>
          <w:b/>
          <w:sz w:val="24"/>
          <w:szCs w:val="24"/>
        </w:rPr>
        <w:t>.2024-</w:t>
      </w:r>
      <w:r w:rsidR="000806C1">
        <w:rPr>
          <w:rFonts w:ascii="Times New Roman" w:hAnsi="Times New Roman" w:cs="Times New Roman"/>
          <w:b/>
          <w:sz w:val="24"/>
          <w:szCs w:val="24"/>
        </w:rPr>
        <w:t>07.11</w:t>
      </w:r>
      <w:r>
        <w:rPr>
          <w:rFonts w:ascii="Times New Roman" w:hAnsi="Times New Roman" w:cs="Times New Roman"/>
          <w:b/>
          <w:sz w:val="24"/>
          <w:szCs w:val="24"/>
        </w:rPr>
        <w:t>.2024</w:t>
      </w:r>
      <w:r w:rsidRPr="005642B6">
        <w:rPr>
          <w:rFonts w:ascii="Times New Roman" w:hAnsi="Times New Roman" w:cs="Times New Roman"/>
          <w:b/>
          <w:sz w:val="24"/>
          <w:szCs w:val="24"/>
        </w:rPr>
        <w:t xml:space="preserve"> ora 15:30</w:t>
      </w:r>
    </w:p>
    <w:p w:rsidR="00690B85" w:rsidRPr="005642B6" w:rsidRDefault="00690B85" w:rsidP="00690B85">
      <w:pPr>
        <w:pStyle w:val="NoSpacing"/>
        <w:ind w:left="-180" w:firstLine="540"/>
        <w:jc w:val="both"/>
        <w:rPr>
          <w:rFonts w:ascii="Times New Roman" w:hAnsi="Times New Roman" w:cs="Times New Roman"/>
          <w:b/>
          <w:sz w:val="24"/>
          <w:szCs w:val="24"/>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scrisă </w:t>
      </w:r>
      <w:r w:rsidRPr="005642B6">
        <w:rPr>
          <w:rFonts w:ascii="Times New Roman" w:eastAsia="Times New Roman" w:hAnsi="Times New Roman" w:cs="Times New Roman"/>
          <w:b/>
          <w:sz w:val="24"/>
          <w:szCs w:val="24"/>
          <w:lang w:eastAsia="en-GB"/>
        </w:rPr>
        <w:t xml:space="preserve">în data de </w:t>
      </w:r>
      <w:r w:rsidR="000806C1">
        <w:rPr>
          <w:rFonts w:ascii="Times New Roman" w:eastAsia="Times New Roman" w:hAnsi="Times New Roman" w:cs="Times New Roman"/>
          <w:b/>
          <w:sz w:val="24"/>
          <w:szCs w:val="24"/>
          <w:lang w:eastAsia="en-GB"/>
        </w:rPr>
        <w:t>14.11</w:t>
      </w:r>
      <w:r>
        <w:rPr>
          <w:rFonts w:ascii="Times New Roman" w:eastAsia="Times New Roman" w:hAnsi="Times New Roman" w:cs="Times New Roman"/>
          <w:b/>
          <w:sz w:val="24"/>
          <w:szCs w:val="24"/>
          <w:lang w:eastAsia="en-GB"/>
        </w:rPr>
        <w:t>.2024</w:t>
      </w:r>
      <w:r w:rsidRPr="005642B6">
        <w:rPr>
          <w:rFonts w:ascii="Times New Roman" w:eastAsia="Times New Roman" w:hAnsi="Times New Roman" w:cs="Times New Roman"/>
          <w:b/>
          <w:sz w:val="24"/>
          <w:szCs w:val="24"/>
          <w:lang w:eastAsia="en-GB"/>
        </w:rPr>
        <w:t xml:space="preserve"> ora 09:00</w:t>
      </w:r>
    </w:p>
    <w:p w:rsidR="00690B85" w:rsidRPr="005642B6" w:rsidRDefault="00690B85" w:rsidP="00690B85">
      <w:pPr>
        <w:pStyle w:val="NoSpacing"/>
        <w:ind w:left="-180" w:firstLine="540"/>
        <w:jc w:val="both"/>
        <w:rPr>
          <w:rFonts w:ascii="Times New Roman" w:eastAsia="Times New Roman" w:hAnsi="Times New Roman" w:cs="Times New Roman"/>
          <w:b/>
          <w:sz w:val="24"/>
          <w:szCs w:val="24"/>
          <w:lang w:eastAsia="en-GB"/>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clinică/practică</w:t>
      </w:r>
      <w:r w:rsidRPr="005642B6">
        <w:rPr>
          <w:rFonts w:ascii="Times New Roman" w:eastAsia="Times New Roman" w:hAnsi="Times New Roman" w:cs="Times New Roman"/>
          <w:b/>
          <w:sz w:val="24"/>
          <w:szCs w:val="24"/>
          <w:lang w:eastAsia="en-GB"/>
        </w:rPr>
        <w:t xml:space="preserve"> în data de </w:t>
      </w:r>
      <w:r w:rsidR="000806C1">
        <w:rPr>
          <w:rFonts w:ascii="Times New Roman" w:eastAsia="Times New Roman" w:hAnsi="Times New Roman" w:cs="Times New Roman"/>
          <w:b/>
          <w:sz w:val="24"/>
          <w:szCs w:val="24"/>
          <w:lang w:eastAsia="en-GB"/>
        </w:rPr>
        <w:t>20.11</w:t>
      </w:r>
      <w:r>
        <w:rPr>
          <w:rFonts w:ascii="Times New Roman" w:eastAsia="Times New Roman" w:hAnsi="Times New Roman" w:cs="Times New Roman"/>
          <w:b/>
          <w:sz w:val="24"/>
          <w:szCs w:val="24"/>
          <w:lang w:eastAsia="en-GB"/>
        </w:rPr>
        <w:t>.2024</w:t>
      </w:r>
      <w:r w:rsidRPr="005642B6">
        <w:rPr>
          <w:rFonts w:ascii="Times New Roman" w:eastAsia="Times New Roman" w:hAnsi="Times New Roman" w:cs="Times New Roman"/>
          <w:b/>
          <w:sz w:val="24"/>
          <w:szCs w:val="24"/>
          <w:lang w:eastAsia="en-GB"/>
        </w:rPr>
        <w:t xml:space="preserve"> ora 09:00</w:t>
      </w:r>
    </w:p>
    <w:p w:rsidR="00690B85" w:rsidRPr="00EB2889" w:rsidRDefault="00690B85" w:rsidP="00690B85">
      <w:pPr>
        <w:pStyle w:val="NoSpacing"/>
        <w:ind w:firstLine="851"/>
        <w:rPr>
          <w:rFonts w:ascii="Times New Roman" w:hAnsi="Times New Roman" w:cs="Times New Roman"/>
          <w:color w:val="FF0000"/>
          <w:sz w:val="24"/>
          <w:szCs w:val="24"/>
          <w:shd w:val="clear" w:color="auto" w:fill="FFFFFF"/>
        </w:rPr>
      </w:pPr>
    </w:p>
    <w:bookmarkEnd w:id="0"/>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specialist sau primar pentru medici</w:t>
      </w:r>
      <w:r>
        <w:rPr>
          <w:lang w:eastAsia="en-US"/>
        </w:rPr>
        <w:t>;</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90B85" w:rsidRPr="008259BC" w:rsidRDefault="00690B85" w:rsidP="00690B85">
      <w:pPr>
        <w:ind w:right="-90" w:firstLine="450"/>
        <w:jc w:val="both"/>
        <w:rPr>
          <w:lang w:eastAsia="en-US"/>
        </w:rPr>
      </w:pPr>
      <w:r w:rsidRPr="008259BC">
        <w:rPr>
          <w:b/>
          <w:bCs/>
          <w:lang w:eastAsia="en-US"/>
        </w:rPr>
        <w:t>h)</w:t>
      </w:r>
      <w:r w:rsidRPr="008259BC">
        <w:rPr>
          <w:lang w:eastAsia="en-US"/>
        </w:rPr>
        <w:t> </w:t>
      </w:r>
      <w:proofErr w:type="gramStart"/>
      <w:r w:rsidRPr="008259BC">
        <w:rPr>
          <w:lang w:eastAsia="en-US"/>
        </w:rPr>
        <w:t>adeverinţă</w:t>
      </w:r>
      <w:proofErr w:type="gramEnd"/>
      <w:r w:rsidRPr="008259BC">
        <w:rPr>
          <w:lang w:eastAsia="en-US"/>
        </w:rPr>
        <w:t xml:space="preserve"> medicală care să ateste starea de sănătate corespunzătoare, eliberată de către medicul de familie al candidatului sau de către unităţile sanitare abilitate cu cel mult 6 luni anterior derulării concursului;</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xml:space="preserve"> poate fi înlocuit cu o declaraţie pe propria răspundere privind antecedentele penale. În acest caz, candidatul declarat admis la </w:t>
      </w:r>
      <w:r w:rsidRPr="008259BC">
        <w:rPr>
          <w:rFonts w:ascii="Times New Roman" w:hAnsi="Times New Roman" w:cs="Times New Roman"/>
          <w:sz w:val="24"/>
          <w:szCs w:val="24"/>
          <w:shd w:val="clear" w:color="auto" w:fill="FFFFFF"/>
        </w:rPr>
        <w:lastRenderedPageBreak/>
        <w:t>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283FB0"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dosarelor </w:t>
      </w:r>
      <w:r w:rsidR="000806C1">
        <w:rPr>
          <w:rFonts w:ascii="Times New Roman" w:hAnsi="Times New Roman" w:cs="Times New Roman"/>
          <w:b/>
          <w:sz w:val="24"/>
          <w:szCs w:val="24"/>
          <w:lang w:val="ro-RO"/>
        </w:rPr>
        <w:t>25.10</w:t>
      </w:r>
      <w:r>
        <w:rPr>
          <w:rFonts w:ascii="Times New Roman" w:hAnsi="Times New Roman" w:cs="Times New Roman"/>
          <w:b/>
          <w:sz w:val="24"/>
          <w:szCs w:val="24"/>
          <w:lang w:val="ro-RO"/>
        </w:rPr>
        <w:t>.2024</w:t>
      </w:r>
      <w:r w:rsidRPr="00283FB0">
        <w:rPr>
          <w:rFonts w:ascii="Times New Roman" w:hAnsi="Times New Roman" w:cs="Times New Roman"/>
          <w:b/>
          <w:sz w:val="24"/>
          <w:szCs w:val="24"/>
          <w:lang w:val="ro-RO"/>
        </w:rPr>
        <w:t xml:space="preserve"> </w:t>
      </w:r>
      <w:r>
        <w:rPr>
          <w:rFonts w:ascii="Times New Roman" w:hAnsi="Times New Roman" w:cs="Times New Roman"/>
          <w:b/>
          <w:sz w:val="24"/>
          <w:szCs w:val="24"/>
          <w:lang w:val="ro-RO"/>
        </w:rPr>
        <w:t>–</w:t>
      </w:r>
      <w:r w:rsidRPr="00283FB0">
        <w:rPr>
          <w:rFonts w:ascii="Times New Roman" w:hAnsi="Times New Roman" w:cs="Times New Roman"/>
          <w:b/>
          <w:sz w:val="24"/>
          <w:szCs w:val="24"/>
          <w:lang w:val="ro-RO"/>
        </w:rPr>
        <w:t xml:space="preserve"> </w:t>
      </w:r>
      <w:r w:rsidR="000806C1">
        <w:rPr>
          <w:rFonts w:ascii="Times New Roman" w:hAnsi="Times New Roman" w:cs="Times New Roman"/>
          <w:b/>
          <w:sz w:val="24"/>
          <w:szCs w:val="24"/>
          <w:lang w:val="ro-RO"/>
        </w:rPr>
        <w:t>07.11</w:t>
      </w:r>
      <w:r>
        <w:rPr>
          <w:rFonts w:ascii="Times New Roman" w:hAnsi="Times New Roman" w:cs="Times New Roman"/>
          <w:b/>
          <w:sz w:val="24"/>
          <w:szCs w:val="24"/>
          <w:lang w:val="ro-RO"/>
        </w:rPr>
        <w:t>.2024</w:t>
      </w:r>
      <w:r w:rsidRPr="00283FB0">
        <w:rPr>
          <w:rFonts w:ascii="Times New Roman" w:hAnsi="Times New Roman" w:cs="Times New Roman"/>
          <w:b/>
          <w:sz w:val="24"/>
          <w:szCs w:val="24"/>
          <w:lang w:val="ro-RO"/>
        </w:rPr>
        <w:t xml:space="preserve"> ora 15:30</w:t>
      </w:r>
    </w:p>
    <w:p w:rsidR="00690B85" w:rsidRPr="00283FB0"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283FB0">
        <w:rPr>
          <w:rFonts w:ascii="Times New Roman" w:hAnsi="Times New Roman" w:cs="Times New Roman"/>
          <w:b/>
          <w:sz w:val="24"/>
          <w:szCs w:val="24"/>
        </w:rPr>
        <w:t xml:space="preserve">Afișarea rezultatelor privind selecția dosarelor: </w:t>
      </w:r>
      <w:r w:rsidR="000806C1">
        <w:rPr>
          <w:rFonts w:ascii="Times New Roman" w:hAnsi="Times New Roman" w:cs="Times New Roman"/>
          <w:b/>
          <w:sz w:val="24"/>
          <w:szCs w:val="24"/>
        </w:rPr>
        <w:t>11.11</w:t>
      </w:r>
      <w:r>
        <w:rPr>
          <w:rFonts w:ascii="Times New Roman" w:hAnsi="Times New Roman" w:cs="Times New Roman"/>
          <w:b/>
          <w:sz w:val="24"/>
          <w:szCs w:val="24"/>
        </w:rPr>
        <w:t>.2024</w:t>
      </w:r>
      <w:r w:rsidRPr="00283FB0">
        <w:rPr>
          <w:rFonts w:ascii="Times New Roman" w:hAnsi="Times New Roman" w:cs="Times New Roman"/>
          <w:b/>
          <w:sz w:val="24"/>
          <w:szCs w:val="24"/>
        </w:rPr>
        <w:t xml:space="preserve"> ora 14:00</w:t>
      </w:r>
      <w:r w:rsidRPr="00283FB0">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sidR="000806C1">
        <w:rPr>
          <w:rFonts w:ascii="Times New Roman" w:eastAsia="Times New Roman" w:hAnsi="Times New Roman" w:cs="Times New Roman"/>
          <w:b/>
          <w:sz w:val="24"/>
          <w:szCs w:val="24"/>
          <w:lang w:val="ro-RO" w:eastAsia="en-GB"/>
        </w:rPr>
        <w:t>14.11</w:t>
      </w:r>
      <w:r>
        <w:rPr>
          <w:rFonts w:ascii="Times New Roman" w:eastAsia="Times New Roman" w:hAnsi="Times New Roman" w:cs="Times New Roman"/>
          <w:b/>
          <w:sz w:val="24"/>
          <w:szCs w:val="24"/>
          <w:lang w:val="ro-RO" w:eastAsia="en-GB"/>
        </w:rPr>
        <w:t>.2024</w:t>
      </w:r>
      <w:r w:rsidRPr="00283FB0">
        <w:rPr>
          <w:rFonts w:ascii="Times New Roman" w:eastAsia="Times New Roman" w:hAnsi="Times New Roman" w:cs="Times New Roman"/>
          <w:b/>
          <w:sz w:val="24"/>
          <w:szCs w:val="24"/>
          <w:lang w:val="ro-RO" w:eastAsia="en-GB"/>
        </w:rPr>
        <w:t xml:space="preserve"> 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C41C32" w:rsidRPr="00A0155B" w:rsidRDefault="00690B85" w:rsidP="00C41C32">
      <w:pPr>
        <w:spacing w:line="276" w:lineRule="auto"/>
        <w:ind w:firstLine="709"/>
        <w:jc w:val="both"/>
        <w:rPr>
          <w:lang w:eastAsia="en-GB"/>
        </w:rPr>
      </w:pPr>
      <w:r w:rsidRPr="00882549">
        <w:rPr>
          <w:bCs/>
          <w:lang w:eastAsia="en-GB"/>
        </w:rPr>
        <w:t xml:space="preserve">3. </w:t>
      </w:r>
      <w:r w:rsidRPr="00283FB0">
        <w:rPr>
          <w:b/>
          <w:lang w:eastAsia="en-GB"/>
        </w:rPr>
        <w:t xml:space="preserve">Proba practică </w:t>
      </w:r>
      <w:r w:rsidRPr="00283FB0">
        <w:rPr>
          <w:b/>
          <w:shd w:val="clear" w:color="auto" w:fill="FFFFFF"/>
        </w:rPr>
        <w:t xml:space="preserve">va avea loc </w:t>
      </w:r>
      <w:r w:rsidRPr="00283FB0">
        <w:rPr>
          <w:b/>
          <w:lang w:eastAsia="en-GB"/>
        </w:rPr>
        <w:t xml:space="preserve">în data de </w:t>
      </w:r>
      <w:r w:rsidR="000806C1">
        <w:rPr>
          <w:b/>
          <w:lang w:eastAsia="en-GB"/>
        </w:rPr>
        <w:t>20.11</w:t>
      </w:r>
      <w:r>
        <w:rPr>
          <w:b/>
          <w:lang w:eastAsia="en-GB"/>
        </w:rPr>
        <w:t>.2024</w:t>
      </w:r>
      <w:r w:rsidRPr="00283FB0">
        <w:rPr>
          <w:b/>
          <w:lang w:eastAsia="en-GB"/>
        </w:rPr>
        <w:t>, ora 09:00,</w:t>
      </w:r>
      <w:r w:rsidRPr="00882549">
        <w:rPr>
          <w:bCs/>
          <w:lang w:eastAsia="en-GB"/>
        </w:rPr>
        <w:t xml:space="preserve"> </w:t>
      </w:r>
      <w:r w:rsidR="00C41C32" w:rsidRPr="0080608F">
        <w:rPr>
          <w:lang w:eastAsia="en-GB"/>
        </w:rPr>
        <w:t xml:space="preserve">la </w:t>
      </w:r>
      <w:r w:rsidR="00C41C32" w:rsidRPr="002E7541">
        <w:rPr>
          <w:lang w:eastAsia="en-GB"/>
        </w:rPr>
        <w:t xml:space="preserve">sediul din str. Mihai Eminescu nr.226-236, Sector 2, București sau la un alt sediu comunicat ulterior </w:t>
      </w:r>
      <w:r w:rsidR="00C41C32" w:rsidRPr="002E7541">
        <w:rPr>
          <w:b/>
          <w:lang w:val="it-IT"/>
        </w:rPr>
        <w:t>,</w:t>
      </w:r>
      <w:r w:rsidR="00C41C32" w:rsidRPr="002E7541">
        <w:rPr>
          <w:lang w:val="it-IT"/>
        </w:rPr>
        <w:t xml:space="preserve"> reprezintă </w:t>
      </w:r>
      <w:r w:rsidR="00C41C32" w:rsidRPr="00A0155B">
        <w:rPr>
          <w:lang w:val="it-IT"/>
        </w:rPr>
        <w:t xml:space="preserve">modul în care vor fi verificate cunoștințele teoretice și abilitățile practice specifice postului. Proba practică se va desfăşura potrivit celor menţionate în tematică şi conform criteriilor stabilite de comisia de concurs (număr de subiecte, timp de executare, expunere etc.). </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lastRenderedPageBreak/>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690B85" w:rsidP="00690B85">
      <w:pPr>
        <w:jc w:val="right"/>
        <w:rPr>
          <w:b/>
        </w:rPr>
      </w:pPr>
      <w:r>
        <w:rPr>
          <w:b/>
        </w:rPr>
        <w:t>Întocmit,</w:t>
      </w:r>
    </w:p>
    <w:p w:rsidR="00690B85" w:rsidRDefault="00690B85" w:rsidP="00690B85">
      <w:pPr>
        <w:jc w:val="right"/>
        <w:rPr>
          <w:b/>
        </w:rPr>
      </w:pPr>
      <w:r>
        <w:rPr>
          <w:b/>
        </w:rPr>
        <w:t>Director medical</w:t>
      </w:r>
    </w:p>
    <w:p w:rsidR="00690B85" w:rsidRPr="00027069" w:rsidRDefault="00027069" w:rsidP="00027069">
      <w:pPr>
        <w:jc w:val="right"/>
        <w:rPr>
          <w:b/>
        </w:rPr>
      </w:pPr>
      <w:r>
        <w:rPr>
          <w:b/>
        </w:rPr>
        <w:t>Dr.Toza Mihaela</w:t>
      </w:r>
    </w:p>
    <w:p w:rsidR="001533D1" w:rsidRPr="00920695" w:rsidRDefault="001533D1" w:rsidP="001533D1">
      <w:pPr>
        <w:jc w:val="both"/>
        <w:rPr>
          <w:rFonts w:cs="Times New Roman"/>
          <w:sz w:val="28"/>
          <w:szCs w:val="28"/>
        </w:rPr>
      </w:pPr>
      <w:bookmarkStart w:id="1" w:name="_GoBack"/>
      <w:bookmarkEnd w:id="1"/>
    </w:p>
    <w:p w:rsidR="001533D1" w:rsidRPr="00055277" w:rsidRDefault="001533D1" w:rsidP="001533D1">
      <w:pPr>
        <w:pStyle w:val="NormalWeb"/>
        <w:spacing w:before="0" w:after="0"/>
        <w:jc w:val="center"/>
        <w:rPr>
          <w:b/>
          <w:bCs/>
          <w:sz w:val="28"/>
          <w:szCs w:val="28"/>
        </w:rPr>
      </w:pPr>
    </w:p>
    <w:p w:rsidR="001533D1" w:rsidRPr="00106645" w:rsidRDefault="001533D1" w:rsidP="001533D1">
      <w:pPr>
        <w:pStyle w:val="NormalWeb"/>
        <w:spacing w:before="0" w:after="0"/>
        <w:jc w:val="center"/>
        <w:rPr>
          <w:b/>
          <w:bCs/>
          <w:sz w:val="28"/>
          <w:szCs w:val="28"/>
          <w:lang w:val="it-IT"/>
        </w:rPr>
      </w:pPr>
      <w:r w:rsidRPr="00106645">
        <w:rPr>
          <w:b/>
          <w:bCs/>
          <w:sz w:val="28"/>
          <w:szCs w:val="28"/>
          <w:lang w:val="it-IT"/>
        </w:rPr>
        <w:t>TEMATICA</w:t>
      </w:r>
    </w:p>
    <w:p w:rsidR="001533D1" w:rsidRPr="00106645" w:rsidRDefault="001533D1" w:rsidP="001533D1">
      <w:pPr>
        <w:pStyle w:val="NormalWeb"/>
        <w:spacing w:before="0" w:after="0"/>
        <w:jc w:val="center"/>
        <w:rPr>
          <w:sz w:val="28"/>
          <w:szCs w:val="28"/>
          <w:lang w:val="it-IT"/>
        </w:rPr>
      </w:pPr>
      <w:r w:rsidRPr="00106645">
        <w:rPr>
          <w:b/>
          <w:bCs/>
          <w:sz w:val="28"/>
          <w:szCs w:val="28"/>
          <w:lang w:val="it-IT"/>
        </w:rPr>
        <w:t>Medic Specialist MEDICINA DE FAMILIE</w:t>
      </w:r>
      <w:r w:rsidRPr="00106645">
        <w:rPr>
          <w:b/>
          <w:bCs/>
          <w:sz w:val="28"/>
          <w:szCs w:val="28"/>
          <w:lang w:val="it-IT"/>
        </w:rPr>
        <w:br/>
      </w:r>
    </w:p>
    <w:p w:rsidR="001533D1" w:rsidRPr="001533D1" w:rsidRDefault="001533D1" w:rsidP="001533D1">
      <w:pPr>
        <w:pStyle w:val="NormalWeb"/>
        <w:rPr>
          <w:lang w:val="it-IT"/>
        </w:rPr>
      </w:pPr>
      <w:r w:rsidRPr="00A35A7F">
        <w:rPr>
          <w:b/>
          <w:bCs/>
          <w:sz w:val="28"/>
          <w:szCs w:val="28"/>
          <w:lang w:val="it-IT"/>
        </w:rPr>
        <w:t>I</w:t>
      </w:r>
      <w:r w:rsidRPr="001533D1">
        <w:rPr>
          <w:b/>
          <w:bCs/>
          <w:lang w:val="it-IT"/>
        </w:rPr>
        <w:t>. Parte Teoretică</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Suport Vital de Bază  și Defibrilarea Externă Automată la Adult; -4</w:t>
      </w:r>
    </w:p>
    <w:p w:rsidR="001533D1" w:rsidRPr="001533D1" w:rsidRDefault="001533D1" w:rsidP="001533D1">
      <w:pPr>
        <w:pStyle w:val="ListParagraph"/>
        <w:numPr>
          <w:ilvl w:val="0"/>
          <w:numId w:val="15"/>
        </w:numPr>
        <w:rPr>
          <w:rFonts w:ascii="Times New Roman" w:hAnsi="Times New Roman"/>
          <w:sz w:val="24"/>
          <w:szCs w:val="24"/>
        </w:rPr>
      </w:pPr>
      <w:r w:rsidRPr="001533D1">
        <w:rPr>
          <w:rFonts w:ascii="Times New Roman" w:hAnsi="Times New Roman"/>
          <w:sz w:val="24"/>
          <w:szCs w:val="24"/>
        </w:rPr>
        <w:t>Suportul Vital de Bază Pediatric, - 4</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Suportul Vital Avansat, - 4</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Stopul cardiac în circumstanțe speciale- 4</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Managementul Sindromului Coronarian Acut</w:t>
      </w:r>
      <w:r w:rsidRPr="001533D1">
        <w:rPr>
          <w:rFonts w:ascii="Times New Roman" w:eastAsia="NSimSun" w:hAnsi="Times New Roman"/>
          <w:sz w:val="24"/>
          <w:szCs w:val="24"/>
          <w:lang w:val="it-IT" w:bidi="hi-IN"/>
        </w:rPr>
        <w:t xml:space="preserve"> </w:t>
      </w:r>
      <w:r w:rsidRPr="001533D1">
        <w:rPr>
          <w:rFonts w:ascii="Times New Roman" w:hAnsi="Times New Roman"/>
          <w:sz w:val="24"/>
          <w:szCs w:val="24"/>
          <w:lang w:val="it-IT"/>
        </w:rPr>
        <w:t>- 4</w:t>
      </w:r>
    </w:p>
    <w:p w:rsidR="001533D1" w:rsidRPr="001533D1" w:rsidRDefault="001533D1" w:rsidP="001533D1">
      <w:pPr>
        <w:pStyle w:val="ListParagraph"/>
        <w:numPr>
          <w:ilvl w:val="0"/>
          <w:numId w:val="15"/>
        </w:numPr>
        <w:rPr>
          <w:rFonts w:ascii="Times New Roman" w:hAnsi="Times New Roman"/>
          <w:strike/>
          <w:sz w:val="24"/>
          <w:szCs w:val="24"/>
          <w:lang w:val="it-IT"/>
        </w:rPr>
      </w:pPr>
      <w:r w:rsidRPr="001533D1">
        <w:rPr>
          <w:rFonts w:ascii="Times New Roman" w:hAnsi="Times New Roman"/>
          <w:sz w:val="24"/>
          <w:szCs w:val="24"/>
          <w:lang w:val="it-IT"/>
        </w:rPr>
        <w:t>Asistența medicală la domiciliu</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Dispneea acută (importanța și particularitățile dispneei, astmul bronșic, astmul cardiac, edemul pulmonar acut, embolia pulmonară, pneumotoraxul spontan, insuficiența respiratorie acută)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Astmul bronșic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Bronhopatia cronică obstructivă -1, 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Afectiunile respiratorii la copil ( infectiile acute ale cailor aeriene superioare la copil, pneumoniile, bronșiolita, astmul bronsic) – 3</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Durerea toracică acută –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Hipertensiunea arteriala (diagnosticul și tratamentul urgențelor hipertensive)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Șocul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Cardiopatia ischemica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Insuficienta cardiaca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lastRenderedPageBreak/>
        <w:t xml:space="preserve"> Tulburarile de ritm cardiac -1, 2, 4</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Bolile vaselor periferice - 2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Durerile abdominale acute la adult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Ulcerul gastric și duodenal –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Hemoragiile (Epistaxis, Hemoptizia, Hemoragiile  digestive etc.)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Cirozele hepatice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Afectiunile digestive la copil (gastritele acute si cronice, ulcerul gastro - duodenal, boli diareice acute) – 3</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Afectiunile renale la adult ( infectiile tractului urinar, nefropatii, litiaza urinară). –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Afectiunile renale la copil ( infectia tractului urinar). – 3</w:t>
      </w:r>
    </w:p>
    <w:p w:rsidR="001533D1" w:rsidRPr="001533D1" w:rsidRDefault="001533D1" w:rsidP="001533D1">
      <w:pPr>
        <w:pStyle w:val="ListParagraph"/>
        <w:numPr>
          <w:ilvl w:val="0"/>
          <w:numId w:val="15"/>
        </w:numPr>
        <w:rPr>
          <w:rFonts w:ascii="Times New Roman" w:hAnsi="Times New Roman"/>
          <w:sz w:val="24"/>
          <w:szCs w:val="24"/>
        </w:rPr>
      </w:pPr>
      <w:r w:rsidRPr="001533D1">
        <w:rPr>
          <w:rFonts w:ascii="Times New Roman" w:hAnsi="Times New Roman"/>
          <w:sz w:val="24"/>
          <w:szCs w:val="24"/>
          <w:lang w:val="it-IT"/>
        </w:rPr>
        <w:t xml:space="preserve"> </w:t>
      </w:r>
      <w:r w:rsidRPr="001533D1">
        <w:rPr>
          <w:rFonts w:ascii="Times New Roman" w:hAnsi="Times New Roman"/>
          <w:sz w:val="24"/>
          <w:szCs w:val="24"/>
        </w:rPr>
        <w:t>Diabetul zaharat –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Bolile cerebro vasculare (AVC hemoragice, AVC ischemice, Protocolul pentru tratament intervenţional al pacienţilor cu accident vascular cerebral acut)  - 2, 6</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Cefaleea - 1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Convulsiile - 1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Amețeala și vertijul - 1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Pierderea conștienței ( Diagnostic și tratament, Sincopa și lipotimia, Comele)- 1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Afectiunile neurologice la copil (Epilepsii, Convulsii febrile) - 3</w:t>
      </w:r>
    </w:p>
    <w:p w:rsidR="001533D1" w:rsidRPr="001533D1" w:rsidRDefault="001533D1" w:rsidP="001533D1">
      <w:pPr>
        <w:pStyle w:val="ListParagraph"/>
        <w:numPr>
          <w:ilvl w:val="0"/>
          <w:numId w:val="15"/>
        </w:numPr>
        <w:rPr>
          <w:rFonts w:ascii="Times New Roman" w:hAnsi="Times New Roman"/>
          <w:sz w:val="24"/>
          <w:szCs w:val="24"/>
          <w:lang w:val="it-IT"/>
        </w:rPr>
      </w:pPr>
      <w:bookmarkStart w:id="2" w:name="_Hlk133328334"/>
      <w:r w:rsidRPr="001533D1">
        <w:rPr>
          <w:rFonts w:ascii="Times New Roman" w:hAnsi="Times New Roman"/>
          <w:sz w:val="24"/>
          <w:szCs w:val="24"/>
          <w:lang w:val="it-IT"/>
        </w:rPr>
        <w:t xml:space="preserve"> Afectiunile psihice la adult (Starea confuzională, Agitația psihomotorie, Atacul de panică, Depresia, Nevrozele, Alcoolismul) – 1</w:t>
      </w:r>
      <w:bookmarkEnd w:id="2"/>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Febra la adult (Importanța și particularitățile febrei, Infecțiile căilor respiratorii, Infecțiile pulmonare, Infecțiile urinare, principalele boli contagioase, Starea septică)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Boli infectioase la copil ( bolile infecțioase bacteriene și virale) -3</w:t>
      </w:r>
    </w:p>
    <w:p w:rsidR="001533D1" w:rsidRPr="001533D1" w:rsidRDefault="001533D1" w:rsidP="001533D1">
      <w:pPr>
        <w:pStyle w:val="ListParagraph"/>
        <w:numPr>
          <w:ilvl w:val="0"/>
          <w:numId w:val="15"/>
        </w:numPr>
        <w:rPr>
          <w:rFonts w:ascii="Times New Roman" w:eastAsia="Times New Roman" w:hAnsi="Times New Roman"/>
          <w:sz w:val="24"/>
          <w:szCs w:val="24"/>
        </w:rPr>
      </w:pPr>
      <w:r w:rsidRPr="001533D1">
        <w:rPr>
          <w:rFonts w:ascii="Times New Roman" w:hAnsi="Times New Roman"/>
          <w:sz w:val="24"/>
          <w:szCs w:val="24"/>
          <w:lang w:val="it-IT"/>
        </w:rPr>
        <w:t xml:space="preserve"> </w:t>
      </w:r>
      <w:r w:rsidRPr="001533D1">
        <w:rPr>
          <w:rFonts w:ascii="Times New Roman" w:hAnsi="Times New Roman"/>
          <w:sz w:val="24"/>
          <w:szCs w:val="24"/>
        </w:rPr>
        <w:t>Legislație specifică</w:t>
      </w:r>
      <w:r w:rsidRPr="001533D1">
        <w:rPr>
          <w:rFonts w:ascii="Times New Roman" w:eastAsia="Times New Roman" w:hAnsi="Times New Roman"/>
          <w:sz w:val="24"/>
          <w:szCs w:val="24"/>
        </w:rPr>
        <w:t xml:space="preserve">. (OMSP 1092/2007, OMSP 1091/2007 OMSP, 2011/2007, OMSP 2021/2008, Legea 95/2006, Titlul IV, </w:t>
      </w:r>
      <w:r w:rsidRPr="001533D1">
        <w:rPr>
          <w:rFonts w:ascii="Times New Roman" w:hAnsi="Times New Roman"/>
          <w:sz w:val="24"/>
          <w:szCs w:val="24"/>
        </w:rPr>
        <w:t>HG 857/ 2011) - 7</w:t>
      </w:r>
    </w:p>
    <w:p w:rsidR="001533D1" w:rsidRPr="001533D1" w:rsidRDefault="001533D1" w:rsidP="001533D1">
      <w:pPr>
        <w:pStyle w:val="NormalWeb"/>
      </w:pPr>
      <w:r w:rsidRPr="001533D1">
        <w:br/>
      </w:r>
      <w:r w:rsidRPr="001533D1">
        <w:rPr>
          <w:b/>
          <w:bCs/>
        </w:rPr>
        <w:t>II. Parte Practică</w:t>
      </w:r>
    </w:p>
    <w:p w:rsidR="001533D1" w:rsidRPr="001533D1" w:rsidRDefault="001533D1" w:rsidP="001533D1">
      <w:pPr>
        <w:pStyle w:val="NormalWeb"/>
        <w:numPr>
          <w:ilvl w:val="0"/>
          <w:numId w:val="14"/>
        </w:numPr>
        <w:rPr>
          <w:lang w:val="it-IT"/>
        </w:rPr>
      </w:pPr>
      <w:r w:rsidRPr="001533D1">
        <w:rPr>
          <w:lang w:val="it-IT"/>
        </w:rPr>
        <w:t>Evaluare primară și secundară a pacientului  - 5</w:t>
      </w:r>
    </w:p>
    <w:p w:rsidR="001533D1" w:rsidRPr="001533D1" w:rsidRDefault="001533D1" w:rsidP="001533D1">
      <w:pPr>
        <w:pStyle w:val="NormalWeb"/>
        <w:numPr>
          <w:ilvl w:val="0"/>
          <w:numId w:val="14"/>
        </w:numPr>
      </w:pPr>
      <w:r w:rsidRPr="001533D1">
        <w:t>Protocol BLS adult- 4, 5</w:t>
      </w:r>
    </w:p>
    <w:p w:rsidR="001533D1" w:rsidRPr="001533D1" w:rsidRDefault="001533D1" w:rsidP="001533D1">
      <w:pPr>
        <w:pStyle w:val="NormalWeb"/>
        <w:numPr>
          <w:ilvl w:val="0"/>
          <w:numId w:val="14"/>
        </w:numPr>
      </w:pPr>
      <w:r w:rsidRPr="001533D1">
        <w:t>Protocol ALS adult– 4, 5</w:t>
      </w:r>
    </w:p>
    <w:p w:rsidR="001533D1" w:rsidRPr="001533D1" w:rsidRDefault="001533D1" w:rsidP="001533D1">
      <w:pPr>
        <w:pStyle w:val="ListParagraph"/>
        <w:numPr>
          <w:ilvl w:val="0"/>
          <w:numId w:val="14"/>
        </w:numPr>
        <w:rPr>
          <w:rFonts w:ascii="Times New Roman" w:eastAsia="Times New Roman" w:hAnsi="Times New Roman"/>
          <w:kern w:val="0"/>
          <w:sz w:val="24"/>
          <w:szCs w:val="24"/>
          <w:lang w:val="it-IT" w:eastAsia="en-US"/>
        </w:rPr>
      </w:pPr>
      <w:r w:rsidRPr="001533D1">
        <w:rPr>
          <w:rFonts w:ascii="Times New Roman" w:eastAsia="Times New Roman" w:hAnsi="Times New Roman"/>
          <w:kern w:val="0"/>
          <w:sz w:val="24"/>
          <w:szCs w:val="24"/>
          <w:lang w:val="it-IT" w:eastAsia="en-US"/>
        </w:rPr>
        <w:t>Protocol BLS copil și sugar - 4,5</w:t>
      </w:r>
    </w:p>
    <w:p w:rsidR="001533D1" w:rsidRPr="001533D1" w:rsidRDefault="001533D1" w:rsidP="001533D1">
      <w:pPr>
        <w:pStyle w:val="ListParagraph"/>
        <w:numPr>
          <w:ilvl w:val="0"/>
          <w:numId w:val="14"/>
        </w:numPr>
        <w:rPr>
          <w:rFonts w:ascii="Times New Roman" w:eastAsia="Times New Roman" w:hAnsi="Times New Roman"/>
          <w:kern w:val="0"/>
          <w:sz w:val="24"/>
          <w:szCs w:val="24"/>
          <w:lang w:eastAsia="en-US"/>
        </w:rPr>
      </w:pPr>
      <w:r w:rsidRPr="001533D1">
        <w:rPr>
          <w:rFonts w:ascii="Times New Roman" w:eastAsia="Times New Roman" w:hAnsi="Times New Roman"/>
          <w:kern w:val="0"/>
          <w:sz w:val="24"/>
          <w:szCs w:val="24"/>
          <w:lang w:eastAsia="en-US"/>
        </w:rPr>
        <w:t>Protocol ALS copil– 4, 5</w:t>
      </w:r>
    </w:p>
    <w:p w:rsidR="001533D1" w:rsidRPr="001533D1" w:rsidRDefault="001533D1" w:rsidP="001533D1">
      <w:pPr>
        <w:pStyle w:val="NormalWeb"/>
        <w:numPr>
          <w:ilvl w:val="0"/>
          <w:numId w:val="14"/>
        </w:numPr>
      </w:pPr>
      <w:r w:rsidRPr="001533D1">
        <w:t>Managementul pacientului politraumatizat -5</w:t>
      </w:r>
    </w:p>
    <w:p w:rsidR="001533D1" w:rsidRPr="001533D1" w:rsidRDefault="001533D1" w:rsidP="001533D1">
      <w:pPr>
        <w:pStyle w:val="NormalWeb"/>
        <w:numPr>
          <w:ilvl w:val="0"/>
          <w:numId w:val="14"/>
        </w:numPr>
      </w:pPr>
      <w:r w:rsidRPr="001533D1">
        <w:t>Monitorizarea pacientului - 5</w:t>
      </w:r>
    </w:p>
    <w:p w:rsidR="001533D1" w:rsidRPr="001533D1" w:rsidRDefault="001533D1" w:rsidP="001533D1">
      <w:pPr>
        <w:pStyle w:val="NormalWeb"/>
        <w:numPr>
          <w:ilvl w:val="0"/>
          <w:numId w:val="14"/>
        </w:numPr>
        <w:rPr>
          <w:lang w:val="it-IT"/>
        </w:rPr>
      </w:pPr>
      <w:r w:rsidRPr="001533D1">
        <w:rPr>
          <w:lang w:val="it-IT"/>
        </w:rPr>
        <w:lastRenderedPageBreak/>
        <w:t>Efectuarea si interpretarea unei EKG – 1,2,4</w:t>
      </w:r>
    </w:p>
    <w:p w:rsidR="001533D1" w:rsidRPr="001533D1" w:rsidRDefault="001533D1" w:rsidP="001533D1">
      <w:pPr>
        <w:pStyle w:val="NormalWeb"/>
        <w:ind w:left="720"/>
        <w:jc w:val="center"/>
        <w:rPr>
          <w:b/>
          <w:bCs/>
          <w:lang w:val="it-IT"/>
        </w:rPr>
      </w:pPr>
      <w:r w:rsidRPr="001533D1">
        <w:rPr>
          <w:b/>
          <w:bCs/>
          <w:lang w:val="it-IT"/>
        </w:rPr>
        <w:t xml:space="preserve">BIBLIOGRAFIE </w:t>
      </w:r>
    </w:p>
    <w:p w:rsidR="001533D1" w:rsidRPr="001533D1" w:rsidRDefault="001533D1" w:rsidP="001533D1">
      <w:pPr>
        <w:pStyle w:val="NormalWeb"/>
        <w:spacing w:after="0" w:line="276" w:lineRule="auto"/>
        <w:rPr>
          <w:lang w:val="it-IT"/>
        </w:rPr>
      </w:pPr>
      <w:r w:rsidRPr="001533D1">
        <w:rPr>
          <w:b/>
          <w:bCs/>
          <w:i/>
          <w:iCs/>
          <w:lang w:val="it-IT"/>
        </w:rPr>
        <w:br/>
      </w:r>
      <w:r w:rsidRPr="001533D1">
        <w:rPr>
          <w:lang w:val="it-IT"/>
        </w:rPr>
        <w:t>1. Bazele medicinei de familie, ediția a III-a, A. Restian, Ed. Medicala, Buc., 2009</w:t>
      </w:r>
      <w:r w:rsidRPr="001533D1">
        <w:rPr>
          <w:lang w:val="it-IT"/>
        </w:rPr>
        <w:br/>
        <w:t>2. Manualul Merck ediția a XVII 1999</w:t>
      </w:r>
    </w:p>
    <w:p w:rsidR="001533D1" w:rsidRPr="001533D1" w:rsidRDefault="001533D1" w:rsidP="001533D1">
      <w:pPr>
        <w:pStyle w:val="NormalWeb"/>
        <w:spacing w:after="0" w:line="276" w:lineRule="auto"/>
        <w:rPr>
          <w:lang w:val="it-IT"/>
        </w:rPr>
      </w:pPr>
      <w:r w:rsidRPr="001533D1">
        <w:rPr>
          <w:lang w:val="it-IT"/>
        </w:rPr>
        <w:t>3.  Pediatrie Tratat, E. Ciofu, C. Ciofu, Ediția I, Editura medicală, Buc., 2001</w:t>
      </w:r>
    </w:p>
    <w:p w:rsidR="001533D1" w:rsidRPr="001533D1" w:rsidRDefault="001533D1" w:rsidP="001533D1">
      <w:pPr>
        <w:pStyle w:val="NormalWeb"/>
        <w:spacing w:after="0" w:line="276" w:lineRule="auto"/>
        <w:rPr>
          <w:lang w:val="it-IT"/>
        </w:rPr>
      </w:pPr>
      <w:r w:rsidRPr="001533D1">
        <w:rPr>
          <w:lang w:val="it-IT"/>
        </w:rPr>
        <w:t xml:space="preserve">4. Ghiduri ERC 2015 ROMÂNĂ (pot fi accesate pe www.cnrr.org și pe www.sabif.ro (pag 169-194; pag 207-277, pag 323-407, pag. 495-507, pag 593 -611 ) </w:t>
      </w:r>
    </w:p>
    <w:p w:rsidR="001533D1" w:rsidRPr="001533D1" w:rsidRDefault="001533D1" w:rsidP="001533D1">
      <w:pPr>
        <w:pStyle w:val="NormalWeb"/>
        <w:spacing w:after="0" w:line="276" w:lineRule="auto"/>
        <w:rPr>
          <w:lang w:val="it-IT"/>
        </w:rPr>
      </w:pPr>
      <w:r w:rsidRPr="001533D1">
        <w:rPr>
          <w:lang w:val="it-IT"/>
        </w:rPr>
        <w:t>5.  PRACTICA MEDICINEI DE URGENȚĂ Editura SITECH 2015 – Luciana Rotaru</w:t>
      </w:r>
    </w:p>
    <w:p w:rsidR="001533D1" w:rsidRPr="001533D1" w:rsidRDefault="001533D1" w:rsidP="001533D1">
      <w:pPr>
        <w:spacing w:line="276" w:lineRule="auto"/>
        <w:rPr>
          <w:lang w:val="it-IT"/>
        </w:rPr>
      </w:pPr>
      <w:r w:rsidRPr="001533D1">
        <w:rPr>
          <w:lang w:val="it-IT"/>
        </w:rPr>
        <w:t xml:space="preserve">6. Anexa la Ordinul ministrului sănătăţii nr. 17/2019 privind aprobarea protocolului pentru tratament intervenţional al pacienţilor cu accident vascular cerebral acut, din 07.01.2019 </w:t>
      </w:r>
    </w:p>
    <w:p w:rsidR="001533D1" w:rsidRPr="001533D1" w:rsidRDefault="001533D1" w:rsidP="001533D1">
      <w:pPr>
        <w:spacing w:line="276" w:lineRule="auto"/>
      </w:pPr>
      <w:r w:rsidRPr="001533D1">
        <w:t xml:space="preserve">7. </w:t>
      </w:r>
      <w:r w:rsidRPr="001533D1">
        <w:rPr>
          <w:rFonts w:cs="Times New Roman"/>
        </w:rPr>
        <w:t>ORDIN MS 1091/2006, publicat MO 13/09/2006</w:t>
      </w:r>
      <w:r w:rsidRPr="001533D1">
        <w:t xml:space="preserve">, ORDIN MS 1092/2006, publicat MO 8/12/2006, ORDIN MS 2011/27-11-2007, ORDIN MS 2021/2008 publicat in MO 12 </w:t>
      </w:r>
      <w:proofErr w:type="gramStart"/>
      <w:r w:rsidRPr="001533D1">
        <w:t>dec.2008 ,</w:t>
      </w:r>
      <w:proofErr w:type="gramEnd"/>
      <w:r w:rsidRPr="001533D1">
        <w:t xml:space="preserve"> LEGEA 95/2006 (titlul IV) </w:t>
      </w:r>
      <w:r w:rsidRPr="001533D1">
        <w:rPr>
          <w:lang w:bidi="ar-SA"/>
        </w:rPr>
        <w:t xml:space="preserve">2007 </w:t>
      </w:r>
      <w:r w:rsidRPr="001533D1">
        <w:t>(</w:t>
      </w:r>
      <w:r w:rsidRPr="001533D1">
        <w:rPr>
          <w:lang w:bidi="ar-SA"/>
        </w:rPr>
        <w:t xml:space="preserve"> www.sabif.ro</w:t>
      </w:r>
      <w:r w:rsidRPr="001533D1">
        <w:t>)</w:t>
      </w:r>
    </w:p>
    <w:p w:rsidR="001533D1" w:rsidRPr="001533D1" w:rsidRDefault="001533D1" w:rsidP="001533D1">
      <w:pPr>
        <w:tabs>
          <w:tab w:val="left" w:pos="9000"/>
        </w:tabs>
        <w:jc w:val="right"/>
        <w:rPr>
          <w:rFonts w:cs="Times New Roman"/>
        </w:rPr>
      </w:pPr>
      <w:r w:rsidRPr="001533D1">
        <w:rPr>
          <w:rFonts w:cs="Times New Roman"/>
        </w:rPr>
        <w:t>Întocmit</w:t>
      </w:r>
    </w:p>
    <w:p w:rsidR="001533D1" w:rsidRPr="001533D1" w:rsidRDefault="001533D1" w:rsidP="001533D1">
      <w:pPr>
        <w:jc w:val="right"/>
        <w:rPr>
          <w:rFonts w:eastAsia="Times New Roman" w:cs="Times New Roman"/>
          <w:lang w:val="ro-RO" w:eastAsia="ro-RO"/>
        </w:rPr>
      </w:pPr>
      <w:r w:rsidRPr="001533D1">
        <w:rPr>
          <w:rFonts w:cs="Times New Roman"/>
        </w:rPr>
        <w:tab/>
      </w:r>
      <w:r w:rsidRPr="001533D1">
        <w:rPr>
          <w:rFonts w:eastAsia="Times New Roman" w:cs="Times New Roman"/>
          <w:lang w:val="ro-RO" w:eastAsia="ro-RO"/>
        </w:rPr>
        <w:t xml:space="preserve">Director medical </w:t>
      </w:r>
    </w:p>
    <w:p w:rsidR="001533D1" w:rsidRPr="001533D1" w:rsidRDefault="001533D1" w:rsidP="001533D1">
      <w:pPr>
        <w:jc w:val="right"/>
        <w:rPr>
          <w:rFonts w:eastAsia="Times New Roman" w:cs="Times New Roman"/>
          <w:lang w:val="ro-RO" w:eastAsia="ro-RO"/>
        </w:rPr>
      </w:pPr>
      <w:r w:rsidRPr="001533D1">
        <w:rPr>
          <w:rFonts w:eastAsia="Times New Roman" w:cs="Times New Roman"/>
          <w:lang w:val="ro-RO" w:eastAsia="ro-RO"/>
        </w:rPr>
        <w:t xml:space="preserve">                                                                                                                 Dr. Toza Mihaela</w:t>
      </w:r>
    </w:p>
    <w:p w:rsidR="001533D1" w:rsidRPr="001533D1" w:rsidRDefault="001533D1" w:rsidP="001533D1">
      <w:pPr>
        <w:pStyle w:val="Heading3"/>
        <w:ind w:right="0"/>
        <w:rPr>
          <w:szCs w:val="24"/>
        </w:rPr>
      </w:pPr>
      <w:r w:rsidRPr="001533D1">
        <w:rPr>
          <w:szCs w:val="24"/>
          <w:lang w:val="en-US"/>
        </w:rPr>
        <w:t xml:space="preserve">                                                </w:t>
      </w:r>
    </w:p>
    <w:p w:rsidR="001533D1" w:rsidRPr="001533D1" w:rsidRDefault="001533D1" w:rsidP="001533D1">
      <w:pPr>
        <w:rPr>
          <w:lang w:val="ro-RO"/>
        </w:rPr>
      </w:pPr>
    </w:p>
    <w:p w:rsidR="00673FE6" w:rsidRPr="001533D1" w:rsidRDefault="00673FE6" w:rsidP="001533D1">
      <w:pPr>
        <w:pStyle w:val="NormalWeb"/>
        <w:spacing w:before="0" w:after="0"/>
        <w:jc w:val="center"/>
      </w:pPr>
    </w:p>
    <w:sectPr w:rsidR="00673FE6" w:rsidRPr="001533D1"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128465998"/>
  <w:bookmarkStart w:id="4" w:name="_Hlk128465999"/>
  <w:p w:rsidR="00B15840" w:rsidRDefault="00690B85">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3"/>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16F52B0"/>
    <w:multiLevelType w:val="hybridMultilevel"/>
    <w:tmpl w:val="3F6460C8"/>
    <w:lvl w:ilvl="0" w:tplc="58F41C4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3"/>
  </w:num>
  <w:num w:numId="6">
    <w:abstractNumId w:val="1"/>
  </w:num>
  <w:num w:numId="7">
    <w:abstractNumId w:val="5"/>
  </w:num>
  <w:num w:numId="8">
    <w:abstractNumId w:val="3"/>
  </w:num>
  <w:num w:numId="9">
    <w:abstractNumId w:val="11"/>
  </w:num>
  <w:num w:numId="10">
    <w:abstractNumId w:val="9"/>
  </w:num>
  <w:num w:numId="11">
    <w:abstractNumId w:val="10"/>
  </w:num>
  <w:num w:numId="12">
    <w:abstractNumId w:val="8"/>
  </w:num>
  <w:num w:numId="13">
    <w:abstractNumId w:val="14"/>
  </w:num>
  <w:num w:numId="14">
    <w:abstractNumId w:val="2"/>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806C1"/>
    <w:rsid w:val="0008084E"/>
    <w:rsid w:val="000844EA"/>
    <w:rsid w:val="00084D3E"/>
    <w:rsid w:val="00085D9B"/>
    <w:rsid w:val="00094273"/>
    <w:rsid w:val="00095D25"/>
    <w:rsid w:val="000974A4"/>
    <w:rsid w:val="000979B7"/>
    <w:rsid w:val="000A0FC5"/>
    <w:rsid w:val="000A1CF0"/>
    <w:rsid w:val="000A1FD4"/>
    <w:rsid w:val="000B0650"/>
    <w:rsid w:val="000C2C0A"/>
    <w:rsid w:val="000E09DF"/>
    <w:rsid w:val="000E3F0E"/>
    <w:rsid w:val="000F190E"/>
    <w:rsid w:val="000F52B9"/>
    <w:rsid w:val="000F63FA"/>
    <w:rsid w:val="000F78AF"/>
    <w:rsid w:val="001020F4"/>
    <w:rsid w:val="00104F8A"/>
    <w:rsid w:val="001052FF"/>
    <w:rsid w:val="00106814"/>
    <w:rsid w:val="0011011D"/>
    <w:rsid w:val="00114460"/>
    <w:rsid w:val="0012098D"/>
    <w:rsid w:val="001218C8"/>
    <w:rsid w:val="00123F56"/>
    <w:rsid w:val="0013048F"/>
    <w:rsid w:val="0013324A"/>
    <w:rsid w:val="001360A7"/>
    <w:rsid w:val="001408FA"/>
    <w:rsid w:val="00145977"/>
    <w:rsid w:val="00147CF6"/>
    <w:rsid w:val="00152449"/>
    <w:rsid w:val="001533D1"/>
    <w:rsid w:val="00171CB1"/>
    <w:rsid w:val="00174704"/>
    <w:rsid w:val="00176170"/>
    <w:rsid w:val="001849CC"/>
    <w:rsid w:val="0018653D"/>
    <w:rsid w:val="001A0D54"/>
    <w:rsid w:val="001B3D01"/>
    <w:rsid w:val="001B5BF4"/>
    <w:rsid w:val="001B636F"/>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616AB"/>
    <w:rsid w:val="00462D16"/>
    <w:rsid w:val="004658C9"/>
    <w:rsid w:val="0047044D"/>
    <w:rsid w:val="00472467"/>
    <w:rsid w:val="0048048D"/>
    <w:rsid w:val="004909C5"/>
    <w:rsid w:val="00494BA1"/>
    <w:rsid w:val="0049635C"/>
    <w:rsid w:val="004A1E5E"/>
    <w:rsid w:val="004A4FC5"/>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1C32"/>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E880-D651-4DD2-AD0C-660AF9D3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2914</Words>
  <Characters>16614</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19490</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2</cp:revision>
  <cp:lastPrinted>2024-10-18T08:39:00Z</cp:lastPrinted>
  <dcterms:created xsi:type="dcterms:W3CDTF">2024-10-18T08:39:00Z</dcterms:created>
  <dcterms:modified xsi:type="dcterms:W3CDTF">2024-10-18T08:39:00Z</dcterms:modified>
</cp:coreProperties>
</file>